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6C3B8" w14:textId="77777777" w:rsidR="00EE1108" w:rsidRPr="001329DF" w:rsidRDefault="00EE1108" w:rsidP="00190F7A">
      <w:pPr>
        <w:keepNext/>
        <w:jc w:val="right"/>
        <w:rPr>
          <w:rFonts w:ascii="Arial" w:eastAsia="Times New Roman" w:hAnsi="Arial" w:cs="Arial"/>
          <w:spacing w:val="60"/>
          <w:sz w:val="22"/>
          <w:lang w:bidi="en-US"/>
        </w:rPr>
      </w:pPr>
    </w:p>
    <w:p w14:paraId="5161A7BC" w14:textId="39CB0565" w:rsidR="00EE0C5E" w:rsidRPr="001329DF" w:rsidRDefault="00024B0E" w:rsidP="00190F7A">
      <w:pPr>
        <w:keepNext/>
        <w:jc w:val="center"/>
        <w:rPr>
          <w:rFonts w:ascii="Arial" w:eastAsia="Times New Roman" w:hAnsi="Arial" w:cs="Arial"/>
          <w:spacing w:val="60"/>
          <w:sz w:val="22"/>
          <w:lang w:bidi="en-US"/>
        </w:rPr>
      </w:pPr>
      <w:r>
        <w:rPr>
          <w:rFonts w:ascii="Arial" w:eastAsia="Times New Roman" w:hAnsi="Arial" w:cs="Arial"/>
          <w:spacing w:val="60"/>
          <w:sz w:val="22"/>
          <w:lang w:bidi="en-US"/>
        </w:rPr>
        <w:t>Vládní n</w:t>
      </w:r>
      <w:r w:rsidR="00EA7E06" w:rsidRPr="001329DF">
        <w:rPr>
          <w:rFonts w:ascii="Arial" w:eastAsia="Times New Roman" w:hAnsi="Arial" w:cs="Arial"/>
          <w:spacing w:val="60"/>
          <w:sz w:val="22"/>
          <w:lang w:bidi="en-US"/>
        </w:rPr>
        <w:t>ávrh</w:t>
      </w:r>
    </w:p>
    <w:p w14:paraId="2A6CAFDD" w14:textId="77777777" w:rsidR="00FD7C0B" w:rsidRPr="001329DF" w:rsidRDefault="00FD7C0B" w:rsidP="00190F7A">
      <w:pPr>
        <w:keepNext/>
        <w:jc w:val="center"/>
        <w:rPr>
          <w:rFonts w:ascii="Arial" w:eastAsia="Calibri" w:hAnsi="Arial" w:cs="Arial"/>
          <w:sz w:val="22"/>
          <w:lang w:eastAsia="cs-CZ"/>
        </w:rPr>
      </w:pPr>
    </w:p>
    <w:p w14:paraId="26A37F96" w14:textId="77777777" w:rsidR="00FD7C0B" w:rsidRPr="001329DF" w:rsidRDefault="00024B0E" w:rsidP="00190F7A">
      <w:pPr>
        <w:keepNext/>
        <w:jc w:val="center"/>
        <w:rPr>
          <w:rFonts w:ascii="Arial" w:eastAsia="Calibri" w:hAnsi="Arial" w:cs="Arial"/>
          <w:b/>
          <w:sz w:val="22"/>
          <w:lang w:eastAsia="cs-CZ"/>
        </w:rPr>
      </w:pPr>
      <w:r w:rsidRPr="001329DF">
        <w:rPr>
          <w:rFonts w:ascii="Arial" w:eastAsia="Calibri" w:hAnsi="Arial" w:cs="Arial"/>
          <w:b/>
          <w:sz w:val="22"/>
          <w:lang w:eastAsia="cs-CZ"/>
        </w:rPr>
        <w:t>ZÁKON</w:t>
      </w:r>
    </w:p>
    <w:p w14:paraId="69627036" w14:textId="77777777" w:rsidR="00FD7C0B" w:rsidRPr="001329DF" w:rsidRDefault="00FD7C0B" w:rsidP="00190F7A">
      <w:pPr>
        <w:keepNext/>
        <w:jc w:val="center"/>
        <w:rPr>
          <w:rFonts w:ascii="Arial" w:eastAsia="Calibri" w:hAnsi="Arial" w:cs="Arial"/>
          <w:sz w:val="22"/>
          <w:lang w:eastAsia="cs-CZ"/>
        </w:rPr>
      </w:pPr>
    </w:p>
    <w:p w14:paraId="0077B5D7" w14:textId="77777777" w:rsidR="00FD7C0B" w:rsidRPr="001329DF" w:rsidRDefault="00024B0E" w:rsidP="00190F7A">
      <w:pPr>
        <w:keepNext/>
        <w:jc w:val="center"/>
        <w:rPr>
          <w:rFonts w:ascii="Arial" w:eastAsia="Calibri" w:hAnsi="Arial" w:cs="Arial"/>
          <w:sz w:val="22"/>
          <w:lang w:eastAsia="cs-CZ"/>
        </w:rPr>
      </w:pPr>
      <w:r w:rsidRPr="001329DF">
        <w:rPr>
          <w:rFonts w:ascii="Arial" w:eastAsia="Calibri" w:hAnsi="Arial" w:cs="Arial"/>
          <w:sz w:val="22"/>
          <w:lang w:eastAsia="cs-CZ"/>
        </w:rPr>
        <w:t>ze dne…</w:t>
      </w:r>
      <w:r w:rsidR="00F469B7" w:rsidRPr="001329DF">
        <w:rPr>
          <w:rFonts w:ascii="Arial" w:eastAsia="Calibri" w:hAnsi="Arial" w:cs="Arial"/>
          <w:sz w:val="22"/>
          <w:lang w:eastAsia="cs-CZ"/>
        </w:rPr>
        <w:t>20</w:t>
      </w:r>
      <w:r w:rsidR="006F46C5" w:rsidRPr="001329DF">
        <w:rPr>
          <w:rFonts w:ascii="Arial" w:eastAsia="Calibri" w:hAnsi="Arial" w:cs="Arial"/>
          <w:sz w:val="22"/>
          <w:lang w:eastAsia="cs-CZ"/>
        </w:rPr>
        <w:t>20</w:t>
      </w:r>
    </w:p>
    <w:p w14:paraId="0B87B401" w14:textId="77777777" w:rsidR="00FD7C0B" w:rsidRPr="001329DF" w:rsidRDefault="00FD7C0B" w:rsidP="00190F7A">
      <w:pPr>
        <w:keepNext/>
        <w:jc w:val="center"/>
        <w:rPr>
          <w:rFonts w:ascii="Arial" w:eastAsia="Calibri" w:hAnsi="Arial" w:cs="Arial"/>
          <w:sz w:val="22"/>
          <w:lang w:eastAsia="cs-CZ"/>
        </w:rPr>
      </w:pPr>
    </w:p>
    <w:p w14:paraId="701134FF" w14:textId="77777777" w:rsidR="00FD7C0B" w:rsidRPr="001329DF" w:rsidRDefault="00024B0E" w:rsidP="00190F7A">
      <w:pPr>
        <w:keepNext/>
        <w:jc w:val="center"/>
        <w:rPr>
          <w:rFonts w:ascii="Arial" w:eastAsia="Calibri" w:hAnsi="Arial" w:cs="Arial"/>
          <w:b/>
          <w:sz w:val="22"/>
          <w:lang w:eastAsia="cs-CZ"/>
        </w:rPr>
      </w:pPr>
      <w:r w:rsidRPr="001329DF">
        <w:rPr>
          <w:rFonts w:ascii="Arial" w:eastAsia="Calibri" w:hAnsi="Arial" w:cs="Arial"/>
          <w:b/>
          <w:sz w:val="22"/>
          <w:lang w:eastAsia="cs-CZ"/>
        </w:rPr>
        <w:t xml:space="preserve">o odpadech </w:t>
      </w:r>
    </w:p>
    <w:p w14:paraId="5F2B0D8A" w14:textId="77777777" w:rsidR="00214E6C" w:rsidRPr="001329DF" w:rsidRDefault="00214E6C" w:rsidP="00190F7A">
      <w:pPr>
        <w:keepNext/>
        <w:jc w:val="center"/>
        <w:rPr>
          <w:rFonts w:ascii="Arial" w:eastAsia="Calibri" w:hAnsi="Arial" w:cs="Arial"/>
          <w:b/>
          <w:sz w:val="22"/>
          <w:lang w:eastAsia="cs-CZ"/>
        </w:rPr>
      </w:pPr>
    </w:p>
    <w:p w14:paraId="11B342C6" w14:textId="77777777" w:rsidR="00FD7C0B" w:rsidRPr="001329DF" w:rsidRDefault="00024B0E" w:rsidP="00190F7A">
      <w:pPr>
        <w:keepNext/>
        <w:rPr>
          <w:rFonts w:ascii="Arial" w:eastAsia="Calibri" w:hAnsi="Arial" w:cs="Arial"/>
          <w:sz w:val="22"/>
          <w:lang w:eastAsia="cs-CZ"/>
        </w:rPr>
      </w:pPr>
      <w:r w:rsidRPr="001329DF">
        <w:rPr>
          <w:rFonts w:ascii="Arial" w:eastAsia="Calibri" w:hAnsi="Arial" w:cs="Arial"/>
          <w:sz w:val="22"/>
          <w:lang w:eastAsia="cs-CZ"/>
        </w:rPr>
        <w:t xml:space="preserve">Parlament se usnesl na tomto zákoně České republiky: </w:t>
      </w:r>
    </w:p>
    <w:p w14:paraId="25155F07" w14:textId="77777777" w:rsidR="00132E3F" w:rsidRPr="001329DF" w:rsidRDefault="00132E3F" w:rsidP="00190F7A">
      <w:pPr>
        <w:keepNext/>
        <w:rPr>
          <w:rFonts w:ascii="Arial" w:eastAsia="Calibri" w:hAnsi="Arial" w:cs="Arial"/>
          <w:sz w:val="22"/>
          <w:lang w:eastAsia="cs-CZ"/>
        </w:rPr>
      </w:pPr>
    </w:p>
    <w:p w14:paraId="3FEB52C1" w14:textId="77777777" w:rsidR="00470F64" w:rsidRPr="001329DF" w:rsidRDefault="00024B0E" w:rsidP="00190F7A">
      <w:pPr>
        <w:pStyle w:val="Oznaenstiaj"/>
        <w:rPr>
          <w:rFonts w:ascii="Arial" w:hAnsi="Arial" w:cs="Arial"/>
          <w:sz w:val="22"/>
        </w:rPr>
      </w:pPr>
      <w:r w:rsidRPr="00C05FDA">
        <w:rPr>
          <w:rFonts w:ascii="Arial" w:hAnsi="Arial" w:cs="Arial"/>
          <w:sz w:val="22"/>
          <w:highlight w:val="yellow"/>
        </w:rPr>
        <w:t>ČÁST PRVNÍ</w:t>
      </w:r>
    </w:p>
    <w:p w14:paraId="41D28D54" w14:textId="77777777" w:rsidR="00805898" w:rsidRPr="001329DF" w:rsidRDefault="00024B0E" w:rsidP="00190F7A">
      <w:pPr>
        <w:pStyle w:val="Bezmezer"/>
        <w:keepNext/>
        <w:suppressAutoHyphens w:val="0"/>
        <w:spacing w:after="360"/>
        <w:jc w:val="center"/>
        <w:rPr>
          <w:rFonts w:eastAsia="Calibri" w:cs="Arial"/>
          <w:b/>
          <w:sz w:val="22"/>
          <w:szCs w:val="22"/>
          <w:lang w:eastAsia="cs-CZ"/>
        </w:rPr>
      </w:pPr>
      <w:r w:rsidRPr="001329DF">
        <w:rPr>
          <w:rFonts w:eastAsia="Calibri" w:cs="Arial"/>
          <w:b/>
          <w:sz w:val="22"/>
          <w:szCs w:val="22"/>
          <w:lang w:eastAsia="en-US"/>
        </w:rPr>
        <w:t>ZÁKLADNÍ USTANOVENÍ</w:t>
      </w:r>
      <w:r w:rsidRPr="001329DF">
        <w:rPr>
          <w:rFonts w:eastAsia="Calibri" w:cs="Arial"/>
          <w:b/>
          <w:sz w:val="22"/>
          <w:szCs w:val="22"/>
          <w:lang w:eastAsia="cs-CZ"/>
        </w:rPr>
        <w:t xml:space="preserve"> </w:t>
      </w:r>
    </w:p>
    <w:p w14:paraId="4584B9D7" w14:textId="77777777" w:rsidR="00FD7C0B" w:rsidRPr="001329DF" w:rsidRDefault="00024B0E" w:rsidP="00190F7A">
      <w:pPr>
        <w:pStyle w:val="a"/>
        <w:rPr>
          <w:rFonts w:ascii="Arial" w:hAnsi="Arial" w:cs="Arial"/>
          <w:sz w:val="22"/>
          <w:szCs w:val="22"/>
        </w:rPr>
      </w:pPr>
      <w:r w:rsidRPr="001329DF">
        <w:rPr>
          <w:rFonts w:ascii="Arial" w:hAnsi="Arial" w:cs="Arial"/>
          <w:sz w:val="22"/>
          <w:szCs w:val="22"/>
        </w:rPr>
        <w:t>§ 1</w:t>
      </w:r>
    </w:p>
    <w:p w14:paraId="0FDA3D48" w14:textId="77777777" w:rsidR="00470F64" w:rsidRPr="001329DF" w:rsidRDefault="00024B0E" w:rsidP="00190F7A">
      <w:pPr>
        <w:pStyle w:val="Nadpis"/>
        <w:keepNext/>
        <w:spacing w:after="240"/>
        <w:rPr>
          <w:rFonts w:ascii="Arial" w:hAnsi="Arial" w:cs="Arial"/>
          <w:sz w:val="22"/>
        </w:rPr>
      </w:pPr>
      <w:r w:rsidRPr="001329DF">
        <w:rPr>
          <w:rFonts w:ascii="Arial" w:hAnsi="Arial" w:cs="Arial"/>
          <w:sz w:val="22"/>
        </w:rPr>
        <w:t>Účel a předmět úpravy</w:t>
      </w:r>
    </w:p>
    <w:p w14:paraId="426DB445" w14:textId="5FF196AB" w:rsidR="00A86D5A" w:rsidRPr="001329DF" w:rsidRDefault="001164F5" w:rsidP="00190F7A">
      <w:pPr>
        <w:keepNext/>
        <w:ind w:firstLine="708"/>
        <w:rPr>
          <w:rFonts w:ascii="Arial" w:eastAsia="Calibri" w:hAnsi="Arial" w:cs="Arial"/>
          <w:sz w:val="22"/>
        </w:rPr>
      </w:pPr>
      <w:r w:rsidRPr="001164F5">
        <w:rPr>
          <w:rFonts w:ascii="Arial" w:eastAsia="Calibri" w:hAnsi="Arial" w:cs="Arial"/>
          <w:sz w:val="22"/>
          <w:u w:val="single"/>
        </w:rPr>
        <w:t>nebo přímo použitelným předpisem Evropské unie a je vypracována průvodní dokumentace v rozsahu stanoveném prováděcím právním předpisem nebo přímo použitelným předpisem Evropské unie.</w:t>
      </w:r>
      <w:r w:rsidR="00A33E73" w:rsidRPr="001329DF">
        <w:rPr>
          <w:rFonts w:ascii="Arial" w:eastAsia="Calibri" w:hAnsi="Arial" w:cs="Arial"/>
          <w:sz w:val="22"/>
        </w:rPr>
        <w:t>zákon</w:t>
      </w:r>
      <w:r w:rsidR="00F6114B" w:rsidRPr="001329DF">
        <w:rPr>
          <w:rFonts w:ascii="Arial" w:eastAsia="Calibri" w:hAnsi="Arial" w:cs="Arial"/>
          <w:sz w:val="22"/>
        </w:rPr>
        <w:t>u</w:t>
      </w:r>
      <w:r w:rsidR="00692D41" w:rsidRPr="001329DF">
        <w:rPr>
          <w:rFonts w:ascii="Arial" w:eastAsia="Calibri" w:hAnsi="Arial" w:cs="Arial"/>
          <w:sz w:val="22"/>
        </w:rPr>
        <w:t xml:space="preserve"> a</w:t>
      </w:r>
      <w:r w:rsidR="00293A6C" w:rsidRPr="001329DF">
        <w:rPr>
          <w:rFonts w:ascii="Arial" w:eastAsia="Calibri" w:hAnsi="Arial" w:cs="Arial"/>
          <w:sz w:val="22"/>
        </w:rPr>
        <w:t xml:space="preserve"> umožněn přechod k oběhovému hospodářství</w:t>
      </w:r>
      <w:r w:rsidR="00B52B2B" w:rsidRPr="001329DF">
        <w:rPr>
          <w:rFonts w:ascii="Arial" w:eastAsia="Calibri" w:hAnsi="Arial" w:cs="Arial"/>
          <w:sz w:val="22"/>
        </w:rPr>
        <w:t xml:space="preserve">. </w:t>
      </w:r>
    </w:p>
    <w:p w14:paraId="05A98EFD" w14:textId="77777777" w:rsidR="00A86D5A" w:rsidRPr="001329DF" w:rsidRDefault="00024B0E" w:rsidP="00190F7A">
      <w:pPr>
        <w:keepNext/>
        <w:rPr>
          <w:rFonts w:ascii="Arial" w:eastAsia="Calibri" w:hAnsi="Arial" w:cs="Arial"/>
          <w:sz w:val="22"/>
          <w:lang w:eastAsia="cs-CZ"/>
        </w:rPr>
      </w:pPr>
      <w:r w:rsidRPr="001329DF">
        <w:rPr>
          <w:rFonts w:ascii="Arial" w:eastAsia="Calibri" w:hAnsi="Arial" w:cs="Arial"/>
          <w:sz w:val="22"/>
          <w:lang w:eastAsia="cs-CZ"/>
        </w:rPr>
        <w:tab/>
      </w:r>
    </w:p>
    <w:p w14:paraId="54DF442B" w14:textId="77777777" w:rsidR="00FD7C0B" w:rsidRPr="001329DF" w:rsidRDefault="00024B0E" w:rsidP="00190F7A">
      <w:pPr>
        <w:keepNext/>
        <w:ind w:firstLine="709"/>
        <w:rPr>
          <w:rFonts w:ascii="Arial" w:eastAsia="Calibri" w:hAnsi="Arial" w:cs="Arial"/>
          <w:sz w:val="22"/>
          <w:u w:val="single"/>
          <w:lang w:eastAsia="cs-CZ"/>
        </w:rPr>
      </w:pPr>
      <w:r w:rsidRPr="001329DF">
        <w:rPr>
          <w:rFonts w:ascii="Arial" w:eastAsia="Calibri" w:hAnsi="Arial" w:cs="Arial"/>
          <w:sz w:val="22"/>
          <w:u w:val="single"/>
          <w:lang w:eastAsia="cs-CZ"/>
        </w:rPr>
        <w:t xml:space="preserve">(2) Tento zákon </w:t>
      </w:r>
      <w:r w:rsidRPr="00C05FDA">
        <w:rPr>
          <w:rFonts w:ascii="Arial" w:eastAsia="Calibri" w:hAnsi="Arial" w:cs="Arial"/>
          <w:color w:val="FF0000"/>
          <w:sz w:val="22"/>
          <w:u w:val="single"/>
          <w:lang w:eastAsia="cs-CZ"/>
        </w:rPr>
        <w:t>zapracovává</w:t>
      </w:r>
      <w:r w:rsidRPr="001329DF">
        <w:rPr>
          <w:rFonts w:ascii="Arial" w:eastAsia="Calibri" w:hAnsi="Arial" w:cs="Arial"/>
          <w:sz w:val="22"/>
          <w:u w:val="single"/>
          <w:lang w:eastAsia="cs-CZ"/>
        </w:rPr>
        <w:t xml:space="preserve"> příslušné </w:t>
      </w:r>
      <w:r w:rsidRPr="001329DF">
        <w:rPr>
          <w:rFonts w:ascii="Arial" w:eastAsia="Calibri" w:hAnsi="Arial" w:cs="Arial"/>
          <w:sz w:val="22"/>
          <w:u w:val="single"/>
        </w:rPr>
        <w:t>předpisy</w:t>
      </w:r>
      <w:r w:rsidRPr="001329DF">
        <w:rPr>
          <w:rFonts w:ascii="Arial" w:eastAsia="Calibri" w:hAnsi="Arial" w:cs="Arial"/>
          <w:sz w:val="22"/>
          <w:u w:val="single"/>
          <w:lang w:eastAsia="cs-CZ"/>
        </w:rPr>
        <w:t xml:space="preserve"> Evropské unie</w:t>
      </w:r>
      <w:r>
        <w:rPr>
          <w:rFonts w:ascii="Arial" w:eastAsia="Calibri" w:hAnsi="Arial" w:cs="Arial"/>
          <w:sz w:val="22"/>
          <w:u w:val="single"/>
          <w:vertAlign w:val="superscript"/>
          <w:lang w:eastAsia="cs-CZ"/>
        </w:rPr>
        <w:footnoteReference w:id="2"/>
      </w:r>
      <w:r w:rsidRPr="001329DF">
        <w:rPr>
          <w:rFonts w:ascii="Arial" w:eastAsia="Calibri" w:hAnsi="Arial" w:cs="Arial"/>
          <w:sz w:val="22"/>
          <w:u w:val="single"/>
          <w:vertAlign w:val="superscript"/>
          <w:lang w:eastAsia="cs-CZ"/>
        </w:rPr>
        <w:t>)</w:t>
      </w:r>
      <w:r w:rsidRPr="001329DF">
        <w:rPr>
          <w:rFonts w:ascii="Arial" w:eastAsia="Calibri" w:hAnsi="Arial" w:cs="Arial"/>
          <w:sz w:val="22"/>
          <w:u w:val="single"/>
          <w:lang w:eastAsia="cs-CZ"/>
        </w:rPr>
        <w:t xml:space="preserve">, zároveň </w:t>
      </w:r>
      <w:r w:rsidRPr="00C05FDA">
        <w:rPr>
          <w:rFonts w:ascii="Arial" w:eastAsia="Calibri" w:hAnsi="Arial" w:cs="Arial"/>
          <w:color w:val="FF0000"/>
          <w:sz w:val="22"/>
          <w:u w:val="single"/>
          <w:lang w:eastAsia="cs-CZ"/>
        </w:rPr>
        <w:t>navazuj</w:t>
      </w:r>
      <w:r w:rsidRPr="001329DF">
        <w:rPr>
          <w:rFonts w:ascii="Arial" w:eastAsia="Calibri" w:hAnsi="Arial" w:cs="Arial"/>
          <w:sz w:val="22"/>
          <w:u w:val="single"/>
          <w:lang w:eastAsia="cs-CZ"/>
        </w:rPr>
        <w:t>e na přímo použitelné předpisy Evropské unie</w:t>
      </w:r>
      <w:r>
        <w:rPr>
          <w:rFonts w:ascii="Arial" w:eastAsia="Calibri" w:hAnsi="Arial" w:cs="Arial"/>
          <w:sz w:val="22"/>
          <w:u w:val="single"/>
          <w:vertAlign w:val="superscript"/>
          <w:lang w:eastAsia="cs-CZ"/>
        </w:rPr>
        <w:footnoteReference w:id="3"/>
      </w:r>
      <w:r w:rsidRPr="001329DF">
        <w:rPr>
          <w:rFonts w:ascii="Arial" w:eastAsia="Calibri" w:hAnsi="Arial" w:cs="Arial"/>
          <w:sz w:val="22"/>
          <w:u w:val="single"/>
          <w:vertAlign w:val="superscript"/>
          <w:lang w:eastAsia="cs-CZ"/>
        </w:rPr>
        <w:t>)</w:t>
      </w:r>
      <w:r w:rsidRPr="001329DF">
        <w:rPr>
          <w:rFonts w:ascii="Arial" w:eastAsia="Calibri" w:hAnsi="Arial" w:cs="Arial"/>
          <w:sz w:val="22"/>
          <w:u w:val="single"/>
          <w:lang w:eastAsia="cs-CZ"/>
        </w:rPr>
        <w:t xml:space="preserve"> a </w:t>
      </w:r>
      <w:r w:rsidRPr="00C05FDA">
        <w:rPr>
          <w:rFonts w:ascii="Arial" w:eastAsia="Calibri" w:hAnsi="Arial" w:cs="Arial"/>
          <w:color w:val="FF0000"/>
          <w:sz w:val="22"/>
          <w:u w:val="single"/>
          <w:lang w:eastAsia="cs-CZ"/>
        </w:rPr>
        <w:t>upravuje</w:t>
      </w:r>
    </w:p>
    <w:p w14:paraId="144711AC" w14:textId="77777777" w:rsidR="00FD7C0B" w:rsidRPr="001329DF" w:rsidRDefault="00024B0E" w:rsidP="002D4E90">
      <w:pPr>
        <w:keepNext/>
        <w:numPr>
          <w:ilvl w:val="0"/>
          <w:numId w:val="12"/>
        </w:numPr>
        <w:ind w:left="426" w:hanging="426"/>
        <w:rPr>
          <w:rFonts w:ascii="Arial" w:eastAsia="Calibri" w:hAnsi="Arial" w:cs="Arial"/>
          <w:sz w:val="22"/>
          <w:u w:val="single"/>
        </w:rPr>
      </w:pPr>
      <w:r w:rsidRPr="001329DF">
        <w:rPr>
          <w:rFonts w:ascii="Arial" w:eastAsia="Calibri" w:hAnsi="Arial" w:cs="Arial"/>
          <w:sz w:val="22"/>
          <w:u w:val="single"/>
        </w:rPr>
        <w:t xml:space="preserve">pravidla pro předcházení vzniku </w:t>
      </w:r>
      <w:r w:rsidR="008F33C1" w:rsidRPr="001329DF">
        <w:rPr>
          <w:rFonts w:ascii="Arial" w:eastAsia="Calibri" w:hAnsi="Arial" w:cs="Arial"/>
          <w:sz w:val="22"/>
          <w:u w:val="single"/>
        </w:rPr>
        <w:t xml:space="preserve">odpadu </w:t>
      </w:r>
      <w:r w:rsidRPr="001329DF">
        <w:rPr>
          <w:rFonts w:ascii="Arial" w:eastAsia="Calibri" w:hAnsi="Arial" w:cs="Arial"/>
          <w:sz w:val="22"/>
          <w:u w:val="single"/>
        </w:rPr>
        <w:t>a pro nakládání s</w:t>
      </w:r>
      <w:r w:rsidR="00A86D5A" w:rsidRPr="001329DF">
        <w:rPr>
          <w:rFonts w:ascii="Arial" w:eastAsia="Calibri" w:hAnsi="Arial" w:cs="Arial"/>
          <w:sz w:val="22"/>
          <w:u w:val="single"/>
        </w:rPr>
        <w:t> </w:t>
      </w:r>
      <w:r w:rsidRPr="001329DF">
        <w:rPr>
          <w:rFonts w:ascii="Arial" w:eastAsia="Calibri" w:hAnsi="Arial" w:cs="Arial"/>
          <w:sz w:val="22"/>
          <w:u w:val="single"/>
        </w:rPr>
        <w:t>nimi</w:t>
      </w:r>
      <w:r w:rsidR="00A86D5A" w:rsidRPr="001329DF">
        <w:rPr>
          <w:rFonts w:ascii="Arial" w:eastAsia="Calibri" w:hAnsi="Arial" w:cs="Arial"/>
          <w:sz w:val="22"/>
          <w:u w:val="single"/>
        </w:rPr>
        <w:t>,</w:t>
      </w:r>
      <w:r w:rsidRPr="001329DF">
        <w:rPr>
          <w:rFonts w:ascii="Arial" w:eastAsia="Calibri" w:hAnsi="Arial" w:cs="Arial"/>
          <w:sz w:val="22"/>
          <w:u w:val="single"/>
        </w:rPr>
        <w:t xml:space="preserve"> </w:t>
      </w:r>
    </w:p>
    <w:p w14:paraId="057DA41E" w14:textId="77777777" w:rsidR="002620E9" w:rsidRPr="001329DF" w:rsidRDefault="002620E9" w:rsidP="00190F7A">
      <w:pPr>
        <w:keepNext/>
        <w:ind w:left="426"/>
        <w:rPr>
          <w:rFonts w:ascii="Arial" w:eastAsia="Calibri" w:hAnsi="Arial" w:cs="Arial"/>
          <w:sz w:val="22"/>
          <w:u w:val="single"/>
        </w:rPr>
      </w:pPr>
    </w:p>
    <w:p w14:paraId="400DC1F4" w14:textId="77777777" w:rsidR="00FD7C0B" w:rsidRPr="001329DF" w:rsidRDefault="00024B0E" w:rsidP="002D4E90">
      <w:pPr>
        <w:keepNext/>
        <w:numPr>
          <w:ilvl w:val="0"/>
          <w:numId w:val="12"/>
        </w:numPr>
        <w:ind w:left="426" w:hanging="426"/>
        <w:rPr>
          <w:rFonts w:ascii="Arial" w:eastAsia="Calibri" w:hAnsi="Arial" w:cs="Arial"/>
          <w:sz w:val="22"/>
          <w:u w:val="single"/>
        </w:rPr>
      </w:pPr>
      <w:r w:rsidRPr="00C05FDA">
        <w:rPr>
          <w:rFonts w:ascii="Arial" w:eastAsia="Calibri" w:hAnsi="Arial" w:cs="Arial"/>
          <w:color w:val="FF0000"/>
          <w:sz w:val="22"/>
          <w:u w:val="single"/>
        </w:rPr>
        <w:t xml:space="preserve">práva a povinnosti osob </w:t>
      </w:r>
      <w:r w:rsidRPr="001329DF">
        <w:rPr>
          <w:rFonts w:ascii="Arial" w:eastAsia="Calibri" w:hAnsi="Arial" w:cs="Arial"/>
          <w:sz w:val="22"/>
          <w:u w:val="single"/>
        </w:rPr>
        <w:t xml:space="preserve">v odpadovém </w:t>
      </w:r>
      <w:r w:rsidR="00FE4827" w:rsidRPr="001329DF">
        <w:rPr>
          <w:rFonts w:ascii="Arial" w:eastAsia="Calibri" w:hAnsi="Arial" w:cs="Arial"/>
          <w:sz w:val="22"/>
          <w:u w:val="single"/>
        </w:rPr>
        <w:t>hospodářství a</w:t>
      </w:r>
      <w:r w:rsidRPr="001329DF">
        <w:rPr>
          <w:rFonts w:ascii="Arial" w:eastAsia="Calibri" w:hAnsi="Arial" w:cs="Arial"/>
          <w:sz w:val="22"/>
          <w:u w:val="single"/>
        </w:rPr>
        <w:t xml:space="preserve"> </w:t>
      </w:r>
    </w:p>
    <w:p w14:paraId="6AD68A2D" w14:textId="77777777" w:rsidR="00FD7C0B" w:rsidRPr="001329DF" w:rsidRDefault="00FD7C0B" w:rsidP="00190F7A">
      <w:pPr>
        <w:keepNext/>
        <w:ind w:left="426"/>
        <w:rPr>
          <w:rFonts w:ascii="Arial" w:eastAsia="Calibri" w:hAnsi="Arial" w:cs="Arial"/>
          <w:sz w:val="22"/>
          <w:u w:val="single"/>
        </w:rPr>
      </w:pPr>
    </w:p>
    <w:p w14:paraId="437FC6B3" w14:textId="77777777" w:rsidR="00FD7C0B" w:rsidRPr="001329DF" w:rsidRDefault="00024B0E" w:rsidP="002D4E90">
      <w:pPr>
        <w:keepNext/>
        <w:numPr>
          <w:ilvl w:val="0"/>
          <w:numId w:val="12"/>
        </w:numPr>
        <w:ind w:left="426" w:hanging="426"/>
        <w:rPr>
          <w:rFonts w:ascii="Arial" w:hAnsi="Arial" w:cs="Arial"/>
          <w:sz w:val="22"/>
          <w:u w:val="single"/>
          <w:lang w:eastAsia="cs-CZ"/>
        </w:rPr>
      </w:pPr>
      <w:r w:rsidRPr="00C05FDA">
        <w:rPr>
          <w:rFonts w:ascii="Arial" w:eastAsia="Calibri" w:hAnsi="Arial" w:cs="Arial"/>
          <w:color w:val="FF0000"/>
          <w:sz w:val="22"/>
          <w:u w:val="single"/>
        </w:rPr>
        <w:t xml:space="preserve">působnost orgánů </w:t>
      </w:r>
      <w:r w:rsidRPr="001329DF">
        <w:rPr>
          <w:rFonts w:ascii="Arial" w:eastAsia="Calibri" w:hAnsi="Arial" w:cs="Arial"/>
          <w:sz w:val="22"/>
          <w:u w:val="single"/>
        </w:rPr>
        <w:t>veřejné správy v odpadovém</w:t>
      </w:r>
      <w:r w:rsidRPr="001329DF">
        <w:rPr>
          <w:rFonts w:ascii="Arial" w:hAnsi="Arial" w:cs="Arial"/>
          <w:sz w:val="22"/>
          <w:u w:val="single"/>
          <w:lang w:eastAsia="cs-CZ"/>
        </w:rPr>
        <w:t xml:space="preserve"> hospodářství</w:t>
      </w:r>
      <w:r w:rsidR="00534A60" w:rsidRPr="001329DF">
        <w:rPr>
          <w:rFonts w:ascii="Arial" w:hAnsi="Arial" w:cs="Arial"/>
          <w:sz w:val="22"/>
          <w:u w:val="single"/>
          <w:lang w:eastAsia="cs-CZ"/>
        </w:rPr>
        <w:t>.</w:t>
      </w:r>
    </w:p>
    <w:p w14:paraId="17F69FAA" w14:textId="77777777" w:rsidR="00214E6C" w:rsidRPr="001329DF" w:rsidRDefault="00214E6C" w:rsidP="00190F7A">
      <w:pPr>
        <w:keepNext/>
        <w:ind w:hanging="284"/>
        <w:rPr>
          <w:rFonts w:ascii="Arial" w:eastAsia="Calibri" w:hAnsi="Arial" w:cs="Arial"/>
          <w:sz w:val="22"/>
          <w:lang w:eastAsia="cs-CZ"/>
        </w:rPr>
      </w:pPr>
    </w:p>
    <w:p w14:paraId="6B58000B" w14:textId="77777777" w:rsidR="00FD7C0B"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2A06842F" w14:textId="77777777" w:rsidR="00ED2877" w:rsidRPr="001329DF" w:rsidRDefault="00024B0E" w:rsidP="00190F7A">
      <w:pPr>
        <w:keepNext/>
        <w:rPr>
          <w:rFonts w:ascii="Arial" w:eastAsia="Calibri" w:hAnsi="Arial" w:cs="Arial"/>
          <w:i/>
          <w:sz w:val="22"/>
        </w:rPr>
      </w:pPr>
      <w:r w:rsidRPr="001329DF">
        <w:rPr>
          <w:rFonts w:ascii="Arial" w:eastAsia="Calibri" w:hAnsi="Arial" w:cs="Arial"/>
          <w:i/>
          <w:sz w:val="22"/>
        </w:rPr>
        <w:t>CELEX 32010L0075</w:t>
      </w:r>
    </w:p>
    <w:p w14:paraId="5709BEFD" w14:textId="77777777" w:rsidR="00ED2877" w:rsidRPr="001329DF" w:rsidRDefault="00024B0E" w:rsidP="00190F7A">
      <w:pPr>
        <w:keepNext/>
        <w:rPr>
          <w:rFonts w:ascii="Arial" w:eastAsia="Calibri" w:hAnsi="Arial" w:cs="Arial"/>
          <w:i/>
          <w:sz w:val="22"/>
        </w:rPr>
      </w:pPr>
      <w:r w:rsidRPr="001329DF">
        <w:rPr>
          <w:rFonts w:ascii="Arial" w:eastAsia="Calibri" w:hAnsi="Arial" w:cs="Arial"/>
          <w:i/>
          <w:sz w:val="22"/>
        </w:rPr>
        <w:t>CELEX 31996L0059</w:t>
      </w:r>
    </w:p>
    <w:p w14:paraId="2BF0C76E" w14:textId="77777777" w:rsidR="000B660E" w:rsidRPr="001329DF" w:rsidRDefault="00024B0E" w:rsidP="00190F7A">
      <w:pPr>
        <w:keepNext/>
        <w:rPr>
          <w:rFonts w:ascii="Arial" w:hAnsi="Arial" w:cs="Arial"/>
          <w:i/>
          <w:sz w:val="22"/>
        </w:rPr>
      </w:pPr>
      <w:r w:rsidRPr="001329DF">
        <w:rPr>
          <w:rFonts w:ascii="Arial" w:hAnsi="Arial" w:cs="Arial"/>
          <w:i/>
          <w:sz w:val="22"/>
        </w:rPr>
        <w:t>CELEX 32018L0851</w:t>
      </w:r>
    </w:p>
    <w:p w14:paraId="4F1F806E" w14:textId="77777777" w:rsidR="000B660E" w:rsidRPr="001329DF" w:rsidRDefault="00024B0E" w:rsidP="00190F7A">
      <w:pPr>
        <w:keepNext/>
        <w:rPr>
          <w:rFonts w:ascii="Arial" w:hAnsi="Arial" w:cs="Arial"/>
          <w:i/>
          <w:sz w:val="22"/>
        </w:rPr>
      </w:pPr>
      <w:r w:rsidRPr="001329DF">
        <w:rPr>
          <w:rFonts w:ascii="Arial" w:hAnsi="Arial" w:cs="Arial"/>
          <w:i/>
          <w:sz w:val="22"/>
        </w:rPr>
        <w:t>CELEX 32018L0850</w:t>
      </w:r>
    </w:p>
    <w:p w14:paraId="2842D548" w14:textId="511D7A2F" w:rsidR="00F74C70" w:rsidRDefault="00024B0E" w:rsidP="00190F7A">
      <w:pPr>
        <w:keepNext/>
        <w:rPr>
          <w:rFonts w:ascii="Arial" w:hAnsi="Arial" w:cs="Arial"/>
          <w:i/>
          <w:sz w:val="22"/>
        </w:rPr>
      </w:pPr>
      <w:r>
        <w:rPr>
          <w:rFonts w:ascii="Arial" w:hAnsi="Arial" w:cs="Arial"/>
          <w:i/>
          <w:sz w:val="22"/>
        </w:rPr>
        <w:t xml:space="preserve">CELEX </w:t>
      </w:r>
      <w:r w:rsidRPr="00F74C70">
        <w:rPr>
          <w:rFonts w:ascii="Arial" w:hAnsi="Arial" w:cs="Arial"/>
          <w:i/>
          <w:sz w:val="22"/>
        </w:rPr>
        <w:t>32019R1021</w:t>
      </w:r>
    </w:p>
    <w:p w14:paraId="32817611" w14:textId="26FCF3B0" w:rsidR="00506E31" w:rsidRPr="001329DF" w:rsidRDefault="00024B0E" w:rsidP="00190F7A">
      <w:pPr>
        <w:keepNext/>
        <w:rPr>
          <w:rFonts w:ascii="Arial" w:hAnsi="Arial" w:cs="Arial"/>
          <w:i/>
          <w:sz w:val="22"/>
        </w:rPr>
      </w:pPr>
      <w:r w:rsidRPr="001329DF">
        <w:rPr>
          <w:rFonts w:ascii="Arial" w:hAnsi="Arial" w:cs="Arial"/>
          <w:i/>
          <w:sz w:val="22"/>
        </w:rPr>
        <w:t>CELEX</w:t>
      </w:r>
      <w:r w:rsidR="0073501B" w:rsidRPr="001329DF">
        <w:rPr>
          <w:rFonts w:ascii="Arial" w:hAnsi="Arial" w:cs="Arial"/>
          <w:i/>
          <w:sz w:val="22"/>
        </w:rPr>
        <w:t xml:space="preserve"> </w:t>
      </w:r>
      <w:r w:rsidRPr="001329DF">
        <w:rPr>
          <w:rFonts w:ascii="Arial" w:hAnsi="Arial" w:cs="Arial"/>
          <w:i/>
          <w:sz w:val="22"/>
        </w:rPr>
        <w:t>32013R1257</w:t>
      </w:r>
    </w:p>
    <w:p w14:paraId="2B9B3003" w14:textId="77777777" w:rsidR="00506E31" w:rsidRPr="001329DF" w:rsidRDefault="00024B0E" w:rsidP="00190F7A">
      <w:pPr>
        <w:keepNext/>
        <w:rPr>
          <w:rFonts w:ascii="Arial" w:hAnsi="Arial" w:cs="Arial"/>
          <w:i/>
          <w:sz w:val="22"/>
        </w:rPr>
      </w:pPr>
      <w:r w:rsidRPr="001329DF">
        <w:rPr>
          <w:rFonts w:ascii="Arial" w:hAnsi="Arial" w:cs="Arial"/>
          <w:i/>
          <w:sz w:val="22"/>
        </w:rPr>
        <w:t>CELEX</w:t>
      </w:r>
      <w:r w:rsidR="0073501B" w:rsidRPr="001329DF">
        <w:rPr>
          <w:rFonts w:ascii="Arial" w:hAnsi="Arial" w:cs="Arial"/>
          <w:i/>
          <w:sz w:val="22"/>
        </w:rPr>
        <w:t xml:space="preserve"> </w:t>
      </w:r>
      <w:r w:rsidRPr="001329DF">
        <w:rPr>
          <w:rFonts w:ascii="Arial" w:hAnsi="Arial" w:cs="Arial"/>
          <w:i/>
          <w:sz w:val="22"/>
        </w:rPr>
        <w:t>32006R1013</w:t>
      </w:r>
    </w:p>
    <w:p w14:paraId="7B8DA1A7" w14:textId="77777777" w:rsidR="0073501B" w:rsidRPr="001329DF" w:rsidRDefault="00024B0E" w:rsidP="00190F7A">
      <w:pPr>
        <w:keepNext/>
        <w:rPr>
          <w:rFonts w:ascii="Arial" w:hAnsi="Arial" w:cs="Arial"/>
          <w:i/>
          <w:sz w:val="22"/>
        </w:rPr>
      </w:pPr>
      <w:r w:rsidRPr="001329DF">
        <w:rPr>
          <w:rFonts w:ascii="Arial" w:hAnsi="Arial" w:cs="Arial"/>
          <w:i/>
          <w:sz w:val="22"/>
        </w:rPr>
        <w:t>CELEX 32002R2150</w:t>
      </w:r>
    </w:p>
    <w:p w14:paraId="037F7736" w14:textId="77777777" w:rsidR="0073501B" w:rsidRPr="001329DF" w:rsidRDefault="00024B0E" w:rsidP="00190F7A">
      <w:pPr>
        <w:keepNext/>
        <w:rPr>
          <w:rFonts w:ascii="Arial" w:hAnsi="Arial" w:cs="Arial"/>
          <w:i/>
          <w:sz w:val="22"/>
        </w:rPr>
      </w:pPr>
      <w:r w:rsidRPr="001329DF">
        <w:rPr>
          <w:rFonts w:ascii="Arial" w:hAnsi="Arial" w:cs="Arial"/>
          <w:i/>
          <w:sz w:val="22"/>
        </w:rPr>
        <w:t>CELEX 32017R0852</w:t>
      </w:r>
    </w:p>
    <w:p w14:paraId="4C0D09B0" w14:textId="77777777" w:rsidR="00805898" w:rsidRPr="001329DF" w:rsidRDefault="00805898" w:rsidP="00190F7A">
      <w:pPr>
        <w:keepNext/>
        <w:rPr>
          <w:rFonts w:ascii="Arial" w:eastAsia="Calibri" w:hAnsi="Arial" w:cs="Arial"/>
          <w:i/>
          <w:sz w:val="22"/>
        </w:rPr>
      </w:pPr>
    </w:p>
    <w:p w14:paraId="2B39922F" w14:textId="77777777" w:rsidR="009C2C13" w:rsidRPr="001329DF" w:rsidRDefault="00024B0E" w:rsidP="00190F7A">
      <w:pPr>
        <w:pStyle w:val="a"/>
        <w:rPr>
          <w:rFonts w:ascii="Arial" w:hAnsi="Arial" w:cs="Arial"/>
          <w:sz w:val="22"/>
          <w:szCs w:val="22"/>
        </w:rPr>
      </w:pPr>
      <w:r w:rsidRPr="001329DF">
        <w:rPr>
          <w:rFonts w:ascii="Arial" w:hAnsi="Arial" w:cs="Arial"/>
          <w:sz w:val="22"/>
          <w:szCs w:val="22"/>
        </w:rPr>
        <w:t>§ 2</w:t>
      </w:r>
    </w:p>
    <w:p w14:paraId="5AA9E878" w14:textId="77777777" w:rsidR="00906FDF" w:rsidRPr="001329DF" w:rsidRDefault="00024B0E" w:rsidP="00190F7A">
      <w:pPr>
        <w:pStyle w:val="Nadpis"/>
        <w:keepNext/>
        <w:spacing w:after="240"/>
        <w:rPr>
          <w:rFonts w:ascii="Arial" w:hAnsi="Arial" w:cs="Arial"/>
          <w:sz w:val="22"/>
        </w:rPr>
      </w:pPr>
      <w:r w:rsidRPr="001329DF">
        <w:rPr>
          <w:rFonts w:ascii="Arial" w:hAnsi="Arial" w:cs="Arial"/>
          <w:sz w:val="22"/>
        </w:rPr>
        <w:t>Působnost zákona</w:t>
      </w:r>
    </w:p>
    <w:p w14:paraId="434823CD" w14:textId="77777777" w:rsidR="00FD7C0B" w:rsidRPr="001329DF" w:rsidRDefault="00024B0E" w:rsidP="00190F7A">
      <w:pPr>
        <w:keepNext/>
        <w:ind w:firstLine="709"/>
        <w:rPr>
          <w:rFonts w:ascii="Arial" w:eastAsia="Calibri" w:hAnsi="Arial" w:cs="Arial"/>
          <w:sz w:val="22"/>
          <w:u w:val="single"/>
        </w:rPr>
      </w:pPr>
      <w:r w:rsidRPr="001329DF">
        <w:rPr>
          <w:rFonts w:ascii="Arial" w:eastAsia="Calibri" w:hAnsi="Arial" w:cs="Arial"/>
          <w:sz w:val="22"/>
          <w:u w:val="single"/>
        </w:rPr>
        <w:t xml:space="preserve">(1) Tento zákon </w:t>
      </w:r>
      <w:r w:rsidRPr="00852A4A">
        <w:rPr>
          <w:rFonts w:ascii="Arial" w:eastAsia="Calibri" w:hAnsi="Arial" w:cs="Arial"/>
          <w:sz w:val="22"/>
          <w:highlight w:val="yellow"/>
          <w:u w:val="single"/>
        </w:rPr>
        <w:t>se nevztahuje na</w:t>
      </w:r>
    </w:p>
    <w:p w14:paraId="41925201" w14:textId="77777777" w:rsidR="00FD7C0B" w:rsidRPr="001329DF" w:rsidRDefault="00FD7C0B" w:rsidP="00190F7A">
      <w:pPr>
        <w:keepNext/>
        <w:widowControl w:val="0"/>
        <w:autoSpaceDE w:val="0"/>
        <w:autoSpaceDN w:val="0"/>
        <w:adjustRightInd w:val="0"/>
        <w:rPr>
          <w:rFonts w:ascii="Arial" w:eastAsia="Calibri" w:hAnsi="Arial" w:cs="Arial"/>
          <w:sz w:val="22"/>
          <w:u w:val="single"/>
          <w:lang w:eastAsia="cs-CZ"/>
        </w:rPr>
      </w:pPr>
    </w:p>
    <w:p w14:paraId="2560C4BC" w14:textId="4EA4FFF7" w:rsidR="00FD7C0B" w:rsidRPr="001329DF" w:rsidRDefault="00024B0E" w:rsidP="002D4E90">
      <w:pPr>
        <w:pStyle w:val="Odstavecseseznamem"/>
        <w:keepNext/>
        <w:numPr>
          <w:ilvl w:val="0"/>
          <w:numId w:val="14"/>
        </w:numPr>
        <w:spacing w:line="240" w:lineRule="auto"/>
        <w:ind w:left="425" w:hanging="425"/>
        <w:jc w:val="both"/>
        <w:rPr>
          <w:rFonts w:ascii="Arial" w:hAnsi="Arial" w:cs="Arial"/>
          <w:u w:val="single"/>
          <w:lang w:eastAsia="cs-CZ"/>
        </w:rPr>
      </w:pPr>
      <w:r w:rsidRPr="001329DF">
        <w:rPr>
          <w:rFonts w:ascii="Arial" w:hAnsi="Arial" w:cs="Arial"/>
          <w:u w:val="single"/>
          <w:lang w:eastAsia="cs-CZ"/>
        </w:rPr>
        <w:t xml:space="preserve">emise látek znečišťujících ovzduší, </w:t>
      </w:r>
    </w:p>
    <w:p w14:paraId="0C682802" w14:textId="77777777" w:rsidR="00FD7C0B" w:rsidRPr="001329DF" w:rsidRDefault="00FD7C0B" w:rsidP="00190F7A">
      <w:pPr>
        <w:pStyle w:val="Odstavecseseznamem"/>
        <w:keepNext/>
        <w:spacing w:line="240" w:lineRule="auto"/>
        <w:ind w:left="425"/>
        <w:jc w:val="both"/>
        <w:rPr>
          <w:rFonts w:ascii="Arial" w:hAnsi="Arial" w:cs="Arial"/>
          <w:lang w:eastAsia="cs-CZ"/>
        </w:rPr>
      </w:pPr>
    </w:p>
    <w:p w14:paraId="12D381B0" w14:textId="367254F8" w:rsidR="00FD7C0B" w:rsidRPr="001329DF" w:rsidRDefault="00024B0E" w:rsidP="002D4E90">
      <w:pPr>
        <w:pStyle w:val="Odstavecseseznamem"/>
        <w:keepNext/>
        <w:numPr>
          <w:ilvl w:val="0"/>
          <w:numId w:val="14"/>
        </w:numPr>
        <w:spacing w:line="240" w:lineRule="auto"/>
        <w:ind w:left="425" w:hanging="425"/>
        <w:jc w:val="both"/>
        <w:rPr>
          <w:rFonts w:ascii="Arial" w:hAnsi="Arial" w:cs="Arial"/>
          <w:u w:val="single"/>
          <w:lang w:eastAsia="cs-CZ"/>
        </w:rPr>
      </w:pPr>
      <w:r w:rsidRPr="001329DF">
        <w:rPr>
          <w:rFonts w:ascii="Arial" w:hAnsi="Arial" w:cs="Arial"/>
          <w:u w:val="single"/>
          <w:lang w:eastAsia="cs-CZ"/>
        </w:rPr>
        <w:t>radioaktivní odpady,</w:t>
      </w:r>
    </w:p>
    <w:p w14:paraId="5722EFD0" w14:textId="77777777" w:rsidR="00FD7C0B" w:rsidRPr="001329DF" w:rsidRDefault="00FD7C0B" w:rsidP="00190F7A">
      <w:pPr>
        <w:pStyle w:val="Odstavecseseznamem"/>
        <w:keepNext/>
        <w:spacing w:line="240" w:lineRule="auto"/>
        <w:ind w:left="425"/>
        <w:jc w:val="both"/>
        <w:rPr>
          <w:rFonts w:ascii="Arial" w:hAnsi="Arial" w:cs="Arial"/>
          <w:u w:val="single"/>
          <w:lang w:eastAsia="cs-CZ"/>
        </w:rPr>
      </w:pPr>
    </w:p>
    <w:p w14:paraId="7256E536" w14:textId="18A650A7" w:rsidR="00E91E17" w:rsidRPr="001329DF" w:rsidRDefault="00024B0E" w:rsidP="002D4E90">
      <w:pPr>
        <w:pStyle w:val="Odstavecseseznamem"/>
        <w:keepNext/>
        <w:numPr>
          <w:ilvl w:val="0"/>
          <w:numId w:val="14"/>
        </w:numPr>
        <w:spacing w:line="240" w:lineRule="auto"/>
        <w:ind w:left="425" w:hanging="425"/>
        <w:jc w:val="both"/>
        <w:rPr>
          <w:rFonts w:ascii="Arial" w:hAnsi="Arial" w:cs="Arial"/>
          <w:u w:val="single"/>
          <w:lang w:eastAsia="cs-CZ"/>
        </w:rPr>
      </w:pPr>
      <w:r w:rsidRPr="001329DF">
        <w:rPr>
          <w:rFonts w:ascii="Arial" w:hAnsi="Arial" w:cs="Arial"/>
          <w:u w:val="single"/>
          <w:lang w:eastAsia="cs-CZ"/>
        </w:rPr>
        <w:t>výbušniny</w:t>
      </w:r>
      <w:r w:rsidR="00601A3C" w:rsidRPr="001329DF">
        <w:rPr>
          <w:rFonts w:ascii="Arial" w:hAnsi="Arial" w:cs="Arial"/>
          <w:u w:val="single"/>
          <w:lang w:eastAsia="cs-CZ"/>
        </w:rPr>
        <w:t>,</w:t>
      </w:r>
      <w:r w:rsidRPr="001329DF">
        <w:rPr>
          <w:rFonts w:ascii="Arial" w:hAnsi="Arial" w:cs="Arial"/>
          <w:u w:val="single"/>
          <w:lang w:eastAsia="cs-CZ"/>
        </w:rPr>
        <w:t xml:space="preserve"> střelivo</w:t>
      </w:r>
      <w:r w:rsidR="00601A3C" w:rsidRPr="001329DF">
        <w:rPr>
          <w:rFonts w:ascii="Arial" w:hAnsi="Arial" w:cs="Arial"/>
          <w:u w:val="single"/>
          <w:lang w:eastAsia="cs-CZ"/>
        </w:rPr>
        <w:t xml:space="preserve"> a munici</w:t>
      </w:r>
      <w:r w:rsidRPr="001329DF">
        <w:rPr>
          <w:rFonts w:ascii="Arial" w:hAnsi="Arial" w:cs="Arial"/>
          <w:u w:val="single"/>
          <w:lang w:eastAsia="cs-CZ"/>
        </w:rPr>
        <w:t>,</w:t>
      </w:r>
    </w:p>
    <w:p w14:paraId="0AA442FB" w14:textId="77777777" w:rsidR="00E91E17" w:rsidRPr="001329DF" w:rsidRDefault="00E91E17" w:rsidP="00190F7A">
      <w:pPr>
        <w:pStyle w:val="Odstavecseseznamem"/>
        <w:keepNext/>
        <w:spacing w:line="240" w:lineRule="auto"/>
        <w:ind w:left="425"/>
        <w:jc w:val="both"/>
        <w:rPr>
          <w:rFonts w:ascii="Arial" w:hAnsi="Arial" w:cs="Arial"/>
          <w:u w:val="single"/>
          <w:lang w:eastAsia="cs-CZ"/>
        </w:rPr>
      </w:pPr>
    </w:p>
    <w:p w14:paraId="5AAA3C1F" w14:textId="77777777" w:rsidR="00CD149D" w:rsidRPr="001329DF" w:rsidRDefault="00024B0E" w:rsidP="002D4E90">
      <w:pPr>
        <w:pStyle w:val="Odstavecseseznamem"/>
        <w:keepNext/>
        <w:numPr>
          <w:ilvl w:val="0"/>
          <w:numId w:val="14"/>
        </w:numPr>
        <w:spacing w:line="240" w:lineRule="auto"/>
        <w:ind w:left="425" w:hanging="425"/>
        <w:jc w:val="both"/>
        <w:rPr>
          <w:rFonts w:ascii="Arial" w:hAnsi="Arial" w:cs="Arial"/>
          <w:u w:val="single"/>
          <w:lang w:eastAsia="cs-CZ"/>
        </w:rPr>
      </w:pPr>
      <w:r w:rsidRPr="001329DF">
        <w:rPr>
          <w:rFonts w:ascii="Arial" w:hAnsi="Arial" w:cs="Arial"/>
          <w:u w:val="single"/>
          <w:lang w:eastAsia="cs-CZ"/>
        </w:rPr>
        <w:t xml:space="preserve">exkrementy, slámu a jiné přírodní látky ze zemědělské výroby nebo lesnictví, které  </w:t>
      </w:r>
    </w:p>
    <w:p w14:paraId="4FD16028" w14:textId="3F70DA07" w:rsidR="00CD149D" w:rsidRPr="001329DF" w:rsidRDefault="00024B0E" w:rsidP="002D4E90">
      <w:pPr>
        <w:pStyle w:val="Odstavecseseznamem"/>
        <w:keepNext/>
        <w:numPr>
          <w:ilvl w:val="0"/>
          <w:numId w:val="138"/>
        </w:numPr>
        <w:spacing w:line="240" w:lineRule="auto"/>
        <w:jc w:val="both"/>
        <w:rPr>
          <w:rFonts w:ascii="Arial" w:hAnsi="Arial" w:cs="Arial"/>
          <w:u w:val="single"/>
          <w:lang w:eastAsia="cs-CZ"/>
        </w:rPr>
      </w:pPr>
      <w:r w:rsidRPr="00852A4A">
        <w:rPr>
          <w:rFonts w:ascii="Arial" w:hAnsi="Arial" w:cs="Arial"/>
          <w:highlight w:val="yellow"/>
          <w:u w:val="single"/>
          <w:lang w:eastAsia="cs-CZ"/>
        </w:rPr>
        <w:lastRenderedPageBreak/>
        <w:t>nevykazují žádnou z nebezpečných vlastností</w:t>
      </w:r>
      <w:r w:rsidRPr="001329DF">
        <w:rPr>
          <w:rFonts w:ascii="Arial" w:hAnsi="Arial" w:cs="Arial"/>
          <w:u w:val="single"/>
          <w:lang w:eastAsia="cs-CZ"/>
        </w:rPr>
        <w:t xml:space="preserve"> uvedených v příloze přímo </w:t>
      </w:r>
      <w:r w:rsidR="0070267A" w:rsidRPr="001329DF">
        <w:rPr>
          <w:rFonts w:ascii="Arial" w:eastAsiaTheme="minorEastAsia" w:hAnsi="Arial" w:cs="Arial"/>
          <w:u w:val="single"/>
          <w:lang w:eastAsia="cs-CZ"/>
        </w:rPr>
        <w:t>použitelných předpisů</w:t>
      </w:r>
      <w:r w:rsidR="0070267A" w:rsidRPr="001329DF">
        <w:rPr>
          <w:rFonts w:ascii="Arial" w:hAnsi="Arial" w:cs="Arial"/>
          <w:u w:val="single"/>
          <w:lang w:eastAsia="cs-CZ"/>
        </w:rPr>
        <w:t xml:space="preserve"> </w:t>
      </w:r>
      <w:r w:rsidRPr="001329DF">
        <w:rPr>
          <w:rFonts w:ascii="Arial" w:hAnsi="Arial" w:cs="Arial"/>
          <w:u w:val="single"/>
          <w:lang w:eastAsia="cs-CZ"/>
        </w:rPr>
        <w:t>Evropské unie o nebezpečných vlastnostech odpadů</w:t>
      </w:r>
      <w:r>
        <w:rPr>
          <w:rStyle w:val="Znakapoznpodarou"/>
          <w:rFonts w:ascii="Arial" w:hAnsi="Arial" w:cs="Arial"/>
          <w:u w:val="single"/>
          <w:lang w:eastAsia="cs-CZ"/>
        </w:rPr>
        <w:footnoteReference w:id="4"/>
      </w:r>
      <w:r w:rsidR="00DD54E1" w:rsidRPr="001329DF">
        <w:rPr>
          <w:rFonts w:ascii="Arial" w:hAnsi="Arial" w:cs="Arial"/>
          <w:u w:val="single"/>
          <w:vertAlign w:val="superscript"/>
          <w:lang w:eastAsia="cs-CZ"/>
        </w:rPr>
        <w:t>)</w:t>
      </w:r>
      <w:r w:rsidRPr="001329DF">
        <w:rPr>
          <w:rFonts w:ascii="Arial" w:hAnsi="Arial" w:cs="Arial"/>
          <w:u w:val="single"/>
          <w:lang w:eastAsia="cs-CZ"/>
        </w:rPr>
        <w:t xml:space="preserve"> a </w:t>
      </w:r>
    </w:p>
    <w:p w14:paraId="2E62B1C7" w14:textId="77777777" w:rsidR="00CD149D" w:rsidRPr="001329DF" w:rsidRDefault="00024B0E" w:rsidP="002D4E90">
      <w:pPr>
        <w:pStyle w:val="Odstavecseseznamem"/>
        <w:keepNext/>
        <w:numPr>
          <w:ilvl w:val="0"/>
          <w:numId w:val="138"/>
        </w:numPr>
        <w:spacing w:line="240" w:lineRule="auto"/>
        <w:jc w:val="both"/>
        <w:rPr>
          <w:rFonts w:ascii="Arial" w:hAnsi="Arial" w:cs="Arial"/>
          <w:u w:val="single"/>
          <w:lang w:eastAsia="cs-CZ"/>
        </w:rPr>
      </w:pPr>
      <w:r w:rsidRPr="00852A4A">
        <w:rPr>
          <w:rFonts w:ascii="Arial" w:hAnsi="Arial" w:cs="Arial"/>
          <w:highlight w:val="yellow"/>
          <w:u w:val="single"/>
          <w:lang w:eastAsia="cs-CZ"/>
        </w:rPr>
        <w:t xml:space="preserve">využívají </w:t>
      </w:r>
      <w:r w:rsidR="00FC7116" w:rsidRPr="00852A4A">
        <w:rPr>
          <w:rFonts w:ascii="Arial" w:hAnsi="Arial" w:cs="Arial"/>
          <w:highlight w:val="yellow"/>
          <w:u w:val="single"/>
          <w:lang w:eastAsia="cs-CZ"/>
        </w:rPr>
        <w:t xml:space="preserve">se </w:t>
      </w:r>
      <w:r w:rsidRPr="00852A4A">
        <w:rPr>
          <w:rFonts w:ascii="Arial" w:hAnsi="Arial" w:cs="Arial"/>
          <w:highlight w:val="yellow"/>
          <w:u w:val="single"/>
          <w:lang w:eastAsia="cs-CZ"/>
        </w:rPr>
        <w:t xml:space="preserve">v zemědělství </w:t>
      </w:r>
      <w:r w:rsidR="0003694A" w:rsidRPr="00852A4A">
        <w:rPr>
          <w:rFonts w:ascii="Arial" w:hAnsi="Arial" w:cs="Arial"/>
          <w:highlight w:val="yellow"/>
          <w:u w:val="single"/>
          <w:lang w:eastAsia="cs-CZ"/>
        </w:rPr>
        <w:t xml:space="preserve">nebo </w:t>
      </w:r>
      <w:r w:rsidRPr="00852A4A">
        <w:rPr>
          <w:rFonts w:ascii="Arial" w:hAnsi="Arial" w:cs="Arial"/>
          <w:highlight w:val="yellow"/>
          <w:u w:val="single"/>
          <w:lang w:eastAsia="cs-CZ"/>
        </w:rPr>
        <w:t>lesnictví v souladu se zákonem o hnojivech nebo k výrobě energie</w:t>
      </w:r>
      <w:r w:rsidRPr="001329DF">
        <w:rPr>
          <w:rFonts w:ascii="Arial" w:hAnsi="Arial" w:cs="Arial"/>
          <w:u w:val="single"/>
          <w:lang w:eastAsia="cs-CZ"/>
        </w:rPr>
        <w:t xml:space="preserve"> prostřednictvím postupů nebo metod, které nepoškozují životní prostředí a neohrožují zdraví lidí, </w:t>
      </w:r>
    </w:p>
    <w:p w14:paraId="1B4AF191" w14:textId="77777777" w:rsidR="00FD7C0B" w:rsidRPr="001329DF" w:rsidRDefault="00FD7C0B" w:rsidP="00190F7A">
      <w:pPr>
        <w:pStyle w:val="Odstavecseseznamem"/>
        <w:keepNext/>
        <w:spacing w:line="240" w:lineRule="auto"/>
        <w:ind w:left="425"/>
        <w:jc w:val="both"/>
        <w:rPr>
          <w:rFonts w:ascii="Arial" w:hAnsi="Arial" w:cs="Arial"/>
          <w:u w:val="single"/>
          <w:lang w:eastAsia="cs-CZ"/>
        </w:rPr>
      </w:pPr>
    </w:p>
    <w:p w14:paraId="25220C16" w14:textId="77777777" w:rsidR="00FD7C0B" w:rsidRPr="001329DF" w:rsidRDefault="00024B0E" w:rsidP="002D4E90">
      <w:pPr>
        <w:pStyle w:val="Odstavecseseznamem"/>
        <w:keepNext/>
        <w:numPr>
          <w:ilvl w:val="0"/>
          <w:numId w:val="14"/>
        </w:numPr>
        <w:spacing w:line="240" w:lineRule="auto"/>
        <w:ind w:left="425" w:hanging="425"/>
        <w:jc w:val="both"/>
        <w:rPr>
          <w:rFonts w:ascii="Arial" w:hAnsi="Arial" w:cs="Arial"/>
          <w:u w:val="single"/>
          <w:lang w:eastAsia="cs-CZ"/>
        </w:rPr>
      </w:pPr>
      <w:r w:rsidRPr="00852A4A">
        <w:rPr>
          <w:rFonts w:ascii="Arial" w:hAnsi="Arial" w:cs="Arial"/>
          <w:highlight w:val="yellow"/>
          <w:u w:val="single"/>
          <w:lang w:eastAsia="cs-CZ"/>
        </w:rPr>
        <w:t>nekontaminovanou zeminu a jiný přírodní</w:t>
      </w:r>
      <w:r w:rsidRPr="001329DF">
        <w:rPr>
          <w:rFonts w:ascii="Arial" w:hAnsi="Arial" w:cs="Arial"/>
          <w:u w:val="single"/>
          <w:lang w:eastAsia="cs-CZ"/>
        </w:rPr>
        <w:t xml:space="preserve"> materiál vytěžený během stavební činnosti, pokud je zajištěno, že materiál bude použit ve svém přirozeném stavu pro účely stavby na místě, </w:t>
      </w:r>
      <w:r w:rsidRPr="00852A4A">
        <w:rPr>
          <w:rFonts w:ascii="Arial" w:hAnsi="Arial" w:cs="Arial"/>
          <w:highlight w:val="yellow"/>
          <w:u w:val="single"/>
          <w:lang w:eastAsia="cs-CZ"/>
        </w:rPr>
        <w:t>na kterém byl vytěžen</w:t>
      </w:r>
      <w:r w:rsidRPr="001329DF">
        <w:rPr>
          <w:rFonts w:ascii="Arial" w:hAnsi="Arial" w:cs="Arial"/>
          <w:u w:val="single"/>
          <w:lang w:eastAsia="cs-CZ"/>
        </w:rPr>
        <w:t xml:space="preserve">,   </w:t>
      </w:r>
    </w:p>
    <w:p w14:paraId="26367B9D" w14:textId="77777777" w:rsidR="00FD7C0B" w:rsidRPr="001329DF" w:rsidRDefault="00FD7C0B" w:rsidP="00190F7A">
      <w:pPr>
        <w:pStyle w:val="Odstavecseseznamem"/>
        <w:keepNext/>
        <w:spacing w:line="240" w:lineRule="auto"/>
        <w:ind w:left="425"/>
        <w:jc w:val="both"/>
        <w:rPr>
          <w:rFonts w:ascii="Arial" w:hAnsi="Arial" w:cs="Arial"/>
          <w:lang w:eastAsia="cs-CZ"/>
        </w:rPr>
      </w:pPr>
    </w:p>
    <w:p w14:paraId="5A916930" w14:textId="22357F91" w:rsidR="00EE5D4A" w:rsidRDefault="00024B0E" w:rsidP="00190F7A">
      <w:pPr>
        <w:pStyle w:val="Odstavecseseznamem"/>
        <w:keepNext/>
        <w:numPr>
          <w:ilvl w:val="0"/>
          <w:numId w:val="14"/>
        </w:numPr>
        <w:spacing w:line="240" w:lineRule="auto"/>
        <w:ind w:left="425" w:hanging="425"/>
        <w:jc w:val="both"/>
        <w:rPr>
          <w:rFonts w:ascii="Arial" w:hAnsi="Arial" w:cs="Arial"/>
          <w:u w:val="single"/>
          <w:lang w:eastAsia="cs-CZ"/>
        </w:rPr>
      </w:pPr>
      <w:r w:rsidRPr="001164F5">
        <w:rPr>
          <w:rFonts w:ascii="Arial" w:hAnsi="Arial" w:cs="Arial"/>
          <w:highlight w:val="yellow"/>
          <w:u w:val="single"/>
          <w:lang w:eastAsia="cs-CZ"/>
        </w:rPr>
        <w:t xml:space="preserve">sedimenty </w:t>
      </w:r>
      <w:r w:rsidR="001164F5" w:rsidRPr="001164F5">
        <w:rPr>
          <w:rFonts w:ascii="Arial" w:hAnsi="Arial" w:cs="Arial"/>
          <w:highlight w:val="yellow"/>
          <w:u w:val="single"/>
          <w:lang w:eastAsia="cs-CZ"/>
        </w:rPr>
        <w:t xml:space="preserve">nebo přímo použitelným předpisem Evropské unie a je vypracována průvodní dokumentace v rozsahu stanoveném prováděcím právním předpisem nebo přímo použitelným nebo přímo použitelným předpisem Evropské unie a je vypracována průvodní </w:t>
      </w:r>
      <w:r w:rsidR="001164F5" w:rsidRPr="001164F5">
        <w:rPr>
          <w:rFonts w:ascii="Arial" w:hAnsi="Arial" w:cs="Arial"/>
          <w:highlight w:val="yellow"/>
          <w:u w:val="single"/>
          <w:lang w:eastAsia="cs-CZ"/>
        </w:rPr>
        <w:lastRenderedPageBreak/>
        <w:t>dokumentace v rozsahu stanoveném prováděcím právním předpisem nebo přímo použitelným předpisem Evropské unie.</w:t>
      </w:r>
    </w:p>
    <w:p w14:paraId="2E6759F2" w14:textId="77777777" w:rsidR="001164F5" w:rsidRPr="001164F5" w:rsidRDefault="001164F5" w:rsidP="001164F5">
      <w:pPr>
        <w:keepNext/>
        <w:rPr>
          <w:rFonts w:ascii="Arial" w:hAnsi="Arial" w:cs="Arial"/>
          <w:u w:val="single"/>
          <w:lang w:eastAsia="cs-CZ"/>
        </w:rPr>
      </w:pPr>
    </w:p>
    <w:p w14:paraId="177D2BEF" w14:textId="77777777" w:rsidR="00FD7C0B" w:rsidRPr="001329DF" w:rsidRDefault="00024B0E" w:rsidP="002D4E90">
      <w:pPr>
        <w:pStyle w:val="Odstavecseseznamem"/>
        <w:keepNext/>
        <w:numPr>
          <w:ilvl w:val="0"/>
          <w:numId w:val="14"/>
        </w:numPr>
        <w:spacing w:line="240" w:lineRule="auto"/>
        <w:ind w:left="425" w:hanging="425"/>
        <w:jc w:val="both"/>
        <w:rPr>
          <w:rFonts w:ascii="Arial" w:hAnsi="Arial" w:cs="Arial"/>
          <w:u w:val="single"/>
          <w:lang w:eastAsia="cs-CZ"/>
        </w:rPr>
      </w:pPr>
      <w:r w:rsidRPr="00852A4A">
        <w:rPr>
          <w:rFonts w:ascii="Arial" w:hAnsi="Arial" w:cs="Arial"/>
          <w:highlight w:val="yellow"/>
          <w:u w:val="single"/>
        </w:rPr>
        <w:t>půdu in situ</w:t>
      </w:r>
      <w:r w:rsidRPr="001329DF">
        <w:rPr>
          <w:rFonts w:ascii="Arial" w:hAnsi="Arial" w:cs="Arial"/>
          <w:u w:val="single"/>
        </w:rPr>
        <w:t xml:space="preserve">, včetně </w:t>
      </w:r>
      <w:r w:rsidRPr="00852A4A">
        <w:rPr>
          <w:rFonts w:ascii="Arial" w:hAnsi="Arial" w:cs="Arial"/>
          <w:highlight w:val="yellow"/>
          <w:u w:val="single"/>
        </w:rPr>
        <w:t>nevytěžené kontaminované zeminy</w:t>
      </w:r>
      <w:r w:rsidRPr="001329DF">
        <w:rPr>
          <w:rFonts w:ascii="Arial" w:hAnsi="Arial" w:cs="Arial"/>
          <w:u w:val="single"/>
        </w:rPr>
        <w:t xml:space="preserve"> a </w:t>
      </w:r>
      <w:r w:rsidRPr="00852A4A">
        <w:rPr>
          <w:rFonts w:ascii="Arial" w:hAnsi="Arial" w:cs="Arial"/>
          <w:highlight w:val="yellow"/>
          <w:u w:val="single"/>
        </w:rPr>
        <w:t>staveb spojených se zemí pevným základem</w:t>
      </w:r>
      <w:r w:rsidRPr="001329DF">
        <w:rPr>
          <w:rFonts w:ascii="Arial" w:hAnsi="Arial" w:cs="Arial"/>
          <w:u w:val="single"/>
        </w:rPr>
        <w:t>.</w:t>
      </w:r>
    </w:p>
    <w:p w14:paraId="380B2CF7" w14:textId="77777777" w:rsidR="00FD7C0B" w:rsidRPr="001329DF" w:rsidRDefault="00024B0E" w:rsidP="00190F7A">
      <w:pPr>
        <w:keepNext/>
        <w:ind w:firstLine="709"/>
        <w:rPr>
          <w:rFonts w:ascii="Arial" w:eastAsia="Calibri" w:hAnsi="Arial" w:cs="Arial"/>
          <w:sz w:val="22"/>
        </w:rPr>
      </w:pPr>
      <w:r w:rsidRPr="001329DF">
        <w:rPr>
          <w:rFonts w:ascii="Arial" w:eastAsia="Calibri" w:hAnsi="Arial" w:cs="Arial"/>
          <w:sz w:val="22"/>
        </w:rPr>
        <w:t>(2</w:t>
      </w:r>
      <w:r w:rsidRPr="00852A4A">
        <w:rPr>
          <w:rFonts w:ascii="Arial" w:eastAsia="Calibri" w:hAnsi="Arial" w:cs="Arial"/>
          <w:sz w:val="22"/>
          <w:highlight w:val="yellow"/>
        </w:rPr>
        <w:t xml:space="preserve">) </w:t>
      </w:r>
      <w:r w:rsidR="00D26B15" w:rsidRPr="00852A4A">
        <w:rPr>
          <w:rFonts w:ascii="Arial" w:eastAsia="Calibri" w:hAnsi="Arial" w:cs="Arial"/>
          <w:sz w:val="22"/>
          <w:highlight w:val="yellow"/>
        </w:rPr>
        <w:t xml:space="preserve">V </w:t>
      </w:r>
      <w:r w:rsidRPr="00852A4A">
        <w:rPr>
          <w:rFonts w:ascii="Arial" w:eastAsia="Calibri" w:hAnsi="Arial" w:cs="Arial"/>
          <w:sz w:val="22"/>
          <w:highlight w:val="yellow"/>
        </w:rPr>
        <w:t>rozsahu, v jakém n</w:t>
      </w:r>
      <w:r w:rsidR="0030306C" w:rsidRPr="00852A4A">
        <w:rPr>
          <w:rFonts w:ascii="Arial" w:eastAsia="Calibri" w:hAnsi="Arial" w:cs="Arial"/>
          <w:sz w:val="22"/>
          <w:highlight w:val="yellow"/>
        </w:rPr>
        <w:t>akládání s nimi</w:t>
      </w:r>
      <w:r w:rsidRPr="00852A4A">
        <w:rPr>
          <w:rFonts w:ascii="Arial" w:eastAsia="Calibri" w:hAnsi="Arial" w:cs="Arial"/>
          <w:sz w:val="22"/>
          <w:highlight w:val="yellow"/>
        </w:rPr>
        <w:t xml:space="preserve"> </w:t>
      </w:r>
      <w:r w:rsidR="006F60DA" w:rsidRPr="00852A4A">
        <w:rPr>
          <w:rFonts w:ascii="Arial" w:eastAsia="Calibri" w:hAnsi="Arial" w:cs="Arial"/>
          <w:color w:val="FF0000"/>
          <w:sz w:val="22"/>
          <w:highlight w:val="yellow"/>
        </w:rPr>
        <w:t>uprav</w:t>
      </w:r>
      <w:r w:rsidRPr="00852A4A">
        <w:rPr>
          <w:rFonts w:ascii="Arial" w:eastAsia="Calibri" w:hAnsi="Arial" w:cs="Arial"/>
          <w:color w:val="FF0000"/>
          <w:sz w:val="22"/>
          <w:highlight w:val="yellow"/>
        </w:rPr>
        <w:t xml:space="preserve">ují jiné právní předpisy, </w:t>
      </w:r>
      <w:r w:rsidR="00D26B15" w:rsidRPr="00852A4A">
        <w:rPr>
          <w:rFonts w:ascii="Arial" w:eastAsia="Calibri" w:hAnsi="Arial" w:cs="Arial"/>
          <w:color w:val="FF0000"/>
          <w:sz w:val="22"/>
          <w:highlight w:val="yellow"/>
        </w:rPr>
        <w:t>j</w:t>
      </w:r>
      <w:r w:rsidR="00D26B15" w:rsidRPr="00852A4A">
        <w:rPr>
          <w:rFonts w:ascii="Arial" w:eastAsia="Calibri" w:hAnsi="Arial" w:cs="Arial"/>
          <w:sz w:val="22"/>
          <w:highlight w:val="yellow"/>
        </w:rPr>
        <w:t xml:space="preserve">sou z působnosti tohoto zákona </w:t>
      </w:r>
      <w:r w:rsidRPr="00852A4A">
        <w:rPr>
          <w:rFonts w:ascii="Arial" w:eastAsia="Calibri" w:hAnsi="Arial" w:cs="Arial"/>
          <w:color w:val="FF0000"/>
          <w:sz w:val="22"/>
          <w:highlight w:val="yellow"/>
        </w:rPr>
        <w:t>vyjmuty</w:t>
      </w:r>
    </w:p>
    <w:p w14:paraId="1FC8E1F7" w14:textId="77777777" w:rsidR="00FD7C0B" w:rsidRPr="001329DF" w:rsidRDefault="00FD7C0B" w:rsidP="00190F7A">
      <w:pPr>
        <w:keepNext/>
        <w:widowControl w:val="0"/>
        <w:autoSpaceDE w:val="0"/>
        <w:autoSpaceDN w:val="0"/>
        <w:adjustRightInd w:val="0"/>
        <w:rPr>
          <w:rFonts w:ascii="Arial" w:eastAsia="Calibri" w:hAnsi="Arial" w:cs="Arial"/>
          <w:sz w:val="22"/>
          <w:lang w:eastAsia="cs-CZ"/>
        </w:rPr>
      </w:pPr>
    </w:p>
    <w:p w14:paraId="78917939" w14:textId="3A1B4FA5" w:rsidR="00FD7C0B" w:rsidRPr="001329DF" w:rsidRDefault="00024B0E" w:rsidP="002D4E90">
      <w:pPr>
        <w:pStyle w:val="Odstavecseseznamem"/>
        <w:keepNext/>
        <w:widowControl w:val="0"/>
        <w:numPr>
          <w:ilvl w:val="0"/>
          <w:numId w:val="36"/>
        </w:numPr>
        <w:autoSpaceDE w:val="0"/>
        <w:autoSpaceDN w:val="0"/>
        <w:adjustRightInd w:val="0"/>
        <w:spacing w:line="240" w:lineRule="auto"/>
        <w:ind w:left="425" w:hanging="425"/>
        <w:jc w:val="both"/>
        <w:rPr>
          <w:rFonts w:ascii="Arial" w:hAnsi="Arial" w:cs="Arial"/>
          <w:u w:val="single"/>
          <w:lang w:eastAsia="cs-CZ"/>
        </w:rPr>
      </w:pPr>
      <w:r w:rsidRPr="001329DF">
        <w:rPr>
          <w:rFonts w:ascii="Arial" w:hAnsi="Arial" w:cs="Arial"/>
          <w:u w:val="single"/>
          <w:lang w:eastAsia="cs-CZ"/>
        </w:rPr>
        <w:t xml:space="preserve">odpadní vody, </w:t>
      </w:r>
    </w:p>
    <w:p w14:paraId="7FE47E42" w14:textId="77777777" w:rsidR="00FD7C0B" w:rsidRPr="001329DF" w:rsidRDefault="00FD7C0B" w:rsidP="00190F7A">
      <w:pPr>
        <w:pStyle w:val="Odstavecseseznamem"/>
        <w:keepNext/>
        <w:widowControl w:val="0"/>
        <w:autoSpaceDE w:val="0"/>
        <w:autoSpaceDN w:val="0"/>
        <w:adjustRightInd w:val="0"/>
        <w:spacing w:line="240" w:lineRule="auto"/>
        <w:ind w:left="425"/>
        <w:jc w:val="both"/>
        <w:rPr>
          <w:rFonts w:ascii="Arial" w:hAnsi="Arial" w:cs="Arial"/>
          <w:u w:val="single"/>
          <w:lang w:eastAsia="cs-CZ"/>
        </w:rPr>
      </w:pPr>
    </w:p>
    <w:p w14:paraId="7BCCA23C" w14:textId="449B2183" w:rsidR="00FD7C0B" w:rsidRPr="001329DF" w:rsidRDefault="00024B0E" w:rsidP="002D4E90">
      <w:pPr>
        <w:pStyle w:val="Odstavecseseznamem"/>
        <w:keepNext/>
        <w:widowControl w:val="0"/>
        <w:numPr>
          <w:ilvl w:val="0"/>
          <w:numId w:val="36"/>
        </w:numPr>
        <w:autoSpaceDE w:val="0"/>
        <w:autoSpaceDN w:val="0"/>
        <w:adjustRightInd w:val="0"/>
        <w:spacing w:line="240" w:lineRule="auto"/>
        <w:ind w:left="425" w:hanging="425"/>
        <w:jc w:val="both"/>
        <w:rPr>
          <w:rFonts w:ascii="Arial" w:hAnsi="Arial" w:cs="Arial"/>
          <w:u w:val="single"/>
          <w:lang w:eastAsia="cs-CZ"/>
        </w:rPr>
      </w:pPr>
      <w:r w:rsidRPr="001329DF">
        <w:rPr>
          <w:rFonts w:ascii="Arial" w:hAnsi="Arial" w:cs="Arial"/>
          <w:u w:val="single"/>
          <w:lang w:eastAsia="cs-CZ"/>
        </w:rPr>
        <w:t>těžební odpad,</w:t>
      </w:r>
    </w:p>
    <w:p w14:paraId="7478C62A" w14:textId="77777777" w:rsidR="00FD7C0B" w:rsidRPr="001329DF" w:rsidRDefault="00FD7C0B" w:rsidP="00190F7A">
      <w:pPr>
        <w:pStyle w:val="Odstavecseseznamem"/>
        <w:keepNext/>
        <w:widowControl w:val="0"/>
        <w:autoSpaceDE w:val="0"/>
        <w:autoSpaceDN w:val="0"/>
        <w:adjustRightInd w:val="0"/>
        <w:spacing w:line="240" w:lineRule="auto"/>
        <w:ind w:left="425"/>
        <w:jc w:val="both"/>
        <w:rPr>
          <w:rFonts w:ascii="Arial" w:hAnsi="Arial" w:cs="Arial"/>
          <w:u w:val="single"/>
          <w:lang w:eastAsia="cs-CZ"/>
        </w:rPr>
      </w:pPr>
    </w:p>
    <w:p w14:paraId="58572886" w14:textId="541BBE45" w:rsidR="004D2C13" w:rsidRPr="001329DF" w:rsidRDefault="00024B0E" w:rsidP="002D4E90">
      <w:pPr>
        <w:pStyle w:val="Odstavecseseznamem"/>
        <w:keepNext/>
        <w:widowControl w:val="0"/>
        <w:numPr>
          <w:ilvl w:val="0"/>
          <w:numId w:val="36"/>
        </w:numPr>
        <w:autoSpaceDE w:val="0"/>
        <w:autoSpaceDN w:val="0"/>
        <w:adjustRightInd w:val="0"/>
        <w:spacing w:line="240" w:lineRule="auto"/>
        <w:ind w:left="425" w:hanging="425"/>
        <w:jc w:val="both"/>
        <w:rPr>
          <w:rFonts w:ascii="Arial" w:hAnsi="Arial" w:cs="Arial"/>
          <w:lang w:eastAsia="cs-CZ"/>
        </w:rPr>
      </w:pPr>
      <w:r w:rsidRPr="001329DF">
        <w:rPr>
          <w:rFonts w:ascii="Arial" w:hAnsi="Arial" w:cs="Arial"/>
          <w:lang w:eastAsia="cs-CZ"/>
        </w:rPr>
        <w:t>léčiva</w:t>
      </w:r>
      <w:r w:rsidR="008003EB" w:rsidRPr="001329DF">
        <w:rPr>
          <w:rFonts w:ascii="Arial" w:hAnsi="Arial" w:cs="Arial"/>
          <w:lang w:eastAsia="cs-CZ"/>
        </w:rPr>
        <w:t xml:space="preserve">, </w:t>
      </w:r>
      <w:r w:rsidRPr="001329DF">
        <w:rPr>
          <w:rFonts w:ascii="Arial" w:hAnsi="Arial" w:cs="Arial"/>
          <w:lang w:eastAsia="cs-CZ"/>
        </w:rPr>
        <w:t>návykové látky</w:t>
      </w:r>
      <w:r w:rsidR="008003EB" w:rsidRPr="001329DF">
        <w:rPr>
          <w:rFonts w:ascii="Arial" w:hAnsi="Arial" w:cs="Arial"/>
          <w:lang w:eastAsia="cs-CZ"/>
        </w:rPr>
        <w:t>, přípravky obsahující návykové látky a prekursory drog,</w:t>
      </w:r>
    </w:p>
    <w:p w14:paraId="22BA92D8" w14:textId="77777777" w:rsidR="004D2C13" w:rsidRPr="001329DF" w:rsidRDefault="004D2C13" w:rsidP="00190F7A">
      <w:pPr>
        <w:pStyle w:val="Odstavecseseznamem"/>
        <w:keepNext/>
        <w:widowControl w:val="0"/>
        <w:autoSpaceDE w:val="0"/>
        <w:autoSpaceDN w:val="0"/>
        <w:adjustRightInd w:val="0"/>
        <w:spacing w:line="240" w:lineRule="auto"/>
        <w:ind w:left="425"/>
        <w:jc w:val="both"/>
        <w:rPr>
          <w:rFonts w:ascii="Arial" w:hAnsi="Arial" w:cs="Arial"/>
          <w:lang w:eastAsia="cs-CZ"/>
        </w:rPr>
      </w:pPr>
    </w:p>
    <w:p w14:paraId="6AA02D1A" w14:textId="77777777" w:rsidR="000D3CAF" w:rsidRPr="001329DF" w:rsidRDefault="00024B0E" w:rsidP="002D4E90">
      <w:pPr>
        <w:pStyle w:val="Odstavecseseznamem"/>
        <w:keepNext/>
        <w:widowControl w:val="0"/>
        <w:numPr>
          <w:ilvl w:val="0"/>
          <w:numId w:val="36"/>
        </w:numPr>
        <w:autoSpaceDE w:val="0"/>
        <w:autoSpaceDN w:val="0"/>
        <w:adjustRightInd w:val="0"/>
        <w:spacing w:line="240" w:lineRule="auto"/>
        <w:ind w:left="425" w:hanging="425"/>
        <w:jc w:val="both"/>
        <w:rPr>
          <w:rFonts w:ascii="Arial" w:hAnsi="Arial" w:cs="Arial"/>
          <w:u w:val="single"/>
          <w:lang w:eastAsia="cs-CZ"/>
        </w:rPr>
      </w:pPr>
      <w:r w:rsidRPr="001329DF">
        <w:rPr>
          <w:rFonts w:ascii="Arial" w:hAnsi="Arial" w:cs="Arial"/>
          <w:u w:val="single"/>
          <w:lang w:eastAsia="cs-CZ"/>
        </w:rPr>
        <w:t xml:space="preserve">mrtvá těla zvířat, která uhynula jiným způsobem než porážkou, </w:t>
      </w:r>
      <w:r w:rsidRPr="001329DF">
        <w:rPr>
          <w:rFonts w:ascii="Arial" w:hAnsi="Arial" w:cs="Arial"/>
          <w:u w:val="single"/>
        </w:rPr>
        <w:t xml:space="preserve">včetně zvířat usmrcených za účelem eradikace nákazy zvířat, která jsou odstraněna </w:t>
      </w:r>
      <w:r w:rsidRPr="001329DF">
        <w:rPr>
          <w:rFonts w:ascii="Arial" w:hAnsi="Arial" w:cs="Arial"/>
          <w:u w:val="single"/>
        </w:rPr>
        <w:br/>
        <w:t xml:space="preserve">v souladu s nařízením </w:t>
      </w:r>
      <w:r w:rsidR="004044C9" w:rsidRPr="001329DF">
        <w:rPr>
          <w:rFonts w:ascii="Arial" w:hAnsi="Arial" w:cs="Arial"/>
          <w:u w:val="single"/>
        </w:rPr>
        <w:t xml:space="preserve">Evropského parlamentu a Rady </w:t>
      </w:r>
      <w:r w:rsidRPr="001329DF">
        <w:rPr>
          <w:rFonts w:ascii="Arial" w:hAnsi="Arial" w:cs="Arial"/>
          <w:u w:val="single"/>
        </w:rPr>
        <w:t>(ES) č. 1069/2009</w:t>
      </w:r>
      <w:r>
        <w:rPr>
          <w:rFonts w:ascii="Arial" w:hAnsi="Arial" w:cs="Arial"/>
          <w:u w:val="single"/>
          <w:vertAlign w:val="superscript"/>
          <w:lang w:eastAsia="cs-CZ"/>
        </w:rPr>
        <w:footnoteReference w:id="5"/>
      </w:r>
      <w:r w:rsidRPr="001329DF">
        <w:rPr>
          <w:rFonts w:ascii="Arial" w:hAnsi="Arial" w:cs="Arial"/>
          <w:u w:val="single"/>
          <w:vertAlign w:val="superscript"/>
          <w:lang w:eastAsia="cs-CZ"/>
        </w:rPr>
        <w:t>)</w:t>
      </w:r>
      <w:r w:rsidRPr="001329DF">
        <w:rPr>
          <w:rFonts w:ascii="Arial" w:hAnsi="Arial" w:cs="Arial"/>
          <w:u w:val="single"/>
          <w:lang w:eastAsia="cs-CZ"/>
        </w:rPr>
        <w:t xml:space="preserve">, </w:t>
      </w:r>
    </w:p>
    <w:p w14:paraId="1DEF26F9" w14:textId="77777777" w:rsidR="0085779D" w:rsidRPr="001329DF" w:rsidRDefault="0085779D" w:rsidP="00190F7A">
      <w:pPr>
        <w:pStyle w:val="Odstavecseseznamem"/>
        <w:keepNext/>
        <w:widowControl w:val="0"/>
        <w:autoSpaceDE w:val="0"/>
        <w:autoSpaceDN w:val="0"/>
        <w:adjustRightInd w:val="0"/>
        <w:spacing w:line="240" w:lineRule="auto"/>
        <w:ind w:left="425"/>
        <w:jc w:val="both"/>
        <w:rPr>
          <w:rFonts w:ascii="Arial" w:hAnsi="Arial" w:cs="Arial"/>
          <w:lang w:eastAsia="cs-CZ"/>
        </w:rPr>
      </w:pPr>
    </w:p>
    <w:p w14:paraId="7AB6E0D7" w14:textId="14F64CB4" w:rsidR="00A32A00" w:rsidRPr="001329DF" w:rsidRDefault="00024B0E" w:rsidP="002D4E90">
      <w:pPr>
        <w:pStyle w:val="Odstavecseseznamem"/>
        <w:keepNext/>
        <w:widowControl w:val="0"/>
        <w:numPr>
          <w:ilvl w:val="0"/>
          <w:numId w:val="36"/>
        </w:numPr>
        <w:autoSpaceDE w:val="0"/>
        <w:autoSpaceDN w:val="0"/>
        <w:adjustRightInd w:val="0"/>
        <w:spacing w:line="240" w:lineRule="auto"/>
        <w:ind w:left="425" w:hanging="425"/>
        <w:jc w:val="both"/>
        <w:rPr>
          <w:rFonts w:ascii="Arial" w:hAnsi="Arial" w:cs="Arial"/>
          <w:lang w:eastAsia="cs-CZ"/>
        </w:rPr>
      </w:pPr>
      <w:r w:rsidRPr="001329DF">
        <w:rPr>
          <w:rFonts w:ascii="Arial" w:hAnsi="Arial" w:cs="Arial"/>
          <w:u w:val="single"/>
          <w:lang w:eastAsia="cs-CZ"/>
        </w:rPr>
        <w:t>vedlejší produkty živočišného původu</w:t>
      </w:r>
      <w:r w:rsidR="00CD540C" w:rsidRPr="001329DF">
        <w:rPr>
          <w:rFonts w:ascii="Arial" w:hAnsi="Arial" w:cs="Arial"/>
          <w:u w:val="single"/>
          <w:lang w:eastAsia="cs-CZ"/>
        </w:rPr>
        <w:t xml:space="preserve"> a získané produkty</w:t>
      </w:r>
      <w:r w:rsidR="00DC0DAF" w:rsidRPr="001329DF">
        <w:rPr>
          <w:rFonts w:ascii="Arial" w:hAnsi="Arial" w:cs="Arial"/>
          <w:u w:val="single"/>
          <w:vertAlign w:val="superscript"/>
          <w:lang w:eastAsia="cs-CZ"/>
        </w:rPr>
        <w:t>4</w:t>
      </w:r>
      <w:r w:rsidRPr="001329DF">
        <w:rPr>
          <w:rFonts w:ascii="Arial" w:hAnsi="Arial" w:cs="Arial"/>
          <w:u w:val="single"/>
          <w:vertAlign w:val="superscript"/>
          <w:lang w:eastAsia="cs-CZ"/>
        </w:rPr>
        <w:t>)</w:t>
      </w:r>
      <w:r w:rsidR="000D6BFC" w:rsidRPr="001329DF">
        <w:rPr>
          <w:rFonts w:ascii="Arial" w:hAnsi="Arial" w:cs="Arial"/>
          <w:u w:val="single"/>
          <w:lang w:eastAsia="cs-CZ"/>
        </w:rPr>
        <w:t>, s</w:t>
      </w:r>
      <w:r w:rsidRPr="001329DF">
        <w:rPr>
          <w:rFonts w:ascii="Arial" w:hAnsi="Arial" w:cs="Arial"/>
          <w:u w:val="single"/>
          <w:lang w:eastAsia="cs-CZ"/>
        </w:rPr>
        <w:t xml:space="preserve"> výjimkou vedlejších produktů živočišného původu </w:t>
      </w:r>
      <w:r w:rsidR="00D302E8" w:rsidRPr="001329DF">
        <w:rPr>
          <w:rFonts w:ascii="Arial" w:hAnsi="Arial" w:cs="Arial"/>
          <w:u w:val="single"/>
          <w:lang w:eastAsia="cs-CZ"/>
        </w:rPr>
        <w:t xml:space="preserve">a získaných produktů </w:t>
      </w:r>
      <w:r w:rsidRPr="001329DF">
        <w:rPr>
          <w:rFonts w:ascii="Arial" w:hAnsi="Arial" w:cs="Arial"/>
          <w:u w:val="single"/>
          <w:lang w:eastAsia="cs-CZ"/>
        </w:rPr>
        <w:t xml:space="preserve">určených ke spalování </w:t>
      </w:r>
      <w:r w:rsidR="009A7B8F" w:rsidRPr="001329DF">
        <w:rPr>
          <w:rFonts w:ascii="Arial" w:hAnsi="Arial" w:cs="Arial"/>
          <w:u w:val="single"/>
          <w:lang w:eastAsia="cs-CZ"/>
        </w:rPr>
        <w:t xml:space="preserve">nebo </w:t>
      </w:r>
      <w:r w:rsidRPr="001329DF">
        <w:rPr>
          <w:rFonts w:ascii="Arial" w:hAnsi="Arial" w:cs="Arial"/>
          <w:u w:val="single"/>
          <w:lang w:eastAsia="cs-CZ"/>
        </w:rPr>
        <w:t>skládko</w:t>
      </w:r>
      <w:r w:rsidR="00B85328" w:rsidRPr="001329DF">
        <w:rPr>
          <w:rFonts w:ascii="Arial" w:hAnsi="Arial" w:cs="Arial"/>
          <w:u w:val="single"/>
          <w:lang w:eastAsia="cs-CZ"/>
        </w:rPr>
        <w:t>vání nebo k využití v </w:t>
      </w:r>
      <w:r w:rsidRPr="001329DF">
        <w:rPr>
          <w:rFonts w:ascii="Arial" w:hAnsi="Arial" w:cs="Arial"/>
          <w:u w:val="single"/>
          <w:lang w:eastAsia="cs-CZ"/>
        </w:rPr>
        <w:t>zařízení na výr</w:t>
      </w:r>
      <w:r w:rsidR="0011510D" w:rsidRPr="001329DF">
        <w:rPr>
          <w:rFonts w:ascii="Arial" w:hAnsi="Arial" w:cs="Arial"/>
          <w:u w:val="single"/>
          <w:lang w:eastAsia="cs-CZ"/>
        </w:rPr>
        <w:t>obu bioplynu nebo kompostování,</w:t>
      </w:r>
      <w:r w:rsidR="0085779D" w:rsidRPr="001329DF">
        <w:rPr>
          <w:rFonts w:ascii="Arial" w:hAnsi="Arial" w:cs="Arial"/>
        </w:rPr>
        <w:t xml:space="preserve"> </w:t>
      </w:r>
    </w:p>
    <w:p w14:paraId="2D6A24D8" w14:textId="77777777" w:rsidR="0011510D" w:rsidRPr="001329DF" w:rsidRDefault="00024B0E" w:rsidP="002D4E90">
      <w:pPr>
        <w:pStyle w:val="Odstavecseseznamem"/>
        <w:keepNext/>
        <w:widowControl w:val="0"/>
        <w:numPr>
          <w:ilvl w:val="0"/>
          <w:numId w:val="36"/>
        </w:numPr>
        <w:autoSpaceDE w:val="0"/>
        <w:autoSpaceDN w:val="0"/>
        <w:adjustRightInd w:val="0"/>
        <w:spacing w:line="240" w:lineRule="auto"/>
        <w:ind w:left="425" w:hanging="425"/>
        <w:jc w:val="both"/>
        <w:rPr>
          <w:rFonts w:ascii="Arial" w:hAnsi="Arial" w:cs="Arial"/>
          <w:u w:val="single"/>
        </w:rPr>
      </w:pPr>
      <w:r w:rsidRPr="00852A4A">
        <w:rPr>
          <w:rFonts w:ascii="Arial" w:hAnsi="Arial" w:cs="Arial"/>
          <w:highlight w:val="yellow"/>
          <w:u w:val="single"/>
        </w:rPr>
        <w:t>látky, které jsou určeny k použití jako krmné suroviny</w:t>
      </w:r>
      <w:r w:rsidRPr="001329DF">
        <w:rPr>
          <w:rFonts w:ascii="Arial" w:hAnsi="Arial" w:cs="Arial"/>
          <w:u w:val="single"/>
        </w:rPr>
        <w:t xml:space="preserve"> </w:t>
      </w:r>
      <w:r w:rsidR="003051E8" w:rsidRPr="001329DF">
        <w:rPr>
          <w:rFonts w:ascii="Arial" w:hAnsi="Arial" w:cs="Arial"/>
          <w:u w:val="single"/>
        </w:rPr>
        <w:t>podle</w:t>
      </w:r>
      <w:r w:rsidRPr="001329DF">
        <w:rPr>
          <w:rFonts w:ascii="Arial" w:hAnsi="Arial" w:cs="Arial"/>
          <w:u w:val="single"/>
        </w:rPr>
        <w:t xml:space="preserve"> čl. 3 odst. 2 písm. g) nařízení Evropského parlamentu a Rady (ES) č. 767/2009</w:t>
      </w:r>
      <w:r>
        <w:rPr>
          <w:rStyle w:val="Znakapoznpodarou"/>
          <w:rFonts w:ascii="Arial" w:hAnsi="Arial" w:cs="Arial"/>
          <w:u w:val="single"/>
        </w:rPr>
        <w:footnoteReference w:id="6"/>
      </w:r>
      <w:r w:rsidR="00B757E9" w:rsidRPr="001329DF">
        <w:rPr>
          <w:rFonts w:ascii="Arial" w:hAnsi="Arial" w:cs="Arial"/>
          <w:u w:val="single"/>
          <w:vertAlign w:val="superscript"/>
        </w:rPr>
        <w:t>)</w:t>
      </w:r>
      <w:r w:rsidR="00E627BA" w:rsidRPr="001329DF">
        <w:rPr>
          <w:rFonts w:ascii="Arial" w:hAnsi="Arial" w:cs="Arial"/>
          <w:u w:val="single"/>
        </w:rPr>
        <w:t xml:space="preserve"> a</w:t>
      </w:r>
      <w:r w:rsidRPr="001329DF">
        <w:rPr>
          <w:rFonts w:ascii="Arial" w:hAnsi="Arial" w:cs="Arial"/>
          <w:u w:val="single"/>
        </w:rPr>
        <w:t xml:space="preserve"> které nejsou tvořeny vedlejšími produkty živočišného původu</w:t>
      </w:r>
      <w:r w:rsidR="00300510" w:rsidRPr="001329DF">
        <w:rPr>
          <w:rFonts w:ascii="Arial" w:hAnsi="Arial" w:cs="Arial"/>
          <w:u w:val="single"/>
        </w:rPr>
        <w:t xml:space="preserve"> a</w:t>
      </w:r>
      <w:r w:rsidRPr="001329DF">
        <w:rPr>
          <w:rFonts w:ascii="Arial" w:hAnsi="Arial" w:cs="Arial"/>
          <w:u w:val="single"/>
        </w:rPr>
        <w:t xml:space="preserve"> neobsahují</w:t>
      </w:r>
      <w:r w:rsidR="001F0F51" w:rsidRPr="001329DF">
        <w:rPr>
          <w:rFonts w:ascii="Arial" w:hAnsi="Arial" w:cs="Arial"/>
          <w:u w:val="single"/>
        </w:rPr>
        <w:t xml:space="preserve"> je</w:t>
      </w:r>
      <w:r w:rsidR="00660310" w:rsidRPr="001329DF">
        <w:rPr>
          <w:rFonts w:ascii="Arial" w:hAnsi="Arial" w:cs="Arial"/>
        </w:rPr>
        <w:t>,</w:t>
      </w:r>
      <w:r w:rsidR="00526A2A" w:rsidRPr="001329DF">
        <w:rPr>
          <w:rFonts w:ascii="Arial" w:hAnsi="Arial" w:cs="Arial"/>
        </w:rPr>
        <w:t xml:space="preserve"> a</w:t>
      </w:r>
    </w:p>
    <w:p w14:paraId="10BAB025" w14:textId="0E4CC98C" w:rsidR="00FD7C0B" w:rsidRPr="00852A4A" w:rsidRDefault="00024B0E" w:rsidP="002D4E90">
      <w:pPr>
        <w:pStyle w:val="Odstavecseseznamem"/>
        <w:keepNext/>
        <w:widowControl w:val="0"/>
        <w:numPr>
          <w:ilvl w:val="0"/>
          <w:numId w:val="36"/>
        </w:numPr>
        <w:autoSpaceDE w:val="0"/>
        <w:autoSpaceDN w:val="0"/>
        <w:adjustRightInd w:val="0"/>
        <w:spacing w:line="240" w:lineRule="auto"/>
        <w:ind w:left="425" w:hanging="425"/>
        <w:jc w:val="both"/>
        <w:rPr>
          <w:rFonts w:ascii="Arial" w:hAnsi="Arial" w:cs="Arial"/>
          <w:b/>
          <w:color w:val="FF0000"/>
          <w:highlight w:val="yellow"/>
          <w:lang w:eastAsia="cs-CZ"/>
        </w:rPr>
      </w:pPr>
      <w:r w:rsidRPr="00852A4A">
        <w:rPr>
          <w:rFonts w:ascii="Arial" w:hAnsi="Arial" w:cs="Arial"/>
          <w:b/>
          <w:color w:val="FF0000"/>
          <w:highlight w:val="yellow"/>
          <w:lang w:eastAsia="cs-CZ"/>
        </w:rPr>
        <w:t>výrobky s ukončenou životností.</w:t>
      </w:r>
    </w:p>
    <w:p w14:paraId="650425D9" w14:textId="77777777" w:rsidR="00FD7C0B" w:rsidRPr="001329DF" w:rsidRDefault="00FD7C0B" w:rsidP="00190F7A">
      <w:pPr>
        <w:keepNext/>
        <w:widowControl w:val="0"/>
        <w:autoSpaceDE w:val="0"/>
        <w:autoSpaceDN w:val="0"/>
        <w:adjustRightInd w:val="0"/>
        <w:rPr>
          <w:rFonts w:ascii="Arial" w:eastAsiaTheme="minorEastAsia" w:hAnsi="Arial" w:cs="Arial"/>
          <w:sz w:val="22"/>
          <w:lang w:eastAsia="cs-CZ"/>
        </w:rPr>
      </w:pPr>
    </w:p>
    <w:p w14:paraId="6B2CEEB0" w14:textId="77777777" w:rsidR="00956E0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35CDD59E" w14:textId="77777777" w:rsidR="000B660E" w:rsidRPr="001329DF" w:rsidRDefault="00024B0E" w:rsidP="00190F7A">
      <w:pPr>
        <w:keepNext/>
        <w:rPr>
          <w:rFonts w:ascii="Arial" w:hAnsi="Arial" w:cs="Arial"/>
          <w:i/>
          <w:sz w:val="22"/>
        </w:rPr>
      </w:pPr>
      <w:r w:rsidRPr="001329DF">
        <w:rPr>
          <w:rFonts w:ascii="Arial" w:hAnsi="Arial" w:cs="Arial"/>
          <w:i/>
          <w:sz w:val="22"/>
        </w:rPr>
        <w:t>CELEX 32018L0851</w:t>
      </w:r>
    </w:p>
    <w:p w14:paraId="3488D5A8" w14:textId="77777777" w:rsidR="00C94B41" w:rsidRPr="001329DF" w:rsidRDefault="00C94B41" w:rsidP="00190F7A">
      <w:pPr>
        <w:pStyle w:val="a"/>
        <w:jc w:val="both"/>
        <w:rPr>
          <w:rFonts w:ascii="Arial" w:eastAsiaTheme="minorEastAsia" w:hAnsi="Arial" w:cs="Arial"/>
          <w:sz w:val="22"/>
          <w:szCs w:val="22"/>
          <w:lang w:eastAsia="cs-CZ"/>
        </w:rPr>
      </w:pPr>
    </w:p>
    <w:p w14:paraId="00795DE9" w14:textId="77777777" w:rsidR="00FD7C0B" w:rsidRPr="001329DF" w:rsidRDefault="00024B0E" w:rsidP="00190F7A">
      <w:pPr>
        <w:pStyle w:val="a"/>
        <w:rPr>
          <w:rFonts w:ascii="Arial" w:hAnsi="Arial" w:cs="Arial"/>
          <w:sz w:val="22"/>
          <w:szCs w:val="22"/>
        </w:rPr>
      </w:pPr>
      <w:r w:rsidRPr="001329DF">
        <w:rPr>
          <w:rFonts w:ascii="Arial" w:hAnsi="Arial" w:cs="Arial"/>
          <w:sz w:val="22"/>
          <w:szCs w:val="22"/>
        </w:rPr>
        <w:t>§ 3</w:t>
      </w:r>
    </w:p>
    <w:p w14:paraId="4B1458E2" w14:textId="77777777" w:rsidR="00955B3B" w:rsidRPr="001329DF" w:rsidRDefault="00024B0E" w:rsidP="00190F7A">
      <w:pPr>
        <w:pStyle w:val="Nadpis"/>
        <w:keepNext/>
        <w:spacing w:after="240"/>
        <w:rPr>
          <w:rFonts w:ascii="Arial" w:eastAsiaTheme="minorEastAsia" w:hAnsi="Arial" w:cs="Arial"/>
          <w:sz w:val="22"/>
          <w:lang w:eastAsia="cs-CZ"/>
        </w:rPr>
      </w:pPr>
      <w:r w:rsidRPr="001329DF">
        <w:rPr>
          <w:rFonts w:ascii="Arial" w:hAnsi="Arial" w:cs="Arial"/>
          <w:sz w:val="22"/>
        </w:rPr>
        <w:t>Odpadové hospodářství</w:t>
      </w:r>
      <w:r w:rsidRPr="001329DF">
        <w:rPr>
          <w:rFonts w:ascii="Arial" w:eastAsiaTheme="minorEastAsia" w:hAnsi="Arial" w:cs="Arial"/>
          <w:sz w:val="22"/>
          <w:lang w:eastAsia="cs-CZ"/>
        </w:rPr>
        <w:t xml:space="preserve"> a jeho hierarchie</w:t>
      </w:r>
    </w:p>
    <w:p w14:paraId="66A2BA81" w14:textId="77777777" w:rsidR="00955B3B" w:rsidRPr="001329DF" w:rsidRDefault="00024B0E" w:rsidP="00190F7A">
      <w:pPr>
        <w:keepNext/>
        <w:ind w:firstLine="709"/>
        <w:rPr>
          <w:rFonts w:ascii="Arial" w:eastAsia="Calibri" w:hAnsi="Arial" w:cs="Arial"/>
          <w:sz w:val="22"/>
          <w:u w:val="single"/>
        </w:rPr>
      </w:pPr>
      <w:r w:rsidRPr="001329DF">
        <w:rPr>
          <w:rFonts w:ascii="Arial" w:eastAsia="Calibri" w:hAnsi="Arial" w:cs="Arial"/>
          <w:sz w:val="22"/>
          <w:u w:val="single"/>
        </w:rPr>
        <w:t xml:space="preserve">(1) </w:t>
      </w:r>
      <w:r w:rsidRPr="00852A4A">
        <w:rPr>
          <w:rFonts w:ascii="Arial" w:eastAsia="Calibri" w:hAnsi="Arial" w:cs="Arial"/>
          <w:color w:val="FF0000"/>
          <w:sz w:val="22"/>
          <w:u w:val="single"/>
        </w:rPr>
        <w:t xml:space="preserve">Odpadovým hospodářstvím </w:t>
      </w:r>
      <w:r w:rsidRPr="001329DF">
        <w:rPr>
          <w:rFonts w:ascii="Arial" w:eastAsia="Calibri" w:hAnsi="Arial" w:cs="Arial"/>
          <w:sz w:val="22"/>
          <w:u w:val="single"/>
        </w:rPr>
        <w:t xml:space="preserve">se rozumí činnost zaměřená na </w:t>
      </w:r>
      <w:r w:rsidRPr="00852A4A">
        <w:rPr>
          <w:rFonts w:ascii="Arial" w:eastAsia="Calibri" w:hAnsi="Arial" w:cs="Arial"/>
          <w:color w:val="FF0000"/>
          <w:sz w:val="22"/>
          <w:u w:val="single"/>
        </w:rPr>
        <w:t>předcházení</w:t>
      </w:r>
      <w:r w:rsidRPr="001329DF">
        <w:rPr>
          <w:rFonts w:ascii="Arial" w:eastAsia="Calibri" w:hAnsi="Arial" w:cs="Arial"/>
          <w:sz w:val="22"/>
          <w:u w:val="single"/>
        </w:rPr>
        <w:t xml:space="preserve"> vzniku odpadu, na </w:t>
      </w:r>
      <w:r w:rsidRPr="00852A4A">
        <w:rPr>
          <w:rFonts w:ascii="Arial" w:eastAsia="Calibri" w:hAnsi="Arial" w:cs="Arial"/>
          <w:color w:val="FF0000"/>
          <w:sz w:val="22"/>
          <w:u w:val="single"/>
        </w:rPr>
        <w:t>nakládání</w:t>
      </w:r>
      <w:r w:rsidRPr="001329DF">
        <w:rPr>
          <w:rFonts w:ascii="Arial" w:eastAsia="Calibri" w:hAnsi="Arial" w:cs="Arial"/>
          <w:sz w:val="22"/>
          <w:u w:val="single"/>
        </w:rPr>
        <w:t xml:space="preserve"> s odpadem, na následnou péči o místo, kde je odpad trvale uložen, </w:t>
      </w:r>
      <w:r w:rsidRPr="00852A4A">
        <w:rPr>
          <w:rFonts w:ascii="Arial" w:eastAsia="Calibri" w:hAnsi="Arial" w:cs="Arial"/>
          <w:color w:val="FF0000"/>
          <w:sz w:val="22"/>
          <w:u w:val="single"/>
        </w:rPr>
        <w:t xml:space="preserve">zprostředkování </w:t>
      </w:r>
      <w:r w:rsidRPr="001329DF">
        <w:rPr>
          <w:rFonts w:ascii="Arial" w:eastAsia="Calibri" w:hAnsi="Arial" w:cs="Arial"/>
          <w:sz w:val="22"/>
          <w:u w:val="single"/>
        </w:rPr>
        <w:t xml:space="preserve">nakládání s odpady a </w:t>
      </w:r>
      <w:r w:rsidRPr="00852A4A">
        <w:rPr>
          <w:rFonts w:ascii="Arial" w:eastAsia="Calibri" w:hAnsi="Arial" w:cs="Arial"/>
          <w:color w:val="FF0000"/>
          <w:sz w:val="22"/>
          <w:u w:val="single"/>
        </w:rPr>
        <w:t>kontrola</w:t>
      </w:r>
      <w:r w:rsidRPr="001329DF">
        <w:rPr>
          <w:rFonts w:ascii="Arial" w:eastAsia="Calibri" w:hAnsi="Arial" w:cs="Arial"/>
          <w:sz w:val="22"/>
          <w:u w:val="single"/>
        </w:rPr>
        <w:t xml:space="preserve"> těchto činností. </w:t>
      </w:r>
    </w:p>
    <w:p w14:paraId="0BD9DB75" w14:textId="77777777" w:rsidR="00955B3B" w:rsidRPr="001329DF" w:rsidRDefault="00955B3B" w:rsidP="00190F7A">
      <w:pPr>
        <w:keepNext/>
        <w:ind w:firstLine="708"/>
        <w:rPr>
          <w:rFonts w:ascii="Arial" w:eastAsia="Calibri" w:hAnsi="Arial" w:cs="Arial"/>
          <w:sz w:val="22"/>
          <w:u w:val="single"/>
          <w:lang w:eastAsia="cs-CZ"/>
        </w:rPr>
      </w:pPr>
    </w:p>
    <w:p w14:paraId="3FC4BCE5" w14:textId="77777777" w:rsidR="00955B3B" w:rsidRPr="001329DF" w:rsidRDefault="00024B0E" w:rsidP="00190F7A">
      <w:pPr>
        <w:keepNext/>
        <w:ind w:firstLine="708"/>
        <w:rPr>
          <w:rFonts w:ascii="Arial" w:eastAsia="Calibri" w:hAnsi="Arial" w:cs="Arial"/>
          <w:sz w:val="22"/>
          <w:u w:val="single"/>
        </w:rPr>
      </w:pPr>
      <w:r w:rsidRPr="001329DF">
        <w:rPr>
          <w:rFonts w:ascii="Arial" w:eastAsia="Calibri" w:hAnsi="Arial" w:cs="Arial"/>
          <w:sz w:val="22"/>
          <w:u w:val="single"/>
          <w:lang w:eastAsia="cs-CZ"/>
        </w:rPr>
        <w:t xml:space="preserve">(2) Odpadové hospodářství je </w:t>
      </w:r>
      <w:r w:rsidRPr="00852A4A">
        <w:rPr>
          <w:rFonts w:ascii="Arial" w:eastAsia="Calibri" w:hAnsi="Arial" w:cs="Arial"/>
          <w:color w:val="FF0000"/>
          <w:sz w:val="22"/>
          <w:u w:val="single"/>
          <w:lang w:eastAsia="cs-CZ"/>
        </w:rPr>
        <w:t>založeno na hierarchii odpad</w:t>
      </w:r>
      <w:r w:rsidR="0030306C" w:rsidRPr="00852A4A">
        <w:rPr>
          <w:rFonts w:ascii="Arial" w:eastAsia="Calibri" w:hAnsi="Arial" w:cs="Arial"/>
          <w:color w:val="FF0000"/>
          <w:sz w:val="22"/>
          <w:u w:val="single"/>
          <w:lang w:eastAsia="cs-CZ"/>
        </w:rPr>
        <w:t>ového hospodářství</w:t>
      </w:r>
      <w:r w:rsidRPr="001329DF">
        <w:rPr>
          <w:rFonts w:ascii="Arial" w:eastAsia="Calibri" w:hAnsi="Arial" w:cs="Arial"/>
          <w:sz w:val="22"/>
          <w:u w:val="single"/>
          <w:lang w:eastAsia="cs-CZ"/>
        </w:rPr>
        <w:t xml:space="preserve">, podle níž je prioritou </w:t>
      </w:r>
      <w:r w:rsidRPr="001329DF">
        <w:rPr>
          <w:rFonts w:ascii="Arial" w:eastAsia="Calibri" w:hAnsi="Arial" w:cs="Arial"/>
          <w:sz w:val="22"/>
          <w:u w:val="single"/>
        </w:rPr>
        <w:t>předcházení vzniku odpadu, a</w:t>
      </w:r>
      <w:r w:rsidRPr="001329DF">
        <w:rPr>
          <w:rFonts w:ascii="Arial" w:eastAsia="Times New Roman" w:hAnsi="Arial" w:cs="Arial"/>
          <w:sz w:val="22"/>
          <w:u w:val="single"/>
          <w:lang w:eastAsia="cs-CZ"/>
        </w:rPr>
        <w:t xml:space="preserve"> nelze-li vzniku odpadu předejít, pak </w:t>
      </w:r>
      <w:r w:rsidRPr="001329DF">
        <w:rPr>
          <w:rFonts w:ascii="Arial" w:eastAsia="Times New Roman" w:hAnsi="Arial" w:cs="Arial"/>
          <w:sz w:val="22"/>
          <w:u w:val="single"/>
          <w:lang w:eastAsia="cs-CZ"/>
        </w:rPr>
        <w:lastRenderedPageBreak/>
        <w:t xml:space="preserve">v následujícím pořadí </w:t>
      </w:r>
      <w:r w:rsidRPr="001329DF">
        <w:rPr>
          <w:rFonts w:ascii="Arial" w:eastAsia="Calibri" w:hAnsi="Arial" w:cs="Arial"/>
          <w:sz w:val="22"/>
          <w:u w:val="single"/>
          <w:lang w:eastAsia="cs-CZ"/>
        </w:rPr>
        <w:t>jeho</w:t>
      </w:r>
      <w:r w:rsidRPr="001329DF">
        <w:rPr>
          <w:rFonts w:ascii="Arial" w:eastAsia="Times New Roman" w:hAnsi="Arial" w:cs="Arial"/>
          <w:sz w:val="22"/>
          <w:u w:val="single"/>
          <w:lang w:eastAsia="cs-CZ"/>
        </w:rPr>
        <w:t xml:space="preserve"> </w:t>
      </w:r>
      <w:r w:rsidRPr="00852A4A">
        <w:rPr>
          <w:rFonts w:ascii="Arial" w:eastAsia="Times New Roman" w:hAnsi="Arial" w:cs="Arial"/>
          <w:color w:val="FF0000"/>
          <w:sz w:val="22"/>
          <w:u w:val="single"/>
          <w:lang w:eastAsia="cs-CZ"/>
        </w:rPr>
        <w:t xml:space="preserve">příprava k </w:t>
      </w:r>
      <w:r w:rsidR="00F367E4" w:rsidRPr="00852A4A">
        <w:rPr>
          <w:rFonts w:ascii="Arial" w:eastAsia="Calibri" w:hAnsi="Arial" w:cs="Arial"/>
          <w:color w:val="FF0000"/>
          <w:sz w:val="22"/>
          <w:u w:val="single"/>
        </w:rPr>
        <w:t>opětovnému použití</w:t>
      </w:r>
      <w:r w:rsidR="00F367E4" w:rsidRPr="001329DF">
        <w:rPr>
          <w:rFonts w:ascii="Arial" w:eastAsia="Calibri" w:hAnsi="Arial" w:cs="Arial"/>
          <w:sz w:val="22"/>
          <w:u w:val="single"/>
        </w:rPr>
        <w:t>, recyklace,</w:t>
      </w:r>
      <w:r w:rsidRPr="001329DF">
        <w:rPr>
          <w:rFonts w:ascii="Arial" w:eastAsia="Calibri" w:hAnsi="Arial" w:cs="Arial"/>
          <w:sz w:val="22"/>
          <w:u w:val="single"/>
        </w:rPr>
        <w:t xml:space="preserve"> </w:t>
      </w:r>
      <w:r w:rsidRPr="00852A4A">
        <w:rPr>
          <w:rFonts w:ascii="Arial" w:eastAsia="Calibri" w:hAnsi="Arial" w:cs="Arial"/>
          <w:color w:val="FF0000"/>
          <w:sz w:val="22"/>
          <w:u w:val="single"/>
        </w:rPr>
        <w:t>jiné využití</w:t>
      </w:r>
      <w:r w:rsidRPr="001329DF">
        <w:rPr>
          <w:rFonts w:ascii="Arial" w:eastAsia="Calibri" w:hAnsi="Arial" w:cs="Arial"/>
          <w:sz w:val="22"/>
          <w:u w:val="single"/>
        </w:rPr>
        <w:t xml:space="preserve">, včetně </w:t>
      </w:r>
      <w:r w:rsidRPr="00852A4A">
        <w:rPr>
          <w:rFonts w:ascii="Arial" w:eastAsia="Calibri" w:hAnsi="Arial" w:cs="Arial"/>
          <w:color w:val="FF0000"/>
          <w:sz w:val="22"/>
          <w:u w:val="single"/>
        </w:rPr>
        <w:t>energetického využití</w:t>
      </w:r>
      <w:r w:rsidRPr="001329DF">
        <w:rPr>
          <w:rFonts w:ascii="Arial" w:eastAsia="Calibri" w:hAnsi="Arial" w:cs="Arial"/>
          <w:sz w:val="22"/>
          <w:u w:val="single"/>
        </w:rPr>
        <w:t xml:space="preserve">, a není-li možné ani to, jeho </w:t>
      </w:r>
      <w:r w:rsidRPr="00852A4A">
        <w:rPr>
          <w:rFonts w:ascii="Arial" w:eastAsia="Calibri" w:hAnsi="Arial" w:cs="Arial"/>
          <w:color w:val="FF0000"/>
          <w:sz w:val="22"/>
          <w:u w:val="single"/>
        </w:rPr>
        <w:t>odstranění</w:t>
      </w:r>
      <w:r w:rsidRPr="001329DF">
        <w:rPr>
          <w:rFonts w:ascii="Arial" w:eastAsia="Calibri" w:hAnsi="Arial" w:cs="Arial"/>
          <w:sz w:val="22"/>
          <w:u w:val="single"/>
        </w:rPr>
        <w:t>.</w:t>
      </w:r>
    </w:p>
    <w:p w14:paraId="798F692A" w14:textId="77777777" w:rsidR="00955B3B" w:rsidRPr="001329DF" w:rsidRDefault="00955B3B" w:rsidP="00190F7A">
      <w:pPr>
        <w:keepNext/>
        <w:rPr>
          <w:rFonts w:ascii="Arial" w:eastAsia="Calibri" w:hAnsi="Arial" w:cs="Arial"/>
          <w:sz w:val="22"/>
          <w:u w:val="single"/>
        </w:rPr>
      </w:pPr>
    </w:p>
    <w:p w14:paraId="0DC27782" w14:textId="77777777" w:rsidR="00955B3B" w:rsidRPr="001329DF" w:rsidRDefault="00024B0E" w:rsidP="00190F7A">
      <w:pPr>
        <w:keepNext/>
        <w:ind w:firstLine="708"/>
        <w:rPr>
          <w:rFonts w:ascii="Arial" w:eastAsia="Times New Roman" w:hAnsi="Arial" w:cs="Arial"/>
          <w:sz w:val="22"/>
          <w:u w:val="single"/>
          <w:lang w:eastAsia="cs-CZ"/>
        </w:rPr>
      </w:pPr>
      <w:r w:rsidRPr="001329DF">
        <w:rPr>
          <w:rFonts w:ascii="Arial" w:eastAsia="Calibri" w:hAnsi="Arial" w:cs="Arial"/>
          <w:sz w:val="22"/>
          <w:u w:val="single"/>
        </w:rPr>
        <w:t xml:space="preserve">(3) </w:t>
      </w:r>
      <w:r w:rsidRPr="00852A4A">
        <w:rPr>
          <w:rFonts w:ascii="Arial" w:eastAsia="Calibri" w:hAnsi="Arial" w:cs="Arial"/>
          <w:b/>
          <w:color w:val="FF0000"/>
          <w:sz w:val="22"/>
          <w:u w:val="single"/>
          <w:lang w:eastAsia="cs-CZ"/>
        </w:rPr>
        <w:t>Výklad</w:t>
      </w:r>
      <w:r w:rsidR="00FC7116" w:rsidRPr="00852A4A">
        <w:rPr>
          <w:rFonts w:ascii="Arial" w:eastAsia="Calibri" w:hAnsi="Arial" w:cs="Arial"/>
          <w:b/>
          <w:color w:val="FF0000"/>
          <w:sz w:val="22"/>
          <w:u w:val="single"/>
          <w:lang w:eastAsia="cs-CZ"/>
        </w:rPr>
        <w:t xml:space="preserve"> a použití</w:t>
      </w:r>
      <w:r w:rsidRPr="00852A4A">
        <w:rPr>
          <w:rFonts w:ascii="Arial" w:eastAsia="Calibri" w:hAnsi="Arial" w:cs="Arial"/>
          <w:b/>
          <w:color w:val="FF0000"/>
          <w:sz w:val="22"/>
          <w:u w:val="single"/>
        </w:rPr>
        <w:t xml:space="preserve"> tohoto zákona musí být v souladu s hierarchií odpadového hospodářství</w:t>
      </w:r>
      <w:r w:rsidRPr="001329DF">
        <w:rPr>
          <w:rFonts w:ascii="Arial" w:eastAsia="Times New Roman" w:hAnsi="Arial" w:cs="Arial"/>
          <w:sz w:val="22"/>
          <w:u w:val="single"/>
          <w:lang w:eastAsia="cs-CZ"/>
        </w:rPr>
        <w:t>.</w:t>
      </w:r>
    </w:p>
    <w:p w14:paraId="786F6474" w14:textId="77777777" w:rsidR="00955B3B" w:rsidRPr="001329DF" w:rsidRDefault="00955B3B" w:rsidP="00190F7A">
      <w:pPr>
        <w:keepNext/>
        <w:ind w:left="709"/>
        <w:rPr>
          <w:rFonts w:ascii="Arial" w:eastAsia="Times New Roman" w:hAnsi="Arial" w:cs="Arial"/>
          <w:sz w:val="22"/>
          <w:u w:val="single"/>
          <w:lang w:eastAsia="cs-CZ"/>
        </w:rPr>
      </w:pPr>
    </w:p>
    <w:p w14:paraId="646DB91D" w14:textId="77777777" w:rsidR="00955B3B" w:rsidRPr="001329DF" w:rsidRDefault="00024B0E" w:rsidP="00190F7A">
      <w:pPr>
        <w:keepNext/>
        <w:ind w:firstLine="708"/>
        <w:rPr>
          <w:rFonts w:ascii="Arial" w:eastAsia="Calibri" w:hAnsi="Arial" w:cs="Arial"/>
          <w:sz w:val="22"/>
          <w:u w:val="single"/>
          <w:lang w:eastAsia="cs-CZ"/>
        </w:rPr>
      </w:pPr>
      <w:r w:rsidRPr="001329DF">
        <w:rPr>
          <w:rFonts w:ascii="Arial" w:eastAsia="Calibri" w:hAnsi="Arial" w:cs="Arial"/>
          <w:sz w:val="22"/>
          <w:u w:val="single"/>
          <w:lang w:eastAsia="cs-CZ"/>
        </w:rPr>
        <w:t>(4) Při uplatňování hierarchie odpadového hospodářství se zohlední</w:t>
      </w:r>
    </w:p>
    <w:p w14:paraId="60637ADB" w14:textId="77777777" w:rsidR="00955B3B" w:rsidRPr="001329DF" w:rsidRDefault="00955B3B" w:rsidP="00190F7A">
      <w:pPr>
        <w:keepNext/>
        <w:rPr>
          <w:rFonts w:ascii="Arial" w:eastAsia="Calibri" w:hAnsi="Arial" w:cs="Arial"/>
          <w:sz w:val="22"/>
          <w:u w:val="single"/>
          <w:lang w:eastAsia="cs-CZ"/>
        </w:rPr>
      </w:pPr>
    </w:p>
    <w:p w14:paraId="636CFDEC" w14:textId="77777777" w:rsidR="00955B3B" w:rsidRPr="001329DF" w:rsidRDefault="00024B0E" w:rsidP="002D4E90">
      <w:pPr>
        <w:pStyle w:val="Odstavecseseznamem"/>
        <w:keepNext/>
        <w:numPr>
          <w:ilvl w:val="0"/>
          <w:numId w:val="13"/>
        </w:numPr>
        <w:spacing w:line="240" w:lineRule="auto"/>
        <w:ind w:left="425" w:hanging="425"/>
        <w:jc w:val="both"/>
        <w:rPr>
          <w:rFonts w:ascii="Arial" w:hAnsi="Arial" w:cs="Arial"/>
          <w:u w:val="single"/>
          <w:lang w:eastAsia="cs-CZ"/>
        </w:rPr>
      </w:pPr>
      <w:r w:rsidRPr="00852A4A">
        <w:rPr>
          <w:rFonts w:ascii="Arial" w:hAnsi="Arial" w:cs="Arial"/>
          <w:color w:val="FF0000"/>
          <w:u w:val="single"/>
          <w:lang w:eastAsia="cs-CZ"/>
        </w:rPr>
        <w:t>celý životní cyklus výrobků a materiálů</w:t>
      </w:r>
      <w:r w:rsidRPr="001329DF">
        <w:rPr>
          <w:rFonts w:ascii="Arial" w:hAnsi="Arial" w:cs="Arial"/>
          <w:u w:val="single"/>
          <w:lang w:eastAsia="cs-CZ"/>
        </w:rPr>
        <w:t xml:space="preserve">, </w:t>
      </w:r>
      <w:r w:rsidR="00B82C84" w:rsidRPr="001329DF">
        <w:rPr>
          <w:rFonts w:ascii="Arial" w:hAnsi="Arial" w:cs="Arial"/>
          <w:u w:val="single"/>
          <w:lang w:eastAsia="cs-CZ"/>
        </w:rPr>
        <w:t>zejména s ohledem na snižování vlivů nakládání s odpady na životní prostředí a zdraví lidí</w:t>
      </w:r>
      <w:r w:rsidR="00AB5997" w:rsidRPr="001329DF">
        <w:rPr>
          <w:rFonts w:ascii="Arial" w:hAnsi="Arial" w:cs="Arial"/>
          <w:u w:val="single"/>
          <w:lang w:eastAsia="cs-CZ"/>
        </w:rPr>
        <w:t>,</w:t>
      </w:r>
    </w:p>
    <w:p w14:paraId="675622D2" w14:textId="77777777" w:rsidR="00955B3B" w:rsidRPr="001329DF" w:rsidRDefault="00955B3B" w:rsidP="00190F7A">
      <w:pPr>
        <w:pStyle w:val="Odstavecseseznamem"/>
        <w:keepNext/>
        <w:spacing w:line="240" w:lineRule="auto"/>
        <w:ind w:left="425"/>
        <w:jc w:val="both"/>
        <w:rPr>
          <w:rFonts w:ascii="Arial" w:hAnsi="Arial" w:cs="Arial"/>
          <w:u w:val="single"/>
          <w:lang w:eastAsia="cs-CZ"/>
        </w:rPr>
      </w:pPr>
    </w:p>
    <w:p w14:paraId="6E82B531" w14:textId="77777777" w:rsidR="00955B3B" w:rsidRPr="001329DF" w:rsidRDefault="00024B0E" w:rsidP="002D4E90">
      <w:pPr>
        <w:pStyle w:val="Odstavecseseznamem"/>
        <w:keepNext/>
        <w:numPr>
          <w:ilvl w:val="0"/>
          <w:numId w:val="13"/>
        </w:numPr>
        <w:spacing w:line="240" w:lineRule="auto"/>
        <w:ind w:left="425" w:hanging="425"/>
        <w:jc w:val="both"/>
        <w:rPr>
          <w:rFonts w:ascii="Arial" w:hAnsi="Arial" w:cs="Arial"/>
          <w:u w:val="single"/>
          <w:lang w:eastAsia="cs-CZ"/>
        </w:rPr>
      </w:pPr>
      <w:r w:rsidRPr="00852A4A">
        <w:rPr>
          <w:rFonts w:ascii="Arial" w:hAnsi="Arial" w:cs="Arial"/>
          <w:color w:val="FF0000"/>
          <w:u w:val="single"/>
          <w:lang w:eastAsia="cs-CZ"/>
        </w:rPr>
        <w:t xml:space="preserve">zásada předběžné opatrnosti </w:t>
      </w:r>
      <w:r w:rsidRPr="001329DF">
        <w:rPr>
          <w:rFonts w:ascii="Arial" w:hAnsi="Arial" w:cs="Arial"/>
          <w:u w:val="single"/>
          <w:lang w:eastAsia="cs-CZ"/>
        </w:rPr>
        <w:t>a udržitelnosti,</w:t>
      </w:r>
    </w:p>
    <w:p w14:paraId="276E1003" w14:textId="77777777" w:rsidR="00955B3B" w:rsidRPr="001329DF" w:rsidRDefault="00955B3B" w:rsidP="00190F7A">
      <w:pPr>
        <w:pStyle w:val="Odstavecseseznamem"/>
        <w:keepNext/>
        <w:spacing w:line="240" w:lineRule="auto"/>
        <w:ind w:left="425"/>
        <w:jc w:val="both"/>
        <w:rPr>
          <w:rFonts w:ascii="Arial" w:hAnsi="Arial" w:cs="Arial"/>
          <w:u w:val="single"/>
          <w:lang w:eastAsia="cs-CZ"/>
        </w:rPr>
      </w:pPr>
    </w:p>
    <w:p w14:paraId="44691CA1" w14:textId="77777777" w:rsidR="00955B3B" w:rsidRPr="001329DF" w:rsidRDefault="00024B0E" w:rsidP="002D4E90">
      <w:pPr>
        <w:pStyle w:val="Odstavecseseznamem"/>
        <w:keepNext/>
        <w:numPr>
          <w:ilvl w:val="0"/>
          <w:numId w:val="13"/>
        </w:numPr>
        <w:spacing w:line="240" w:lineRule="auto"/>
        <w:ind w:left="425" w:hanging="425"/>
        <w:jc w:val="both"/>
        <w:rPr>
          <w:rFonts w:ascii="Arial" w:hAnsi="Arial" w:cs="Arial"/>
          <w:u w:val="single"/>
          <w:lang w:eastAsia="cs-CZ"/>
        </w:rPr>
      </w:pPr>
      <w:r w:rsidRPr="00852A4A">
        <w:rPr>
          <w:rFonts w:ascii="Arial" w:hAnsi="Arial" w:cs="Arial"/>
          <w:color w:val="FF0000"/>
          <w:u w:val="single"/>
          <w:lang w:eastAsia="cs-CZ"/>
        </w:rPr>
        <w:t>technická proveditelnos</w:t>
      </w:r>
      <w:r w:rsidRPr="001329DF">
        <w:rPr>
          <w:rFonts w:ascii="Arial" w:hAnsi="Arial" w:cs="Arial"/>
          <w:u w:val="single"/>
          <w:lang w:eastAsia="cs-CZ"/>
        </w:rPr>
        <w:t xml:space="preserve">t a hospodářská udržitelnost, </w:t>
      </w:r>
    </w:p>
    <w:p w14:paraId="0F7C28A7" w14:textId="77777777" w:rsidR="00955B3B" w:rsidRPr="001329DF" w:rsidRDefault="00955B3B" w:rsidP="00190F7A">
      <w:pPr>
        <w:pStyle w:val="Odstavecseseznamem"/>
        <w:keepNext/>
        <w:spacing w:line="240" w:lineRule="auto"/>
        <w:ind w:left="425"/>
        <w:jc w:val="both"/>
        <w:rPr>
          <w:rFonts w:ascii="Arial" w:hAnsi="Arial" w:cs="Arial"/>
          <w:u w:val="single"/>
          <w:lang w:eastAsia="cs-CZ"/>
        </w:rPr>
      </w:pPr>
    </w:p>
    <w:p w14:paraId="2930522E" w14:textId="32DCC5FE" w:rsidR="00955B3B" w:rsidRPr="001329DF" w:rsidRDefault="00024B0E" w:rsidP="002D4E90">
      <w:pPr>
        <w:pStyle w:val="Odstavecseseznamem"/>
        <w:keepNext/>
        <w:numPr>
          <w:ilvl w:val="0"/>
          <w:numId w:val="13"/>
        </w:numPr>
        <w:spacing w:line="240" w:lineRule="auto"/>
        <w:ind w:left="425" w:hanging="425"/>
        <w:jc w:val="both"/>
        <w:rPr>
          <w:rFonts w:ascii="Arial" w:hAnsi="Arial" w:cs="Arial"/>
          <w:u w:val="single"/>
          <w:lang w:eastAsia="cs-CZ"/>
        </w:rPr>
      </w:pPr>
      <w:r w:rsidRPr="00852A4A">
        <w:rPr>
          <w:rFonts w:ascii="Arial" w:hAnsi="Arial" w:cs="Arial"/>
          <w:color w:val="FF0000"/>
          <w:u w:val="single"/>
          <w:lang w:eastAsia="cs-CZ"/>
        </w:rPr>
        <w:t>ochrana zdrojů</w:t>
      </w:r>
      <w:r w:rsidRPr="001329DF">
        <w:rPr>
          <w:rFonts w:ascii="Arial" w:hAnsi="Arial" w:cs="Arial"/>
          <w:u w:val="single"/>
          <w:lang w:eastAsia="cs-CZ"/>
        </w:rPr>
        <w:t xml:space="preserve">, životního prostředí, zdraví lidí a hospodářské a sociální </w:t>
      </w:r>
      <w:r w:rsidR="00C57891" w:rsidRPr="001329DF">
        <w:rPr>
          <w:rFonts w:ascii="Arial" w:hAnsi="Arial" w:cs="Arial"/>
          <w:u w:val="single"/>
          <w:lang w:eastAsia="cs-CZ"/>
        </w:rPr>
        <w:t>dopady a</w:t>
      </w:r>
    </w:p>
    <w:p w14:paraId="3DCD7B70" w14:textId="77777777" w:rsidR="00955B3B" w:rsidRPr="001329DF" w:rsidRDefault="00955B3B" w:rsidP="00190F7A">
      <w:pPr>
        <w:pStyle w:val="Odstavecseseznamem"/>
        <w:keepNext/>
        <w:spacing w:line="240" w:lineRule="auto"/>
        <w:ind w:left="425"/>
        <w:jc w:val="both"/>
        <w:rPr>
          <w:rFonts w:ascii="Arial" w:hAnsi="Arial" w:cs="Arial"/>
          <w:u w:val="single"/>
          <w:lang w:eastAsia="cs-CZ"/>
        </w:rPr>
      </w:pPr>
    </w:p>
    <w:p w14:paraId="0F055188" w14:textId="77777777" w:rsidR="00955B3B" w:rsidRPr="001329DF" w:rsidRDefault="00024B0E" w:rsidP="002D4E90">
      <w:pPr>
        <w:pStyle w:val="Odstavecseseznamem"/>
        <w:keepNext/>
        <w:numPr>
          <w:ilvl w:val="0"/>
          <w:numId w:val="13"/>
        </w:numPr>
        <w:spacing w:line="240" w:lineRule="auto"/>
        <w:ind w:left="425" w:hanging="425"/>
        <w:jc w:val="both"/>
        <w:rPr>
          <w:rFonts w:ascii="Arial" w:hAnsi="Arial" w:cs="Arial"/>
          <w:u w:val="single"/>
          <w:lang w:eastAsia="cs-CZ"/>
        </w:rPr>
      </w:pPr>
      <w:r w:rsidRPr="00852A4A">
        <w:rPr>
          <w:rFonts w:ascii="Arial" w:hAnsi="Arial" w:cs="Arial"/>
          <w:color w:val="FF0000"/>
          <w:u w:val="single"/>
          <w:lang w:eastAsia="cs-CZ"/>
        </w:rPr>
        <w:t xml:space="preserve">cíle, zásady a opatření </w:t>
      </w:r>
      <w:r w:rsidRPr="001329DF">
        <w:rPr>
          <w:rFonts w:ascii="Arial" w:hAnsi="Arial" w:cs="Arial"/>
          <w:u w:val="single"/>
          <w:lang w:eastAsia="cs-CZ"/>
        </w:rPr>
        <w:t>Plánu odpadového hospodářství České republiky.</w:t>
      </w:r>
    </w:p>
    <w:p w14:paraId="5A1579B7" w14:textId="77777777" w:rsidR="00955B3B" w:rsidRPr="001329DF" w:rsidRDefault="00024B0E" w:rsidP="00190F7A">
      <w:pPr>
        <w:keepNext/>
        <w:ind w:firstLine="708"/>
        <w:rPr>
          <w:rFonts w:ascii="Arial" w:hAnsi="Arial" w:cs="Arial"/>
          <w:sz w:val="22"/>
          <w:u w:val="single"/>
          <w:lang w:eastAsia="cs-CZ"/>
        </w:rPr>
      </w:pPr>
      <w:r w:rsidRPr="001329DF">
        <w:rPr>
          <w:rFonts w:ascii="Arial" w:hAnsi="Arial" w:cs="Arial"/>
          <w:sz w:val="22"/>
          <w:u w:val="single"/>
          <w:lang w:eastAsia="cs-CZ"/>
        </w:rPr>
        <w:t xml:space="preserve">(5) Od hierarchie odpadového hospodářství </w:t>
      </w:r>
      <w:r w:rsidRPr="00852A4A">
        <w:rPr>
          <w:rFonts w:ascii="Arial" w:hAnsi="Arial" w:cs="Arial"/>
          <w:color w:val="FF0000"/>
          <w:sz w:val="22"/>
          <w:u w:val="single"/>
          <w:lang w:eastAsia="cs-CZ"/>
        </w:rPr>
        <w:t>je možné se odchýlit</w:t>
      </w:r>
      <w:r w:rsidRPr="001329DF">
        <w:rPr>
          <w:rFonts w:ascii="Arial" w:hAnsi="Arial" w:cs="Arial"/>
          <w:sz w:val="22"/>
          <w:u w:val="single"/>
          <w:lang w:eastAsia="cs-CZ"/>
        </w:rPr>
        <w:t xml:space="preserve"> v případě odpadů, u nichž je to při </w:t>
      </w:r>
      <w:r w:rsidRPr="001329DF">
        <w:rPr>
          <w:rFonts w:ascii="Arial" w:eastAsia="Calibri" w:hAnsi="Arial" w:cs="Arial"/>
          <w:sz w:val="22"/>
          <w:u w:val="single"/>
        </w:rPr>
        <w:t>zohlednění</w:t>
      </w:r>
      <w:r w:rsidRPr="001329DF">
        <w:rPr>
          <w:rFonts w:ascii="Arial" w:hAnsi="Arial" w:cs="Arial"/>
          <w:sz w:val="22"/>
          <w:u w:val="single"/>
          <w:lang w:eastAsia="cs-CZ"/>
        </w:rPr>
        <w:t xml:space="preserve"> celkových dopadů životního cyklu výrobků a materiálů zahrnujícího vznik odpadu a nakládání s ním vhod</w:t>
      </w:r>
      <w:r w:rsidR="003470EA" w:rsidRPr="001329DF">
        <w:rPr>
          <w:rFonts w:ascii="Arial" w:hAnsi="Arial" w:cs="Arial"/>
          <w:sz w:val="22"/>
          <w:u w:val="single"/>
          <w:lang w:eastAsia="cs-CZ"/>
        </w:rPr>
        <w:t xml:space="preserve">né s ohledem na </w:t>
      </w:r>
      <w:r w:rsidR="003470EA" w:rsidRPr="00852A4A">
        <w:rPr>
          <w:rFonts w:ascii="Arial" w:hAnsi="Arial" w:cs="Arial"/>
          <w:color w:val="FF0000"/>
          <w:sz w:val="22"/>
          <w:u w:val="single"/>
          <w:lang w:eastAsia="cs-CZ"/>
        </w:rPr>
        <w:t>nejlepší</w:t>
      </w:r>
      <w:r w:rsidRPr="00852A4A">
        <w:rPr>
          <w:rFonts w:ascii="Arial" w:hAnsi="Arial" w:cs="Arial"/>
          <w:color w:val="FF0000"/>
          <w:sz w:val="22"/>
          <w:u w:val="single"/>
          <w:lang w:eastAsia="cs-CZ"/>
        </w:rPr>
        <w:t xml:space="preserve"> výsledek z hlediska ochrany </w:t>
      </w:r>
      <w:r w:rsidRPr="001329DF">
        <w:rPr>
          <w:rFonts w:ascii="Arial" w:hAnsi="Arial" w:cs="Arial"/>
          <w:sz w:val="22"/>
          <w:u w:val="single"/>
          <w:lang w:eastAsia="cs-CZ"/>
        </w:rPr>
        <w:t>životního prostředí a zdraví lidí.</w:t>
      </w:r>
    </w:p>
    <w:p w14:paraId="04EB3AE0" w14:textId="77777777" w:rsidR="00955B3B" w:rsidRPr="001329DF" w:rsidRDefault="00955B3B" w:rsidP="00190F7A">
      <w:pPr>
        <w:keepNext/>
        <w:ind w:hanging="284"/>
        <w:rPr>
          <w:rFonts w:ascii="Arial" w:eastAsia="Calibri" w:hAnsi="Arial" w:cs="Arial"/>
          <w:sz w:val="22"/>
          <w:lang w:eastAsia="cs-CZ"/>
        </w:rPr>
      </w:pPr>
    </w:p>
    <w:p w14:paraId="4F3E4B3C" w14:textId="77777777" w:rsidR="00955B3B"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23D92EEA" w14:textId="77777777" w:rsidR="000B660E" w:rsidRPr="001329DF" w:rsidRDefault="00024B0E" w:rsidP="00190F7A">
      <w:pPr>
        <w:keepNext/>
        <w:rPr>
          <w:rFonts w:ascii="Arial" w:hAnsi="Arial" w:cs="Arial"/>
          <w:i/>
          <w:sz w:val="22"/>
        </w:rPr>
      </w:pPr>
      <w:r w:rsidRPr="001329DF">
        <w:rPr>
          <w:rFonts w:ascii="Arial" w:hAnsi="Arial" w:cs="Arial"/>
          <w:i/>
          <w:sz w:val="22"/>
        </w:rPr>
        <w:t>CELEX 32018L0851</w:t>
      </w:r>
    </w:p>
    <w:p w14:paraId="1D888746" w14:textId="77777777" w:rsidR="004420FE" w:rsidRPr="001329DF" w:rsidRDefault="004420FE" w:rsidP="004420FE">
      <w:pPr>
        <w:pStyle w:val="a"/>
        <w:spacing w:before="0"/>
        <w:rPr>
          <w:rFonts w:ascii="Arial" w:eastAsiaTheme="minorEastAsia" w:hAnsi="Arial" w:cs="Arial"/>
          <w:sz w:val="22"/>
          <w:szCs w:val="22"/>
          <w:lang w:eastAsia="cs-CZ"/>
        </w:rPr>
      </w:pPr>
    </w:p>
    <w:p w14:paraId="64B8AE6D" w14:textId="77777777" w:rsidR="00955B3B" w:rsidRPr="001329DF" w:rsidRDefault="00024B0E" w:rsidP="004420FE">
      <w:pPr>
        <w:pStyle w:val="a"/>
        <w:spacing w:before="0"/>
        <w:rPr>
          <w:rFonts w:ascii="Arial" w:eastAsiaTheme="minorEastAsia" w:hAnsi="Arial" w:cs="Arial"/>
          <w:sz w:val="22"/>
          <w:szCs w:val="22"/>
          <w:lang w:eastAsia="cs-CZ"/>
        </w:rPr>
      </w:pPr>
      <w:r w:rsidRPr="001329DF">
        <w:rPr>
          <w:rFonts w:ascii="Arial" w:eastAsiaTheme="minorEastAsia" w:hAnsi="Arial" w:cs="Arial"/>
          <w:sz w:val="22"/>
          <w:szCs w:val="22"/>
          <w:lang w:eastAsia="cs-CZ"/>
        </w:rPr>
        <w:t>§ 4</w:t>
      </w:r>
    </w:p>
    <w:p w14:paraId="1C08867C" w14:textId="77777777" w:rsidR="00FD7C0B" w:rsidRPr="001329DF" w:rsidRDefault="00024B0E" w:rsidP="00190F7A">
      <w:pPr>
        <w:pStyle w:val="Nadpis"/>
        <w:keepNext/>
        <w:spacing w:after="240"/>
        <w:rPr>
          <w:rFonts w:ascii="Arial" w:hAnsi="Arial" w:cs="Arial"/>
          <w:sz w:val="22"/>
        </w:rPr>
      </w:pPr>
      <w:r w:rsidRPr="00852A4A">
        <w:rPr>
          <w:rFonts w:ascii="Arial" w:hAnsi="Arial" w:cs="Arial"/>
          <w:sz w:val="22"/>
          <w:highlight w:val="green"/>
        </w:rPr>
        <w:t>Odpad</w:t>
      </w:r>
      <w:r w:rsidRPr="001329DF">
        <w:rPr>
          <w:rFonts w:ascii="Arial" w:hAnsi="Arial" w:cs="Arial"/>
          <w:sz w:val="22"/>
        </w:rPr>
        <w:t xml:space="preserve"> </w:t>
      </w:r>
    </w:p>
    <w:p w14:paraId="0E1BF254" w14:textId="77777777" w:rsidR="00FD7C0B" w:rsidRPr="001329DF" w:rsidRDefault="00024B0E" w:rsidP="00190F7A">
      <w:pPr>
        <w:keepNext/>
        <w:ind w:firstLine="708"/>
        <w:rPr>
          <w:rFonts w:ascii="Arial" w:eastAsia="Calibri" w:hAnsi="Arial" w:cs="Arial"/>
          <w:sz w:val="22"/>
          <w:u w:val="single"/>
        </w:rPr>
      </w:pPr>
      <w:r w:rsidRPr="001329DF">
        <w:rPr>
          <w:rFonts w:ascii="Arial" w:eastAsia="Calibri" w:hAnsi="Arial" w:cs="Arial"/>
          <w:sz w:val="22"/>
          <w:u w:val="single"/>
        </w:rPr>
        <w:t xml:space="preserve">(1) Odpad je </w:t>
      </w:r>
      <w:r w:rsidRPr="00852A4A">
        <w:rPr>
          <w:rFonts w:ascii="Arial" w:eastAsia="Calibri" w:hAnsi="Arial" w:cs="Arial"/>
          <w:color w:val="FF0000"/>
          <w:sz w:val="22"/>
          <w:u w:val="single"/>
        </w:rPr>
        <w:t>každá movitá</w:t>
      </w:r>
      <w:r w:rsidR="00050DA8" w:rsidRPr="00852A4A">
        <w:rPr>
          <w:rFonts w:ascii="Arial" w:eastAsia="Calibri" w:hAnsi="Arial" w:cs="Arial"/>
          <w:color w:val="FF0000"/>
          <w:sz w:val="22"/>
          <w:u w:val="single"/>
        </w:rPr>
        <w:t xml:space="preserve"> věc</w:t>
      </w:r>
      <w:r w:rsidRPr="001329DF">
        <w:rPr>
          <w:rFonts w:ascii="Arial" w:eastAsia="Calibri" w:hAnsi="Arial" w:cs="Arial"/>
          <w:sz w:val="22"/>
          <w:u w:val="single"/>
        </w:rPr>
        <w:t>, které se osoba zbavuje</w:t>
      </w:r>
      <w:r w:rsidR="000D3E12" w:rsidRPr="001329DF">
        <w:rPr>
          <w:rFonts w:ascii="Arial" w:eastAsia="Calibri" w:hAnsi="Arial" w:cs="Arial"/>
          <w:sz w:val="22"/>
          <w:u w:val="single"/>
        </w:rPr>
        <w:t xml:space="preserve">, </w:t>
      </w:r>
      <w:r w:rsidRPr="001329DF">
        <w:rPr>
          <w:rFonts w:ascii="Arial" w:eastAsia="Calibri" w:hAnsi="Arial" w:cs="Arial"/>
          <w:sz w:val="22"/>
          <w:u w:val="single"/>
        </w:rPr>
        <w:t>má úmysl nebo povinnost se jí zbavit.</w:t>
      </w:r>
    </w:p>
    <w:p w14:paraId="612C4B98" w14:textId="77777777" w:rsidR="00526A2A" w:rsidRPr="001329DF" w:rsidRDefault="00526A2A" w:rsidP="00190F7A">
      <w:pPr>
        <w:keepNext/>
        <w:ind w:firstLine="708"/>
        <w:rPr>
          <w:rFonts w:ascii="Arial" w:eastAsia="Calibri" w:hAnsi="Arial" w:cs="Arial"/>
          <w:sz w:val="22"/>
          <w:u w:val="single"/>
        </w:rPr>
      </w:pPr>
    </w:p>
    <w:p w14:paraId="7B5CE034" w14:textId="77777777" w:rsidR="00FD7C0B" w:rsidRPr="001329DF" w:rsidRDefault="00024B0E" w:rsidP="00190F7A">
      <w:pPr>
        <w:keepNext/>
        <w:ind w:firstLine="709"/>
        <w:rPr>
          <w:rFonts w:ascii="Arial" w:eastAsia="Calibri" w:hAnsi="Arial" w:cs="Arial"/>
          <w:sz w:val="22"/>
        </w:rPr>
      </w:pPr>
      <w:r w:rsidRPr="00852A4A">
        <w:rPr>
          <w:rFonts w:ascii="Arial" w:eastAsiaTheme="minorEastAsia" w:hAnsi="Arial" w:cs="Arial"/>
          <w:sz w:val="22"/>
          <w:highlight w:val="yellow"/>
          <w:lang w:eastAsia="cs-CZ"/>
        </w:rPr>
        <w:t>(</w:t>
      </w:r>
      <w:r w:rsidR="007B086D" w:rsidRPr="00852A4A">
        <w:rPr>
          <w:rFonts w:ascii="Arial" w:eastAsiaTheme="minorEastAsia" w:hAnsi="Arial" w:cs="Arial"/>
          <w:sz w:val="22"/>
          <w:highlight w:val="yellow"/>
          <w:lang w:eastAsia="cs-CZ"/>
        </w:rPr>
        <w:t>2</w:t>
      </w:r>
      <w:r w:rsidRPr="00852A4A">
        <w:rPr>
          <w:rFonts w:ascii="Arial" w:eastAsiaTheme="minorEastAsia" w:hAnsi="Arial" w:cs="Arial"/>
          <w:sz w:val="22"/>
          <w:highlight w:val="yellow"/>
          <w:lang w:eastAsia="cs-CZ"/>
        </w:rPr>
        <w:t xml:space="preserve">) </w:t>
      </w:r>
      <w:r w:rsidR="00CD6C74" w:rsidRPr="00852A4A">
        <w:rPr>
          <w:rFonts w:ascii="Arial" w:eastAsiaTheme="minorEastAsia" w:hAnsi="Arial" w:cs="Arial"/>
          <w:sz w:val="22"/>
          <w:highlight w:val="yellow"/>
          <w:lang w:eastAsia="cs-CZ"/>
        </w:rPr>
        <w:t xml:space="preserve">Má se za to, že osoba </w:t>
      </w:r>
      <w:r w:rsidR="00CD6C74" w:rsidRPr="00852A4A">
        <w:rPr>
          <w:rFonts w:ascii="Arial" w:eastAsiaTheme="minorEastAsia" w:hAnsi="Arial" w:cs="Arial"/>
          <w:color w:val="FF0000"/>
          <w:sz w:val="22"/>
          <w:highlight w:val="yellow"/>
          <w:lang w:eastAsia="cs-CZ"/>
        </w:rPr>
        <w:t xml:space="preserve">má </w:t>
      </w:r>
      <w:r w:rsidR="005E4A9F" w:rsidRPr="00852A4A">
        <w:rPr>
          <w:rFonts w:ascii="Arial" w:eastAsiaTheme="minorEastAsia" w:hAnsi="Arial" w:cs="Arial"/>
          <w:color w:val="FF0000"/>
          <w:sz w:val="22"/>
          <w:highlight w:val="yellow"/>
          <w:lang w:eastAsia="cs-CZ"/>
        </w:rPr>
        <w:t>úmysl</w:t>
      </w:r>
      <w:r w:rsidR="005E4A9F" w:rsidRPr="00852A4A">
        <w:rPr>
          <w:rFonts w:ascii="Arial" w:eastAsiaTheme="minorEastAsia" w:hAnsi="Arial" w:cs="Arial"/>
          <w:sz w:val="22"/>
          <w:highlight w:val="yellow"/>
          <w:lang w:eastAsia="cs-CZ"/>
        </w:rPr>
        <w:t xml:space="preserve"> zbavit se</w:t>
      </w:r>
      <w:r w:rsidR="00EC641E" w:rsidRPr="00852A4A">
        <w:rPr>
          <w:rFonts w:ascii="Arial" w:eastAsiaTheme="minorEastAsia" w:hAnsi="Arial" w:cs="Arial"/>
          <w:sz w:val="22"/>
          <w:highlight w:val="yellow"/>
          <w:lang w:eastAsia="cs-CZ"/>
        </w:rPr>
        <w:t xml:space="preserve"> </w:t>
      </w:r>
      <w:r w:rsidR="00CD6C74" w:rsidRPr="00852A4A">
        <w:rPr>
          <w:rFonts w:ascii="Arial" w:eastAsiaTheme="minorEastAsia" w:hAnsi="Arial" w:cs="Arial"/>
          <w:sz w:val="22"/>
          <w:highlight w:val="yellow"/>
          <w:lang w:eastAsia="cs-CZ"/>
        </w:rPr>
        <w:t xml:space="preserve">movité </w:t>
      </w:r>
      <w:r w:rsidR="005E4A9F" w:rsidRPr="00852A4A">
        <w:rPr>
          <w:rFonts w:ascii="Arial" w:eastAsiaTheme="minorEastAsia" w:hAnsi="Arial" w:cs="Arial"/>
          <w:sz w:val="22"/>
          <w:highlight w:val="yellow"/>
          <w:lang w:eastAsia="cs-CZ"/>
        </w:rPr>
        <w:t xml:space="preserve">věci, </w:t>
      </w:r>
      <w:r w:rsidR="005E4A9F" w:rsidRPr="00852A4A">
        <w:rPr>
          <w:rFonts w:ascii="Arial" w:eastAsiaTheme="minorEastAsia" w:hAnsi="Arial" w:cs="Arial"/>
          <w:color w:val="FF0000"/>
          <w:sz w:val="22"/>
          <w:highlight w:val="yellow"/>
          <w:lang w:eastAsia="cs-CZ"/>
        </w:rPr>
        <w:t xml:space="preserve">pokud </w:t>
      </w:r>
      <w:r w:rsidR="00EC641E" w:rsidRPr="00852A4A">
        <w:rPr>
          <w:rFonts w:ascii="Arial" w:eastAsiaTheme="minorEastAsia" w:hAnsi="Arial" w:cs="Arial"/>
          <w:color w:val="FF0000"/>
          <w:sz w:val="22"/>
          <w:highlight w:val="yellow"/>
          <w:lang w:eastAsia="cs-CZ"/>
        </w:rPr>
        <w:t xml:space="preserve">tuto věc není možné </w:t>
      </w:r>
      <w:r w:rsidR="00C96D17" w:rsidRPr="00852A4A">
        <w:rPr>
          <w:rFonts w:ascii="Arial" w:eastAsiaTheme="minorEastAsia" w:hAnsi="Arial" w:cs="Arial"/>
          <w:color w:val="FF0000"/>
          <w:sz w:val="22"/>
          <w:highlight w:val="yellow"/>
          <w:lang w:eastAsia="cs-CZ"/>
        </w:rPr>
        <w:t>používat k původnímu účelu</w:t>
      </w:r>
      <w:r w:rsidR="00C96D17" w:rsidRPr="00852A4A">
        <w:rPr>
          <w:rFonts w:ascii="Arial" w:eastAsia="Calibri" w:hAnsi="Arial" w:cs="Arial"/>
          <w:color w:val="FF0000"/>
          <w:sz w:val="22"/>
          <w:highlight w:val="yellow"/>
        </w:rPr>
        <w:t>.</w:t>
      </w:r>
      <w:r w:rsidR="00C96D17" w:rsidRPr="001329DF">
        <w:rPr>
          <w:rFonts w:ascii="Arial" w:eastAsia="Calibri" w:hAnsi="Arial" w:cs="Arial"/>
          <w:sz w:val="22"/>
        </w:rPr>
        <w:tab/>
      </w:r>
    </w:p>
    <w:p w14:paraId="351230DD" w14:textId="77777777" w:rsidR="00F86CC4" w:rsidRPr="001329DF" w:rsidRDefault="00F86CC4" w:rsidP="00190F7A">
      <w:pPr>
        <w:keepNext/>
        <w:rPr>
          <w:rFonts w:ascii="Arial" w:eastAsiaTheme="minorEastAsia" w:hAnsi="Arial" w:cs="Arial"/>
          <w:sz w:val="22"/>
          <w:lang w:eastAsia="cs-CZ"/>
        </w:rPr>
      </w:pPr>
    </w:p>
    <w:p w14:paraId="15E95F6F" w14:textId="77777777" w:rsidR="00F86CC4" w:rsidRPr="001329DF" w:rsidRDefault="00024B0E" w:rsidP="00190F7A">
      <w:pPr>
        <w:keepNext/>
        <w:ind w:firstLine="709"/>
        <w:rPr>
          <w:rFonts w:ascii="Arial" w:eastAsiaTheme="minorEastAsia" w:hAnsi="Arial" w:cs="Arial"/>
          <w:sz w:val="22"/>
          <w:lang w:eastAsia="cs-CZ"/>
        </w:rPr>
      </w:pPr>
      <w:r w:rsidRPr="001329DF">
        <w:rPr>
          <w:rFonts w:ascii="Arial" w:eastAsia="Calibri" w:hAnsi="Arial" w:cs="Arial"/>
          <w:sz w:val="22"/>
        </w:rPr>
        <w:t xml:space="preserve">(3) Osoba </w:t>
      </w:r>
      <w:r w:rsidRPr="005D20D5">
        <w:rPr>
          <w:rFonts w:ascii="Arial" w:eastAsia="Calibri" w:hAnsi="Arial" w:cs="Arial"/>
          <w:b/>
          <w:sz w:val="22"/>
        </w:rPr>
        <w:t>má povinnost zbavit</w:t>
      </w:r>
      <w:r w:rsidRPr="001329DF">
        <w:rPr>
          <w:rFonts w:ascii="Arial" w:eastAsia="Calibri" w:hAnsi="Arial" w:cs="Arial"/>
          <w:sz w:val="22"/>
        </w:rPr>
        <w:t xml:space="preserve"> se</w:t>
      </w:r>
      <w:r w:rsidRPr="001329DF">
        <w:rPr>
          <w:rFonts w:ascii="Arial" w:eastAsiaTheme="minorEastAsia" w:hAnsi="Arial" w:cs="Arial"/>
          <w:sz w:val="22"/>
          <w:lang w:eastAsia="cs-CZ"/>
        </w:rPr>
        <w:t xml:space="preserve"> movité věci, jestliže </w:t>
      </w:r>
    </w:p>
    <w:p w14:paraId="34FEF44D" w14:textId="77777777" w:rsidR="00F86CC4" w:rsidRPr="001329DF" w:rsidRDefault="00024B0E" w:rsidP="002D4E90">
      <w:pPr>
        <w:pStyle w:val="Odstavecseseznamem"/>
        <w:keepNext/>
        <w:numPr>
          <w:ilvl w:val="0"/>
          <w:numId w:val="136"/>
        </w:numPr>
        <w:jc w:val="both"/>
        <w:rPr>
          <w:rFonts w:ascii="Arial" w:eastAsiaTheme="minorEastAsia" w:hAnsi="Arial" w:cs="Arial"/>
          <w:lang w:eastAsia="cs-CZ"/>
        </w:rPr>
      </w:pPr>
      <w:r w:rsidRPr="001329DF">
        <w:rPr>
          <w:rFonts w:ascii="Arial" w:eastAsiaTheme="minorEastAsia" w:hAnsi="Arial" w:cs="Arial"/>
          <w:lang w:eastAsia="cs-CZ"/>
        </w:rPr>
        <w:t xml:space="preserve">ji nepoužívá nebo ji není možné používat k původnímu účelu a tato věc současně ohrožuje životní prostředí, </w:t>
      </w:r>
    </w:p>
    <w:p w14:paraId="33EEF2AF" w14:textId="77777777" w:rsidR="00F86CC4" w:rsidRPr="001329DF" w:rsidRDefault="00024B0E" w:rsidP="002D4E90">
      <w:pPr>
        <w:pStyle w:val="Odstavecseseznamem"/>
        <w:keepNext/>
        <w:numPr>
          <w:ilvl w:val="0"/>
          <w:numId w:val="136"/>
        </w:numPr>
        <w:jc w:val="both"/>
        <w:rPr>
          <w:rFonts w:ascii="Arial" w:eastAsiaTheme="minorEastAsia" w:hAnsi="Arial" w:cs="Arial"/>
          <w:lang w:eastAsia="cs-CZ"/>
        </w:rPr>
      </w:pPr>
      <w:r w:rsidRPr="001329DF">
        <w:rPr>
          <w:rFonts w:ascii="Arial" w:eastAsiaTheme="minorEastAsia" w:hAnsi="Arial" w:cs="Arial"/>
          <w:lang w:eastAsia="cs-CZ"/>
        </w:rPr>
        <w:t>byla vyřazena</w:t>
      </w:r>
      <w:r w:rsidR="009B31BD" w:rsidRPr="001329DF">
        <w:rPr>
          <w:rFonts w:ascii="Arial" w:eastAsiaTheme="minorEastAsia" w:hAnsi="Arial" w:cs="Arial"/>
          <w:lang w:eastAsia="cs-CZ"/>
        </w:rPr>
        <w:t xml:space="preserve"> nebo stažena</w:t>
      </w:r>
      <w:r w:rsidRPr="001329DF">
        <w:rPr>
          <w:rFonts w:ascii="Arial" w:eastAsiaTheme="minorEastAsia" w:hAnsi="Arial" w:cs="Arial"/>
          <w:lang w:eastAsia="cs-CZ"/>
        </w:rPr>
        <w:t xml:space="preserve"> na základě jiného právního předpisu</w:t>
      </w:r>
      <w:r>
        <w:rPr>
          <w:rStyle w:val="Znakapoznpodarou"/>
          <w:rFonts w:ascii="Arial" w:eastAsiaTheme="minorEastAsia" w:hAnsi="Arial" w:cs="Arial"/>
          <w:lang w:eastAsia="cs-CZ"/>
        </w:rPr>
        <w:footnoteReference w:id="7"/>
      </w:r>
      <w:r w:rsidR="00DD54E1" w:rsidRPr="001329DF">
        <w:rPr>
          <w:rFonts w:ascii="Arial" w:eastAsiaTheme="minorEastAsia" w:hAnsi="Arial" w:cs="Arial"/>
          <w:vertAlign w:val="superscript"/>
          <w:lang w:eastAsia="cs-CZ"/>
        </w:rPr>
        <w:t>)</w:t>
      </w:r>
      <w:r w:rsidR="00E01892" w:rsidRPr="001329DF">
        <w:rPr>
          <w:rFonts w:ascii="Arial" w:eastAsiaTheme="minorEastAsia" w:hAnsi="Arial" w:cs="Arial"/>
          <w:lang w:eastAsia="cs-CZ"/>
        </w:rPr>
        <w:t>,</w:t>
      </w:r>
      <w:r w:rsidRPr="001329DF">
        <w:rPr>
          <w:rFonts w:ascii="Arial" w:eastAsiaTheme="minorEastAsia" w:hAnsi="Arial" w:cs="Arial"/>
          <w:lang w:eastAsia="cs-CZ"/>
        </w:rPr>
        <w:t xml:space="preserve"> nebo </w:t>
      </w:r>
    </w:p>
    <w:p w14:paraId="70E0ECB4" w14:textId="77777777" w:rsidR="00FD7C0B" w:rsidRPr="001329DF" w:rsidRDefault="00024B0E" w:rsidP="002D4E90">
      <w:pPr>
        <w:pStyle w:val="Odstavecseseznamem"/>
        <w:keepNext/>
        <w:numPr>
          <w:ilvl w:val="0"/>
          <w:numId w:val="136"/>
        </w:numPr>
        <w:jc w:val="both"/>
        <w:rPr>
          <w:rFonts w:ascii="Arial" w:eastAsiaTheme="minorEastAsia" w:hAnsi="Arial" w:cs="Arial"/>
          <w:lang w:eastAsia="cs-CZ"/>
        </w:rPr>
      </w:pPr>
      <w:r w:rsidRPr="001329DF">
        <w:rPr>
          <w:rFonts w:ascii="Arial" w:eastAsiaTheme="minorEastAsia" w:hAnsi="Arial" w:cs="Arial"/>
          <w:lang w:eastAsia="cs-CZ"/>
        </w:rPr>
        <w:t>vznikla při výrobě, jejímž prvotním cílem nebyla výroba nebo získání této věci, a</w:t>
      </w:r>
      <w:r w:rsidR="003F0CE4" w:rsidRPr="001329DF">
        <w:rPr>
          <w:rFonts w:ascii="Arial" w:eastAsiaTheme="minorEastAsia" w:hAnsi="Arial" w:cs="Arial"/>
          <w:lang w:eastAsia="cs-CZ"/>
        </w:rPr>
        <w:t>le</w:t>
      </w:r>
      <w:r w:rsidRPr="001329DF">
        <w:rPr>
          <w:rFonts w:ascii="Arial" w:eastAsiaTheme="minorEastAsia" w:hAnsi="Arial" w:cs="Arial"/>
          <w:lang w:eastAsia="cs-CZ"/>
        </w:rPr>
        <w:t xml:space="preserve"> </w:t>
      </w:r>
      <w:r w:rsidR="003F0CE4" w:rsidRPr="001329DF">
        <w:rPr>
          <w:rFonts w:ascii="Arial" w:eastAsiaTheme="minorEastAsia" w:hAnsi="Arial" w:cs="Arial"/>
          <w:lang w:eastAsia="cs-CZ"/>
        </w:rPr>
        <w:t>není vedlejším produktem podle</w:t>
      </w:r>
      <w:r w:rsidRPr="001329DF">
        <w:rPr>
          <w:rFonts w:ascii="Arial" w:eastAsiaTheme="minorEastAsia" w:hAnsi="Arial" w:cs="Arial"/>
          <w:lang w:eastAsia="cs-CZ"/>
        </w:rPr>
        <w:t xml:space="preserve"> § </w:t>
      </w:r>
      <w:r w:rsidR="003E5864" w:rsidRPr="001329DF">
        <w:rPr>
          <w:rFonts w:ascii="Arial" w:eastAsiaTheme="minorEastAsia" w:hAnsi="Arial" w:cs="Arial"/>
          <w:lang w:eastAsia="cs-CZ"/>
        </w:rPr>
        <w:t>8</w:t>
      </w:r>
      <w:r w:rsidR="00D36E1B" w:rsidRPr="001329DF">
        <w:rPr>
          <w:rFonts w:ascii="Arial" w:eastAsiaTheme="minorEastAsia" w:hAnsi="Arial" w:cs="Arial"/>
          <w:lang w:eastAsia="cs-CZ"/>
        </w:rPr>
        <w:t xml:space="preserve"> odst. 1</w:t>
      </w:r>
      <w:r w:rsidRPr="001329DF">
        <w:rPr>
          <w:rFonts w:ascii="Arial" w:eastAsiaTheme="minorEastAsia" w:hAnsi="Arial" w:cs="Arial"/>
          <w:lang w:eastAsia="cs-CZ"/>
        </w:rPr>
        <w:t>.</w:t>
      </w:r>
    </w:p>
    <w:p w14:paraId="7FE59A04" w14:textId="732AD82B" w:rsidR="005E4A9F" w:rsidRPr="001329DF" w:rsidRDefault="00024B0E" w:rsidP="00190F7A">
      <w:pPr>
        <w:keepNext/>
        <w:widowControl w:val="0"/>
        <w:autoSpaceDE w:val="0"/>
        <w:autoSpaceDN w:val="0"/>
        <w:adjustRightInd w:val="0"/>
        <w:ind w:firstLine="708"/>
        <w:rPr>
          <w:rFonts w:ascii="Arial" w:eastAsia="Calibri" w:hAnsi="Arial" w:cs="Arial"/>
          <w:strike/>
          <w:sz w:val="22"/>
          <w:lang w:eastAsia="cs-CZ"/>
        </w:rPr>
      </w:pPr>
      <w:r w:rsidRPr="001329DF">
        <w:rPr>
          <w:rFonts w:ascii="Arial" w:eastAsiaTheme="minorEastAsia" w:hAnsi="Arial" w:cs="Arial"/>
          <w:sz w:val="22"/>
          <w:lang w:eastAsia="cs-CZ"/>
        </w:rPr>
        <w:t xml:space="preserve">(4) </w:t>
      </w:r>
      <w:r w:rsidRPr="00852A4A">
        <w:rPr>
          <w:rFonts w:ascii="Arial" w:eastAsiaTheme="minorEastAsia" w:hAnsi="Arial" w:cs="Arial"/>
          <w:color w:val="FF0000"/>
          <w:sz w:val="22"/>
          <w:lang w:eastAsia="cs-CZ"/>
        </w:rPr>
        <w:t>V pochybnostech</w:t>
      </w:r>
      <w:r w:rsidRPr="001329DF">
        <w:rPr>
          <w:rFonts w:ascii="Arial" w:eastAsiaTheme="minorEastAsia" w:hAnsi="Arial" w:cs="Arial"/>
          <w:sz w:val="22"/>
          <w:lang w:eastAsia="cs-CZ"/>
        </w:rPr>
        <w:t xml:space="preserve">, zda je movitá věc odpadem, rozhoduje </w:t>
      </w:r>
      <w:r w:rsidRPr="00852A4A">
        <w:rPr>
          <w:rFonts w:ascii="Arial" w:eastAsiaTheme="minorEastAsia" w:hAnsi="Arial" w:cs="Arial"/>
          <w:color w:val="FF0000"/>
          <w:sz w:val="22"/>
          <w:lang w:eastAsia="cs-CZ"/>
        </w:rPr>
        <w:t>krajský úřad na žádost vlastníka této movité věci</w:t>
      </w:r>
      <w:r w:rsidR="00174AFE" w:rsidRPr="00852A4A">
        <w:rPr>
          <w:rFonts w:ascii="Arial" w:eastAsiaTheme="minorEastAsia" w:hAnsi="Arial" w:cs="Arial"/>
          <w:color w:val="FF0000"/>
          <w:sz w:val="22"/>
          <w:lang w:eastAsia="cs-CZ"/>
        </w:rPr>
        <w:t xml:space="preserve"> nebo osoby, které prokáže právní zájem,</w:t>
      </w:r>
      <w:r w:rsidRPr="00852A4A">
        <w:rPr>
          <w:rFonts w:ascii="Arial" w:eastAsiaTheme="minorEastAsia" w:hAnsi="Arial" w:cs="Arial"/>
          <w:color w:val="FF0000"/>
          <w:sz w:val="22"/>
          <w:lang w:eastAsia="cs-CZ"/>
        </w:rPr>
        <w:t xml:space="preserve"> nebo z moci úřední</w:t>
      </w:r>
      <w:r w:rsidRPr="001329DF">
        <w:rPr>
          <w:rFonts w:ascii="Arial" w:eastAsiaTheme="minorEastAsia" w:hAnsi="Arial" w:cs="Arial"/>
          <w:sz w:val="22"/>
          <w:lang w:eastAsia="cs-CZ"/>
        </w:rPr>
        <w:t xml:space="preserve">. </w:t>
      </w:r>
      <w:r w:rsidR="00492F30" w:rsidRPr="001329DF">
        <w:rPr>
          <w:rFonts w:ascii="Arial" w:hAnsi="Arial" w:cs="Arial"/>
          <w:sz w:val="22"/>
        </w:rPr>
        <w:t xml:space="preserve"> </w:t>
      </w:r>
      <w:r w:rsidR="00090595" w:rsidRPr="001329DF">
        <w:rPr>
          <w:rFonts w:ascii="Arial" w:eastAsiaTheme="minorEastAsia" w:hAnsi="Arial" w:cs="Arial"/>
          <w:sz w:val="22"/>
          <w:lang w:eastAsia="cs-CZ"/>
        </w:rPr>
        <w:t xml:space="preserve">Žádost podle věty první </w:t>
      </w:r>
      <w:r w:rsidR="00090595" w:rsidRPr="00852A4A">
        <w:rPr>
          <w:rFonts w:ascii="Arial" w:eastAsiaTheme="minorEastAsia" w:hAnsi="Arial" w:cs="Arial"/>
          <w:color w:val="FF0000"/>
          <w:sz w:val="22"/>
          <w:highlight w:val="yellow"/>
          <w:lang w:eastAsia="cs-CZ"/>
        </w:rPr>
        <w:t>nelze podat</w:t>
      </w:r>
      <w:r w:rsidR="00090595" w:rsidRPr="00852A4A">
        <w:rPr>
          <w:rFonts w:ascii="Arial" w:eastAsiaTheme="minorEastAsia" w:hAnsi="Arial" w:cs="Arial"/>
          <w:sz w:val="22"/>
          <w:highlight w:val="yellow"/>
          <w:lang w:eastAsia="cs-CZ"/>
        </w:rPr>
        <w:t>,</w:t>
      </w:r>
      <w:r w:rsidR="00090595" w:rsidRPr="001329DF">
        <w:rPr>
          <w:rFonts w:ascii="Arial" w:eastAsiaTheme="minorEastAsia" w:hAnsi="Arial" w:cs="Arial"/>
          <w:sz w:val="22"/>
          <w:lang w:eastAsia="cs-CZ"/>
        </w:rPr>
        <w:t xml:space="preserve"> pokud je ve vztahu k téže movité </w:t>
      </w:r>
      <w:r w:rsidR="00492F30" w:rsidRPr="001329DF">
        <w:rPr>
          <w:rFonts w:ascii="Arial" w:eastAsiaTheme="minorEastAsia" w:hAnsi="Arial" w:cs="Arial"/>
          <w:sz w:val="22"/>
          <w:lang w:eastAsia="cs-CZ"/>
        </w:rPr>
        <w:t xml:space="preserve">věci </w:t>
      </w:r>
      <w:r w:rsidR="00492F30" w:rsidRPr="00852A4A">
        <w:rPr>
          <w:rFonts w:ascii="Arial" w:eastAsiaTheme="minorEastAsia" w:hAnsi="Arial" w:cs="Arial"/>
          <w:color w:val="FF0000"/>
          <w:sz w:val="22"/>
          <w:lang w:eastAsia="cs-CZ"/>
        </w:rPr>
        <w:t xml:space="preserve">vedeno řízení o přestupku </w:t>
      </w:r>
      <w:r w:rsidR="00492F30" w:rsidRPr="001329DF">
        <w:rPr>
          <w:rFonts w:ascii="Arial" w:eastAsiaTheme="minorEastAsia" w:hAnsi="Arial" w:cs="Arial"/>
          <w:sz w:val="22"/>
          <w:lang w:eastAsia="cs-CZ"/>
        </w:rPr>
        <w:t>nebo</w:t>
      </w:r>
      <w:r w:rsidR="00E25C3C" w:rsidRPr="001329DF">
        <w:rPr>
          <w:rFonts w:ascii="Arial" w:eastAsiaTheme="minorEastAsia" w:hAnsi="Arial" w:cs="Arial"/>
          <w:sz w:val="22"/>
          <w:lang w:eastAsia="cs-CZ"/>
        </w:rPr>
        <w:t xml:space="preserve"> řízení o uložení </w:t>
      </w:r>
      <w:r w:rsidR="00492F30" w:rsidRPr="001329DF">
        <w:rPr>
          <w:rFonts w:ascii="Arial" w:eastAsiaTheme="minorEastAsia" w:hAnsi="Arial" w:cs="Arial"/>
          <w:sz w:val="22"/>
          <w:lang w:eastAsia="cs-CZ"/>
        </w:rPr>
        <w:t>opat</w:t>
      </w:r>
      <w:r w:rsidR="00090595" w:rsidRPr="001329DF">
        <w:rPr>
          <w:rFonts w:ascii="Arial" w:eastAsiaTheme="minorEastAsia" w:hAnsi="Arial" w:cs="Arial"/>
          <w:sz w:val="22"/>
          <w:lang w:eastAsia="cs-CZ"/>
        </w:rPr>
        <w:t>ření k nápravě, které vede Česká</w:t>
      </w:r>
      <w:r w:rsidR="00492F30" w:rsidRPr="001329DF">
        <w:rPr>
          <w:rFonts w:ascii="Arial" w:eastAsiaTheme="minorEastAsia" w:hAnsi="Arial" w:cs="Arial"/>
          <w:sz w:val="22"/>
          <w:lang w:eastAsia="cs-CZ"/>
        </w:rPr>
        <w:t xml:space="preserve"> inspekce životního prostředí (dále jen „inspekce“) nebo obecní úřad obce s rozšířenou působností </w:t>
      </w:r>
      <w:r w:rsidR="00492F30" w:rsidRPr="00852A4A">
        <w:rPr>
          <w:rFonts w:ascii="Arial" w:eastAsiaTheme="minorEastAsia" w:hAnsi="Arial" w:cs="Arial"/>
          <w:color w:val="FF0000"/>
          <w:sz w:val="22"/>
          <w:lang w:eastAsia="cs-CZ"/>
        </w:rPr>
        <w:t xml:space="preserve">na základě </w:t>
      </w:r>
      <w:r w:rsidR="00492F30" w:rsidRPr="00852A4A">
        <w:rPr>
          <w:rFonts w:ascii="Arial" w:eastAsiaTheme="minorEastAsia" w:hAnsi="Arial" w:cs="Arial"/>
          <w:color w:val="FF0000"/>
          <w:sz w:val="22"/>
          <w:highlight w:val="yellow"/>
          <w:lang w:eastAsia="cs-CZ"/>
        </w:rPr>
        <w:t>podezření</w:t>
      </w:r>
      <w:r w:rsidR="00492F30" w:rsidRPr="00852A4A">
        <w:rPr>
          <w:rFonts w:ascii="Arial" w:eastAsiaTheme="minorEastAsia" w:hAnsi="Arial" w:cs="Arial"/>
          <w:sz w:val="22"/>
          <w:highlight w:val="yellow"/>
          <w:lang w:eastAsia="cs-CZ"/>
        </w:rPr>
        <w:t>,</w:t>
      </w:r>
      <w:r w:rsidR="00492F30" w:rsidRPr="001329DF">
        <w:rPr>
          <w:rFonts w:ascii="Arial" w:eastAsiaTheme="minorEastAsia" w:hAnsi="Arial" w:cs="Arial"/>
          <w:sz w:val="22"/>
          <w:lang w:eastAsia="cs-CZ"/>
        </w:rPr>
        <w:t xml:space="preserve"> že osoba nenakládá s věcí v souladu s tímto zákonem, zákonem o výrobcích s ukončenou </w:t>
      </w:r>
      <w:r w:rsidR="009E189E" w:rsidRPr="001329DF">
        <w:rPr>
          <w:rFonts w:ascii="Arial" w:eastAsiaTheme="minorEastAsia" w:hAnsi="Arial" w:cs="Arial"/>
          <w:sz w:val="22"/>
          <w:lang w:eastAsia="cs-CZ"/>
        </w:rPr>
        <w:lastRenderedPageBreak/>
        <w:t>životností</w:t>
      </w:r>
      <w:r w:rsidR="00AA6541" w:rsidRPr="001329DF">
        <w:rPr>
          <w:rFonts w:ascii="Arial" w:eastAsiaTheme="minorEastAsia" w:hAnsi="Arial" w:cs="Arial"/>
          <w:sz w:val="22"/>
          <w:lang w:eastAsia="cs-CZ"/>
        </w:rPr>
        <w:t xml:space="preserve"> nebo </w:t>
      </w:r>
      <w:r w:rsidR="00492F30" w:rsidRPr="001329DF">
        <w:rPr>
          <w:rFonts w:ascii="Arial" w:eastAsiaTheme="minorEastAsia" w:hAnsi="Arial" w:cs="Arial"/>
          <w:sz w:val="22"/>
          <w:lang w:eastAsia="cs-CZ"/>
        </w:rPr>
        <w:t>nařízením Evropského parlamentu a Rady (ES) č. 1013/2006.</w:t>
      </w:r>
    </w:p>
    <w:p w14:paraId="2652898F" w14:textId="77777777" w:rsidR="00624AA6" w:rsidRPr="001329DF" w:rsidRDefault="00624AA6" w:rsidP="00190F7A">
      <w:pPr>
        <w:keepNext/>
        <w:widowControl w:val="0"/>
        <w:autoSpaceDE w:val="0"/>
        <w:autoSpaceDN w:val="0"/>
        <w:adjustRightInd w:val="0"/>
        <w:rPr>
          <w:rFonts w:ascii="Arial" w:eastAsia="Calibri" w:hAnsi="Arial" w:cs="Arial"/>
          <w:sz w:val="22"/>
          <w:lang w:eastAsia="cs-CZ"/>
        </w:rPr>
      </w:pPr>
    </w:p>
    <w:p w14:paraId="47740166" w14:textId="77777777" w:rsidR="00ED2877"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204ADA19" w14:textId="77777777" w:rsidR="004F0340" w:rsidRPr="001329DF" w:rsidRDefault="004F0340" w:rsidP="00190F7A">
      <w:pPr>
        <w:keepNext/>
        <w:rPr>
          <w:rFonts w:ascii="Arial" w:eastAsia="Calibri" w:hAnsi="Arial" w:cs="Arial"/>
          <w:i/>
          <w:sz w:val="22"/>
        </w:rPr>
      </w:pPr>
    </w:p>
    <w:p w14:paraId="729DACB9" w14:textId="77777777" w:rsidR="004F0340" w:rsidRPr="001329DF" w:rsidRDefault="00024B0E" w:rsidP="00190F7A">
      <w:pPr>
        <w:keepNext/>
        <w:jc w:val="center"/>
        <w:rPr>
          <w:rFonts w:ascii="Arial" w:hAnsi="Arial" w:cs="Arial"/>
          <w:sz w:val="22"/>
          <w:lang w:eastAsia="cs-CZ"/>
        </w:rPr>
      </w:pPr>
      <w:r w:rsidRPr="001329DF">
        <w:rPr>
          <w:rFonts w:ascii="Arial" w:hAnsi="Arial" w:cs="Arial"/>
          <w:sz w:val="22"/>
          <w:lang w:eastAsia="cs-CZ"/>
        </w:rPr>
        <w:t>§</w:t>
      </w:r>
      <w:r w:rsidR="00553465" w:rsidRPr="001329DF">
        <w:rPr>
          <w:rFonts w:ascii="Arial" w:hAnsi="Arial" w:cs="Arial"/>
          <w:sz w:val="22"/>
          <w:lang w:eastAsia="cs-CZ"/>
        </w:rPr>
        <w:t xml:space="preserve"> 5</w:t>
      </w:r>
    </w:p>
    <w:p w14:paraId="25F82587" w14:textId="77777777" w:rsidR="004F0340" w:rsidRPr="001329DF" w:rsidRDefault="00024B0E" w:rsidP="00190F7A">
      <w:pPr>
        <w:keepNext/>
        <w:spacing w:after="240"/>
        <w:jc w:val="center"/>
        <w:rPr>
          <w:rFonts w:ascii="Arial" w:hAnsi="Arial" w:cs="Arial"/>
          <w:b/>
          <w:sz w:val="22"/>
          <w:lang w:eastAsia="cs-CZ"/>
        </w:rPr>
      </w:pPr>
      <w:r w:rsidRPr="00852A4A">
        <w:rPr>
          <w:rFonts w:ascii="Arial" w:hAnsi="Arial" w:cs="Arial"/>
          <w:b/>
          <w:sz w:val="22"/>
          <w:highlight w:val="green"/>
          <w:lang w:eastAsia="cs-CZ"/>
        </w:rPr>
        <w:t>Původce odpadu</w:t>
      </w:r>
    </w:p>
    <w:p w14:paraId="3BC46A4F" w14:textId="77777777" w:rsidR="004F0340" w:rsidRPr="001329DF" w:rsidRDefault="00024B0E" w:rsidP="00190F7A">
      <w:pPr>
        <w:keepNext/>
        <w:ind w:firstLine="709"/>
        <w:rPr>
          <w:rFonts w:ascii="Arial" w:hAnsi="Arial" w:cs="Arial"/>
          <w:sz w:val="22"/>
          <w:u w:val="single"/>
        </w:rPr>
      </w:pPr>
      <w:r w:rsidRPr="001329DF">
        <w:rPr>
          <w:rFonts w:ascii="Arial" w:hAnsi="Arial" w:cs="Arial"/>
          <w:sz w:val="22"/>
          <w:u w:val="single"/>
          <w:lang w:eastAsia="cs-CZ"/>
        </w:rPr>
        <w:t>(1) Původcem</w:t>
      </w:r>
      <w:r w:rsidRPr="001329DF">
        <w:rPr>
          <w:rFonts w:ascii="Arial" w:hAnsi="Arial" w:cs="Arial"/>
          <w:sz w:val="22"/>
          <w:u w:val="single"/>
        </w:rPr>
        <w:t xml:space="preserve"> odpadu se rozumí</w:t>
      </w:r>
    </w:p>
    <w:p w14:paraId="792F305D" w14:textId="77777777" w:rsidR="004F0340" w:rsidRPr="001329DF" w:rsidRDefault="00024B0E" w:rsidP="002D4E90">
      <w:pPr>
        <w:pStyle w:val="Odstavecseseznamem"/>
        <w:keepNext/>
        <w:numPr>
          <w:ilvl w:val="0"/>
          <w:numId w:val="137"/>
        </w:numPr>
        <w:spacing w:line="240" w:lineRule="auto"/>
        <w:jc w:val="both"/>
        <w:rPr>
          <w:rFonts w:ascii="Arial" w:hAnsi="Arial" w:cs="Arial"/>
          <w:u w:val="single"/>
        </w:rPr>
      </w:pPr>
      <w:r w:rsidRPr="00852A4A">
        <w:rPr>
          <w:rFonts w:ascii="Arial" w:hAnsi="Arial" w:cs="Arial"/>
          <w:color w:val="FF0000"/>
          <w:highlight w:val="yellow"/>
          <w:u w:val="single"/>
        </w:rPr>
        <w:t>každý</w:t>
      </w:r>
      <w:r w:rsidRPr="00852A4A">
        <w:rPr>
          <w:rFonts w:ascii="Arial" w:hAnsi="Arial" w:cs="Arial"/>
          <w:highlight w:val="yellow"/>
          <w:u w:val="single"/>
        </w:rPr>
        <w:t>,</w:t>
      </w:r>
      <w:r w:rsidRPr="001329DF">
        <w:rPr>
          <w:rFonts w:ascii="Arial" w:hAnsi="Arial" w:cs="Arial"/>
          <w:u w:val="single"/>
        </w:rPr>
        <w:t xml:space="preserve"> při jehož činnosti vzniká odpad, </w:t>
      </w:r>
    </w:p>
    <w:p w14:paraId="225F4D8F" w14:textId="77777777" w:rsidR="004F0340" w:rsidRPr="001329DF" w:rsidRDefault="00024B0E" w:rsidP="002D4E90">
      <w:pPr>
        <w:pStyle w:val="Odstavecseseznamem"/>
        <w:keepNext/>
        <w:numPr>
          <w:ilvl w:val="0"/>
          <w:numId w:val="137"/>
        </w:numPr>
        <w:spacing w:line="240" w:lineRule="auto"/>
        <w:jc w:val="both"/>
        <w:rPr>
          <w:rFonts w:ascii="Arial" w:hAnsi="Arial" w:cs="Arial"/>
          <w:u w:val="single"/>
        </w:rPr>
      </w:pPr>
      <w:r w:rsidRPr="001329DF">
        <w:rPr>
          <w:rFonts w:ascii="Arial" w:hAnsi="Arial" w:cs="Arial"/>
          <w:u w:val="single"/>
        </w:rPr>
        <w:t xml:space="preserve">právnická nebo podnikající fyzická osoba, která </w:t>
      </w:r>
      <w:r w:rsidRPr="00852A4A">
        <w:rPr>
          <w:rFonts w:ascii="Arial" w:hAnsi="Arial" w:cs="Arial"/>
          <w:color w:val="FF0000"/>
          <w:u w:val="single"/>
        </w:rPr>
        <w:t>provádí úpravu odpadů nebo jiné činnosti</w:t>
      </w:r>
      <w:r w:rsidRPr="001329DF">
        <w:rPr>
          <w:rFonts w:ascii="Arial" w:hAnsi="Arial" w:cs="Arial"/>
          <w:u w:val="single"/>
        </w:rPr>
        <w:t xml:space="preserve">, jejichž výsledkem je změna povahy nebo složení odpadu, nebo </w:t>
      </w:r>
    </w:p>
    <w:p w14:paraId="3D2F1E79" w14:textId="0ADBCCDE" w:rsidR="004F0340" w:rsidRPr="001329DF" w:rsidRDefault="00024B0E" w:rsidP="002D4E90">
      <w:pPr>
        <w:pStyle w:val="Odstavecseseznamem"/>
        <w:keepNext/>
        <w:numPr>
          <w:ilvl w:val="0"/>
          <w:numId w:val="137"/>
        </w:numPr>
        <w:spacing w:line="240" w:lineRule="auto"/>
        <w:jc w:val="both"/>
        <w:rPr>
          <w:rFonts w:ascii="Arial" w:hAnsi="Arial" w:cs="Arial"/>
          <w:u w:val="single"/>
        </w:rPr>
      </w:pPr>
      <w:r w:rsidRPr="001329DF">
        <w:rPr>
          <w:rFonts w:ascii="Arial" w:hAnsi="Arial" w:cs="Arial"/>
          <w:u w:val="single"/>
        </w:rPr>
        <w:t xml:space="preserve">obec od okamžiku, kdy osoba odloží odpad </w:t>
      </w:r>
      <w:r w:rsidR="00731977" w:rsidRPr="001329DF">
        <w:rPr>
          <w:rFonts w:ascii="Arial" w:hAnsi="Arial" w:cs="Arial"/>
          <w:u w:val="single"/>
        </w:rPr>
        <w:t>podle</w:t>
      </w:r>
      <w:r w:rsidRPr="001329DF">
        <w:rPr>
          <w:rFonts w:ascii="Arial" w:hAnsi="Arial" w:cs="Arial"/>
          <w:u w:val="single"/>
        </w:rPr>
        <w:t xml:space="preserve"> § 59 a 60 na místo obcí k tomuto účelu určeném.</w:t>
      </w:r>
    </w:p>
    <w:p w14:paraId="53B0D249" w14:textId="77777777" w:rsidR="004F0340"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(2) V případě, že odpad vzniká </w:t>
      </w:r>
      <w:r w:rsidRPr="00852A4A">
        <w:rPr>
          <w:rFonts w:ascii="Arial" w:eastAsia="Calibri" w:hAnsi="Arial" w:cs="Arial"/>
          <w:color w:val="FF0000"/>
          <w:sz w:val="22"/>
        </w:rPr>
        <w:t xml:space="preserve">při činnosti více osob </w:t>
      </w:r>
      <w:r w:rsidRPr="001329DF">
        <w:rPr>
          <w:rFonts w:ascii="Arial" w:eastAsia="Calibri" w:hAnsi="Arial" w:cs="Arial"/>
          <w:sz w:val="22"/>
        </w:rPr>
        <w:t xml:space="preserve">nebo při činnosti prováděné na základě </w:t>
      </w:r>
      <w:r w:rsidRPr="00852A4A">
        <w:rPr>
          <w:rFonts w:ascii="Arial" w:eastAsia="Calibri" w:hAnsi="Arial" w:cs="Arial"/>
          <w:color w:val="FF0000"/>
          <w:sz w:val="22"/>
          <w:highlight w:val="yellow"/>
        </w:rPr>
        <w:t>smlouvy</w:t>
      </w:r>
      <w:r w:rsidRPr="00852A4A">
        <w:rPr>
          <w:rFonts w:ascii="Arial" w:eastAsia="Calibri" w:hAnsi="Arial" w:cs="Arial"/>
          <w:color w:val="FF0000"/>
          <w:sz w:val="22"/>
        </w:rPr>
        <w:t xml:space="preserve"> pro vlastníka věci, ze které se stane odpad</w:t>
      </w:r>
      <w:r w:rsidRPr="001329DF">
        <w:rPr>
          <w:rFonts w:ascii="Arial" w:eastAsia="Calibri" w:hAnsi="Arial" w:cs="Arial"/>
          <w:sz w:val="22"/>
        </w:rPr>
        <w:t xml:space="preserve">, je původcem odpadu osoba, která </w:t>
      </w:r>
      <w:r w:rsidRPr="00852A4A">
        <w:rPr>
          <w:rFonts w:ascii="Arial" w:eastAsia="Calibri" w:hAnsi="Arial" w:cs="Arial"/>
          <w:b/>
          <w:color w:val="FF0000"/>
          <w:sz w:val="22"/>
        </w:rPr>
        <w:t>fyzicky provádí činnost</w:t>
      </w:r>
      <w:r w:rsidRPr="001329DF">
        <w:rPr>
          <w:rFonts w:ascii="Arial" w:eastAsia="Calibri" w:hAnsi="Arial" w:cs="Arial"/>
          <w:sz w:val="22"/>
        </w:rPr>
        <w:t xml:space="preserve">, při které odpad vzniká. Původcem odpadu je </w:t>
      </w:r>
      <w:r w:rsidRPr="00852A4A">
        <w:rPr>
          <w:rFonts w:ascii="Arial" w:eastAsia="Calibri" w:hAnsi="Arial" w:cs="Arial"/>
          <w:b/>
          <w:color w:val="FF0000"/>
          <w:sz w:val="22"/>
        </w:rPr>
        <w:t>jiná osoba</w:t>
      </w:r>
      <w:r w:rsidRPr="00852A4A">
        <w:rPr>
          <w:rFonts w:ascii="Arial" w:eastAsia="Calibri" w:hAnsi="Arial" w:cs="Arial"/>
          <w:color w:val="FF0000"/>
          <w:sz w:val="22"/>
        </w:rPr>
        <w:t xml:space="preserve"> </w:t>
      </w:r>
      <w:r w:rsidRPr="001329DF">
        <w:rPr>
          <w:rFonts w:ascii="Arial" w:eastAsia="Calibri" w:hAnsi="Arial" w:cs="Arial"/>
          <w:sz w:val="22"/>
        </w:rPr>
        <w:t>podle věty první, pokud tak vyplývá z </w:t>
      </w:r>
      <w:r w:rsidRPr="00852A4A">
        <w:rPr>
          <w:rFonts w:ascii="Arial" w:eastAsia="Calibri" w:hAnsi="Arial" w:cs="Arial"/>
          <w:color w:val="FF0000"/>
          <w:sz w:val="22"/>
        </w:rPr>
        <w:t xml:space="preserve">písemné </w:t>
      </w:r>
      <w:r w:rsidRPr="00852A4A">
        <w:rPr>
          <w:rFonts w:ascii="Arial" w:eastAsia="Calibri" w:hAnsi="Arial" w:cs="Arial"/>
          <w:color w:val="FF0000"/>
          <w:sz w:val="22"/>
          <w:highlight w:val="yellow"/>
        </w:rPr>
        <w:t>smlouvy</w:t>
      </w:r>
      <w:r w:rsidRPr="00852A4A">
        <w:rPr>
          <w:rFonts w:ascii="Arial" w:eastAsia="Calibri" w:hAnsi="Arial" w:cs="Arial"/>
          <w:color w:val="FF0000"/>
          <w:sz w:val="22"/>
        </w:rPr>
        <w:t xml:space="preserve"> uzavřené mezi těmito osobami</w:t>
      </w:r>
      <w:r w:rsidRPr="001329DF">
        <w:rPr>
          <w:rFonts w:ascii="Arial" w:eastAsia="Calibri" w:hAnsi="Arial" w:cs="Arial"/>
          <w:sz w:val="22"/>
        </w:rPr>
        <w:t xml:space="preserve">. </w:t>
      </w:r>
      <w:r w:rsidR="00B003A6" w:rsidRPr="001329DF">
        <w:rPr>
          <w:rFonts w:ascii="Arial" w:eastAsia="Calibri" w:hAnsi="Arial" w:cs="Arial"/>
          <w:sz w:val="22"/>
        </w:rPr>
        <w:t xml:space="preserve">Původce odpadu podle věty první nebo druhé se stává </w:t>
      </w:r>
      <w:r w:rsidR="00B003A6" w:rsidRPr="00852A4A">
        <w:rPr>
          <w:rFonts w:ascii="Arial" w:eastAsia="Calibri" w:hAnsi="Arial" w:cs="Arial"/>
          <w:b/>
          <w:color w:val="FF0000"/>
          <w:sz w:val="22"/>
          <w:highlight w:val="yellow"/>
        </w:rPr>
        <w:t>vlastníkem</w:t>
      </w:r>
      <w:r w:rsidR="00B003A6" w:rsidRPr="00852A4A">
        <w:rPr>
          <w:rFonts w:ascii="Arial" w:eastAsia="Calibri" w:hAnsi="Arial" w:cs="Arial"/>
          <w:b/>
          <w:color w:val="FF0000"/>
          <w:sz w:val="22"/>
        </w:rPr>
        <w:t xml:space="preserve"> vzniklého odpadu nejpozději v okamžiku jeho vzniku</w:t>
      </w:r>
      <w:r w:rsidR="00B003A6" w:rsidRPr="001329DF">
        <w:rPr>
          <w:rFonts w:ascii="Arial" w:eastAsia="Calibri" w:hAnsi="Arial" w:cs="Arial"/>
          <w:sz w:val="22"/>
        </w:rPr>
        <w:t xml:space="preserve">. </w:t>
      </w:r>
    </w:p>
    <w:p w14:paraId="41801B8D" w14:textId="77777777" w:rsidR="004F0340" w:rsidRPr="001329DF" w:rsidRDefault="004F0340" w:rsidP="00190F7A">
      <w:pPr>
        <w:keepNext/>
        <w:ind w:firstLine="708"/>
        <w:rPr>
          <w:rFonts w:ascii="Arial" w:eastAsia="Calibri" w:hAnsi="Arial" w:cs="Arial"/>
          <w:sz w:val="22"/>
        </w:rPr>
      </w:pPr>
    </w:p>
    <w:p w14:paraId="6AADD2AD" w14:textId="77777777" w:rsidR="004F0340"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(3) V případě </w:t>
      </w:r>
      <w:r w:rsidRPr="00852A4A">
        <w:rPr>
          <w:rFonts w:ascii="Arial" w:eastAsia="Calibri" w:hAnsi="Arial" w:cs="Arial"/>
          <w:b/>
          <w:color w:val="FF0000"/>
          <w:sz w:val="22"/>
        </w:rPr>
        <w:t>komunálních odpadů a odpadů z obalů</w:t>
      </w:r>
      <w:r w:rsidRPr="001329DF">
        <w:rPr>
          <w:rFonts w:ascii="Arial" w:eastAsia="Calibri" w:hAnsi="Arial" w:cs="Arial"/>
          <w:sz w:val="22"/>
        </w:rPr>
        <w:t xml:space="preserve">, </w:t>
      </w:r>
      <w:r w:rsidRPr="00852A4A">
        <w:rPr>
          <w:rFonts w:ascii="Arial" w:eastAsia="Calibri" w:hAnsi="Arial" w:cs="Arial"/>
          <w:sz w:val="22"/>
          <w:highlight w:val="green"/>
        </w:rPr>
        <w:t>s výjimkou odpadů z domácností</w:t>
      </w:r>
      <w:r w:rsidRPr="001329DF">
        <w:rPr>
          <w:rFonts w:ascii="Arial" w:eastAsia="Calibri" w:hAnsi="Arial" w:cs="Arial"/>
          <w:sz w:val="22"/>
        </w:rPr>
        <w:t xml:space="preserve">, je původcem těchto </w:t>
      </w:r>
      <w:r w:rsidRPr="00852A4A">
        <w:rPr>
          <w:rFonts w:ascii="Arial" w:eastAsia="Calibri" w:hAnsi="Arial" w:cs="Arial"/>
          <w:b/>
          <w:color w:val="FF0000"/>
          <w:sz w:val="22"/>
          <w:highlight w:val="yellow"/>
        </w:rPr>
        <w:t>odpadů vlastník nemovité věci</w:t>
      </w:r>
      <w:r w:rsidRPr="001329DF">
        <w:rPr>
          <w:rFonts w:ascii="Arial" w:eastAsia="Calibri" w:hAnsi="Arial" w:cs="Arial"/>
          <w:sz w:val="22"/>
        </w:rPr>
        <w:t xml:space="preserve">, </w:t>
      </w:r>
      <w:r w:rsidRPr="00852A4A">
        <w:rPr>
          <w:rFonts w:ascii="Arial" w:eastAsia="Calibri" w:hAnsi="Arial" w:cs="Arial"/>
          <w:color w:val="FF0000"/>
          <w:sz w:val="22"/>
        </w:rPr>
        <w:t>kde vznikají</w:t>
      </w:r>
      <w:r w:rsidRPr="001329DF">
        <w:rPr>
          <w:rFonts w:ascii="Arial" w:eastAsia="Calibri" w:hAnsi="Arial" w:cs="Arial"/>
          <w:sz w:val="22"/>
        </w:rPr>
        <w:t>, pokud tak vyplývá z </w:t>
      </w:r>
      <w:r w:rsidRPr="00852A4A">
        <w:rPr>
          <w:rFonts w:ascii="Arial" w:eastAsia="Calibri" w:hAnsi="Arial" w:cs="Arial"/>
          <w:color w:val="FF0000"/>
          <w:sz w:val="22"/>
          <w:highlight w:val="yellow"/>
        </w:rPr>
        <w:t>písemné smlouvy</w:t>
      </w:r>
      <w:r w:rsidRPr="00852A4A">
        <w:rPr>
          <w:rFonts w:ascii="Arial" w:eastAsia="Calibri" w:hAnsi="Arial" w:cs="Arial"/>
          <w:color w:val="FF0000"/>
          <w:sz w:val="22"/>
        </w:rPr>
        <w:t xml:space="preserve"> </w:t>
      </w:r>
      <w:r w:rsidRPr="001329DF">
        <w:rPr>
          <w:rFonts w:ascii="Arial" w:eastAsia="Calibri" w:hAnsi="Arial" w:cs="Arial"/>
          <w:sz w:val="22"/>
        </w:rPr>
        <w:t xml:space="preserve">s osobou, která by byla původcem </w:t>
      </w:r>
      <w:r w:rsidR="00130940" w:rsidRPr="001329DF">
        <w:rPr>
          <w:rFonts w:ascii="Arial" w:eastAsia="Calibri" w:hAnsi="Arial" w:cs="Arial"/>
          <w:sz w:val="22"/>
        </w:rPr>
        <w:t xml:space="preserve">odpadu </w:t>
      </w:r>
      <w:r w:rsidRPr="001329DF">
        <w:rPr>
          <w:rFonts w:ascii="Arial" w:eastAsia="Calibri" w:hAnsi="Arial" w:cs="Arial"/>
          <w:sz w:val="22"/>
        </w:rPr>
        <w:t xml:space="preserve">podle </w:t>
      </w:r>
      <w:r w:rsidR="00B003A6" w:rsidRPr="001329DF">
        <w:rPr>
          <w:rFonts w:ascii="Arial" w:eastAsia="Calibri" w:hAnsi="Arial" w:cs="Arial"/>
          <w:sz w:val="22"/>
        </w:rPr>
        <w:t>odstavce 1</w:t>
      </w:r>
      <w:r w:rsidRPr="001329DF">
        <w:rPr>
          <w:rFonts w:ascii="Arial" w:eastAsia="Calibri" w:hAnsi="Arial" w:cs="Arial"/>
          <w:sz w:val="22"/>
        </w:rPr>
        <w:t xml:space="preserve">, a </w:t>
      </w:r>
      <w:r w:rsidRPr="00852A4A">
        <w:rPr>
          <w:rFonts w:ascii="Arial" w:eastAsia="Calibri" w:hAnsi="Arial" w:cs="Arial"/>
          <w:color w:val="FF0000"/>
          <w:sz w:val="22"/>
        </w:rPr>
        <w:t xml:space="preserve">nejpozději v okamžiku vzniku odpadu se stává vlastníkem odpadu. </w:t>
      </w:r>
    </w:p>
    <w:p w14:paraId="29782A9D" w14:textId="77777777" w:rsidR="005429BB" w:rsidRPr="001329DF" w:rsidRDefault="005429BB" w:rsidP="00190F7A">
      <w:pPr>
        <w:keepNext/>
        <w:widowControl w:val="0"/>
        <w:autoSpaceDE w:val="0"/>
        <w:autoSpaceDN w:val="0"/>
        <w:adjustRightInd w:val="0"/>
        <w:ind w:firstLine="709"/>
        <w:rPr>
          <w:rFonts w:ascii="Arial" w:eastAsia="Calibri" w:hAnsi="Arial" w:cs="Arial"/>
          <w:sz w:val="22"/>
          <w:lang w:eastAsia="cs-CZ"/>
        </w:rPr>
      </w:pPr>
    </w:p>
    <w:p w14:paraId="020794DE" w14:textId="77777777" w:rsidR="00B003A6" w:rsidRPr="001329DF" w:rsidRDefault="00024B0E" w:rsidP="00190F7A">
      <w:pPr>
        <w:keepNext/>
        <w:widowControl w:val="0"/>
        <w:autoSpaceDE w:val="0"/>
        <w:autoSpaceDN w:val="0"/>
        <w:adjustRightInd w:val="0"/>
        <w:rPr>
          <w:rFonts w:ascii="Arial" w:eastAsia="Calibri" w:hAnsi="Arial" w:cs="Arial"/>
          <w:sz w:val="22"/>
          <w:lang w:eastAsia="cs-CZ"/>
        </w:rPr>
      </w:pPr>
      <w:r w:rsidRPr="001329DF">
        <w:rPr>
          <w:rFonts w:ascii="Arial" w:eastAsia="Calibri" w:hAnsi="Arial" w:cs="Arial"/>
          <w:sz w:val="22"/>
          <w:lang w:eastAsia="cs-CZ"/>
        </w:rPr>
        <w:t>CELEX</w:t>
      </w:r>
      <w:r w:rsidR="00343FEC" w:rsidRPr="001329DF">
        <w:rPr>
          <w:rFonts w:ascii="Arial" w:eastAsia="Calibri" w:hAnsi="Arial" w:cs="Arial"/>
          <w:sz w:val="22"/>
          <w:lang w:eastAsia="cs-CZ"/>
        </w:rPr>
        <w:t xml:space="preserve"> 32008L0098</w:t>
      </w:r>
    </w:p>
    <w:p w14:paraId="77E6B53A" w14:textId="77777777" w:rsidR="00343FEC" w:rsidRPr="001329DF" w:rsidRDefault="00024B0E" w:rsidP="00190F7A">
      <w:pPr>
        <w:keepNext/>
        <w:widowControl w:val="0"/>
        <w:autoSpaceDE w:val="0"/>
        <w:autoSpaceDN w:val="0"/>
        <w:adjustRightInd w:val="0"/>
        <w:rPr>
          <w:rFonts w:ascii="Arial" w:eastAsia="Calibri" w:hAnsi="Arial" w:cs="Arial"/>
          <w:sz w:val="22"/>
          <w:lang w:eastAsia="cs-CZ"/>
        </w:rPr>
      </w:pPr>
      <w:r w:rsidRPr="001329DF">
        <w:rPr>
          <w:rFonts w:ascii="Arial" w:eastAsia="Calibri" w:hAnsi="Arial" w:cs="Arial"/>
          <w:sz w:val="22"/>
          <w:lang w:eastAsia="cs-CZ"/>
        </w:rPr>
        <w:t>CELEX 32018L0851</w:t>
      </w:r>
    </w:p>
    <w:p w14:paraId="68C37532" w14:textId="77777777" w:rsidR="00D553B1" w:rsidRPr="001329DF" w:rsidRDefault="00D553B1" w:rsidP="00190F7A">
      <w:pPr>
        <w:pStyle w:val="a"/>
        <w:rPr>
          <w:rFonts w:ascii="Arial" w:eastAsia="Calibri" w:hAnsi="Arial" w:cs="Arial"/>
          <w:sz w:val="22"/>
          <w:szCs w:val="22"/>
          <w:lang w:eastAsia="cs-CZ"/>
        </w:rPr>
      </w:pPr>
    </w:p>
    <w:p w14:paraId="2D73EB23" w14:textId="77777777" w:rsidR="005E4A9F" w:rsidRPr="001329DF" w:rsidRDefault="00024B0E" w:rsidP="00190F7A">
      <w:pPr>
        <w:pStyle w:val="a"/>
        <w:rPr>
          <w:rFonts w:ascii="Arial" w:eastAsia="Calibri" w:hAnsi="Arial" w:cs="Arial"/>
          <w:sz w:val="22"/>
          <w:szCs w:val="22"/>
          <w:lang w:eastAsia="cs-CZ"/>
        </w:rPr>
      </w:pPr>
      <w:r w:rsidRPr="001329DF">
        <w:rPr>
          <w:rFonts w:ascii="Arial" w:eastAsia="Calibri" w:hAnsi="Arial" w:cs="Arial"/>
          <w:sz w:val="22"/>
          <w:szCs w:val="22"/>
          <w:lang w:eastAsia="cs-CZ"/>
        </w:rPr>
        <w:t xml:space="preserve">§ </w:t>
      </w:r>
      <w:r w:rsidR="000B2013" w:rsidRPr="001329DF">
        <w:rPr>
          <w:rFonts w:ascii="Arial" w:eastAsia="Calibri" w:hAnsi="Arial" w:cs="Arial"/>
          <w:sz w:val="22"/>
          <w:szCs w:val="22"/>
          <w:lang w:eastAsia="cs-CZ"/>
        </w:rPr>
        <w:t>6</w:t>
      </w:r>
    </w:p>
    <w:p w14:paraId="53106DBD" w14:textId="77777777" w:rsidR="005E4A9F" w:rsidRPr="001329DF" w:rsidRDefault="00024B0E" w:rsidP="00190F7A">
      <w:pPr>
        <w:pStyle w:val="Nadpis"/>
        <w:keepNext/>
        <w:spacing w:after="240"/>
        <w:rPr>
          <w:rFonts w:ascii="Arial" w:hAnsi="Arial" w:cs="Arial"/>
          <w:sz w:val="22"/>
        </w:rPr>
      </w:pPr>
      <w:r w:rsidRPr="003D538D">
        <w:rPr>
          <w:rFonts w:ascii="Arial" w:hAnsi="Arial" w:cs="Arial"/>
          <w:color w:val="00B050"/>
          <w:sz w:val="22"/>
        </w:rPr>
        <w:t>Zařazování</w:t>
      </w:r>
      <w:r w:rsidR="00E25243" w:rsidRPr="003D538D">
        <w:rPr>
          <w:rFonts w:ascii="Arial" w:hAnsi="Arial" w:cs="Arial"/>
          <w:color w:val="00B050"/>
          <w:sz w:val="22"/>
        </w:rPr>
        <w:t xml:space="preserve"> </w:t>
      </w:r>
      <w:r w:rsidRPr="003D538D">
        <w:rPr>
          <w:rFonts w:ascii="Arial" w:hAnsi="Arial" w:cs="Arial"/>
          <w:color w:val="00B050"/>
          <w:sz w:val="22"/>
        </w:rPr>
        <w:t>odpadu</w:t>
      </w:r>
    </w:p>
    <w:p w14:paraId="384EC533" w14:textId="77777777" w:rsidR="009606A2" w:rsidRPr="001329DF" w:rsidRDefault="00024B0E" w:rsidP="00190F7A">
      <w:pPr>
        <w:keepNext/>
        <w:ind w:firstLine="708"/>
        <w:rPr>
          <w:rFonts w:ascii="Arial" w:eastAsia="Calibri" w:hAnsi="Arial" w:cs="Arial"/>
          <w:sz w:val="22"/>
          <w:u w:val="single"/>
        </w:rPr>
      </w:pPr>
      <w:r w:rsidRPr="001329DF">
        <w:rPr>
          <w:rFonts w:ascii="Arial" w:eastAsiaTheme="minorEastAsia" w:hAnsi="Arial" w:cs="Arial"/>
          <w:sz w:val="22"/>
          <w:u w:val="single"/>
          <w:lang w:eastAsia="cs-CZ"/>
        </w:rPr>
        <w:t xml:space="preserve">(1) </w:t>
      </w:r>
      <w:r w:rsidR="00E25243" w:rsidRPr="001329DF">
        <w:rPr>
          <w:rFonts w:ascii="Arial" w:eastAsia="Calibri" w:hAnsi="Arial" w:cs="Arial"/>
          <w:sz w:val="22"/>
          <w:u w:val="single"/>
        </w:rPr>
        <w:t xml:space="preserve">Odpad se </w:t>
      </w:r>
      <w:r w:rsidRPr="001329DF">
        <w:rPr>
          <w:rFonts w:ascii="Arial" w:eastAsia="Calibri" w:hAnsi="Arial" w:cs="Arial"/>
          <w:sz w:val="22"/>
          <w:u w:val="single"/>
        </w:rPr>
        <w:t>zařazuje</w:t>
      </w:r>
      <w:r w:rsidR="00E25243" w:rsidRPr="001329DF">
        <w:rPr>
          <w:rFonts w:ascii="Arial" w:eastAsia="Calibri" w:hAnsi="Arial" w:cs="Arial"/>
          <w:sz w:val="22"/>
          <w:u w:val="single"/>
        </w:rPr>
        <w:t xml:space="preserve"> </w:t>
      </w:r>
      <w:r w:rsidR="00ED744C" w:rsidRPr="001329DF">
        <w:rPr>
          <w:rFonts w:ascii="Arial" w:eastAsia="Calibri" w:hAnsi="Arial" w:cs="Arial"/>
          <w:sz w:val="22"/>
          <w:u w:val="single"/>
        </w:rPr>
        <w:t>do</w:t>
      </w:r>
    </w:p>
    <w:p w14:paraId="40F011B0" w14:textId="4E39BBFE" w:rsidR="009606A2" w:rsidRPr="001329DF" w:rsidRDefault="00024B0E" w:rsidP="002D4E90">
      <w:pPr>
        <w:pStyle w:val="Odstavecseseznamem"/>
        <w:keepNext/>
        <w:numPr>
          <w:ilvl w:val="0"/>
          <w:numId w:val="143"/>
        </w:numPr>
        <w:rPr>
          <w:rFonts w:ascii="Arial" w:hAnsi="Arial" w:cs="Arial"/>
          <w:u w:val="single"/>
        </w:rPr>
      </w:pPr>
      <w:r w:rsidRPr="00852A4A">
        <w:rPr>
          <w:rFonts w:ascii="Arial" w:hAnsi="Arial" w:cs="Arial"/>
          <w:color w:val="FF0000"/>
          <w:u w:val="single"/>
        </w:rPr>
        <w:t>kategorie</w:t>
      </w:r>
      <w:r w:rsidR="00E25243" w:rsidRPr="00852A4A">
        <w:rPr>
          <w:rFonts w:ascii="Arial" w:hAnsi="Arial" w:cs="Arial"/>
          <w:color w:val="FF0000"/>
          <w:u w:val="single"/>
        </w:rPr>
        <w:t xml:space="preserve"> odpad</w:t>
      </w:r>
      <w:r w:rsidRPr="00852A4A">
        <w:rPr>
          <w:rFonts w:ascii="Arial" w:hAnsi="Arial" w:cs="Arial"/>
          <w:color w:val="FF0000"/>
          <w:u w:val="single"/>
        </w:rPr>
        <w:t>u</w:t>
      </w:r>
      <w:r w:rsidRPr="001329DF">
        <w:rPr>
          <w:rFonts w:ascii="Arial" w:hAnsi="Arial" w:cs="Arial"/>
          <w:u w:val="single"/>
        </w:rPr>
        <w:t>, a to jako nebezpečný odpad nebo</w:t>
      </w:r>
      <w:r w:rsidR="00E25243" w:rsidRPr="001329DF">
        <w:rPr>
          <w:rFonts w:ascii="Arial" w:hAnsi="Arial" w:cs="Arial"/>
          <w:u w:val="single"/>
        </w:rPr>
        <w:t xml:space="preserve"> </w:t>
      </w:r>
      <w:r w:rsidRPr="001329DF">
        <w:rPr>
          <w:rFonts w:ascii="Arial" w:hAnsi="Arial" w:cs="Arial"/>
          <w:u w:val="single"/>
        </w:rPr>
        <w:t xml:space="preserve">jako </w:t>
      </w:r>
      <w:r w:rsidR="00E25243" w:rsidRPr="001329DF">
        <w:rPr>
          <w:rFonts w:ascii="Arial" w:hAnsi="Arial" w:cs="Arial"/>
          <w:u w:val="single"/>
        </w:rPr>
        <w:t>ostatní odpad</w:t>
      </w:r>
      <w:r w:rsidRPr="001329DF">
        <w:rPr>
          <w:rFonts w:ascii="Arial" w:hAnsi="Arial" w:cs="Arial"/>
          <w:u w:val="single"/>
        </w:rPr>
        <w:t>,</w:t>
      </w:r>
      <w:r w:rsidR="00E25243" w:rsidRPr="001329DF">
        <w:rPr>
          <w:rFonts w:ascii="Arial" w:hAnsi="Arial" w:cs="Arial"/>
          <w:u w:val="single"/>
        </w:rPr>
        <w:t xml:space="preserve"> a </w:t>
      </w:r>
    </w:p>
    <w:p w14:paraId="54E376CF" w14:textId="1E0A788A" w:rsidR="005E4A9F" w:rsidRPr="001329DF" w:rsidRDefault="00024B0E" w:rsidP="002D4E90">
      <w:pPr>
        <w:pStyle w:val="Odstavecseseznamem"/>
        <w:keepNext/>
        <w:numPr>
          <w:ilvl w:val="0"/>
          <w:numId w:val="143"/>
        </w:numPr>
        <w:rPr>
          <w:rFonts w:ascii="Arial" w:hAnsi="Arial" w:cs="Arial"/>
          <w:u w:val="single"/>
        </w:rPr>
      </w:pPr>
      <w:r w:rsidRPr="00852A4A">
        <w:rPr>
          <w:rFonts w:ascii="Arial" w:hAnsi="Arial" w:cs="Arial"/>
          <w:color w:val="FF0000"/>
          <w:u w:val="single"/>
        </w:rPr>
        <w:t>druh</w:t>
      </w:r>
      <w:r w:rsidR="009606A2" w:rsidRPr="00852A4A">
        <w:rPr>
          <w:rFonts w:ascii="Arial" w:hAnsi="Arial" w:cs="Arial"/>
          <w:color w:val="FF0000"/>
          <w:u w:val="single"/>
        </w:rPr>
        <w:t>u odpadu vymezeného</w:t>
      </w:r>
      <w:r w:rsidRPr="00852A4A">
        <w:rPr>
          <w:rFonts w:ascii="Arial" w:hAnsi="Arial" w:cs="Arial"/>
          <w:color w:val="FF0000"/>
          <w:u w:val="single"/>
        </w:rPr>
        <w:t xml:space="preserve"> v Katalogu odpadů</w:t>
      </w:r>
      <w:r w:rsidRPr="001329DF">
        <w:rPr>
          <w:rFonts w:ascii="Arial" w:hAnsi="Arial" w:cs="Arial"/>
          <w:u w:val="single"/>
        </w:rPr>
        <w:t>.</w:t>
      </w:r>
    </w:p>
    <w:p w14:paraId="3551D64A" w14:textId="77777777" w:rsidR="00FD7C0B" w:rsidRPr="001329DF" w:rsidRDefault="00024B0E" w:rsidP="00190F7A">
      <w:pPr>
        <w:keepNext/>
        <w:ind w:firstLine="708"/>
        <w:rPr>
          <w:rFonts w:ascii="Arial" w:eastAsiaTheme="minorEastAsia" w:hAnsi="Arial" w:cs="Arial"/>
          <w:sz w:val="22"/>
          <w:u w:val="single"/>
          <w:lang w:eastAsia="cs-CZ"/>
        </w:rPr>
      </w:pPr>
      <w:r w:rsidRPr="001329DF">
        <w:rPr>
          <w:rFonts w:ascii="Arial" w:eastAsia="Calibri" w:hAnsi="Arial" w:cs="Arial"/>
          <w:sz w:val="22"/>
          <w:u w:val="single"/>
        </w:rPr>
        <w:t>(2)</w:t>
      </w:r>
      <w:r w:rsidR="00EA7E06" w:rsidRPr="001329DF">
        <w:rPr>
          <w:rFonts w:ascii="Arial" w:eastAsia="Calibri" w:hAnsi="Arial" w:cs="Arial"/>
          <w:sz w:val="22"/>
          <w:u w:val="single"/>
        </w:rPr>
        <w:t xml:space="preserve"> </w:t>
      </w:r>
      <w:r w:rsidR="00D95E9A" w:rsidRPr="001329DF">
        <w:rPr>
          <w:rFonts w:ascii="Arial" w:eastAsia="Calibri" w:hAnsi="Arial" w:cs="Arial"/>
          <w:sz w:val="22"/>
          <w:u w:val="single"/>
        </w:rPr>
        <w:t xml:space="preserve">Ministerstvo životního prostředí (dále jen „ministerstvo“) </w:t>
      </w:r>
      <w:r w:rsidR="00A9679F" w:rsidRPr="001329DF">
        <w:rPr>
          <w:rFonts w:ascii="Arial" w:eastAsia="Calibri" w:hAnsi="Arial" w:cs="Arial"/>
          <w:sz w:val="22"/>
          <w:u w:val="single"/>
        </w:rPr>
        <w:t>stanoví</w:t>
      </w:r>
      <w:r w:rsidR="00D95E9A" w:rsidRPr="001329DF">
        <w:rPr>
          <w:rFonts w:ascii="Arial" w:eastAsia="Calibri" w:hAnsi="Arial" w:cs="Arial"/>
          <w:sz w:val="22"/>
          <w:u w:val="single"/>
        </w:rPr>
        <w:t xml:space="preserve"> vyhláškou</w:t>
      </w:r>
      <w:r w:rsidR="00A9679F" w:rsidRPr="001329DF">
        <w:rPr>
          <w:rFonts w:ascii="Arial" w:eastAsia="Calibri" w:hAnsi="Arial" w:cs="Arial"/>
          <w:sz w:val="22"/>
          <w:u w:val="single"/>
        </w:rPr>
        <w:t xml:space="preserve"> </w:t>
      </w:r>
      <w:r w:rsidR="00B059DA" w:rsidRPr="001329DF">
        <w:rPr>
          <w:rFonts w:ascii="Arial" w:eastAsia="Calibri" w:hAnsi="Arial" w:cs="Arial"/>
          <w:sz w:val="22"/>
          <w:u w:val="single"/>
        </w:rPr>
        <w:t>Katalog odpadů</w:t>
      </w:r>
      <w:r w:rsidR="00A36F9A" w:rsidRPr="001329DF">
        <w:rPr>
          <w:rFonts w:ascii="Arial" w:eastAsia="Calibri" w:hAnsi="Arial" w:cs="Arial"/>
          <w:sz w:val="22"/>
          <w:u w:val="single"/>
        </w:rPr>
        <w:t xml:space="preserve"> a</w:t>
      </w:r>
      <w:r w:rsidR="00B059DA" w:rsidRPr="001329DF">
        <w:rPr>
          <w:rFonts w:ascii="Arial" w:eastAsia="Calibri" w:hAnsi="Arial" w:cs="Arial"/>
          <w:sz w:val="22"/>
          <w:u w:val="single"/>
        </w:rPr>
        <w:t xml:space="preserve"> postup pro zařazová</w:t>
      </w:r>
      <w:r w:rsidR="00770EC5" w:rsidRPr="001329DF">
        <w:rPr>
          <w:rFonts w:ascii="Arial" w:eastAsia="Calibri" w:hAnsi="Arial" w:cs="Arial"/>
          <w:sz w:val="22"/>
          <w:u w:val="single"/>
        </w:rPr>
        <w:t>ní odpadu</w:t>
      </w:r>
      <w:r w:rsidR="00770EC5" w:rsidRPr="001329DF">
        <w:rPr>
          <w:rFonts w:ascii="Arial" w:eastAsiaTheme="minorEastAsia" w:hAnsi="Arial" w:cs="Arial"/>
          <w:sz w:val="22"/>
          <w:u w:val="single"/>
          <w:lang w:eastAsia="cs-CZ"/>
        </w:rPr>
        <w:t xml:space="preserve"> podle Katalogu odpadů</w:t>
      </w:r>
      <w:r w:rsidR="00A500D1" w:rsidRPr="001329DF">
        <w:rPr>
          <w:rFonts w:ascii="Arial" w:eastAsiaTheme="minorEastAsia" w:hAnsi="Arial" w:cs="Arial"/>
          <w:sz w:val="22"/>
          <w:u w:val="single"/>
          <w:lang w:eastAsia="cs-CZ"/>
        </w:rPr>
        <w:t>.</w:t>
      </w:r>
      <w:r w:rsidR="00085C0C" w:rsidRPr="001329DF">
        <w:rPr>
          <w:rFonts w:ascii="Arial" w:eastAsiaTheme="minorEastAsia" w:hAnsi="Arial" w:cs="Arial"/>
          <w:sz w:val="22"/>
          <w:u w:val="single"/>
          <w:lang w:eastAsia="cs-CZ"/>
        </w:rPr>
        <w:t xml:space="preserve"> </w:t>
      </w:r>
    </w:p>
    <w:p w14:paraId="1F96AEB9" w14:textId="77777777" w:rsidR="00A9679F" w:rsidRPr="001329DF" w:rsidRDefault="00A9679F" w:rsidP="00190F7A">
      <w:pPr>
        <w:keepNext/>
        <w:widowControl w:val="0"/>
        <w:autoSpaceDE w:val="0"/>
        <w:autoSpaceDN w:val="0"/>
        <w:adjustRightInd w:val="0"/>
        <w:ind w:firstLine="709"/>
        <w:rPr>
          <w:rFonts w:ascii="Arial" w:eastAsiaTheme="minorEastAsia" w:hAnsi="Arial" w:cs="Arial"/>
          <w:sz w:val="22"/>
          <w:lang w:eastAsia="cs-CZ"/>
        </w:rPr>
      </w:pPr>
    </w:p>
    <w:p w14:paraId="72B9C0E0" w14:textId="77777777" w:rsidR="00956E0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5B295120" w14:textId="77777777" w:rsidR="000B660E" w:rsidRPr="001329DF" w:rsidRDefault="00024B0E" w:rsidP="00190F7A">
      <w:pPr>
        <w:keepNext/>
        <w:rPr>
          <w:rFonts w:ascii="Arial" w:hAnsi="Arial" w:cs="Arial"/>
          <w:i/>
          <w:sz w:val="22"/>
        </w:rPr>
      </w:pPr>
      <w:r w:rsidRPr="001329DF">
        <w:rPr>
          <w:rFonts w:ascii="Arial" w:hAnsi="Arial" w:cs="Arial"/>
          <w:i/>
          <w:sz w:val="22"/>
        </w:rPr>
        <w:t>CELEX 32018L0851</w:t>
      </w:r>
    </w:p>
    <w:p w14:paraId="6359AB53" w14:textId="77777777" w:rsidR="005D20D5" w:rsidRPr="001329DF" w:rsidRDefault="005D20D5" w:rsidP="005D20D5">
      <w:pPr>
        <w:keepNext/>
        <w:ind w:firstLine="708"/>
        <w:rPr>
          <w:rFonts w:ascii="Arial" w:eastAsia="Calibri" w:hAnsi="Arial" w:cs="Arial"/>
          <w:sz w:val="22"/>
          <w:u w:val="single"/>
        </w:rPr>
      </w:pPr>
    </w:p>
    <w:p w14:paraId="5B1A2D49" w14:textId="77777777" w:rsidR="00A20BE5"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0B2013" w:rsidRPr="001329DF">
        <w:rPr>
          <w:rFonts w:ascii="Arial" w:eastAsiaTheme="minorEastAsia" w:hAnsi="Arial" w:cs="Arial"/>
          <w:sz w:val="22"/>
          <w:szCs w:val="22"/>
          <w:lang w:eastAsia="cs-CZ"/>
        </w:rPr>
        <w:t>7</w:t>
      </w:r>
      <w:r w:rsidRPr="001329DF">
        <w:rPr>
          <w:rFonts w:ascii="Arial" w:eastAsiaTheme="minorEastAsia" w:hAnsi="Arial" w:cs="Arial"/>
          <w:sz w:val="22"/>
          <w:szCs w:val="22"/>
          <w:lang w:eastAsia="cs-CZ"/>
        </w:rPr>
        <w:t xml:space="preserve"> </w:t>
      </w:r>
    </w:p>
    <w:p w14:paraId="1648429B" w14:textId="77777777" w:rsidR="00FD7C0B" w:rsidRPr="003D538D" w:rsidRDefault="00024B0E" w:rsidP="00190F7A">
      <w:pPr>
        <w:pStyle w:val="Nadpis"/>
        <w:keepNext/>
        <w:spacing w:after="240"/>
        <w:rPr>
          <w:rFonts w:ascii="Arial" w:hAnsi="Arial" w:cs="Arial"/>
          <w:color w:val="00B050"/>
          <w:sz w:val="22"/>
        </w:rPr>
      </w:pPr>
      <w:r w:rsidRPr="003D538D">
        <w:rPr>
          <w:rFonts w:ascii="Arial" w:hAnsi="Arial" w:cs="Arial"/>
          <w:color w:val="00B050"/>
          <w:sz w:val="22"/>
        </w:rPr>
        <w:t xml:space="preserve">Nebezpečný </w:t>
      </w:r>
      <w:r w:rsidR="00AD2F05" w:rsidRPr="003D538D">
        <w:rPr>
          <w:rFonts w:ascii="Arial" w:hAnsi="Arial" w:cs="Arial"/>
          <w:color w:val="00B050"/>
          <w:sz w:val="22"/>
        </w:rPr>
        <w:t xml:space="preserve">odpad </w:t>
      </w:r>
      <w:r w:rsidR="008E680D" w:rsidRPr="003D538D">
        <w:rPr>
          <w:rFonts w:ascii="Arial" w:hAnsi="Arial" w:cs="Arial"/>
          <w:color w:val="00B050"/>
          <w:sz w:val="22"/>
        </w:rPr>
        <w:t xml:space="preserve">a ostatní </w:t>
      </w:r>
      <w:r w:rsidRPr="003D538D">
        <w:rPr>
          <w:rFonts w:ascii="Arial" w:hAnsi="Arial" w:cs="Arial"/>
          <w:color w:val="00B050"/>
          <w:sz w:val="22"/>
        </w:rPr>
        <w:t>odpad</w:t>
      </w:r>
    </w:p>
    <w:p w14:paraId="6D2FFC2A" w14:textId="77777777" w:rsidR="00FD7C0B" w:rsidRPr="001329DF" w:rsidRDefault="00024B0E" w:rsidP="00190F7A">
      <w:pPr>
        <w:keepNext/>
        <w:ind w:firstLine="708"/>
        <w:rPr>
          <w:rFonts w:ascii="Arial" w:eastAsia="Calibri" w:hAnsi="Arial" w:cs="Arial"/>
          <w:sz w:val="22"/>
          <w:u w:val="single"/>
        </w:rPr>
      </w:pPr>
      <w:r w:rsidRPr="001329DF">
        <w:rPr>
          <w:rFonts w:ascii="Arial" w:eastAsia="Calibri" w:hAnsi="Arial" w:cs="Arial"/>
          <w:sz w:val="22"/>
          <w:u w:val="single"/>
        </w:rPr>
        <w:t xml:space="preserve">(1) </w:t>
      </w:r>
      <w:r w:rsidR="00EE02F9" w:rsidRPr="00AA52E3">
        <w:rPr>
          <w:rFonts w:ascii="Arial" w:eastAsia="Calibri" w:hAnsi="Arial" w:cs="Arial"/>
          <w:b/>
          <w:color w:val="FF0000"/>
          <w:sz w:val="22"/>
          <w:u w:val="single"/>
        </w:rPr>
        <w:t>Nebezpečný odpad</w:t>
      </w:r>
      <w:r w:rsidRPr="00852A4A">
        <w:rPr>
          <w:rFonts w:ascii="Arial" w:eastAsia="Calibri" w:hAnsi="Arial" w:cs="Arial"/>
          <w:color w:val="FF0000"/>
          <w:sz w:val="22"/>
          <w:u w:val="single"/>
        </w:rPr>
        <w:t xml:space="preserve"> </w:t>
      </w:r>
      <w:r w:rsidRPr="001329DF">
        <w:rPr>
          <w:rFonts w:ascii="Arial" w:eastAsia="Calibri" w:hAnsi="Arial" w:cs="Arial"/>
          <w:sz w:val="22"/>
          <w:u w:val="single"/>
        </w:rPr>
        <w:t>je odpad, který</w:t>
      </w:r>
    </w:p>
    <w:p w14:paraId="64E9B883" w14:textId="77777777" w:rsidR="00FD7C0B" w:rsidRPr="001329DF" w:rsidRDefault="00024B0E" w:rsidP="00190F7A">
      <w:pPr>
        <w:keepNext/>
        <w:widowControl w:val="0"/>
        <w:autoSpaceDE w:val="0"/>
        <w:autoSpaceDN w:val="0"/>
        <w:adjustRightInd w:val="0"/>
        <w:rPr>
          <w:rFonts w:ascii="Arial" w:eastAsiaTheme="minorEastAsia" w:hAnsi="Arial" w:cs="Arial"/>
          <w:sz w:val="22"/>
          <w:u w:val="single"/>
          <w:lang w:eastAsia="cs-CZ"/>
        </w:rPr>
      </w:pPr>
      <w:r w:rsidRPr="001329DF">
        <w:rPr>
          <w:rFonts w:ascii="Arial" w:eastAsiaTheme="minorEastAsia" w:hAnsi="Arial" w:cs="Arial"/>
          <w:sz w:val="22"/>
          <w:u w:val="single"/>
          <w:lang w:eastAsia="cs-CZ"/>
        </w:rPr>
        <w:t xml:space="preserve"> </w:t>
      </w:r>
    </w:p>
    <w:p w14:paraId="75587119" w14:textId="12BF1AF4" w:rsidR="00447759" w:rsidRPr="001329DF" w:rsidRDefault="00024B0E" w:rsidP="002D4E90">
      <w:pPr>
        <w:pStyle w:val="Odstavecseseznamem"/>
        <w:keepNext/>
        <w:widowControl w:val="0"/>
        <w:numPr>
          <w:ilvl w:val="0"/>
          <w:numId w:val="29"/>
        </w:numPr>
        <w:autoSpaceDE w:val="0"/>
        <w:autoSpaceDN w:val="0"/>
        <w:adjustRightInd w:val="0"/>
        <w:spacing w:line="240" w:lineRule="auto"/>
        <w:ind w:left="425" w:hanging="425"/>
        <w:jc w:val="both"/>
        <w:rPr>
          <w:rFonts w:ascii="Arial" w:eastAsiaTheme="minorEastAsia" w:hAnsi="Arial" w:cs="Arial"/>
          <w:u w:val="single"/>
          <w:lang w:eastAsia="cs-CZ"/>
        </w:rPr>
      </w:pPr>
      <w:r w:rsidRPr="00AA52E3">
        <w:rPr>
          <w:rFonts w:ascii="Arial" w:eastAsiaTheme="minorEastAsia" w:hAnsi="Arial" w:cs="Arial"/>
          <w:color w:val="FF0000"/>
          <w:u w:val="single"/>
          <w:lang w:eastAsia="cs-CZ"/>
        </w:rPr>
        <w:t>vykazuje</w:t>
      </w:r>
      <w:r w:rsidRPr="001329DF">
        <w:rPr>
          <w:rFonts w:ascii="Arial" w:eastAsiaTheme="minorEastAsia" w:hAnsi="Arial" w:cs="Arial"/>
          <w:u w:val="single"/>
          <w:lang w:eastAsia="cs-CZ"/>
        </w:rPr>
        <w:t xml:space="preserve"> alespoň jednu z nebezpečných vlastností uvedených </w:t>
      </w:r>
      <w:r w:rsidR="008C41D8" w:rsidRPr="001329DF">
        <w:rPr>
          <w:rFonts w:ascii="Arial" w:eastAsiaTheme="minorEastAsia" w:hAnsi="Arial" w:cs="Arial"/>
          <w:u w:val="single"/>
          <w:lang w:eastAsia="cs-CZ"/>
        </w:rPr>
        <w:t xml:space="preserve">v </w:t>
      </w:r>
      <w:r w:rsidRPr="001329DF">
        <w:rPr>
          <w:rFonts w:ascii="Arial" w:eastAsiaTheme="minorEastAsia" w:hAnsi="Arial" w:cs="Arial"/>
          <w:u w:val="single"/>
          <w:lang w:eastAsia="cs-CZ"/>
        </w:rPr>
        <w:t xml:space="preserve">příloze přímo </w:t>
      </w:r>
      <w:r w:rsidR="0070267A" w:rsidRPr="001329DF">
        <w:rPr>
          <w:rFonts w:ascii="Arial" w:eastAsiaTheme="minorEastAsia" w:hAnsi="Arial" w:cs="Arial"/>
          <w:u w:val="single"/>
          <w:lang w:eastAsia="cs-CZ"/>
        </w:rPr>
        <w:t>použitelných předpisů</w:t>
      </w:r>
      <w:r w:rsidR="0070267A" w:rsidRPr="001329DF">
        <w:rPr>
          <w:rFonts w:ascii="Arial" w:hAnsi="Arial" w:cs="Arial"/>
          <w:u w:val="single"/>
          <w:lang w:eastAsia="cs-CZ"/>
        </w:rPr>
        <w:t xml:space="preserve"> </w:t>
      </w:r>
      <w:r w:rsidRPr="001329DF">
        <w:rPr>
          <w:rFonts w:ascii="Arial" w:eastAsiaTheme="minorEastAsia" w:hAnsi="Arial" w:cs="Arial"/>
          <w:u w:val="single"/>
          <w:lang w:eastAsia="cs-CZ"/>
        </w:rPr>
        <w:t>Evropské unie o nebezpečných vlastnostech odpadů</w:t>
      </w:r>
      <w:r w:rsidR="00845CB1" w:rsidRPr="001329DF">
        <w:rPr>
          <w:rFonts w:ascii="Arial" w:eastAsiaTheme="minorEastAsia" w:hAnsi="Arial" w:cs="Arial"/>
          <w:u w:val="single"/>
          <w:vertAlign w:val="superscript"/>
          <w:lang w:eastAsia="cs-CZ"/>
        </w:rPr>
        <w:t>3</w:t>
      </w:r>
      <w:r w:rsidR="00294D8D" w:rsidRPr="001329DF">
        <w:rPr>
          <w:rFonts w:ascii="Arial" w:eastAsiaTheme="minorEastAsia" w:hAnsi="Arial" w:cs="Arial"/>
          <w:u w:val="single"/>
          <w:vertAlign w:val="superscript"/>
          <w:lang w:eastAsia="cs-CZ"/>
        </w:rPr>
        <w:t>)</w:t>
      </w:r>
      <w:r w:rsidRPr="001329DF">
        <w:rPr>
          <w:rFonts w:ascii="Arial" w:eastAsiaTheme="minorEastAsia" w:hAnsi="Arial" w:cs="Arial"/>
          <w:u w:val="single"/>
          <w:lang w:eastAsia="cs-CZ"/>
        </w:rPr>
        <w:t>,</w:t>
      </w:r>
    </w:p>
    <w:p w14:paraId="5CF7C16B" w14:textId="77777777" w:rsidR="00D553B1" w:rsidRPr="001329DF" w:rsidRDefault="00D553B1" w:rsidP="00190F7A">
      <w:pPr>
        <w:pStyle w:val="Odstavecseseznamem"/>
        <w:keepNext/>
        <w:widowControl w:val="0"/>
        <w:autoSpaceDE w:val="0"/>
        <w:autoSpaceDN w:val="0"/>
        <w:adjustRightInd w:val="0"/>
        <w:spacing w:line="240" w:lineRule="auto"/>
        <w:ind w:left="425"/>
        <w:jc w:val="both"/>
        <w:rPr>
          <w:rFonts w:ascii="Arial" w:eastAsiaTheme="minorEastAsia" w:hAnsi="Arial" w:cs="Arial"/>
          <w:u w:val="single"/>
          <w:lang w:eastAsia="cs-CZ"/>
        </w:rPr>
      </w:pPr>
    </w:p>
    <w:p w14:paraId="27C41118" w14:textId="77777777" w:rsidR="00447759" w:rsidRPr="001329DF" w:rsidRDefault="00024B0E" w:rsidP="00190F7A">
      <w:pPr>
        <w:pStyle w:val="Odstavecseseznamem"/>
        <w:keepNext/>
        <w:widowControl w:val="0"/>
        <w:autoSpaceDE w:val="0"/>
        <w:autoSpaceDN w:val="0"/>
        <w:adjustRightInd w:val="0"/>
        <w:spacing w:line="240" w:lineRule="auto"/>
        <w:ind w:left="340" w:hanging="340"/>
        <w:jc w:val="both"/>
        <w:rPr>
          <w:rFonts w:ascii="Arial" w:eastAsiaTheme="minorEastAsia" w:hAnsi="Arial" w:cs="Arial"/>
          <w:u w:val="single"/>
          <w:lang w:eastAsia="cs-CZ"/>
        </w:rPr>
      </w:pPr>
      <w:r w:rsidRPr="001329DF">
        <w:rPr>
          <w:rFonts w:ascii="Arial" w:eastAsiaTheme="minorEastAsia" w:hAnsi="Arial" w:cs="Arial"/>
          <w:u w:val="single"/>
          <w:lang w:eastAsia="cs-CZ"/>
        </w:rPr>
        <w:t xml:space="preserve">b) se zařazuje </w:t>
      </w:r>
      <w:r w:rsidRPr="00AA52E3">
        <w:rPr>
          <w:rFonts w:ascii="Arial" w:eastAsiaTheme="minorEastAsia" w:hAnsi="Arial" w:cs="Arial"/>
          <w:color w:val="FF0000"/>
          <w:u w:val="single"/>
          <w:lang w:eastAsia="cs-CZ"/>
        </w:rPr>
        <w:t xml:space="preserve">do druhu odpadu, kterému je v Katalogu </w:t>
      </w:r>
      <w:r w:rsidR="00871273" w:rsidRPr="00AA52E3">
        <w:rPr>
          <w:rFonts w:ascii="Arial" w:eastAsiaTheme="minorEastAsia" w:hAnsi="Arial" w:cs="Arial"/>
          <w:color w:val="FF0000"/>
          <w:u w:val="single"/>
          <w:lang w:eastAsia="cs-CZ"/>
        </w:rPr>
        <w:t>odpadů</w:t>
      </w:r>
      <w:r w:rsidRPr="00AA52E3">
        <w:rPr>
          <w:rFonts w:ascii="Arial" w:eastAsiaTheme="minorEastAsia" w:hAnsi="Arial" w:cs="Arial"/>
          <w:color w:val="FF0000"/>
          <w:u w:val="single"/>
          <w:lang w:eastAsia="cs-CZ"/>
        </w:rPr>
        <w:t xml:space="preserve"> přiřazena kategorie </w:t>
      </w:r>
      <w:r w:rsidRPr="00AA52E3">
        <w:rPr>
          <w:rFonts w:ascii="Arial" w:eastAsiaTheme="minorEastAsia" w:hAnsi="Arial" w:cs="Arial"/>
          <w:color w:val="FF0000"/>
          <w:u w:val="single"/>
          <w:lang w:eastAsia="cs-CZ"/>
        </w:rPr>
        <w:lastRenderedPageBreak/>
        <w:t>nebezpečný odpad</w:t>
      </w:r>
      <w:r w:rsidRPr="001329DF">
        <w:rPr>
          <w:rFonts w:ascii="Arial" w:eastAsiaTheme="minorEastAsia" w:hAnsi="Arial" w:cs="Arial"/>
          <w:u w:val="single"/>
          <w:lang w:eastAsia="cs-CZ"/>
        </w:rPr>
        <w:t xml:space="preserve">, </w:t>
      </w:r>
      <w:r w:rsidR="00553465" w:rsidRPr="001329DF">
        <w:rPr>
          <w:rFonts w:ascii="Arial" w:eastAsiaTheme="minorEastAsia" w:hAnsi="Arial" w:cs="Arial"/>
          <w:u w:val="single"/>
          <w:lang w:eastAsia="cs-CZ"/>
        </w:rPr>
        <w:t>nebo</w:t>
      </w:r>
      <w:r w:rsidRPr="001329DF">
        <w:rPr>
          <w:rFonts w:ascii="Arial" w:eastAsiaTheme="minorEastAsia" w:hAnsi="Arial" w:cs="Arial"/>
          <w:u w:val="single"/>
          <w:lang w:eastAsia="cs-CZ"/>
        </w:rPr>
        <w:t xml:space="preserve"> </w:t>
      </w:r>
    </w:p>
    <w:p w14:paraId="27D09CCA" w14:textId="77777777" w:rsidR="00FD7C0B" w:rsidRPr="001329DF" w:rsidRDefault="00FD7C0B" w:rsidP="00190F7A">
      <w:pPr>
        <w:pStyle w:val="Odstavecseseznamem"/>
        <w:keepNext/>
        <w:widowControl w:val="0"/>
        <w:autoSpaceDE w:val="0"/>
        <w:autoSpaceDN w:val="0"/>
        <w:adjustRightInd w:val="0"/>
        <w:spacing w:line="240" w:lineRule="auto"/>
        <w:ind w:left="425"/>
        <w:jc w:val="both"/>
        <w:rPr>
          <w:rFonts w:ascii="Arial" w:eastAsiaTheme="minorEastAsia" w:hAnsi="Arial" w:cs="Arial"/>
          <w:u w:val="single"/>
          <w:lang w:eastAsia="cs-CZ"/>
        </w:rPr>
      </w:pPr>
    </w:p>
    <w:p w14:paraId="091BA769" w14:textId="2E2565E1" w:rsidR="00FD7C0B" w:rsidRPr="001329DF" w:rsidRDefault="00024B0E" w:rsidP="002D4E90">
      <w:pPr>
        <w:pStyle w:val="Odstavecseseznamem"/>
        <w:keepNext/>
        <w:widowControl w:val="0"/>
        <w:numPr>
          <w:ilvl w:val="0"/>
          <w:numId w:val="29"/>
        </w:numPr>
        <w:autoSpaceDE w:val="0"/>
        <w:autoSpaceDN w:val="0"/>
        <w:adjustRightInd w:val="0"/>
        <w:spacing w:line="240" w:lineRule="auto"/>
        <w:ind w:left="425" w:hanging="425"/>
        <w:jc w:val="both"/>
        <w:rPr>
          <w:rFonts w:ascii="Arial" w:eastAsiaTheme="minorEastAsia" w:hAnsi="Arial" w:cs="Arial"/>
          <w:u w:val="single"/>
          <w:lang w:eastAsia="cs-CZ"/>
        </w:rPr>
      </w:pPr>
      <w:r w:rsidRPr="001329DF">
        <w:rPr>
          <w:rFonts w:ascii="Arial" w:eastAsiaTheme="minorEastAsia" w:hAnsi="Arial" w:cs="Arial"/>
          <w:u w:val="single"/>
          <w:lang w:eastAsia="cs-CZ"/>
        </w:rPr>
        <w:t xml:space="preserve">je </w:t>
      </w:r>
      <w:r w:rsidRPr="00AA52E3">
        <w:rPr>
          <w:rFonts w:ascii="Arial" w:eastAsiaTheme="minorEastAsia" w:hAnsi="Arial" w:cs="Arial"/>
          <w:color w:val="FF0000"/>
          <w:u w:val="single"/>
          <w:lang w:eastAsia="cs-CZ"/>
        </w:rPr>
        <w:t>smí</w:t>
      </w:r>
      <w:r w:rsidR="00DE141E" w:rsidRPr="00AA52E3">
        <w:rPr>
          <w:rFonts w:ascii="Arial" w:eastAsiaTheme="minorEastAsia" w:hAnsi="Arial" w:cs="Arial"/>
          <w:color w:val="FF0000"/>
          <w:u w:val="single"/>
          <w:lang w:eastAsia="cs-CZ"/>
        </w:rPr>
        <w:t>s</w:t>
      </w:r>
      <w:r w:rsidRPr="00AA52E3">
        <w:rPr>
          <w:rFonts w:ascii="Arial" w:eastAsiaTheme="minorEastAsia" w:hAnsi="Arial" w:cs="Arial"/>
          <w:color w:val="FF0000"/>
          <w:u w:val="single"/>
          <w:lang w:eastAsia="cs-CZ"/>
        </w:rPr>
        <w:t xml:space="preserve">en </w:t>
      </w:r>
      <w:r w:rsidR="00113642" w:rsidRPr="00AA52E3">
        <w:rPr>
          <w:rFonts w:ascii="Arial" w:eastAsiaTheme="minorEastAsia" w:hAnsi="Arial" w:cs="Arial"/>
          <w:color w:val="FF0000"/>
          <w:u w:val="single"/>
          <w:lang w:eastAsia="cs-CZ"/>
        </w:rPr>
        <w:t>s</w:t>
      </w:r>
      <w:r w:rsidRPr="001329DF">
        <w:rPr>
          <w:rFonts w:ascii="Arial" w:eastAsiaTheme="minorEastAsia" w:hAnsi="Arial" w:cs="Arial"/>
          <w:u w:val="single"/>
          <w:lang w:eastAsia="cs-CZ"/>
        </w:rPr>
        <w:t xml:space="preserve"> některým z odpadů uvedených v</w:t>
      </w:r>
      <w:r w:rsidR="00AA65A2" w:rsidRPr="001329DF">
        <w:rPr>
          <w:rFonts w:ascii="Arial" w:eastAsiaTheme="minorEastAsia" w:hAnsi="Arial" w:cs="Arial"/>
          <w:u w:val="single"/>
          <w:lang w:eastAsia="cs-CZ"/>
        </w:rPr>
        <w:t xml:space="preserve"> písmenu</w:t>
      </w:r>
      <w:r w:rsidR="00EA74AC" w:rsidRPr="001329DF">
        <w:rPr>
          <w:rFonts w:ascii="Arial" w:eastAsiaTheme="minorEastAsia" w:hAnsi="Arial" w:cs="Arial"/>
          <w:u w:val="single"/>
          <w:lang w:eastAsia="cs-CZ"/>
        </w:rPr>
        <w:t xml:space="preserve"> b)</w:t>
      </w:r>
      <w:r w:rsidR="00865C30" w:rsidRPr="001329DF">
        <w:rPr>
          <w:rFonts w:ascii="Arial" w:eastAsiaTheme="minorEastAsia" w:hAnsi="Arial" w:cs="Arial"/>
          <w:u w:val="single"/>
          <w:lang w:eastAsia="cs-CZ"/>
        </w:rPr>
        <w:t xml:space="preserve"> nebo je jím znečištěn</w:t>
      </w:r>
      <w:r w:rsidRPr="001329DF">
        <w:rPr>
          <w:rFonts w:ascii="Arial" w:eastAsiaTheme="minorEastAsia" w:hAnsi="Arial" w:cs="Arial"/>
          <w:u w:val="single"/>
          <w:lang w:eastAsia="cs-CZ"/>
        </w:rPr>
        <w:t>.</w:t>
      </w:r>
    </w:p>
    <w:p w14:paraId="04F21933" w14:textId="77777777" w:rsidR="007A5793" w:rsidRPr="001329DF" w:rsidRDefault="007A5793" w:rsidP="00190F7A">
      <w:pPr>
        <w:keepNext/>
        <w:widowControl w:val="0"/>
        <w:autoSpaceDE w:val="0"/>
        <w:autoSpaceDN w:val="0"/>
        <w:adjustRightInd w:val="0"/>
        <w:rPr>
          <w:rFonts w:ascii="Arial" w:eastAsiaTheme="minorEastAsia" w:hAnsi="Arial" w:cs="Arial"/>
          <w:sz w:val="22"/>
          <w:u w:val="single"/>
          <w:lang w:eastAsia="cs-CZ"/>
        </w:rPr>
      </w:pPr>
    </w:p>
    <w:p w14:paraId="56BD79E4" w14:textId="1541E7CC" w:rsidR="007A5793" w:rsidRPr="001329DF" w:rsidRDefault="00024B0E" w:rsidP="00190F7A">
      <w:pPr>
        <w:keepNext/>
        <w:widowControl w:val="0"/>
        <w:autoSpaceDE w:val="0"/>
        <w:autoSpaceDN w:val="0"/>
        <w:adjustRightInd w:val="0"/>
        <w:ind w:firstLine="708"/>
        <w:rPr>
          <w:rFonts w:ascii="Arial" w:hAnsi="Arial" w:cs="Arial"/>
          <w:sz w:val="22"/>
          <w:u w:val="single"/>
        </w:rPr>
      </w:pPr>
      <w:r w:rsidRPr="001329DF">
        <w:rPr>
          <w:rFonts w:ascii="Arial" w:eastAsiaTheme="minorEastAsia" w:hAnsi="Arial" w:cs="Arial"/>
          <w:sz w:val="22"/>
          <w:lang w:eastAsia="cs-CZ"/>
        </w:rPr>
        <w:t>(</w:t>
      </w:r>
      <w:r w:rsidRPr="001329DF">
        <w:rPr>
          <w:rFonts w:ascii="Arial" w:eastAsiaTheme="minorEastAsia" w:hAnsi="Arial" w:cs="Arial"/>
          <w:sz w:val="22"/>
          <w:u w:val="single"/>
          <w:lang w:eastAsia="cs-CZ"/>
        </w:rPr>
        <w:t xml:space="preserve">2) </w:t>
      </w:r>
      <w:r w:rsidRPr="00AA52E3">
        <w:rPr>
          <w:rFonts w:ascii="Arial" w:eastAsiaTheme="minorEastAsia" w:hAnsi="Arial" w:cs="Arial"/>
          <w:color w:val="FF0000"/>
          <w:sz w:val="22"/>
          <w:u w:val="single"/>
          <w:lang w:eastAsia="cs-CZ"/>
        </w:rPr>
        <w:t xml:space="preserve">Nebezpečná vlastnost se přiřazuje odpadu na základě kritérií a limitních hodnot </w:t>
      </w:r>
      <w:r w:rsidRPr="001329DF">
        <w:rPr>
          <w:rFonts w:ascii="Arial" w:eastAsiaTheme="minorEastAsia" w:hAnsi="Arial" w:cs="Arial"/>
          <w:sz w:val="22"/>
          <w:u w:val="single"/>
          <w:lang w:eastAsia="cs-CZ"/>
        </w:rPr>
        <w:t xml:space="preserve">stanovených přímo </w:t>
      </w:r>
      <w:r w:rsidR="0070267A" w:rsidRPr="001329DF">
        <w:rPr>
          <w:rFonts w:ascii="Arial" w:eastAsiaTheme="minorEastAsia" w:hAnsi="Arial" w:cs="Arial"/>
          <w:sz w:val="22"/>
          <w:u w:val="single"/>
          <w:lang w:eastAsia="cs-CZ"/>
        </w:rPr>
        <w:t xml:space="preserve">použitelnými předpisy </w:t>
      </w:r>
      <w:r w:rsidRPr="001329DF">
        <w:rPr>
          <w:rFonts w:ascii="Arial" w:eastAsiaTheme="minorEastAsia" w:hAnsi="Arial" w:cs="Arial"/>
          <w:sz w:val="22"/>
          <w:u w:val="single"/>
          <w:lang w:eastAsia="cs-CZ"/>
        </w:rPr>
        <w:t>Evropské unie o nebezpečných vlastnostech odpadů</w:t>
      </w:r>
      <w:r w:rsidR="00845CB1" w:rsidRPr="001329DF">
        <w:rPr>
          <w:rFonts w:ascii="Arial" w:eastAsiaTheme="minorEastAsia" w:hAnsi="Arial" w:cs="Arial"/>
          <w:sz w:val="22"/>
          <w:u w:val="single"/>
          <w:vertAlign w:val="superscript"/>
          <w:lang w:eastAsia="cs-CZ"/>
        </w:rPr>
        <w:t>3</w:t>
      </w:r>
      <w:r w:rsidRPr="001329DF">
        <w:rPr>
          <w:rFonts w:ascii="Arial" w:eastAsiaTheme="minorEastAsia" w:hAnsi="Arial" w:cs="Arial"/>
          <w:sz w:val="22"/>
          <w:u w:val="single"/>
          <w:vertAlign w:val="superscript"/>
          <w:lang w:eastAsia="cs-CZ"/>
        </w:rPr>
        <w:t>)</w:t>
      </w:r>
      <w:r w:rsidRPr="001329DF">
        <w:rPr>
          <w:rFonts w:ascii="Arial" w:eastAsiaTheme="minorEastAsia" w:hAnsi="Arial" w:cs="Arial"/>
          <w:sz w:val="22"/>
          <w:u w:val="single"/>
          <w:lang w:eastAsia="cs-CZ"/>
        </w:rPr>
        <w:t xml:space="preserve"> a </w:t>
      </w:r>
      <w:r w:rsidR="000574A4" w:rsidRPr="001329DF">
        <w:rPr>
          <w:rFonts w:ascii="Arial" w:eastAsia="Calibri" w:hAnsi="Arial" w:cs="Arial"/>
          <w:bCs/>
          <w:sz w:val="22"/>
          <w:u w:val="single"/>
          <w:lang w:eastAsia="cs-CZ"/>
        </w:rPr>
        <w:t xml:space="preserve">v případě nebezpečných vlastností odpadů uvedených </w:t>
      </w:r>
      <w:r w:rsidR="0070267A" w:rsidRPr="001329DF">
        <w:rPr>
          <w:rFonts w:ascii="Arial" w:eastAsia="Calibri" w:hAnsi="Arial" w:cs="Arial"/>
          <w:bCs/>
          <w:sz w:val="22"/>
          <w:u w:val="single"/>
          <w:lang w:eastAsia="cs-CZ"/>
        </w:rPr>
        <w:t>v příloze těchto předpisů Evropské unie pod označeními</w:t>
      </w:r>
      <w:r w:rsidR="0070267A" w:rsidRPr="001329DF">
        <w:rPr>
          <w:rFonts w:ascii="Arial" w:hAnsi="Arial" w:cs="Arial"/>
          <w:sz w:val="22"/>
          <w:u w:val="single"/>
        </w:rPr>
        <w:t xml:space="preserve"> </w:t>
      </w:r>
      <w:r w:rsidR="0070267A" w:rsidRPr="00AA52E3">
        <w:rPr>
          <w:rFonts w:ascii="Arial" w:hAnsi="Arial" w:cs="Arial"/>
          <w:color w:val="FF0000"/>
          <w:sz w:val="22"/>
          <w:u w:val="single"/>
        </w:rPr>
        <w:t>HP 9, HP 14 a HP 15</w:t>
      </w:r>
      <w:r w:rsidR="003254A8" w:rsidRPr="00AA52E3">
        <w:rPr>
          <w:rFonts w:ascii="Arial" w:hAnsi="Arial" w:cs="Arial"/>
          <w:color w:val="FF0000"/>
          <w:sz w:val="22"/>
          <w:u w:val="single"/>
        </w:rPr>
        <w:t xml:space="preserve"> na základě </w:t>
      </w:r>
      <w:r w:rsidR="003254A8" w:rsidRPr="00AA52E3">
        <w:rPr>
          <w:rFonts w:ascii="Arial" w:eastAsiaTheme="minorEastAsia" w:hAnsi="Arial" w:cs="Arial"/>
          <w:color w:val="FF0000"/>
          <w:sz w:val="22"/>
          <w:u w:val="single"/>
          <w:lang w:eastAsia="cs-CZ"/>
        </w:rPr>
        <w:t>doplňujících limitních hodnot a kritérií</w:t>
      </w:r>
      <w:r w:rsidRPr="001329DF">
        <w:rPr>
          <w:rFonts w:ascii="Arial" w:eastAsiaTheme="minorEastAsia" w:hAnsi="Arial" w:cs="Arial"/>
          <w:sz w:val="22"/>
          <w:u w:val="single"/>
          <w:lang w:eastAsia="cs-CZ"/>
        </w:rPr>
        <w:t>.</w:t>
      </w:r>
      <w:r w:rsidRPr="001329DF">
        <w:rPr>
          <w:rFonts w:ascii="Arial" w:hAnsi="Arial" w:cs="Arial"/>
          <w:sz w:val="22"/>
          <w:u w:val="single"/>
        </w:rPr>
        <w:t xml:space="preserve"> </w:t>
      </w:r>
    </w:p>
    <w:p w14:paraId="3DF9FACB" w14:textId="77777777" w:rsidR="00042943" w:rsidRPr="001329DF" w:rsidRDefault="00042943" w:rsidP="00190F7A">
      <w:pPr>
        <w:pStyle w:val="Odstavecseseznamem"/>
        <w:keepNext/>
        <w:widowControl w:val="0"/>
        <w:autoSpaceDE w:val="0"/>
        <w:autoSpaceDN w:val="0"/>
        <w:adjustRightInd w:val="0"/>
        <w:spacing w:line="240" w:lineRule="auto"/>
        <w:ind w:left="425"/>
        <w:jc w:val="both"/>
        <w:rPr>
          <w:rFonts w:ascii="Arial" w:eastAsiaTheme="minorEastAsia" w:hAnsi="Arial" w:cs="Arial"/>
          <w:u w:val="single"/>
          <w:lang w:eastAsia="cs-CZ"/>
        </w:rPr>
      </w:pPr>
    </w:p>
    <w:p w14:paraId="3A1704DB" w14:textId="77777777" w:rsidR="00FD7C0B" w:rsidRPr="001329DF" w:rsidRDefault="00024B0E" w:rsidP="00190F7A">
      <w:pPr>
        <w:keepNext/>
        <w:ind w:firstLine="708"/>
        <w:rPr>
          <w:rFonts w:ascii="Arial" w:eastAsia="Calibri" w:hAnsi="Arial" w:cs="Arial"/>
          <w:sz w:val="22"/>
          <w:u w:val="single"/>
        </w:rPr>
      </w:pPr>
      <w:r w:rsidRPr="001329DF">
        <w:rPr>
          <w:rFonts w:ascii="Arial" w:eastAsiaTheme="minorEastAsia" w:hAnsi="Arial" w:cs="Arial"/>
          <w:sz w:val="22"/>
          <w:u w:val="single"/>
          <w:lang w:eastAsia="cs-CZ"/>
        </w:rPr>
        <w:t>(3)</w:t>
      </w:r>
      <w:r w:rsidR="00EA7E06" w:rsidRPr="001329DF">
        <w:rPr>
          <w:rFonts w:ascii="Arial" w:eastAsiaTheme="minorEastAsia" w:hAnsi="Arial" w:cs="Arial"/>
          <w:sz w:val="22"/>
          <w:u w:val="single"/>
          <w:lang w:eastAsia="cs-CZ"/>
        </w:rPr>
        <w:t xml:space="preserve"> </w:t>
      </w:r>
      <w:r w:rsidR="00042943" w:rsidRPr="00AA52E3">
        <w:rPr>
          <w:rFonts w:ascii="Arial" w:eastAsiaTheme="minorEastAsia" w:hAnsi="Arial" w:cs="Arial"/>
          <w:b/>
          <w:color w:val="FF0000"/>
          <w:sz w:val="22"/>
          <w:u w:val="single"/>
          <w:lang w:eastAsia="cs-CZ"/>
        </w:rPr>
        <w:t>Ostatní odpad</w:t>
      </w:r>
      <w:r w:rsidR="00042943" w:rsidRPr="00AA52E3">
        <w:rPr>
          <w:rFonts w:ascii="Arial" w:eastAsiaTheme="minorEastAsia" w:hAnsi="Arial" w:cs="Arial"/>
          <w:color w:val="FF0000"/>
          <w:sz w:val="22"/>
          <w:u w:val="single"/>
          <w:lang w:eastAsia="cs-CZ"/>
        </w:rPr>
        <w:t xml:space="preserve"> </w:t>
      </w:r>
      <w:r w:rsidR="00042943" w:rsidRPr="001329DF">
        <w:rPr>
          <w:rFonts w:ascii="Arial" w:eastAsiaTheme="minorEastAsia" w:hAnsi="Arial" w:cs="Arial"/>
          <w:sz w:val="22"/>
          <w:u w:val="single"/>
          <w:lang w:eastAsia="cs-CZ"/>
        </w:rPr>
        <w:t xml:space="preserve">je odpad, který nesplňuje podmínky uvedené v odstavci 1. </w:t>
      </w:r>
      <w:r w:rsidR="00EA7E06" w:rsidRPr="00AA52E3">
        <w:rPr>
          <w:rFonts w:ascii="Arial" w:eastAsia="Calibri" w:hAnsi="Arial" w:cs="Arial"/>
          <w:color w:val="FF0000"/>
          <w:sz w:val="22"/>
          <w:u w:val="single"/>
        </w:rPr>
        <w:t xml:space="preserve">Směsný komunální odpad se </w:t>
      </w:r>
      <w:r w:rsidR="00CB4DE8" w:rsidRPr="00AA52E3">
        <w:rPr>
          <w:rFonts w:ascii="Arial" w:eastAsia="Calibri" w:hAnsi="Arial" w:cs="Arial"/>
          <w:color w:val="FF0000"/>
          <w:sz w:val="22"/>
          <w:u w:val="single"/>
        </w:rPr>
        <w:t xml:space="preserve">považuje za </w:t>
      </w:r>
      <w:r w:rsidR="009606A2" w:rsidRPr="00AA52E3">
        <w:rPr>
          <w:rFonts w:ascii="Arial" w:eastAsia="Calibri" w:hAnsi="Arial" w:cs="Arial"/>
          <w:color w:val="FF0000"/>
          <w:sz w:val="22"/>
          <w:u w:val="single"/>
        </w:rPr>
        <w:t>ostatní</w:t>
      </w:r>
      <w:r w:rsidR="00CB4DE8" w:rsidRPr="00AA52E3">
        <w:rPr>
          <w:rFonts w:ascii="Arial" w:eastAsia="Calibri" w:hAnsi="Arial" w:cs="Arial"/>
          <w:color w:val="FF0000"/>
          <w:sz w:val="22"/>
          <w:u w:val="single"/>
        </w:rPr>
        <w:t xml:space="preserve"> odpad</w:t>
      </w:r>
      <w:r w:rsidR="00EA7E06" w:rsidRPr="00AA52E3">
        <w:rPr>
          <w:rFonts w:ascii="Arial" w:eastAsia="Calibri" w:hAnsi="Arial" w:cs="Arial"/>
          <w:color w:val="FF0000"/>
          <w:sz w:val="22"/>
          <w:u w:val="single"/>
        </w:rPr>
        <w:t>,</w:t>
      </w:r>
      <w:r w:rsidR="00EA7E06" w:rsidRPr="001329DF">
        <w:rPr>
          <w:rFonts w:ascii="Arial" w:eastAsia="Calibri" w:hAnsi="Arial" w:cs="Arial"/>
          <w:sz w:val="22"/>
          <w:u w:val="single"/>
        </w:rPr>
        <w:t xml:space="preserve"> i když splňuje podmínky uvedené v odstavci 1.</w:t>
      </w:r>
    </w:p>
    <w:p w14:paraId="2022077F" w14:textId="77777777" w:rsidR="00042943" w:rsidRPr="001329DF" w:rsidRDefault="00042943" w:rsidP="00190F7A">
      <w:pPr>
        <w:keepNext/>
        <w:ind w:firstLine="708"/>
        <w:rPr>
          <w:rFonts w:ascii="Arial" w:eastAsia="Calibri" w:hAnsi="Arial" w:cs="Arial"/>
          <w:sz w:val="22"/>
          <w:u w:val="single"/>
        </w:rPr>
      </w:pPr>
    </w:p>
    <w:p w14:paraId="548666FB" w14:textId="16E441DB" w:rsidR="005E4A9F" w:rsidRPr="001329DF" w:rsidRDefault="00024B0E" w:rsidP="00190F7A">
      <w:pPr>
        <w:keepNext/>
        <w:ind w:firstLine="708"/>
        <w:rPr>
          <w:rFonts w:ascii="Arial" w:eastAsia="Calibri" w:hAnsi="Arial" w:cs="Arial"/>
          <w:sz w:val="22"/>
          <w:u w:val="single"/>
        </w:rPr>
      </w:pPr>
      <w:r w:rsidRPr="00A35ED9">
        <w:rPr>
          <w:rFonts w:ascii="Arial" w:eastAsia="Calibri" w:hAnsi="Arial" w:cs="Arial"/>
          <w:sz w:val="22"/>
          <w:highlight w:val="yellow"/>
          <w:u w:val="single"/>
        </w:rPr>
        <w:t xml:space="preserve">(4) </w:t>
      </w:r>
      <w:r w:rsidR="00EA7E06" w:rsidRPr="00A35ED9">
        <w:rPr>
          <w:rFonts w:ascii="Arial" w:eastAsia="Calibri" w:hAnsi="Arial" w:cs="Arial"/>
          <w:sz w:val="22"/>
          <w:highlight w:val="yellow"/>
          <w:u w:val="single"/>
        </w:rPr>
        <w:t xml:space="preserve">Odpad uvedený v odstavci 1 písm. b) nebo c) nebo nebezpečný odpad po úpravě může být zařazen </w:t>
      </w:r>
      <w:r w:rsidR="00EA7E06" w:rsidRPr="00A35ED9">
        <w:rPr>
          <w:rFonts w:ascii="Arial" w:eastAsia="Calibri" w:hAnsi="Arial" w:cs="Arial"/>
          <w:color w:val="FF0000"/>
          <w:sz w:val="22"/>
          <w:highlight w:val="yellow"/>
          <w:u w:val="single"/>
        </w:rPr>
        <w:t>jako ostatní odpad</w:t>
      </w:r>
      <w:r w:rsidR="00EA7E06" w:rsidRPr="00A35ED9">
        <w:rPr>
          <w:rFonts w:ascii="Arial" w:eastAsia="Calibri" w:hAnsi="Arial" w:cs="Arial"/>
          <w:sz w:val="22"/>
          <w:highlight w:val="yellow"/>
          <w:u w:val="single"/>
        </w:rPr>
        <w:t xml:space="preserve">, pouze pokud u něj </w:t>
      </w:r>
      <w:r w:rsidR="00EA7E06" w:rsidRPr="00A35ED9">
        <w:rPr>
          <w:rFonts w:ascii="Arial" w:eastAsia="Calibri" w:hAnsi="Arial" w:cs="Arial"/>
          <w:color w:val="FF0000"/>
          <w:sz w:val="22"/>
          <w:highlight w:val="yellow"/>
          <w:u w:val="single"/>
        </w:rPr>
        <w:t>byly</w:t>
      </w:r>
      <w:r w:rsidR="00A434F9" w:rsidRPr="00A35ED9">
        <w:rPr>
          <w:rFonts w:ascii="Arial" w:eastAsia="Calibri" w:hAnsi="Arial" w:cs="Arial"/>
          <w:color w:val="FF0000"/>
          <w:sz w:val="22"/>
          <w:highlight w:val="yellow"/>
          <w:u w:val="single"/>
        </w:rPr>
        <w:t xml:space="preserve"> vyloučeny nebezpečné vlastnosti</w:t>
      </w:r>
      <w:r w:rsidR="00EA7E06" w:rsidRPr="00A35ED9">
        <w:rPr>
          <w:rFonts w:ascii="Arial" w:eastAsia="Calibri" w:hAnsi="Arial" w:cs="Arial"/>
          <w:color w:val="FF0000"/>
          <w:sz w:val="22"/>
          <w:highlight w:val="yellow"/>
          <w:u w:val="single"/>
        </w:rPr>
        <w:t xml:space="preserve"> </w:t>
      </w:r>
      <w:r w:rsidR="00EA7E06" w:rsidRPr="00A35ED9">
        <w:rPr>
          <w:rFonts w:ascii="Arial" w:eastAsia="Calibri" w:hAnsi="Arial" w:cs="Arial"/>
          <w:sz w:val="22"/>
          <w:highlight w:val="yellow"/>
          <w:u w:val="single"/>
        </w:rPr>
        <w:t xml:space="preserve">hodnocením nebezpečných vlastností odpadu podle § </w:t>
      </w:r>
      <w:r w:rsidR="00ED744C" w:rsidRPr="00A35ED9">
        <w:rPr>
          <w:rFonts w:ascii="Arial" w:eastAsia="Calibri" w:hAnsi="Arial" w:cs="Arial"/>
          <w:sz w:val="22"/>
          <w:highlight w:val="yellow"/>
          <w:u w:val="single"/>
        </w:rPr>
        <w:t>76</w:t>
      </w:r>
      <w:r w:rsidR="00365E1D" w:rsidRPr="00A35ED9">
        <w:rPr>
          <w:rFonts w:ascii="Arial" w:eastAsia="Calibri" w:hAnsi="Arial" w:cs="Arial"/>
          <w:sz w:val="22"/>
          <w:highlight w:val="yellow"/>
          <w:u w:val="single"/>
        </w:rPr>
        <w:t>.</w:t>
      </w:r>
    </w:p>
    <w:p w14:paraId="31044B84" w14:textId="77777777" w:rsidR="005D20D5" w:rsidRDefault="005D20D5" w:rsidP="00190F7A">
      <w:pPr>
        <w:keepNext/>
        <w:ind w:firstLine="708"/>
        <w:rPr>
          <w:rFonts w:ascii="Arial" w:eastAsia="Calibri" w:hAnsi="Arial" w:cs="Arial"/>
          <w:sz w:val="22"/>
          <w:u w:val="single"/>
        </w:rPr>
      </w:pPr>
    </w:p>
    <w:p w14:paraId="1B6D6CAA" w14:textId="77777777" w:rsidR="005D20D5" w:rsidRPr="001329DF" w:rsidRDefault="005D20D5" w:rsidP="005D20D5">
      <w:pPr>
        <w:keepNext/>
        <w:ind w:firstLine="708"/>
        <w:rPr>
          <w:rFonts w:ascii="Arial" w:hAnsi="Arial" w:cs="Arial"/>
          <w:sz w:val="22"/>
        </w:rPr>
      </w:pPr>
      <w:r w:rsidRPr="001329DF">
        <w:rPr>
          <w:rFonts w:ascii="Arial" w:hAnsi="Arial" w:cs="Arial"/>
          <w:sz w:val="22"/>
        </w:rPr>
        <w:t xml:space="preserve">(5) Ministerstvo a Ministerstvo zdravotnictví stanoví vyhláškou doplňující limitní hodnoty a kritéria pro nebezpečné vlastnosti odpadu uvedené v příloze přímo použitelných </w:t>
      </w:r>
      <w:r w:rsidRPr="001329DF">
        <w:rPr>
          <w:rFonts w:ascii="Arial" w:hAnsi="Arial" w:cs="Arial"/>
          <w:sz w:val="22"/>
        </w:rPr>
        <w:lastRenderedPageBreak/>
        <w:t>předpisů Evropské unie o nebezpečných vlastnostech odpadů</w:t>
      </w:r>
      <w:r w:rsidRPr="001329DF">
        <w:rPr>
          <w:rFonts w:ascii="Arial" w:hAnsi="Arial" w:cs="Arial"/>
          <w:sz w:val="22"/>
          <w:vertAlign w:val="superscript"/>
        </w:rPr>
        <w:t xml:space="preserve">3) </w:t>
      </w:r>
      <w:r w:rsidRPr="001329DF">
        <w:rPr>
          <w:rFonts w:ascii="Arial" w:hAnsi="Arial" w:cs="Arial"/>
          <w:sz w:val="22"/>
        </w:rPr>
        <w:t>pod označeními HP 9, HP 14 a HP 15.</w:t>
      </w:r>
    </w:p>
    <w:p w14:paraId="4FEE6EDA" w14:textId="77777777" w:rsidR="005D20D5" w:rsidRPr="001329DF" w:rsidRDefault="005D20D5" w:rsidP="005D20D5">
      <w:pPr>
        <w:keepNext/>
        <w:widowControl w:val="0"/>
        <w:autoSpaceDE w:val="0"/>
        <w:autoSpaceDN w:val="0"/>
        <w:adjustRightInd w:val="0"/>
        <w:ind w:firstLine="709"/>
        <w:rPr>
          <w:rFonts w:ascii="Arial" w:eastAsiaTheme="minorEastAsia" w:hAnsi="Arial" w:cs="Arial"/>
          <w:sz w:val="22"/>
          <w:lang w:eastAsia="cs-CZ"/>
        </w:rPr>
      </w:pPr>
    </w:p>
    <w:p w14:paraId="091F8AC6" w14:textId="77777777" w:rsidR="005D20D5" w:rsidRPr="001329DF" w:rsidRDefault="005D20D5" w:rsidP="005D20D5">
      <w:pPr>
        <w:keepNext/>
        <w:rPr>
          <w:rFonts w:ascii="Arial" w:eastAsia="Calibri" w:hAnsi="Arial" w:cs="Arial"/>
          <w:i/>
          <w:sz w:val="22"/>
        </w:rPr>
      </w:pPr>
      <w:r w:rsidRPr="001329DF">
        <w:rPr>
          <w:rFonts w:ascii="Arial" w:eastAsia="Calibri" w:hAnsi="Arial" w:cs="Arial"/>
          <w:i/>
          <w:sz w:val="22"/>
        </w:rPr>
        <w:t>CELEX 32008L0098</w:t>
      </w:r>
    </w:p>
    <w:p w14:paraId="1A1B7EC9" w14:textId="77777777" w:rsidR="005D20D5" w:rsidRPr="001329DF" w:rsidRDefault="005D20D5" w:rsidP="005D20D5">
      <w:pPr>
        <w:keepNext/>
        <w:rPr>
          <w:rFonts w:ascii="Arial" w:eastAsia="Calibri" w:hAnsi="Arial" w:cs="Arial"/>
          <w:i/>
          <w:sz w:val="22"/>
        </w:rPr>
      </w:pPr>
      <w:r w:rsidRPr="001329DF">
        <w:rPr>
          <w:rFonts w:ascii="Arial" w:eastAsia="Calibri" w:hAnsi="Arial" w:cs="Arial"/>
          <w:i/>
          <w:sz w:val="22"/>
        </w:rPr>
        <w:t>CELEX 31999L0031</w:t>
      </w:r>
    </w:p>
    <w:p w14:paraId="2BDBA8FB" w14:textId="77777777" w:rsidR="005D20D5" w:rsidRPr="001329DF" w:rsidRDefault="005D20D5" w:rsidP="005D20D5">
      <w:pPr>
        <w:keepNext/>
        <w:rPr>
          <w:rFonts w:ascii="Arial" w:eastAsia="Calibri" w:hAnsi="Arial" w:cs="Arial"/>
          <w:i/>
          <w:sz w:val="22"/>
        </w:rPr>
      </w:pPr>
      <w:r w:rsidRPr="001329DF">
        <w:rPr>
          <w:rFonts w:ascii="Arial" w:eastAsia="Calibri" w:hAnsi="Arial" w:cs="Arial"/>
          <w:i/>
          <w:sz w:val="22"/>
        </w:rPr>
        <w:t>CELEX 32010L0075</w:t>
      </w:r>
    </w:p>
    <w:p w14:paraId="0CD1DC60" w14:textId="77777777" w:rsidR="005D20D5" w:rsidRDefault="005D20D5" w:rsidP="00190F7A">
      <w:pPr>
        <w:keepNext/>
        <w:ind w:firstLine="708"/>
        <w:rPr>
          <w:rFonts w:ascii="Arial" w:eastAsia="Calibri" w:hAnsi="Arial" w:cs="Arial"/>
          <w:sz w:val="22"/>
          <w:u w:val="single"/>
        </w:rPr>
      </w:pPr>
    </w:p>
    <w:p w14:paraId="1D841CF0" w14:textId="77777777" w:rsidR="005D20D5" w:rsidRPr="001329DF" w:rsidRDefault="005D20D5" w:rsidP="005D20D5">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8</w:t>
      </w:r>
    </w:p>
    <w:p w14:paraId="7056E19A" w14:textId="77777777" w:rsidR="005D20D5" w:rsidRPr="001329DF" w:rsidRDefault="005D20D5" w:rsidP="005D20D5">
      <w:pPr>
        <w:pStyle w:val="Nadpis"/>
        <w:keepNext/>
        <w:spacing w:after="240"/>
        <w:rPr>
          <w:rFonts w:ascii="Arial" w:hAnsi="Arial" w:cs="Arial"/>
          <w:sz w:val="22"/>
        </w:rPr>
      </w:pPr>
      <w:r w:rsidRPr="005D20D5">
        <w:rPr>
          <w:rFonts w:ascii="Arial" w:hAnsi="Arial" w:cs="Arial"/>
          <w:color w:val="FF0000"/>
          <w:sz w:val="22"/>
        </w:rPr>
        <w:t xml:space="preserve">Vedlejší produkt </w:t>
      </w:r>
    </w:p>
    <w:p w14:paraId="5019B68C" w14:textId="77777777" w:rsidR="005D20D5" w:rsidRPr="001329DF" w:rsidRDefault="005D20D5" w:rsidP="005D20D5">
      <w:pPr>
        <w:keepNext/>
        <w:ind w:firstLine="708"/>
        <w:rPr>
          <w:rFonts w:ascii="Arial" w:eastAsiaTheme="minorEastAsia" w:hAnsi="Arial" w:cs="Arial"/>
          <w:sz w:val="22"/>
          <w:u w:val="single"/>
          <w:lang w:eastAsia="cs-CZ"/>
        </w:rPr>
      </w:pPr>
      <w:r w:rsidRPr="001329DF">
        <w:rPr>
          <w:rFonts w:ascii="Arial" w:eastAsiaTheme="minorEastAsia" w:hAnsi="Arial" w:cs="Arial"/>
          <w:sz w:val="22"/>
          <w:u w:val="single"/>
          <w:lang w:eastAsia="cs-CZ"/>
        </w:rPr>
        <w:t xml:space="preserve">(1) Movitá věc, která vznikla při výrobě, jejímž prvotním cílem není výroba nebo získání této věci, není odpadem, ale je vedlejším produktem, pokud </w:t>
      </w:r>
    </w:p>
    <w:p w14:paraId="057CFE64" w14:textId="77777777" w:rsidR="005D20D5" w:rsidRPr="001329DF" w:rsidRDefault="005D20D5" w:rsidP="005D20D5">
      <w:pPr>
        <w:keepNext/>
        <w:ind w:firstLine="567"/>
        <w:rPr>
          <w:rFonts w:ascii="Arial" w:eastAsiaTheme="minorEastAsia" w:hAnsi="Arial" w:cs="Arial"/>
          <w:sz w:val="22"/>
          <w:u w:val="single"/>
          <w:lang w:eastAsia="cs-CZ"/>
        </w:rPr>
      </w:pPr>
      <w:r w:rsidRPr="001329DF">
        <w:rPr>
          <w:rFonts w:ascii="Arial" w:eastAsiaTheme="minorEastAsia" w:hAnsi="Arial" w:cs="Arial"/>
          <w:sz w:val="22"/>
          <w:u w:val="single"/>
          <w:lang w:eastAsia="cs-CZ"/>
        </w:rPr>
        <w:t xml:space="preserve"> </w:t>
      </w:r>
    </w:p>
    <w:p w14:paraId="2737FA87" w14:textId="77777777" w:rsidR="005D20D5" w:rsidRPr="001329DF" w:rsidRDefault="005D20D5" w:rsidP="005D20D5">
      <w:pPr>
        <w:pStyle w:val="Odstavecseseznamem"/>
        <w:keepNext/>
        <w:numPr>
          <w:ilvl w:val="0"/>
          <w:numId w:val="37"/>
        </w:numPr>
        <w:spacing w:line="240" w:lineRule="auto"/>
        <w:ind w:left="425" w:hanging="425"/>
        <w:jc w:val="both"/>
        <w:rPr>
          <w:rFonts w:ascii="Arial" w:eastAsiaTheme="minorEastAsia" w:hAnsi="Arial" w:cs="Arial"/>
          <w:u w:val="single"/>
          <w:lang w:eastAsia="cs-CZ"/>
        </w:rPr>
      </w:pPr>
      <w:r w:rsidRPr="001329DF">
        <w:rPr>
          <w:rFonts w:ascii="Arial" w:eastAsiaTheme="minorEastAsia" w:hAnsi="Arial" w:cs="Arial"/>
          <w:u w:val="single"/>
          <w:lang w:eastAsia="cs-CZ"/>
        </w:rPr>
        <w:t>vzniká jako nedílná součást výroby,</w:t>
      </w:r>
    </w:p>
    <w:p w14:paraId="2992C95D" w14:textId="77777777" w:rsidR="005D20D5" w:rsidRPr="001329DF" w:rsidRDefault="005D20D5" w:rsidP="005D20D5">
      <w:pPr>
        <w:pStyle w:val="Odstavecseseznamem"/>
        <w:keepNext/>
        <w:spacing w:line="240" w:lineRule="auto"/>
        <w:ind w:left="425"/>
        <w:jc w:val="both"/>
        <w:rPr>
          <w:rFonts w:ascii="Arial" w:eastAsiaTheme="minorEastAsia" w:hAnsi="Arial" w:cs="Arial"/>
          <w:u w:val="single"/>
          <w:lang w:eastAsia="cs-CZ"/>
        </w:rPr>
      </w:pPr>
    </w:p>
    <w:p w14:paraId="7F43B0B9" w14:textId="77777777" w:rsidR="005D20D5" w:rsidRPr="001329DF" w:rsidRDefault="005D20D5" w:rsidP="005D20D5">
      <w:pPr>
        <w:pStyle w:val="Odstavecseseznamem"/>
        <w:keepNext/>
        <w:numPr>
          <w:ilvl w:val="0"/>
          <w:numId w:val="37"/>
        </w:numPr>
        <w:spacing w:line="240" w:lineRule="auto"/>
        <w:ind w:left="425" w:hanging="425"/>
        <w:jc w:val="both"/>
        <w:rPr>
          <w:rFonts w:ascii="Arial" w:eastAsiaTheme="minorEastAsia" w:hAnsi="Arial" w:cs="Arial"/>
          <w:u w:val="single"/>
          <w:lang w:eastAsia="cs-CZ"/>
        </w:rPr>
      </w:pPr>
      <w:r w:rsidRPr="001329DF">
        <w:rPr>
          <w:rFonts w:ascii="Arial" w:eastAsiaTheme="minorEastAsia" w:hAnsi="Arial" w:cs="Arial"/>
          <w:u w:val="single"/>
          <w:lang w:eastAsia="cs-CZ"/>
        </w:rPr>
        <w:t>je její další využití zajištěno,</w:t>
      </w:r>
    </w:p>
    <w:p w14:paraId="62DFB565" w14:textId="77777777" w:rsidR="005D20D5" w:rsidRPr="001329DF" w:rsidRDefault="005D20D5" w:rsidP="005D20D5">
      <w:pPr>
        <w:pStyle w:val="Odstavecseseznamem"/>
        <w:keepNext/>
        <w:spacing w:line="240" w:lineRule="auto"/>
        <w:ind w:left="425"/>
        <w:jc w:val="both"/>
        <w:rPr>
          <w:rFonts w:ascii="Arial" w:eastAsiaTheme="minorEastAsia" w:hAnsi="Arial" w:cs="Arial"/>
          <w:u w:val="single"/>
          <w:lang w:eastAsia="cs-CZ"/>
        </w:rPr>
      </w:pPr>
    </w:p>
    <w:p w14:paraId="3B3EDE33" w14:textId="77777777" w:rsidR="005D20D5" w:rsidRPr="001329DF" w:rsidRDefault="005D20D5" w:rsidP="005D20D5">
      <w:pPr>
        <w:pStyle w:val="Odstavecseseznamem"/>
        <w:keepNext/>
        <w:numPr>
          <w:ilvl w:val="0"/>
          <w:numId w:val="37"/>
        </w:numPr>
        <w:spacing w:line="240" w:lineRule="auto"/>
        <w:ind w:left="425" w:hanging="425"/>
        <w:jc w:val="both"/>
        <w:rPr>
          <w:rFonts w:ascii="Arial" w:eastAsiaTheme="minorEastAsia" w:hAnsi="Arial" w:cs="Arial"/>
          <w:u w:val="single"/>
          <w:lang w:eastAsia="cs-CZ"/>
        </w:rPr>
      </w:pPr>
      <w:r w:rsidRPr="001329DF">
        <w:rPr>
          <w:rFonts w:ascii="Arial" w:eastAsiaTheme="minorEastAsia" w:hAnsi="Arial" w:cs="Arial"/>
          <w:u w:val="single"/>
          <w:lang w:eastAsia="cs-CZ"/>
        </w:rPr>
        <w:t xml:space="preserve">je její další využití možné bez dalšího zpracování způsobem jiným, než je běžná výrobní praxe, </w:t>
      </w:r>
    </w:p>
    <w:p w14:paraId="75DF23B0" w14:textId="77777777" w:rsidR="005D20D5" w:rsidRPr="001329DF" w:rsidRDefault="005D20D5" w:rsidP="005D20D5">
      <w:pPr>
        <w:pStyle w:val="Odstavecseseznamem"/>
        <w:keepNext/>
        <w:spacing w:line="240" w:lineRule="auto"/>
        <w:ind w:left="425"/>
        <w:jc w:val="both"/>
        <w:rPr>
          <w:rFonts w:ascii="Arial" w:eastAsiaTheme="minorEastAsia" w:hAnsi="Arial" w:cs="Arial"/>
          <w:u w:val="single"/>
          <w:lang w:eastAsia="cs-CZ"/>
        </w:rPr>
      </w:pPr>
    </w:p>
    <w:p w14:paraId="0C691CFD" w14:textId="77777777" w:rsidR="005D20D5" w:rsidRPr="001329DF" w:rsidRDefault="005D20D5" w:rsidP="005D20D5">
      <w:pPr>
        <w:pStyle w:val="Odstavecseseznamem"/>
        <w:keepNext/>
        <w:numPr>
          <w:ilvl w:val="0"/>
          <w:numId w:val="37"/>
        </w:numPr>
        <w:spacing w:line="240" w:lineRule="auto"/>
        <w:ind w:left="425" w:hanging="425"/>
        <w:jc w:val="both"/>
        <w:rPr>
          <w:rFonts w:ascii="Arial" w:eastAsiaTheme="minorEastAsia" w:hAnsi="Arial" w:cs="Arial"/>
          <w:u w:val="single"/>
          <w:lang w:eastAsia="cs-CZ"/>
        </w:rPr>
      </w:pPr>
      <w:r w:rsidRPr="001329DF">
        <w:rPr>
          <w:rFonts w:ascii="Arial" w:eastAsiaTheme="minorEastAsia" w:hAnsi="Arial" w:cs="Arial"/>
          <w:u w:val="single"/>
          <w:lang w:eastAsia="cs-CZ"/>
        </w:rPr>
        <w:t>je její další využití v souladu s jinými právními předpisy</w:t>
      </w:r>
      <w:r>
        <w:rPr>
          <w:rFonts w:ascii="Arial" w:hAnsi="Arial" w:cs="Arial"/>
          <w:u w:val="single"/>
          <w:vertAlign w:val="superscript"/>
        </w:rPr>
        <w:footnoteReference w:id="8"/>
      </w:r>
      <w:r w:rsidRPr="001329DF">
        <w:rPr>
          <w:rFonts w:ascii="Arial" w:eastAsiaTheme="minorEastAsia" w:hAnsi="Arial" w:cs="Arial"/>
          <w:u w:val="single"/>
          <w:vertAlign w:val="superscript"/>
          <w:lang w:eastAsia="cs-CZ"/>
        </w:rPr>
        <w:t>)</w:t>
      </w:r>
      <w:r w:rsidRPr="001329DF">
        <w:rPr>
          <w:rFonts w:ascii="Arial" w:eastAsiaTheme="minorEastAsia" w:hAnsi="Arial" w:cs="Arial"/>
          <w:u w:val="single"/>
          <w:lang w:eastAsia="cs-CZ"/>
        </w:rPr>
        <w:t xml:space="preserve"> nebo přímo použitelnými předpisy Evropské unie</w:t>
      </w:r>
      <w:r>
        <w:rPr>
          <w:rStyle w:val="Znakapoznpodarou"/>
          <w:rFonts w:ascii="Arial" w:eastAsiaTheme="minorEastAsia" w:hAnsi="Arial" w:cs="Arial"/>
          <w:u w:val="single"/>
          <w:lang w:eastAsia="cs-CZ"/>
        </w:rPr>
        <w:footnoteReference w:id="9"/>
      </w:r>
      <w:r w:rsidRPr="001329DF">
        <w:rPr>
          <w:rFonts w:ascii="Arial" w:eastAsiaTheme="minorEastAsia" w:hAnsi="Arial" w:cs="Arial"/>
          <w:u w:val="single"/>
          <w:vertAlign w:val="superscript"/>
          <w:lang w:eastAsia="cs-CZ"/>
        </w:rPr>
        <w:t>)</w:t>
      </w:r>
      <w:r w:rsidRPr="001329DF">
        <w:rPr>
          <w:rFonts w:ascii="Arial" w:eastAsiaTheme="minorEastAsia" w:hAnsi="Arial" w:cs="Arial"/>
          <w:u w:val="single"/>
          <w:lang w:eastAsia="cs-CZ"/>
        </w:rPr>
        <w:t xml:space="preserve"> a nepovede k  nepříznivým dopadům na životní prostředí nebo zdraví lidí a</w:t>
      </w:r>
    </w:p>
    <w:p w14:paraId="3789C7BD" w14:textId="77777777" w:rsidR="005D20D5" w:rsidRPr="001329DF" w:rsidRDefault="005D20D5" w:rsidP="005D20D5">
      <w:pPr>
        <w:pStyle w:val="Odstavecseseznamem"/>
        <w:keepNext/>
        <w:rPr>
          <w:rFonts w:ascii="Arial" w:eastAsiaTheme="minorEastAsia" w:hAnsi="Arial" w:cs="Arial"/>
          <w:u w:val="single"/>
          <w:lang w:eastAsia="cs-CZ"/>
        </w:rPr>
      </w:pPr>
    </w:p>
    <w:p w14:paraId="3BC06F7C" w14:textId="77777777" w:rsidR="005D20D5" w:rsidRPr="001329DF" w:rsidRDefault="005D20D5" w:rsidP="005D20D5">
      <w:pPr>
        <w:pStyle w:val="Odstavecseseznamem"/>
        <w:keepNext/>
        <w:numPr>
          <w:ilvl w:val="0"/>
          <w:numId w:val="37"/>
        </w:numPr>
        <w:spacing w:line="240" w:lineRule="auto"/>
        <w:ind w:left="425" w:hanging="425"/>
        <w:jc w:val="both"/>
        <w:rPr>
          <w:rFonts w:ascii="Arial" w:eastAsiaTheme="minorEastAsia" w:hAnsi="Arial" w:cs="Arial"/>
          <w:u w:val="single"/>
          <w:lang w:eastAsia="cs-CZ"/>
        </w:rPr>
      </w:pPr>
      <w:r w:rsidRPr="001329DF">
        <w:rPr>
          <w:rFonts w:ascii="Arial" w:eastAsiaTheme="minorEastAsia" w:hAnsi="Arial" w:cs="Arial"/>
          <w:u w:val="single"/>
          <w:lang w:eastAsia="cs-CZ"/>
        </w:rPr>
        <w:t xml:space="preserve">jsou splněna kritéria </w:t>
      </w:r>
      <w:r w:rsidRPr="001329DF">
        <w:rPr>
          <w:rFonts w:ascii="Arial" w:hAnsi="Arial" w:cs="Arial"/>
          <w:u w:val="single"/>
        </w:rPr>
        <w:t xml:space="preserve">pro </w:t>
      </w:r>
      <w:r w:rsidRPr="001329DF">
        <w:rPr>
          <w:rFonts w:ascii="Arial" w:eastAsiaTheme="minorEastAsia" w:hAnsi="Arial" w:cs="Arial"/>
          <w:u w:val="single"/>
          <w:lang w:eastAsia="cs-CZ"/>
        </w:rPr>
        <w:t xml:space="preserve">jednotlivé materiály pro posouzení splnění podmínek podle písmen a) až d), pokud jsou stanovena </w:t>
      </w:r>
      <w:r w:rsidRPr="001329DF">
        <w:rPr>
          <w:rFonts w:ascii="Arial" w:hAnsi="Arial" w:cs="Arial"/>
          <w:u w:val="single"/>
        </w:rPr>
        <w:t xml:space="preserve">prováděcím právním předpisem </w:t>
      </w:r>
      <w:r w:rsidRPr="001329DF">
        <w:rPr>
          <w:rFonts w:ascii="Arial" w:eastAsiaTheme="minorEastAsia" w:hAnsi="Arial" w:cs="Arial"/>
          <w:u w:val="single"/>
          <w:lang w:eastAsia="cs-CZ"/>
        </w:rPr>
        <w:t xml:space="preserve">nebo přímo použitelným předpisem Evropské unie; splnění těchto kritérií je ověřeno vzorkováním a zkoušením nebo jiným </w:t>
      </w:r>
      <w:r w:rsidRPr="001329DF">
        <w:rPr>
          <w:rFonts w:ascii="Arial" w:hAnsi="Arial" w:cs="Arial"/>
          <w:u w:val="single"/>
        </w:rPr>
        <w:t xml:space="preserve">způsobem stanoveným prováděcím právním předpisem nebo přímo použitelným předpisem Evropské unie a je </w:t>
      </w:r>
      <w:r w:rsidRPr="001329DF">
        <w:rPr>
          <w:rFonts w:ascii="Arial" w:eastAsiaTheme="minorEastAsia" w:hAnsi="Arial" w:cs="Arial"/>
          <w:u w:val="single"/>
          <w:lang w:eastAsia="cs-CZ"/>
        </w:rPr>
        <w:t xml:space="preserve">vypracována průvodní dokumentace v </w:t>
      </w:r>
      <w:r w:rsidRPr="001329DF">
        <w:rPr>
          <w:rFonts w:ascii="Arial" w:eastAsiaTheme="minorEastAsia" w:hAnsi="Arial" w:cs="Arial"/>
          <w:u w:val="single"/>
          <w:lang w:eastAsia="cs-CZ"/>
        </w:rPr>
        <w:lastRenderedPageBreak/>
        <w:t>rozsahu stanoveném prováděcím právním předpisem nebo přímo použitelným předpisem Evropské unie.</w:t>
      </w:r>
    </w:p>
    <w:p w14:paraId="5131E69B" w14:textId="77777777" w:rsidR="004D2C13" w:rsidRPr="001329DF" w:rsidRDefault="004D2C13" w:rsidP="00190F7A">
      <w:pPr>
        <w:keepNext/>
        <w:rPr>
          <w:rFonts w:ascii="Arial" w:eastAsiaTheme="minorEastAsia" w:hAnsi="Arial" w:cs="Arial"/>
          <w:sz w:val="22"/>
          <w:u w:val="single"/>
          <w:lang w:eastAsia="cs-CZ"/>
        </w:rPr>
      </w:pPr>
    </w:p>
    <w:p w14:paraId="0268B436" w14:textId="526C7029" w:rsidR="003209C8" w:rsidRPr="001329DF" w:rsidRDefault="00024B0E" w:rsidP="00190F7A">
      <w:pPr>
        <w:keepNext/>
        <w:ind w:firstLine="708"/>
        <w:rPr>
          <w:rFonts w:ascii="Arial" w:hAnsi="Arial" w:cs="Arial"/>
          <w:sz w:val="22"/>
          <w:u w:val="single"/>
        </w:rPr>
      </w:pPr>
      <w:r w:rsidRPr="001329DF">
        <w:rPr>
          <w:rFonts w:ascii="Arial" w:hAnsi="Arial" w:cs="Arial"/>
          <w:sz w:val="22"/>
          <w:u w:val="single"/>
        </w:rPr>
        <w:t>(2)</w:t>
      </w:r>
      <w:r w:rsidR="00EA7E06" w:rsidRPr="001329DF">
        <w:rPr>
          <w:rFonts w:ascii="Arial" w:hAnsi="Arial" w:cs="Arial"/>
          <w:sz w:val="22"/>
          <w:u w:val="single"/>
        </w:rPr>
        <w:t xml:space="preserve"> </w:t>
      </w:r>
      <w:r w:rsidR="005E4A9F" w:rsidRPr="001329DF">
        <w:rPr>
          <w:rFonts w:ascii="Arial" w:hAnsi="Arial" w:cs="Arial"/>
          <w:sz w:val="22"/>
          <w:u w:val="single"/>
        </w:rPr>
        <w:t xml:space="preserve">Ministerstvo </w:t>
      </w:r>
      <w:r w:rsidR="00EA7E06" w:rsidRPr="001329DF">
        <w:rPr>
          <w:rFonts w:ascii="Arial" w:hAnsi="Arial" w:cs="Arial"/>
          <w:sz w:val="22"/>
          <w:u w:val="single"/>
        </w:rPr>
        <w:t>a</w:t>
      </w:r>
      <w:r w:rsidR="00A37D8F" w:rsidRPr="001329DF">
        <w:rPr>
          <w:rFonts w:ascii="Arial" w:hAnsi="Arial" w:cs="Arial"/>
          <w:sz w:val="22"/>
          <w:u w:val="single"/>
        </w:rPr>
        <w:t> </w:t>
      </w:r>
      <w:r w:rsidR="00A37D8F" w:rsidRPr="003D538D">
        <w:rPr>
          <w:rFonts w:ascii="Arial" w:hAnsi="Arial" w:cs="Arial"/>
          <w:color w:val="00B050"/>
          <w:sz w:val="22"/>
          <w:u w:val="single"/>
        </w:rPr>
        <w:t>Ministerstv</w:t>
      </w:r>
      <w:r w:rsidR="00EA7E06" w:rsidRPr="003D538D">
        <w:rPr>
          <w:rFonts w:ascii="Arial" w:hAnsi="Arial" w:cs="Arial"/>
          <w:color w:val="00B050"/>
          <w:sz w:val="22"/>
          <w:u w:val="single"/>
        </w:rPr>
        <w:t>o</w:t>
      </w:r>
      <w:r w:rsidR="00A37D8F" w:rsidRPr="003D538D">
        <w:rPr>
          <w:rFonts w:ascii="Arial" w:hAnsi="Arial" w:cs="Arial"/>
          <w:color w:val="00B050"/>
          <w:sz w:val="22"/>
          <w:u w:val="single"/>
        </w:rPr>
        <w:t xml:space="preserve"> průmyslu a obchodu </w:t>
      </w:r>
      <w:r w:rsidR="00915C66" w:rsidRPr="001329DF">
        <w:rPr>
          <w:rFonts w:ascii="Arial" w:hAnsi="Arial" w:cs="Arial"/>
          <w:sz w:val="22"/>
          <w:u w:val="single"/>
        </w:rPr>
        <w:t>může stanovit</w:t>
      </w:r>
      <w:r w:rsidR="00C6767B" w:rsidRPr="001329DF">
        <w:rPr>
          <w:rFonts w:ascii="Arial" w:hAnsi="Arial" w:cs="Arial"/>
          <w:sz w:val="22"/>
          <w:u w:val="single"/>
        </w:rPr>
        <w:t xml:space="preserve"> </w:t>
      </w:r>
      <w:r w:rsidR="00EA7E06" w:rsidRPr="001329DF">
        <w:rPr>
          <w:rFonts w:ascii="Arial" w:hAnsi="Arial" w:cs="Arial"/>
          <w:sz w:val="22"/>
          <w:u w:val="single"/>
        </w:rPr>
        <w:t>vyhláškou</w:t>
      </w:r>
    </w:p>
    <w:p w14:paraId="05D61E50" w14:textId="77777777" w:rsidR="004D2C13" w:rsidRPr="001329DF" w:rsidRDefault="004D2C13" w:rsidP="00190F7A">
      <w:pPr>
        <w:keepNext/>
        <w:ind w:firstLine="708"/>
        <w:rPr>
          <w:rFonts w:ascii="Arial" w:hAnsi="Arial" w:cs="Arial"/>
          <w:sz w:val="22"/>
          <w:u w:val="single"/>
        </w:rPr>
      </w:pPr>
    </w:p>
    <w:p w14:paraId="02559A5E" w14:textId="77777777" w:rsidR="004D2C13" w:rsidRPr="001329DF" w:rsidRDefault="00024B0E" w:rsidP="002D4E90">
      <w:pPr>
        <w:pStyle w:val="Odstavecseseznamem"/>
        <w:keepNext/>
        <w:numPr>
          <w:ilvl w:val="0"/>
          <w:numId w:val="118"/>
        </w:numPr>
        <w:spacing w:line="240" w:lineRule="auto"/>
        <w:jc w:val="both"/>
        <w:rPr>
          <w:rFonts w:ascii="Arial" w:hAnsi="Arial" w:cs="Arial"/>
          <w:u w:val="single"/>
        </w:rPr>
      </w:pPr>
      <w:r w:rsidRPr="00933DD3">
        <w:rPr>
          <w:rFonts w:ascii="Arial" w:hAnsi="Arial" w:cs="Arial"/>
          <w:color w:val="FF0000"/>
          <w:u w:val="single"/>
        </w:rPr>
        <w:t>kritéria</w:t>
      </w:r>
      <w:r w:rsidR="005E4A9F" w:rsidRPr="00933DD3">
        <w:rPr>
          <w:rFonts w:ascii="Arial" w:hAnsi="Arial" w:cs="Arial"/>
          <w:color w:val="FF0000"/>
          <w:u w:val="single"/>
        </w:rPr>
        <w:t xml:space="preserve"> </w:t>
      </w:r>
      <w:r w:rsidR="005E4A9F" w:rsidRPr="001329DF">
        <w:rPr>
          <w:rFonts w:ascii="Arial" w:hAnsi="Arial" w:cs="Arial"/>
          <w:u w:val="single"/>
        </w:rPr>
        <w:t xml:space="preserve">pro posouzení splnění </w:t>
      </w:r>
      <w:r w:rsidR="005E4A9F" w:rsidRPr="003D538D">
        <w:rPr>
          <w:rFonts w:ascii="Arial" w:hAnsi="Arial" w:cs="Arial"/>
          <w:color w:val="FF0000"/>
          <w:u w:val="single"/>
        </w:rPr>
        <w:t>podmínek</w:t>
      </w:r>
      <w:r w:rsidR="005E4A9F" w:rsidRPr="001329DF">
        <w:rPr>
          <w:rFonts w:ascii="Arial" w:hAnsi="Arial" w:cs="Arial"/>
          <w:u w:val="single"/>
        </w:rPr>
        <w:t xml:space="preserve"> </w:t>
      </w:r>
      <w:r w:rsidR="003209C8" w:rsidRPr="001329DF">
        <w:rPr>
          <w:rFonts w:ascii="Arial" w:hAnsi="Arial" w:cs="Arial"/>
          <w:u w:val="single"/>
        </w:rPr>
        <w:t xml:space="preserve">pro vedlejší produkt </w:t>
      </w:r>
      <w:r w:rsidR="005E4A9F" w:rsidRPr="001329DF">
        <w:rPr>
          <w:rFonts w:ascii="Arial" w:hAnsi="Arial" w:cs="Arial"/>
          <w:u w:val="single"/>
        </w:rPr>
        <w:t>podle odstavce 1 písm. a) až d)</w:t>
      </w:r>
      <w:r w:rsidR="009B641F" w:rsidRPr="001329DF">
        <w:rPr>
          <w:rFonts w:ascii="Arial" w:hAnsi="Arial" w:cs="Arial"/>
          <w:u w:val="single"/>
        </w:rPr>
        <w:t xml:space="preserve"> pro jednotlivé materiály</w:t>
      </w:r>
      <w:r w:rsidR="003209C8" w:rsidRPr="001329DF">
        <w:rPr>
          <w:rFonts w:ascii="Arial" w:hAnsi="Arial" w:cs="Arial"/>
          <w:u w:val="single"/>
        </w:rPr>
        <w:t>,</w:t>
      </w:r>
      <w:r w:rsidR="007F2239" w:rsidRPr="001329DF">
        <w:rPr>
          <w:rFonts w:ascii="Arial" w:hAnsi="Arial" w:cs="Arial"/>
          <w:u w:val="single"/>
        </w:rPr>
        <w:t xml:space="preserve"> </w:t>
      </w:r>
      <w:r w:rsidR="009B641F" w:rsidRPr="001329DF">
        <w:rPr>
          <w:rFonts w:ascii="Arial" w:hAnsi="Arial" w:cs="Arial"/>
          <w:u w:val="single"/>
        </w:rPr>
        <w:t xml:space="preserve">která zahrnují </w:t>
      </w:r>
    </w:p>
    <w:p w14:paraId="290FAE34" w14:textId="77777777" w:rsidR="004D2C13" w:rsidRPr="001329DF" w:rsidRDefault="004D2C13" w:rsidP="00190F7A">
      <w:pPr>
        <w:pStyle w:val="Odstavecseseznamem"/>
        <w:keepNext/>
        <w:spacing w:line="240" w:lineRule="auto"/>
        <w:ind w:left="360"/>
        <w:jc w:val="both"/>
        <w:rPr>
          <w:rFonts w:ascii="Arial" w:hAnsi="Arial" w:cs="Arial"/>
          <w:u w:val="single"/>
        </w:rPr>
      </w:pPr>
    </w:p>
    <w:p w14:paraId="599AD5F7" w14:textId="77777777" w:rsidR="004D2C13" w:rsidRPr="001329DF" w:rsidRDefault="00024B0E" w:rsidP="00190F7A">
      <w:pPr>
        <w:pStyle w:val="Odstavecseseznamem"/>
        <w:keepNext/>
        <w:spacing w:line="240" w:lineRule="auto"/>
        <w:ind w:left="360"/>
        <w:jc w:val="both"/>
        <w:rPr>
          <w:rFonts w:ascii="Arial" w:hAnsi="Arial" w:cs="Arial"/>
          <w:u w:val="single"/>
        </w:rPr>
      </w:pPr>
      <w:r w:rsidRPr="001329DF">
        <w:rPr>
          <w:rFonts w:ascii="Arial" w:hAnsi="Arial" w:cs="Arial"/>
          <w:u w:val="single"/>
        </w:rPr>
        <w:t xml:space="preserve">1. </w:t>
      </w:r>
      <w:r w:rsidR="003209C8" w:rsidRPr="003D538D">
        <w:rPr>
          <w:rFonts w:ascii="Arial" w:hAnsi="Arial" w:cs="Arial"/>
          <w:color w:val="FF0000"/>
          <w:u w:val="single"/>
        </w:rPr>
        <w:t>konkrétní účel</w:t>
      </w:r>
      <w:r w:rsidR="003209C8" w:rsidRPr="001329DF">
        <w:rPr>
          <w:rFonts w:ascii="Arial" w:hAnsi="Arial" w:cs="Arial"/>
          <w:u w:val="single"/>
        </w:rPr>
        <w:t>, ke kterému smí být</w:t>
      </w:r>
      <w:r w:rsidR="002070C4" w:rsidRPr="001329DF">
        <w:rPr>
          <w:rFonts w:ascii="Arial" w:hAnsi="Arial" w:cs="Arial"/>
          <w:u w:val="single"/>
        </w:rPr>
        <w:t xml:space="preserve"> vedlejší produkt využíván</w:t>
      </w:r>
      <w:r w:rsidR="003209C8" w:rsidRPr="001329DF">
        <w:rPr>
          <w:rFonts w:ascii="Arial" w:hAnsi="Arial" w:cs="Arial"/>
          <w:u w:val="single"/>
        </w:rPr>
        <w:t>,</w:t>
      </w:r>
    </w:p>
    <w:p w14:paraId="240F3CD9" w14:textId="77777777" w:rsidR="004D2C13" w:rsidRPr="001329DF" w:rsidRDefault="00024B0E" w:rsidP="00190F7A">
      <w:pPr>
        <w:pStyle w:val="Odstavecseseznamem"/>
        <w:keepNext/>
        <w:spacing w:line="240" w:lineRule="auto"/>
        <w:ind w:left="360"/>
        <w:jc w:val="both"/>
        <w:rPr>
          <w:rFonts w:ascii="Arial" w:hAnsi="Arial" w:cs="Arial"/>
          <w:u w:val="single"/>
        </w:rPr>
      </w:pPr>
      <w:r w:rsidRPr="001329DF">
        <w:rPr>
          <w:rFonts w:ascii="Arial" w:hAnsi="Arial" w:cs="Arial"/>
          <w:u w:val="single"/>
        </w:rPr>
        <w:t xml:space="preserve"> </w:t>
      </w:r>
    </w:p>
    <w:p w14:paraId="779E1BAF" w14:textId="77777777" w:rsidR="004D2C13" w:rsidRPr="001329DF" w:rsidRDefault="00024B0E" w:rsidP="00190F7A">
      <w:pPr>
        <w:pStyle w:val="Odstavecseseznamem"/>
        <w:keepNext/>
        <w:spacing w:line="240" w:lineRule="auto"/>
        <w:ind w:left="360"/>
        <w:jc w:val="both"/>
        <w:rPr>
          <w:rFonts w:ascii="Arial" w:hAnsi="Arial" w:cs="Arial"/>
          <w:u w:val="single"/>
        </w:rPr>
      </w:pPr>
      <w:r w:rsidRPr="001329DF">
        <w:rPr>
          <w:rFonts w:ascii="Arial" w:hAnsi="Arial" w:cs="Arial"/>
          <w:u w:val="single"/>
        </w:rPr>
        <w:t xml:space="preserve">2. </w:t>
      </w:r>
      <w:r w:rsidR="009B641F" w:rsidRPr="003D538D">
        <w:rPr>
          <w:rFonts w:ascii="Arial" w:hAnsi="Arial" w:cs="Arial"/>
          <w:color w:val="FF0000"/>
          <w:u w:val="single"/>
        </w:rPr>
        <w:t xml:space="preserve">povolený </w:t>
      </w:r>
      <w:r w:rsidR="003209C8" w:rsidRPr="003D538D">
        <w:rPr>
          <w:rFonts w:ascii="Arial" w:hAnsi="Arial" w:cs="Arial"/>
          <w:color w:val="FF0000"/>
          <w:u w:val="single"/>
        </w:rPr>
        <w:t xml:space="preserve">postup zpracování </w:t>
      </w:r>
      <w:r w:rsidR="002070C4" w:rsidRPr="001329DF">
        <w:rPr>
          <w:rFonts w:ascii="Arial" w:hAnsi="Arial" w:cs="Arial"/>
          <w:u w:val="single"/>
        </w:rPr>
        <w:t>materiálu</w:t>
      </w:r>
      <w:r w:rsidRPr="001329DF">
        <w:rPr>
          <w:rFonts w:ascii="Arial" w:hAnsi="Arial" w:cs="Arial"/>
          <w:u w:val="single"/>
        </w:rPr>
        <w:t xml:space="preserve"> podle</w:t>
      </w:r>
      <w:r w:rsidR="00DF48DB" w:rsidRPr="001329DF">
        <w:rPr>
          <w:rFonts w:ascii="Arial" w:hAnsi="Arial" w:cs="Arial"/>
          <w:u w:val="single"/>
        </w:rPr>
        <w:t xml:space="preserve"> </w:t>
      </w:r>
      <w:r w:rsidR="00917A1E" w:rsidRPr="001329DF">
        <w:rPr>
          <w:rFonts w:ascii="Arial" w:hAnsi="Arial" w:cs="Arial"/>
          <w:u w:val="single"/>
        </w:rPr>
        <w:t>odstavce</w:t>
      </w:r>
      <w:r w:rsidR="00DF48DB" w:rsidRPr="001329DF">
        <w:rPr>
          <w:rFonts w:ascii="Arial" w:hAnsi="Arial" w:cs="Arial"/>
          <w:u w:val="single"/>
        </w:rPr>
        <w:t xml:space="preserve"> 1 písm.</w:t>
      </w:r>
      <w:r w:rsidRPr="001329DF">
        <w:rPr>
          <w:rFonts w:ascii="Arial" w:hAnsi="Arial" w:cs="Arial"/>
          <w:u w:val="single"/>
        </w:rPr>
        <w:t xml:space="preserve"> c)</w:t>
      </w:r>
      <w:r w:rsidR="009B641F" w:rsidRPr="001329DF">
        <w:rPr>
          <w:rFonts w:ascii="Arial" w:hAnsi="Arial" w:cs="Arial"/>
          <w:u w:val="single"/>
        </w:rPr>
        <w:t xml:space="preserve"> a</w:t>
      </w:r>
      <w:r w:rsidRPr="001329DF">
        <w:rPr>
          <w:rFonts w:ascii="Arial" w:hAnsi="Arial" w:cs="Arial"/>
          <w:u w:val="single"/>
        </w:rPr>
        <w:t xml:space="preserve"> </w:t>
      </w:r>
    </w:p>
    <w:p w14:paraId="0798F406" w14:textId="77777777" w:rsidR="004D2C13" w:rsidRPr="001329DF" w:rsidRDefault="004D2C13" w:rsidP="00190F7A">
      <w:pPr>
        <w:pStyle w:val="Odstavecseseznamem"/>
        <w:keepNext/>
        <w:spacing w:line="240" w:lineRule="auto"/>
        <w:ind w:left="360"/>
        <w:jc w:val="both"/>
        <w:rPr>
          <w:rFonts w:ascii="Arial" w:hAnsi="Arial" w:cs="Arial"/>
          <w:u w:val="single"/>
        </w:rPr>
      </w:pPr>
    </w:p>
    <w:p w14:paraId="11D64FF1" w14:textId="77777777" w:rsidR="003209C8" w:rsidRPr="001329DF" w:rsidRDefault="00024B0E" w:rsidP="00190F7A">
      <w:pPr>
        <w:pStyle w:val="Odstavecseseznamem"/>
        <w:keepNext/>
        <w:spacing w:line="240" w:lineRule="auto"/>
        <w:ind w:left="360"/>
        <w:jc w:val="both"/>
        <w:rPr>
          <w:rFonts w:ascii="Arial" w:hAnsi="Arial" w:cs="Arial"/>
          <w:u w:val="single"/>
        </w:rPr>
      </w:pPr>
      <w:r w:rsidRPr="001329DF">
        <w:rPr>
          <w:rFonts w:ascii="Arial" w:hAnsi="Arial" w:cs="Arial"/>
          <w:u w:val="single"/>
        </w:rPr>
        <w:t xml:space="preserve">3. kvalitativní kritéria, která </w:t>
      </w:r>
      <w:r w:rsidR="009B641F" w:rsidRPr="001329DF">
        <w:rPr>
          <w:rFonts w:ascii="Arial" w:hAnsi="Arial" w:cs="Arial"/>
          <w:u w:val="single"/>
        </w:rPr>
        <w:t>zajistí, že</w:t>
      </w:r>
      <w:r w:rsidRPr="001329DF">
        <w:rPr>
          <w:rFonts w:ascii="Arial" w:hAnsi="Arial" w:cs="Arial"/>
          <w:u w:val="single"/>
        </w:rPr>
        <w:t xml:space="preserve"> nedojde k ohrožení životního prostředí a lidského zdraví,</w:t>
      </w:r>
    </w:p>
    <w:p w14:paraId="65C58825" w14:textId="77777777" w:rsidR="004D2C13" w:rsidRPr="001329DF" w:rsidRDefault="004D2C13" w:rsidP="00190F7A">
      <w:pPr>
        <w:pStyle w:val="Odstavecseseznamem"/>
        <w:keepNext/>
        <w:spacing w:line="240" w:lineRule="auto"/>
        <w:ind w:left="360"/>
        <w:jc w:val="both"/>
        <w:rPr>
          <w:rFonts w:ascii="Arial" w:hAnsi="Arial" w:cs="Arial"/>
          <w:u w:val="single"/>
        </w:rPr>
      </w:pPr>
    </w:p>
    <w:p w14:paraId="6604EB1A" w14:textId="2517ACA3" w:rsidR="003209C8" w:rsidRPr="001329DF" w:rsidRDefault="00024B0E" w:rsidP="002D4E90">
      <w:pPr>
        <w:pStyle w:val="Odstavecseseznamem"/>
        <w:keepNext/>
        <w:numPr>
          <w:ilvl w:val="0"/>
          <w:numId w:val="118"/>
        </w:numPr>
        <w:spacing w:line="240" w:lineRule="auto"/>
        <w:jc w:val="both"/>
        <w:rPr>
          <w:rFonts w:ascii="Arial" w:hAnsi="Arial" w:cs="Arial"/>
          <w:u w:val="single"/>
        </w:rPr>
      </w:pPr>
      <w:r w:rsidRPr="00933DD3">
        <w:rPr>
          <w:rFonts w:ascii="Arial" w:hAnsi="Arial" w:cs="Arial"/>
          <w:color w:val="FF0000"/>
          <w:u w:val="single"/>
        </w:rPr>
        <w:t xml:space="preserve">způsob </w:t>
      </w:r>
      <w:r w:rsidR="00332261" w:rsidRPr="00933DD3">
        <w:rPr>
          <w:rFonts w:ascii="Arial" w:hAnsi="Arial" w:cs="Arial"/>
          <w:color w:val="FF0000"/>
          <w:u w:val="single"/>
        </w:rPr>
        <w:t xml:space="preserve">ověření </w:t>
      </w:r>
      <w:r w:rsidRPr="00933DD3">
        <w:rPr>
          <w:rFonts w:ascii="Arial" w:hAnsi="Arial" w:cs="Arial"/>
          <w:color w:val="FF0000"/>
          <w:u w:val="single"/>
        </w:rPr>
        <w:t xml:space="preserve">splnění </w:t>
      </w:r>
      <w:r w:rsidR="00694FE1" w:rsidRPr="00933DD3">
        <w:rPr>
          <w:rFonts w:ascii="Arial" w:hAnsi="Arial" w:cs="Arial"/>
          <w:color w:val="FF0000"/>
          <w:u w:val="single"/>
        </w:rPr>
        <w:t>kritérií</w:t>
      </w:r>
      <w:r w:rsidRPr="00933DD3">
        <w:rPr>
          <w:rFonts w:ascii="Arial" w:hAnsi="Arial" w:cs="Arial"/>
          <w:color w:val="FF0000"/>
          <w:u w:val="single"/>
        </w:rPr>
        <w:t xml:space="preserve"> </w:t>
      </w:r>
      <w:r w:rsidRPr="001329DF">
        <w:rPr>
          <w:rFonts w:ascii="Arial" w:hAnsi="Arial" w:cs="Arial"/>
          <w:u w:val="single"/>
        </w:rPr>
        <w:t xml:space="preserve">podle </w:t>
      </w:r>
      <w:r w:rsidR="00917A1E" w:rsidRPr="001329DF">
        <w:rPr>
          <w:rFonts w:ascii="Arial" w:hAnsi="Arial" w:cs="Arial"/>
          <w:u w:val="single"/>
        </w:rPr>
        <w:t>odstavce</w:t>
      </w:r>
      <w:r w:rsidR="00DF48DB" w:rsidRPr="001329DF">
        <w:rPr>
          <w:rFonts w:ascii="Arial" w:hAnsi="Arial" w:cs="Arial"/>
          <w:u w:val="single"/>
        </w:rPr>
        <w:t xml:space="preserve"> 1 písm. </w:t>
      </w:r>
      <w:r w:rsidRPr="001329DF">
        <w:rPr>
          <w:rFonts w:ascii="Arial" w:hAnsi="Arial" w:cs="Arial"/>
          <w:u w:val="single"/>
        </w:rPr>
        <w:t>e), včetně pož</w:t>
      </w:r>
      <w:r w:rsidR="004D2C13" w:rsidRPr="001329DF">
        <w:rPr>
          <w:rFonts w:ascii="Arial" w:hAnsi="Arial" w:cs="Arial"/>
          <w:u w:val="single"/>
        </w:rPr>
        <w:t>adavků na vzorkování a zkoušení</w:t>
      </w:r>
      <w:r w:rsidRPr="001329DF">
        <w:rPr>
          <w:rFonts w:ascii="Arial" w:hAnsi="Arial" w:cs="Arial"/>
          <w:u w:val="single"/>
        </w:rPr>
        <w:t xml:space="preserve"> a</w:t>
      </w:r>
    </w:p>
    <w:p w14:paraId="65BC215B" w14:textId="77777777" w:rsidR="004D2C13" w:rsidRPr="001329DF" w:rsidRDefault="004D2C13" w:rsidP="00190F7A">
      <w:pPr>
        <w:pStyle w:val="Odstavecseseznamem"/>
        <w:keepNext/>
        <w:spacing w:line="240" w:lineRule="auto"/>
        <w:ind w:left="360"/>
        <w:jc w:val="both"/>
        <w:rPr>
          <w:rFonts w:ascii="Arial" w:hAnsi="Arial" w:cs="Arial"/>
          <w:u w:val="single"/>
        </w:rPr>
      </w:pPr>
    </w:p>
    <w:p w14:paraId="7D5882E3" w14:textId="77777777" w:rsidR="00C95AEF" w:rsidRPr="001329DF" w:rsidRDefault="00024B0E" w:rsidP="002D4E90">
      <w:pPr>
        <w:pStyle w:val="Odstavecseseznamem"/>
        <w:keepNext/>
        <w:numPr>
          <w:ilvl w:val="0"/>
          <w:numId w:val="118"/>
        </w:numPr>
        <w:spacing w:line="240" w:lineRule="auto"/>
        <w:jc w:val="both"/>
        <w:rPr>
          <w:rFonts w:ascii="Arial" w:eastAsiaTheme="minorEastAsia" w:hAnsi="Arial" w:cs="Arial"/>
          <w:u w:val="single"/>
          <w:lang w:eastAsia="cs-CZ"/>
        </w:rPr>
      </w:pPr>
      <w:r w:rsidRPr="001329DF">
        <w:rPr>
          <w:rFonts w:ascii="Arial" w:hAnsi="Arial" w:cs="Arial"/>
          <w:u w:val="single"/>
        </w:rPr>
        <w:t xml:space="preserve">náležitosti </w:t>
      </w:r>
      <w:r w:rsidRPr="00933DD3">
        <w:rPr>
          <w:rFonts w:ascii="Arial" w:hAnsi="Arial" w:cs="Arial"/>
          <w:color w:val="FF0000"/>
          <w:u w:val="single"/>
        </w:rPr>
        <w:t>průvodní dokumentace</w:t>
      </w:r>
      <w:r w:rsidR="00D04705" w:rsidRPr="001329DF">
        <w:rPr>
          <w:rFonts w:ascii="Arial" w:hAnsi="Arial" w:cs="Arial"/>
          <w:u w:val="single"/>
        </w:rPr>
        <w:t xml:space="preserve"> podle odstavce 1 písm. e)</w:t>
      </w:r>
      <w:r w:rsidRPr="001329DF">
        <w:rPr>
          <w:rFonts w:ascii="Arial" w:hAnsi="Arial" w:cs="Arial"/>
          <w:u w:val="single"/>
        </w:rPr>
        <w:t xml:space="preserve">. </w:t>
      </w:r>
    </w:p>
    <w:p w14:paraId="47A22EB5" w14:textId="77777777" w:rsidR="00C95AEF" w:rsidRPr="001329DF" w:rsidRDefault="00C95AEF" w:rsidP="00190F7A">
      <w:pPr>
        <w:pStyle w:val="Odstavecseseznamem"/>
        <w:keepNext/>
        <w:spacing w:line="240" w:lineRule="auto"/>
        <w:ind w:left="360"/>
        <w:jc w:val="both"/>
        <w:rPr>
          <w:rFonts w:ascii="Arial" w:eastAsiaTheme="minorEastAsia" w:hAnsi="Arial" w:cs="Arial"/>
          <w:u w:val="single"/>
          <w:lang w:eastAsia="cs-CZ"/>
        </w:rPr>
      </w:pPr>
    </w:p>
    <w:p w14:paraId="33E6B37E" w14:textId="77777777" w:rsidR="00594E21" w:rsidRPr="001329DF" w:rsidRDefault="00024B0E" w:rsidP="00190F7A">
      <w:pPr>
        <w:pStyle w:val="Odstavecseseznamem"/>
        <w:keepNext/>
        <w:spacing w:line="240" w:lineRule="auto"/>
        <w:ind w:left="0" w:firstLine="709"/>
        <w:jc w:val="both"/>
        <w:rPr>
          <w:rFonts w:ascii="Arial" w:eastAsiaTheme="minorEastAsia" w:hAnsi="Arial" w:cs="Arial"/>
          <w:u w:val="single"/>
          <w:lang w:eastAsia="cs-CZ"/>
        </w:rPr>
      </w:pPr>
      <w:r w:rsidRPr="001329DF">
        <w:rPr>
          <w:rFonts w:ascii="Arial" w:eastAsiaTheme="minorEastAsia" w:hAnsi="Arial" w:cs="Arial"/>
          <w:u w:val="single"/>
          <w:lang w:eastAsia="cs-CZ"/>
        </w:rPr>
        <w:t>(</w:t>
      </w:r>
      <w:r w:rsidR="00E92066" w:rsidRPr="001329DF">
        <w:rPr>
          <w:rFonts w:ascii="Arial" w:eastAsiaTheme="minorEastAsia" w:hAnsi="Arial" w:cs="Arial"/>
          <w:u w:val="single"/>
          <w:lang w:eastAsia="cs-CZ"/>
        </w:rPr>
        <w:t>3</w:t>
      </w:r>
      <w:r w:rsidRPr="001329DF">
        <w:rPr>
          <w:rFonts w:ascii="Arial" w:eastAsiaTheme="minorEastAsia" w:hAnsi="Arial" w:cs="Arial"/>
          <w:u w:val="single"/>
          <w:lang w:eastAsia="cs-CZ"/>
        </w:rPr>
        <w:t xml:space="preserve">) Každý držitel vedlejšího produktu, pro který byla zpracována průvodní dokumentace, je povinen jej </w:t>
      </w:r>
      <w:r w:rsidRPr="00933DD3">
        <w:rPr>
          <w:rFonts w:ascii="Arial" w:eastAsiaTheme="minorEastAsia" w:hAnsi="Arial" w:cs="Arial"/>
          <w:color w:val="FF0000"/>
          <w:u w:val="single"/>
          <w:lang w:eastAsia="cs-CZ"/>
        </w:rPr>
        <w:t>předat další osobě s průvodní dokumentací</w:t>
      </w:r>
      <w:r w:rsidRPr="001329DF">
        <w:rPr>
          <w:rFonts w:ascii="Arial" w:eastAsiaTheme="minorEastAsia" w:hAnsi="Arial" w:cs="Arial"/>
          <w:u w:val="single"/>
          <w:lang w:eastAsia="cs-CZ"/>
        </w:rPr>
        <w:t>.</w:t>
      </w:r>
      <w:r w:rsidR="00EA7E06" w:rsidRPr="001329DF">
        <w:rPr>
          <w:rFonts w:ascii="Arial" w:eastAsiaTheme="minorEastAsia" w:hAnsi="Arial" w:cs="Arial"/>
          <w:u w:val="single"/>
          <w:lang w:eastAsia="cs-CZ"/>
        </w:rPr>
        <w:t xml:space="preserve"> </w:t>
      </w:r>
    </w:p>
    <w:p w14:paraId="3480A52B" w14:textId="77777777" w:rsidR="00594E21" w:rsidRPr="001329DF" w:rsidRDefault="00594E21" w:rsidP="00190F7A">
      <w:pPr>
        <w:pStyle w:val="Odstavecseseznamem"/>
        <w:keepNext/>
        <w:spacing w:line="240" w:lineRule="auto"/>
        <w:ind w:left="360" w:firstLine="349"/>
        <w:jc w:val="both"/>
        <w:rPr>
          <w:rFonts w:ascii="Arial" w:hAnsi="Arial" w:cs="Arial"/>
          <w:color w:val="FF0000"/>
          <w:u w:val="single"/>
        </w:rPr>
      </w:pPr>
    </w:p>
    <w:p w14:paraId="464D2588" w14:textId="77777777" w:rsidR="00956E0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18A5B41E" w14:textId="77777777" w:rsidR="000B660E" w:rsidRPr="001329DF" w:rsidRDefault="00024B0E" w:rsidP="00190F7A">
      <w:pPr>
        <w:keepNext/>
        <w:rPr>
          <w:rFonts w:ascii="Arial" w:hAnsi="Arial" w:cs="Arial"/>
          <w:i/>
          <w:sz w:val="22"/>
        </w:rPr>
      </w:pPr>
      <w:r w:rsidRPr="001329DF">
        <w:rPr>
          <w:rFonts w:ascii="Arial" w:hAnsi="Arial" w:cs="Arial"/>
          <w:i/>
          <w:sz w:val="22"/>
        </w:rPr>
        <w:t>CELEX 32018L0851</w:t>
      </w:r>
    </w:p>
    <w:p w14:paraId="0670E432" w14:textId="77777777" w:rsidR="00BB47DA" w:rsidRPr="001329DF" w:rsidRDefault="00BB47DA" w:rsidP="00BB47DA">
      <w:pPr>
        <w:keepNext/>
        <w:rPr>
          <w:rFonts w:ascii="Arial" w:eastAsiaTheme="minorEastAsia" w:hAnsi="Arial" w:cs="Arial"/>
          <w:sz w:val="22"/>
          <w:lang w:eastAsia="cs-CZ"/>
        </w:rPr>
      </w:pPr>
    </w:p>
    <w:p w14:paraId="78F5BBDB" w14:textId="77777777" w:rsidR="005E4A9F" w:rsidRPr="001329DF" w:rsidRDefault="00024B0E" w:rsidP="00190F7A">
      <w:pPr>
        <w:pStyle w:val="Nadpis"/>
        <w:keepNext/>
        <w:spacing w:after="240"/>
        <w:rPr>
          <w:rFonts w:ascii="Arial" w:hAnsi="Arial" w:cs="Arial"/>
          <w:strike/>
          <w:sz w:val="22"/>
        </w:rPr>
      </w:pPr>
      <w:r w:rsidRPr="00933DD3">
        <w:rPr>
          <w:rFonts w:ascii="Arial" w:hAnsi="Arial" w:cs="Arial"/>
          <w:color w:val="00B050"/>
          <w:sz w:val="22"/>
        </w:rPr>
        <w:t>U</w:t>
      </w:r>
      <w:r w:rsidR="00491BF0" w:rsidRPr="00933DD3">
        <w:rPr>
          <w:rFonts w:ascii="Arial" w:hAnsi="Arial" w:cs="Arial"/>
          <w:color w:val="00B050"/>
          <w:sz w:val="22"/>
        </w:rPr>
        <w:t>končení odpadového režimu</w:t>
      </w:r>
    </w:p>
    <w:p w14:paraId="0634B620" w14:textId="77777777" w:rsidR="00FD7C0B"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0B2013" w:rsidRPr="001329DF">
        <w:rPr>
          <w:rFonts w:ascii="Arial" w:eastAsiaTheme="minorEastAsia" w:hAnsi="Arial" w:cs="Arial"/>
          <w:sz w:val="22"/>
          <w:szCs w:val="22"/>
          <w:lang w:eastAsia="cs-CZ"/>
        </w:rPr>
        <w:t xml:space="preserve">9 </w:t>
      </w:r>
    </w:p>
    <w:p w14:paraId="2F3B9CF4" w14:textId="77777777" w:rsidR="00FD7C0B" w:rsidRPr="001329DF" w:rsidRDefault="00FD7C0B" w:rsidP="00190F7A">
      <w:pPr>
        <w:keepNext/>
        <w:widowControl w:val="0"/>
        <w:autoSpaceDE w:val="0"/>
        <w:autoSpaceDN w:val="0"/>
        <w:adjustRightInd w:val="0"/>
        <w:jc w:val="left"/>
        <w:rPr>
          <w:rFonts w:ascii="Arial" w:eastAsiaTheme="minorEastAsia" w:hAnsi="Arial" w:cs="Arial"/>
          <w:b/>
          <w:bCs/>
          <w:sz w:val="22"/>
          <w:u w:val="single"/>
          <w:lang w:eastAsia="cs-CZ"/>
        </w:rPr>
      </w:pPr>
    </w:p>
    <w:p w14:paraId="1D010061" w14:textId="1846B798" w:rsidR="00FD7C0B" w:rsidRPr="001329DF" w:rsidRDefault="00024B0E" w:rsidP="00190F7A">
      <w:pPr>
        <w:keepNext/>
        <w:ind w:firstLine="708"/>
        <w:rPr>
          <w:rFonts w:ascii="Arial" w:eastAsia="Calibri" w:hAnsi="Arial" w:cs="Arial"/>
          <w:bCs/>
          <w:sz w:val="22"/>
          <w:u w:val="single"/>
          <w:lang w:eastAsia="cs-CZ"/>
        </w:rPr>
      </w:pPr>
      <w:r w:rsidRPr="001329DF">
        <w:rPr>
          <w:rFonts w:ascii="Arial" w:eastAsia="Calibri" w:hAnsi="Arial" w:cs="Arial"/>
          <w:sz w:val="22"/>
          <w:u w:val="single"/>
        </w:rPr>
        <w:t xml:space="preserve">(1) Odpad, který byl předmětem </w:t>
      </w:r>
      <w:r w:rsidR="007F53C2" w:rsidRPr="001329DF">
        <w:rPr>
          <w:rFonts w:ascii="Arial" w:eastAsia="Calibri" w:hAnsi="Arial" w:cs="Arial"/>
          <w:sz w:val="22"/>
          <w:u w:val="single"/>
        </w:rPr>
        <w:t>recyklace nebo jiného</w:t>
      </w:r>
      <w:r w:rsidRPr="001329DF">
        <w:rPr>
          <w:rFonts w:ascii="Arial" w:eastAsia="Calibri" w:hAnsi="Arial" w:cs="Arial"/>
          <w:sz w:val="22"/>
          <w:u w:val="single"/>
        </w:rPr>
        <w:t xml:space="preserve"> využití</w:t>
      </w:r>
      <w:r w:rsidR="008E658B" w:rsidRPr="001329DF">
        <w:rPr>
          <w:rFonts w:ascii="Arial" w:eastAsia="Calibri" w:hAnsi="Arial" w:cs="Arial"/>
          <w:sz w:val="22"/>
          <w:u w:val="single"/>
        </w:rPr>
        <w:t xml:space="preserve"> a současně je</w:t>
      </w:r>
      <w:r w:rsidRPr="001329DF">
        <w:rPr>
          <w:rFonts w:ascii="Arial" w:eastAsia="Calibri" w:hAnsi="Arial" w:cs="Arial"/>
          <w:sz w:val="22"/>
          <w:u w:val="single"/>
        </w:rPr>
        <w:t xml:space="preserve"> vymezený přímo použitelným předpisem</w:t>
      </w:r>
      <w:r w:rsidRPr="001329DF">
        <w:rPr>
          <w:rFonts w:ascii="Arial" w:eastAsia="Calibri" w:hAnsi="Arial" w:cs="Arial"/>
          <w:sz w:val="22"/>
          <w:u w:val="single"/>
          <w:lang w:eastAsia="cs-CZ"/>
        </w:rPr>
        <w:t xml:space="preserve"> Evropské unie</w:t>
      </w:r>
      <w:r>
        <w:rPr>
          <w:rStyle w:val="Znakapoznpodarou"/>
          <w:rFonts w:ascii="Arial" w:eastAsia="Calibri" w:hAnsi="Arial" w:cs="Arial"/>
          <w:sz w:val="22"/>
          <w:u w:val="single"/>
          <w:lang w:eastAsia="cs-CZ"/>
        </w:rPr>
        <w:footnoteReference w:id="10"/>
      </w:r>
      <w:r w:rsidR="008E658B" w:rsidRPr="001329DF">
        <w:rPr>
          <w:rFonts w:ascii="Arial" w:eastAsia="Calibri" w:hAnsi="Arial" w:cs="Arial"/>
          <w:sz w:val="22"/>
          <w:u w:val="single"/>
          <w:vertAlign w:val="superscript"/>
          <w:lang w:eastAsia="cs-CZ"/>
        </w:rPr>
        <w:t>)</w:t>
      </w:r>
      <w:r w:rsidRPr="001329DF">
        <w:rPr>
          <w:rFonts w:ascii="Arial" w:eastAsia="Calibri" w:hAnsi="Arial" w:cs="Arial"/>
          <w:sz w:val="22"/>
          <w:u w:val="single"/>
          <w:lang w:eastAsia="cs-CZ"/>
        </w:rPr>
        <w:t xml:space="preserve"> nebo </w:t>
      </w:r>
      <w:r w:rsidR="00770EC5" w:rsidRPr="001329DF">
        <w:rPr>
          <w:rFonts w:ascii="Arial" w:hAnsi="Arial" w:cs="Arial"/>
          <w:sz w:val="22"/>
          <w:u w:val="single"/>
        </w:rPr>
        <w:t>prováděcím právním předpisem</w:t>
      </w:r>
      <w:r w:rsidR="00770EC5" w:rsidRPr="001329DF">
        <w:rPr>
          <w:rFonts w:ascii="Arial" w:eastAsia="Calibri" w:hAnsi="Arial" w:cs="Arial"/>
          <w:sz w:val="22"/>
          <w:u w:val="single"/>
          <w:lang w:eastAsia="cs-CZ"/>
        </w:rPr>
        <w:t>,</w:t>
      </w:r>
      <w:r w:rsidRPr="001329DF">
        <w:rPr>
          <w:rFonts w:ascii="Arial" w:eastAsia="Calibri" w:hAnsi="Arial" w:cs="Arial"/>
          <w:sz w:val="22"/>
          <w:u w:val="single"/>
          <w:lang w:eastAsia="cs-CZ"/>
        </w:rPr>
        <w:t xml:space="preserve"> </w:t>
      </w:r>
      <w:r w:rsidRPr="00933DD3">
        <w:rPr>
          <w:rFonts w:ascii="Arial" w:eastAsia="Calibri" w:hAnsi="Arial" w:cs="Arial"/>
          <w:color w:val="FF0000"/>
          <w:sz w:val="22"/>
          <w:u w:val="single"/>
          <w:lang w:eastAsia="cs-CZ"/>
        </w:rPr>
        <w:t>přestane být odpadem</w:t>
      </w:r>
      <w:r w:rsidR="00090E9F" w:rsidRPr="00933DD3">
        <w:rPr>
          <w:rFonts w:ascii="Arial" w:eastAsia="Calibri" w:hAnsi="Arial" w:cs="Arial"/>
          <w:color w:val="FF0000"/>
          <w:sz w:val="22"/>
          <w:u w:val="single"/>
          <w:lang w:eastAsia="cs-CZ"/>
        </w:rPr>
        <w:t xml:space="preserve"> v okamžiku s</w:t>
      </w:r>
      <w:r w:rsidR="00090E9F" w:rsidRPr="001329DF">
        <w:rPr>
          <w:rFonts w:ascii="Arial" w:eastAsia="Calibri" w:hAnsi="Arial" w:cs="Arial"/>
          <w:sz w:val="22"/>
          <w:u w:val="single"/>
          <w:lang w:eastAsia="cs-CZ"/>
        </w:rPr>
        <w:t>tanoveném přímo použitelným</w:t>
      </w:r>
      <w:r w:rsidR="0061540A" w:rsidRPr="001329DF">
        <w:rPr>
          <w:rFonts w:ascii="Arial" w:eastAsia="Calibri" w:hAnsi="Arial" w:cs="Arial"/>
          <w:sz w:val="22"/>
          <w:u w:val="single"/>
          <w:lang w:eastAsia="cs-CZ"/>
        </w:rPr>
        <w:t xml:space="preserve"> </w:t>
      </w:r>
      <w:r w:rsidR="00090E9F" w:rsidRPr="001329DF">
        <w:rPr>
          <w:rFonts w:ascii="Arial" w:eastAsia="Calibri" w:hAnsi="Arial" w:cs="Arial"/>
          <w:sz w:val="22"/>
          <w:u w:val="single"/>
          <w:lang w:eastAsia="cs-CZ"/>
        </w:rPr>
        <w:t xml:space="preserve">předpisem Evropské unie nebo </w:t>
      </w:r>
      <w:r w:rsidR="00090E9F" w:rsidRPr="001329DF">
        <w:rPr>
          <w:rFonts w:ascii="Arial" w:hAnsi="Arial" w:cs="Arial"/>
          <w:sz w:val="22"/>
          <w:u w:val="single"/>
        </w:rPr>
        <w:t>prováděcím právním předpisem</w:t>
      </w:r>
      <w:r w:rsidRPr="001329DF">
        <w:rPr>
          <w:rFonts w:ascii="Arial" w:eastAsia="Calibri" w:hAnsi="Arial" w:cs="Arial"/>
          <w:bCs/>
          <w:sz w:val="22"/>
          <w:u w:val="single"/>
          <w:lang w:eastAsia="cs-CZ"/>
        </w:rPr>
        <w:t>, pokud</w:t>
      </w:r>
    </w:p>
    <w:p w14:paraId="2FCAF844" w14:textId="4884585D" w:rsidR="00FD7C0B" w:rsidRPr="001329DF" w:rsidRDefault="00024B0E" w:rsidP="001164F5">
      <w:pPr>
        <w:keepNext/>
        <w:numPr>
          <w:ilvl w:val="0"/>
          <w:numId w:val="30"/>
        </w:numPr>
        <w:ind w:left="426" w:hanging="426"/>
        <w:rPr>
          <w:rFonts w:ascii="Arial" w:eastAsia="Calibri" w:hAnsi="Arial" w:cs="Arial"/>
          <w:sz w:val="22"/>
          <w:u w:val="single"/>
        </w:rPr>
      </w:pPr>
      <w:r w:rsidRPr="00933DD3">
        <w:rPr>
          <w:rFonts w:ascii="Arial" w:eastAsia="Calibri" w:hAnsi="Arial" w:cs="Arial"/>
          <w:color w:val="FF0000"/>
          <w:sz w:val="22"/>
          <w:u w:val="single"/>
        </w:rPr>
        <w:t>splňuje</w:t>
      </w:r>
      <w:r w:rsidR="00861FED" w:rsidRPr="00933DD3">
        <w:rPr>
          <w:rFonts w:ascii="Arial" w:hAnsi="Arial" w:cs="Arial"/>
          <w:bCs/>
          <w:color w:val="FF0000"/>
          <w:sz w:val="22"/>
          <w:u w:val="single"/>
          <w:lang w:eastAsia="cs-CZ"/>
        </w:rPr>
        <w:t xml:space="preserve"> </w:t>
      </w:r>
      <w:r w:rsidR="00AD5C4D" w:rsidRPr="00933DD3">
        <w:rPr>
          <w:rFonts w:ascii="Arial" w:hAnsi="Arial" w:cs="Arial"/>
          <w:bCs/>
          <w:color w:val="FF0000"/>
          <w:sz w:val="22"/>
          <w:u w:val="single"/>
          <w:lang w:eastAsia="cs-CZ"/>
        </w:rPr>
        <w:t xml:space="preserve">kritéria stanovená přímo použitelným </w:t>
      </w:r>
      <w:r w:rsidR="00AD5C4D" w:rsidRPr="001329DF">
        <w:rPr>
          <w:rFonts w:ascii="Arial" w:hAnsi="Arial" w:cs="Arial"/>
          <w:bCs/>
          <w:sz w:val="22"/>
          <w:u w:val="single"/>
          <w:lang w:eastAsia="cs-CZ"/>
        </w:rPr>
        <w:t>předpisem Evropské unie</w:t>
      </w:r>
      <w:r w:rsidR="0061540A" w:rsidRPr="001329DF">
        <w:rPr>
          <w:rFonts w:ascii="Arial" w:hAnsi="Arial" w:cs="Arial"/>
          <w:bCs/>
          <w:sz w:val="22"/>
          <w:u w:val="single"/>
          <w:vertAlign w:val="superscript"/>
          <w:lang w:eastAsia="cs-CZ"/>
        </w:rPr>
        <w:t>9</w:t>
      </w:r>
      <w:r w:rsidR="00AD5C4D" w:rsidRPr="001329DF">
        <w:rPr>
          <w:rFonts w:ascii="Arial" w:hAnsi="Arial" w:cs="Arial"/>
          <w:bCs/>
          <w:sz w:val="22"/>
          <w:u w:val="single"/>
          <w:vertAlign w:val="superscript"/>
          <w:lang w:eastAsia="cs-CZ"/>
        </w:rPr>
        <w:t xml:space="preserve">) </w:t>
      </w:r>
      <w:r w:rsidR="00AD5C4D" w:rsidRPr="001329DF">
        <w:rPr>
          <w:rFonts w:ascii="Arial" w:hAnsi="Arial" w:cs="Arial"/>
          <w:bCs/>
          <w:sz w:val="22"/>
          <w:u w:val="single"/>
          <w:lang w:eastAsia="cs-CZ"/>
        </w:rPr>
        <w:t xml:space="preserve">nebo </w:t>
      </w:r>
      <w:r w:rsidR="00465F04" w:rsidRPr="001329DF">
        <w:rPr>
          <w:rFonts w:ascii="Arial" w:hAnsi="Arial" w:cs="Arial"/>
          <w:bCs/>
          <w:sz w:val="22"/>
          <w:u w:val="single"/>
          <w:lang w:eastAsia="cs-CZ"/>
        </w:rPr>
        <w:t xml:space="preserve">prováděcím </w:t>
      </w:r>
      <w:r w:rsidR="001164F5" w:rsidRPr="001164F5">
        <w:rPr>
          <w:rFonts w:ascii="Arial" w:hAnsi="Arial" w:cs="Arial"/>
          <w:bCs/>
          <w:sz w:val="22"/>
          <w:u w:val="single"/>
          <w:lang w:eastAsia="cs-CZ"/>
        </w:rPr>
        <w:t>nebo přímo použitelným předpisem Evropské unie a je vypracována průvodní dokumentace v rozsahu stanoveném prováděcím právním předpisem nebo přímo použitelným předpisem Evropské unie.</w:t>
      </w:r>
      <w:r w:rsidR="00E33BCE">
        <w:rPr>
          <w:rFonts w:ascii="Arial" w:hAnsi="Arial" w:cs="Arial"/>
          <w:bCs/>
          <w:sz w:val="22"/>
          <w:u w:val="single"/>
          <w:lang w:eastAsia="cs-CZ"/>
        </w:rPr>
        <w:t xml:space="preserve"> </w:t>
      </w:r>
      <w:r w:rsidRPr="001329DF">
        <w:rPr>
          <w:rFonts w:ascii="Arial" w:eastAsia="Calibri" w:hAnsi="Arial" w:cs="Arial"/>
          <w:sz w:val="22"/>
          <w:u w:val="single"/>
        </w:rPr>
        <w:t>použitelnými na výrobky</w:t>
      </w:r>
      <w:r w:rsidR="00E66B4F" w:rsidRPr="001329DF">
        <w:rPr>
          <w:rFonts w:ascii="Arial" w:eastAsia="Calibri" w:hAnsi="Arial" w:cs="Arial"/>
          <w:sz w:val="22"/>
          <w:u w:val="single"/>
        </w:rPr>
        <w:t>,</w:t>
      </w:r>
      <w:r w:rsidR="00243CEF" w:rsidRPr="001329DF">
        <w:rPr>
          <w:rFonts w:ascii="Arial" w:eastAsia="Calibri" w:hAnsi="Arial" w:cs="Arial"/>
          <w:sz w:val="22"/>
          <w:u w:val="single"/>
        </w:rPr>
        <w:t xml:space="preserve"> </w:t>
      </w:r>
      <w:r w:rsidRPr="001329DF">
        <w:rPr>
          <w:rFonts w:ascii="Arial" w:eastAsia="Calibri" w:hAnsi="Arial" w:cs="Arial"/>
          <w:sz w:val="22"/>
          <w:u w:val="single"/>
        </w:rPr>
        <w:t xml:space="preserve"> </w:t>
      </w:r>
    </w:p>
    <w:p w14:paraId="18A3167B" w14:textId="77777777" w:rsidR="00FD7C0B" w:rsidRPr="001329DF" w:rsidRDefault="00FD7C0B" w:rsidP="00190F7A">
      <w:pPr>
        <w:keepNext/>
        <w:ind w:left="426"/>
        <w:rPr>
          <w:rFonts w:ascii="Arial" w:eastAsia="Calibri" w:hAnsi="Arial" w:cs="Arial"/>
          <w:sz w:val="22"/>
          <w:u w:val="single"/>
        </w:rPr>
      </w:pPr>
    </w:p>
    <w:p w14:paraId="43A234FD" w14:textId="403076AA" w:rsidR="009607D7" w:rsidRPr="001329DF" w:rsidRDefault="00024B0E" w:rsidP="002D4E90">
      <w:pPr>
        <w:keepNext/>
        <w:numPr>
          <w:ilvl w:val="0"/>
          <w:numId w:val="30"/>
        </w:numPr>
        <w:ind w:left="426" w:hanging="426"/>
        <w:rPr>
          <w:rFonts w:ascii="Arial" w:hAnsi="Arial" w:cs="Arial"/>
          <w:bCs/>
          <w:sz w:val="22"/>
          <w:u w:val="single"/>
          <w:lang w:eastAsia="cs-CZ"/>
        </w:rPr>
      </w:pPr>
      <w:r w:rsidRPr="00933DD3">
        <w:rPr>
          <w:rFonts w:ascii="Arial" w:eastAsia="Calibri" w:hAnsi="Arial" w:cs="Arial"/>
          <w:color w:val="FF0000"/>
          <w:sz w:val="22"/>
          <w:u w:val="single"/>
        </w:rPr>
        <w:t>splňuje požadavky</w:t>
      </w:r>
      <w:r w:rsidR="00FD7C0B" w:rsidRPr="00933DD3">
        <w:rPr>
          <w:rFonts w:ascii="Arial" w:hAnsi="Arial" w:cs="Arial"/>
          <w:bCs/>
          <w:color w:val="FF0000"/>
          <w:sz w:val="22"/>
          <w:u w:val="single"/>
          <w:lang w:eastAsia="cs-CZ"/>
        </w:rPr>
        <w:t> jiný</w:t>
      </w:r>
      <w:r w:rsidRPr="00933DD3">
        <w:rPr>
          <w:rFonts w:ascii="Arial" w:hAnsi="Arial" w:cs="Arial"/>
          <w:bCs/>
          <w:color w:val="FF0000"/>
          <w:sz w:val="22"/>
          <w:u w:val="single"/>
          <w:lang w:eastAsia="cs-CZ"/>
        </w:rPr>
        <w:t>ch</w:t>
      </w:r>
      <w:r w:rsidR="00FD7C0B" w:rsidRPr="00933DD3">
        <w:rPr>
          <w:rFonts w:ascii="Arial" w:hAnsi="Arial" w:cs="Arial"/>
          <w:bCs/>
          <w:color w:val="FF0000"/>
          <w:sz w:val="22"/>
          <w:u w:val="single"/>
          <w:lang w:eastAsia="cs-CZ"/>
        </w:rPr>
        <w:t xml:space="preserve"> právní</w:t>
      </w:r>
      <w:r w:rsidRPr="00933DD3">
        <w:rPr>
          <w:rFonts w:ascii="Arial" w:hAnsi="Arial" w:cs="Arial"/>
          <w:bCs/>
          <w:color w:val="FF0000"/>
          <w:sz w:val="22"/>
          <w:u w:val="single"/>
          <w:lang w:eastAsia="cs-CZ"/>
        </w:rPr>
        <w:t>ch</w:t>
      </w:r>
      <w:r w:rsidR="00FD7C0B" w:rsidRPr="00933DD3">
        <w:rPr>
          <w:rFonts w:ascii="Arial" w:hAnsi="Arial" w:cs="Arial"/>
          <w:bCs/>
          <w:color w:val="FF0000"/>
          <w:sz w:val="22"/>
          <w:u w:val="single"/>
          <w:lang w:eastAsia="cs-CZ"/>
        </w:rPr>
        <w:t xml:space="preserve"> předpis</w:t>
      </w:r>
      <w:r w:rsidRPr="00933DD3">
        <w:rPr>
          <w:rFonts w:ascii="Arial" w:hAnsi="Arial" w:cs="Arial"/>
          <w:bCs/>
          <w:color w:val="FF0000"/>
          <w:sz w:val="22"/>
          <w:u w:val="single"/>
          <w:lang w:eastAsia="cs-CZ"/>
        </w:rPr>
        <w:t>ů</w:t>
      </w:r>
      <w:r w:rsidR="003B246B" w:rsidRPr="00933DD3">
        <w:rPr>
          <w:rFonts w:ascii="Arial" w:hAnsi="Arial" w:cs="Arial"/>
          <w:bCs/>
          <w:color w:val="FF0000"/>
          <w:sz w:val="22"/>
          <w:u w:val="single"/>
          <w:vertAlign w:val="superscript"/>
          <w:lang w:eastAsia="cs-CZ"/>
        </w:rPr>
        <w:t>7</w:t>
      </w:r>
      <w:r w:rsidR="00612B7F" w:rsidRPr="001329DF">
        <w:rPr>
          <w:rFonts w:ascii="Arial" w:hAnsi="Arial" w:cs="Arial"/>
          <w:bCs/>
          <w:sz w:val="22"/>
          <w:u w:val="single"/>
          <w:vertAlign w:val="superscript"/>
          <w:lang w:eastAsia="cs-CZ"/>
        </w:rPr>
        <w:t>)</w:t>
      </w:r>
      <w:r w:rsidR="00FD7C0B" w:rsidRPr="001329DF">
        <w:rPr>
          <w:rFonts w:ascii="Arial" w:hAnsi="Arial" w:cs="Arial"/>
          <w:bCs/>
          <w:sz w:val="22"/>
          <w:u w:val="single"/>
          <w:lang w:eastAsia="cs-CZ"/>
        </w:rPr>
        <w:t xml:space="preserve"> a </w:t>
      </w:r>
      <w:r w:rsidR="004A0B76" w:rsidRPr="001329DF">
        <w:rPr>
          <w:rFonts w:ascii="Arial" w:hAnsi="Arial" w:cs="Arial"/>
          <w:bCs/>
          <w:sz w:val="22"/>
          <w:u w:val="single"/>
          <w:lang w:eastAsia="cs-CZ"/>
        </w:rPr>
        <w:t xml:space="preserve">jeho využití </w:t>
      </w:r>
      <w:r w:rsidR="00FD7C0B" w:rsidRPr="001329DF">
        <w:rPr>
          <w:rFonts w:ascii="Arial" w:hAnsi="Arial" w:cs="Arial"/>
          <w:bCs/>
          <w:sz w:val="22"/>
          <w:u w:val="single"/>
          <w:lang w:eastAsia="cs-CZ"/>
        </w:rPr>
        <w:t>nepovede k</w:t>
      </w:r>
      <w:r w:rsidR="00EC439B" w:rsidRPr="001329DF">
        <w:rPr>
          <w:rFonts w:ascii="Arial" w:hAnsi="Arial" w:cs="Arial"/>
          <w:bCs/>
          <w:sz w:val="22"/>
          <w:u w:val="single"/>
          <w:lang w:eastAsia="cs-CZ"/>
        </w:rPr>
        <w:t xml:space="preserve"> </w:t>
      </w:r>
      <w:r w:rsidR="00FD7C0B" w:rsidRPr="001329DF">
        <w:rPr>
          <w:rFonts w:ascii="Arial" w:hAnsi="Arial" w:cs="Arial"/>
          <w:bCs/>
          <w:sz w:val="22"/>
          <w:u w:val="single"/>
          <w:lang w:eastAsia="cs-CZ"/>
        </w:rPr>
        <w:t>nepříznivým dopadům n</w:t>
      </w:r>
      <w:r w:rsidR="00770EC5" w:rsidRPr="001329DF">
        <w:rPr>
          <w:rFonts w:ascii="Arial" w:hAnsi="Arial" w:cs="Arial"/>
          <w:bCs/>
          <w:sz w:val="22"/>
          <w:u w:val="single"/>
          <w:lang w:eastAsia="cs-CZ"/>
        </w:rPr>
        <w:t>a životní prostředí nebo zdraví</w:t>
      </w:r>
      <w:r w:rsidR="008A1F60" w:rsidRPr="001329DF">
        <w:rPr>
          <w:rFonts w:ascii="Arial" w:hAnsi="Arial" w:cs="Arial"/>
          <w:bCs/>
          <w:sz w:val="22"/>
          <w:u w:val="single"/>
          <w:lang w:eastAsia="cs-CZ"/>
        </w:rPr>
        <w:t xml:space="preserve"> lidí</w:t>
      </w:r>
      <w:r w:rsidR="00004C00" w:rsidRPr="001329DF">
        <w:rPr>
          <w:rFonts w:ascii="Arial" w:hAnsi="Arial" w:cs="Arial"/>
          <w:bCs/>
          <w:sz w:val="22"/>
          <w:u w:val="single"/>
          <w:lang w:eastAsia="cs-CZ"/>
        </w:rPr>
        <w:t xml:space="preserve"> a</w:t>
      </w:r>
      <w:r w:rsidR="00782AFE" w:rsidRPr="001329DF">
        <w:rPr>
          <w:rFonts w:ascii="Arial" w:hAnsi="Arial" w:cs="Arial"/>
          <w:bCs/>
          <w:sz w:val="22"/>
          <w:u w:val="single"/>
          <w:lang w:eastAsia="cs-CZ"/>
        </w:rPr>
        <w:t xml:space="preserve"> </w:t>
      </w:r>
    </w:p>
    <w:p w14:paraId="40D7B29D" w14:textId="77777777" w:rsidR="009607D7" w:rsidRPr="001329DF" w:rsidRDefault="009607D7" w:rsidP="00190F7A">
      <w:pPr>
        <w:keepNext/>
        <w:ind w:left="426"/>
        <w:rPr>
          <w:rFonts w:ascii="Arial" w:hAnsi="Arial" w:cs="Arial"/>
          <w:bCs/>
          <w:sz w:val="22"/>
          <w:u w:val="single"/>
          <w:lang w:eastAsia="cs-CZ"/>
        </w:rPr>
      </w:pPr>
    </w:p>
    <w:p w14:paraId="2DEC0FAC" w14:textId="1E453CD7" w:rsidR="00782AFE" w:rsidRPr="001329DF" w:rsidRDefault="00024B0E" w:rsidP="002D4E90">
      <w:pPr>
        <w:keepNext/>
        <w:numPr>
          <w:ilvl w:val="0"/>
          <w:numId w:val="30"/>
        </w:numPr>
        <w:ind w:left="426" w:hanging="426"/>
        <w:rPr>
          <w:rFonts w:ascii="Arial" w:hAnsi="Arial" w:cs="Arial"/>
          <w:bCs/>
          <w:sz w:val="22"/>
          <w:u w:val="single"/>
          <w:lang w:eastAsia="cs-CZ"/>
        </w:rPr>
      </w:pPr>
      <w:r w:rsidRPr="001329DF">
        <w:rPr>
          <w:rFonts w:ascii="Arial" w:eastAsia="Calibri" w:hAnsi="Arial" w:cs="Arial"/>
          <w:sz w:val="22"/>
          <w:u w:val="single"/>
        </w:rPr>
        <w:t>byla pro něj</w:t>
      </w:r>
      <w:r w:rsidR="005D2BB0" w:rsidRPr="001329DF">
        <w:rPr>
          <w:rFonts w:ascii="Arial" w:eastAsia="Calibri" w:hAnsi="Arial" w:cs="Arial"/>
          <w:sz w:val="22"/>
          <w:u w:val="single"/>
        </w:rPr>
        <w:t xml:space="preserve"> </w:t>
      </w:r>
      <w:r w:rsidR="009607D7" w:rsidRPr="00933DD3">
        <w:rPr>
          <w:rFonts w:ascii="Arial" w:eastAsia="Calibri" w:hAnsi="Arial" w:cs="Arial"/>
          <w:color w:val="FF0000"/>
          <w:sz w:val="22"/>
          <w:u w:val="single"/>
        </w:rPr>
        <w:t>zpracována průvodní dokumentace</w:t>
      </w:r>
      <w:r w:rsidR="005D2BB0" w:rsidRPr="001329DF">
        <w:rPr>
          <w:rFonts w:ascii="Arial" w:eastAsia="Calibri" w:hAnsi="Arial" w:cs="Arial"/>
          <w:sz w:val="22"/>
          <w:u w:val="single"/>
        </w:rPr>
        <w:t>.</w:t>
      </w:r>
    </w:p>
    <w:p w14:paraId="5421FCC5" w14:textId="77777777" w:rsidR="00805898" w:rsidRPr="001329DF" w:rsidRDefault="00805898" w:rsidP="00190F7A">
      <w:pPr>
        <w:keepNext/>
        <w:ind w:firstLine="708"/>
        <w:rPr>
          <w:rFonts w:ascii="Arial" w:eastAsiaTheme="minorEastAsia" w:hAnsi="Arial" w:cs="Arial"/>
          <w:sz w:val="22"/>
          <w:u w:val="single"/>
          <w:lang w:eastAsia="cs-CZ"/>
        </w:rPr>
      </w:pPr>
    </w:p>
    <w:p w14:paraId="36EAEFC1" w14:textId="1043DE58" w:rsidR="00FD7C0B" w:rsidRPr="001329DF" w:rsidRDefault="00024B0E" w:rsidP="00190F7A">
      <w:pPr>
        <w:keepNext/>
        <w:ind w:firstLine="708"/>
        <w:rPr>
          <w:rFonts w:ascii="Arial" w:eastAsia="Calibri" w:hAnsi="Arial" w:cs="Arial"/>
          <w:bCs/>
          <w:iCs/>
          <w:sz w:val="22"/>
          <w:u w:val="single"/>
          <w:lang w:eastAsia="cs-CZ"/>
        </w:rPr>
      </w:pPr>
      <w:r w:rsidRPr="001329DF">
        <w:rPr>
          <w:rFonts w:ascii="Arial" w:eastAsiaTheme="minorEastAsia" w:hAnsi="Arial" w:cs="Arial"/>
          <w:sz w:val="22"/>
          <w:u w:val="single"/>
          <w:lang w:eastAsia="cs-CZ"/>
        </w:rPr>
        <w:t>(2)</w:t>
      </w:r>
      <w:r w:rsidR="00EA7E06" w:rsidRPr="001329DF">
        <w:rPr>
          <w:rFonts w:ascii="Arial" w:eastAsiaTheme="minorEastAsia" w:hAnsi="Arial" w:cs="Arial"/>
          <w:sz w:val="22"/>
          <w:u w:val="single"/>
          <w:lang w:eastAsia="cs-CZ"/>
        </w:rPr>
        <w:t xml:space="preserve"> O</w:t>
      </w:r>
      <w:r w:rsidR="00EA7E06" w:rsidRPr="001329DF">
        <w:rPr>
          <w:rFonts w:ascii="Arial" w:eastAsia="Calibri" w:hAnsi="Arial" w:cs="Arial"/>
          <w:sz w:val="22"/>
          <w:u w:val="single"/>
          <w:lang w:eastAsia="cs-CZ"/>
        </w:rPr>
        <w:t>dpad, který b</w:t>
      </w:r>
      <w:r w:rsidR="00EA7E06" w:rsidRPr="00933DD3">
        <w:rPr>
          <w:rFonts w:ascii="Arial" w:eastAsia="Calibri" w:hAnsi="Arial" w:cs="Arial"/>
          <w:color w:val="FF0000"/>
          <w:sz w:val="22"/>
          <w:u w:val="single"/>
          <w:lang w:eastAsia="cs-CZ"/>
        </w:rPr>
        <w:t>yl předmětem některého ze způsobů využití</w:t>
      </w:r>
      <w:r w:rsidR="00770EC5" w:rsidRPr="00933DD3">
        <w:rPr>
          <w:rFonts w:ascii="Arial" w:eastAsia="Calibri" w:hAnsi="Arial" w:cs="Arial"/>
          <w:color w:val="FF0000"/>
          <w:sz w:val="22"/>
          <w:u w:val="single"/>
          <w:lang w:eastAsia="cs-CZ"/>
        </w:rPr>
        <w:t xml:space="preserve"> a</w:t>
      </w:r>
      <w:r w:rsidR="00EA7E06" w:rsidRPr="00933DD3">
        <w:rPr>
          <w:rFonts w:ascii="Arial" w:eastAsia="Calibri" w:hAnsi="Arial" w:cs="Arial"/>
          <w:color w:val="FF0000"/>
          <w:sz w:val="22"/>
          <w:u w:val="single"/>
          <w:lang w:eastAsia="cs-CZ"/>
        </w:rPr>
        <w:t xml:space="preserve"> není vymezen přímo použitelným předpisem</w:t>
      </w:r>
      <w:r w:rsidR="00EA7E06" w:rsidRPr="001329DF">
        <w:rPr>
          <w:rFonts w:ascii="Arial" w:eastAsia="Calibri" w:hAnsi="Arial" w:cs="Arial"/>
          <w:sz w:val="22"/>
          <w:u w:val="single"/>
          <w:lang w:eastAsia="cs-CZ"/>
        </w:rPr>
        <w:t xml:space="preserve"> Evropské unie</w:t>
      </w:r>
      <w:r w:rsidR="003B246B" w:rsidRPr="001329DF">
        <w:rPr>
          <w:rFonts w:ascii="Arial" w:eastAsia="Calibri" w:hAnsi="Arial" w:cs="Arial"/>
          <w:bCs/>
          <w:sz w:val="22"/>
          <w:u w:val="single"/>
          <w:vertAlign w:val="superscript"/>
          <w:lang w:eastAsia="cs-CZ"/>
        </w:rPr>
        <w:t>9</w:t>
      </w:r>
      <w:r w:rsidR="00815919" w:rsidRPr="001329DF">
        <w:rPr>
          <w:rFonts w:ascii="Arial" w:eastAsia="Calibri" w:hAnsi="Arial" w:cs="Arial"/>
          <w:bCs/>
          <w:sz w:val="22"/>
          <w:u w:val="single"/>
          <w:vertAlign w:val="superscript"/>
          <w:lang w:eastAsia="cs-CZ"/>
        </w:rPr>
        <w:t>)</w:t>
      </w:r>
      <w:r w:rsidR="00EA7E06" w:rsidRPr="001329DF">
        <w:rPr>
          <w:rFonts w:ascii="Arial" w:eastAsia="Calibri" w:hAnsi="Arial" w:cs="Arial"/>
          <w:sz w:val="22"/>
          <w:u w:val="single"/>
          <w:lang w:eastAsia="cs-CZ"/>
        </w:rPr>
        <w:t xml:space="preserve"> nebo </w:t>
      </w:r>
      <w:r w:rsidR="00770EC5" w:rsidRPr="00933DD3">
        <w:rPr>
          <w:rFonts w:ascii="Arial" w:hAnsi="Arial" w:cs="Arial"/>
          <w:color w:val="FF0000"/>
          <w:sz w:val="22"/>
          <w:u w:val="single"/>
        </w:rPr>
        <w:t xml:space="preserve">prováděcím právním </w:t>
      </w:r>
      <w:r w:rsidR="00770EC5" w:rsidRPr="001329DF">
        <w:rPr>
          <w:rFonts w:ascii="Arial" w:hAnsi="Arial" w:cs="Arial"/>
          <w:sz w:val="22"/>
          <w:u w:val="single"/>
        </w:rPr>
        <w:t>předpisem</w:t>
      </w:r>
      <w:r w:rsidR="00310A3D" w:rsidRPr="001329DF">
        <w:rPr>
          <w:rFonts w:ascii="Arial" w:eastAsia="Calibri" w:hAnsi="Arial" w:cs="Arial"/>
          <w:sz w:val="22"/>
          <w:u w:val="single"/>
          <w:lang w:eastAsia="cs-CZ"/>
        </w:rPr>
        <w:t xml:space="preserve"> </w:t>
      </w:r>
      <w:r w:rsidR="00864F32" w:rsidRPr="001329DF">
        <w:rPr>
          <w:rFonts w:ascii="Arial" w:hAnsi="Arial" w:cs="Arial"/>
          <w:bCs/>
          <w:sz w:val="22"/>
          <w:u w:val="single"/>
        </w:rPr>
        <w:t xml:space="preserve">a současně se </w:t>
      </w:r>
      <w:r w:rsidR="00864F32" w:rsidRPr="00933DD3">
        <w:rPr>
          <w:rFonts w:ascii="Arial" w:hAnsi="Arial" w:cs="Arial"/>
          <w:bCs/>
          <w:color w:val="FF0000"/>
          <w:sz w:val="22"/>
          <w:u w:val="single"/>
        </w:rPr>
        <w:t>nejedná o odpad určený k dalšímu zpracování způsobem</w:t>
      </w:r>
      <w:r w:rsidR="00864F32" w:rsidRPr="001329DF">
        <w:rPr>
          <w:rFonts w:ascii="Arial" w:hAnsi="Arial" w:cs="Arial"/>
          <w:bCs/>
          <w:sz w:val="22"/>
          <w:u w:val="single"/>
        </w:rPr>
        <w:t xml:space="preserve">, pro který jsou stanoveny zvláštní </w:t>
      </w:r>
      <w:r w:rsidR="00864F32" w:rsidRPr="001329DF">
        <w:rPr>
          <w:rFonts w:ascii="Arial" w:hAnsi="Arial" w:cs="Arial"/>
          <w:bCs/>
          <w:sz w:val="22"/>
          <w:u w:val="single"/>
        </w:rPr>
        <w:lastRenderedPageBreak/>
        <w:t>technické požadavky a kritéria,</w:t>
      </w:r>
      <w:r w:rsidR="00EA7E06" w:rsidRPr="001329DF">
        <w:rPr>
          <w:rFonts w:ascii="Arial" w:eastAsia="Calibri" w:hAnsi="Arial" w:cs="Arial"/>
          <w:sz w:val="22"/>
          <w:u w:val="single"/>
          <w:lang w:eastAsia="cs-CZ"/>
        </w:rPr>
        <w:t xml:space="preserve"> </w:t>
      </w:r>
      <w:r w:rsidR="00175258" w:rsidRPr="001329DF">
        <w:rPr>
          <w:rFonts w:ascii="Arial" w:eastAsia="Calibri" w:hAnsi="Arial" w:cs="Arial"/>
          <w:sz w:val="22"/>
          <w:u w:val="single"/>
          <w:lang w:eastAsia="cs-CZ"/>
        </w:rPr>
        <w:t>pře</w:t>
      </w:r>
      <w:r w:rsidR="00E851C7" w:rsidRPr="001329DF">
        <w:rPr>
          <w:rFonts w:ascii="Arial" w:eastAsia="Calibri" w:hAnsi="Arial" w:cs="Arial"/>
          <w:sz w:val="22"/>
          <w:u w:val="single"/>
          <w:lang w:eastAsia="cs-CZ"/>
        </w:rPr>
        <w:t>stane</w:t>
      </w:r>
      <w:r w:rsidR="00770EC5" w:rsidRPr="001329DF">
        <w:rPr>
          <w:rFonts w:ascii="Arial" w:eastAsia="Calibri" w:hAnsi="Arial" w:cs="Arial"/>
          <w:sz w:val="22"/>
          <w:u w:val="single"/>
          <w:lang w:eastAsia="cs-CZ"/>
        </w:rPr>
        <w:t xml:space="preserve"> být</w:t>
      </w:r>
      <w:r w:rsidR="00EA7E06" w:rsidRPr="001329DF">
        <w:rPr>
          <w:rFonts w:ascii="Arial" w:eastAsia="Calibri" w:hAnsi="Arial" w:cs="Arial"/>
          <w:sz w:val="22"/>
          <w:u w:val="single"/>
          <w:lang w:eastAsia="cs-CZ"/>
        </w:rPr>
        <w:t xml:space="preserve"> </w:t>
      </w:r>
      <w:r w:rsidR="00E851C7" w:rsidRPr="001329DF">
        <w:rPr>
          <w:rFonts w:ascii="Arial" w:eastAsia="Calibri" w:hAnsi="Arial" w:cs="Arial"/>
          <w:bCs/>
          <w:sz w:val="22"/>
          <w:u w:val="single"/>
          <w:lang w:eastAsia="cs-CZ"/>
        </w:rPr>
        <w:t>odpadem</w:t>
      </w:r>
      <w:r w:rsidR="00090E9F" w:rsidRPr="001329DF">
        <w:rPr>
          <w:rFonts w:ascii="Arial" w:eastAsia="Calibri" w:hAnsi="Arial" w:cs="Arial"/>
          <w:bCs/>
          <w:sz w:val="22"/>
          <w:u w:val="single"/>
          <w:lang w:eastAsia="cs-CZ"/>
        </w:rPr>
        <w:t xml:space="preserve"> </w:t>
      </w:r>
      <w:r w:rsidR="00090E9F" w:rsidRPr="00933DD3">
        <w:rPr>
          <w:rFonts w:ascii="Arial" w:eastAsia="Calibri" w:hAnsi="Arial" w:cs="Arial"/>
          <w:bCs/>
          <w:color w:val="FF0000"/>
          <w:sz w:val="22"/>
          <w:highlight w:val="yellow"/>
          <w:u w:val="single"/>
          <w:lang w:eastAsia="cs-CZ"/>
        </w:rPr>
        <w:t>v okamžiku stanoveném v povolení krajského úřadu podle § 10 odst. 1, pokud splní požadavky tohoto povolení</w:t>
      </w:r>
      <w:r w:rsidR="009607D7" w:rsidRPr="00933DD3">
        <w:rPr>
          <w:rFonts w:ascii="Arial" w:eastAsia="Calibri" w:hAnsi="Arial" w:cs="Arial"/>
          <w:color w:val="FF0000"/>
          <w:sz w:val="22"/>
          <w:highlight w:val="yellow"/>
          <w:u w:val="single"/>
          <w:lang w:eastAsia="cs-CZ"/>
        </w:rPr>
        <w:t>,</w:t>
      </w:r>
      <w:r w:rsidR="00AA054C" w:rsidRPr="001329DF">
        <w:rPr>
          <w:rFonts w:ascii="Arial" w:eastAsia="Calibri" w:hAnsi="Arial" w:cs="Arial"/>
          <w:sz w:val="22"/>
          <w:u w:val="single"/>
          <w:lang w:eastAsia="cs-CZ"/>
        </w:rPr>
        <w:t xml:space="preserve"> splnění </w:t>
      </w:r>
      <w:r w:rsidR="00493284" w:rsidRPr="001329DF">
        <w:rPr>
          <w:rFonts w:ascii="Arial" w:eastAsia="Calibri" w:hAnsi="Arial" w:cs="Arial"/>
          <w:sz w:val="22"/>
          <w:u w:val="single"/>
          <w:lang w:eastAsia="cs-CZ"/>
        </w:rPr>
        <w:t xml:space="preserve">těchto požadavků </w:t>
      </w:r>
      <w:r w:rsidR="00493284" w:rsidRPr="00933DD3">
        <w:rPr>
          <w:rFonts w:ascii="Arial" w:eastAsia="Calibri" w:hAnsi="Arial" w:cs="Arial"/>
          <w:color w:val="FF0000"/>
          <w:sz w:val="22"/>
          <w:u w:val="single"/>
          <w:lang w:eastAsia="cs-CZ"/>
        </w:rPr>
        <w:t>je ověřeno</w:t>
      </w:r>
      <w:r w:rsidR="00402C88" w:rsidRPr="00933DD3">
        <w:rPr>
          <w:rFonts w:ascii="Arial" w:eastAsia="Calibri" w:hAnsi="Arial" w:cs="Arial"/>
          <w:color w:val="FF0000"/>
          <w:sz w:val="22"/>
          <w:u w:val="single"/>
          <w:lang w:eastAsia="cs-CZ"/>
        </w:rPr>
        <w:t xml:space="preserve"> </w:t>
      </w:r>
      <w:r w:rsidR="00AA054C" w:rsidRPr="00933DD3">
        <w:rPr>
          <w:rFonts w:ascii="Arial" w:eastAsia="Calibri" w:hAnsi="Arial" w:cs="Arial"/>
          <w:color w:val="FF0000"/>
          <w:sz w:val="22"/>
          <w:u w:val="single"/>
          <w:lang w:eastAsia="cs-CZ"/>
        </w:rPr>
        <w:t xml:space="preserve">způsobem </w:t>
      </w:r>
      <w:r w:rsidR="00AA054C" w:rsidRPr="001329DF">
        <w:rPr>
          <w:rFonts w:ascii="Arial" w:eastAsia="Calibri" w:hAnsi="Arial" w:cs="Arial"/>
          <w:sz w:val="22"/>
          <w:u w:val="single"/>
          <w:lang w:eastAsia="cs-CZ"/>
        </w:rPr>
        <w:t>stanoveným v</w:t>
      </w:r>
      <w:r w:rsidR="009607D7" w:rsidRPr="001329DF">
        <w:rPr>
          <w:rFonts w:ascii="Arial" w:eastAsia="Calibri" w:hAnsi="Arial" w:cs="Arial"/>
          <w:sz w:val="22"/>
          <w:u w:val="single"/>
          <w:lang w:eastAsia="cs-CZ"/>
        </w:rPr>
        <w:t> </w:t>
      </w:r>
      <w:r w:rsidR="00AA054C" w:rsidRPr="001329DF">
        <w:rPr>
          <w:rFonts w:ascii="Arial" w:eastAsia="Calibri" w:hAnsi="Arial" w:cs="Arial"/>
          <w:sz w:val="22"/>
          <w:u w:val="single"/>
          <w:lang w:eastAsia="cs-CZ"/>
        </w:rPr>
        <w:t>povolení</w:t>
      </w:r>
      <w:r w:rsidR="009607D7" w:rsidRPr="001329DF">
        <w:rPr>
          <w:rFonts w:ascii="Arial" w:eastAsia="Calibri" w:hAnsi="Arial" w:cs="Arial"/>
          <w:sz w:val="22"/>
          <w:u w:val="single"/>
          <w:lang w:eastAsia="cs-CZ"/>
        </w:rPr>
        <w:t xml:space="preserve"> a byla pro něj </w:t>
      </w:r>
      <w:r w:rsidR="002E7817" w:rsidRPr="001329DF">
        <w:rPr>
          <w:rFonts w:ascii="Arial" w:eastAsia="Calibri" w:hAnsi="Arial" w:cs="Arial"/>
          <w:sz w:val="22"/>
          <w:u w:val="single"/>
          <w:lang w:eastAsia="cs-CZ"/>
        </w:rPr>
        <w:t xml:space="preserve">zpracována </w:t>
      </w:r>
      <w:r w:rsidR="002E7817" w:rsidRPr="00933DD3">
        <w:rPr>
          <w:rFonts w:ascii="Arial" w:eastAsia="Calibri" w:hAnsi="Arial" w:cs="Arial"/>
          <w:color w:val="FF0000"/>
          <w:sz w:val="22"/>
          <w:u w:val="single"/>
          <w:lang w:eastAsia="cs-CZ"/>
        </w:rPr>
        <w:t xml:space="preserve">průvodní </w:t>
      </w:r>
      <w:r w:rsidR="00933DD3" w:rsidRPr="00933DD3">
        <w:rPr>
          <w:rFonts w:ascii="Arial" w:eastAsia="Calibri" w:hAnsi="Arial" w:cs="Arial"/>
          <w:color w:val="FF0000"/>
          <w:sz w:val="22"/>
          <w:u w:val="single"/>
          <w:lang w:eastAsia="cs-CZ"/>
        </w:rPr>
        <w:t>d</w:t>
      </w:r>
      <w:r w:rsidR="002E7817" w:rsidRPr="00933DD3">
        <w:rPr>
          <w:rFonts w:ascii="Arial" w:eastAsia="Calibri" w:hAnsi="Arial" w:cs="Arial"/>
          <w:color w:val="FF0000"/>
          <w:sz w:val="22"/>
          <w:u w:val="single"/>
          <w:lang w:eastAsia="cs-CZ"/>
        </w:rPr>
        <w:t>okumentace</w:t>
      </w:r>
      <w:r w:rsidR="008B6557" w:rsidRPr="001329DF">
        <w:rPr>
          <w:rFonts w:ascii="Arial" w:hAnsi="Arial" w:cs="Arial"/>
          <w:sz w:val="22"/>
          <w:u w:val="single"/>
        </w:rPr>
        <w:t>, jejíž náležitosti stanoví ministerstvo a Ministerstvo průmyslu a obchodu vyhláškou</w:t>
      </w:r>
      <w:r w:rsidR="00C053A7" w:rsidRPr="001329DF">
        <w:rPr>
          <w:rFonts w:ascii="Arial" w:eastAsia="Calibri" w:hAnsi="Arial" w:cs="Arial"/>
          <w:sz w:val="22"/>
          <w:u w:val="single"/>
          <w:lang w:eastAsia="cs-CZ"/>
        </w:rPr>
        <w:t>.</w:t>
      </w:r>
    </w:p>
    <w:p w14:paraId="6DFC7EF3" w14:textId="77777777" w:rsidR="00FD7C0B" w:rsidRPr="001329DF" w:rsidRDefault="00FD7C0B" w:rsidP="00190F7A">
      <w:pPr>
        <w:keepNext/>
        <w:rPr>
          <w:rFonts w:ascii="Arial" w:eastAsia="Calibri" w:hAnsi="Arial" w:cs="Arial"/>
          <w:sz w:val="22"/>
          <w:lang w:eastAsia="cs-CZ"/>
        </w:rPr>
      </w:pPr>
    </w:p>
    <w:p w14:paraId="0A9F2731" w14:textId="77777777" w:rsidR="00FD7C0B" w:rsidRPr="001329DF" w:rsidRDefault="00024B0E" w:rsidP="00190F7A">
      <w:pPr>
        <w:keepNext/>
        <w:ind w:firstLine="708"/>
        <w:rPr>
          <w:rFonts w:ascii="Arial" w:eastAsia="Calibri" w:hAnsi="Arial" w:cs="Arial"/>
          <w:bCs/>
          <w:sz w:val="22"/>
          <w:u w:val="single"/>
          <w:lang w:eastAsia="cs-CZ"/>
        </w:rPr>
      </w:pPr>
      <w:r w:rsidRPr="001329DF">
        <w:rPr>
          <w:rFonts w:ascii="Arial" w:eastAsia="Calibri" w:hAnsi="Arial" w:cs="Arial"/>
          <w:sz w:val="22"/>
          <w:u w:val="single"/>
          <w:lang w:eastAsia="cs-CZ"/>
        </w:rPr>
        <w:t xml:space="preserve">(3) </w:t>
      </w:r>
      <w:r w:rsidR="00EA7E06" w:rsidRPr="001329DF">
        <w:rPr>
          <w:rFonts w:ascii="Arial" w:eastAsia="Calibri" w:hAnsi="Arial" w:cs="Arial"/>
          <w:sz w:val="22"/>
          <w:u w:val="single"/>
          <w:lang w:eastAsia="cs-CZ"/>
        </w:rPr>
        <w:t>Odpad, který byl</w:t>
      </w:r>
      <w:r w:rsidR="00181EB5" w:rsidRPr="001329DF">
        <w:rPr>
          <w:rFonts w:ascii="Arial" w:eastAsia="Calibri" w:hAnsi="Arial" w:cs="Arial"/>
          <w:sz w:val="22"/>
          <w:u w:val="single"/>
          <w:lang w:eastAsia="cs-CZ"/>
        </w:rPr>
        <w:t xml:space="preserve"> </w:t>
      </w:r>
      <w:r w:rsidR="00EA7E06" w:rsidRPr="00933DD3">
        <w:rPr>
          <w:rFonts w:ascii="Arial" w:eastAsia="Calibri" w:hAnsi="Arial" w:cs="Arial"/>
          <w:color w:val="FF0000"/>
          <w:sz w:val="22"/>
          <w:highlight w:val="yellow"/>
          <w:u w:val="single"/>
          <w:lang w:eastAsia="cs-CZ"/>
        </w:rPr>
        <w:t>připraven k opětovnému použití</w:t>
      </w:r>
      <w:r w:rsidR="004B5416" w:rsidRPr="001329DF">
        <w:rPr>
          <w:rFonts w:ascii="Arial" w:eastAsia="Calibri" w:hAnsi="Arial" w:cs="Arial"/>
          <w:sz w:val="22"/>
          <w:u w:val="single"/>
          <w:lang w:eastAsia="cs-CZ"/>
        </w:rPr>
        <w:t>,</w:t>
      </w:r>
      <w:r w:rsidR="004D2C13" w:rsidRPr="001329DF">
        <w:rPr>
          <w:rFonts w:ascii="Arial" w:eastAsia="Calibri" w:hAnsi="Arial" w:cs="Arial"/>
          <w:sz w:val="22"/>
          <w:u w:val="single"/>
          <w:lang w:eastAsia="cs-CZ"/>
        </w:rPr>
        <w:t xml:space="preserve"> přestane být odpadem</w:t>
      </w:r>
      <w:r w:rsidR="00EA7E06" w:rsidRPr="001329DF">
        <w:rPr>
          <w:rFonts w:ascii="Arial" w:eastAsia="Calibri" w:hAnsi="Arial" w:cs="Arial"/>
          <w:bCs/>
          <w:sz w:val="22"/>
          <w:u w:val="single"/>
          <w:lang w:eastAsia="cs-CZ"/>
        </w:rPr>
        <w:t xml:space="preserve">, </w:t>
      </w:r>
      <w:r w:rsidR="00B54552" w:rsidRPr="001329DF">
        <w:rPr>
          <w:rFonts w:ascii="Arial" w:eastAsia="Calibri" w:hAnsi="Arial" w:cs="Arial"/>
          <w:bCs/>
          <w:sz w:val="22"/>
          <w:u w:val="single"/>
          <w:lang w:eastAsia="cs-CZ"/>
        </w:rPr>
        <w:t xml:space="preserve">v </w:t>
      </w:r>
      <w:r w:rsidR="00B54552" w:rsidRPr="00933DD3">
        <w:rPr>
          <w:rFonts w:ascii="Arial" w:eastAsia="Calibri" w:hAnsi="Arial" w:cs="Arial"/>
          <w:bCs/>
          <w:color w:val="FF0000"/>
          <w:sz w:val="22"/>
          <w:highlight w:val="yellow"/>
          <w:u w:val="single"/>
          <w:lang w:eastAsia="cs-CZ"/>
        </w:rPr>
        <w:t>okamžiku</w:t>
      </w:r>
      <w:r w:rsidR="00B54552" w:rsidRPr="001329DF">
        <w:rPr>
          <w:rFonts w:ascii="Arial" w:eastAsia="Calibri" w:hAnsi="Arial" w:cs="Arial"/>
          <w:bCs/>
          <w:sz w:val="22"/>
          <w:u w:val="single"/>
          <w:lang w:eastAsia="cs-CZ"/>
        </w:rPr>
        <w:t>, kdy</w:t>
      </w:r>
    </w:p>
    <w:p w14:paraId="16AF4078" w14:textId="77777777" w:rsidR="00FD7C0B" w:rsidRPr="001329DF" w:rsidRDefault="00FD7C0B" w:rsidP="00190F7A">
      <w:pPr>
        <w:keepNext/>
        <w:tabs>
          <w:tab w:val="num" w:pos="720"/>
        </w:tabs>
        <w:rPr>
          <w:rFonts w:ascii="Arial" w:eastAsia="Calibri" w:hAnsi="Arial" w:cs="Arial"/>
          <w:bCs/>
          <w:sz w:val="22"/>
          <w:u w:val="single"/>
          <w:lang w:eastAsia="cs-CZ"/>
        </w:rPr>
      </w:pPr>
    </w:p>
    <w:p w14:paraId="5C4901E0" w14:textId="77777777" w:rsidR="00FD7C0B" w:rsidRPr="001329DF" w:rsidRDefault="00024B0E" w:rsidP="002D4E90">
      <w:pPr>
        <w:pStyle w:val="Odstavecseseznamem"/>
        <w:keepNext/>
        <w:numPr>
          <w:ilvl w:val="0"/>
          <w:numId w:val="38"/>
        </w:numPr>
        <w:tabs>
          <w:tab w:val="num" w:pos="720"/>
        </w:tabs>
        <w:spacing w:line="240" w:lineRule="auto"/>
        <w:ind w:left="425" w:hanging="425"/>
        <w:jc w:val="both"/>
        <w:rPr>
          <w:rFonts w:ascii="Arial" w:hAnsi="Arial" w:cs="Arial"/>
          <w:bCs/>
          <w:u w:val="single"/>
          <w:lang w:eastAsia="cs-CZ"/>
        </w:rPr>
      </w:pPr>
      <w:r w:rsidRPr="001329DF">
        <w:rPr>
          <w:rFonts w:ascii="Arial" w:hAnsi="Arial" w:cs="Arial"/>
          <w:bCs/>
          <w:u w:val="single"/>
          <w:lang w:eastAsia="cs-CZ"/>
        </w:rPr>
        <w:t>příprava k opětovnému použ</w:t>
      </w:r>
      <w:r w:rsidR="00024094" w:rsidRPr="001329DF">
        <w:rPr>
          <w:rFonts w:ascii="Arial" w:hAnsi="Arial" w:cs="Arial"/>
          <w:bCs/>
          <w:u w:val="single"/>
          <w:lang w:eastAsia="cs-CZ"/>
        </w:rPr>
        <w:t>i</w:t>
      </w:r>
      <w:r w:rsidRPr="001329DF">
        <w:rPr>
          <w:rFonts w:ascii="Arial" w:hAnsi="Arial" w:cs="Arial"/>
          <w:bCs/>
          <w:u w:val="single"/>
          <w:lang w:eastAsia="cs-CZ"/>
        </w:rPr>
        <w:t>t</w:t>
      </w:r>
      <w:r w:rsidR="00024094" w:rsidRPr="001329DF">
        <w:rPr>
          <w:rFonts w:ascii="Arial" w:hAnsi="Arial" w:cs="Arial"/>
          <w:bCs/>
          <w:u w:val="single"/>
          <w:lang w:eastAsia="cs-CZ"/>
        </w:rPr>
        <w:t>í</w:t>
      </w:r>
      <w:r w:rsidRPr="001329DF">
        <w:rPr>
          <w:rFonts w:ascii="Arial" w:hAnsi="Arial" w:cs="Arial"/>
          <w:bCs/>
          <w:u w:val="single"/>
          <w:lang w:eastAsia="cs-CZ"/>
        </w:rPr>
        <w:t xml:space="preserve"> proběhla v souladu </w:t>
      </w:r>
      <w:r w:rsidRPr="00933DD3">
        <w:rPr>
          <w:rFonts w:ascii="Arial" w:hAnsi="Arial" w:cs="Arial"/>
          <w:bCs/>
          <w:color w:val="FF0000"/>
          <w:u w:val="single"/>
          <w:lang w:eastAsia="cs-CZ"/>
        </w:rPr>
        <w:t xml:space="preserve">s </w:t>
      </w:r>
      <w:r w:rsidR="008871A9" w:rsidRPr="00933DD3">
        <w:rPr>
          <w:rFonts w:ascii="Arial" w:hAnsi="Arial" w:cs="Arial"/>
          <w:bCs/>
          <w:color w:val="FF0000"/>
          <w:u w:val="single"/>
          <w:lang w:eastAsia="cs-CZ"/>
        </w:rPr>
        <w:t>§ 34</w:t>
      </w:r>
      <w:r w:rsidR="00D01938" w:rsidRPr="00933DD3">
        <w:rPr>
          <w:rFonts w:ascii="Arial" w:hAnsi="Arial" w:cs="Arial"/>
          <w:bCs/>
          <w:color w:val="FF0000"/>
          <w:u w:val="single"/>
          <w:lang w:eastAsia="cs-CZ"/>
        </w:rPr>
        <w:t xml:space="preserve"> </w:t>
      </w:r>
      <w:r w:rsidR="00CA7D48" w:rsidRPr="00933DD3">
        <w:rPr>
          <w:rFonts w:ascii="Arial" w:hAnsi="Arial" w:cs="Arial"/>
          <w:bCs/>
          <w:color w:val="FF0000"/>
          <w:u w:val="single"/>
          <w:lang w:eastAsia="cs-CZ"/>
        </w:rPr>
        <w:t>odst. 3</w:t>
      </w:r>
      <w:r w:rsidR="00CA7D48" w:rsidRPr="001329DF">
        <w:rPr>
          <w:rFonts w:ascii="Arial" w:hAnsi="Arial" w:cs="Arial"/>
          <w:bCs/>
          <w:u w:val="single"/>
          <w:lang w:eastAsia="cs-CZ"/>
        </w:rPr>
        <w:t>,</w:t>
      </w:r>
    </w:p>
    <w:p w14:paraId="77D9D6BF" w14:textId="77777777" w:rsidR="00FD7C0B" w:rsidRPr="001329DF" w:rsidRDefault="00FD7C0B" w:rsidP="00190F7A">
      <w:pPr>
        <w:pStyle w:val="Odstavecseseznamem"/>
        <w:keepNext/>
        <w:spacing w:line="240" w:lineRule="auto"/>
        <w:ind w:left="425"/>
        <w:jc w:val="both"/>
        <w:rPr>
          <w:rFonts w:ascii="Arial" w:hAnsi="Arial" w:cs="Arial"/>
          <w:bCs/>
          <w:u w:val="single"/>
          <w:lang w:eastAsia="cs-CZ"/>
        </w:rPr>
      </w:pPr>
    </w:p>
    <w:p w14:paraId="7B105E8F" w14:textId="77777777" w:rsidR="00FD7C0B" w:rsidRPr="001329DF" w:rsidRDefault="00024B0E" w:rsidP="002D4E90">
      <w:pPr>
        <w:pStyle w:val="Odstavecseseznamem"/>
        <w:keepNext/>
        <w:numPr>
          <w:ilvl w:val="0"/>
          <w:numId w:val="38"/>
        </w:numPr>
        <w:tabs>
          <w:tab w:val="num" w:pos="720"/>
        </w:tabs>
        <w:spacing w:line="240" w:lineRule="auto"/>
        <w:ind w:left="425" w:hanging="425"/>
        <w:jc w:val="both"/>
        <w:rPr>
          <w:rFonts w:ascii="Arial" w:hAnsi="Arial" w:cs="Arial"/>
          <w:bCs/>
          <w:u w:val="single"/>
          <w:lang w:eastAsia="cs-CZ"/>
        </w:rPr>
      </w:pPr>
      <w:r w:rsidRPr="001329DF">
        <w:rPr>
          <w:rFonts w:ascii="Arial" w:hAnsi="Arial" w:cs="Arial"/>
          <w:bCs/>
          <w:u w:val="single"/>
          <w:lang w:eastAsia="cs-CZ"/>
        </w:rPr>
        <w:t xml:space="preserve">splňuje </w:t>
      </w:r>
      <w:r w:rsidRPr="00933DD3">
        <w:rPr>
          <w:rFonts w:ascii="Arial" w:hAnsi="Arial" w:cs="Arial"/>
          <w:bCs/>
          <w:color w:val="FF0000"/>
          <w:u w:val="single"/>
          <w:lang w:eastAsia="cs-CZ"/>
        </w:rPr>
        <w:t>technické požadavky pro konkrétní účely</w:t>
      </w:r>
      <w:r w:rsidR="009252C3" w:rsidRPr="001329DF">
        <w:rPr>
          <w:rFonts w:ascii="Arial" w:hAnsi="Arial" w:cs="Arial"/>
          <w:bCs/>
          <w:u w:val="single"/>
          <w:lang w:eastAsia="cs-CZ"/>
        </w:rPr>
        <w:t>, pokud byly</w:t>
      </w:r>
      <w:r w:rsidRPr="001329DF">
        <w:rPr>
          <w:rFonts w:ascii="Arial" w:hAnsi="Arial" w:cs="Arial"/>
          <w:bCs/>
          <w:u w:val="single"/>
          <w:lang w:eastAsia="cs-CZ"/>
        </w:rPr>
        <w:t xml:space="preserve"> stanoven</w:t>
      </w:r>
      <w:r w:rsidR="009252C3" w:rsidRPr="001329DF">
        <w:rPr>
          <w:rFonts w:ascii="Arial" w:hAnsi="Arial" w:cs="Arial"/>
          <w:bCs/>
          <w:u w:val="single"/>
          <w:lang w:eastAsia="cs-CZ"/>
        </w:rPr>
        <w:t>y</w:t>
      </w:r>
      <w:r w:rsidRPr="001329DF">
        <w:rPr>
          <w:rFonts w:ascii="Arial" w:hAnsi="Arial" w:cs="Arial"/>
          <w:bCs/>
          <w:u w:val="single"/>
          <w:lang w:eastAsia="cs-CZ"/>
        </w:rPr>
        <w:t xml:space="preserve"> jinými právními předpisy nebo </w:t>
      </w:r>
      <w:r w:rsidR="00711BE7" w:rsidRPr="001329DF">
        <w:rPr>
          <w:rFonts w:ascii="Arial" w:hAnsi="Arial" w:cs="Arial"/>
          <w:bCs/>
          <w:u w:val="single"/>
          <w:lang w:eastAsia="cs-CZ"/>
        </w:rPr>
        <w:t xml:space="preserve">technickými </w:t>
      </w:r>
      <w:r w:rsidRPr="001329DF">
        <w:rPr>
          <w:rFonts w:ascii="Arial" w:hAnsi="Arial" w:cs="Arial"/>
          <w:bCs/>
          <w:u w:val="single"/>
          <w:lang w:eastAsia="cs-CZ"/>
        </w:rPr>
        <w:t>normami použitelnými na výrobky</w:t>
      </w:r>
      <w:r w:rsidR="00004C00" w:rsidRPr="001329DF">
        <w:rPr>
          <w:rFonts w:ascii="Arial" w:hAnsi="Arial" w:cs="Arial"/>
          <w:bCs/>
          <w:u w:val="single"/>
          <w:lang w:eastAsia="cs-CZ"/>
        </w:rPr>
        <w:t>,</w:t>
      </w:r>
      <w:r w:rsidR="00243CEF" w:rsidRPr="001329DF">
        <w:rPr>
          <w:rFonts w:ascii="Arial" w:hAnsi="Arial" w:cs="Arial"/>
          <w:bCs/>
          <w:u w:val="single"/>
          <w:lang w:eastAsia="cs-CZ"/>
        </w:rPr>
        <w:t xml:space="preserve"> </w:t>
      </w:r>
      <w:r w:rsidRPr="001329DF">
        <w:rPr>
          <w:rFonts w:ascii="Arial" w:hAnsi="Arial" w:cs="Arial"/>
          <w:bCs/>
          <w:u w:val="single"/>
          <w:lang w:eastAsia="cs-CZ"/>
        </w:rPr>
        <w:t xml:space="preserve"> </w:t>
      </w:r>
    </w:p>
    <w:p w14:paraId="3E0899D9" w14:textId="77777777" w:rsidR="00FD7C0B" w:rsidRPr="001329DF" w:rsidRDefault="00FD7C0B" w:rsidP="00190F7A">
      <w:pPr>
        <w:pStyle w:val="Odstavecseseznamem"/>
        <w:keepNext/>
        <w:spacing w:line="240" w:lineRule="auto"/>
        <w:ind w:left="425"/>
        <w:jc w:val="both"/>
        <w:rPr>
          <w:rFonts w:ascii="Arial" w:hAnsi="Arial" w:cs="Arial"/>
          <w:bCs/>
          <w:u w:val="single"/>
          <w:lang w:eastAsia="cs-CZ"/>
        </w:rPr>
      </w:pPr>
    </w:p>
    <w:p w14:paraId="6B02E415" w14:textId="68540386" w:rsidR="009607D7" w:rsidRPr="001329DF" w:rsidRDefault="00024B0E" w:rsidP="002D4E90">
      <w:pPr>
        <w:pStyle w:val="Odstavecseseznamem"/>
        <w:keepNext/>
        <w:numPr>
          <w:ilvl w:val="0"/>
          <w:numId w:val="38"/>
        </w:numPr>
        <w:tabs>
          <w:tab w:val="num" w:pos="720"/>
        </w:tabs>
        <w:spacing w:line="240" w:lineRule="auto"/>
        <w:ind w:left="425" w:hanging="425"/>
        <w:jc w:val="both"/>
        <w:rPr>
          <w:rFonts w:ascii="Arial" w:hAnsi="Arial" w:cs="Arial"/>
          <w:bCs/>
          <w:u w:val="single"/>
          <w:lang w:eastAsia="cs-CZ"/>
        </w:rPr>
      </w:pPr>
      <w:r w:rsidRPr="001329DF">
        <w:rPr>
          <w:rFonts w:ascii="Arial" w:hAnsi="Arial" w:cs="Arial"/>
          <w:bCs/>
          <w:u w:val="single"/>
          <w:lang w:eastAsia="cs-CZ"/>
        </w:rPr>
        <w:t xml:space="preserve">splňuje </w:t>
      </w:r>
      <w:r w:rsidRPr="00933DD3">
        <w:rPr>
          <w:rFonts w:ascii="Arial" w:hAnsi="Arial" w:cs="Arial"/>
          <w:bCs/>
          <w:color w:val="FF0000"/>
          <w:u w:val="single"/>
          <w:lang w:eastAsia="cs-CZ"/>
        </w:rPr>
        <w:t>požadavky</w:t>
      </w:r>
      <w:r w:rsidR="00FD7C0B" w:rsidRPr="00933DD3">
        <w:rPr>
          <w:rFonts w:ascii="Arial" w:hAnsi="Arial" w:cs="Arial"/>
          <w:bCs/>
          <w:color w:val="FF0000"/>
          <w:u w:val="single"/>
          <w:lang w:eastAsia="cs-CZ"/>
        </w:rPr>
        <w:t> jiný</w:t>
      </w:r>
      <w:r w:rsidRPr="00933DD3">
        <w:rPr>
          <w:rFonts w:ascii="Arial" w:hAnsi="Arial" w:cs="Arial"/>
          <w:bCs/>
          <w:color w:val="FF0000"/>
          <w:u w:val="single"/>
          <w:lang w:eastAsia="cs-CZ"/>
        </w:rPr>
        <w:t>ch</w:t>
      </w:r>
      <w:r w:rsidR="00FD7C0B" w:rsidRPr="00933DD3">
        <w:rPr>
          <w:rFonts w:ascii="Arial" w:hAnsi="Arial" w:cs="Arial"/>
          <w:bCs/>
          <w:color w:val="FF0000"/>
          <w:u w:val="single"/>
          <w:lang w:eastAsia="cs-CZ"/>
        </w:rPr>
        <w:t xml:space="preserve"> právní</w:t>
      </w:r>
      <w:r w:rsidRPr="00933DD3">
        <w:rPr>
          <w:rFonts w:ascii="Arial" w:hAnsi="Arial" w:cs="Arial"/>
          <w:bCs/>
          <w:color w:val="FF0000"/>
          <w:u w:val="single"/>
          <w:lang w:eastAsia="cs-CZ"/>
        </w:rPr>
        <w:t>ch</w:t>
      </w:r>
      <w:r w:rsidR="00FD7C0B" w:rsidRPr="00933DD3">
        <w:rPr>
          <w:rFonts w:ascii="Arial" w:hAnsi="Arial" w:cs="Arial"/>
          <w:bCs/>
          <w:color w:val="FF0000"/>
          <w:u w:val="single"/>
          <w:lang w:eastAsia="cs-CZ"/>
        </w:rPr>
        <w:t xml:space="preserve"> předpis</w:t>
      </w:r>
      <w:r w:rsidRPr="00933DD3">
        <w:rPr>
          <w:rFonts w:ascii="Arial" w:hAnsi="Arial" w:cs="Arial"/>
          <w:bCs/>
          <w:color w:val="FF0000"/>
          <w:u w:val="single"/>
          <w:lang w:eastAsia="cs-CZ"/>
        </w:rPr>
        <w:t>ů</w:t>
      </w:r>
      <w:r w:rsidR="003B246B" w:rsidRPr="00933DD3">
        <w:rPr>
          <w:rFonts w:ascii="Arial" w:hAnsi="Arial" w:cs="Arial"/>
          <w:bCs/>
          <w:color w:val="FF0000"/>
          <w:u w:val="single"/>
          <w:vertAlign w:val="superscript"/>
          <w:lang w:eastAsia="cs-CZ"/>
        </w:rPr>
        <w:t>7</w:t>
      </w:r>
      <w:r w:rsidR="00175258" w:rsidRPr="001329DF">
        <w:rPr>
          <w:rFonts w:ascii="Arial" w:hAnsi="Arial" w:cs="Arial"/>
          <w:bCs/>
          <w:u w:val="single"/>
          <w:vertAlign w:val="superscript"/>
          <w:lang w:eastAsia="cs-CZ"/>
        </w:rPr>
        <w:t>)</w:t>
      </w:r>
      <w:r w:rsidR="00FD7C0B" w:rsidRPr="001329DF">
        <w:rPr>
          <w:rFonts w:ascii="Arial" w:hAnsi="Arial" w:cs="Arial"/>
          <w:bCs/>
          <w:u w:val="single"/>
          <w:vertAlign w:val="superscript"/>
          <w:lang w:eastAsia="cs-CZ"/>
        </w:rPr>
        <w:t xml:space="preserve"> </w:t>
      </w:r>
      <w:r w:rsidR="00FD7C0B" w:rsidRPr="001329DF">
        <w:rPr>
          <w:rFonts w:ascii="Arial" w:hAnsi="Arial" w:cs="Arial"/>
          <w:bCs/>
          <w:u w:val="single"/>
          <w:lang w:eastAsia="cs-CZ"/>
        </w:rPr>
        <w:t xml:space="preserve">a </w:t>
      </w:r>
      <w:r w:rsidR="004A0B76" w:rsidRPr="001329DF">
        <w:rPr>
          <w:rFonts w:ascii="Arial" w:hAnsi="Arial" w:cs="Arial"/>
          <w:bCs/>
          <w:u w:val="single"/>
          <w:lang w:eastAsia="cs-CZ"/>
        </w:rPr>
        <w:t xml:space="preserve">jeho využití </w:t>
      </w:r>
      <w:r w:rsidR="00FD7C0B" w:rsidRPr="001329DF">
        <w:rPr>
          <w:rFonts w:ascii="Arial" w:hAnsi="Arial" w:cs="Arial"/>
          <w:bCs/>
          <w:u w:val="single"/>
          <w:lang w:eastAsia="cs-CZ"/>
        </w:rPr>
        <w:t>nepovede k</w:t>
      </w:r>
      <w:r w:rsidR="00C67DB4" w:rsidRPr="001329DF">
        <w:rPr>
          <w:rFonts w:ascii="Arial" w:hAnsi="Arial" w:cs="Arial"/>
          <w:bCs/>
          <w:u w:val="single"/>
          <w:lang w:eastAsia="cs-CZ"/>
        </w:rPr>
        <w:t xml:space="preserve"> </w:t>
      </w:r>
      <w:r w:rsidR="00FD7C0B" w:rsidRPr="001329DF">
        <w:rPr>
          <w:rFonts w:ascii="Arial" w:hAnsi="Arial" w:cs="Arial"/>
          <w:bCs/>
          <w:u w:val="single"/>
          <w:lang w:eastAsia="cs-CZ"/>
        </w:rPr>
        <w:t>nepříznivým dopadům na životní prostředí nebo zdraví</w:t>
      </w:r>
      <w:r w:rsidR="008C6273" w:rsidRPr="001329DF">
        <w:rPr>
          <w:rFonts w:ascii="Arial" w:hAnsi="Arial" w:cs="Arial"/>
          <w:bCs/>
          <w:u w:val="single"/>
          <w:lang w:eastAsia="cs-CZ"/>
        </w:rPr>
        <w:t xml:space="preserve"> </w:t>
      </w:r>
      <w:r w:rsidR="008C6273" w:rsidRPr="001329DF">
        <w:rPr>
          <w:rFonts w:ascii="Arial" w:eastAsiaTheme="minorEastAsia" w:hAnsi="Arial" w:cs="Arial"/>
          <w:u w:val="single"/>
          <w:lang w:eastAsia="cs-CZ"/>
        </w:rPr>
        <w:t>lidí</w:t>
      </w:r>
      <w:r w:rsidR="00004C00" w:rsidRPr="001329DF">
        <w:rPr>
          <w:rFonts w:ascii="Arial" w:eastAsiaTheme="minorEastAsia" w:hAnsi="Arial" w:cs="Arial"/>
          <w:u w:val="single"/>
          <w:lang w:eastAsia="cs-CZ"/>
        </w:rPr>
        <w:t xml:space="preserve"> a</w:t>
      </w:r>
    </w:p>
    <w:p w14:paraId="68F4FA0E" w14:textId="77777777" w:rsidR="009607D7" w:rsidRPr="001329DF" w:rsidRDefault="009607D7" w:rsidP="00190F7A">
      <w:pPr>
        <w:pStyle w:val="Odstavecseseznamem"/>
        <w:keepNext/>
        <w:spacing w:line="240" w:lineRule="auto"/>
        <w:ind w:left="425"/>
        <w:jc w:val="both"/>
        <w:rPr>
          <w:rFonts w:ascii="Arial" w:hAnsi="Arial" w:cs="Arial"/>
          <w:bCs/>
          <w:u w:val="single"/>
          <w:lang w:eastAsia="cs-CZ"/>
        </w:rPr>
      </w:pPr>
    </w:p>
    <w:p w14:paraId="1929D1D1" w14:textId="7A180B0F" w:rsidR="00FD7C0B" w:rsidRPr="001329DF" w:rsidRDefault="00024B0E" w:rsidP="002D4E90">
      <w:pPr>
        <w:pStyle w:val="Odstavecseseznamem"/>
        <w:keepNext/>
        <w:numPr>
          <w:ilvl w:val="0"/>
          <w:numId w:val="38"/>
        </w:numPr>
        <w:tabs>
          <w:tab w:val="num" w:pos="720"/>
        </w:tabs>
        <w:spacing w:line="240" w:lineRule="auto"/>
        <w:ind w:left="425" w:hanging="425"/>
        <w:jc w:val="both"/>
        <w:rPr>
          <w:rFonts w:ascii="Arial" w:hAnsi="Arial" w:cs="Arial"/>
          <w:bCs/>
          <w:u w:val="single"/>
          <w:lang w:eastAsia="cs-CZ"/>
        </w:rPr>
      </w:pPr>
      <w:r w:rsidRPr="001329DF">
        <w:rPr>
          <w:rFonts w:ascii="Arial" w:hAnsi="Arial" w:cs="Arial"/>
          <w:u w:val="single"/>
        </w:rPr>
        <w:t>pro něj</w:t>
      </w:r>
      <w:r w:rsidR="005D2BB0" w:rsidRPr="001329DF">
        <w:rPr>
          <w:rFonts w:ascii="Arial" w:hAnsi="Arial" w:cs="Arial"/>
          <w:u w:val="single"/>
        </w:rPr>
        <w:t xml:space="preserve"> </w:t>
      </w:r>
      <w:r w:rsidR="00B54552" w:rsidRPr="001329DF">
        <w:rPr>
          <w:rFonts w:ascii="Arial" w:hAnsi="Arial" w:cs="Arial"/>
          <w:u w:val="single"/>
        </w:rPr>
        <w:t xml:space="preserve">byla </w:t>
      </w:r>
      <w:r w:rsidR="009607D7" w:rsidRPr="00933DD3">
        <w:rPr>
          <w:rFonts w:ascii="Arial" w:hAnsi="Arial" w:cs="Arial"/>
          <w:color w:val="FF0000"/>
          <w:u w:val="single"/>
        </w:rPr>
        <w:t>zpracována průvodní dokumentace</w:t>
      </w:r>
      <w:r w:rsidRPr="001329DF">
        <w:rPr>
          <w:rFonts w:ascii="Arial" w:hAnsi="Arial" w:cs="Arial"/>
          <w:bCs/>
          <w:u w:val="single"/>
          <w:lang w:eastAsia="cs-CZ"/>
        </w:rPr>
        <w:t>.</w:t>
      </w:r>
    </w:p>
    <w:p w14:paraId="7462F386" w14:textId="77777777" w:rsidR="00FD7C0B" w:rsidRPr="001329DF" w:rsidRDefault="00024B0E" w:rsidP="00190F7A">
      <w:pPr>
        <w:keepNext/>
        <w:ind w:firstLine="708"/>
        <w:rPr>
          <w:rFonts w:ascii="Arial" w:eastAsia="Calibri" w:hAnsi="Arial" w:cs="Arial"/>
          <w:sz w:val="22"/>
          <w:lang w:eastAsia="cs-CZ"/>
        </w:rPr>
      </w:pPr>
      <w:r w:rsidRPr="001329DF">
        <w:rPr>
          <w:rFonts w:ascii="Arial" w:hAnsi="Arial" w:cs="Arial"/>
          <w:sz w:val="22"/>
        </w:rPr>
        <w:t>(4)</w:t>
      </w:r>
      <w:r w:rsidRPr="001329DF">
        <w:rPr>
          <w:rFonts w:ascii="Arial" w:eastAsia="Calibri" w:hAnsi="Arial" w:cs="Arial"/>
          <w:sz w:val="22"/>
          <w:lang w:eastAsia="cs-CZ"/>
        </w:rPr>
        <w:t xml:space="preserve"> </w:t>
      </w:r>
      <w:r w:rsidR="00EA7E06" w:rsidRPr="001329DF">
        <w:rPr>
          <w:rFonts w:ascii="Arial" w:eastAsia="Calibri" w:hAnsi="Arial" w:cs="Arial"/>
          <w:sz w:val="22"/>
          <w:lang w:eastAsia="cs-CZ"/>
        </w:rPr>
        <w:t xml:space="preserve">Odpad přestane být odpadem </w:t>
      </w:r>
      <w:r w:rsidR="00EA7E06" w:rsidRPr="00933DD3">
        <w:rPr>
          <w:rFonts w:ascii="Arial" w:eastAsia="Calibri" w:hAnsi="Arial" w:cs="Arial"/>
          <w:color w:val="FF0000"/>
          <w:sz w:val="22"/>
          <w:highlight w:val="yellow"/>
          <w:lang w:eastAsia="cs-CZ"/>
        </w:rPr>
        <w:t>v okamžiku zpracování do výrobku</w:t>
      </w:r>
      <w:r w:rsidR="00EA7E06" w:rsidRPr="00933DD3">
        <w:rPr>
          <w:rFonts w:ascii="Arial" w:eastAsia="Calibri" w:hAnsi="Arial" w:cs="Arial"/>
          <w:color w:val="FF0000"/>
          <w:sz w:val="22"/>
          <w:lang w:eastAsia="cs-CZ"/>
        </w:rPr>
        <w:t xml:space="preserve"> </w:t>
      </w:r>
      <w:r w:rsidR="00EA7E06" w:rsidRPr="001329DF">
        <w:rPr>
          <w:rFonts w:ascii="Arial" w:eastAsia="Calibri" w:hAnsi="Arial" w:cs="Arial"/>
          <w:sz w:val="22"/>
          <w:lang w:eastAsia="cs-CZ"/>
        </w:rPr>
        <w:t>v zařízení</w:t>
      </w:r>
      <w:r w:rsidR="00082418" w:rsidRPr="001329DF">
        <w:rPr>
          <w:rFonts w:ascii="Arial" w:eastAsia="Calibri" w:hAnsi="Arial" w:cs="Arial"/>
          <w:sz w:val="22"/>
          <w:lang w:eastAsia="cs-CZ"/>
        </w:rPr>
        <w:t>ch vymezených v </w:t>
      </w:r>
      <w:r w:rsidR="00365E1D" w:rsidRPr="001329DF">
        <w:rPr>
          <w:rFonts w:ascii="Arial" w:eastAsia="Calibri" w:hAnsi="Arial" w:cs="Arial"/>
          <w:sz w:val="22"/>
          <w:lang w:eastAsia="cs-CZ"/>
        </w:rPr>
        <w:t>bodech</w:t>
      </w:r>
      <w:r w:rsidR="00205625" w:rsidRPr="001329DF">
        <w:rPr>
          <w:rFonts w:ascii="Arial" w:eastAsia="Calibri" w:hAnsi="Arial" w:cs="Arial"/>
          <w:sz w:val="22"/>
          <w:lang w:eastAsia="cs-CZ"/>
        </w:rPr>
        <w:t xml:space="preserve"> </w:t>
      </w:r>
      <w:r w:rsidR="00205625" w:rsidRPr="00933DD3">
        <w:rPr>
          <w:rFonts w:ascii="Arial" w:eastAsia="Calibri" w:hAnsi="Arial" w:cs="Arial"/>
          <w:color w:val="FF0000"/>
          <w:sz w:val="22"/>
          <w:highlight w:val="yellow"/>
          <w:lang w:eastAsia="cs-CZ"/>
        </w:rPr>
        <w:t>1 až</w:t>
      </w:r>
      <w:r w:rsidR="00082418" w:rsidRPr="00933DD3">
        <w:rPr>
          <w:rFonts w:ascii="Arial" w:eastAsia="Calibri" w:hAnsi="Arial" w:cs="Arial"/>
          <w:color w:val="FF0000"/>
          <w:sz w:val="22"/>
          <w:highlight w:val="yellow"/>
          <w:lang w:eastAsia="cs-CZ"/>
        </w:rPr>
        <w:t xml:space="preserve"> 3</w:t>
      </w:r>
      <w:r w:rsidR="0064688B" w:rsidRPr="00933DD3">
        <w:rPr>
          <w:rFonts w:ascii="Arial" w:eastAsia="Calibri" w:hAnsi="Arial" w:cs="Arial"/>
          <w:color w:val="FF0000"/>
          <w:sz w:val="22"/>
          <w:highlight w:val="yellow"/>
          <w:lang w:eastAsia="cs-CZ"/>
        </w:rPr>
        <w:t xml:space="preserve"> přílohy č. 4 k tomuto zákonu</w:t>
      </w:r>
      <w:r w:rsidR="00082418" w:rsidRPr="001329DF">
        <w:rPr>
          <w:rFonts w:ascii="Arial" w:eastAsia="Calibri" w:hAnsi="Arial" w:cs="Arial"/>
          <w:sz w:val="22"/>
          <w:lang w:eastAsia="cs-CZ"/>
        </w:rPr>
        <w:t>.</w:t>
      </w:r>
      <w:r w:rsidR="00EA7E06" w:rsidRPr="001329DF">
        <w:rPr>
          <w:rFonts w:ascii="Arial" w:eastAsia="Calibri" w:hAnsi="Arial" w:cs="Arial"/>
          <w:sz w:val="22"/>
          <w:lang w:eastAsia="cs-CZ"/>
        </w:rPr>
        <w:tab/>
      </w:r>
    </w:p>
    <w:p w14:paraId="13254927" w14:textId="77777777" w:rsidR="00815919" w:rsidRPr="001329DF" w:rsidRDefault="00815919" w:rsidP="00190F7A">
      <w:pPr>
        <w:keepNext/>
        <w:widowControl w:val="0"/>
        <w:autoSpaceDE w:val="0"/>
        <w:autoSpaceDN w:val="0"/>
        <w:adjustRightInd w:val="0"/>
        <w:rPr>
          <w:rFonts w:ascii="Arial" w:eastAsia="Calibri" w:hAnsi="Arial" w:cs="Arial"/>
          <w:sz w:val="22"/>
          <w:lang w:eastAsia="cs-CZ"/>
        </w:rPr>
      </w:pPr>
    </w:p>
    <w:p w14:paraId="18741F2F" w14:textId="076D476C" w:rsidR="000F646E" w:rsidRPr="001329DF" w:rsidRDefault="00024B0E" w:rsidP="00190F7A">
      <w:pPr>
        <w:keepNext/>
        <w:ind w:firstLine="708"/>
        <w:rPr>
          <w:rFonts w:ascii="Arial" w:eastAsia="Calibri" w:hAnsi="Arial" w:cs="Arial"/>
          <w:sz w:val="22"/>
          <w:u w:val="single"/>
          <w:lang w:eastAsia="cs-CZ"/>
        </w:rPr>
      </w:pPr>
      <w:r w:rsidRPr="001329DF">
        <w:rPr>
          <w:rFonts w:ascii="Arial" w:eastAsia="Calibri" w:hAnsi="Arial" w:cs="Arial"/>
          <w:sz w:val="22"/>
          <w:u w:val="single"/>
          <w:lang w:eastAsia="cs-CZ"/>
        </w:rPr>
        <w:t xml:space="preserve">(5) </w:t>
      </w:r>
      <w:r w:rsidR="00F053A6" w:rsidRPr="001329DF">
        <w:rPr>
          <w:rFonts w:ascii="Arial" w:eastAsia="Calibri" w:hAnsi="Arial" w:cs="Arial"/>
          <w:sz w:val="22"/>
          <w:u w:val="single"/>
          <w:lang w:eastAsia="cs-CZ"/>
        </w:rPr>
        <w:t>Právnická nebo podnikající fyzická</w:t>
      </w:r>
      <w:r w:rsidR="00EA7E06" w:rsidRPr="001329DF">
        <w:rPr>
          <w:rFonts w:ascii="Arial" w:eastAsia="Calibri" w:hAnsi="Arial" w:cs="Arial"/>
          <w:sz w:val="22"/>
          <w:u w:val="single"/>
          <w:lang w:eastAsia="cs-CZ"/>
        </w:rPr>
        <w:t xml:space="preserve"> osoba, která předává </w:t>
      </w:r>
      <w:r w:rsidR="001C4EF7" w:rsidRPr="001329DF">
        <w:rPr>
          <w:rFonts w:ascii="Arial" w:eastAsia="Calibri" w:hAnsi="Arial" w:cs="Arial"/>
          <w:sz w:val="22"/>
          <w:u w:val="single"/>
          <w:lang w:eastAsia="cs-CZ"/>
        </w:rPr>
        <w:t xml:space="preserve">movitou </w:t>
      </w:r>
      <w:r w:rsidR="00EA7E06" w:rsidRPr="001329DF">
        <w:rPr>
          <w:rFonts w:ascii="Arial" w:eastAsia="Calibri" w:hAnsi="Arial" w:cs="Arial"/>
          <w:sz w:val="22"/>
          <w:u w:val="single"/>
          <w:lang w:eastAsia="cs-CZ"/>
        </w:rPr>
        <w:t>věc, která přestala být odpadem</w:t>
      </w:r>
      <w:r w:rsidR="00CA5FE1" w:rsidRPr="001329DF">
        <w:rPr>
          <w:rFonts w:ascii="Arial" w:eastAsia="Calibri" w:hAnsi="Arial" w:cs="Arial"/>
          <w:sz w:val="22"/>
          <w:u w:val="single"/>
          <w:lang w:eastAsia="cs-CZ"/>
        </w:rPr>
        <w:t>,</w:t>
      </w:r>
      <w:r w:rsidR="00EA7E06" w:rsidRPr="001329DF">
        <w:rPr>
          <w:rFonts w:ascii="Arial" w:eastAsia="Calibri" w:hAnsi="Arial" w:cs="Arial"/>
          <w:sz w:val="22"/>
          <w:u w:val="single"/>
          <w:lang w:eastAsia="cs-CZ"/>
        </w:rPr>
        <w:t xml:space="preserve"> </w:t>
      </w:r>
      <w:r w:rsidR="00B81557" w:rsidRPr="001329DF">
        <w:rPr>
          <w:rFonts w:ascii="Arial" w:eastAsia="Calibri" w:hAnsi="Arial" w:cs="Arial"/>
          <w:sz w:val="22"/>
          <w:u w:val="single"/>
          <w:lang w:eastAsia="cs-CZ"/>
        </w:rPr>
        <w:t xml:space="preserve">s výjimkou věci, která přestala být odpadem podle odstavce 4, </w:t>
      </w:r>
      <w:r w:rsidR="00EA7E06" w:rsidRPr="001329DF">
        <w:rPr>
          <w:rFonts w:ascii="Arial" w:eastAsia="Calibri" w:hAnsi="Arial" w:cs="Arial"/>
          <w:sz w:val="22"/>
          <w:u w:val="single"/>
          <w:lang w:eastAsia="cs-CZ"/>
        </w:rPr>
        <w:t xml:space="preserve">má </w:t>
      </w:r>
      <w:r w:rsidR="00EA7E06" w:rsidRPr="00933DD3">
        <w:rPr>
          <w:rFonts w:ascii="Arial" w:eastAsia="Calibri" w:hAnsi="Arial" w:cs="Arial"/>
          <w:color w:val="FF0000"/>
          <w:sz w:val="22"/>
          <w:u w:val="single"/>
          <w:lang w:eastAsia="cs-CZ"/>
        </w:rPr>
        <w:t>povinnost předávat tuto věc s</w:t>
      </w:r>
      <w:r w:rsidR="00D71225" w:rsidRPr="00933DD3">
        <w:rPr>
          <w:rFonts w:ascii="Arial" w:eastAsia="Calibri" w:hAnsi="Arial" w:cs="Arial"/>
          <w:color w:val="FF0000"/>
          <w:sz w:val="22"/>
          <w:u w:val="single"/>
          <w:lang w:eastAsia="cs-CZ"/>
        </w:rPr>
        <w:t xml:space="preserve"> průvodní </w:t>
      </w:r>
      <w:r w:rsidR="00EA7E06" w:rsidRPr="00933DD3">
        <w:rPr>
          <w:rFonts w:ascii="Arial" w:eastAsia="Calibri" w:hAnsi="Arial" w:cs="Arial"/>
          <w:color w:val="FF0000"/>
          <w:sz w:val="22"/>
          <w:u w:val="single"/>
          <w:lang w:eastAsia="cs-CZ"/>
        </w:rPr>
        <w:t xml:space="preserve">dokumentací. </w:t>
      </w:r>
    </w:p>
    <w:p w14:paraId="39DD0286" w14:textId="77777777" w:rsidR="00720CCF" w:rsidRPr="001329DF" w:rsidRDefault="00720CCF" w:rsidP="00190F7A">
      <w:pPr>
        <w:keepNext/>
        <w:ind w:firstLine="708"/>
        <w:rPr>
          <w:rFonts w:ascii="Arial" w:eastAsia="Calibri" w:hAnsi="Arial" w:cs="Arial"/>
          <w:sz w:val="22"/>
          <w:u w:val="single"/>
          <w:lang w:eastAsia="cs-CZ"/>
        </w:rPr>
      </w:pPr>
    </w:p>
    <w:p w14:paraId="6EB6AE36" w14:textId="77777777" w:rsidR="005E3011" w:rsidRPr="001329DF" w:rsidRDefault="00024B0E" w:rsidP="00190F7A">
      <w:pPr>
        <w:keepNext/>
        <w:ind w:firstLine="708"/>
        <w:rPr>
          <w:rFonts w:ascii="Arial" w:eastAsia="Calibri" w:hAnsi="Arial" w:cs="Arial"/>
          <w:sz w:val="22"/>
          <w:u w:val="single"/>
          <w:lang w:eastAsia="cs-CZ"/>
        </w:rPr>
      </w:pPr>
      <w:r w:rsidRPr="001329DF">
        <w:rPr>
          <w:rFonts w:ascii="Arial" w:hAnsi="Arial" w:cs="Arial"/>
          <w:sz w:val="22"/>
          <w:u w:val="single"/>
        </w:rPr>
        <w:t xml:space="preserve">(6) </w:t>
      </w:r>
      <w:r w:rsidRPr="001329DF">
        <w:rPr>
          <w:rFonts w:ascii="Arial" w:eastAsia="Times New Roman" w:hAnsi="Arial" w:cs="Arial"/>
          <w:bCs/>
          <w:sz w:val="22"/>
          <w:u w:val="single"/>
          <w:lang w:eastAsia="cs-CZ"/>
        </w:rPr>
        <w:t xml:space="preserve">Provozovatel zařízení určeného pro nakládání s odpady (dále </w:t>
      </w:r>
      <w:r w:rsidR="00986904" w:rsidRPr="001329DF">
        <w:rPr>
          <w:rFonts w:ascii="Arial" w:eastAsia="Times New Roman" w:hAnsi="Arial" w:cs="Arial"/>
          <w:bCs/>
          <w:sz w:val="22"/>
          <w:u w:val="single"/>
          <w:lang w:eastAsia="cs-CZ"/>
        </w:rPr>
        <w:t>jen</w:t>
      </w:r>
      <w:r w:rsidRPr="001329DF">
        <w:rPr>
          <w:rFonts w:ascii="Arial" w:eastAsia="Times New Roman" w:hAnsi="Arial" w:cs="Arial"/>
          <w:bCs/>
          <w:sz w:val="22"/>
          <w:u w:val="single"/>
          <w:lang w:eastAsia="cs-CZ"/>
        </w:rPr>
        <w:t xml:space="preserve"> „provozovatel zařízení“)</w:t>
      </w:r>
      <w:r w:rsidRPr="001329DF">
        <w:rPr>
          <w:rFonts w:ascii="Arial" w:eastAsia="Calibri" w:hAnsi="Arial" w:cs="Arial"/>
          <w:sz w:val="22"/>
          <w:u w:val="single"/>
          <w:lang w:eastAsia="cs-CZ"/>
        </w:rPr>
        <w:t xml:space="preserve">, ve kterém přestávají být movité věci odpadem, je povinen </w:t>
      </w:r>
      <w:r w:rsidRPr="00933DD3">
        <w:rPr>
          <w:rFonts w:ascii="Arial" w:eastAsia="Calibri" w:hAnsi="Arial" w:cs="Arial"/>
          <w:color w:val="FF0000"/>
          <w:sz w:val="22"/>
          <w:highlight w:val="yellow"/>
          <w:u w:val="single"/>
          <w:lang w:eastAsia="cs-CZ"/>
        </w:rPr>
        <w:t>vést evidenci těchto věcí do okamžiku zahájení jejich přepravy z tohoto zařízení</w:t>
      </w:r>
      <w:r w:rsidRPr="001329DF">
        <w:rPr>
          <w:rFonts w:ascii="Arial" w:eastAsia="Calibri" w:hAnsi="Arial" w:cs="Arial"/>
          <w:sz w:val="22"/>
          <w:u w:val="single"/>
          <w:lang w:eastAsia="cs-CZ"/>
        </w:rPr>
        <w:t xml:space="preserve">.  </w:t>
      </w:r>
    </w:p>
    <w:p w14:paraId="71463E28" w14:textId="77777777" w:rsidR="000F646E" w:rsidRPr="001329DF" w:rsidRDefault="000F646E" w:rsidP="00190F7A">
      <w:pPr>
        <w:keepNext/>
        <w:ind w:firstLine="708"/>
        <w:rPr>
          <w:rFonts w:ascii="Arial" w:eastAsia="Calibri" w:hAnsi="Arial" w:cs="Arial"/>
          <w:sz w:val="22"/>
          <w:u w:val="single"/>
          <w:lang w:eastAsia="cs-CZ"/>
        </w:rPr>
      </w:pPr>
    </w:p>
    <w:p w14:paraId="2ECB7E24" w14:textId="77777777" w:rsidR="007F53C2" w:rsidRPr="001329DF" w:rsidRDefault="00024B0E" w:rsidP="00190F7A">
      <w:pPr>
        <w:keepNext/>
        <w:ind w:firstLine="708"/>
        <w:rPr>
          <w:rFonts w:ascii="Arial" w:eastAsia="Calibri" w:hAnsi="Arial" w:cs="Arial"/>
          <w:sz w:val="22"/>
          <w:u w:val="single"/>
          <w:lang w:eastAsia="cs-CZ"/>
        </w:rPr>
      </w:pPr>
      <w:r w:rsidRPr="001329DF">
        <w:rPr>
          <w:rFonts w:ascii="Arial" w:hAnsi="Arial" w:cs="Arial"/>
          <w:sz w:val="22"/>
          <w:u w:val="single"/>
        </w:rPr>
        <w:t xml:space="preserve">(7) </w:t>
      </w:r>
      <w:r w:rsidR="00D95E9A" w:rsidRPr="001329DF">
        <w:rPr>
          <w:rFonts w:ascii="Arial" w:eastAsia="Calibri" w:hAnsi="Arial" w:cs="Arial"/>
          <w:sz w:val="22"/>
          <w:u w:val="single"/>
          <w:lang w:eastAsia="cs-CZ"/>
        </w:rPr>
        <w:t>Ministerstvo</w:t>
      </w:r>
      <w:r w:rsidR="00A37D8F" w:rsidRPr="001329DF">
        <w:rPr>
          <w:rFonts w:ascii="Arial" w:eastAsia="Calibri" w:hAnsi="Arial" w:cs="Arial"/>
          <w:sz w:val="22"/>
          <w:u w:val="single"/>
          <w:lang w:eastAsia="cs-CZ"/>
        </w:rPr>
        <w:t xml:space="preserve"> </w:t>
      </w:r>
      <w:r w:rsidR="008A2B70" w:rsidRPr="001329DF">
        <w:rPr>
          <w:rFonts w:ascii="Arial" w:eastAsia="Calibri" w:hAnsi="Arial" w:cs="Arial"/>
          <w:sz w:val="22"/>
          <w:u w:val="single"/>
          <w:lang w:eastAsia="cs-CZ"/>
        </w:rPr>
        <w:t>a</w:t>
      </w:r>
      <w:r w:rsidR="00A37D8F" w:rsidRPr="001329DF">
        <w:rPr>
          <w:rFonts w:ascii="Arial" w:eastAsia="Calibri" w:hAnsi="Arial" w:cs="Arial"/>
          <w:sz w:val="22"/>
          <w:u w:val="single"/>
          <w:lang w:eastAsia="cs-CZ"/>
        </w:rPr>
        <w:t> Ministerstv</w:t>
      </w:r>
      <w:r w:rsidR="008A2B70" w:rsidRPr="001329DF">
        <w:rPr>
          <w:rFonts w:ascii="Arial" w:eastAsia="Calibri" w:hAnsi="Arial" w:cs="Arial"/>
          <w:sz w:val="22"/>
          <w:u w:val="single"/>
          <w:lang w:eastAsia="cs-CZ"/>
        </w:rPr>
        <w:t>o</w:t>
      </w:r>
      <w:r w:rsidR="00A37D8F" w:rsidRPr="001329DF">
        <w:rPr>
          <w:rFonts w:ascii="Arial" w:eastAsia="Calibri" w:hAnsi="Arial" w:cs="Arial"/>
          <w:sz w:val="22"/>
          <w:u w:val="single"/>
          <w:lang w:eastAsia="cs-CZ"/>
        </w:rPr>
        <w:t xml:space="preserve"> průmyslu a obchodu</w:t>
      </w:r>
      <w:r w:rsidR="00815919" w:rsidRPr="001329DF">
        <w:rPr>
          <w:rFonts w:ascii="Arial" w:eastAsia="Calibri" w:hAnsi="Arial" w:cs="Arial"/>
          <w:sz w:val="22"/>
          <w:u w:val="single"/>
          <w:lang w:eastAsia="cs-CZ"/>
        </w:rPr>
        <w:t xml:space="preserve"> </w:t>
      </w:r>
      <w:r w:rsidR="0096625E" w:rsidRPr="001329DF">
        <w:rPr>
          <w:rFonts w:ascii="Arial" w:eastAsia="Calibri" w:hAnsi="Arial" w:cs="Arial"/>
          <w:sz w:val="22"/>
          <w:u w:val="single"/>
          <w:lang w:eastAsia="cs-CZ"/>
        </w:rPr>
        <w:t xml:space="preserve">může stanovit </w:t>
      </w:r>
      <w:r w:rsidR="00D95E9A" w:rsidRPr="001329DF">
        <w:rPr>
          <w:rFonts w:ascii="Arial" w:eastAsia="Calibri" w:hAnsi="Arial" w:cs="Arial"/>
          <w:sz w:val="22"/>
          <w:u w:val="single"/>
          <w:lang w:eastAsia="cs-CZ"/>
        </w:rPr>
        <w:t>vyhláškou</w:t>
      </w:r>
    </w:p>
    <w:p w14:paraId="4FB2FD6C" w14:textId="77777777" w:rsidR="007F53C2" w:rsidRPr="001329DF" w:rsidRDefault="007F53C2" w:rsidP="00190F7A">
      <w:pPr>
        <w:keepNext/>
        <w:ind w:firstLine="708"/>
        <w:rPr>
          <w:rFonts w:ascii="Arial" w:eastAsia="Calibri" w:hAnsi="Arial" w:cs="Arial"/>
          <w:sz w:val="22"/>
          <w:u w:val="single"/>
          <w:lang w:eastAsia="cs-CZ"/>
        </w:rPr>
      </w:pPr>
    </w:p>
    <w:p w14:paraId="4E8E2B43" w14:textId="77777777" w:rsidR="002E7817" w:rsidRPr="001329DF" w:rsidRDefault="00024B0E" w:rsidP="002D4E90">
      <w:pPr>
        <w:pStyle w:val="Odstavecseseznamem"/>
        <w:keepNext/>
        <w:numPr>
          <w:ilvl w:val="0"/>
          <w:numId w:val="153"/>
        </w:numPr>
        <w:spacing w:after="0" w:line="240" w:lineRule="auto"/>
        <w:jc w:val="both"/>
        <w:rPr>
          <w:rFonts w:ascii="Arial" w:hAnsi="Arial" w:cs="Arial"/>
          <w:u w:val="single"/>
          <w:lang w:eastAsia="cs-CZ"/>
        </w:rPr>
      </w:pPr>
      <w:r w:rsidRPr="00933DD3">
        <w:rPr>
          <w:rFonts w:ascii="Arial" w:hAnsi="Arial" w:cs="Arial"/>
          <w:color w:val="FF0000"/>
          <w:u w:val="single"/>
          <w:lang w:eastAsia="cs-CZ"/>
        </w:rPr>
        <w:t>odpady, kte</w:t>
      </w:r>
      <w:r w:rsidR="00B85328" w:rsidRPr="00933DD3">
        <w:rPr>
          <w:rFonts w:ascii="Arial" w:hAnsi="Arial" w:cs="Arial"/>
          <w:color w:val="FF0000"/>
          <w:u w:val="single"/>
          <w:lang w:eastAsia="cs-CZ"/>
        </w:rPr>
        <w:t>ré</w:t>
      </w:r>
      <w:r w:rsidR="003E27AA" w:rsidRPr="00933DD3">
        <w:rPr>
          <w:rFonts w:ascii="Arial" w:hAnsi="Arial" w:cs="Arial"/>
          <w:color w:val="FF0000"/>
          <w:u w:val="single"/>
          <w:lang w:eastAsia="cs-CZ"/>
        </w:rPr>
        <w:t xml:space="preserve"> </w:t>
      </w:r>
      <w:r w:rsidR="00B85328" w:rsidRPr="00933DD3">
        <w:rPr>
          <w:rFonts w:ascii="Arial" w:hAnsi="Arial" w:cs="Arial"/>
          <w:color w:val="FF0000"/>
          <w:u w:val="single"/>
          <w:lang w:eastAsia="cs-CZ"/>
        </w:rPr>
        <w:t>přest</w:t>
      </w:r>
      <w:r w:rsidR="007B6CAE" w:rsidRPr="00933DD3">
        <w:rPr>
          <w:rFonts w:ascii="Arial" w:hAnsi="Arial" w:cs="Arial"/>
          <w:color w:val="FF0000"/>
          <w:u w:val="single"/>
          <w:lang w:eastAsia="cs-CZ"/>
        </w:rPr>
        <w:t>ávají</w:t>
      </w:r>
      <w:r w:rsidR="00B85328" w:rsidRPr="00933DD3">
        <w:rPr>
          <w:rFonts w:ascii="Arial" w:hAnsi="Arial" w:cs="Arial"/>
          <w:color w:val="FF0000"/>
          <w:u w:val="single"/>
          <w:lang w:eastAsia="cs-CZ"/>
        </w:rPr>
        <w:t xml:space="preserve"> být odpadem </w:t>
      </w:r>
      <w:r w:rsidR="00512AED" w:rsidRPr="00933DD3">
        <w:rPr>
          <w:rFonts w:ascii="Arial" w:hAnsi="Arial" w:cs="Arial"/>
          <w:color w:val="FF0000"/>
          <w:u w:val="single"/>
          <w:lang w:eastAsia="cs-CZ"/>
        </w:rPr>
        <w:t xml:space="preserve">podle odstavce </w:t>
      </w:r>
      <w:r w:rsidR="00512AED" w:rsidRPr="001329DF">
        <w:rPr>
          <w:rFonts w:ascii="Arial" w:hAnsi="Arial" w:cs="Arial"/>
          <w:u w:val="single"/>
          <w:lang w:eastAsia="cs-CZ"/>
        </w:rPr>
        <w:t>1</w:t>
      </w:r>
      <w:r w:rsidR="00D71225" w:rsidRPr="001329DF">
        <w:rPr>
          <w:rFonts w:ascii="Arial" w:hAnsi="Arial" w:cs="Arial"/>
          <w:u w:val="single"/>
          <w:lang w:eastAsia="cs-CZ"/>
        </w:rPr>
        <w:t xml:space="preserve">; </w:t>
      </w:r>
      <w:r w:rsidR="00133A69" w:rsidRPr="001329DF">
        <w:rPr>
          <w:rFonts w:ascii="Arial" w:hAnsi="Arial" w:cs="Arial"/>
          <w:u w:val="single"/>
          <w:lang w:eastAsia="cs-CZ"/>
        </w:rPr>
        <w:t>těmito odpady mohou být</w:t>
      </w:r>
      <w:r w:rsidR="00AC1ED7" w:rsidRPr="001329DF">
        <w:rPr>
          <w:rFonts w:ascii="Arial" w:hAnsi="Arial" w:cs="Arial"/>
          <w:u w:val="single"/>
          <w:lang w:eastAsia="cs-CZ"/>
        </w:rPr>
        <w:t xml:space="preserve"> pouze </w:t>
      </w:r>
      <w:r w:rsidR="00727542" w:rsidRPr="001329DF">
        <w:rPr>
          <w:rFonts w:ascii="Arial" w:hAnsi="Arial" w:cs="Arial"/>
          <w:u w:val="single"/>
          <w:lang w:eastAsia="cs-CZ"/>
        </w:rPr>
        <w:t>o</w:t>
      </w:r>
      <w:r w:rsidR="00004887" w:rsidRPr="001329DF">
        <w:rPr>
          <w:rFonts w:ascii="Arial" w:hAnsi="Arial" w:cs="Arial"/>
          <w:u w:val="single"/>
          <w:lang w:eastAsia="cs-CZ"/>
        </w:rPr>
        <w:t xml:space="preserve">dpady, které </w:t>
      </w:r>
      <w:r w:rsidR="00004887" w:rsidRPr="00933DD3">
        <w:rPr>
          <w:rFonts w:ascii="Arial" w:hAnsi="Arial" w:cs="Arial"/>
          <w:color w:val="FF0000"/>
          <w:highlight w:val="yellow"/>
          <w:u w:val="single"/>
          <w:lang w:eastAsia="cs-CZ"/>
        </w:rPr>
        <w:t>mají povahu</w:t>
      </w:r>
      <w:r w:rsidR="00727542" w:rsidRPr="00933DD3">
        <w:rPr>
          <w:rFonts w:ascii="Arial" w:hAnsi="Arial" w:cs="Arial"/>
          <w:color w:val="FF0000"/>
          <w:highlight w:val="yellow"/>
          <w:u w:val="single"/>
          <w:lang w:eastAsia="cs-CZ"/>
        </w:rPr>
        <w:t xml:space="preserve"> druhotné suroviny nebo výrobku</w:t>
      </w:r>
      <w:r w:rsidR="00AC1ED7" w:rsidRPr="001329DF">
        <w:rPr>
          <w:rFonts w:ascii="Arial" w:hAnsi="Arial" w:cs="Arial"/>
          <w:u w:val="single"/>
          <w:lang w:eastAsia="cs-CZ"/>
        </w:rPr>
        <w:t>, které se běžně využívají ke konkrétnímu účelu a pro které existuje trh nebo poptávka</w:t>
      </w:r>
      <w:r w:rsidRPr="001329DF">
        <w:rPr>
          <w:rFonts w:ascii="Arial" w:hAnsi="Arial" w:cs="Arial"/>
          <w:u w:val="single"/>
          <w:lang w:eastAsia="cs-CZ"/>
        </w:rPr>
        <w:t>,</w:t>
      </w:r>
    </w:p>
    <w:p w14:paraId="1005D41C" w14:textId="77777777" w:rsidR="002E7817" w:rsidRPr="001329DF" w:rsidRDefault="002E7817" w:rsidP="002E7817">
      <w:pPr>
        <w:pStyle w:val="Odstavecseseznamem"/>
        <w:keepNext/>
        <w:spacing w:after="0" w:line="240" w:lineRule="auto"/>
        <w:jc w:val="both"/>
        <w:rPr>
          <w:rFonts w:ascii="Arial" w:hAnsi="Arial" w:cs="Arial"/>
          <w:u w:val="single"/>
          <w:lang w:eastAsia="cs-CZ"/>
        </w:rPr>
      </w:pPr>
    </w:p>
    <w:p w14:paraId="086597EB" w14:textId="3F1E7F48" w:rsidR="003D0F68" w:rsidRPr="001329DF" w:rsidRDefault="00024B0E" w:rsidP="002D4E90">
      <w:pPr>
        <w:pStyle w:val="Odstavecseseznamem"/>
        <w:keepNext/>
        <w:numPr>
          <w:ilvl w:val="0"/>
          <w:numId w:val="153"/>
        </w:numPr>
        <w:spacing w:after="0" w:line="240" w:lineRule="auto"/>
        <w:jc w:val="both"/>
        <w:rPr>
          <w:rFonts w:ascii="Arial" w:hAnsi="Arial" w:cs="Arial"/>
          <w:u w:val="single"/>
          <w:lang w:eastAsia="cs-CZ"/>
        </w:rPr>
      </w:pPr>
      <w:r w:rsidRPr="00933DD3">
        <w:rPr>
          <w:rFonts w:ascii="Arial" w:hAnsi="Arial" w:cs="Arial"/>
          <w:color w:val="FF0000"/>
          <w:u w:val="single"/>
          <w:lang w:eastAsia="cs-CZ"/>
        </w:rPr>
        <w:t>okamžik</w:t>
      </w:r>
      <w:r w:rsidRPr="001329DF">
        <w:rPr>
          <w:rFonts w:ascii="Arial" w:hAnsi="Arial" w:cs="Arial"/>
          <w:u w:val="single"/>
          <w:lang w:eastAsia="cs-CZ"/>
        </w:rPr>
        <w:t>, kdy odpad podle odstavce 1 přestává být odpadem,</w:t>
      </w:r>
      <w:r w:rsidRPr="001329DF">
        <w:rPr>
          <w:rFonts w:ascii="Arial" w:hAnsi="Arial" w:cs="Arial"/>
          <w:lang w:eastAsia="cs-CZ"/>
        </w:rPr>
        <w:t xml:space="preserve"> </w:t>
      </w:r>
    </w:p>
    <w:p w14:paraId="3C81BEA7" w14:textId="77777777" w:rsidR="007F53C2" w:rsidRPr="001329DF" w:rsidRDefault="007F53C2" w:rsidP="00190F7A">
      <w:pPr>
        <w:keepNext/>
        <w:ind w:left="425" w:hanging="425"/>
        <w:contextualSpacing/>
        <w:rPr>
          <w:rFonts w:ascii="Arial" w:eastAsia="Calibri" w:hAnsi="Arial" w:cs="Arial"/>
          <w:sz w:val="22"/>
          <w:u w:val="single"/>
          <w:lang w:eastAsia="cs-CZ"/>
        </w:rPr>
      </w:pPr>
    </w:p>
    <w:p w14:paraId="587BF3EB" w14:textId="77777777" w:rsidR="007F53C2" w:rsidRPr="001329DF" w:rsidRDefault="00024B0E" w:rsidP="002D4E90">
      <w:pPr>
        <w:pStyle w:val="Odstavecseseznamem"/>
        <w:keepNext/>
        <w:numPr>
          <w:ilvl w:val="0"/>
          <w:numId w:val="153"/>
        </w:numPr>
        <w:spacing w:after="0" w:line="240" w:lineRule="auto"/>
        <w:jc w:val="both"/>
        <w:rPr>
          <w:rFonts w:ascii="Arial" w:hAnsi="Arial" w:cs="Arial"/>
          <w:u w:val="single"/>
        </w:rPr>
      </w:pPr>
      <w:r w:rsidRPr="00933DD3">
        <w:rPr>
          <w:rFonts w:ascii="Arial" w:hAnsi="Arial" w:cs="Arial"/>
          <w:color w:val="FF0000"/>
          <w:u w:val="single"/>
        </w:rPr>
        <w:t xml:space="preserve">konkrétní </w:t>
      </w:r>
      <w:r w:rsidR="00AC1ED7" w:rsidRPr="00933DD3">
        <w:rPr>
          <w:rFonts w:ascii="Arial" w:hAnsi="Arial" w:cs="Arial"/>
          <w:color w:val="FF0000"/>
          <w:u w:val="single"/>
        </w:rPr>
        <w:t>účel</w:t>
      </w:r>
      <w:r w:rsidR="00AC1ED7" w:rsidRPr="001329DF">
        <w:rPr>
          <w:rFonts w:ascii="Arial" w:hAnsi="Arial" w:cs="Arial"/>
          <w:u w:val="single"/>
        </w:rPr>
        <w:t xml:space="preserve">, ke kterému </w:t>
      </w:r>
      <w:r w:rsidR="00F97CD7" w:rsidRPr="001329DF">
        <w:rPr>
          <w:rFonts w:ascii="Arial" w:hAnsi="Arial" w:cs="Arial"/>
          <w:u w:val="single"/>
        </w:rPr>
        <w:t>smí být</w:t>
      </w:r>
      <w:r w:rsidR="00AC1ED7" w:rsidRPr="001329DF">
        <w:rPr>
          <w:rFonts w:ascii="Arial" w:hAnsi="Arial" w:cs="Arial"/>
          <w:u w:val="single"/>
        </w:rPr>
        <w:t xml:space="preserve"> </w:t>
      </w:r>
      <w:r w:rsidR="00986904" w:rsidRPr="001329DF">
        <w:rPr>
          <w:rFonts w:ascii="Arial" w:hAnsi="Arial" w:cs="Arial"/>
          <w:u w:val="single"/>
        </w:rPr>
        <w:t xml:space="preserve">movitá </w:t>
      </w:r>
      <w:r w:rsidR="00AC1ED7" w:rsidRPr="001329DF">
        <w:rPr>
          <w:rFonts w:ascii="Arial" w:hAnsi="Arial" w:cs="Arial"/>
          <w:u w:val="single"/>
        </w:rPr>
        <w:t>věc, která přestane být odpadem</w:t>
      </w:r>
      <w:r w:rsidR="00D57EC1" w:rsidRPr="001329DF">
        <w:rPr>
          <w:rFonts w:ascii="Arial" w:hAnsi="Arial" w:cs="Arial"/>
          <w:u w:val="single"/>
        </w:rPr>
        <w:t xml:space="preserve"> podle </w:t>
      </w:r>
      <w:r w:rsidR="00B311F3" w:rsidRPr="001329DF">
        <w:rPr>
          <w:rFonts w:ascii="Arial" w:hAnsi="Arial" w:cs="Arial"/>
          <w:u w:val="single"/>
        </w:rPr>
        <w:t>odstavce 1</w:t>
      </w:r>
      <w:r w:rsidR="004451FE" w:rsidRPr="001329DF">
        <w:rPr>
          <w:rFonts w:ascii="Arial" w:hAnsi="Arial" w:cs="Arial"/>
          <w:u w:val="single"/>
        </w:rPr>
        <w:t>,</w:t>
      </w:r>
      <w:r w:rsidR="00AC1ED7" w:rsidRPr="001329DF">
        <w:rPr>
          <w:rFonts w:ascii="Arial" w:hAnsi="Arial" w:cs="Arial"/>
          <w:u w:val="single"/>
        </w:rPr>
        <w:t xml:space="preserve"> využívána</w:t>
      </w:r>
      <w:r w:rsidR="00580515" w:rsidRPr="001329DF">
        <w:rPr>
          <w:rFonts w:ascii="Arial" w:hAnsi="Arial" w:cs="Arial"/>
          <w:u w:val="single"/>
        </w:rPr>
        <w:t>,</w:t>
      </w:r>
      <w:r w:rsidR="00AC1ED7" w:rsidRPr="001329DF">
        <w:rPr>
          <w:rFonts w:ascii="Arial" w:hAnsi="Arial" w:cs="Arial"/>
          <w:u w:val="single"/>
        </w:rPr>
        <w:t xml:space="preserve"> </w:t>
      </w:r>
    </w:p>
    <w:p w14:paraId="264963C0" w14:textId="77777777" w:rsidR="007F53C2" w:rsidRPr="001329DF" w:rsidRDefault="007F53C2" w:rsidP="00190F7A">
      <w:pPr>
        <w:keepNext/>
        <w:ind w:left="425" w:hanging="425"/>
        <w:contextualSpacing/>
        <w:rPr>
          <w:rFonts w:ascii="Arial" w:hAnsi="Arial" w:cs="Arial"/>
          <w:color w:val="C00000"/>
          <w:sz w:val="22"/>
          <w:u w:val="single"/>
        </w:rPr>
      </w:pPr>
    </w:p>
    <w:p w14:paraId="68848D5F" w14:textId="4AA6FFAD" w:rsidR="007F53C2" w:rsidRPr="001329DF" w:rsidRDefault="00024B0E" w:rsidP="002D4E90">
      <w:pPr>
        <w:pStyle w:val="Odstavecseseznamem"/>
        <w:keepNext/>
        <w:numPr>
          <w:ilvl w:val="0"/>
          <w:numId w:val="153"/>
        </w:numPr>
        <w:spacing w:after="0" w:line="240" w:lineRule="auto"/>
        <w:jc w:val="both"/>
        <w:rPr>
          <w:rFonts w:ascii="Arial" w:hAnsi="Arial" w:cs="Arial"/>
          <w:u w:val="single"/>
        </w:rPr>
      </w:pPr>
      <w:r w:rsidRPr="00933DD3">
        <w:rPr>
          <w:rFonts w:ascii="Arial" w:hAnsi="Arial" w:cs="Arial"/>
          <w:color w:val="FF0000"/>
          <w:u w:val="single"/>
        </w:rPr>
        <w:t xml:space="preserve">požadavky na odpady </w:t>
      </w:r>
      <w:r w:rsidRPr="001329DF">
        <w:rPr>
          <w:rFonts w:ascii="Arial" w:hAnsi="Arial" w:cs="Arial"/>
          <w:u w:val="single"/>
        </w:rPr>
        <w:t>vstupující do procesu recyklace nebo</w:t>
      </w:r>
      <w:r w:rsidR="00465F04" w:rsidRPr="001329DF">
        <w:rPr>
          <w:rFonts w:ascii="Arial" w:hAnsi="Arial" w:cs="Arial"/>
          <w:u w:val="single"/>
        </w:rPr>
        <w:t xml:space="preserve"> </w:t>
      </w:r>
      <w:r w:rsidRPr="001329DF">
        <w:rPr>
          <w:rFonts w:ascii="Arial" w:hAnsi="Arial" w:cs="Arial"/>
          <w:u w:val="single"/>
        </w:rPr>
        <w:t>využití, ze kterých vznikne odpad, který přestává bý</w:t>
      </w:r>
      <w:r w:rsidR="00F97CD7" w:rsidRPr="001329DF">
        <w:rPr>
          <w:rFonts w:ascii="Arial" w:hAnsi="Arial" w:cs="Arial"/>
          <w:u w:val="single"/>
        </w:rPr>
        <w:t>t odpadem podle odstavce 1</w:t>
      </w:r>
      <w:r w:rsidRPr="001329DF">
        <w:rPr>
          <w:rFonts w:ascii="Arial" w:hAnsi="Arial" w:cs="Arial"/>
          <w:u w:val="single"/>
        </w:rPr>
        <w:t xml:space="preserve">, </w:t>
      </w:r>
    </w:p>
    <w:p w14:paraId="4030606F" w14:textId="77777777" w:rsidR="007F53C2" w:rsidRPr="001329DF" w:rsidRDefault="007F53C2" w:rsidP="00190F7A">
      <w:pPr>
        <w:keepNext/>
        <w:ind w:left="425" w:hanging="425"/>
        <w:contextualSpacing/>
        <w:rPr>
          <w:rFonts w:ascii="Arial" w:hAnsi="Arial" w:cs="Arial"/>
          <w:color w:val="C00000"/>
          <w:sz w:val="22"/>
          <w:u w:val="single"/>
        </w:rPr>
      </w:pPr>
    </w:p>
    <w:p w14:paraId="1AF063E2" w14:textId="03AB70F5" w:rsidR="002E1864" w:rsidRPr="001329DF" w:rsidRDefault="00024B0E" w:rsidP="002D4E90">
      <w:pPr>
        <w:pStyle w:val="Odstavecseseznamem"/>
        <w:keepNext/>
        <w:numPr>
          <w:ilvl w:val="0"/>
          <w:numId w:val="153"/>
        </w:numPr>
        <w:spacing w:after="0" w:line="240" w:lineRule="auto"/>
        <w:jc w:val="both"/>
        <w:rPr>
          <w:rFonts w:ascii="Arial" w:hAnsi="Arial" w:cs="Arial"/>
          <w:u w:val="single"/>
        </w:rPr>
      </w:pPr>
      <w:r w:rsidRPr="00933DD3">
        <w:rPr>
          <w:rFonts w:ascii="Arial" w:hAnsi="Arial" w:cs="Arial"/>
          <w:color w:val="FF0000"/>
          <w:u w:val="single"/>
        </w:rPr>
        <w:t>postup zpracování odpadu</w:t>
      </w:r>
      <w:r w:rsidR="00B34A2F" w:rsidRPr="00933DD3">
        <w:rPr>
          <w:rFonts w:ascii="Arial" w:hAnsi="Arial" w:cs="Arial"/>
          <w:color w:val="FF0000"/>
          <w:u w:val="single"/>
        </w:rPr>
        <w:t xml:space="preserve"> </w:t>
      </w:r>
      <w:r w:rsidR="00B645CE" w:rsidRPr="001329DF">
        <w:rPr>
          <w:rFonts w:ascii="Arial" w:hAnsi="Arial" w:cs="Arial"/>
          <w:u w:val="single"/>
        </w:rPr>
        <w:t>v rámci procesu recyklace nebo</w:t>
      </w:r>
      <w:r w:rsidR="00465F04" w:rsidRPr="001329DF">
        <w:rPr>
          <w:rFonts w:ascii="Arial" w:hAnsi="Arial" w:cs="Arial"/>
          <w:u w:val="single"/>
        </w:rPr>
        <w:t xml:space="preserve"> </w:t>
      </w:r>
      <w:r w:rsidR="00B645CE" w:rsidRPr="001329DF">
        <w:rPr>
          <w:rFonts w:ascii="Arial" w:hAnsi="Arial" w:cs="Arial"/>
          <w:u w:val="single"/>
        </w:rPr>
        <w:t xml:space="preserve">využití </w:t>
      </w:r>
      <w:r w:rsidR="00D758A3" w:rsidRPr="001329DF">
        <w:rPr>
          <w:rFonts w:ascii="Arial" w:hAnsi="Arial" w:cs="Arial"/>
          <w:u w:val="single"/>
        </w:rPr>
        <w:t>podle odstavce 1</w:t>
      </w:r>
      <w:r w:rsidR="00B34A2F" w:rsidRPr="001329DF">
        <w:rPr>
          <w:rFonts w:ascii="Arial" w:hAnsi="Arial" w:cs="Arial"/>
          <w:u w:val="single"/>
        </w:rPr>
        <w:t>,</w:t>
      </w:r>
      <w:r w:rsidR="00D758A3" w:rsidRPr="001329DF">
        <w:rPr>
          <w:rFonts w:ascii="Arial" w:hAnsi="Arial" w:cs="Arial"/>
          <w:u w:val="single"/>
        </w:rPr>
        <w:t xml:space="preserve"> </w:t>
      </w:r>
    </w:p>
    <w:p w14:paraId="13349B9D" w14:textId="77777777" w:rsidR="002E1864" w:rsidRPr="001329DF" w:rsidRDefault="002E1864" w:rsidP="00190F7A">
      <w:pPr>
        <w:keepNext/>
        <w:ind w:left="425" w:hanging="425"/>
        <w:contextualSpacing/>
        <w:rPr>
          <w:rFonts w:ascii="Arial" w:hAnsi="Arial" w:cs="Arial"/>
          <w:sz w:val="22"/>
          <w:u w:val="single"/>
        </w:rPr>
      </w:pPr>
    </w:p>
    <w:p w14:paraId="64428696" w14:textId="77777777" w:rsidR="000F646E" w:rsidRPr="001329DF" w:rsidRDefault="00024B0E" w:rsidP="002D4E90">
      <w:pPr>
        <w:pStyle w:val="Odstavecseseznamem"/>
        <w:keepNext/>
        <w:numPr>
          <w:ilvl w:val="0"/>
          <w:numId w:val="153"/>
        </w:numPr>
        <w:spacing w:after="0" w:line="240" w:lineRule="auto"/>
        <w:jc w:val="both"/>
        <w:rPr>
          <w:rFonts w:ascii="Arial" w:hAnsi="Arial" w:cs="Arial"/>
          <w:u w:val="single"/>
        </w:rPr>
      </w:pPr>
      <w:r w:rsidRPr="00933DD3">
        <w:rPr>
          <w:rFonts w:ascii="Arial" w:hAnsi="Arial" w:cs="Arial"/>
          <w:color w:val="FF0000"/>
          <w:u w:val="single"/>
        </w:rPr>
        <w:t xml:space="preserve">kvalitativní </w:t>
      </w:r>
      <w:r w:rsidR="00AC1ED7" w:rsidRPr="00933DD3">
        <w:rPr>
          <w:rFonts w:ascii="Arial" w:hAnsi="Arial" w:cs="Arial"/>
          <w:color w:val="FF0000"/>
          <w:u w:val="single"/>
        </w:rPr>
        <w:t>kritéria</w:t>
      </w:r>
      <w:r w:rsidR="00AC1ED7" w:rsidRPr="001329DF">
        <w:rPr>
          <w:rFonts w:ascii="Arial" w:hAnsi="Arial" w:cs="Arial"/>
          <w:u w:val="single"/>
        </w:rPr>
        <w:t>, která musí odpad splnit, aby přestal být odpadem</w:t>
      </w:r>
      <w:r w:rsidR="000042D9" w:rsidRPr="001329DF">
        <w:rPr>
          <w:rFonts w:ascii="Arial" w:hAnsi="Arial" w:cs="Arial"/>
          <w:u w:val="single"/>
        </w:rPr>
        <w:t xml:space="preserve"> podle odstavce 1</w:t>
      </w:r>
      <w:r w:rsidR="006212D2" w:rsidRPr="001329DF">
        <w:rPr>
          <w:rFonts w:ascii="Arial" w:hAnsi="Arial" w:cs="Arial"/>
          <w:u w:val="single"/>
        </w:rPr>
        <w:t>;</w:t>
      </w:r>
      <w:r w:rsidR="00AC1ED7" w:rsidRPr="001329DF">
        <w:rPr>
          <w:rFonts w:ascii="Arial" w:hAnsi="Arial" w:cs="Arial"/>
          <w:u w:val="single"/>
        </w:rPr>
        <w:t xml:space="preserve"> </w:t>
      </w:r>
      <w:r w:rsidRPr="001329DF">
        <w:rPr>
          <w:rFonts w:ascii="Arial" w:hAnsi="Arial" w:cs="Arial"/>
          <w:u w:val="single"/>
        </w:rPr>
        <w:t>t</w:t>
      </w:r>
      <w:r w:rsidR="00AC1ED7" w:rsidRPr="001329DF">
        <w:rPr>
          <w:rFonts w:ascii="Arial" w:hAnsi="Arial" w:cs="Arial"/>
          <w:u w:val="single"/>
        </w:rPr>
        <w:t xml:space="preserve">ato kritéria musí být </w:t>
      </w:r>
      <w:r w:rsidR="00472E00" w:rsidRPr="001329DF">
        <w:rPr>
          <w:rFonts w:ascii="Arial" w:hAnsi="Arial" w:cs="Arial"/>
          <w:u w:val="single"/>
        </w:rPr>
        <w:t>stanovena</w:t>
      </w:r>
      <w:r w:rsidR="00AC1ED7" w:rsidRPr="001329DF">
        <w:rPr>
          <w:rFonts w:ascii="Arial" w:hAnsi="Arial" w:cs="Arial"/>
          <w:u w:val="single"/>
        </w:rPr>
        <w:t xml:space="preserve"> tak, aby zajistila, že </w:t>
      </w:r>
      <w:r w:rsidR="000D5036" w:rsidRPr="001329DF">
        <w:rPr>
          <w:rFonts w:ascii="Arial" w:hAnsi="Arial" w:cs="Arial"/>
          <w:u w:val="single"/>
        </w:rPr>
        <w:t xml:space="preserve">výsledná </w:t>
      </w:r>
      <w:r w:rsidR="00AC1ED7" w:rsidRPr="001329DF">
        <w:rPr>
          <w:rFonts w:ascii="Arial" w:hAnsi="Arial" w:cs="Arial"/>
          <w:u w:val="single"/>
        </w:rPr>
        <w:t xml:space="preserve">věc je využitelná ke </w:t>
      </w:r>
      <w:r w:rsidR="00AC1ED7" w:rsidRPr="001329DF">
        <w:rPr>
          <w:rFonts w:ascii="Arial" w:hAnsi="Arial" w:cs="Arial"/>
          <w:u w:val="single"/>
        </w:rPr>
        <w:lastRenderedPageBreak/>
        <w:t>konkrétnímu účelu</w:t>
      </w:r>
      <w:r w:rsidRPr="001329DF">
        <w:rPr>
          <w:rFonts w:ascii="Arial" w:hAnsi="Arial" w:cs="Arial"/>
          <w:u w:val="single"/>
        </w:rPr>
        <w:t xml:space="preserve">, </w:t>
      </w:r>
      <w:r w:rsidRPr="00933DD3">
        <w:rPr>
          <w:rFonts w:ascii="Arial" w:hAnsi="Arial" w:cs="Arial"/>
          <w:color w:val="FF0000"/>
          <w:u w:val="single"/>
        </w:rPr>
        <w:t>splňuje příslušné požadavky na výrobky</w:t>
      </w:r>
      <w:r w:rsidR="00AC1ED7" w:rsidRPr="00933DD3">
        <w:rPr>
          <w:rFonts w:ascii="Arial" w:hAnsi="Arial" w:cs="Arial"/>
          <w:color w:val="FF0000"/>
          <w:u w:val="single"/>
        </w:rPr>
        <w:t xml:space="preserve"> a </w:t>
      </w:r>
      <w:r w:rsidR="001B1FC9" w:rsidRPr="001329DF">
        <w:rPr>
          <w:rFonts w:ascii="Arial" w:hAnsi="Arial" w:cs="Arial"/>
          <w:u w:val="single"/>
        </w:rPr>
        <w:t xml:space="preserve">jejím využitím </w:t>
      </w:r>
      <w:r w:rsidR="00AC1ED7" w:rsidRPr="001329DF">
        <w:rPr>
          <w:rFonts w:ascii="Arial" w:hAnsi="Arial" w:cs="Arial"/>
          <w:u w:val="single"/>
        </w:rPr>
        <w:t>nedojde k ohrožení životního prost</w:t>
      </w:r>
      <w:r w:rsidR="00365E1D" w:rsidRPr="001329DF">
        <w:rPr>
          <w:rFonts w:ascii="Arial" w:hAnsi="Arial" w:cs="Arial"/>
          <w:u w:val="single"/>
        </w:rPr>
        <w:t xml:space="preserve">ředí </w:t>
      </w:r>
      <w:r w:rsidR="001B1FC9" w:rsidRPr="001329DF">
        <w:rPr>
          <w:rFonts w:ascii="Arial" w:hAnsi="Arial" w:cs="Arial"/>
          <w:u w:val="single"/>
        </w:rPr>
        <w:t>nebo</w:t>
      </w:r>
      <w:r w:rsidR="00AC1ED7" w:rsidRPr="001329DF">
        <w:rPr>
          <w:rFonts w:ascii="Arial" w:hAnsi="Arial" w:cs="Arial"/>
          <w:u w:val="single"/>
        </w:rPr>
        <w:t xml:space="preserve"> zdraví</w:t>
      </w:r>
      <w:r w:rsidR="001B1FC9" w:rsidRPr="001329DF">
        <w:rPr>
          <w:rFonts w:ascii="Arial" w:hAnsi="Arial" w:cs="Arial"/>
          <w:u w:val="single"/>
        </w:rPr>
        <w:t xml:space="preserve"> lidí</w:t>
      </w:r>
      <w:r w:rsidRPr="001329DF">
        <w:rPr>
          <w:rFonts w:ascii="Arial" w:hAnsi="Arial" w:cs="Arial"/>
          <w:u w:val="single"/>
        </w:rPr>
        <w:t>,</w:t>
      </w:r>
    </w:p>
    <w:p w14:paraId="67321D4E" w14:textId="77777777" w:rsidR="00465F04" w:rsidRPr="001329DF" w:rsidRDefault="00465F04" w:rsidP="00190F7A">
      <w:pPr>
        <w:keepNext/>
        <w:ind w:left="425" w:hanging="425"/>
        <w:contextualSpacing/>
        <w:rPr>
          <w:rFonts w:ascii="Arial" w:eastAsia="Calibri" w:hAnsi="Arial" w:cs="Arial"/>
          <w:sz w:val="22"/>
          <w:highlight w:val="yellow"/>
          <w:u w:val="single"/>
          <w:lang w:eastAsia="cs-CZ"/>
        </w:rPr>
      </w:pPr>
    </w:p>
    <w:p w14:paraId="089B19FF" w14:textId="55D23990" w:rsidR="000F646E" w:rsidRPr="001329DF" w:rsidRDefault="00024B0E" w:rsidP="002D4E90">
      <w:pPr>
        <w:pStyle w:val="Odstavecseseznamem"/>
        <w:keepNext/>
        <w:numPr>
          <w:ilvl w:val="0"/>
          <w:numId w:val="153"/>
        </w:numPr>
        <w:spacing w:after="0" w:line="240" w:lineRule="auto"/>
        <w:jc w:val="both"/>
        <w:rPr>
          <w:rFonts w:ascii="Arial" w:hAnsi="Arial" w:cs="Arial"/>
          <w:u w:val="single"/>
        </w:rPr>
      </w:pPr>
      <w:r w:rsidRPr="00933DD3">
        <w:rPr>
          <w:rFonts w:ascii="Arial" w:hAnsi="Arial" w:cs="Arial"/>
          <w:color w:val="FF0000"/>
          <w:u w:val="single"/>
        </w:rPr>
        <w:t xml:space="preserve">požadavky na vzorkování a zkoušení </w:t>
      </w:r>
      <w:r w:rsidRPr="001329DF">
        <w:rPr>
          <w:rFonts w:ascii="Arial" w:hAnsi="Arial" w:cs="Arial"/>
          <w:u w:val="single"/>
        </w:rPr>
        <w:t xml:space="preserve">nebo jiný </w:t>
      </w:r>
      <w:r w:rsidR="00EA7E06" w:rsidRPr="001329DF">
        <w:rPr>
          <w:rFonts w:ascii="Arial" w:hAnsi="Arial" w:cs="Arial"/>
          <w:u w:val="single"/>
        </w:rPr>
        <w:t xml:space="preserve">způsob </w:t>
      </w:r>
      <w:r w:rsidRPr="001329DF">
        <w:rPr>
          <w:rFonts w:ascii="Arial" w:hAnsi="Arial" w:cs="Arial"/>
          <w:u w:val="single"/>
        </w:rPr>
        <w:t>ověření</w:t>
      </w:r>
      <w:r w:rsidR="00EA7E06" w:rsidRPr="001329DF">
        <w:rPr>
          <w:rFonts w:ascii="Arial" w:hAnsi="Arial" w:cs="Arial"/>
          <w:u w:val="single"/>
        </w:rPr>
        <w:t xml:space="preserve"> splnění požadavků podle </w:t>
      </w:r>
      <w:r w:rsidR="00465F04" w:rsidRPr="001329DF">
        <w:rPr>
          <w:rFonts w:ascii="Arial" w:hAnsi="Arial" w:cs="Arial"/>
          <w:u w:val="single"/>
        </w:rPr>
        <w:t>odstavce 1 písm. a)</w:t>
      </w:r>
      <w:r w:rsidR="006212D2" w:rsidRPr="001329DF">
        <w:rPr>
          <w:rFonts w:ascii="Arial" w:hAnsi="Arial" w:cs="Arial"/>
          <w:u w:val="single"/>
        </w:rPr>
        <w:t xml:space="preserve"> a</w:t>
      </w:r>
    </w:p>
    <w:p w14:paraId="41410B40" w14:textId="77777777" w:rsidR="000F646E" w:rsidRPr="001329DF" w:rsidRDefault="000F646E" w:rsidP="00190F7A">
      <w:pPr>
        <w:pStyle w:val="Odstavecseseznamem"/>
        <w:keepNext/>
        <w:spacing w:after="0" w:line="240" w:lineRule="auto"/>
        <w:ind w:left="425"/>
        <w:jc w:val="both"/>
        <w:rPr>
          <w:rFonts w:ascii="Arial" w:hAnsi="Arial" w:cs="Arial"/>
          <w:highlight w:val="yellow"/>
          <w:u w:val="single"/>
        </w:rPr>
      </w:pPr>
    </w:p>
    <w:p w14:paraId="77597841" w14:textId="77777777" w:rsidR="00815919" w:rsidRPr="001329DF" w:rsidRDefault="00024B0E" w:rsidP="002D4E90">
      <w:pPr>
        <w:pStyle w:val="Odstavecseseznamem"/>
        <w:keepNext/>
        <w:numPr>
          <w:ilvl w:val="0"/>
          <w:numId w:val="153"/>
        </w:numPr>
        <w:spacing w:after="0" w:line="240" w:lineRule="auto"/>
        <w:jc w:val="both"/>
        <w:rPr>
          <w:rFonts w:ascii="Arial" w:hAnsi="Arial" w:cs="Arial"/>
          <w:u w:val="single"/>
        </w:rPr>
      </w:pPr>
      <w:r w:rsidRPr="00933DD3">
        <w:rPr>
          <w:rFonts w:ascii="Arial" w:hAnsi="Arial" w:cs="Arial"/>
          <w:color w:val="FF0000"/>
          <w:u w:val="single"/>
        </w:rPr>
        <w:t>náležitosti</w:t>
      </w:r>
      <w:r w:rsidR="00B22721" w:rsidRPr="00933DD3">
        <w:rPr>
          <w:rFonts w:ascii="Arial" w:hAnsi="Arial" w:cs="Arial"/>
          <w:color w:val="FF0000"/>
          <w:u w:val="single"/>
        </w:rPr>
        <w:t xml:space="preserve"> </w:t>
      </w:r>
      <w:r w:rsidRPr="00933DD3">
        <w:rPr>
          <w:rFonts w:ascii="Arial" w:hAnsi="Arial" w:cs="Arial"/>
          <w:color w:val="FF0000"/>
          <w:u w:val="single"/>
        </w:rPr>
        <w:t>průvodní dokumentace</w:t>
      </w:r>
      <w:r w:rsidR="00B22721" w:rsidRPr="00933DD3">
        <w:rPr>
          <w:rFonts w:ascii="Arial" w:hAnsi="Arial" w:cs="Arial"/>
          <w:color w:val="FF0000"/>
          <w:u w:val="single"/>
        </w:rPr>
        <w:t xml:space="preserve"> </w:t>
      </w:r>
      <w:r w:rsidR="00B22721" w:rsidRPr="001329DF">
        <w:rPr>
          <w:rFonts w:ascii="Arial" w:hAnsi="Arial" w:cs="Arial"/>
          <w:u w:val="single"/>
        </w:rPr>
        <w:t>podle odstavce 1 písm. d)</w:t>
      </w:r>
      <w:r w:rsidR="000574A4" w:rsidRPr="001329DF">
        <w:rPr>
          <w:rFonts w:ascii="Arial" w:hAnsi="Arial" w:cs="Arial"/>
          <w:u w:val="single"/>
        </w:rPr>
        <w:t>, odstavce 3 písm. d) a odstavce 5</w:t>
      </w:r>
      <w:r w:rsidR="00B22721" w:rsidRPr="001329DF">
        <w:rPr>
          <w:rFonts w:ascii="Arial" w:hAnsi="Arial" w:cs="Arial"/>
          <w:u w:val="single"/>
        </w:rPr>
        <w:t>.</w:t>
      </w:r>
      <w:r w:rsidR="00AC1ED7" w:rsidRPr="001329DF">
        <w:rPr>
          <w:rFonts w:ascii="Arial" w:hAnsi="Arial" w:cs="Arial"/>
          <w:u w:val="single"/>
        </w:rPr>
        <w:t xml:space="preserve"> </w:t>
      </w:r>
    </w:p>
    <w:p w14:paraId="68F46A05" w14:textId="77777777" w:rsidR="00FD7C0B" w:rsidRPr="001329DF" w:rsidRDefault="00FD7C0B" w:rsidP="00190F7A">
      <w:pPr>
        <w:keepNext/>
        <w:rPr>
          <w:rFonts w:ascii="Arial" w:eastAsiaTheme="minorEastAsia" w:hAnsi="Arial" w:cs="Arial"/>
          <w:sz w:val="22"/>
          <w:lang w:eastAsia="cs-CZ"/>
        </w:rPr>
      </w:pPr>
    </w:p>
    <w:p w14:paraId="03942F97" w14:textId="77777777" w:rsidR="00956E0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66F26B4D" w14:textId="77777777" w:rsidR="000B660E" w:rsidRPr="001329DF" w:rsidRDefault="00024B0E" w:rsidP="00190F7A">
      <w:pPr>
        <w:keepNext/>
        <w:rPr>
          <w:rFonts w:ascii="Arial" w:hAnsi="Arial" w:cs="Arial"/>
          <w:i/>
          <w:sz w:val="22"/>
        </w:rPr>
      </w:pPr>
      <w:r w:rsidRPr="001329DF">
        <w:rPr>
          <w:rFonts w:ascii="Arial" w:hAnsi="Arial" w:cs="Arial"/>
          <w:i/>
          <w:sz w:val="22"/>
        </w:rPr>
        <w:t>CELEX 32018L0851</w:t>
      </w:r>
    </w:p>
    <w:p w14:paraId="36705BD1" w14:textId="77777777" w:rsidR="009252C3"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090E9F" w:rsidRPr="001329DF">
        <w:rPr>
          <w:rFonts w:ascii="Arial" w:eastAsiaTheme="minorEastAsia" w:hAnsi="Arial" w:cs="Arial"/>
          <w:sz w:val="22"/>
          <w:szCs w:val="22"/>
          <w:lang w:eastAsia="cs-CZ"/>
        </w:rPr>
        <w:t>10</w:t>
      </w:r>
    </w:p>
    <w:p w14:paraId="0F7F4329" w14:textId="77777777" w:rsidR="006879EF" w:rsidRPr="001329DF" w:rsidRDefault="006879EF" w:rsidP="00190F7A">
      <w:pPr>
        <w:keepNext/>
        <w:ind w:firstLine="708"/>
        <w:rPr>
          <w:rFonts w:ascii="Arial" w:eastAsia="Calibri" w:hAnsi="Arial" w:cs="Arial"/>
          <w:sz w:val="22"/>
          <w:u w:val="single"/>
          <w:lang w:eastAsia="cs-CZ"/>
        </w:rPr>
      </w:pPr>
    </w:p>
    <w:p w14:paraId="319F480D" w14:textId="77777777" w:rsidR="009E2B8E" w:rsidRDefault="009E2B8E" w:rsidP="00F2551F">
      <w:pPr>
        <w:keepNext/>
        <w:ind w:firstLine="708"/>
        <w:rPr>
          <w:rFonts w:ascii="Arial" w:eastAsia="Calibri" w:hAnsi="Arial" w:cs="Arial"/>
          <w:bCs/>
          <w:sz w:val="22"/>
          <w:u w:val="single"/>
          <w:lang w:eastAsia="cs-CZ"/>
        </w:rPr>
      </w:pPr>
      <w:r w:rsidRPr="001329DF">
        <w:rPr>
          <w:rFonts w:ascii="Arial" w:eastAsia="Calibri" w:hAnsi="Arial" w:cs="Arial"/>
          <w:sz w:val="22"/>
          <w:u w:val="single"/>
          <w:lang w:eastAsia="cs-CZ"/>
        </w:rPr>
        <w:t>(1) Krajský úřad na žádost žadatele o povolení provozu zařízení k využití odpadu povolí, že v zařízení může docházet k recyklaci nebo jinému využití odpadu, kterým</w:t>
      </w:r>
      <w:r w:rsidRPr="001329DF">
        <w:rPr>
          <w:rFonts w:ascii="Arial" w:eastAsia="Calibri" w:hAnsi="Arial" w:cs="Arial"/>
          <w:bCs/>
          <w:sz w:val="22"/>
          <w:u w:val="single"/>
          <w:lang w:eastAsia="cs-CZ"/>
        </w:rPr>
        <w:t xml:space="preserve"> přestává </w:t>
      </w:r>
    </w:p>
    <w:p w14:paraId="64D76E74" w14:textId="611B0264" w:rsidR="009E2B8E" w:rsidRDefault="009E2B8E" w:rsidP="009E2B8E">
      <w:pPr>
        <w:keepNext/>
        <w:rPr>
          <w:rFonts w:ascii="Arial" w:eastAsia="Calibri" w:hAnsi="Arial" w:cs="Arial"/>
          <w:bCs/>
          <w:sz w:val="22"/>
          <w:u w:val="single"/>
          <w:lang w:eastAsia="cs-CZ"/>
        </w:rPr>
      </w:pPr>
      <w:r w:rsidRPr="001329DF">
        <w:rPr>
          <w:rFonts w:ascii="Arial" w:eastAsia="Calibri" w:hAnsi="Arial" w:cs="Arial"/>
          <w:bCs/>
          <w:sz w:val="22"/>
          <w:u w:val="single"/>
          <w:lang w:eastAsia="cs-CZ"/>
        </w:rPr>
        <w:t>být daný odpad odpadem, pokud se nejedná o odpad vymezený podle § 9 odst. 1 a žadatel prokáže, že výsledná věc</w:t>
      </w:r>
    </w:p>
    <w:p w14:paraId="5A26B884" w14:textId="5738319F" w:rsidR="009252C3" w:rsidRPr="001329DF" w:rsidRDefault="00F2551F" w:rsidP="00F2551F">
      <w:pPr>
        <w:keepNext/>
        <w:ind w:firstLine="708"/>
        <w:rPr>
          <w:rFonts w:ascii="Arial" w:eastAsia="Calibri" w:hAnsi="Arial" w:cs="Arial"/>
          <w:bCs/>
          <w:sz w:val="22"/>
          <w:u w:val="single"/>
          <w:lang w:eastAsia="cs-CZ"/>
        </w:rPr>
      </w:pPr>
      <w:r w:rsidRPr="00F2551F">
        <w:rPr>
          <w:rFonts w:ascii="Arial" w:eastAsia="Calibri" w:hAnsi="Arial" w:cs="Arial"/>
          <w:color w:val="FF0000"/>
          <w:sz w:val="22"/>
          <w:u w:val="single"/>
          <w:lang w:eastAsia="cs-CZ"/>
        </w:rPr>
        <w:t>.</w:t>
      </w:r>
    </w:p>
    <w:p w14:paraId="1A819824" w14:textId="77777777" w:rsidR="009252C3" w:rsidRPr="001329DF" w:rsidRDefault="00024B0E" w:rsidP="002D4E90">
      <w:pPr>
        <w:pStyle w:val="Odstavecseseznamem"/>
        <w:keepNext/>
        <w:numPr>
          <w:ilvl w:val="0"/>
          <w:numId w:val="100"/>
        </w:numPr>
        <w:spacing w:line="240" w:lineRule="auto"/>
        <w:ind w:left="426" w:hanging="426"/>
        <w:jc w:val="both"/>
        <w:rPr>
          <w:rFonts w:ascii="Arial" w:hAnsi="Arial" w:cs="Arial"/>
          <w:bCs/>
          <w:u w:val="single"/>
          <w:lang w:eastAsia="cs-CZ"/>
        </w:rPr>
      </w:pPr>
      <w:r w:rsidRPr="00933DD3">
        <w:rPr>
          <w:rFonts w:ascii="Arial" w:hAnsi="Arial" w:cs="Arial"/>
          <w:bCs/>
          <w:color w:val="FF0000"/>
          <w:u w:val="single"/>
          <w:lang w:eastAsia="cs-CZ"/>
        </w:rPr>
        <w:t xml:space="preserve">se běžně využívá </w:t>
      </w:r>
      <w:r w:rsidRPr="001329DF">
        <w:rPr>
          <w:rFonts w:ascii="Arial" w:hAnsi="Arial" w:cs="Arial"/>
          <w:bCs/>
          <w:u w:val="single"/>
          <w:lang w:eastAsia="cs-CZ"/>
        </w:rPr>
        <w:t xml:space="preserve">ke </w:t>
      </w:r>
      <w:r w:rsidR="00D660A0" w:rsidRPr="001329DF">
        <w:rPr>
          <w:rFonts w:ascii="Arial" w:hAnsi="Arial" w:cs="Arial"/>
          <w:bCs/>
          <w:u w:val="single"/>
          <w:lang w:eastAsia="cs-CZ"/>
        </w:rPr>
        <w:t>konkrétnímu účelu</w:t>
      </w:r>
      <w:r w:rsidR="000C2805" w:rsidRPr="001329DF">
        <w:rPr>
          <w:rFonts w:ascii="Arial" w:hAnsi="Arial" w:cs="Arial"/>
          <w:bCs/>
          <w:u w:val="single"/>
          <w:lang w:eastAsia="cs-CZ"/>
        </w:rPr>
        <w:t xml:space="preserve"> </w:t>
      </w:r>
      <w:r w:rsidR="00D660A0" w:rsidRPr="001329DF">
        <w:rPr>
          <w:rFonts w:ascii="Arial" w:hAnsi="Arial" w:cs="Arial"/>
          <w:bCs/>
          <w:u w:val="single"/>
          <w:lang w:eastAsia="cs-CZ"/>
        </w:rPr>
        <w:t>uvedenému</w:t>
      </w:r>
      <w:r w:rsidR="000C2805" w:rsidRPr="001329DF">
        <w:rPr>
          <w:rFonts w:ascii="Arial" w:hAnsi="Arial" w:cs="Arial"/>
          <w:bCs/>
          <w:u w:val="single"/>
          <w:lang w:eastAsia="cs-CZ"/>
        </w:rPr>
        <w:t xml:space="preserve"> v jeho žádosti</w:t>
      </w:r>
      <w:r w:rsidRPr="001329DF">
        <w:rPr>
          <w:rFonts w:ascii="Arial" w:hAnsi="Arial" w:cs="Arial"/>
          <w:bCs/>
          <w:u w:val="single"/>
          <w:lang w:eastAsia="cs-CZ"/>
        </w:rPr>
        <w:t>,</w:t>
      </w:r>
    </w:p>
    <w:p w14:paraId="78B65E0A" w14:textId="77777777" w:rsidR="009252C3" w:rsidRPr="001329DF" w:rsidRDefault="009252C3" w:rsidP="00190F7A">
      <w:pPr>
        <w:pStyle w:val="Odstavecseseznamem"/>
        <w:keepNext/>
        <w:spacing w:line="240" w:lineRule="auto"/>
        <w:ind w:left="425"/>
        <w:jc w:val="both"/>
        <w:rPr>
          <w:rFonts w:ascii="Arial" w:hAnsi="Arial" w:cs="Arial"/>
          <w:bCs/>
          <w:u w:val="single"/>
          <w:lang w:eastAsia="cs-CZ"/>
        </w:rPr>
      </w:pPr>
    </w:p>
    <w:p w14:paraId="074291FC" w14:textId="77777777" w:rsidR="009252C3" w:rsidRPr="00933DD3" w:rsidRDefault="00024B0E" w:rsidP="002D4E90">
      <w:pPr>
        <w:pStyle w:val="Odstavecseseznamem"/>
        <w:keepNext/>
        <w:numPr>
          <w:ilvl w:val="0"/>
          <w:numId w:val="100"/>
        </w:numPr>
        <w:spacing w:line="240" w:lineRule="auto"/>
        <w:ind w:left="425" w:hanging="425"/>
        <w:jc w:val="both"/>
        <w:rPr>
          <w:rFonts w:ascii="Arial" w:hAnsi="Arial" w:cs="Arial"/>
          <w:bCs/>
          <w:color w:val="FF0000"/>
          <w:u w:val="single"/>
          <w:lang w:eastAsia="cs-CZ"/>
        </w:rPr>
      </w:pPr>
      <w:r w:rsidRPr="00933DD3">
        <w:rPr>
          <w:rFonts w:ascii="Arial" w:hAnsi="Arial" w:cs="Arial"/>
          <w:bCs/>
          <w:color w:val="FF0000"/>
          <w:u w:val="single"/>
          <w:lang w:eastAsia="cs-CZ"/>
        </w:rPr>
        <w:t>je věcí, pro kterou existuje trh nebo poptávka,</w:t>
      </w:r>
    </w:p>
    <w:p w14:paraId="1FE716D6" w14:textId="77777777" w:rsidR="009252C3" w:rsidRPr="00933DD3" w:rsidRDefault="009252C3" w:rsidP="00190F7A">
      <w:pPr>
        <w:pStyle w:val="Odstavecseseznamem"/>
        <w:keepNext/>
        <w:spacing w:line="240" w:lineRule="auto"/>
        <w:ind w:left="425"/>
        <w:jc w:val="both"/>
        <w:rPr>
          <w:rFonts w:ascii="Arial" w:hAnsi="Arial" w:cs="Arial"/>
          <w:bCs/>
          <w:color w:val="FF0000"/>
          <w:u w:val="single"/>
          <w:lang w:eastAsia="cs-CZ"/>
        </w:rPr>
      </w:pPr>
    </w:p>
    <w:p w14:paraId="7F63E29C" w14:textId="77777777" w:rsidR="009252C3" w:rsidRPr="001329DF" w:rsidRDefault="00024B0E" w:rsidP="002D4E90">
      <w:pPr>
        <w:pStyle w:val="Odstavecseseznamem"/>
        <w:keepNext/>
        <w:numPr>
          <w:ilvl w:val="0"/>
          <w:numId w:val="100"/>
        </w:numPr>
        <w:spacing w:line="240" w:lineRule="auto"/>
        <w:ind w:left="425" w:hanging="425"/>
        <w:jc w:val="both"/>
        <w:rPr>
          <w:rFonts w:ascii="Arial" w:hAnsi="Arial" w:cs="Arial"/>
          <w:bCs/>
          <w:u w:val="single"/>
          <w:lang w:eastAsia="cs-CZ"/>
        </w:rPr>
      </w:pPr>
      <w:r w:rsidRPr="00933DD3">
        <w:rPr>
          <w:rFonts w:ascii="Arial" w:hAnsi="Arial" w:cs="Arial"/>
          <w:bCs/>
          <w:color w:val="FF0000"/>
          <w:u w:val="single"/>
          <w:lang w:eastAsia="cs-CZ"/>
        </w:rPr>
        <w:t xml:space="preserve">splňuje technické požadavky </w:t>
      </w:r>
      <w:r w:rsidRPr="001329DF">
        <w:rPr>
          <w:rFonts w:ascii="Arial" w:hAnsi="Arial" w:cs="Arial"/>
          <w:bCs/>
          <w:u w:val="single"/>
          <w:lang w:eastAsia="cs-CZ"/>
        </w:rPr>
        <w:t xml:space="preserve">pro konkrétní účely, pokud byly stanoveny jinými právními předpisy nebo </w:t>
      </w:r>
      <w:r w:rsidR="00711BE7" w:rsidRPr="001329DF">
        <w:rPr>
          <w:rFonts w:ascii="Arial" w:hAnsi="Arial" w:cs="Arial"/>
          <w:bCs/>
          <w:u w:val="single"/>
          <w:lang w:eastAsia="cs-CZ"/>
        </w:rPr>
        <w:t xml:space="preserve">technickými </w:t>
      </w:r>
      <w:r w:rsidR="00C821CE" w:rsidRPr="001329DF">
        <w:rPr>
          <w:rFonts w:ascii="Arial" w:hAnsi="Arial" w:cs="Arial"/>
          <w:bCs/>
          <w:u w:val="single"/>
          <w:lang w:eastAsia="cs-CZ"/>
        </w:rPr>
        <w:t xml:space="preserve">normami použitelnými na </w:t>
      </w:r>
      <w:r w:rsidR="00DC3C0E" w:rsidRPr="001329DF">
        <w:rPr>
          <w:rFonts w:ascii="Arial" w:hAnsi="Arial" w:cs="Arial"/>
          <w:bCs/>
          <w:u w:val="single"/>
          <w:lang w:eastAsia="cs-CZ"/>
        </w:rPr>
        <w:t>výrobky,</w:t>
      </w:r>
      <w:r w:rsidRPr="001329DF">
        <w:rPr>
          <w:rFonts w:ascii="Arial" w:hAnsi="Arial" w:cs="Arial"/>
          <w:bCs/>
          <w:u w:val="single"/>
          <w:lang w:eastAsia="cs-CZ"/>
        </w:rPr>
        <w:t xml:space="preserve"> a  </w:t>
      </w:r>
    </w:p>
    <w:p w14:paraId="35F976D4" w14:textId="77777777" w:rsidR="009252C3" w:rsidRPr="001329DF" w:rsidRDefault="009252C3" w:rsidP="00190F7A">
      <w:pPr>
        <w:pStyle w:val="Odstavecseseznamem"/>
        <w:keepNext/>
        <w:spacing w:line="240" w:lineRule="auto"/>
        <w:ind w:left="425"/>
        <w:jc w:val="both"/>
        <w:rPr>
          <w:rFonts w:ascii="Arial" w:hAnsi="Arial" w:cs="Arial"/>
          <w:bCs/>
          <w:u w:val="single"/>
          <w:lang w:eastAsia="cs-CZ"/>
        </w:rPr>
      </w:pPr>
    </w:p>
    <w:p w14:paraId="3E507C1B" w14:textId="1AFAB633" w:rsidR="005A44BD" w:rsidRPr="001329DF" w:rsidRDefault="00024B0E" w:rsidP="002D4E90">
      <w:pPr>
        <w:pStyle w:val="Odstavecseseznamem"/>
        <w:keepNext/>
        <w:numPr>
          <w:ilvl w:val="0"/>
          <w:numId w:val="100"/>
        </w:numPr>
        <w:spacing w:line="240" w:lineRule="auto"/>
        <w:ind w:left="425" w:hanging="425"/>
        <w:jc w:val="both"/>
        <w:rPr>
          <w:rFonts w:ascii="Arial" w:hAnsi="Arial" w:cs="Arial"/>
          <w:bCs/>
          <w:u w:val="single"/>
          <w:lang w:eastAsia="cs-CZ"/>
        </w:rPr>
      </w:pPr>
      <w:r w:rsidRPr="00933DD3">
        <w:rPr>
          <w:rFonts w:ascii="Arial" w:hAnsi="Arial" w:cs="Arial"/>
          <w:bCs/>
          <w:color w:val="FF0000"/>
          <w:u w:val="single"/>
          <w:lang w:eastAsia="cs-CZ"/>
        </w:rPr>
        <w:t>splňuje požadavky</w:t>
      </w:r>
      <w:r w:rsidR="009252C3" w:rsidRPr="00933DD3">
        <w:rPr>
          <w:rFonts w:ascii="Arial" w:hAnsi="Arial" w:cs="Arial"/>
          <w:bCs/>
          <w:color w:val="FF0000"/>
          <w:u w:val="single"/>
          <w:lang w:eastAsia="cs-CZ"/>
        </w:rPr>
        <w:t> jiný</w:t>
      </w:r>
      <w:r w:rsidRPr="00933DD3">
        <w:rPr>
          <w:rFonts w:ascii="Arial" w:hAnsi="Arial" w:cs="Arial"/>
          <w:bCs/>
          <w:color w:val="FF0000"/>
          <w:u w:val="single"/>
          <w:lang w:eastAsia="cs-CZ"/>
        </w:rPr>
        <w:t>ch</w:t>
      </w:r>
      <w:r w:rsidR="009252C3" w:rsidRPr="00933DD3">
        <w:rPr>
          <w:rFonts w:ascii="Arial" w:hAnsi="Arial" w:cs="Arial"/>
          <w:bCs/>
          <w:color w:val="FF0000"/>
          <w:u w:val="single"/>
          <w:lang w:eastAsia="cs-CZ"/>
        </w:rPr>
        <w:t xml:space="preserve"> právní</w:t>
      </w:r>
      <w:r w:rsidRPr="00933DD3">
        <w:rPr>
          <w:rFonts w:ascii="Arial" w:hAnsi="Arial" w:cs="Arial"/>
          <w:bCs/>
          <w:color w:val="FF0000"/>
          <w:u w:val="single"/>
          <w:lang w:eastAsia="cs-CZ"/>
        </w:rPr>
        <w:t>ch</w:t>
      </w:r>
      <w:r w:rsidR="009252C3" w:rsidRPr="00933DD3">
        <w:rPr>
          <w:rFonts w:ascii="Arial" w:hAnsi="Arial" w:cs="Arial"/>
          <w:bCs/>
          <w:color w:val="FF0000"/>
          <w:u w:val="single"/>
          <w:lang w:eastAsia="cs-CZ"/>
        </w:rPr>
        <w:t xml:space="preserve"> předpis</w:t>
      </w:r>
      <w:r w:rsidRPr="00933DD3">
        <w:rPr>
          <w:rFonts w:ascii="Arial" w:hAnsi="Arial" w:cs="Arial"/>
          <w:bCs/>
          <w:color w:val="FF0000"/>
          <w:u w:val="single"/>
          <w:lang w:eastAsia="cs-CZ"/>
        </w:rPr>
        <w:t>ů</w:t>
      </w:r>
      <w:r w:rsidR="003B246B" w:rsidRPr="00933DD3">
        <w:rPr>
          <w:rFonts w:ascii="Arial" w:hAnsi="Arial" w:cs="Arial"/>
          <w:bCs/>
          <w:color w:val="FF0000"/>
          <w:u w:val="single"/>
          <w:vertAlign w:val="superscript"/>
          <w:lang w:eastAsia="cs-CZ"/>
        </w:rPr>
        <w:t>7</w:t>
      </w:r>
      <w:r w:rsidR="00F54C54" w:rsidRPr="001329DF">
        <w:rPr>
          <w:rFonts w:ascii="Arial" w:hAnsi="Arial" w:cs="Arial"/>
          <w:bCs/>
          <w:u w:val="single"/>
          <w:vertAlign w:val="superscript"/>
          <w:lang w:eastAsia="cs-CZ"/>
        </w:rPr>
        <w:t>)</w:t>
      </w:r>
      <w:r w:rsidR="009252C3" w:rsidRPr="001329DF">
        <w:rPr>
          <w:rFonts w:ascii="Arial" w:hAnsi="Arial" w:cs="Arial"/>
          <w:bCs/>
          <w:u w:val="single"/>
          <w:lang w:eastAsia="cs-CZ"/>
        </w:rPr>
        <w:t xml:space="preserve"> a</w:t>
      </w:r>
      <w:r w:rsidR="006615B5" w:rsidRPr="001329DF">
        <w:rPr>
          <w:rFonts w:ascii="Arial" w:hAnsi="Arial" w:cs="Arial"/>
          <w:bCs/>
          <w:u w:val="single"/>
          <w:lang w:eastAsia="cs-CZ"/>
        </w:rPr>
        <w:t xml:space="preserve"> její využití</w:t>
      </w:r>
      <w:r w:rsidR="009252C3" w:rsidRPr="001329DF">
        <w:rPr>
          <w:rFonts w:ascii="Arial" w:hAnsi="Arial" w:cs="Arial"/>
          <w:bCs/>
          <w:u w:val="single"/>
          <w:lang w:eastAsia="cs-CZ"/>
        </w:rPr>
        <w:t xml:space="preserve"> nepovede k</w:t>
      </w:r>
      <w:r w:rsidR="00C67DB4" w:rsidRPr="001329DF">
        <w:rPr>
          <w:rFonts w:ascii="Arial" w:hAnsi="Arial" w:cs="Arial"/>
          <w:bCs/>
          <w:u w:val="single"/>
          <w:lang w:eastAsia="cs-CZ"/>
        </w:rPr>
        <w:t xml:space="preserve"> </w:t>
      </w:r>
      <w:r w:rsidR="009252C3" w:rsidRPr="001329DF">
        <w:rPr>
          <w:rFonts w:ascii="Arial" w:hAnsi="Arial" w:cs="Arial"/>
          <w:bCs/>
          <w:u w:val="single"/>
          <w:lang w:eastAsia="cs-CZ"/>
        </w:rPr>
        <w:t xml:space="preserve">nepříznivým dopadům na životní prostředí nebo zdraví </w:t>
      </w:r>
      <w:r w:rsidR="009252C3" w:rsidRPr="001329DF">
        <w:rPr>
          <w:rFonts w:ascii="Arial" w:eastAsiaTheme="minorEastAsia" w:hAnsi="Arial" w:cs="Arial"/>
          <w:u w:val="single"/>
          <w:lang w:eastAsia="cs-CZ"/>
        </w:rPr>
        <w:t>lidí</w:t>
      </w:r>
      <w:r w:rsidR="009252C3" w:rsidRPr="001329DF">
        <w:rPr>
          <w:rFonts w:ascii="Arial" w:hAnsi="Arial" w:cs="Arial"/>
          <w:bCs/>
          <w:u w:val="single"/>
          <w:lang w:eastAsia="cs-CZ"/>
        </w:rPr>
        <w:t xml:space="preserve">. </w:t>
      </w:r>
    </w:p>
    <w:p w14:paraId="30B5F086" w14:textId="77777777" w:rsidR="00082418" w:rsidRPr="001329DF" w:rsidRDefault="00024B0E" w:rsidP="00190F7A">
      <w:pPr>
        <w:keepNext/>
        <w:ind w:firstLine="708"/>
        <w:rPr>
          <w:rFonts w:ascii="Arial" w:eastAsia="Calibri" w:hAnsi="Arial" w:cs="Arial"/>
          <w:bCs/>
          <w:iCs/>
          <w:sz w:val="22"/>
          <w:u w:val="single"/>
          <w:lang w:eastAsia="cs-CZ"/>
        </w:rPr>
      </w:pPr>
      <w:r w:rsidRPr="001329DF">
        <w:rPr>
          <w:rFonts w:ascii="Arial" w:eastAsia="Calibri" w:hAnsi="Arial" w:cs="Arial"/>
          <w:sz w:val="22"/>
        </w:rPr>
        <w:t xml:space="preserve">(2) </w:t>
      </w:r>
      <w:r w:rsidRPr="001329DF">
        <w:rPr>
          <w:rFonts w:ascii="Arial" w:eastAsia="Calibri" w:hAnsi="Arial" w:cs="Arial"/>
          <w:sz w:val="22"/>
          <w:u w:val="single"/>
          <w:lang w:eastAsia="cs-CZ"/>
        </w:rPr>
        <w:t>Povolení pod</w:t>
      </w:r>
      <w:r w:rsidR="005D2BB0" w:rsidRPr="001329DF">
        <w:rPr>
          <w:rFonts w:ascii="Arial" w:eastAsia="Calibri" w:hAnsi="Arial" w:cs="Arial"/>
          <w:sz w:val="22"/>
          <w:u w:val="single"/>
          <w:lang w:eastAsia="cs-CZ"/>
        </w:rPr>
        <w:t>le odstavce 1</w:t>
      </w:r>
      <w:r w:rsidRPr="001329DF">
        <w:rPr>
          <w:rFonts w:ascii="Arial" w:eastAsia="Calibri" w:hAnsi="Arial" w:cs="Arial"/>
          <w:sz w:val="22"/>
          <w:u w:val="single"/>
          <w:lang w:eastAsia="cs-CZ"/>
        </w:rPr>
        <w:t xml:space="preserve"> </w:t>
      </w:r>
      <w:r w:rsidRPr="00933DD3">
        <w:rPr>
          <w:rFonts w:ascii="Arial" w:eastAsia="Calibri" w:hAnsi="Arial" w:cs="Arial"/>
          <w:bCs/>
          <w:iCs/>
          <w:color w:val="FF0000"/>
          <w:sz w:val="22"/>
          <w:u w:val="single"/>
          <w:lang w:eastAsia="cs-CZ"/>
        </w:rPr>
        <w:t xml:space="preserve">je součástí povolení provozu zařízení k využití odpadu </w:t>
      </w:r>
      <w:r w:rsidRPr="001329DF">
        <w:rPr>
          <w:rFonts w:ascii="Arial" w:eastAsia="Calibri" w:hAnsi="Arial" w:cs="Arial"/>
          <w:bCs/>
          <w:iCs/>
          <w:sz w:val="22"/>
          <w:u w:val="single"/>
          <w:lang w:eastAsia="cs-CZ"/>
        </w:rPr>
        <w:t xml:space="preserve">podle § 21 odst. </w:t>
      </w:r>
      <w:r w:rsidR="00094D21" w:rsidRPr="001329DF">
        <w:rPr>
          <w:rFonts w:ascii="Arial" w:eastAsia="Calibri" w:hAnsi="Arial" w:cs="Arial"/>
          <w:bCs/>
          <w:iCs/>
          <w:sz w:val="22"/>
          <w:u w:val="single"/>
          <w:lang w:eastAsia="cs-CZ"/>
        </w:rPr>
        <w:t>2</w:t>
      </w:r>
      <w:r w:rsidRPr="001329DF">
        <w:rPr>
          <w:rFonts w:ascii="Arial" w:eastAsia="Calibri" w:hAnsi="Arial" w:cs="Arial"/>
          <w:bCs/>
          <w:iCs/>
          <w:sz w:val="22"/>
          <w:u w:val="single"/>
          <w:lang w:eastAsia="cs-CZ"/>
        </w:rPr>
        <w:t>.</w:t>
      </w:r>
    </w:p>
    <w:p w14:paraId="4ED920EA" w14:textId="77777777" w:rsidR="00082418" w:rsidRPr="001329DF" w:rsidRDefault="00082418" w:rsidP="00190F7A">
      <w:pPr>
        <w:keepNext/>
        <w:ind w:firstLine="708"/>
        <w:rPr>
          <w:rFonts w:ascii="Arial" w:eastAsia="Calibri" w:hAnsi="Arial" w:cs="Arial"/>
          <w:sz w:val="22"/>
        </w:rPr>
      </w:pPr>
    </w:p>
    <w:p w14:paraId="7AD0A1D9" w14:textId="77777777" w:rsidR="00E86F2F" w:rsidRPr="001329DF" w:rsidRDefault="00024B0E" w:rsidP="00190F7A">
      <w:pPr>
        <w:keepNext/>
        <w:ind w:firstLine="708"/>
        <w:rPr>
          <w:rFonts w:ascii="Arial" w:eastAsia="Calibri" w:hAnsi="Arial" w:cs="Arial"/>
          <w:sz w:val="22"/>
        </w:rPr>
      </w:pPr>
      <w:r w:rsidRPr="001329DF">
        <w:rPr>
          <w:rFonts w:ascii="Arial" w:eastAsia="Calibri" w:hAnsi="Arial" w:cs="Arial"/>
          <w:sz w:val="22"/>
        </w:rPr>
        <w:t>(3) Kraj</w:t>
      </w:r>
      <w:r w:rsidR="00D550BC" w:rsidRPr="001329DF">
        <w:rPr>
          <w:rFonts w:ascii="Arial" w:eastAsia="Calibri" w:hAnsi="Arial" w:cs="Arial"/>
          <w:sz w:val="22"/>
        </w:rPr>
        <w:t>ský úřad</w:t>
      </w:r>
      <w:r w:rsidRPr="001329DF">
        <w:rPr>
          <w:rFonts w:ascii="Arial" w:eastAsia="Calibri" w:hAnsi="Arial" w:cs="Arial"/>
          <w:sz w:val="22"/>
        </w:rPr>
        <w:t xml:space="preserve"> </w:t>
      </w:r>
      <w:r w:rsidRPr="00933DD3">
        <w:rPr>
          <w:rFonts w:ascii="Arial" w:eastAsia="Calibri" w:hAnsi="Arial" w:cs="Arial"/>
          <w:color w:val="FF0000"/>
          <w:sz w:val="22"/>
          <w:highlight w:val="yellow"/>
        </w:rPr>
        <w:t xml:space="preserve">v rozhodnutí </w:t>
      </w:r>
      <w:r w:rsidR="00773268" w:rsidRPr="00933DD3">
        <w:rPr>
          <w:rFonts w:ascii="Arial" w:eastAsia="Calibri" w:hAnsi="Arial" w:cs="Arial"/>
          <w:color w:val="FF0000"/>
          <w:sz w:val="22"/>
          <w:highlight w:val="yellow"/>
        </w:rPr>
        <w:t xml:space="preserve">podle odstavce 1 </w:t>
      </w:r>
      <w:r w:rsidRPr="00933DD3">
        <w:rPr>
          <w:rFonts w:ascii="Arial" w:eastAsia="Calibri" w:hAnsi="Arial" w:cs="Arial"/>
          <w:color w:val="FF0000"/>
          <w:sz w:val="22"/>
          <w:highlight w:val="yellow"/>
        </w:rPr>
        <w:t>vymezí</w:t>
      </w:r>
    </w:p>
    <w:p w14:paraId="30DDF0CD" w14:textId="77777777" w:rsidR="00E86F2F" w:rsidRPr="001329DF" w:rsidRDefault="00E86F2F" w:rsidP="00190F7A">
      <w:pPr>
        <w:keepNext/>
        <w:rPr>
          <w:rFonts w:ascii="Arial" w:eastAsia="Calibri" w:hAnsi="Arial" w:cs="Arial"/>
          <w:bCs/>
          <w:sz w:val="22"/>
          <w:u w:val="single"/>
          <w:lang w:eastAsia="cs-CZ"/>
        </w:rPr>
      </w:pPr>
    </w:p>
    <w:p w14:paraId="4D6BC2C3" w14:textId="77777777" w:rsidR="00530485" w:rsidRPr="001329DF" w:rsidRDefault="00024B0E" w:rsidP="002D4E90">
      <w:pPr>
        <w:pStyle w:val="Odstavecseseznamem"/>
        <w:keepNext/>
        <w:numPr>
          <w:ilvl w:val="0"/>
          <w:numId w:val="109"/>
        </w:numPr>
        <w:spacing w:line="240" w:lineRule="auto"/>
        <w:jc w:val="both"/>
        <w:rPr>
          <w:rFonts w:ascii="Arial" w:hAnsi="Arial" w:cs="Arial"/>
          <w:bCs/>
          <w:u w:val="single"/>
          <w:lang w:eastAsia="cs-CZ"/>
        </w:rPr>
      </w:pPr>
      <w:r w:rsidRPr="001F1D3D">
        <w:rPr>
          <w:rFonts w:ascii="Arial" w:hAnsi="Arial" w:cs="Arial"/>
          <w:color w:val="FF0000"/>
          <w:u w:val="single"/>
          <w:lang w:eastAsia="cs-CZ"/>
        </w:rPr>
        <w:t>odpad,</w:t>
      </w:r>
      <w:r w:rsidRPr="001329DF">
        <w:rPr>
          <w:rFonts w:ascii="Arial" w:hAnsi="Arial" w:cs="Arial"/>
          <w:u w:val="single"/>
          <w:lang w:eastAsia="cs-CZ"/>
        </w:rPr>
        <w:t xml:space="preserve"> kter</w:t>
      </w:r>
      <w:r w:rsidR="0048058D" w:rsidRPr="001329DF">
        <w:rPr>
          <w:rFonts w:ascii="Arial" w:hAnsi="Arial" w:cs="Arial"/>
          <w:u w:val="single"/>
          <w:lang w:eastAsia="cs-CZ"/>
        </w:rPr>
        <w:t>ý</w:t>
      </w:r>
      <w:r w:rsidRPr="001329DF">
        <w:rPr>
          <w:rFonts w:ascii="Arial" w:hAnsi="Arial" w:cs="Arial"/>
          <w:u w:val="single"/>
          <w:lang w:eastAsia="cs-CZ"/>
        </w:rPr>
        <w:t xml:space="preserve"> přestáv</w:t>
      </w:r>
      <w:r w:rsidR="0048058D" w:rsidRPr="001329DF">
        <w:rPr>
          <w:rFonts w:ascii="Arial" w:hAnsi="Arial" w:cs="Arial"/>
          <w:u w:val="single"/>
          <w:lang w:eastAsia="cs-CZ"/>
        </w:rPr>
        <w:t>á</w:t>
      </w:r>
      <w:r w:rsidRPr="001329DF">
        <w:rPr>
          <w:rFonts w:ascii="Arial" w:hAnsi="Arial" w:cs="Arial"/>
          <w:u w:val="single"/>
          <w:lang w:eastAsia="cs-CZ"/>
        </w:rPr>
        <w:t xml:space="preserve"> být odpadem,</w:t>
      </w:r>
    </w:p>
    <w:p w14:paraId="3A1B87F6" w14:textId="77777777" w:rsidR="00860D35" w:rsidRPr="001329DF" w:rsidRDefault="00860D35" w:rsidP="00190F7A">
      <w:pPr>
        <w:pStyle w:val="Odstavecseseznamem"/>
        <w:keepNext/>
        <w:spacing w:line="240" w:lineRule="auto"/>
        <w:ind w:left="360"/>
        <w:jc w:val="both"/>
        <w:rPr>
          <w:rFonts w:ascii="Arial" w:hAnsi="Arial" w:cs="Arial"/>
          <w:bCs/>
          <w:u w:val="single"/>
          <w:lang w:eastAsia="cs-CZ"/>
        </w:rPr>
      </w:pPr>
    </w:p>
    <w:p w14:paraId="4D3BA908" w14:textId="77777777" w:rsidR="00E86F2F" w:rsidRPr="001329DF" w:rsidRDefault="00024B0E" w:rsidP="002D4E90">
      <w:pPr>
        <w:pStyle w:val="Odstavecseseznamem"/>
        <w:keepNext/>
        <w:numPr>
          <w:ilvl w:val="0"/>
          <w:numId w:val="109"/>
        </w:numPr>
        <w:spacing w:line="240" w:lineRule="auto"/>
        <w:jc w:val="both"/>
        <w:rPr>
          <w:rFonts w:ascii="Arial" w:hAnsi="Arial" w:cs="Arial"/>
          <w:bCs/>
          <w:u w:val="single"/>
          <w:lang w:eastAsia="cs-CZ"/>
        </w:rPr>
      </w:pPr>
      <w:r w:rsidRPr="001F1D3D">
        <w:rPr>
          <w:rFonts w:ascii="Arial" w:hAnsi="Arial" w:cs="Arial"/>
          <w:bCs/>
          <w:color w:val="FF0000"/>
          <w:u w:val="single"/>
          <w:lang w:eastAsia="cs-CZ"/>
        </w:rPr>
        <w:t>konkrétní účel</w:t>
      </w:r>
      <w:r w:rsidRPr="001329DF">
        <w:rPr>
          <w:rFonts w:ascii="Arial" w:hAnsi="Arial" w:cs="Arial"/>
          <w:bCs/>
          <w:u w:val="single"/>
          <w:lang w:eastAsia="cs-CZ"/>
        </w:rPr>
        <w:t xml:space="preserve">, pro který </w:t>
      </w:r>
      <w:r w:rsidR="00986904" w:rsidRPr="001329DF">
        <w:rPr>
          <w:rFonts w:ascii="Arial" w:hAnsi="Arial" w:cs="Arial"/>
          <w:bCs/>
          <w:u w:val="single"/>
          <w:lang w:eastAsia="cs-CZ"/>
        </w:rPr>
        <w:t xml:space="preserve">movitá </w:t>
      </w:r>
      <w:r w:rsidRPr="001329DF">
        <w:rPr>
          <w:rFonts w:ascii="Arial" w:hAnsi="Arial" w:cs="Arial"/>
          <w:bCs/>
          <w:u w:val="single"/>
          <w:lang w:eastAsia="cs-CZ"/>
        </w:rPr>
        <w:t>věc přestává být odpadem,</w:t>
      </w:r>
    </w:p>
    <w:p w14:paraId="04D06862" w14:textId="77777777" w:rsidR="00860D35" w:rsidRPr="001329DF" w:rsidRDefault="00860D35" w:rsidP="00190F7A">
      <w:pPr>
        <w:pStyle w:val="Odstavecseseznamem"/>
        <w:keepNext/>
        <w:spacing w:line="240" w:lineRule="auto"/>
        <w:ind w:left="360"/>
        <w:jc w:val="both"/>
        <w:rPr>
          <w:rFonts w:ascii="Arial" w:hAnsi="Arial" w:cs="Arial"/>
          <w:bCs/>
          <w:u w:val="single"/>
          <w:lang w:eastAsia="cs-CZ"/>
        </w:rPr>
      </w:pPr>
    </w:p>
    <w:p w14:paraId="4A412E39" w14:textId="77777777" w:rsidR="00530485" w:rsidRPr="001329DF" w:rsidRDefault="00024B0E" w:rsidP="002D4E90">
      <w:pPr>
        <w:pStyle w:val="Odstavecseseznamem"/>
        <w:keepNext/>
        <w:numPr>
          <w:ilvl w:val="0"/>
          <w:numId w:val="109"/>
        </w:numPr>
        <w:spacing w:line="240" w:lineRule="auto"/>
        <w:jc w:val="both"/>
        <w:rPr>
          <w:rFonts w:ascii="Arial" w:hAnsi="Arial" w:cs="Arial"/>
          <w:bCs/>
          <w:u w:val="single"/>
          <w:lang w:eastAsia="cs-CZ"/>
        </w:rPr>
      </w:pPr>
      <w:r w:rsidRPr="001F1D3D">
        <w:rPr>
          <w:rFonts w:ascii="Arial" w:hAnsi="Arial" w:cs="Arial"/>
          <w:color w:val="FF0000"/>
          <w:u w:val="single"/>
          <w:lang w:eastAsia="cs-CZ"/>
        </w:rPr>
        <w:t xml:space="preserve">požadavky na odpad vstupující do procesu recyklace </w:t>
      </w:r>
      <w:r w:rsidRPr="001329DF">
        <w:rPr>
          <w:rFonts w:ascii="Arial" w:hAnsi="Arial" w:cs="Arial"/>
          <w:u w:val="single"/>
          <w:lang w:eastAsia="cs-CZ"/>
        </w:rPr>
        <w:t xml:space="preserve">nebo </w:t>
      </w:r>
      <w:r w:rsidR="00CA7130" w:rsidRPr="001329DF">
        <w:rPr>
          <w:rFonts w:ascii="Arial" w:hAnsi="Arial" w:cs="Arial"/>
          <w:u w:val="single"/>
          <w:lang w:eastAsia="cs-CZ"/>
        </w:rPr>
        <w:t xml:space="preserve">jiného </w:t>
      </w:r>
      <w:r w:rsidRPr="001329DF">
        <w:rPr>
          <w:rFonts w:ascii="Arial" w:hAnsi="Arial" w:cs="Arial"/>
          <w:u w:val="single"/>
          <w:lang w:eastAsia="cs-CZ"/>
        </w:rPr>
        <w:t>využití, ze kterých vznikne odpad, který přestává být odpadem</w:t>
      </w:r>
      <w:r w:rsidR="00860D35" w:rsidRPr="001329DF">
        <w:rPr>
          <w:rFonts w:ascii="Arial" w:hAnsi="Arial" w:cs="Arial"/>
          <w:u w:val="single"/>
          <w:lang w:eastAsia="cs-CZ"/>
        </w:rPr>
        <w:t>,</w:t>
      </w:r>
    </w:p>
    <w:p w14:paraId="41972A82" w14:textId="77777777" w:rsidR="00860D35" w:rsidRPr="001329DF" w:rsidRDefault="00860D35" w:rsidP="00190F7A">
      <w:pPr>
        <w:pStyle w:val="Odstavecseseznamem"/>
        <w:keepNext/>
        <w:spacing w:line="240" w:lineRule="auto"/>
        <w:ind w:left="360"/>
        <w:jc w:val="both"/>
        <w:rPr>
          <w:rFonts w:ascii="Arial" w:hAnsi="Arial" w:cs="Arial"/>
          <w:bCs/>
          <w:u w:val="single"/>
          <w:lang w:eastAsia="cs-CZ"/>
        </w:rPr>
      </w:pPr>
    </w:p>
    <w:p w14:paraId="5F4682FC" w14:textId="77777777" w:rsidR="00860D35" w:rsidRPr="001329DF" w:rsidRDefault="00024B0E" w:rsidP="002D4E90">
      <w:pPr>
        <w:pStyle w:val="Odstavecseseznamem"/>
        <w:keepNext/>
        <w:numPr>
          <w:ilvl w:val="0"/>
          <w:numId w:val="109"/>
        </w:numPr>
        <w:spacing w:line="240" w:lineRule="auto"/>
        <w:jc w:val="both"/>
        <w:rPr>
          <w:rFonts w:ascii="Arial" w:hAnsi="Arial" w:cs="Arial"/>
          <w:bCs/>
          <w:u w:val="single"/>
          <w:lang w:eastAsia="cs-CZ"/>
        </w:rPr>
      </w:pPr>
      <w:r w:rsidRPr="001329DF">
        <w:rPr>
          <w:rFonts w:ascii="Arial" w:hAnsi="Arial" w:cs="Arial"/>
          <w:u w:val="single"/>
          <w:lang w:eastAsia="cs-CZ"/>
        </w:rPr>
        <w:t>postup zpracování odpadu,</w:t>
      </w:r>
    </w:p>
    <w:p w14:paraId="2F1BDB82" w14:textId="77777777" w:rsidR="00860D35" w:rsidRPr="001329DF" w:rsidRDefault="00860D35" w:rsidP="00190F7A">
      <w:pPr>
        <w:pStyle w:val="Odstavecseseznamem"/>
        <w:keepNext/>
        <w:spacing w:line="240" w:lineRule="auto"/>
        <w:ind w:left="360"/>
        <w:jc w:val="both"/>
        <w:rPr>
          <w:rFonts w:ascii="Arial" w:hAnsi="Arial" w:cs="Arial"/>
          <w:bCs/>
          <w:u w:val="single"/>
          <w:lang w:eastAsia="cs-CZ"/>
        </w:rPr>
      </w:pPr>
    </w:p>
    <w:p w14:paraId="5AC0DB86" w14:textId="1F2C78A1" w:rsidR="00860D35" w:rsidRPr="001329DF" w:rsidRDefault="00024B0E" w:rsidP="002D4E90">
      <w:pPr>
        <w:pStyle w:val="Odstavecseseznamem"/>
        <w:keepNext/>
        <w:numPr>
          <w:ilvl w:val="0"/>
          <w:numId w:val="109"/>
        </w:numPr>
        <w:spacing w:line="240" w:lineRule="auto"/>
        <w:jc w:val="both"/>
        <w:rPr>
          <w:rFonts w:ascii="Arial" w:hAnsi="Arial" w:cs="Arial"/>
          <w:bCs/>
          <w:u w:val="single"/>
          <w:lang w:eastAsia="cs-CZ"/>
        </w:rPr>
      </w:pPr>
      <w:r w:rsidRPr="001F1D3D">
        <w:rPr>
          <w:rFonts w:ascii="Arial" w:hAnsi="Arial" w:cs="Arial"/>
          <w:color w:val="FF0000"/>
          <w:u w:val="single"/>
          <w:lang w:eastAsia="cs-CZ"/>
        </w:rPr>
        <w:t>kvalitativní kritéria, která musí odpad splnit, aby přestal být odpadem</w:t>
      </w:r>
      <w:r w:rsidR="00D866D9" w:rsidRPr="001329DF">
        <w:rPr>
          <w:rFonts w:ascii="Arial" w:hAnsi="Arial" w:cs="Arial"/>
          <w:u w:val="single"/>
          <w:lang w:eastAsia="cs-CZ"/>
        </w:rPr>
        <w:t>;</w:t>
      </w:r>
      <w:r w:rsidRPr="001329DF">
        <w:rPr>
          <w:rFonts w:ascii="Arial" w:hAnsi="Arial" w:cs="Arial"/>
          <w:u w:val="single"/>
          <w:lang w:eastAsia="cs-CZ"/>
        </w:rPr>
        <w:t xml:space="preserve"> tato kritéria musí být </w:t>
      </w:r>
      <w:r w:rsidR="00472E00" w:rsidRPr="001329DF">
        <w:rPr>
          <w:rFonts w:ascii="Arial" w:hAnsi="Arial" w:cs="Arial"/>
          <w:u w:val="single"/>
          <w:lang w:eastAsia="cs-CZ"/>
        </w:rPr>
        <w:t>stanovena</w:t>
      </w:r>
      <w:r w:rsidRPr="001329DF">
        <w:rPr>
          <w:rFonts w:ascii="Arial" w:hAnsi="Arial" w:cs="Arial"/>
          <w:u w:val="single"/>
          <w:lang w:eastAsia="cs-CZ"/>
        </w:rPr>
        <w:t xml:space="preserve"> tak, aby zajistila, že </w:t>
      </w:r>
      <w:r w:rsidR="00986904" w:rsidRPr="001329DF">
        <w:rPr>
          <w:rFonts w:ascii="Arial" w:hAnsi="Arial" w:cs="Arial"/>
          <w:bCs/>
          <w:u w:val="single"/>
          <w:lang w:eastAsia="cs-CZ"/>
        </w:rPr>
        <w:t xml:space="preserve">movitá </w:t>
      </w:r>
      <w:r w:rsidRPr="001329DF">
        <w:rPr>
          <w:rFonts w:ascii="Arial" w:hAnsi="Arial" w:cs="Arial"/>
          <w:u w:val="single"/>
          <w:lang w:eastAsia="cs-CZ"/>
        </w:rPr>
        <w:t>věc je využitelná ke konkrétnímu účelu, splňuje příslušné požadavky na výrobky a nedojde k ohrožení životního prostředí zdraví</w:t>
      </w:r>
      <w:r w:rsidR="001A64C8" w:rsidRPr="001329DF">
        <w:rPr>
          <w:rFonts w:ascii="Arial" w:hAnsi="Arial" w:cs="Arial"/>
          <w:u w:val="single"/>
          <w:lang w:eastAsia="cs-CZ"/>
        </w:rPr>
        <w:t xml:space="preserve"> lidí</w:t>
      </w:r>
      <w:r w:rsidR="0048058D" w:rsidRPr="001329DF">
        <w:rPr>
          <w:rFonts w:ascii="Arial" w:hAnsi="Arial" w:cs="Arial"/>
          <w:u w:val="single"/>
          <w:lang w:eastAsia="cs-CZ"/>
        </w:rPr>
        <w:t>,</w:t>
      </w:r>
    </w:p>
    <w:p w14:paraId="33B28098" w14:textId="77777777" w:rsidR="00860D35" w:rsidRPr="001329DF" w:rsidRDefault="00860D35" w:rsidP="00190F7A">
      <w:pPr>
        <w:pStyle w:val="Odstavecseseznamem"/>
        <w:keepNext/>
        <w:spacing w:line="240" w:lineRule="auto"/>
        <w:ind w:left="360"/>
        <w:jc w:val="both"/>
        <w:rPr>
          <w:rFonts w:ascii="Arial" w:hAnsi="Arial" w:cs="Arial"/>
          <w:bCs/>
          <w:u w:val="single"/>
          <w:lang w:eastAsia="cs-CZ"/>
        </w:rPr>
      </w:pPr>
    </w:p>
    <w:p w14:paraId="61FC03AF" w14:textId="081C7183" w:rsidR="0048058D" w:rsidRPr="001329DF" w:rsidRDefault="00024B0E" w:rsidP="002D4E90">
      <w:pPr>
        <w:pStyle w:val="Odstavecseseznamem"/>
        <w:keepNext/>
        <w:numPr>
          <w:ilvl w:val="0"/>
          <w:numId w:val="109"/>
        </w:numPr>
        <w:spacing w:after="0" w:line="240" w:lineRule="auto"/>
        <w:jc w:val="both"/>
        <w:rPr>
          <w:rFonts w:ascii="Arial" w:hAnsi="Arial" w:cs="Arial"/>
          <w:u w:val="single"/>
          <w:lang w:eastAsia="cs-CZ"/>
        </w:rPr>
      </w:pPr>
      <w:r w:rsidRPr="00781DAE">
        <w:rPr>
          <w:rFonts w:ascii="Arial" w:hAnsi="Arial" w:cs="Arial"/>
          <w:color w:val="FF0000"/>
          <w:u w:val="single"/>
          <w:lang w:eastAsia="cs-CZ"/>
        </w:rPr>
        <w:t xml:space="preserve">způsob </w:t>
      </w:r>
      <w:r w:rsidR="003254A8" w:rsidRPr="00781DAE">
        <w:rPr>
          <w:rFonts w:ascii="Arial" w:hAnsi="Arial" w:cs="Arial"/>
          <w:color w:val="FF0000"/>
          <w:u w:val="single"/>
          <w:lang w:eastAsia="cs-CZ"/>
        </w:rPr>
        <w:t xml:space="preserve">ověření </w:t>
      </w:r>
      <w:r w:rsidRPr="001329DF">
        <w:rPr>
          <w:rFonts w:ascii="Arial" w:hAnsi="Arial" w:cs="Arial"/>
          <w:u w:val="single"/>
          <w:lang w:eastAsia="cs-CZ"/>
        </w:rPr>
        <w:t>splnění požadavků podle písmene e), včetně doplňujících požadavků na vzorkování a zkoušení, a</w:t>
      </w:r>
    </w:p>
    <w:p w14:paraId="1C2640D2" w14:textId="77777777" w:rsidR="0048058D" w:rsidRPr="001329DF" w:rsidRDefault="0048058D" w:rsidP="00190F7A">
      <w:pPr>
        <w:pStyle w:val="Odstavecseseznamem"/>
        <w:keepNext/>
        <w:spacing w:after="0" w:line="240" w:lineRule="auto"/>
        <w:ind w:left="360"/>
        <w:jc w:val="both"/>
        <w:rPr>
          <w:rFonts w:ascii="Arial" w:hAnsi="Arial" w:cs="Arial"/>
          <w:u w:val="single"/>
          <w:lang w:eastAsia="cs-CZ"/>
        </w:rPr>
      </w:pPr>
    </w:p>
    <w:p w14:paraId="02916F84" w14:textId="77777777" w:rsidR="00530485" w:rsidRPr="001329DF" w:rsidRDefault="00024B0E" w:rsidP="002D4E90">
      <w:pPr>
        <w:pStyle w:val="Odstavecseseznamem"/>
        <w:keepNext/>
        <w:numPr>
          <w:ilvl w:val="0"/>
          <w:numId w:val="109"/>
        </w:numPr>
        <w:spacing w:after="0" w:line="240" w:lineRule="auto"/>
        <w:jc w:val="both"/>
        <w:rPr>
          <w:rFonts w:ascii="Arial" w:hAnsi="Arial" w:cs="Arial"/>
          <w:u w:val="single"/>
          <w:lang w:eastAsia="cs-CZ"/>
        </w:rPr>
      </w:pPr>
      <w:r w:rsidRPr="00781DAE">
        <w:rPr>
          <w:rFonts w:ascii="Arial" w:hAnsi="Arial" w:cs="Arial"/>
          <w:highlight w:val="green"/>
          <w:u w:val="single"/>
          <w:lang w:eastAsia="cs-CZ"/>
        </w:rPr>
        <w:t>okamžik</w:t>
      </w:r>
      <w:r w:rsidRPr="001329DF">
        <w:rPr>
          <w:rFonts w:ascii="Arial" w:hAnsi="Arial" w:cs="Arial"/>
          <w:u w:val="single"/>
          <w:lang w:eastAsia="cs-CZ"/>
        </w:rPr>
        <w:t>, kdy odpad přestane být odpadem</w:t>
      </w:r>
      <w:r w:rsidR="00EA7E06" w:rsidRPr="001329DF">
        <w:rPr>
          <w:rFonts w:ascii="Arial" w:hAnsi="Arial" w:cs="Arial"/>
          <w:u w:val="single"/>
          <w:lang w:eastAsia="cs-CZ"/>
        </w:rPr>
        <w:t>.</w:t>
      </w:r>
    </w:p>
    <w:p w14:paraId="206FC969" w14:textId="77777777" w:rsidR="00E86F2F" w:rsidRPr="001329DF" w:rsidRDefault="00E86F2F" w:rsidP="00190F7A">
      <w:pPr>
        <w:keepNext/>
        <w:ind w:firstLine="708"/>
        <w:rPr>
          <w:rFonts w:ascii="Arial" w:eastAsia="Calibri" w:hAnsi="Arial" w:cs="Arial"/>
          <w:sz w:val="22"/>
        </w:rPr>
      </w:pPr>
    </w:p>
    <w:p w14:paraId="7B8E8C4C" w14:textId="77777777" w:rsidR="005A44BD"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5D2BB0" w:rsidRPr="001329DF">
        <w:rPr>
          <w:rFonts w:ascii="Arial" w:eastAsia="Calibri" w:hAnsi="Arial" w:cs="Arial"/>
          <w:sz w:val="22"/>
        </w:rPr>
        <w:t>4</w:t>
      </w:r>
      <w:r w:rsidR="00365E1D" w:rsidRPr="001329DF">
        <w:rPr>
          <w:rFonts w:ascii="Arial" w:eastAsia="Calibri" w:hAnsi="Arial" w:cs="Arial"/>
          <w:sz w:val="22"/>
        </w:rPr>
        <w:t xml:space="preserve">) </w:t>
      </w:r>
      <w:r w:rsidR="00BC2F3D" w:rsidRPr="00781DAE">
        <w:rPr>
          <w:rFonts w:ascii="Arial" w:eastAsia="Calibri" w:hAnsi="Arial" w:cs="Arial"/>
          <w:color w:val="FF0000"/>
          <w:sz w:val="22"/>
        </w:rPr>
        <w:t xml:space="preserve">Žadatel </w:t>
      </w:r>
      <w:r w:rsidR="00922A49" w:rsidRPr="00781DAE">
        <w:rPr>
          <w:rFonts w:ascii="Arial" w:eastAsia="Calibri" w:hAnsi="Arial" w:cs="Arial"/>
          <w:color w:val="FF0000"/>
          <w:sz w:val="22"/>
        </w:rPr>
        <w:t xml:space="preserve">navrhne parametry </w:t>
      </w:r>
      <w:r w:rsidR="00922A49" w:rsidRPr="001329DF">
        <w:rPr>
          <w:rFonts w:ascii="Arial" w:eastAsia="Calibri" w:hAnsi="Arial" w:cs="Arial"/>
          <w:sz w:val="22"/>
        </w:rPr>
        <w:t xml:space="preserve">podle odstavce </w:t>
      </w:r>
      <w:r w:rsidR="00004C00" w:rsidRPr="001329DF">
        <w:rPr>
          <w:rFonts w:ascii="Arial" w:eastAsia="Calibri" w:hAnsi="Arial" w:cs="Arial"/>
          <w:sz w:val="22"/>
        </w:rPr>
        <w:t>3</w:t>
      </w:r>
      <w:r w:rsidR="00922A49" w:rsidRPr="001329DF">
        <w:rPr>
          <w:rFonts w:ascii="Arial" w:eastAsia="Calibri" w:hAnsi="Arial" w:cs="Arial"/>
          <w:sz w:val="22"/>
        </w:rPr>
        <w:t xml:space="preserve"> v</w:t>
      </w:r>
      <w:r w:rsidR="004A7129" w:rsidRPr="001329DF">
        <w:rPr>
          <w:rFonts w:ascii="Arial" w:eastAsia="Calibri" w:hAnsi="Arial" w:cs="Arial"/>
          <w:sz w:val="22"/>
        </w:rPr>
        <w:t> </w:t>
      </w:r>
      <w:r w:rsidR="00922A49" w:rsidRPr="001329DF">
        <w:rPr>
          <w:rFonts w:ascii="Arial" w:eastAsia="Calibri" w:hAnsi="Arial" w:cs="Arial"/>
          <w:sz w:val="22"/>
        </w:rPr>
        <w:t>žádosti</w:t>
      </w:r>
      <w:r w:rsidR="004A7129" w:rsidRPr="001329DF">
        <w:rPr>
          <w:rFonts w:ascii="Arial" w:eastAsia="Calibri" w:hAnsi="Arial" w:cs="Arial"/>
          <w:sz w:val="22"/>
        </w:rPr>
        <w:t xml:space="preserve"> podle odstavce 1</w:t>
      </w:r>
      <w:r w:rsidR="00922A49" w:rsidRPr="001329DF">
        <w:rPr>
          <w:rFonts w:ascii="Arial" w:eastAsia="Calibri" w:hAnsi="Arial" w:cs="Arial"/>
          <w:sz w:val="22"/>
        </w:rPr>
        <w:t xml:space="preserve"> nebo v návrhu provozního řádu zařízení. </w:t>
      </w:r>
    </w:p>
    <w:p w14:paraId="26A93792" w14:textId="77777777" w:rsidR="005A44BD" w:rsidRPr="001329DF" w:rsidRDefault="005A44BD" w:rsidP="00190F7A">
      <w:pPr>
        <w:keepNext/>
        <w:ind w:firstLine="708"/>
        <w:rPr>
          <w:rFonts w:ascii="Arial" w:eastAsia="Calibri" w:hAnsi="Arial" w:cs="Arial"/>
          <w:sz w:val="22"/>
        </w:rPr>
      </w:pPr>
    </w:p>
    <w:p w14:paraId="44C5AE89" w14:textId="77777777" w:rsidR="009252C3" w:rsidRPr="001329DF" w:rsidRDefault="00024B0E" w:rsidP="00190F7A">
      <w:pPr>
        <w:keepNext/>
        <w:ind w:firstLine="708"/>
        <w:rPr>
          <w:rFonts w:ascii="Arial" w:eastAsia="Calibri" w:hAnsi="Arial" w:cs="Arial"/>
          <w:sz w:val="22"/>
        </w:rPr>
      </w:pPr>
      <w:r w:rsidRPr="001329DF">
        <w:rPr>
          <w:rFonts w:ascii="Arial" w:eastAsia="Calibri" w:hAnsi="Arial" w:cs="Arial"/>
          <w:sz w:val="22"/>
        </w:rPr>
        <w:lastRenderedPageBreak/>
        <w:t>(</w:t>
      </w:r>
      <w:r w:rsidR="005D2BB0" w:rsidRPr="001329DF">
        <w:rPr>
          <w:rFonts w:ascii="Arial" w:eastAsia="Calibri" w:hAnsi="Arial" w:cs="Arial"/>
          <w:sz w:val="22"/>
        </w:rPr>
        <w:t>5</w:t>
      </w:r>
      <w:r w:rsidR="00365E1D" w:rsidRPr="001329DF">
        <w:rPr>
          <w:rFonts w:ascii="Arial" w:eastAsia="Calibri" w:hAnsi="Arial" w:cs="Arial"/>
          <w:sz w:val="22"/>
        </w:rPr>
        <w:t>)</w:t>
      </w:r>
      <w:r w:rsidR="002344E3" w:rsidRPr="001329DF">
        <w:rPr>
          <w:rFonts w:ascii="Arial" w:eastAsia="Calibri" w:hAnsi="Arial" w:cs="Arial"/>
          <w:sz w:val="22"/>
        </w:rPr>
        <w:t xml:space="preserve"> </w:t>
      </w:r>
      <w:r w:rsidR="00BC2F3D" w:rsidRPr="001329DF">
        <w:rPr>
          <w:rFonts w:ascii="Arial" w:eastAsia="Calibri" w:hAnsi="Arial" w:cs="Arial"/>
          <w:sz w:val="22"/>
        </w:rPr>
        <w:t xml:space="preserve">Žadatel </w:t>
      </w:r>
      <w:r w:rsidRPr="001329DF">
        <w:rPr>
          <w:rFonts w:ascii="Arial" w:eastAsia="Calibri" w:hAnsi="Arial" w:cs="Arial"/>
          <w:sz w:val="22"/>
        </w:rPr>
        <w:t xml:space="preserve">připojí k žádosti podle odstavce </w:t>
      </w:r>
      <w:r w:rsidR="00CA0ADC" w:rsidRPr="001329DF">
        <w:rPr>
          <w:rFonts w:ascii="Arial" w:eastAsia="Calibri" w:hAnsi="Arial" w:cs="Arial"/>
          <w:sz w:val="22"/>
        </w:rPr>
        <w:t>1</w:t>
      </w:r>
      <w:r w:rsidRPr="001329DF">
        <w:rPr>
          <w:rFonts w:ascii="Arial" w:eastAsia="Calibri" w:hAnsi="Arial" w:cs="Arial"/>
          <w:sz w:val="22"/>
        </w:rPr>
        <w:t xml:space="preserve"> </w:t>
      </w:r>
      <w:r w:rsidRPr="00781DAE">
        <w:rPr>
          <w:rFonts w:ascii="Arial" w:eastAsia="Calibri" w:hAnsi="Arial" w:cs="Arial"/>
          <w:sz w:val="22"/>
          <w:highlight w:val="green"/>
        </w:rPr>
        <w:t>vyjádření Ministerstva průmyslu a obchodu</w:t>
      </w:r>
      <w:r w:rsidR="008F3ED5" w:rsidRPr="001329DF">
        <w:rPr>
          <w:rFonts w:ascii="Arial" w:eastAsia="Calibri" w:hAnsi="Arial" w:cs="Arial"/>
          <w:sz w:val="22"/>
        </w:rPr>
        <w:t xml:space="preserve">, zda se výsledná věc </w:t>
      </w:r>
      <w:r w:rsidR="008F3ED5" w:rsidRPr="00781DAE">
        <w:rPr>
          <w:rFonts w:ascii="Arial" w:eastAsia="Calibri" w:hAnsi="Arial" w:cs="Arial"/>
          <w:color w:val="FF0000"/>
          <w:sz w:val="22"/>
        </w:rPr>
        <w:t>běžně využívá ke konkrétnímu účelu</w:t>
      </w:r>
      <w:r w:rsidR="000620FE" w:rsidRPr="00781DAE">
        <w:rPr>
          <w:rFonts w:ascii="Arial" w:eastAsia="Calibri" w:hAnsi="Arial" w:cs="Arial"/>
          <w:color w:val="FF0000"/>
          <w:sz w:val="22"/>
        </w:rPr>
        <w:t xml:space="preserve"> uvedenému v jeho žádosti</w:t>
      </w:r>
      <w:r w:rsidR="008F3ED5" w:rsidRPr="001329DF">
        <w:rPr>
          <w:rFonts w:ascii="Arial" w:eastAsia="Calibri" w:hAnsi="Arial" w:cs="Arial"/>
          <w:sz w:val="22"/>
        </w:rPr>
        <w:t xml:space="preserve">, </w:t>
      </w:r>
      <w:r w:rsidR="008F3ED5" w:rsidRPr="00781DAE">
        <w:rPr>
          <w:rFonts w:ascii="Arial" w:eastAsia="Calibri" w:hAnsi="Arial" w:cs="Arial"/>
          <w:color w:val="FF0000"/>
          <w:sz w:val="22"/>
        </w:rPr>
        <w:t>zda pro ni existuje trh nebo poptávka a zda splňuje pravidla pro uvádění výrobků na trh</w:t>
      </w:r>
      <w:r w:rsidR="008F3ED5" w:rsidRPr="001329DF">
        <w:rPr>
          <w:rFonts w:ascii="Arial" w:eastAsia="Calibri" w:hAnsi="Arial" w:cs="Arial"/>
          <w:sz w:val="22"/>
        </w:rPr>
        <w:t>,</w:t>
      </w:r>
      <w:r w:rsidRPr="001329DF">
        <w:rPr>
          <w:rFonts w:ascii="Arial" w:eastAsia="Calibri" w:hAnsi="Arial" w:cs="Arial"/>
          <w:sz w:val="22"/>
        </w:rPr>
        <w:t xml:space="preserve"> a </w:t>
      </w:r>
      <w:r w:rsidRPr="00781DAE">
        <w:rPr>
          <w:rFonts w:ascii="Arial" w:eastAsia="Calibri" w:hAnsi="Arial" w:cs="Arial"/>
          <w:sz w:val="22"/>
          <w:highlight w:val="green"/>
        </w:rPr>
        <w:t>závazné stanovisko krajské hygienické stanice</w:t>
      </w:r>
      <w:r w:rsidR="008F3ED5" w:rsidRPr="001329DF">
        <w:rPr>
          <w:rFonts w:ascii="Arial" w:eastAsia="Calibri" w:hAnsi="Arial" w:cs="Arial"/>
          <w:sz w:val="22"/>
        </w:rPr>
        <w:t xml:space="preserve"> z hlediska dopadů na zdraví lidí a hodnocení</w:t>
      </w:r>
      <w:r w:rsidR="008F3ED5" w:rsidRPr="001329DF">
        <w:rPr>
          <w:rFonts w:ascii="Arial" w:hAnsi="Arial" w:cs="Arial"/>
          <w:sz w:val="22"/>
        </w:rPr>
        <w:t xml:space="preserve"> zdravotních rizik</w:t>
      </w:r>
      <w:r w:rsidRPr="001329DF">
        <w:rPr>
          <w:rFonts w:ascii="Arial" w:eastAsia="Calibri" w:hAnsi="Arial" w:cs="Arial"/>
          <w:sz w:val="22"/>
        </w:rPr>
        <w:t>.</w:t>
      </w:r>
      <w:r w:rsidR="00977FBD" w:rsidRPr="001329DF">
        <w:rPr>
          <w:rFonts w:ascii="Arial" w:eastAsia="Calibri" w:hAnsi="Arial" w:cs="Arial"/>
          <w:sz w:val="22"/>
        </w:rPr>
        <w:t xml:space="preserve"> </w:t>
      </w:r>
      <w:r w:rsidRPr="001329DF">
        <w:rPr>
          <w:rFonts w:ascii="Arial" w:eastAsia="Calibri" w:hAnsi="Arial" w:cs="Arial"/>
          <w:sz w:val="22"/>
        </w:rPr>
        <w:t xml:space="preserve">Závazné stanovisko a vyjádření se nevyžadují, pokud </w:t>
      </w:r>
      <w:r w:rsidR="005D7D12" w:rsidRPr="001329DF">
        <w:rPr>
          <w:rFonts w:ascii="Arial" w:eastAsia="Calibri" w:hAnsi="Arial" w:cs="Arial"/>
          <w:sz w:val="22"/>
        </w:rPr>
        <w:t>žadatel</w:t>
      </w:r>
      <w:r w:rsidR="00F10AA9" w:rsidRPr="001329DF">
        <w:rPr>
          <w:rFonts w:ascii="Arial" w:eastAsia="Calibri" w:hAnsi="Arial" w:cs="Arial"/>
          <w:sz w:val="22"/>
        </w:rPr>
        <w:t xml:space="preserve"> k</w:t>
      </w:r>
      <w:r w:rsidRPr="001329DF">
        <w:rPr>
          <w:rFonts w:ascii="Arial" w:eastAsia="Calibri" w:hAnsi="Arial" w:cs="Arial"/>
          <w:sz w:val="22"/>
        </w:rPr>
        <w:t xml:space="preserve"> žádosti </w:t>
      </w:r>
      <w:r w:rsidR="00556C18" w:rsidRPr="001329DF">
        <w:rPr>
          <w:rFonts w:ascii="Arial" w:eastAsia="Calibri" w:hAnsi="Arial" w:cs="Arial"/>
          <w:sz w:val="22"/>
        </w:rPr>
        <w:t xml:space="preserve">podle odstavce 1 </w:t>
      </w:r>
      <w:r w:rsidR="00F10AA9" w:rsidRPr="001329DF">
        <w:rPr>
          <w:rFonts w:ascii="Arial" w:eastAsia="Calibri" w:hAnsi="Arial" w:cs="Arial"/>
          <w:sz w:val="22"/>
        </w:rPr>
        <w:t>připojí</w:t>
      </w:r>
      <w:r w:rsidR="00365E1D" w:rsidRPr="001329DF">
        <w:rPr>
          <w:rFonts w:ascii="Arial" w:eastAsia="Calibri" w:hAnsi="Arial" w:cs="Arial"/>
          <w:sz w:val="22"/>
        </w:rPr>
        <w:t xml:space="preserve"> </w:t>
      </w:r>
      <w:r w:rsidR="00F10AA9" w:rsidRPr="00781DAE">
        <w:rPr>
          <w:rFonts w:ascii="Arial" w:eastAsia="Calibri" w:hAnsi="Arial" w:cs="Arial"/>
          <w:color w:val="FF0000"/>
          <w:sz w:val="22"/>
        </w:rPr>
        <w:t xml:space="preserve">pravomocné rozhodnutí, jímž mu byla povolena recyklace nebo jiné </w:t>
      </w:r>
      <w:r w:rsidRPr="00781DAE">
        <w:rPr>
          <w:rFonts w:ascii="Arial" w:eastAsia="Calibri" w:hAnsi="Arial" w:cs="Arial"/>
          <w:color w:val="FF0000"/>
          <w:sz w:val="22"/>
        </w:rPr>
        <w:t>využití odpadu</w:t>
      </w:r>
      <w:r w:rsidRPr="001329DF">
        <w:rPr>
          <w:rFonts w:ascii="Arial" w:eastAsia="Calibri" w:hAnsi="Arial" w:cs="Arial"/>
          <w:sz w:val="22"/>
        </w:rPr>
        <w:t xml:space="preserve"> podle odstavce 1 </w:t>
      </w:r>
      <w:r w:rsidRPr="00781DAE">
        <w:rPr>
          <w:rFonts w:ascii="Arial" w:eastAsia="Calibri" w:hAnsi="Arial" w:cs="Arial"/>
          <w:color w:val="FF0000"/>
          <w:sz w:val="22"/>
        </w:rPr>
        <w:t>pro stejný druh odpadu</w:t>
      </w:r>
      <w:r w:rsidR="003A3D85" w:rsidRPr="00781DAE">
        <w:rPr>
          <w:rFonts w:ascii="Arial" w:eastAsia="Calibri" w:hAnsi="Arial" w:cs="Arial"/>
          <w:color w:val="FF0000"/>
          <w:sz w:val="22"/>
        </w:rPr>
        <w:t xml:space="preserve"> </w:t>
      </w:r>
      <w:r w:rsidR="003A3D85" w:rsidRPr="001329DF">
        <w:rPr>
          <w:rFonts w:ascii="Arial" w:eastAsia="Calibri" w:hAnsi="Arial" w:cs="Arial"/>
          <w:sz w:val="22"/>
        </w:rPr>
        <w:t>vstupující do procesu recyklace nebo</w:t>
      </w:r>
      <w:r w:rsidR="003312A4" w:rsidRPr="001329DF">
        <w:rPr>
          <w:rFonts w:ascii="Arial" w:eastAsia="Calibri" w:hAnsi="Arial" w:cs="Arial"/>
          <w:sz w:val="22"/>
        </w:rPr>
        <w:t xml:space="preserve"> jiného</w:t>
      </w:r>
      <w:r w:rsidR="003A3D85" w:rsidRPr="001329DF">
        <w:rPr>
          <w:rFonts w:ascii="Arial" w:eastAsia="Calibri" w:hAnsi="Arial" w:cs="Arial"/>
          <w:sz w:val="22"/>
        </w:rPr>
        <w:t xml:space="preserve"> využití</w:t>
      </w:r>
      <w:r w:rsidRPr="001329DF">
        <w:rPr>
          <w:rFonts w:ascii="Arial" w:eastAsia="Calibri" w:hAnsi="Arial" w:cs="Arial"/>
          <w:sz w:val="22"/>
        </w:rPr>
        <w:t xml:space="preserve">, </w:t>
      </w:r>
      <w:r w:rsidR="00FF1405" w:rsidRPr="001329DF">
        <w:rPr>
          <w:rFonts w:ascii="Arial" w:eastAsia="Calibri" w:hAnsi="Arial" w:cs="Arial"/>
          <w:sz w:val="22"/>
        </w:rPr>
        <w:t>stejný postup</w:t>
      </w:r>
      <w:r w:rsidRPr="001329DF">
        <w:rPr>
          <w:rFonts w:ascii="Arial" w:eastAsia="Calibri" w:hAnsi="Arial" w:cs="Arial"/>
          <w:sz w:val="22"/>
        </w:rPr>
        <w:t xml:space="preserve"> zpracování</w:t>
      </w:r>
      <w:r w:rsidR="003A3D85" w:rsidRPr="001329DF">
        <w:rPr>
          <w:rFonts w:ascii="Arial" w:eastAsia="Calibri" w:hAnsi="Arial" w:cs="Arial"/>
          <w:sz w:val="22"/>
        </w:rPr>
        <w:t>, stejnou výslednou věc</w:t>
      </w:r>
      <w:r w:rsidRPr="001329DF">
        <w:rPr>
          <w:rFonts w:ascii="Arial" w:eastAsia="Calibri" w:hAnsi="Arial" w:cs="Arial"/>
          <w:sz w:val="22"/>
        </w:rPr>
        <w:t xml:space="preserve"> a stejný následný způsob využití výs</w:t>
      </w:r>
      <w:r w:rsidR="002C71A2" w:rsidRPr="001329DF">
        <w:rPr>
          <w:rFonts w:ascii="Arial" w:eastAsia="Calibri" w:hAnsi="Arial" w:cs="Arial"/>
          <w:sz w:val="22"/>
        </w:rPr>
        <w:t>ledné věci</w:t>
      </w:r>
      <w:r w:rsidRPr="001329DF">
        <w:rPr>
          <w:rFonts w:ascii="Arial" w:eastAsia="Calibri" w:hAnsi="Arial" w:cs="Arial"/>
          <w:sz w:val="22"/>
        </w:rPr>
        <w:t xml:space="preserve">. </w:t>
      </w:r>
    </w:p>
    <w:p w14:paraId="6EC59715" w14:textId="77777777" w:rsidR="0087184B" w:rsidRPr="001329DF" w:rsidRDefault="0087184B" w:rsidP="00190F7A">
      <w:pPr>
        <w:keepNext/>
        <w:rPr>
          <w:rFonts w:ascii="Arial" w:eastAsia="Calibri" w:hAnsi="Arial" w:cs="Arial"/>
          <w:sz w:val="22"/>
        </w:rPr>
      </w:pPr>
    </w:p>
    <w:p w14:paraId="2D41EE40" w14:textId="77777777" w:rsidR="009252C3"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5D2BB0" w:rsidRPr="001329DF">
        <w:rPr>
          <w:rFonts w:ascii="Arial" w:eastAsia="Calibri" w:hAnsi="Arial" w:cs="Arial"/>
          <w:sz w:val="22"/>
        </w:rPr>
        <w:t>6</w:t>
      </w:r>
      <w:r w:rsidRPr="001329DF">
        <w:rPr>
          <w:rFonts w:ascii="Arial" w:eastAsia="Calibri" w:hAnsi="Arial" w:cs="Arial"/>
          <w:sz w:val="22"/>
        </w:rPr>
        <w:t xml:space="preserve">) </w:t>
      </w:r>
      <w:r w:rsidRPr="00781DAE">
        <w:rPr>
          <w:rFonts w:ascii="Arial" w:eastAsia="Calibri" w:hAnsi="Arial" w:cs="Arial"/>
          <w:color w:val="FF0000"/>
          <w:sz w:val="22"/>
        </w:rPr>
        <w:t>Krajský úřad zruší nebo změní povolení</w:t>
      </w:r>
      <w:r w:rsidR="006F4402" w:rsidRPr="00781DAE">
        <w:rPr>
          <w:rFonts w:ascii="Arial" w:eastAsia="Calibri" w:hAnsi="Arial" w:cs="Arial"/>
          <w:color w:val="FF0000"/>
          <w:sz w:val="22"/>
        </w:rPr>
        <w:t xml:space="preserve"> </w:t>
      </w:r>
      <w:r w:rsidR="006F4402" w:rsidRPr="001329DF">
        <w:rPr>
          <w:rFonts w:ascii="Arial" w:eastAsia="Calibri" w:hAnsi="Arial" w:cs="Arial"/>
          <w:sz w:val="22"/>
        </w:rPr>
        <w:t>podle odstavce 1</w:t>
      </w:r>
      <w:r w:rsidRPr="001329DF">
        <w:rPr>
          <w:rFonts w:ascii="Arial" w:eastAsia="Calibri" w:hAnsi="Arial" w:cs="Arial"/>
          <w:sz w:val="22"/>
        </w:rPr>
        <w:t>, pokud</w:t>
      </w:r>
    </w:p>
    <w:p w14:paraId="555DDD33" w14:textId="77777777" w:rsidR="009252C3" w:rsidRPr="001329DF" w:rsidRDefault="009252C3" w:rsidP="00190F7A">
      <w:pPr>
        <w:keepNext/>
        <w:rPr>
          <w:rFonts w:ascii="Arial" w:eastAsia="Times New Roman" w:hAnsi="Arial" w:cs="Arial"/>
          <w:sz w:val="22"/>
          <w:lang w:eastAsia="cs-CZ"/>
        </w:rPr>
      </w:pPr>
    </w:p>
    <w:p w14:paraId="0CFBC01A" w14:textId="77777777" w:rsidR="009252C3" w:rsidRPr="001329DF" w:rsidRDefault="00024B0E" w:rsidP="002D4E90">
      <w:pPr>
        <w:pStyle w:val="Odstavecseseznamem"/>
        <w:keepNext/>
        <w:numPr>
          <w:ilvl w:val="0"/>
          <w:numId w:val="101"/>
        </w:numPr>
        <w:spacing w:line="240" w:lineRule="auto"/>
        <w:ind w:left="426" w:hanging="426"/>
        <w:jc w:val="both"/>
        <w:rPr>
          <w:rFonts w:ascii="Arial" w:eastAsia="Times New Roman" w:hAnsi="Arial" w:cs="Arial"/>
          <w:lang w:eastAsia="cs-CZ"/>
        </w:rPr>
      </w:pPr>
      <w:r w:rsidRPr="001329DF">
        <w:rPr>
          <w:rFonts w:ascii="Arial" w:eastAsia="Times New Roman" w:hAnsi="Arial" w:cs="Arial"/>
          <w:lang w:eastAsia="cs-CZ"/>
        </w:rPr>
        <w:t>dojde ke změně podmínek rozhodných pro vydání povolení, nebo</w:t>
      </w:r>
    </w:p>
    <w:p w14:paraId="31055F5E" w14:textId="77777777" w:rsidR="009252C3" w:rsidRPr="001329DF" w:rsidRDefault="009252C3" w:rsidP="00190F7A">
      <w:pPr>
        <w:pStyle w:val="Odstavecseseznamem"/>
        <w:keepNext/>
        <w:spacing w:line="240" w:lineRule="auto"/>
        <w:ind w:left="426"/>
        <w:jc w:val="both"/>
        <w:rPr>
          <w:rFonts w:ascii="Arial" w:eastAsia="Times New Roman" w:hAnsi="Arial" w:cs="Arial"/>
          <w:lang w:eastAsia="cs-CZ"/>
        </w:rPr>
      </w:pPr>
    </w:p>
    <w:p w14:paraId="36285C49" w14:textId="77777777" w:rsidR="00ED2877" w:rsidRPr="001329DF" w:rsidRDefault="00024B0E" w:rsidP="002D4E90">
      <w:pPr>
        <w:pStyle w:val="Odstavecseseznamem"/>
        <w:keepNext/>
        <w:numPr>
          <w:ilvl w:val="0"/>
          <w:numId w:val="101"/>
        </w:numPr>
        <w:spacing w:line="240" w:lineRule="auto"/>
        <w:ind w:left="425" w:hanging="426"/>
        <w:jc w:val="both"/>
        <w:rPr>
          <w:rFonts w:ascii="Arial" w:eastAsia="Times New Roman" w:hAnsi="Arial" w:cs="Arial"/>
          <w:lang w:eastAsia="cs-CZ"/>
        </w:rPr>
      </w:pPr>
      <w:r w:rsidRPr="001329DF">
        <w:rPr>
          <w:rFonts w:ascii="Arial" w:eastAsia="Times New Roman" w:hAnsi="Arial" w:cs="Arial"/>
          <w:lang w:eastAsia="cs-CZ"/>
        </w:rPr>
        <w:t xml:space="preserve">výsledná </w:t>
      </w:r>
      <w:r w:rsidR="00EA7E06" w:rsidRPr="001329DF">
        <w:rPr>
          <w:rFonts w:ascii="Arial" w:eastAsia="Times New Roman" w:hAnsi="Arial" w:cs="Arial"/>
          <w:lang w:eastAsia="cs-CZ"/>
        </w:rPr>
        <w:t xml:space="preserve">věc přestane splňovat podmínky </w:t>
      </w:r>
      <w:r w:rsidR="00A4591D" w:rsidRPr="001329DF">
        <w:rPr>
          <w:rFonts w:ascii="Arial" w:eastAsia="Times New Roman" w:hAnsi="Arial" w:cs="Arial"/>
          <w:lang w:eastAsia="cs-CZ"/>
        </w:rPr>
        <w:t xml:space="preserve">podle </w:t>
      </w:r>
      <w:r w:rsidR="00EA7E06" w:rsidRPr="001329DF">
        <w:rPr>
          <w:rFonts w:ascii="Arial" w:eastAsia="Times New Roman" w:hAnsi="Arial" w:cs="Arial"/>
          <w:lang w:eastAsia="cs-CZ"/>
        </w:rPr>
        <w:t>odstavce 1.</w:t>
      </w:r>
    </w:p>
    <w:p w14:paraId="45692CC5" w14:textId="463B6AD5" w:rsidR="00E27C85" w:rsidRPr="001329DF" w:rsidRDefault="00024B0E" w:rsidP="00190F7A">
      <w:pPr>
        <w:keepNext/>
        <w:ind w:left="-1" w:firstLine="710"/>
        <w:rPr>
          <w:rFonts w:ascii="Arial" w:eastAsia="Calibri" w:hAnsi="Arial" w:cs="Arial"/>
          <w:sz w:val="22"/>
        </w:rPr>
      </w:pPr>
      <w:r w:rsidRPr="001329DF">
        <w:rPr>
          <w:rFonts w:ascii="Arial" w:eastAsia="Times New Roman" w:hAnsi="Arial" w:cs="Arial"/>
          <w:sz w:val="22"/>
          <w:lang w:eastAsia="cs-CZ"/>
        </w:rPr>
        <w:t xml:space="preserve">(7) </w:t>
      </w:r>
      <w:r w:rsidRPr="00781DAE">
        <w:rPr>
          <w:rFonts w:ascii="Arial" w:hAnsi="Arial" w:cs="Arial"/>
          <w:color w:val="FF0000"/>
          <w:sz w:val="22"/>
        </w:rPr>
        <w:t xml:space="preserve">V řízení o změně nebo zrušení povolení podle odstavce 1 si krajský úřad vyžádá </w:t>
      </w:r>
      <w:r w:rsidRPr="00781DAE">
        <w:rPr>
          <w:rFonts w:ascii="Arial" w:eastAsia="Calibri" w:hAnsi="Arial" w:cs="Arial"/>
          <w:color w:val="FF0000"/>
          <w:sz w:val="22"/>
        </w:rPr>
        <w:t xml:space="preserve">vyjádření Ministerstva průmyslu a </w:t>
      </w:r>
      <w:r w:rsidR="00CA7130" w:rsidRPr="00781DAE">
        <w:rPr>
          <w:rFonts w:ascii="Arial" w:eastAsia="Calibri" w:hAnsi="Arial" w:cs="Arial"/>
          <w:color w:val="FF0000"/>
          <w:sz w:val="22"/>
        </w:rPr>
        <w:t>obchodu</w:t>
      </w:r>
      <w:r w:rsidR="00CA7130" w:rsidRPr="001329DF">
        <w:rPr>
          <w:rFonts w:ascii="Arial" w:eastAsia="Calibri" w:hAnsi="Arial" w:cs="Arial"/>
          <w:sz w:val="22"/>
        </w:rPr>
        <w:t>, a pokud</w:t>
      </w:r>
      <w:r w:rsidRPr="001329DF">
        <w:rPr>
          <w:rFonts w:ascii="Arial" w:eastAsia="Calibri" w:hAnsi="Arial" w:cs="Arial"/>
          <w:sz w:val="22"/>
        </w:rPr>
        <w:t xml:space="preserve"> se změna </w:t>
      </w:r>
      <w:r w:rsidR="00CA7130" w:rsidRPr="001329DF">
        <w:rPr>
          <w:rFonts w:ascii="Arial" w:eastAsia="Calibri" w:hAnsi="Arial" w:cs="Arial"/>
          <w:sz w:val="22"/>
        </w:rPr>
        <w:t xml:space="preserve">povolení </w:t>
      </w:r>
      <w:r w:rsidRPr="001329DF">
        <w:rPr>
          <w:rFonts w:ascii="Arial" w:eastAsia="Calibri" w:hAnsi="Arial" w:cs="Arial"/>
          <w:sz w:val="22"/>
        </w:rPr>
        <w:t xml:space="preserve">nebo důvod zrušení </w:t>
      </w:r>
      <w:r w:rsidR="00CA7130" w:rsidRPr="001329DF">
        <w:rPr>
          <w:rFonts w:ascii="Arial" w:eastAsia="Calibri" w:hAnsi="Arial" w:cs="Arial"/>
          <w:sz w:val="22"/>
        </w:rPr>
        <w:t xml:space="preserve">povolení </w:t>
      </w:r>
      <w:r w:rsidRPr="001329DF">
        <w:rPr>
          <w:rFonts w:ascii="Arial" w:eastAsia="Calibri" w:hAnsi="Arial" w:cs="Arial"/>
          <w:sz w:val="22"/>
        </w:rPr>
        <w:t xml:space="preserve">týkají oblastí ochrany veřejného </w:t>
      </w:r>
      <w:r w:rsidR="00110831" w:rsidRPr="001329DF">
        <w:rPr>
          <w:rFonts w:ascii="Arial" w:eastAsia="Calibri" w:hAnsi="Arial" w:cs="Arial"/>
          <w:sz w:val="22"/>
        </w:rPr>
        <w:t>zdraví,</w:t>
      </w:r>
      <w:r w:rsidRPr="001329DF">
        <w:rPr>
          <w:rFonts w:ascii="Arial" w:eastAsia="Calibri" w:hAnsi="Arial" w:cs="Arial"/>
          <w:sz w:val="22"/>
        </w:rPr>
        <w:t xml:space="preserve"> </w:t>
      </w:r>
      <w:r w:rsidR="00CA7130" w:rsidRPr="001329DF">
        <w:rPr>
          <w:rFonts w:ascii="Arial" w:eastAsia="Calibri" w:hAnsi="Arial" w:cs="Arial"/>
          <w:sz w:val="22"/>
        </w:rPr>
        <w:t xml:space="preserve">také </w:t>
      </w:r>
      <w:r w:rsidRPr="001329DF">
        <w:rPr>
          <w:rFonts w:ascii="Arial" w:eastAsia="Calibri" w:hAnsi="Arial" w:cs="Arial"/>
          <w:sz w:val="22"/>
        </w:rPr>
        <w:t>závazné stanovisko krajské hygienické stanice z hlediska dopadů na zdraví lidí a hodnocení</w:t>
      </w:r>
      <w:r w:rsidRPr="001329DF">
        <w:rPr>
          <w:rFonts w:ascii="Arial" w:hAnsi="Arial" w:cs="Arial"/>
          <w:sz w:val="22"/>
        </w:rPr>
        <w:t xml:space="preserve"> zdravotních rizik</w:t>
      </w:r>
      <w:r w:rsidRPr="001329DF">
        <w:rPr>
          <w:rFonts w:ascii="Arial" w:eastAsia="Calibri" w:hAnsi="Arial" w:cs="Arial"/>
          <w:sz w:val="22"/>
        </w:rPr>
        <w:t xml:space="preserve">. </w:t>
      </w:r>
    </w:p>
    <w:p w14:paraId="6EE749A5" w14:textId="77777777" w:rsidR="00606058" w:rsidRPr="001329DF" w:rsidRDefault="00606058" w:rsidP="00190F7A">
      <w:pPr>
        <w:keepNext/>
        <w:ind w:left="-1" w:firstLine="710"/>
        <w:rPr>
          <w:rFonts w:ascii="Arial" w:eastAsia="Calibri" w:hAnsi="Arial" w:cs="Arial"/>
          <w:sz w:val="22"/>
        </w:rPr>
      </w:pPr>
    </w:p>
    <w:p w14:paraId="3A01351B" w14:textId="77777777" w:rsidR="003F6B9F" w:rsidRPr="001329DF" w:rsidRDefault="00024B0E" w:rsidP="00190F7A">
      <w:pPr>
        <w:keepNext/>
        <w:ind w:left="-1" w:firstLine="426"/>
        <w:rPr>
          <w:rFonts w:ascii="Arial" w:eastAsia="Times New Roman" w:hAnsi="Arial" w:cs="Arial"/>
          <w:sz w:val="22"/>
          <w:lang w:eastAsia="cs-CZ"/>
        </w:rPr>
      </w:pPr>
      <w:r w:rsidRPr="001329DF">
        <w:rPr>
          <w:rFonts w:ascii="Arial" w:hAnsi="Arial" w:cs="Arial"/>
          <w:sz w:val="22"/>
        </w:rPr>
        <w:t xml:space="preserve">  </w:t>
      </w:r>
    </w:p>
    <w:p w14:paraId="5B5F1184" w14:textId="77777777" w:rsidR="00ED2877" w:rsidRPr="001329DF" w:rsidRDefault="00024B0E" w:rsidP="00190F7A">
      <w:pPr>
        <w:keepNext/>
        <w:rPr>
          <w:rFonts w:ascii="Arial" w:hAnsi="Arial" w:cs="Arial"/>
          <w:i/>
          <w:sz w:val="22"/>
        </w:rPr>
      </w:pPr>
      <w:r w:rsidRPr="001329DF">
        <w:rPr>
          <w:rFonts w:ascii="Arial" w:hAnsi="Arial" w:cs="Arial"/>
          <w:i/>
          <w:sz w:val="22"/>
        </w:rPr>
        <w:t>CELEX 32008L0098</w:t>
      </w:r>
    </w:p>
    <w:p w14:paraId="692FE472" w14:textId="77777777" w:rsidR="000B660E" w:rsidRPr="001329DF" w:rsidRDefault="00024B0E" w:rsidP="00190F7A">
      <w:pPr>
        <w:keepNext/>
        <w:rPr>
          <w:rFonts w:ascii="Arial" w:hAnsi="Arial" w:cs="Arial"/>
          <w:i/>
          <w:sz w:val="22"/>
        </w:rPr>
      </w:pPr>
      <w:r w:rsidRPr="001329DF">
        <w:rPr>
          <w:rFonts w:ascii="Arial" w:hAnsi="Arial" w:cs="Arial"/>
          <w:i/>
          <w:sz w:val="22"/>
        </w:rPr>
        <w:t>CELEX 32018L0851</w:t>
      </w:r>
    </w:p>
    <w:p w14:paraId="6D5BCE0A" w14:textId="77777777" w:rsidR="00ED2877" w:rsidRPr="001329DF" w:rsidRDefault="00ED2877" w:rsidP="00190F7A">
      <w:pPr>
        <w:pStyle w:val="a"/>
        <w:rPr>
          <w:rFonts w:ascii="Arial" w:eastAsiaTheme="minorEastAsia" w:hAnsi="Arial" w:cs="Arial"/>
          <w:sz w:val="22"/>
          <w:szCs w:val="22"/>
          <w:lang w:eastAsia="cs-CZ"/>
        </w:rPr>
      </w:pPr>
    </w:p>
    <w:p w14:paraId="75FC53A9" w14:textId="77777777" w:rsidR="00FD7C0B"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48058D" w:rsidRPr="001329DF">
        <w:rPr>
          <w:rFonts w:ascii="Arial" w:eastAsiaTheme="minorEastAsia" w:hAnsi="Arial" w:cs="Arial"/>
          <w:sz w:val="22"/>
          <w:szCs w:val="22"/>
          <w:lang w:eastAsia="cs-CZ"/>
        </w:rPr>
        <w:t xml:space="preserve">11 </w:t>
      </w:r>
    </w:p>
    <w:p w14:paraId="6C226850" w14:textId="77777777" w:rsidR="00FD7C0B" w:rsidRPr="001329DF" w:rsidRDefault="00024B0E" w:rsidP="00190F7A">
      <w:pPr>
        <w:pStyle w:val="Nadpis"/>
        <w:keepNext/>
        <w:spacing w:after="240"/>
        <w:rPr>
          <w:rFonts w:ascii="Arial" w:hAnsi="Arial" w:cs="Arial"/>
          <w:sz w:val="22"/>
        </w:rPr>
      </w:pPr>
      <w:r w:rsidRPr="00BB2CF7">
        <w:rPr>
          <w:rFonts w:ascii="Arial" w:hAnsi="Arial" w:cs="Arial"/>
          <w:sz w:val="22"/>
          <w:highlight w:val="green"/>
        </w:rPr>
        <w:t>Vymezení některých dalších pojmů</w:t>
      </w:r>
    </w:p>
    <w:p w14:paraId="7F08B0E1" w14:textId="77777777" w:rsidR="00FD7C0B" w:rsidRPr="001329DF" w:rsidRDefault="00024B0E" w:rsidP="00190F7A">
      <w:pPr>
        <w:keepNext/>
        <w:ind w:firstLine="708"/>
        <w:rPr>
          <w:rFonts w:ascii="Arial" w:eastAsia="Calibri" w:hAnsi="Arial" w:cs="Arial"/>
          <w:sz w:val="22"/>
          <w:u w:val="single"/>
          <w:lang w:eastAsia="cs-CZ"/>
        </w:rPr>
      </w:pPr>
      <w:r w:rsidRPr="001329DF">
        <w:rPr>
          <w:rFonts w:ascii="Arial" w:eastAsia="Calibri" w:hAnsi="Arial" w:cs="Arial"/>
          <w:sz w:val="22"/>
          <w:u w:val="single"/>
          <w:lang w:eastAsia="cs-CZ"/>
        </w:rPr>
        <w:t>(1) Pro účely tohoto zákona se rozumí</w:t>
      </w:r>
    </w:p>
    <w:p w14:paraId="0B76B6A1" w14:textId="77777777" w:rsidR="00FD7C0B" w:rsidRPr="001329DF" w:rsidRDefault="00FD7C0B" w:rsidP="00190F7A">
      <w:pPr>
        <w:keepNext/>
        <w:rPr>
          <w:rFonts w:ascii="Arial" w:eastAsia="Calibri" w:hAnsi="Arial" w:cs="Arial"/>
          <w:sz w:val="22"/>
          <w:lang w:eastAsia="cs-CZ"/>
        </w:rPr>
      </w:pPr>
    </w:p>
    <w:p w14:paraId="644900F3" w14:textId="77777777" w:rsidR="00FD7C0B" w:rsidRPr="001329DF" w:rsidRDefault="00024B0E" w:rsidP="002D4E90">
      <w:pPr>
        <w:pStyle w:val="Odstavecseseznamem"/>
        <w:keepNext/>
        <w:numPr>
          <w:ilvl w:val="0"/>
          <w:numId w:val="15"/>
        </w:numPr>
        <w:spacing w:line="240" w:lineRule="auto"/>
        <w:ind w:left="425" w:hanging="425"/>
        <w:jc w:val="both"/>
        <w:rPr>
          <w:rFonts w:ascii="Arial" w:hAnsi="Arial" w:cs="Arial"/>
          <w:u w:val="single"/>
          <w:lang w:eastAsia="cs-CZ"/>
        </w:rPr>
      </w:pPr>
      <w:r w:rsidRPr="00BB2CF7">
        <w:rPr>
          <w:rFonts w:ascii="Arial" w:hAnsi="Arial" w:cs="Arial"/>
          <w:color w:val="FF0000"/>
          <w:u w:val="single"/>
          <w:lang w:eastAsia="cs-CZ"/>
        </w:rPr>
        <w:t xml:space="preserve">předcházením vzniku odpadu </w:t>
      </w:r>
      <w:r w:rsidRPr="001329DF">
        <w:rPr>
          <w:rFonts w:ascii="Arial" w:hAnsi="Arial" w:cs="Arial"/>
          <w:u w:val="single"/>
          <w:lang w:eastAsia="cs-CZ"/>
        </w:rPr>
        <w:t>opatření přijatá předtím, než se</w:t>
      </w:r>
      <w:r w:rsidR="00986904" w:rsidRPr="001329DF">
        <w:rPr>
          <w:rFonts w:ascii="Arial" w:hAnsi="Arial" w:cs="Arial"/>
          <w:u w:val="single"/>
          <w:lang w:eastAsia="cs-CZ"/>
        </w:rPr>
        <w:t xml:space="preserve"> </w:t>
      </w:r>
      <w:r w:rsidR="00986904" w:rsidRPr="001329DF">
        <w:rPr>
          <w:rFonts w:ascii="Arial" w:hAnsi="Arial" w:cs="Arial"/>
          <w:bCs/>
          <w:u w:val="single"/>
          <w:lang w:eastAsia="cs-CZ"/>
        </w:rPr>
        <w:t>movitá</w:t>
      </w:r>
      <w:r w:rsidRPr="001329DF">
        <w:rPr>
          <w:rFonts w:ascii="Arial" w:hAnsi="Arial" w:cs="Arial"/>
          <w:u w:val="single"/>
          <w:lang w:eastAsia="cs-CZ"/>
        </w:rPr>
        <w:t xml:space="preserve"> věc stane odpadem, která omezují nepříznivé dopady vzniklého odpadu na životní prostředí a zdraví</w:t>
      </w:r>
      <w:r w:rsidR="008C6273" w:rsidRPr="001329DF">
        <w:rPr>
          <w:rFonts w:ascii="Arial" w:hAnsi="Arial" w:cs="Arial"/>
          <w:u w:val="single"/>
          <w:lang w:eastAsia="cs-CZ"/>
        </w:rPr>
        <w:t xml:space="preserve"> </w:t>
      </w:r>
      <w:r w:rsidR="008C6273" w:rsidRPr="001329DF">
        <w:rPr>
          <w:rFonts w:ascii="Arial" w:eastAsiaTheme="minorEastAsia" w:hAnsi="Arial" w:cs="Arial"/>
          <w:u w:val="single"/>
          <w:lang w:eastAsia="cs-CZ"/>
        </w:rPr>
        <w:t>lidí</w:t>
      </w:r>
      <w:r w:rsidRPr="001329DF">
        <w:rPr>
          <w:rFonts w:ascii="Arial" w:hAnsi="Arial" w:cs="Arial"/>
          <w:u w:val="single"/>
          <w:lang w:eastAsia="cs-CZ"/>
        </w:rPr>
        <w:t xml:space="preserve">, omezují obsah </w:t>
      </w:r>
      <w:r w:rsidR="002C726D" w:rsidRPr="001329DF">
        <w:rPr>
          <w:rFonts w:ascii="Arial" w:hAnsi="Arial" w:cs="Arial"/>
          <w:u w:val="single"/>
          <w:lang w:eastAsia="cs-CZ"/>
        </w:rPr>
        <w:t>nebezpečných</w:t>
      </w:r>
      <w:r w:rsidRPr="001329DF">
        <w:rPr>
          <w:rFonts w:ascii="Arial" w:hAnsi="Arial" w:cs="Arial"/>
          <w:u w:val="single"/>
          <w:lang w:eastAsia="cs-CZ"/>
        </w:rPr>
        <w:t xml:space="preserve"> látek v materiálech a výrobcích </w:t>
      </w:r>
      <w:r w:rsidR="00FE40F7" w:rsidRPr="001329DF">
        <w:rPr>
          <w:rFonts w:ascii="Arial" w:hAnsi="Arial" w:cs="Arial"/>
          <w:u w:val="single"/>
          <w:lang w:eastAsia="cs-CZ"/>
        </w:rPr>
        <w:t xml:space="preserve">nebo </w:t>
      </w:r>
      <w:r w:rsidRPr="001329DF">
        <w:rPr>
          <w:rFonts w:ascii="Arial" w:hAnsi="Arial" w:cs="Arial"/>
          <w:u w:val="single"/>
          <w:lang w:eastAsia="cs-CZ"/>
        </w:rPr>
        <w:t>omezují množství odpadu, a to i</w:t>
      </w:r>
      <w:r w:rsidR="00B85328" w:rsidRPr="001329DF">
        <w:rPr>
          <w:rFonts w:ascii="Arial" w:hAnsi="Arial" w:cs="Arial"/>
          <w:u w:val="single"/>
          <w:lang w:eastAsia="cs-CZ"/>
        </w:rPr>
        <w:t> </w:t>
      </w:r>
      <w:r w:rsidRPr="001329DF">
        <w:rPr>
          <w:rFonts w:ascii="Arial" w:hAnsi="Arial" w:cs="Arial"/>
          <w:u w:val="single"/>
          <w:lang w:eastAsia="cs-CZ"/>
        </w:rPr>
        <w:t>prostřednictvím opětovného použití výrobků nebo</w:t>
      </w:r>
      <w:r w:rsidR="006C607D" w:rsidRPr="001329DF">
        <w:rPr>
          <w:rFonts w:ascii="Arial" w:hAnsi="Arial" w:cs="Arial"/>
          <w:u w:val="single"/>
          <w:lang w:eastAsia="cs-CZ"/>
        </w:rPr>
        <w:t xml:space="preserve"> jejich částí k původnímu účelu</w:t>
      </w:r>
      <w:r w:rsidRPr="001329DF">
        <w:rPr>
          <w:rFonts w:ascii="Arial" w:hAnsi="Arial" w:cs="Arial"/>
          <w:u w:val="single"/>
          <w:lang w:eastAsia="cs-CZ"/>
        </w:rPr>
        <w:t xml:space="preserve"> nebo prodloužením životnosti výrobků,</w:t>
      </w:r>
    </w:p>
    <w:p w14:paraId="6F099CF0" w14:textId="77777777" w:rsidR="00FD7C0B" w:rsidRPr="001329DF" w:rsidRDefault="00024B0E" w:rsidP="002D4E90">
      <w:pPr>
        <w:pStyle w:val="Odstavecseseznamem"/>
        <w:keepNext/>
        <w:numPr>
          <w:ilvl w:val="0"/>
          <w:numId w:val="15"/>
        </w:numPr>
        <w:spacing w:line="240" w:lineRule="auto"/>
        <w:ind w:left="425" w:hanging="425"/>
        <w:jc w:val="both"/>
        <w:rPr>
          <w:rFonts w:ascii="Arial" w:hAnsi="Arial" w:cs="Arial"/>
          <w:u w:val="single"/>
          <w:lang w:eastAsia="cs-CZ"/>
        </w:rPr>
      </w:pPr>
      <w:r w:rsidRPr="00BB2CF7">
        <w:rPr>
          <w:rFonts w:ascii="Arial" w:hAnsi="Arial" w:cs="Arial"/>
          <w:color w:val="FF0000"/>
          <w:u w:val="single"/>
          <w:lang w:eastAsia="cs-CZ"/>
        </w:rPr>
        <w:t xml:space="preserve">opětovným použitím </w:t>
      </w:r>
      <w:r w:rsidRPr="001329DF">
        <w:rPr>
          <w:rFonts w:ascii="Arial" w:hAnsi="Arial" w:cs="Arial"/>
          <w:u w:val="single"/>
          <w:lang w:eastAsia="cs-CZ"/>
        </w:rPr>
        <w:t xml:space="preserve">postupy, kterými jsou výrobky nebo jejich části, </w:t>
      </w:r>
      <w:r w:rsidRPr="00BB2CF7">
        <w:rPr>
          <w:rFonts w:ascii="Arial" w:hAnsi="Arial" w:cs="Arial"/>
          <w:color w:val="FF0000"/>
          <w:u w:val="single"/>
          <w:lang w:eastAsia="cs-CZ"/>
        </w:rPr>
        <w:t xml:space="preserve">které nejsou odpadem, </w:t>
      </w:r>
      <w:r w:rsidRPr="00BB2CF7">
        <w:rPr>
          <w:rFonts w:ascii="Arial" w:hAnsi="Arial" w:cs="Arial"/>
          <w:u w:val="single"/>
          <w:lang w:eastAsia="cs-CZ"/>
        </w:rPr>
        <w:t xml:space="preserve">znovu </w:t>
      </w:r>
      <w:r w:rsidRPr="001329DF">
        <w:rPr>
          <w:rFonts w:ascii="Arial" w:hAnsi="Arial" w:cs="Arial"/>
          <w:u w:val="single"/>
          <w:lang w:eastAsia="cs-CZ"/>
        </w:rPr>
        <w:t xml:space="preserve">použity </w:t>
      </w:r>
      <w:r w:rsidRPr="00BB2CF7">
        <w:rPr>
          <w:rFonts w:ascii="Arial" w:hAnsi="Arial" w:cs="Arial"/>
          <w:color w:val="FF0000"/>
          <w:u w:val="single"/>
          <w:lang w:eastAsia="cs-CZ"/>
        </w:rPr>
        <w:t>ke stejnému účelu</w:t>
      </w:r>
      <w:r w:rsidRPr="001329DF">
        <w:rPr>
          <w:rFonts w:ascii="Arial" w:hAnsi="Arial" w:cs="Arial"/>
          <w:u w:val="single"/>
          <w:lang w:eastAsia="cs-CZ"/>
        </w:rPr>
        <w:t>, ke kterému byly původně určeny</w:t>
      </w:r>
      <w:r w:rsidR="00024094" w:rsidRPr="001329DF">
        <w:rPr>
          <w:rFonts w:ascii="Arial" w:hAnsi="Arial" w:cs="Arial"/>
          <w:u w:val="single"/>
          <w:lang w:eastAsia="cs-CZ"/>
        </w:rPr>
        <w:t>,</w:t>
      </w:r>
    </w:p>
    <w:p w14:paraId="69447C26" w14:textId="77777777" w:rsidR="004F639C" w:rsidRPr="001329DF" w:rsidRDefault="00024B0E" w:rsidP="002D4E90">
      <w:pPr>
        <w:pStyle w:val="Odstavecseseznamem"/>
        <w:keepNext/>
        <w:numPr>
          <w:ilvl w:val="0"/>
          <w:numId w:val="15"/>
        </w:numPr>
        <w:spacing w:line="240" w:lineRule="auto"/>
        <w:ind w:left="425" w:hanging="425"/>
        <w:jc w:val="both"/>
        <w:rPr>
          <w:rFonts w:ascii="Arial" w:hAnsi="Arial" w:cs="Arial"/>
          <w:u w:val="single"/>
          <w:lang w:eastAsia="cs-CZ"/>
        </w:rPr>
      </w:pPr>
      <w:r w:rsidRPr="00BB2CF7">
        <w:rPr>
          <w:rFonts w:ascii="Arial" w:hAnsi="Arial" w:cs="Arial"/>
          <w:color w:val="FF0000"/>
          <w:u w:val="single"/>
          <w:lang w:eastAsia="cs-CZ"/>
        </w:rPr>
        <w:t xml:space="preserve">nakládáním s odpadem </w:t>
      </w:r>
      <w:r w:rsidRPr="001329DF">
        <w:rPr>
          <w:rFonts w:ascii="Arial" w:hAnsi="Arial" w:cs="Arial"/>
          <w:u w:val="single"/>
          <w:lang w:eastAsia="cs-CZ"/>
        </w:rPr>
        <w:t>soustřeďování</w:t>
      </w:r>
      <w:r w:rsidR="009252C3" w:rsidRPr="001329DF">
        <w:rPr>
          <w:rFonts w:ascii="Arial" w:hAnsi="Arial" w:cs="Arial"/>
          <w:u w:val="single"/>
          <w:lang w:eastAsia="cs-CZ"/>
        </w:rPr>
        <w:t xml:space="preserve"> odpadu</w:t>
      </w:r>
      <w:r w:rsidRPr="001329DF">
        <w:rPr>
          <w:rFonts w:ascii="Arial" w:hAnsi="Arial" w:cs="Arial"/>
          <w:u w:val="single"/>
          <w:lang w:eastAsia="cs-CZ"/>
        </w:rPr>
        <w:t>, shromažďování</w:t>
      </w:r>
      <w:r w:rsidR="009252C3" w:rsidRPr="001329DF">
        <w:rPr>
          <w:rFonts w:ascii="Arial" w:hAnsi="Arial" w:cs="Arial"/>
          <w:u w:val="single"/>
          <w:lang w:eastAsia="cs-CZ"/>
        </w:rPr>
        <w:t xml:space="preserve"> odpadu</w:t>
      </w:r>
      <w:r w:rsidRPr="001329DF">
        <w:rPr>
          <w:rFonts w:ascii="Arial" w:hAnsi="Arial" w:cs="Arial"/>
          <w:u w:val="single"/>
          <w:lang w:eastAsia="cs-CZ"/>
        </w:rPr>
        <w:t>, skladování</w:t>
      </w:r>
      <w:r w:rsidR="009252C3" w:rsidRPr="001329DF">
        <w:rPr>
          <w:rFonts w:ascii="Arial" w:hAnsi="Arial" w:cs="Arial"/>
          <w:u w:val="single"/>
          <w:lang w:eastAsia="cs-CZ"/>
        </w:rPr>
        <w:t xml:space="preserve"> odpadu</w:t>
      </w:r>
      <w:r w:rsidRPr="001329DF">
        <w:rPr>
          <w:rFonts w:ascii="Arial" w:hAnsi="Arial" w:cs="Arial"/>
          <w:u w:val="single"/>
          <w:lang w:eastAsia="cs-CZ"/>
        </w:rPr>
        <w:t>, sběr</w:t>
      </w:r>
      <w:r w:rsidR="009252C3" w:rsidRPr="001329DF">
        <w:rPr>
          <w:rFonts w:ascii="Arial" w:hAnsi="Arial" w:cs="Arial"/>
          <w:u w:val="single"/>
          <w:lang w:eastAsia="cs-CZ"/>
        </w:rPr>
        <w:t xml:space="preserve"> odpadu</w:t>
      </w:r>
      <w:r w:rsidRPr="001329DF">
        <w:rPr>
          <w:rFonts w:ascii="Arial" w:hAnsi="Arial" w:cs="Arial"/>
          <w:u w:val="single"/>
          <w:lang w:eastAsia="cs-CZ"/>
        </w:rPr>
        <w:t>, úprava odpadu, využití odpadu, odstraněn</w:t>
      </w:r>
      <w:r w:rsidR="006E763A" w:rsidRPr="001329DF">
        <w:rPr>
          <w:rFonts w:ascii="Arial" w:hAnsi="Arial" w:cs="Arial"/>
          <w:u w:val="single"/>
          <w:lang w:eastAsia="cs-CZ"/>
        </w:rPr>
        <w:t xml:space="preserve">í odpadu, </w:t>
      </w:r>
      <w:r w:rsidR="006E763A" w:rsidRPr="00BB2CF7">
        <w:rPr>
          <w:rFonts w:ascii="Arial" w:hAnsi="Arial" w:cs="Arial"/>
          <w:color w:val="FF0000"/>
          <w:u w:val="single"/>
          <w:lang w:eastAsia="cs-CZ"/>
        </w:rPr>
        <w:t>obchodování</w:t>
      </w:r>
      <w:r w:rsidR="006E763A" w:rsidRPr="001329DF">
        <w:rPr>
          <w:rFonts w:ascii="Arial" w:hAnsi="Arial" w:cs="Arial"/>
          <w:u w:val="single"/>
          <w:lang w:eastAsia="cs-CZ"/>
        </w:rPr>
        <w:t xml:space="preserve"> s odpadem </w:t>
      </w:r>
      <w:r w:rsidR="00C06216" w:rsidRPr="001329DF">
        <w:rPr>
          <w:rFonts w:ascii="Arial" w:hAnsi="Arial" w:cs="Arial"/>
          <w:u w:val="single"/>
          <w:lang w:eastAsia="cs-CZ"/>
        </w:rPr>
        <w:t xml:space="preserve">nebo </w:t>
      </w:r>
      <w:r w:rsidRPr="001329DF">
        <w:rPr>
          <w:rFonts w:ascii="Arial" w:hAnsi="Arial" w:cs="Arial"/>
          <w:u w:val="single"/>
          <w:lang w:eastAsia="cs-CZ"/>
        </w:rPr>
        <w:t>přeprava odpadu,</w:t>
      </w:r>
    </w:p>
    <w:p w14:paraId="6D147841" w14:textId="77777777" w:rsidR="00FD7C0B" w:rsidRPr="001329DF" w:rsidRDefault="00024B0E" w:rsidP="002D4E90">
      <w:pPr>
        <w:pStyle w:val="Odstavecseseznamem"/>
        <w:keepNext/>
        <w:numPr>
          <w:ilvl w:val="0"/>
          <w:numId w:val="145"/>
        </w:numPr>
        <w:spacing w:line="240" w:lineRule="auto"/>
        <w:jc w:val="both"/>
        <w:rPr>
          <w:rFonts w:ascii="Arial" w:hAnsi="Arial" w:cs="Arial"/>
          <w:u w:val="single"/>
          <w:lang w:eastAsia="cs-CZ"/>
        </w:rPr>
      </w:pPr>
      <w:r w:rsidRPr="0040031B">
        <w:rPr>
          <w:rFonts w:ascii="Arial" w:hAnsi="Arial" w:cs="Arial"/>
          <w:color w:val="FF0000"/>
          <w:highlight w:val="green"/>
          <w:u w:val="single"/>
          <w:lang w:eastAsia="cs-CZ"/>
        </w:rPr>
        <w:t>soustřeďováním odpadu</w:t>
      </w:r>
      <w:r w:rsidRPr="00BB2CF7">
        <w:rPr>
          <w:rFonts w:ascii="Arial" w:hAnsi="Arial" w:cs="Arial"/>
          <w:color w:val="FF0000"/>
          <w:u w:val="single"/>
          <w:lang w:eastAsia="cs-CZ"/>
        </w:rPr>
        <w:t xml:space="preserve"> </w:t>
      </w:r>
      <w:r w:rsidRPr="001329DF">
        <w:rPr>
          <w:rFonts w:ascii="Arial" w:hAnsi="Arial" w:cs="Arial"/>
          <w:u w:val="single"/>
          <w:lang w:eastAsia="cs-CZ"/>
        </w:rPr>
        <w:t xml:space="preserve">umístění odpadu v prostoru, </w:t>
      </w:r>
      <w:r w:rsidRPr="00BB2CF7">
        <w:rPr>
          <w:rFonts w:ascii="Arial" w:hAnsi="Arial" w:cs="Arial"/>
          <w:color w:val="FF0000"/>
          <w:u w:val="single"/>
          <w:lang w:eastAsia="cs-CZ"/>
        </w:rPr>
        <w:t xml:space="preserve">včetně prvotního třídění </w:t>
      </w:r>
      <w:r w:rsidR="009252C3" w:rsidRPr="001329DF">
        <w:rPr>
          <w:rFonts w:ascii="Arial" w:hAnsi="Arial" w:cs="Arial"/>
          <w:u w:val="single"/>
          <w:lang w:eastAsia="cs-CZ"/>
        </w:rPr>
        <w:t xml:space="preserve">pro účely odděleného soustřeďování </w:t>
      </w:r>
      <w:r w:rsidRPr="001329DF">
        <w:rPr>
          <w:rFonts w:ascii="Arial" w:hAnsi="Arial" w:cs="Arial"/>
          <w:u w:val="single"/>
          <w:lang w:eastAsia="cs-CZ"/>
        </w:rPr>
        <w:t xml:space="preserve">a </w:t>
      </w:r>
      <w:r w:rsidR="005C7A8C" w:rsidRPr="00BB2CF7">
        <w:rPr>
          <w:rFonts w:ascii="Arial" w:hAnsi="Arial" w:cs="Arial"/>
          <w:color w:val="FF0000"/>
          <w:u w:val="single"/>
          <w:lang w:eastAsia="cs-CZ"/>
        </w:rPr>
        <w:t>dočasného</w:t>
      </w:r>
      <w:r w:rsidRPr="00BB2CF7">
        <w:rPr>
          <w:rFonts w:ascii="Arial" w:hAnsi="Arial" w:cs="Arial"/>
          <w:color w:val="FF0000"/>
          <w:u w:val="single"/>
          <w:lang w:eastAsia="cs-CZ"/>
        </w:rPr>
        <w:t xml:space="preserve"> uložení </w:t>
      </w:r>
      <w:r w:rsidRPr="001329DF">
        <w:rPr>
          <w:rFonts w:ascii="Arial" w:hAnsi="Arial" w:cs="Arial"/>
          <w:u w:val="single"/>
          <w:lang w:eastAsia="cs-CZ"/>
        </w:rPr>
        <w:t>odpadu</w:t>
      </w:r>
      <w:r w:rsidR="009252C3" w:rsidRPr="001329DF">
        <w:rPr>
          <w:rFonts w:ascii="Arial" w:hAnsi="Arial" w:cs="Arial"/>
          <w:u w:val="single"/>
          <w:lang w:eastAsia="cs-CZ"/>
        </w:rPr>
        <w:t xml:space="preserve"> v daném místě</w:t>
      </w:r>
      <w:r w:rsidRPr="001329DF">
        <w:rPr>
          <w:rFonts w:ascii="Arial" w:hAnsi="Arial" w:cs="Arial"/>
          <w:u w:val="single"/>
          <w:lang w:eastAsia="cs-CZ"/>
        </w:rPr>
        <w:t>,</w:t>
      </w:r>
    </w:p>
    <w:p w14:paraId="1C85E055" w14:textId="77777777" w:rsidR="00FD7C0B" w:rsidRPr="001329DF" w:rsidRDefault="00024B0E" w:rsidP="002D4E90">
      <w:pPr>
        <w:pStyle w:val="Odstavecseseznamem"/>
        <w:keepNext/>
        <w:numPr>
          <w:ilvl w:val="0"/>
          <w:numId w:val="145"/>
        </w:numPr>
        <w:spacing w:line="240" w:lineRule="auto"/>
        <w:ind w:left="425" w:hanging="425"/>
        <w:jc w:val="both"/>
        <w:rPr>
          <w:rFonts w:ascii="Arial" w:hAnsi="Arial" w:cs="Arial"/>
          <w:u w:val="single"/>
          <w:lang w:eastAsia="cs-CZ"/>
        </w:rPr>
      </w:pPr>
      <w:r w:rsidRPr="00BB2CF7">
        <w:rPr>
          <w:rFonts w:ascii="Arial" w:hAnsi="Arial" w:cs="Arial"/>
          <w:color w:val="FF0000"/>
          <w:u w:val="single"/>
          <w:lang w:eastAsia="cs-CZ"/>
        </w:rPr>
        <w:t xml:space="preserve">odděleným soustřeďováním </w:t>
      </w:r>
      <w:r w:rsidRPr="001329DF">
        <w:rPr>
          <w:rFonts w:ascii="Arial" w:hAnsi="Arial" w:cs="Arial"/>
          <w:u w:val="single"/>
          <w:lang w:eastAsia="cs-CZ"/>
        </w:rPr>
        <w:t xml:space="preserve">odpadu soustřeďování odpadů, kdy jsou jednotlivé odpady </w:t>
      </w:r>
      <w:r w:rsidRPr="00B54697">
        <w:rPr>
          <w:rFonts w:ascii="Arial" w:hAnsi="Arial" w:cs="Arial"/>
          <w:color w:val="FF0000"/>
          <w:u w:val="single"/>
          <w:lang w:eastAsia="cs-CZ"/>
        </w:rPr>
        <w:t xml:space="preserve">roztříděny podle druhu, kategorie a materiálů </w:t>
      </w:r>
      <w:r w:rsidRPr="001329DF">
        <w:rPr>
          <w:rFonts w:ascii="Arial" w:hAnsi="Arial" w:cs="Arial"/>
          <w:u w:val="single"/>
          <w:lang w:eastAsia="cs-CZ"/>
        </w:rPr>
        <w:t xml:space="preserve">odpadu s cílem usnadnit </w:t>
      </w:r>
      <w:r w:rsidR="00050DA8" w:rsidRPr="001329DF">
        <w:rPr>
          <w:rFonts w:ascii="Arial" w:hAnsi="Arial" w:cs="Arial"/>
          <w:u w:val="single"/>
          <w:lang w:eastAsia="cs-CZ"/>
        </w:rPr>
        <w:t xml:space="preserve">jejich </w:t>
      </w:r>
      <w:r w:rsidRPr="001329DF">
        <w:rPr>
          <w:rFonts w:ascii="Arial" w:hAnsi="Arial" w:cs="Arial"/>
          <w:u w:val="single"/>
          <w:lang w:eastAsia="cs-CZ"/>
        </w:rPr>
        <w:t>následující zpracování,</w:t>
      </w:r>
    </w:p>
    <w:p w14:paraId="18018760" w14:textId="77777777" w:rsidR="00FD7C0B" w:rsidRPr="001329DF" w:rsidRDefault="00024B0E" w:rsidP="002D4E90">
      <w:pPr>
        <w:pStyle w:val="Odstavecseseznamem"/>
        <w:keepNext/>
        <w:numPr>
          <w:ilvl w:val="0"/>
          <w:numId w:val="145"/>
        </w:numPr>
        <w:spacing w:line="240" w:lineRule="auto"/>
        <w:ind w:left="425" w:hanging="425"/>
        <w:jc w:val="both"/>
        <w:rPr>
          <w:rFonts w:ascii="Arial" w:hAnsi="Arial" w:cs="Arial"/>
          <w:u w:val="single"/>
          <w:lang w:eastAsia="cs-CZ"/>
        </w:rPr>
      </w:pPr>
      <w:r w:rsidRPr="0040031B">
        <w:rPr>
          <w:rFonts w:ascii="Arial" w:hAnsi="Arial" w:cs="Arial"/>
          <w:color w:val="FF0000"/>
          <w:highlight w:val="green"/>
          <w:u w:val="single"/>
          <w:lang w:eastAsia="cs-CZ"/>
        </w:rPr>
        <w:t>sběrem odpadu</w:t>
      </w:r>
      <w:r w:rsidRPr="00B54697">
        <w:rPr>
          <w:rFonts w:ascii="Arial" w:hAnsi="Arial" w:cs="Arial"/>
          <w:color w:val="FF0000"/>
          <w:u w:val="single"/>
          <w:lang w:eastAsia="cs-CZ"/>
        </w:rPr>
        <w:t xml:space="preserve"> </w:t>
      </w:r>
      <w:r w:rsidRPr="001329DF">
        <w:rPr>
          <w:rFonts w:ascii="Arial" w:hAnsi="Arial" w:cs="Arial"/>
          <w:u w:val="single"/>
          <w:lang w:eastAsia="cs-CZ"/>
        </w:rPr>
        <w:t xml:space="preserve">soustřeďování odpadů právnickou osobou nebo </w:t>
      </w:r>
      <w:r w:rsidR="00504BCB" w:rsidRPr="001329DF">
        <w:rPr>
          <w:rFonts w:ascii="Arial" w:hAnsi="Arial" w:cs="Arial"/>
          <w:u w:val="single"/>
          <w:lang w:eastAsia="cs-CZ"/>
        </w:rPr>
        <w:t xml:space="preserve">podnikající </w:t>
      </w:r>
      <w:r w:rsidRPr="001329DF">
        <w:rPr>
          <w:rFonts w:ascii="Arial" w:hAnsi="Arial" w:cs="Arial"/>
          <w:u w:val="single"/>
          <w:lang w:eastAsia="cs-CZ"/>
        </w:rPr>
        <w:t xml:space="preserve">fyzickou osobou od jiných </w:t>
      </w:r>
      <w:r w:rsidR="00483008" w:rsidRPr="001329DF">
        <w:rPr>
          <w:rFonts w:ascii="Arial" w:hAnsi="Arial" w:cs="Arial"/>
          <w:u w:val="single"/>
          <w:lang w:eastAsia="cs-CZ"/>
        </w:rPr>
        <w:t>osob</w:t>
      </w:r>
      <w:r w:rsidRPr="001329DF">
        <w:rPr>
          <w:rFonts w:ascii="Arial" w:hAnsi="Arial" w:cs="Arial"/>
          <w:u w:val="single"/>
          <w:lang w:eastAsia="cs-CZ"/>
        </w:rPr>
        <w:t xml:space="preserve"> </w:t>
      </w:r>
      <w:r w:rsidR="00090595" w:rsidRPr="00B54697">
        <w:rPr>
          <w:rFonts w:ascii="Arial" w:hAnsi="Arial" w:cs="Arial"/>
          <w:color w:val="FF0000"/>
          <w:u w:val="single"/>
          <w:lang w:eastAsia="cs-CZ"/>
        </w:rPr>
        <w:t>pro účely předání do zařízení ke</w:t>
      </w:r>
      <w:r w:rsidRPr="00B54697">
        <w:rPr>
          <w:rFonts w:ascii="Arial" w:hAnsi="Arial" w:cs="Arial"/>
          <w:color w:val="FF0000"/>
          <w:u w:val="single"/>
          <w:lang w:eastAsia="cs-CZ"/>
        </w:rPr>
        <w:t xml:space="preserve"> zpracování odpadu</w:t>
      </w:r>
      <w:r w:rsidRPr="001329DF">
        <w:rPr>
          <w:rFonts w:ascii="Arial" w:hAnsi="Arial" w:cs="Arial"/>
          <w:u w:val="single"/>
          <w:lang w:eastAsia="cs-CZ"/>
        </w:rPr>
        <w:t xml:space="preserve">, pokud uložení odpadu v zařízení ke sběru odpadů nepřesáhne </w:t>
      </w:r>
      <w:r w:rsidRPr="00B54697">
        <w:rPr>
          <w:rFonts w:ascii="Arial" w:hAnsi="Arial" w:cs="Arial"/>
          <w:highlight w:val="green"/>
          <w:u w:val="single"/>
          <w:lang w:eastAsia="cs-CZ"/>
        </w:rPr>
        <w:t xml:space="preserve">dobu </w:t>
      </w:r>
      <w:r w:rsidR="00282938" w:rsidRPr="00B54697">
        <w:rPr>
          <w:rFonts w:ascii="Arial" w:hAnsi="Arial" w:cs="Arial"/>
          <w:highlight w:val="green"/>
          <w:u w:val="single"/>
          <w:lang w:eastAsia="cs-CZ"/>
        </w:rPr>
        <w:t>9</w:t>
      </w:r>
      <w:r w:rsidRPr="00B54697">
        <w:rPr>
          <w:rFonts w:ascii="Arial" w:hAnsi="Arial" w:cs="Arial"/>
          <w:highlight w:val="green"/>
          <w:u w:val="single"/>
          <w:lang w:eastAsia="cs-CZ"/>
        </w:rPr>
        <w:t xml:space="preserve"> měsíců</w:t>
      </w:r>
      <w:r w:rsidRPr="001329DF">
        <w:rPr>
          <w:rFonts w:ascii="Arial" w:hAnsi="Arial" w:cs="Arial"/>
          <w:u w:val="single"/>
          <w:lang w:eastAsia="cs-CZ"/>
        </w:rPr>
        <w:t>,</w:t>
      </w:r>
    </w:p>
    <w:p w14:paraId="2F8B8368" w14:textId="77777777" w:rsidR="00FD7C0B" w:rsidRPr="001329DF" w:rsidRDefault="00024B0E" w:rsidP="002D4E90">
      <w:pPr>
        <w:pStyle w:val="Odstavecseseznamem"/>
        <w:keepNext/>
        <w:numPr>
          <w:ilvl w:val="0"/>
          <w:numId w:val="145"/>
        </w:numPr>
        <w:spacing w:line="240" w:lineRule="auto"/>
        <w:ind w:left="425" w:hanging="425"/>
        <w:jc w:val="both"/>
        <w:rPr>
          <w:rFonts w:ascii="Arial" w:hAnsi="Arial" w:cs="Arial"/>
          <w:u w:val="single"/>
          <w:lang w:eastAsia="cs-CZ"/>
        </w:rPr>
      </w:pPr>
      <w:r w:rsidRPr="00B54697">
        <w:rPr>
          <w:rFonts w:ascii="Arial" w:hAnsi="Arial" w:cs="Arial"/>
          <w:color w:val="FF0000"/>
          <w:u w:val="single"/>
          <w:lang w:eastAsia="cs-CZ"/>
        </w:rPr>
        <w:t>zpracováním</w:t>
      </w:r>
      <w:r w:rsidRPr="001329DF">
        <w:rPr>
          <w:rFonts w:ascii="Arial" w:hAnsi="Arial" w:cs="Arial"/>
          <w:u w:val="single"/>
          <w:lang w:eastAsia="cs-CZ"/>
        </w:rPr>
        <w:t xml:space="preserve"> odpadu využití odpadu nebo odstranění odpadu zahrnující i úpravu před jeho využitím nebo odstraněním, </w:t>
      </w:r>
    </w:p>
    <w:p w14:paraId="3D060103" w14:textId="77777777" w:rsidR="00FD7C0B" w:rsidRPr="001329DF" w:rsidRDefault="00024B0E" w:rsidP="002D4E90">
      <w:pPr>
        <w:pStyle w:val="Odstavecseseznamem"/>
        <w:keepNext/>
        <w:numPr>
          <w:ilvl w:val="0"/>
          <w:numId w:val="145"/>
        </w:numPr>
        <w:spacing w:line="240" w:lineRule="auto"/>
        <w:ind w:left="425" w:hanging="425"/>
        <w:jc w:val="both"/>
        <w:rPr>
          <w:rFonts w:ascii="Arial" w:hAnsi="Arial" w:cs="Arial"/>
          <w:u w:val="single"/>
          <w:lang w:eastAsia="cs-CZ"/>
        </w:rPr>
      </w:pPr>
      <w:r w:rsidRPr="00B54697">
        <w:rPr>
          <w:rFonts w:ascii="Arial" w:hAnsi="Arial" w:cs="Arial"/>
          <w:color w:val="FF0000"/>
          <w:u w:val="single"/>
          <w:lang w:eastAsia="cs-CZ"/>
        </w:rPr>
        <w:t xml:space="preserve">úpravou odpadu </w:t>
      </w:r>
      <w:r w:rsidRPr="001329DF">
        <w:rPr>
          <w:rFonts w:ascii="Arial" w:hAnsi="Arial" w:cs="Arial"/>
          <w:u w:val="single"/>
          <w:lang w:eastAsia="cs-CZ"/>
        </w:rPr>
        <w:t xml:space="preserve">každá činnost, která vede ke změně chemických, biologických nebo fyzikálních vlastností odpadů, včetně jejich třídění, za účelem snížení jejich objemu, </w:t>
      </w:r>
      <w:r w:rsidRPr="001329DF">
        <w:rPr>
          <w:rFonts w:ascii="Arial" w:hAnsi="Arial" w:cs="Arial"/>
          <w:u w:val="single"/>
          <w:lang w:eastAsia="cs-CZ"/>
        </w:rPr>
        <w:lastRenderedPageBreak/>
        <w:t>snížení jejich nebezp</w:t>
      </w:r>
      <w:r w:rsidR="006C607D" w:rsidRPr="001329DF">
        <w:rPr>
          <w:rFonts w:ascii="Arial" w:hAnsi="Arial" w:cs="Arial"/>
          <w:u w:val="single"/>
          <w:lang w:eastAsia="cs-CZ"/>
        </w:rPr>
        <w:t>ečných vlastností</w:t>
      </w:r>
      <w:r w:rsidRPr="001329DF">
        <w:rPr>
          <w:rFonts w:ascii="Arial" w:hAnsi="Arial" w:cs="Arial"/>
          <w:u w:val="single"/>
          <w:lang w:eastAsia="cs-CZ"/>
        </w:rPr>
        <w:t xml:space="preserve"> nebo umožnění nebo usnadnění jejich dopravy, využití nebo odstranění,</w:t>
      </w:r>
      <w:r w:rsidR="0007445B" w:rsidRPr="001329DF">
        <w:rPr>
          <w:rFonts w:ascii="Arial" w:hAnsi="Arial" w:cs="Arial"/>
          <w:u w:val="single"/>
          <w:lang w:eastAsia="cs-CZ"/>
        </w:rPr>
        <w:t xml:space="preserve"> přičemž odpad po úpravě zůstane vždy odpadem,</w:t>
      </w:r>
    </w:p>
    <w:p w14:paraId="014AAF6B" w14:textId="77777777" w:rsidR="00FD7C0B" w:rsidRPr="001329DF" w:rsidRDefault="00024B0E" w:rsidP="002D4E90">
      <w:pPr>
        <w:pStyle w:val="Odstavecseseznamem"/>
        <w:keepNext/>
        <w:numPr>
          <w:ilvl w:val="0"/>
          <w:numId w:val="145"/>
        </w:numPr>
        <w:spacing w:line="240" w:lineRule="auto"/>
        <w:ind w:left="425" w:hanging="425"/>
        <w:jc w:val="both"/>
        <w:rPr>
          <w:rFonts w:ascii="Arial" w:hAnsi="Arial" w:cs="Arial"/>
          <w:u w:val="single"/>
          <w:lang w:eastAsia="cs-CZ"/>
        </w:rPr>
      </w:pPr>
      <w:r w:rsidRPr="00B54697">
        <w:rPr>
          <w:rFonts w:ascii="Arial" w:hAnsi="Arial" w:cs="Arial"/>
          <w:color w:val="FF0000"/>
          <w:u w:val="single"/>
          <w:lang w:eastAsia="cs-CZ"/>
        </w:rPr>
        <w:t>využitím odpad</w:t>
      </w:r>
      <w:r w:rsidR="00483008" w:rsidRPr="00B54697">
        <w:rPr>
          <w:rFonts w:ascii="Arial" w:hAnsi="Arial" w:cs="Arial"/>
          <w:color w:val="FF0000"/>
          <w:u w:val="single"/>
          <w:lang w:eastAsia="cs-CZ"/>
        </w:rPr>
        <w:t>u</w:t>
      </w:r>
      <w:r w:rsidRPr="00B54697">
        <w:rPr>
          <w:rFonts w:ascii="Arial" w:hAnsi="Arial" w:cs="Arial"/>
          <w:color w:val="FF0000"/>
          <w:u w:val="single"/>
          <w:lang w:eastAsia="cs-CZ"/>
        </w:rPr>
        <w:t xml:space="preserve"> </w:t>
      </w:r>
      <w:r w:rsidRPr="001329DF">
        <w:rPr>
          <w:rFonts w:ascii="Arial" w:hAnsi="Arial" w:cs="Arial"/>
          <w:u w:val="single"/>
          <w:lang w:eastAsia="cs-CZ"/>
        </w:rPr>
        <w:t>činnost, jejímž výsledkem je, že odpad slouží užitečnému účelu tím, že nahradí materiály používané ke ko</w:t>
      </w:r>
      <w:r w:rsidR="006C607D" w:rsidRPr="001329DF">
        <w:rPr>
          <w:rFonts w:ascii="Arial" w:hAnsi="Arial" w:cs="Arial"/>
          <w:u w:val="single"/>
          <w:lang w:eastAsia="cs-CZ"/>
        </w:rPr>
        <w:t>nkrétnímu účelu</w:t>
      </w:r>
      <w:r w:rsidRPr="001329DF">
        <w:rPr>
          <w:rFonts w:ascii="Arial" w:hAnsi="Arial" w:cs="Arial"/>
          <w:u w:val="single"/>
          <w:lang w:eastAsia="cs-CZ"/>
        </w:rPr>
        <w:t xml:space="preserve"> nebo že je k tomuto konkrétnímu účelu </w:t>
      </w:r>
      <w:r w:rsidR="001C0645" w:rsidRPr="001329DF">
        <w:rPr>
          <w:rFonts w:ascii="Arial" w:hAnsi="Arial" w:cs="Arial"/>
          <w:u w:val="single"/>
          <w:lang w:eastAsia="cs-CZ"/>
        </w:rPr>
        <w:t>připraven tak, že naplní podmínky</w:t>
      </w:r>
      <w:r w:rsidR="00463FD4" w:rsidRPr="001329DF">
        <w:rPr>
          <w:rFonts w:ascii="Arial" w:hAnsi="Arial" w:cs="Arial"/>
          <w:u w:val="single"/>
          <w:lang w:eastAsia="cs-CZ"/>
        </w:rPr>
        <w:t xml:space="preserve"> </w:t>
      </w:r>
      <w:r w:rsidR="00F72AB5" w:rsidRPr="001329DF">
        <w:rPr>
          <w:rFonts w:ascii="Arial" w:hAnsi="Arial" w:cs="Arial"/>
          <w:u w:val="single"/>
          <w:lang w:eastAsia="cs-CZ"/>
        </w:rPr>
        <w:t>stanovené</w:t>
      </w:r>
      <w:r w:rsidR="00463FD4" w:rsidRPr="001329DF">
        <w:rPr>
          <w:rFonts w:ascii="Arial" w:hAnsi="Arial" w:cs="Arial"/>
          <w:u w:val="single"/>
          <w:lang w:eastAsia="cs-CZ"/>
        </w:rPr>
        <w:t xml:space="preserve"> v</w:t>
      </w:r>
      <w:r w:rsidR="001C0645" w:rsidRPr="001329DF">
        <w:rPr>
          <w:rFonts w:ascii="Arial" w:hAnsi="Arial" w:cs="Arial"/>
          <w:u w:val="single"/>
          <w:lang w:eastAsia="cs-CZ"/>
        </w:rPr>
        <w:t xml:space="preserve"> </w:t>
      </w:r>
      <w:r w:rsidR="008871A9" w:rsidRPr="001329DF">
        <w:rPr>
          <w:rFonts w:ascii="Arial" w:hAnsi="Arial" w:cs="Arial"/>
          <w:u w:val="single"/>
          <w:lang w:eastAsia="cs-CZ"/>
        </w:rPr>
        <w:t xml:space="preserve">§ </w:t>
      </w:r>
      <w:r w:rsidR="0027284D" w:rsidRPr="001329DF">
        <w:rPr>
          <w:rFonts w:ascii="Arial" w:hAnsi="Arial" w:cs="Arial"/>
          <w:u w:val="single"/>
          <w:lang w:eastAsia="cs-CZ"/>
        </w:rPr>
        <w:t xml:space="preserve">9 </w:t>
      </w:r>
      <w:r w:rsidR="00D01938" w:rsidRPr="001329DF">
        <w:rPr>
          <w:rFonts w:ascii="Arial" w:hAnsi="Arial" w:cs="Arial"/>
          <w:u w:val="single"/>
          <w:lang w:eastAsia="cs-CZ"/>
        </w:rPr>
        <w:t xml:space="preserve">nebo </w:t>
      </w:r>
      <w:r w:rsidR="0027284D" w:rsidRPr="001329DF">
        <w:rPr>
          <w:rFonts w:ascii="Arial" w:hAnsi="Arial" w:cs="Arial"/>
          <w:u w:val="single"/>
          <w:lang w:eastAsia="cs-CZ"/>
        </w:rPr>
        <w:t>10</w:t>
      </w:r>
      <w:r w:rsidR="00D01938" w:rsidRPr="001329DF">
        <w:rPr>
          <w:rFonts w:ascii="Arial" w:hAnsi="Arial" w:cs="Arial"/>
          <w:u w:val="single"/>
          <w:lang w:eastAsia="cs-CZ"/>
        </w:rPr>
        <w:t xml:space="preserve"> </w:t>
      </w:r>
      <w:r w:rsidR="001C0645" w:rsidRPr="001329DF">
        <w:rPr>
          <w:rFonts w:ascii="Arial" w:hAnsi="Arial" w:cs="Arial"/>
          <w:u w:val="single"/>
          <w:lang w:eastAsia="cs-CZ"/>
        </w:rPr>
        <w:t>a přestane být odpadem</w:t>
      </w:r>
      <w:r w:rsidR="009252C3" w:rsidRPr="001329DF">
        <w:rPr>
          <w:rFonts w:ascii="Arial" w:hAnsi="Arial" w:cs="Arial"/>
          <w:u w:val="single"/>
          <w:lang w:eastAsia="cs-CZ"/>
        </w:rPr>
        <w:t xml:space="preserve">; způsoby využití odpadu jsou uvedeny </w:t>
      </w:r>
      <w:r w:rsidR="00050DA8" w:rsidRPr="001329DF">
        <w:rPr>
          <w:rFonts w:ascii="Arial" w:hAnsi="Arial" w:cs="Arial"/>
          <w:u w:val="single"/>
          <w:lang w:eastAsia="cs-CZ"/>
        </w:rPr>
        <w:t xml:space="preserve">v </w:t>
      </w:r>
      <w:r w:rsidR="009252C3" w:rsidRPr="001329DF">
        <w:rPr>
          <w:rFonts w:ascii="Arial" w:hAnsi="Arial" w:cs="Arial"/>
          <w:u w:val="single"/>
          <w:lang w:eastAsia="cs-CZ"/>
        </w:rPr>
        <w:t xml:space="preserve">příloze č. </w:t>
      </w:r>
      <w:r w:rsidR="00A66FBD" w:rsidRPr="001329DF">
        <w:rPr>
          <w:rFonts w:ascii="Arial" w:hAnsi="Arial" w:cs="Arial"/>
          <w:u w:val="single"/>
          <w:lang w:eastAsia="cs-CZ"/>
        </w:rPr>
        <w:t>5</w:t>
      </w:r>
      <w:r w:rsidR="009252C3" w:rsidRPr="001329DF">
        <w:rPr>
          <w:rFonts w:ascii="Arial" w:hAnsi="Arial" w:cs="Arial"/>
          <w:u w:val="single"/>
          <w:lang w:eastAsia="cs-CZ"/>
        </w:rPr>
        <w:t xml:space="preserve"> k tomuto zákonu</w:t>
      </w:r>
      <w:r w:rsidRPr="001329DF">
        <w:rPr>
          <w:rFonts w:ascii="Arial" w:hAnsi="Arial" w:cs="Arial"/>
          <w:u w:val="single"/>
          <w:lang w:eastAsia="cs-CZ"/>
        </w:rPr>
        <w:t>,</w:t>
      </w:r>
    </w:p>
    <w:p w14:paraId="71D86907" w14:textId="77777777" w:rsidR="00FD7C0B" w:rsidRPr="001329DF" w:rsidRDefault="00024B0E" w:rsidP="002D4E90">
      <w:pPr>
        <w:pStyle w:val="Odstavecseseznamem"/>
        <w:keepNext/>
        <w:numPr>
          <w:ilvl w:val="0"/>
          <w:numId w:val="145"/>
        </w:numPr>
        <w:spacing w:line="240" w:lineRule="auto"/>
        <w:ind w:left="425" w:hanging="425"/>
        <w:jc w:val="both"/>
        <w:rPr>
          <w:rFonts w:ascii="Arial" w:hAnsi="Arial" w:cs="Arial"/>
          <w:lang w:eastAsia="cs-CZ"/>
        </w:rPr>
      </w:pPr>
      <w:r w:rsidRPr="00B54697">
        <w:rPr>
          <w:rFonts w:ascii="Arial" w:hAnsi="Arial" w:cs="Arial"/>
          <w:color w:val="FF0000"/>
          <w:lang w:eastAsia="cs-CZ"/>
        </w:rPr>
        <w:t xml:space="preserve">energetickým využitím </w:t>
      </w:r>
      <w:r w:rsidRPr="001329DF">
        <w:rPr>
          <w:rFonts w:ascii="Arial" w:hAnsi="Arial" w:cs="Arial"/>
          <w:lang w:eastAsia="cs-CZ"/>
        </w:rPr>
        <w:t xml:space="preserve">odpadu použití odpadu způsobem obdobným jako palivo za účelem využití jeho energetického obsahu nebo jiným způsobem k výrobě energie, </w:t>
      </w:r>
    </w:p>
    <w:p w14:paraId="00C818B7" w14:textId="77777777" w:rsidR="00FD7C0B" w:rsidRPr="001329DF" w:rsidRDefault="00024B0E" w:rsidP="002D4E90">
      <w:pPr>
        <w:pStyle w:val="Odstavecseseznamem"/>
        <w:keepNext/>
        <w:numPr>
          <w:ilvl w:val="0"/>
          <w:numId w:val="145"/>
        </w:numPr>
        <w:spacing w:after="0" w:line="240" w:lineRule="auto"/>
        <w:ind w:left="425" w:hanging="425"/>
        <w:jc w:val="both"/>
        <w:rPr>
          <w:rFonts w:ascii="Arial" w:hAnsi="Arial" w:cs="Arial"/>
          <w:u w:val="single"/>
          <w:lang w:eastAsia="cs-CZ"/>
        </w:rPr>
      </w:pPr>
      <w:r w:rsidRPr="00B54697">
        <w:rPr>
          <w:rFonts w:ascii="Arial" w:hAnsi="Arial" w:cs="Arial"/>
          <w:color w:val="FF0000"/>
          <w:u w:val="single"/>
          <w:lang w:eastAsia="cs-CZ"/>
        </w:rPr>
        <w:t xml:space="preserve">materiálovým využitím </w:t>
      </w:r>
      <w:r w:rsidRPr="001329DF">
        <w:rPr>
          <w:rFonts w:ascii="Arial" w:hAnsi="Arial" w:cs="Arial"/>
          <w:u w:val="single"/>
          <w:lang w:eastAsia="cs-CZ"/>
        </w:rPr>
        <w:t xml:space="preserve">odpadu </w:t>
      </w:r>
      <w:r w:rsidR="00172B13" w:rsidRPr="001329DF">
        <w:rPr>
          <w:rFonts w:ascii="Arial" w:hAnsi="Arial" w:cs="Arial"/>
          <w:u w:val="single"/>
          <w:lang w:eastAsia="cs-CZ"/>
        </w:rPr>
        <w:t xml:space="preserve">jakýkoliv </w:t>
      </w:r>
      <w:r w:rsidRPr="001329DF">
        <w:rPr>
          <w:rFonts w:ascii="Arial" w:hAnsi="Arial" w:cs="Arial"/>
          <w:u w:val="single"/>
          <w:lang w:eastAsia="cs-CZ"/>
        </w:rPr>
        <w:t xml:space="preserve">způsob využití odpadů zahrnující </w:t>
      </w:r>
      <w:r w:rsidR="00172B13" w:rsidRPr="001329DF">
        <w:rPr>
          <w:rFonts w:ascii="Arial" w:hAnsi="Arial" w:cs="Arial"/>
          <w:u w:val="single"/>
          <w:lang w:eastAsia="cs-CZ"/>
        </w:rPr>
        <w:t xml:space="preserve">přípravu k opětovnému použití, </w:t>
      </w:r>
      <w:r w:rsidRPr="001329DF">
        <w:rPr>
          <w:rFonts w:ascii="Arial" w:hAnsi="Arial" w:cs="Arial"/>
          <w:u w:val="single"/>
          <w:lang w:eastAsia="cs-CZ"/>
        </w:rPr>
        <w:t xml:space="preserve">recyklaci a </w:t>
      </w:r>
      <w:r w:rsidR="00172B13" w:rsidRPr="001329DF">
        <w:rPr>
          <w:rFonts w:ascii="Arial" w:hAnsi="Arial" w:cs="Arial"/>
          <w:u w:val="single"/>
          <w:lang w:eastAsia="cs-CZ"/>
        </w:rPr>
        <w:t>zasypávání</w:t>
      </w:r>
      <w:r w:rsidRPr="001329DF">
        <w:rPr>
          <w:rFonts w:ascii="Arial" w:hAnsi="Arial" w:cs="Arial"/>
          <w:u w:val="single"/>
          <w:lang w:eastAsia="cs-CZ"/>
        </w:rPr>
        <w:t>, s výjimkou</w:t>
      </w:r>
      <w:r w:rsidR="00172B13" w:rsidRPr="001329DF">
        <w:rPr>
          <w:rFonts w:ascii="Arial" w:hAnsi="Arial" w:cs="Arial"/>
          <w:u w:val="single"/>
        </w:rPr>
        <w:t xml:space="preserve"> </w:t>
      </w:r>
      <w:r w:rsidR="00172B13" w:rsidRPr="001329DF">
        <w:rPr>
          <w:rFonts w:ascii="Arial" w:hAnsi="Arial" w:cs="Arial"/>
          <w:u w:val="single"/>
          <w:lang w:eastAsia="cs-CZ"/>
        </w:rPr>
        <w:t>energetické</w:t>
      </w:r>
      <w:r w:rsidR="00F816B9" w:rsidRPr="001329DF">
        <w:rPr>
          <w:rFonts w:ascii="Arial" w:hAnsi="Arial" w:cs="Arial"/>
          <w:u w:val="single"/>
          <w:lang w:eastAsia="cs-CZ"/>
        </w:rPr>
        <w:t>ho</w:t>
      </w:r>
      <w:r w:rsidR="00172B13" w:rsidRPr="001329DF">
        <w:rPr>
          <w:rFonts w:ascii="Arial" w:hAnsi="Arial" w:cs="Arial"/>
          <w:u w:val="single"/>
          <w:lang w:eastAsia="cs-CZ"/>
        </w:rPr>
        <w:t xml:space="preserve"> využití a přepracování na materiály, které mají být použity jako palivo nebo jiné prostředky k výrobě energie</w:t>
      </w:r>
      <w:r w:rsidRPr="001329DF">
        <w:rPr>
          <w:rFonts w:ascii="Arial" w:hAnsi="Arial" w:cs="Arial"/>
          <w:u w:val="single"/>
          <w:lang w:eastAsia="cs-CZ"/>
        </w:rPr>
        <w:t>,</w:t>
      </w:r>
    </w:p>
    <w:p w14:paraId="292C6678" w14:textId="77777777" w:rsidR="00FD7C0B" w:rsidRPr="001329DF" w:rsidRDefault="00024B0E" w:rsidP="002D4E90">
      <w:pPr>
        <w:pStyle w:val="Odstavecseseznamem"/>
        <w:keepNext/>
        <w:numPr>
          <w:ilvl w:val="0"/>
          <w:numId w:val="145"/>
        </w:numPr>
        <w:spacing w:line="240" w:lineRule="auto"/>
        <w:ind w:left="425" w:hanging="425"/>
        <w:jc w:val="both"/>
        <w:rPr>
          <w:rFonts w:ascii="Arial" w:hAnsi="Arial" w:cs="Arial"/>
          <w:u w:val="single"/>
          <w:lang w:eastAsia="cs-CZ"/>
        </w:rPr>
      </w:pPr>
      <w:r w:rsidRPr="00B54697">
        <w:rPr>
          <w:rFonts w:ascii="Arial" w:hAnsi="Arial" w:cs="Arial"/>
          <w:color w:val="FF0000"/>
          <w:u w:val="single"/>
          <w:lang w:eastAsia="cs-CZ"/>
        </w:rPr>
        <w:t xml:space="preserve">recyklací odpadu </w:t>
      </w:r>
      <w:r w:rsidRPr="001329DF">
        <w:rPr>
          <w:rFonts w:ascii="Arial" w:hAnsi="Arial" w:cs="Arial"/>
          <w:u w:val="single"/>
          <w:lang w:eastAsia="cs-CZ"/>
        </w:rPr>
        <w:t xml:space="preserve">způsob využití odpadu, jímž je odpad znovu zpracován na výrobky, materiály nebo látky, ať </w:t>
      </w:r>
      <w:r w:rsidR="00A500D1" w:rsidRPr="001329DF">
        <w:rPr>
          <w:rFonts w:ascii="Arial" w:hAnsi="Arial" w:cs="Arial"/>
          <w:u w:val="single"/>
          <w:lang w:eastAsia="cs-CZ"/>
        </w:rPr>
        <w:t>pro původní nebo pro jiné účely; recyklace odpadu z</w:t>
      </w:r>
      <w:r w:rsidRPr="001329DF">
        <w:rPr>
          <w:rFonts w:ascii="Arial" w:hAnsi="Arial" w:cs="Arial"/>
          <w:u w:val="single"/>
          <w:lang w:eastAsia="cs-CZ"/>
        </w:rPr>
        <w:t>ahrnuje přepracování organických materiálů, ale nezahrnuje energetické využití a přepracování na materiály, které mají být použity jako palivo nebo jako zásypový materiál</w:t>
      </w:r>
      <w:r w:rsidR="00CB6FC9" w:rsidRPr="001329DF">
        <w:rPr>
          <w:rFonts w:ascii="Arial" w:hAnsi="Arial" w:cs="Arial"/>
          <w:u w:val="single"/>
          <w:lang w:eastAsia="cs-CZ"/>
        </w:rPr>
        <w:t>,</w:t>
      </w:r>
      <w:r w:rsidRPr="001329DF">
        <w:rPr>
          <w:rFonts w:ascii="Arial" w:hAnsi="Arial" w:cs="Arial"/>
          <w:u w:val="single"/>
          <w:lang w:eastAsia="cs-CZ"/>
        </w:rPr>
        <w:t xml:space="preserve"> </w:t>
      </w:r>
    </w:p>
    <w:p w14:paraId="3968D0FE" w14:textId="77777777" w:rsidR="00FD7C0B" w:rsidRPr="001329DF" w:rsidRDefault="00024B0E" w:rsidP="002D4E90">
      <w:pPr>
        <w:pStyle w:val="Odstavecseseznamem"/>
        <w:keepNext/>
        <w:numPr>
          <w:ilvl w:val="0"/>
          <w:numId w:val="145"/>
        </w:numPr>
        <w:spacing w:line="240" w:lineRule="auto"/>
        <w:ind w:left="425" w:hanging="425"/>
        <w:jc w:val="both"/>
        <w:rPr>
          <w:rFonts w:ascii="Arial" w:hAnsi="Arial" w:cs="Arial"/>
          <w:u w:val="single"/>
          <w:lang w:eastAsia="cs-CZ"/>
        </w:rPr>
      </w:pPr>
      <w:r w:rsidRPr="00B54697">
        <w:rPr>
          <w:rFonts w:ascii="Arial" w:hAnsi="Arial" w:cs="Arial"/>
          <w:color w:val="FF0000"/>
          <w:u w:val="single"/>
          <w:lang w:eastAsia="cs-CZ"/>
        </w:rPr>
        <w:t xml:space="preserve">přípravou k opětovnému </w:t>
      </w:r>
      <w:r w:rsidR="00643349" w:rsidRPr="00B54697">
        <w:rPr>
          <w:rFonts w:ascii="Arial" w:hAnsi="Arial" w:cs="Arial"/>
          <w:color w:val="FF0000"/>
          <w:u w:val="single"/>
          <w:lang w:eastAsia="cs-CZ"/>
        </w:rPr>
        <w:t xml:space="preserve">použití </w:t>
      </w:r>
      <w:r w:rsidRPr="001329DF">
        <w:rPr>
          <w:rFonts w:ascii="Arial" w:hAnsi="Arial" w:cs="Arial"/>
          <w:u w:val="single"/>
          <w:lang w:eastAsia="cs-CZ"/>
        </w:rPr>
        <w:t>způsob využití odpadů zahrnující kontrolu, čištění nebo opravu, která zaručí, že je výrobky nebo jejich části možné bez dalšího zpracování opětovně používat</w:t>
      </w:r>
      <w:r w:rsidR="00CB6FC9" w:rsidRPr="001329DF">
        <w:rPr>
          <w:rFonts w:ascii="Arial" w:hAnsi="Arial" w:cs="Arial"/>
          <w:u w:val="single"/>
          <w:lang w:eastAsia="cs-CZ"/>
        </w:rPr>
        <w:t>,</w:t>
      </w:r>
    </w:p>
    <w:p w14:paraId="2C579814" w14:textId="77777777" w:rsidR="00FD7C0B" w:rsidRPr="001329DF" w:rsidRDefault="00024B0E" w:rsidP="002D4E90">
      <w:pPr>
        <w:pStyle w:val="Odstavecseseznamem"/>
        <w:keepNext/>
        <w:numPr>
          <w:ilvl w:val="0"/>
          <w:numId w:val="145"/>
        </w:numPr>
        <w:spacing w:line="240" w:lineRule="auto"/>
        <w:ind w:left="425" w:hanging="425"/>
        <w:jc w:val="both"/>
        <w:rPr>
          <w:rFonts w:ascii="Arial" w:hAnsi="Arial" w:cs="Arial"/>
          <w:u w:val="single"/>
          <w:lang w:eastAsia="cs-CZ"/>
        </w:rPr>
      </w:pPr>
      <w:r w:rsidRPr="00B54697">
        <w:rPr>
          <w:rFonts w:ascii="Arial" w:hAnsi="Arial" w:cs="Arial"/>
          <w:color w:val="FF0000"/>
          <w:u w:val="single"/>
          <w:lang w:eastAsia="cs-CZ"/>
        </w:rPr>
        <w:t xml:space="preserve">skladováním odpadu </w:t>
      </w:r>
      <w:r w:rsidRPr="001329DF">
        <w:rPr>
          <w:rFonts w:ascii="Arial" w:hAnsi="Arial" w:cs="Arial"/>
          <w:u w:val="single"/>
          <w:lang w:eastAsia="cs-CZ"/>
        </w:rPr>
        <w:t xml:space="preserve">uložení odpadů v zařízení k tomu určeném </w:t>
      </w:r>
      <w:r w:rsidR="00646CE1" w:rsidRPr="001329DF">
        <w:rPr>
          <w:rFonts w:ascii="Arial" w:hAnsi="Arial" w:cs="Arial"/>
          <w:u w:val="single"/>
          <w:lang w:eastAsia="cs-CZ"/>
        </w:rPr>
        <w:t xml:space="preserve">po dobu </w:t>
      </w:r>
      <w:r w:rsidR="004C2037" w:rsidRPr="001329DF">
        <w:rPr>
          <w:rFonts w:ascii="Arial" w:hAnsi="Arial" w:cs="Arial"/>
          <w:u w:val="single"/>
          <w:lang w:eastAsia="cs-CZ"/>
        </w:rPr>
        <w:t xml:space="preserve">nejdéle </w:t>
      </w:r>
      <w:r w:rsidR="00646CE1" w:rsidRPr="001329DF">
        <w:rPr>
          <w:rFonts w:ascii="Arial" w:hAnsi="Arial" w:cs="Arial"/>
          <w:u w:val="single"/>
          <w:lang w:eastAsia="cs-CZ"/>
        </w:rPr>
        <w:t xml:space="preserve">1 roku </w:t>
      </w:r>
      <w:r w:rsidR="00F816B9" w:rsidRPr="001329DF">
        <w:rPr>
          <w:rFonts w:ascii="Arial" w:hAnsi="Arial" w:cs="Arial"/>
          <w:u w:val="single"/>
          <w:lang w:eastAsia="cs-CZ"/>
        </w:rPr>
        <w:t>před jejich odstraněním</w:t>
      </w:r>
      <w:r w:rsidRPr="001329DF">
        <w:rPr>
          <w:rFonts w:ascii="Arial" w:hAnsi="Arial" w:cs="Arial"/>
          <w:u w:val="single"/>
          <w:lang w:eastAsia="cs-CZ"/>
        </w:rPr>
        <w:t xml:space="preserve"> nebo </w:t>
      </w:r>
      <w:r w:rsidR="00646CE1" w:rsidRPr="001329DF">
        <w:rPr>
          <w:rFonts w:ascii="Arial" w:hAnsi="Arial" w:cs="Arial"/>
          <w:u w:val="single"/>
          <w:lang w:eastAsia="cs-CZ"/>
        </w:rPr>
        <w:t xml:space="preserve">po dobu </w:t>
      </w:r>
      <w:r w:rsidR="004C2037" w:rsidRPr="001329DF">
        <w:rPr>
          <w:rFonts w:ascii="Arial" w:hAnsi="Arial" w:cs="Arial"/>
          <w:u w:val="single"/>
          <w:lang w:eastAsia="cs-CZ"/>
        </w:rPr>
        <w:t xml:space="preserve">nejdéle </w:t>
      </w:r>
      <w:r w:rsidR="00646CE1" w:rsidRPr="001329DF">
        <w:rPr>
          <w:rFonts w:ascii="Arial" w:hAnsi="Arial" w:cs="Arial"/>
          <w:u w:val="single"/>
          <w:lang w:eastAsia="cs-CZ"/>
        </w:rPr>
        <w:t xml:space="preserve">3 let </w:t>
      </w:r>
      <w:r w:rsidRPr="001329DF">
        <w:rPr>
          <w:rFonts w:ascii="Arial" w:hAnsi="Arial" w:cs="Arial"/>
          <w:u w:val="single"/>
          <w:lang w:eastAsia="cs-CZ"/>
        </w:rPr>
        <w:t>před jejich využitím</w:t>
      </w:r>
      <w:r w:rsidR="00A572BB" w:rsidRPr="001329DF">
        <w:rPr>
          <w:rFonts w:ascii="Arial" w:hAnsi="Arial" w:cs="Arial"/>
          <w:u w:val="single"/>
          <w:lang w:eastAsia="cs-CZ"/>
        </w:rPr>
        <w:t>,</w:t>
      </w:r>
    </w:p>
    <w:p w14:paraId="2A63B462" w14:textId="77777777" w:rsidR="00FD7C0B" w:rsidRPr="001329DF" w:rsidRDefault="00024B0E" w:rsidP="002D4E90">
      <w:pPr>
        <w:pStyle w:val="Odstavecseseznamem"/>
        <w:keepNext/>
        <w:numPr>
          <w:ilvl w:val="0"/>
          <w:numId w:val="145"/>
        </w:numPr>
        <w:spacing w:line="240" w:lineRule="auto"/>
        <w:ind w:left="425" w:hanging="425"/>
        <w:jc w:val="both"/>
        <w:rPr>
          <w:rFonts w:ascii="Arial" w:hAnsi="Arial" w:cs="Arial"/>
          <w:u w:val="single"/>
          <w:lang w:eastAsia="cs-CZ"/>
        </w:rPr>
      </w:pPr>
      <w:r w:rsidRPr="00B54697">
        <w:rPr>
          <w:rFonts w:ascii="Arial" w:hAnsi="Arial" w:cs="Arial"/>
          <w:color w:val="FF0000"/>
          <w:u w:val="single"/>
          <w:lang w:eastAsia="cs-CZ"/>
        </w:rPr>
        <w:t xml:space="preserve">odstraněním odpadu </w:t>
      </w:r>
      <w:r w:rsidRPr="001329DF">
        <w:rPr>
          <w:rFonts w:ascii="Arial" w:hAnsi="Arial" w:cs="Arial"/>
          <w:u w:val="single"/>
          <w:lang w:eastAsia="cs-CZ"/>
        </w:rPr>
        <w:t>činnost, která není využitím odpadů, a to i v případě, že tato činnost má jako druhotný důsledek znovuzískání látek nebo energie</w:t>
      </w:r>
      <w:r w:rsidR="009252C3" w:rsidRPr="001329DF">
        <w:rPr>
          <w:rFonts w:ascii="Arial" w:hAnsi="Arial" w:cs="Arial"/>
          <w:u w:val="single"/>
          <w:lang w:eastAsia="cs-CZ"/>
        </w:rPr>
        <w:t xml:space="preserve">; způsoby odstranění odpadu jsou uvedeny </w:t>
      </w:r>
      <w:r w:rsidR="00050DA8" w:rsidRPr="001329DF">
        <w:rPr>
          <w:rFonts w:ascii="Arial" w:hAnsi="Arial" w:cs="Arial"/>
          <w:u w:val="single"/>
          <w:lang w:eastAsia="cs-CZ"/>
        </w:rPr>
        <w:t xml:space="preserve">v </w:t>
      </w:r>
      <w:r w:rsidR="009252C3" w:rsidRPr="001329DF">
        <w:rPr>
          <w:rFonts w:ascii="Arial" w:hAnsi="Arial" w:cs="Arial"/>
          <w:u w:val="single"/>
          <w:lang w:eastAsia="cs-CZ"/>
        </w:rPr>
        <w:t xml:space="preserve">příloze </w:t>
      </w:r>
      <w:r w:rsidR="00AD2D1B" w:rsidRPr="001329DF">
        <w:rPr>
          <w:rFonts w:ascii="Arial" w:hAnsi="Arial" w:cs="Arial"/>
          <w:u w:val="single"/>
          <w:lang w:eastAsia="cs-CZ"/>
        </w:rPr>
        <w:t>č. 6</w:t>
      </w:r>
      <w:r w:rsidR="009252C3" w:rsidRPr="001329DF">
        <w:rPr>
          <w:rFonts w:ascii="Arial" w:hAnsi="Arial" w:cs="Arial"/>
          <w:u w:val="single"/>
          <w:lang w:eastAsia="cs-CZ"/>
        </w:rPr>
        <w:t xml:space="preserve"> k tomuto zákonu</w:t>
      </w:r>
      <w:r w:rsidRPr="001329DF">
        <w:rPr>
          <w:rFonts w:ascii="Arial" w:hAnsi="Arial" w:cs="Arial"/>
          <w:u w:val="single"/>
          <w:lang w:eastAsia="cs-CZ"/>
        </w:rPr>
        <w:t xml:space="preserve">, </w:t>
      </w:r>
    </w:p>
    <w:p w14:paraId="3970276F" w14:textId="77777777" w:rsidR="00646CE1" w:rsidRPr="001329DF" w:rsidRDefault="00024B0E" w:rsidP="002D4E90">
      <w:pPr>
        <w:pStyle w:val="Odstavecseseznamem"/>
        <w:keepNext/>
        <w:numPr>
          <w:ilvl w:val="0"/>
          <w:numId w:val="145"/>
        </w:numPr>
        <w:spacing w:line="240" w:lineRule="auto"/>
        <w:ind w:left="425" w:hanging="425"/>
        <w:jc w:val="both"/>
        <w:rPr>
          <w:rFonts w:ascii="Arial" w:hAnsi="Arial" w:cs="Arial"/>
          <w:u w:val="single"/>
          <w:lang w:eastAsia="cs-CZ"/>
        </w:rPr>
      </w:pPr>
      <w:r w:rsidRPr="00B54697">
        <w:rPr>
          <w:rFonts w:ascii="Arial" w:hAnsi="Arial" w:cs="Arial"/>
          <w:color w:val="FF0000"/>
          <w:u w:val="single"/>
          <w:lang w:eastAsia="cs-CZ"/>
        </w:rPr>
        <w:t xml:space="preserve">obchodováním s odpady </w:t>
      </w:r>
      <w:r w:rsidRPr="001329DF">
        <w:rPr>
          <w:rFonts w:ascii="Arial" w:hAnsi="Arial" w:cs="Arial"/>
          <w:u w:val="single"/>
          <w:lang w:eastAsia="cs-CZ"/>
        </w:rPr>
        <w:t xml:space="preserve">nákup a prodej odpadů na vlastní odpovědnost právnickou osobou nebo </w:t>
      </w:r>
      <w:r w:rsidR="00504BCB" w:rsidRPr="001329DF">
        <w:rPr>
          <w:rFonts w:ascii="Arial" w:hAnsi="Arial" w:cs="Arial"/>
          <w:u w:val="single"/>
          <w:lang w:eastAsia="cs-CZ"/>
        </w:rPr>
        <w:t xml:space="preserve">podnikající </w:t>
      </w:r>
      <w:r w:rsidRPr="001329DF">
        <w:rPr>
          <w:rFonts w:ascii="Arial" w:hAnsi="Arial" w:cs="Arial"/>
          <w:u w:val="single"/>
          <w:lang w:eastAsia="cs-CZ"/>
        </w:rPr>
        <w:t>fyzickou osobou, včetně situace, kdy tyto osoby nemají odpad fyzicky v</w:t>
      </w:r>
      <w:r w:rsidR="00A572BB" w:rsidRPr="001329DF">
        <w:rPr>
          <w:rFonts w:ascii="Arial" w:hAnsi="Arial" w:cs="Arial"/>
          <w:u w:val="single"/>
          <w:lang w:eastAsia="cs-CZ"/>
        </w:rPr>
        <w:t> </w:t>
      </w:r>
      <w:r w:rsidRPr="001329DF">
        <w:rPr>
          <w:rFonts w:ascii="Arial" w:hAnsi="Arial" w:cs="Arial"/>
          <w:u w:val="single"/>
          <w:lang w:eastAsia="cs-CZ"/>
        </w:rPr>
        <w:t>držení</w:t>
      </w:r>
      <w:r w:rsidR="00A572BB" w:rsidRPr="001329DF">
        <w:rPr>
          <w:rFonts w:ascii="Arial" w:hAnsi="Arial" w:cs="Arial"/>
          <w:u w:val="single"/>
          <w:lang w:eastAsia="cs-CZ"/>
        </w:rPr>
        <w:t>,</w:t>
      </w:r>
    </w:p>
    <w:p w14:paraId="5072F150" w14:textId="77777777" w:rsidR="0048058D" w:rsidRPr="001329DF" w:rsidRDefault="00024B0E" w:rsidP="002D4E90">
      <w:pPr>
        <w:pStyle w:val="Odstavecseseznamem"/>
        <w:keepNext/>
        <w:numPr>
          <w:ilvl w:val="0"/>
          <w:numId w:val="145"/>
        </w:numPr>
        <w:spacing w:line="240" w:lineRule="auto"/>
        <w:jc w:val="both"/>
        <w:rPr>
          <w:rFonts w:ascii="Arial" w:hAnsi="Arial" w:cs="Arial"/>
          <w:lang w:eastAsia="cs-CZ"/>
        </w:rPr>
      </w:pPr>
      <w:r w:rsidRPr="00B54697">
        <w:rPr>
          <w:rFonts w:ascii="Arial" w:hAnsi="Arial" w:cs="Arial"/>
          <w:color w:val="FF0000"/>
          <w:lang w:eastAsia="cs-CZ"/>
        </w:rPr>
        <w:t>zařízením</w:t>
      </w:r>
      <w:r w:rsidRPr="001329DF">
        <w:rPr>
          <w:rFonts w:ascii="Arial" w:hAnsi="Arial" w:cs="Arial"/>
          <w:lang w:eastAsia="cs-CZ"/>
        </w:rPr>
        <w:t xml:space="preserve"> technická jednotka, po</w:t>
      </w:r>
      <w:r w:rsidR="00FD2BB7" w:rsidRPr="001329DF">
        <w:rPr>
          <w:rFonts w:ascii="Arial" w:hAnsi="Arial" w:cs="Arial"/>
          <w:lang w:eastAsia="cs-CZ"/>
        </w:rPr>
        <w:t>zemek, stavba nebo část stavby,</w:t>
      </w:r>
    </w:p>
    <w:p w14:paraId="7A3C0E88" w14:textId="77777777" w:rsidR="00F816B9" w:rsidRPr="00B54697" w:rsidRDefault="00024B0E" w:rsidP="002D4E90">
      <w:pPr>
        <w:pStyle w:val="Odstavecseseznamem"/>
        <w:keepNext/>
        <w:numPr>
          <w:ilvl w:val="0"/>
          <w:numId w:val="145"/>
        </w:numPr>
        <w:spacing w:line="240" w:lineRule="auto"/>
        <w:ind w:left="425" w:hanging="425"/>
        <w:jc w:val="both"/>
        <w:rPr>
          <w:rFonts w:ascii="Arial" w:hAnsi="Arial" w:cs="Arial"/>
          <w:color w:val="FF0000"/>
          <w:lang w:eastAsia="cs-CZ"/>
        </w:rPr>
      </w:pPr>
      <w:r w:rsidRPr="00B54697">
        <w:rPr>
          <w:rFonts w:ascii="Arial" w:hAnsi="Arial" w:cs="Arial"/>
          <w:color w:val="FF0000"/>
          <w:lang w:eastAsia="cs-CZ"/>
        </w:rPr>
        <w:t xml:space="preserve">zařízením určeným pro nakládání s odpady </w:t>
      </w:r>
    </w:p>
    <w:p w14:paraId="2C32ECE7" w14:textId="77777777" w:rsidR="00F816B9" w:rsidRPr="001329DF" w:rsidRDefault="00024B0E" w:rsidP="00190F7A">
      <w:pPr>
        <w:pStyle w:val="Odstavecseseznamem"/>
        <w:keepNext/>
        <w:spacing w:line="240" w:lineRule="auto"/>
        <w:ind w:left="425"/>
        <w:jc w:val="both"/>
        <w:rPr>
          <w:rFonts w:ascii="Arial" w:hAnsi="Arial" w:cs="Arial"/>
          <w:lang w:eastAsia="cs-CZ"/>
        </w:rPr>
      </w:pPr>
      <w:r w:rsidRPr="001329DF">
        <w:rPr>
          <w:rFonts w:ascii="Arial" w:hAnsi="Arial" w:cs="Arial"/>
          <w:lang w:eastAsia="cs-CZ"/>
        </w:rPr>
        <w:t xml:space="preserve">1. </w:t>
      </w:r>
      <w:r w:rsidR="00FD7C0B" w:rsidRPr="001329DF">
        <w:rPr>
          <w:rFonts w:ascii="Arial" w:hAnsi="Arial" w:cs="Arial"/>
          <w:lang w:eastAsia="cs-CZ"/>
        </w:rPr>
        <w:t xml:space="preserve">zařízení ke </w:t>
      </w:r>
      <w:r w:rsidR="00FD7C0B" w:rsidRPr="00B54697">
        <w:rPr>
          <w:rFonts w:ascii="Arial" w:hAnsi="Arial" w:cs="Arial"/>
          <w:color w:val="FF0000"/>
          <w:lang w:eastAsia="cs-CZ"/>
        </w:rPr>
        <w:t xml:space="preserve">skladování, sběru, úpravě, využití nebo odstranění </w:t>
      </w:r>
      <w:r w:rsidR="00FD7C0B" w:rsidRPr="001329DF">
        <w:rPr>
          <w:rFonts w:ascii="Arial" w:hAnsi="Arial" w:cs="Arial"/>
          <w:lang w:eastAsia="cs-CZ"/>
        </w:rPr>
        <w:t>odpadu</w:t>
      </w:r>
      <w:r w:rsidR="00F75E77" w:rsidRPr="001329DF">
        <w:rPr>
          <w:rFonts w:ascii="Arial" w:hAnsi="Arial" w:cs="Arial"/>
          <w:lang w:eastAsia="cs-CZ"/>
        </w:rPr>
        <w:t>, v kterém probíhá činnost</w:t>
      </w:r>
      <w:r w:rsidR="00FD7C0B" w:rsidRPr="001329DF">
        <w:rPr>
          <w:rFonts w:ascii="Arial" w:hAnsi="Arial" w:cs="Arial"/>
          <w:lang w:eastAsia="cs-CZ"/>
        </w:rPr>
        <w:t xml:space="preserve"> </w:t>
      </w:r>
      <w:r w:rsidR="00F75E77" w:rsidRPr="001329DF">
        <w:rPr>
          <w:rFonts w:ascii="Arial" w:hAnsi="Arial" w:cs="Arial"/>
          <w:lang w:eastAsia="cs-CZ"/>
        </w:rPr>
        <w:t>vymezená</w:t>
      </w:r>
      <w:r w:rsidR="00FD7C0B" w:rsidRPr="001329DF">
        <w:rPr>
          <w:rFonts w:ascii="Arial" w:hAnsi="Arial" w:cs="Arial"/>
          <w:lang w:eastAsia="cs-CZ"/>
        </w:rPr>
        <w:t xml:space="preserve"> v</w:t>
      </w:r>
      <w:r w:rsidR="00A83DAD" w:rsidRPr="001329DF">
        <w:rPr>
          <w:rFonts w:ascii="Arial" w:hAnsi="Arial" w:cs="Arial"/>
          <w:lang w:eastAsia="cs-CZ"/>
        </w:rPr>
        <w:t xml:space="preserve"> Katalogu </w:t>
      </w:r>
      <w:r w:rsidR="00F75E77" w:rsidRPr="001329DF">
        <w:rPr>
          <w:rFonts w:ascii="Arial" w:hAnsi="Arial" w:cs="Arial"/>
          <w:lang w:eastAsia="cs-CZ"/>
        </w:rPr>
        <w:t>činností</w:t>
      </w:r>
      <w:r w:rsidR="00A83DAD" w:rsidRPr="001329DF">
        <w:rPr>
          <w:rFonts w:ascii="Arial" w:hAnsi="Arial" w:cs="Arial"/>
          <w:lang w:eastAsia="cs-CZ"/>
        </w:rPr>
        <w:t xml:space="preserve"> v</w:t>
      </w:r>
      <w:r w:rsidR="00FD7C0B" w:rsidRPr="001329DF">
        <w:rPr>
          <w:rFonts w:ascii="Arial" w:hAnsi="Arial" w:cs="Arial"/>
          <w:lang w:eastAsia="cs-CZ"/>
        </w:rPr>
        <w:t> </w:t>
      </w:r>
      <w:r w:rsidR="00FD7C0B" w:rsidRPr="00B54697">
        <w:rPr>
          <w:rFonts w:ascii="Arial" w:hAnsi="Arial" w:cs="Arial"/>
          <w:color w:val="FF0000"/>
          <w:highlight w:val="yellow"/>
          <w:lang w:eastAsia="cs-CZ"/>
        </w:rPr>
        <w:t xml:space="preserve">příloze č. </w:t>
      </w:r>
      <w:r w:rsidR="00A66FBD" w:rsidRPr="00B54697">
        <w:rPr>
          <w:rFonts w:ascii="Arial" w:hAnsi="Arial" w:cs="Arial"/>
          <w:color w:val="FF0000"/>
          <w:highlight w:val="yellow"/>
          <w:lang w:eastAsia="cs-CZ"/>
        </w:rPr>
        <w:t>2</w:t>
      </w:r>
      <w:r w:rsidR="00FD7C0B" w:rsidRPr="00B54697">
        <w:rPr>
          <w:rFonts w:ascii="Arial" w:hAnsi="Arial" w:cs="Arial"/>
          <w:color w:val="FF0000"/>
          <w:lang w:eastAsia="cs-CZ"/>
        </w:rPr>
        <w:t xml:space="preserve"> </w:t>
      </w:r>
      <w:r w:rsidR="00331026" w:rsidRPr="001329DF">
        <w:rPr>
          <w:rFonts w:ascii="Arial" w:hAnsi="Arial" w:cs="Arial"/>
          <w:lang w:eastAsia="cs-CZ"/>
        </w:rPr>
        <w:t xml:space="preserve">k tomuto zákonu </w:t>
      </w:r>
      <w:r w:rsidR="001D6CAF" w:rsidRPr="001329DF">
        <w:rPr>
          <w:rFonts w:ascii="Arial" w:hAnsi="Arial" w:cs="Arial"/>
          <w:lang w:eastAsia="cs-CZ"/>
        </w:rPr>
        <w:t xml:space="preserve">a </w:t>
      </w:r>
      <w:r w:rsidR="00FD7C0B" w:rsidRPr="001329DF">
        <w:rPr>
          <w:rFonts w:ascii="Arial" w:hAnsi="Arial" w:cs="Arial"/>
          <w:lang w:eastAsia="cs-CZ"/>
        </w:rPr>
        <w:t xml:space="preserve">provozované na základě povolení podle </w:t>
      </w:r>
      <w:r w:rsidR="008871A9" w:rsidRPr="001329DF">
        <w:rPr>
          <w:rFonts w:ascii="Arial" w:hAnsi="Arial" w:cs="Arial"/>
          <w:lang w:eastAsia="cs-CZ"/>
        </w:rPr>
        <w:t>§ 21</w:t>
      </w:r>
      <w:r w:rsidR="00D01938" w:rsidRPr="001329DF">
        <w:rPr>
          <w:rFonts w:ascii="Arial" w:hAnsi="Arial" w:cs="Arial"/>
          <w:lang w:eastAsia="cs-CZ"/>
        </w:rPr>
        <w:t xml:space="preserve"> </w:t>
      </w:r>
      <w:r w:rsidR="001D6CAF" w:rsidRPr="001329DF">
        <w:rPr>
          <w:rFonts w:ascii="Arial" w:hAnsi="Arial" w:cs="Arial"/>
          <w:lang w:eastAsia="cs-CZ"/>
        </w:rPr>
        <w:t xml:space="preserve">odst. </w:t>
      </w:r>
      <w:r w:rsidR="00094D21" w:rsidRPr="001329DF">
        <w:rPr>
          <w:rFonts w:ascii="Arial" w:hAnsi="Arial" w:cs="Arial"/>
          <w:lang w:eastAsia="cs-CZ"/>
        </w:rPr>
        <w:t>2</w:t>
      </w:r>
      <w:r w:rsidR="007865D6" w:rsidRPr="001329DF">
        <w:rPr>
          <w:rFonts w:ascii="Arial" w:hAnsi="Arial" w:cs="Arial"/>
          <w:lang w:eastAsia="cs-CZ"/>
        </w:rPr>
        <w:t>,</w:t>
      </w:r>
      <w:r w:rsidR="0021042B" w:rsidRPr="001329DF">
        <w:rPr>
          <w:rFonts w:ascii="Arial" w:hAnsi="Arial" w:cs="Arial"/>
          <w:lang w:eastAsia="cs-CZ"/>
        </w:rPr>
        <w:t xml:space="preserve"> </w:t>
      </w:r>
    </w:p>
    <w:p w14:paraId="65CDFC38" w14:textId="77777777" w:rsidR="00F816B9" w:rsidRPr="001329DF" w:rsidRDefault="00024B0E" w:rsidP="00190F7A">
      <w:pPr>
        <w:pStyle w:val="Odstavecseseznamem"/>
        <w:keepNext/>
        <w:spacing w:line="240" w:lineRule="auto"/>
        <w:ind w:left="425"/>
        <w:jc w:val="both"/>
        <w:rPr>
          <w:rFonts w:ascii="Arial" w:hAnsi="Arial" w:cs="Arial"/>
          <w:lang w:eastAsia="cs-CZ"/>
        </w:rPr>
      </w:pPr>
      <w:r w:rsidRPr="001329DF">
        <w:rPr>
          <w:rFonts w:ascii="Arial" w:hAnsi="Arial" w:cs="Arial"/>
          <w:lang w:eastAsia="cs-CZ"/>
        </w:rPr>
        <w:t xml:space="preserve">2. </w:t>
      </w:r>
      <w:r w:rsidR="00FD7C0B" w:rsidRPr="001329DF">
        <w:rPr>
          <w:rFonts w:ascii="Arial" w:hAnsi="Arial" w:cs="Arial"/>
          <w:lang w:eastAsia="cs-CZ"/>
        </w:rPr>
        <w:t>zařízení</w:t>
      </w:r>
      <w:r w:rsidR="00EB0267" w:rsidRPr="001329DF">
        <w:rPr>
          <w:rFonts w:ascii="Arial" w:hAnsi="Arial" w:cs="Arial"/>
          <w:lang w:eastAsia="cs-CZ"/>
        </w:rPr>
        <w:t xml:space="preserve"> </w:t>
      </w:r>
      <w:r w:rsidR="00193208" w:rsidRPr="00B54697">
        <w:rPr>
          <w:rFonts w:ascii="Arial" w:hAnsi="Arial" w:cs="Arial"/>
          <w:color w:val="FF0000"/>
          <w:lang w:eastAsia="cs-CZ"/>
        </w:rPr>
        <w:t xml:space="preserve">k využití odpadu </w:t>
      </w:r>
      <w:r w:rsidR="00FD7C0B" w:rsidRPr="001329DF">
        <w:rPr>
          <w:rFonts w:ascii="Arial" w:hAnsi="Arial" w:cs="Arial"/>
          <w:lang w:eastAsia="cs-CZ"/>
        </w:rPr>
        <w:t>vymezené v </w:t>
      </w:r>
      <w:r w:rsidR="00FD7C0B" w:rsidRPr="00B54697">
        <w:rPr>
          <w:rFonts w:ascii="Arial" w:hAnsi="Arial" w:cs="Arial"/>
          <w:color w:val="FF0000"/>
          <w:highlight w:val="yellow"/>
          <w:lang w:eastAsia="cs-CZ"/>
        </w:rPr>
        <w:t xml:space="preserve">příloze č. </w:t>
      </w:r>
      <w:r w:rsidR="00A66FBD" w:rsidRPr="00B54697">
        <w:rPr>
          <w:rFonts w:ascii="Arial" w:hAnsi="Arial" w:cs="Arial"/>
          <w:color w:val="FF0000"/>
          <w:highlight w:val="yellow"/>
          <w:lang w:eastAsia="cs-CZ"/>
        </w:rPr>
        <w:t>4</w:t>
      </w:r>
      <w:r w:rsidR="00331026" w:rsidRPr="00B54697">
        <w:rPr>
          <w:rFonts w:ascii="Arial" w:hAnsi="Arial" w:cs="Arial"/>
          <w:color w:val="FF0000"/>
          <w:lang w:eastAsia="cs-CZ"/>
        </w:rPr>
        <w:t xml:space="preserve"> </w:t>
      </w:r>
      <w:r w:rsidR="00331026" w:rsidRPr="001329DF">
        <w:rPr>
          <w:rFonts w:ascii="Arial" w:hAnsi="Arial" w:cs="Arial"/>
          <w:lang w:eastAsia="cs-CZ"/>
        </w:rPr>
        <w:t>k tomuto zákonu</w:t>
      </w:r>
      <w:r w:rsidRPr="001329DF">
        <w:rPr>
          <w:rFonts w:ascii="Arial" w:hAnsi="Arial" w:cs="Arial"/>
          <w:lang w:eastAsia="cs-CZ"/>
        </w:rPr>
        <w:t>,</w:t>
      </w:r>
      <w:r w:rsidR="001D6CAF" w:rsidRPr="001329DF">
        <w:rPr>
          <w:rFonts w:ascii="Arial" w:hAnsi="Arial" w:cs="Arial"/>
          <w:lang w:eastAsia="cs-CZ"/>
        </w:rPr>
        <w:t xml:space="preserve"> </w:t>
      </w:r>
      <w:r w:rsidR="000357C9" w:rsidRPr="001329DF">
        <w:rPr>
          <w:rFonts w:ascii="Arial" w:hAnsi="Arial" w:cs="Arial"/>
          <w:lang w:eastAsia="cs-CZ"/>
        </w:rPr>
        <w:t>které je provozováno</w:t>
      </w:r>
      <w:r w:rsidR="00FD7C0B" w:rsidRPr="001329DF">
        <w:rPr>
          <w:rFonts w:ascii="Arial" w:hAnsi="Arial" w:cs="Arial"/>
          <w:lang w:eastAsia="cs-CZ"/>
        </w:rPr>
        <w:t xml:space="preserve"> na </w:t>
      </w:r>
      <w:r w:rsidR="00FD7C0B" w:rsidRPr="00B54697">
        <w:rPr>
          <w:rFonts w:ascii="Arial" w:hAnsi="Arial" w:cs="Arial"/>
          <w:color w:val="FF0000"/>
          <w:lang w:eastAsia="cs-CZ"/>
        </w:rPr>
        <w:t xml:space="preserve">základě výjimky podle </w:t>
      </w:r>
      <w:r w:rsidR="008871A9" w:rsidRPr="00B54697">
        <w:rPr>
          <w:rFonts w:ascii="Arial" w:hAnsi="Arial" w:cs="Arial"/>
          <w:color w:val="FF0000"/>
          <w:lang w:eastAsia="cs-CZ"/>
        </w:rPr>
        <w:t>§ 21</w:t>
      </w:r>
      <w:r w:rsidR="00050DA8" w:rsidRPr="00B54697">
        <w:rPr>
          <w:rFonts w:ascii="Arial" w:hAnsi="Arial" w:cs="Arial"/>
          <w:color w:val="FF0000"/>
          <w:lang w:eastAsia="cs-CZ"/>
        </w:rPr>
        <w:t xml:space="preserve"> </w:t>
      </w:r>
      <w:r w:rsidR="001D6CAF" w:rsidRPr="00B54697">
        <w:rPr>
          <w:rFonts w:ascii="Arial" w:hAnsi="Arial" w:cs="Arial"/>
          <w:color w:val="FF0000"/>
          <w:lang w:eastAsia="cs-CZ"/>
        </w:rPr>
        <w:t xml:space="preserve">odst. </w:t>
      </w:r>
      <w:r w:rsidR="00094D21" w:rsidRPr="00B54697">
        <w:rPr>
          <w:rFonts w:ascii="Arial" w:hAnsi="Arial" w:cs="Arial"/>
          <w:color w:val="FF0000"/>
          <w:lang w:eastAsia="cs-CZ"/>
        </w:rPr>
        <w:t xml:space="preserve">3 </w:t>
      </w:r>
      <w:r w:rsidR="006E763A" w:rsidRPr="001329DF">
        <w:rPr>
          <w:rFonts w:ascii="Arial" w:hAnsi="Arial" w:cs="Arial"/>
          <w:lang w:eastAsia="cs-CZ"/>
        </w:rPr>
        <w:t>a</w:t>
      </w:r>
      <w:r w:rsidR="001D6CAF" w:rsidRPr="001329DF">
        <w:rPr>
          <w:rFonts w:ascii="Arial" w:hAnsi="Arial" w:cs="Arial"/>
          <w:lang w:eastAsia="cs-CZ"/>
        </w:rPr>
        <w:t xml:space="preserve"> </w:t>
      </w:r>
      <w:r w:rsidR="000357C9" w:rsidRPr="001329DF">
        <w:rPr>
          <w:rFonts w:ascii="Arial" w:hAnsi="Arial" w:cs="Arial"/>
          <w:lang w:eastAsia="cs-CZ"/>
        </w:rPr>
        <w:t xml:space="preserve">jehož zahájení provozu bylo </w:t>
      </w:r>
      <w:r w:rsidR="000357C9" w:rsidRPr="00B54697">
        <w:rPr>
          <w:rFonts w:ascii="Arial" w:hAnsi="Arial" w:cs="Arial"/>
          <w:color w:val="FF0000"/>
          <w:highlight w:val="yellow"/>
          <w:lang w:eastAsia="cs-CZ"/>
        </w:rPr>
        <w:t xml:space="preserve">ohlášeno </w:t>
      </w:r>
      <w:r w:rsidR="001D6CAF" w:rsidRPr="00B54697">
        <w:rPr>
          <w:rFonts w:ascii="Arial" w:hAnsi="Arial" w:cs="Arial"/>
          <w:color w:val="FF0000"/>
          <w:highlight w:val="yellow"/>
          <w:lang w:eastAsia="cs-CZ"/>
        </w:rPr>
        <w:t xml:space="preserve">podle </w:t>
      </w:r>
      <w:r w:rsidR="008871A9" w:rsidRPr="00B54697">
        <w:rPr>
          <w:rFonts w:ascii="Arial" w:hAnsi="Arial" w:cs="Arial"/>
          <w:color w:val="FF0000"/>
          <w:highlight w:val="yellow"/>
          <w:lang w:eastAsia="cs-CZ"/>
        </w:rPr>
        <w:t>§</w:t>
      </w:r>
      <w:r w:rsidR="00D210C2" w:rsidRPr="00B54697">
        <w:rPr>
          <w:rFonts w:ascii="Arial" w:hAnsi="Arial" w:cs="Arial"/>
          <w:color w:val="FF0000"/>
          <w:highlight w:val="yellow"/>
          <w:lang w:eastAsia="cs-CZ"/>
        </w:rPr>
        <w:t> </w:t>
      </w:r>
      <w:r w:rsidR="006B6A9D" w:rsidRPr="00B54697">
        <w:rPr>
          <w:rFonts w:ascii="Arial" w:hAnsi="Arial" w:cs="Arial"/>
          <w:color w:val="FF0000"/>
          <w:highlight w:val="yellow"/>
          <w:lang w:eastAsia="cs-CZ"/>
        </w:rPr>
        <w:t>95</w:t>
      </w:r>
      <w:r w:rsidR="00CA11C7" w:rsidRPr="00B54697">
        <w:rPr>
          <w:rFonts w:ascii="Arial" w:hAnsi="Arial" w:cs="Arial"/>
          <w:color w:val="FF0000"/>
          <w:highlight w:val="yellow"/>
          <w:lang w:eastAsia="cs-CZ"/>
        </w:rPr>
        <w:t xml:space="preserve"> odst. 1</w:t>
      </w:r>
      <w:r w:rsidRPr="00B54697">
        <w:rPr>
          <w:rFonts w:ascii="Arial" w:hAnsi="Arial" w:cs="Arial"/>
          <w:highlight w:val="yellow"/>
          <w:lang w:eastAsia="cs-CZ"/>
        </w:rPr>
        <w:t>,</w:t>
      </w:r>
      <w:r w:rsidR="007865D6" w:rsidRPr="001329DF">
        <w:rPr>
          <w:rFonts w:ascii="Arial" w:hAnsi="Arial" w:cs="Arial"/>
          <w:lang w:eastAsia="cs-CZ"/>
        </w:rPr>
        <w:t xml:space="preserve"> nebo </w:t>
      </w:r>
    </w:p>
    <w:p w14:paraId="1FBD73A0" w14:textId="77777777" w:rsidR="00646CE1" w:rsidRPr="001329DF" w:rsidRDefault="00024B0E" w:rsidP="00190F7A">
      <w:pPr>
        <w:pStyle w:val="Odstavecseseznamem"/>
        <w:keepNext/>
        <w:spacing w:line="240" w:lineRule="auto"/>
        <w:ind w:left="425"/>
        <w:jc w:val="both"/>
        <w:rPr>
          <w:rFonts w:ascii="Arial" w:hAnsi="Arial" w:cs="Arial"/>
          <w:lang w:eastAsia="cs-CZ"/>
        </w:rPr>
      </w:pPr>
      <w:r w:rsidRPr="001329DF">
        <w:rPr>
          <w:rFonts w:ascii="Arial" w:hAnsi="Arial" w:cs="Arial"/>
          <w:lang w:eastAsia="cs-CZ"/>
        </w:rPr>
        <w:t xml:space="preserve">3. </w:t>
      </w:r>
      <w:r w:rsidR="007865D6" w:rsidRPr="00B54697">
        <w:rPr>
          <w:rFonts w:ascii="Arial" w:hAnsi="Arial" w:cs="Arial"/>
          <w:color w:val="FF0000"/>
          <w:highlight w:val="yellow"/>
          <w:lang w:eastAsia="cs-CZ"/>
        </w:rPr>
        <w:t>malé zařízení</w:t>
      </w:r>
      <w:r w:rsidR="00C9626C" w:rsidRPr="00B54697">
        <w:rPr>
          <w:rFonts w:ascii="Arial" w:hAnsi="Arial" w:cs="Arial"/>
          <w:color w:val="FF0000"/>
          <w:lang w:eastAsia="cs-CZ"/>
        </w:rPr>
        <w:t xml:space="preserve"> </w:t>
      </w:r>
      <w:r w:rsidR="00C9626C" w:rsidRPr="001329DF">
        <w:rPr>
          <w:rFonts w:ascii="Arial" w:hAnsi="Arial" w:cs="Arial"/>
          <w:lang w:eastAsia="cs-CZ"/>
        </w:rPr>
        <w:t>provoz</w:t>
      </w:r>
      <w:r w:rsidR="00243CEF" w:rsidRPr="001329DF">
        <w:rPr>
          <w:rFonts w:ascii="Arial" w:hAnsi="Arial" w:cs="Arial"/>
          <w:lang w:eastAsia="cs-CZ"/>
        </w:rPr>
        <w:t>ované na základě souhlasu podle</w:t>
      </w:r>
      <w:r w:rsidR="00B128C5" w:rsidRPr="001329DF">
        <w:rPr>
          <w:rFonts w:ascii="Arial" w:hAnsi="Arial" w:cs="Arial"/>
          <w:lang w:eastAsia="cs-CZ"/>
        </w:rPr>
        <w:t xml:space="preserve"> </w:t>
      </w:r>
      <w:r w:rsidR="008871A9" w:rsidRPr="001329DF">
        <w:rPr>
          <w:rFonts w:ascii="Arial" w:hAnsi="Arial" w:cs="Arial"/>
          <w:lang w:eastAsia="cs-CZ"/>
        </w:rPr>
        <w:t xml:space="preserve">§ </w:t>
      </w:r>
      <w:r w:rsidR="00A83001" w:rsidRPr="001329DF">
        <w:rPr>
          <w:rFonts w:ascii="Arial" w:hAnsi="Arial" w:cs="Arial"/>
          <w:lang w:eastAsia="cs-CZ"/>
        </w:rPr>
        <w:t>64</w:t>
      </w:r>
      <w:r w:rsidR="00D01938" w:rsidRPr="001329DF">
        <w:rPr>
          <w:rFonts w:ascii="Arial" w:hAnsi="Arial" w:cs="Arial"/>
          <w:lang w:eastAsia="cs-CZ"/>
        </w:rPr>
        <w:t xml:space="preserve"> </w:t>
      </w:r>
      <w:r w:rsidR="00B128C5" w:rsidRPr="001329DF">
        <w:rPr>
          <w:rFonts w:ascii="Arial" w:hAnsi="Arial" w:cs="Arial"/>
          <w:lang w:eastAsia="cs-CZ"/>
        </w:rPr>
        <w:t xml:space="preserve">odst. </w:t>
      </w:r>
      <w:r w:rsidR="00BF2B83" w:rsidRPr="001329DF">
        <w:rPr>
          <w:rFonts w:ascii="Arial" w:hAnsi="Arial" w:cs="Arial"/>
          <w:lang w:eastAsia="cs-CZ"/>
        </w:rPr>
        <w:t>2</w:t>
      </w:r>
      <w:r w:rsidR="007865D6" w:rsidRPr="001329DF">
        <w:rPr>
          <w:rFonts w:ascii="Arial" w:hAnsi="Arial" w:cs="Arial"/>
          <w:lang w:eastAsia="cs-CZ"/>
        </w:rPr>
        <w:t>,</w:t>
      </w:r>
    </w:p>
    <w:p w14:paraId="041AD7F6" w14:textId="77777777" w:rsidR="00FD2BB7" w:rsidRPr="001329DF" w:rsidRDefault="00024B0E" w:rsidP="002D4E90">
      <w:pPr>
        <w:pStyle w:val="Odstavecseseznamem"/>
        <w:keepNext/>
        <w:numPr>
          <w:ilvl w:val="0"/>
          <w:numId w:val="145"/>
        </w:numPr>
        <w:spacing w:line="240" w:lineRule="auto"/>
        <w:ind w:left="425" w:hanging="425"/>
        <w:jc w:val="both"/>
        <w:rPr>
          <w:rFonts w:ascii="Arial" w:hAnsi="Arial" w:cs="Arial"/>
          <w:lang w:eastAsia="cs-CZ"/>
        </w:rPr>
      </w:pPr>
      <w:r w:rsidRPr="00B54697">
        <w:rPr>
          <w:rFonts w:ascii="Arial" w:hAnsi="Arial" w:cs="Arial"/>
          <w:color w:val="FF0000"/>
        </w:rPr>
        <w:t xml:space="preserve">mobilním zařízením </w:t>
      </w:r>
      <w:r w:rsidRPr="001329DF">
        <w:rPr>
          <w:rFonts w:ascii="Arial" w:hAnsi="Arial" w:cs="Arial"/>
          <w:lang w:eastAsia="cs-CZ"/>
        </w:rPr>
        <w:t xml:space="preserve">zařízení určené pro nakládání s odpady </w:t>
      </w:r>
      <w:r w:rsidRPr="001329DF">
        <w:rPr>
          <w:rFonts w:ascii="Arial" w:hAnsi="Arial" w:cs="Arial"/>
        </w:rPr>
        <w:t xml:space="preserve">schopné </w:t>
      </w:r>
      <w:r w:rsidR="008706C4" w:rsidRPr="001329DF">
        <w:rPr>
          <w:rFonts w:ascii="Arial" w:hAnsi="Arial" w:cs="Arial"/>
        </w:rPr>
        <w:t xml:space="preserve">samostatného pohybu a </w:t>
      </w:r>
      <w:r w:rsidRPr="001329DF">
        <w:rPr>
          <w:rFonts w:ascii="Arial" w:hAnsi="Arial" w:cs="Arial"/>
        </w:rPr>
        <w:t xml:space="preserve">funkce, které přemístěním tuto svou funkci neztratí, </w:t>
      </w:r>
    </w:p>
    <w:p w14:paraId="48DB2078" w14:textId="77777777" w:rsidR="00FD7C0B" w:rsidRPr="001329DF" w:rsidRDefault="00024B0E" w:rsidP="002D4E90">
      <w:pPr>
        <w:pStyle w:val="Odstavecseseznamem"/>
        <w:keepNext/>
        <w:numPr>
          <w:ilvl w:val="0"/>
          <w:numId w:val="145"/>
        </w:numPr>
        <w:spacing w:line="240" w:lineRule="auto"/>
        <w:ind w:left="425" w:hanging="425"/>
        <w:jc w:val="both"/>
        <w:rPr>
          <w:rFonts w:ascii="Arial" w:hAnsi="Arial" w:cs="Arial"/>
          <w:u w:val="single"/>
          <w:lang w:eastAsia="cs-CZ"/>
        </w:rPr>
      </w:pPr>
      <w:r w:rsidRPr="00B54697">
        <w:rPr>
          <w:rFonts w:ascii="Arial" w:hAnsi="Arial" w:cs="Arial"/>
          <w:color w:val="FF0000"/>
          <w:highlight w:val="yellow"/>
          <w:u w:val="single"/>
          <w:lang w:eastAsia="cs-CZ"/>
        </w:rPr>
        <w:t>zprostředkováním</w:t>
      </w:r>
      <w:r w:rsidRPr="00B54697">
        <w:rPr>
          <w:rFonts w:ascii="Arial" w:hAnsi="Arial" w:cs="Arial"/>
          <w:color w:val="FF0000"/>
          <w:u w:val="single"/>
          <w:lang w:eastAsia="cs-CZ"/>
        </w:rPr>
        <w:t xml:space="preserve"> </w:t>
      </w:r>
      <w:r w:rsidRPr="001329DF">
        <w:rPr>
          <w:rFonts w:ascii="Arial" w:hAnsi="Arial" w:cs="Arial"/>
          <w:u w:val="single"/>
          <w:lang w:eastAsia="cs-CZ"/>
        </w:rPr>
        <w:t>nakládání s odpady zajišťování využití nebo odstra</w:t>
      </w:r>
      <w:r w:rsidR="00CA7D48" w:rsidRPr="001329DF">
        <w:rPr>
          <w:rFonts w:ascii="Arial" w:hAnsi="Arial" w:cs="Arial"/>
          <w:u w:val="single"/>
          <w:lang w:eastAsia="cs-CZ"/>
        </w:rPr>
        <w:t>nění</w:t>
      </w:r>
      <w:r w:rsidRPr="001329DF">
        <w:rPr>
          <w:rFonts w:ascii="Arial" w:hAnsi="Arial" w:cs="Arial"/>
          <w:u w:val="single"/>
          <w:lang w:eastAsia="cs-CZ"/>
        </w:rPr>
        <w:t xml:space="preserve"> odpadu jménem jiných osob, včetně případů, kdy nemá </w:t>
      </w:r>
      <w:r w:rsidR="00EE0CC2" w:rsidRPr="001329DF">
        <w:rPr>
          <w:rFonts w:ascii="Arial" w:hAnsi="Arial" w:cs="Arial"/>
          <w:u w:val="single"/>
          <w:lang w:eastAsia="cs-CZ"/>
        </w:rPr>
        <w:t xml:space="preserve">právnická nebo podnikající fyzická </w:t>
      </w:r>
      <w:r w:rsidRPr="001329DF">
        <w:rPr>
          <w:rFonts w:ascii="Arial" w:hAnsi="Arial" w:cs="Arial"/>
          <w:u w:val="single"/>
          <w:lang w:eastAsia="cs-CZ"/>
        </w:rPr>
        <w:t xml:space="preserve">osoba zprostředkovávající </w:t>
      </w:r>
      <w:r w:rsidR="000E347F" w:rsidRPr="001329DF">
        <w:rPr>
          <w:rFonts w:ascii="Arial" w:hAnsi="Arial" w:cs="Arial"/>
          <w:u w:val="single"/>
          <w:lang w:eastAsia="cs-CZ"/>
        </w:rPr>
        <w:t>nakládání s</w:t>
      </w:r>
      <w:r w:rsidR="006D0E56" w:rsidRPr="001329DF">
        <w:rPr>
          <w:rFonts w:ascii="Arial" w:hAnsi="Arial" w:cs="Arial"/>
          <w:u w:val="single"/>
          <w:lang w:eastAsia="cs-CZ"/>
        </w:rPr>
        <w:t> </w:t>
      </w:r>
      <w:r w:rsidR="000E347F" w:rsidRPr="001329DF">
        <w:rPr>
          <w:rFonts w:ascii="Arial" w:hAnsi="Arial" w:cs="Arial"/>
          <w:u w:val="single"/>
          <w:lang w:eastAsia="cs-CZ"/>
        </w:rPr>
        <w:t>odpady</w:t>
      </w:r>
      <w:r w:rsidR="006D0E56" w:rsidRPr="001329DF">
        <w:rPr>
          <w:rFonts w:ascii="Arial" w:hAnsi="Arial" w:cs="Arial"/>
          <w:u w:val="single"/>
          <w:lang w:eastAsia="cs-CZ"/>
        </w:rPr>
        <w:t xml:space="preserve"> (dále jen „zprostředkovatel“)</w:t>
      </w:r>
      <w:r w:rsidR="000E347F" w:rsidRPr="001329DF">
        <w:rPr>
          <w:rFonts w:ascii="Arial" w:hAnsi="Arial" w:cs="Arial"/>
          <w:u w:val="single"/>
          <w:lang w:eastAsia="cs-CZ"/>
        </w:rPr>
        <w:t xml:space="preserve"> tyto odpady fyzicky v </w:t>
      </w:r>
      <w:r w:rsidRPr="001329DF">
        <w:rPr>
          <w:rFonts w:ascii="Arial" w:hAnsi="Arial" w:cs="Arial"/>
          <w:u w:val="single"/>
          <w:lang w:eastAsia="cs-CZ"/>
        </w:rPr>
        <w:t xml:space="preserve">držení, </w:t>
      </w:r>
    </w:p>
    <w:p w14:paraId="65CE5BA5" w14:textId="77777777" w:rsidR="00172B13" w:rsidRPr="001329DF" w:rsidRDefault="00024B0E" w:rsidP="002D4E90">
      <w:pPr>
        <w:pStyle w:val="Odstavecseseznamem"/>
        <w:keepNext/>
        <w:numPr>
          <w:ilvl w:val="0"/>
          <w:numId w:val="145"/>
        </w:numPr>
        <w:spacing w:line="240" w:lineRule="auto"/>
        <w:ind w:left="425" w:hanging="425"/>
        <w:jc w:val="both"/>
        <w:rPr>
          <w:rFonts w:ascii="Arial" w:hAnsi="Arial" w:cs="Arial"/>
          <w:lang w:eastAsia="cs-CZ"/>
        </w:rPr>
      </w:pPr>
      <w:r w:rsidRPr="00B54697">
        <w:rPr>
          <w:rFonts w:ascii="Arial" w:hAnsi="Arial" w:cs="Arial"/>
          <w:color w:val="FF0000"/>
          <w:highlight w:val="yellow"/>
          <w:lang w:eastAsia="cs-CZ"/>
        </w:rPr>
        <w:t>vzorkováním</w:t>
      </w:r>
      <w:r w:rsidRPr="001329DF">
        <w:rPr>
          <w:rFonts w:ascii="Arial" w:hAnsi="Arial" w:cs="Arial"/>
          <w:lang w:eastAsia="cs-CZ"/>
        </w:rPr>
        <w:t xml:space="preserve"> soubor činností vedoucích k odběru vzork</w:t>
      </w:r>
      <w:r w:rsidR="00D36887" w:rsidRPr="001329DF">
        <w:rPr>
          <w:rFonts w:ascii="Arial" w:hAnsi="Arial" w:cs="Arial"/>
          <w:lang w:eastAsia="cs-CZ"/>
        </w:rPr>
        <w:t>ů a dokumentace</w:t>
      </w:r>
      <w:r w:rsidR="00727542" w:rsidRPr="001329DF">
        <w:rPr>
          <w:rFonts w:ascii="Arial" w:hAnsi="Arial" w:cs="Arial"/>
          <w:lang w:eastAsia="cs-CZ"/>
        </w:rPr>
        <w:t xml:space="preserve"> těchto </w:t>
      </w:r>
      <w:r w:rsidR="00115F47" w:rsidRPr="001329DF">
        <w:rPr>
          <w:rFonts w:ascii="Arial" w:hAnsi="Arial" w:cs="Arial"/>
          <w:lang w:eastAsia="cs-CZ"/>
        </w:rPr>
        <w:t>činností</w:t>
      </w:r>
      <w:r w:rsidRPr="001329DF">
        <w:rPr>
          <w:rFonts w:ascii="Arial" w:hAnsi="Arial" w:cs="Arial"/>
          <w:lang w:eastAsia="cs-CZ"/>
        </w:rPr>
        <w:t>,</w:t>
      </w:r>
    </w:p>
    <w:p w14:paraId="3E35A683" w14:textId="77777777" w:rsidR="00FD7C0B" w:rsidRPr="001329DF" w:rsidRDefault="00024B0E" w:rsidP="002D4E90">
      <w:pPr>
        <w:pStyle w:val="Odstavecseseznamem"/>
        <w:keepNext/>
        <w:numPr>
          <w:ilvl w:val="0"/>
          <w:numId w:val="145"/>
        </w:numPr>
        <w:spacing w:after="0" w:line="240" w:lineRule="auto"/>
        <w:ind w:left="425" w:hanging="425"/>
        <w:jc w:val="both"/>
        <w:rPr>
          <w:rFonts w:ascii="Arial" w:hAnsi="Arial" w:cs="Arial"/>
          <w:u w:val="single"/>
          <w:lang w:eastAsia="cs-CZ"/>
        </w:rPr>
      </w:pPr>
      <w:r w:rsidRPr="00B54697">
        <w:rPr>
          <w:rFonts w:ascii="Arial" w:hAnsi="Arial" w:cs="Arial"/>
          <w:color w:val="FF0000"/>
          <w:highlight w:val="yellow"/>
          <w:u w:val="single"/>
          <w:lang w:eastAsia="cs-CZ"/>
        </w:rPr>
        <w:t>zasypáváním</w:t>
      </w:r>
      <w:r w:rsidRPr="001329DF">
        <w:rPr>
          <w:rFonts w:ascii="Arial" w:hAnsi="Arial" w:cs="Arial"/>
          <w:u w:val="single"/>
          <w:lang w:eastAsia="cs-CZ"/>
        </w:rPr>
        <w:t xml:space="preserve"> jakýkoli způsob využití, při němž je vhodný ostatní odpad použit pro účely rekultivace vytěžených oblastí nebo pro technické účely při terénních úpravách</w:t>
      </w:r>
      <w:r w:rsidR="006E763A" w:rsidRPr="001329DF">
        <w:rPr>
          <w:rFonts w:ascii="Arial" w:hAnsi="Arial" w:cs="Arial"/>
          <w:u w:val="single"/>
          <w:lang w:eastAsia="cs-CZ"/>
        </w:rPr>
        <w:t>.</w:t>
      </w:r>
    </w:p>
    <w:p w14:paraId="2B41BBA5" w14:textId="77777777" w:rsidR="00172B13" w:rsidRPr="001329DF" w:rsidRDefault="00172B13" w:rsidP="00190F7A">
      <w:pPr>
        <w:keepNext/>
        <w:ind w:firstLine="708"/>
        <w:rPr>
          <w:rFonts w:ascii="Arial" w:eastAsia="Calibri" w:hAnsi="Arial" w:cs="Arial"/>
          <w:sz w:val="22"/>
          <w:u w:val="single"/>
        </w:rPr>
      </w:pPr>
    </w:p>
    <w:p w14:paraId="13C86A6F" w14:textId="77777777" w:rsidR="00FD7C0B" w:rsidRPr="001329DF" w:rsidRDefault="00024B0E" w:rsidP="00190F7A">
      <w:pPr>
        <w:keepNext/>
        <w:ind w:firstLine="708"/>
        <w:rPr>
          <w:rFonts w:ascii="Arial" w:eastAsia="Calibri" w:hAnsi="Arial" w:cs="Arial"/>
          <w:sz w:val="22"/>
          <w:u w:val="single"/>
        </w:rPr>
      </w:pPr>
      <w:r w:rsidRPr="001329DF">
        <w:rPr>
          <w:rFonts w:ascii="Arial" w:eastAsia="Calibri" w:hAnsi="Arial" w:cs="Arial"/>
          <w:sz w:val="22"/>
          <w:u w:val="single"/>
        </w:rPr>
        <w:t xml:space="preserve">(2) Pro účely </w:t>
      </w:r>
      <w:r w:rsidRPr="001329DF">
        <w:rPr>
          <w:rFonts w:ascii="Arial" w:eastAsia="Calibri" w:hAnsi="Arial" w:cs="Arial"/>
          <w:sz w:val="22"/>
          <w:u w:val="single"/>
          <w:lang w:eastAsia="cs-CZ"/>
        </w:rPr>
        <w:t>tohoto</w:t>
      </w:r>
      <w:r w:rsidRPr="001329DF">
        <w:rPr>
          <w:rFonts w:ascii="Arial" w:eastAsia="Calibri" w:hAnsi="Arial" w:cs="Arial"/>
          <w:sz w:val="22"/>
          <w:u w:val="single"/>
        </w:rPr>
        <w:t xml:space="preserve"> zákona se dále rozumí</w:t>
      </w:r>
    </w:p>
    <w:p w14:paraId="62A47570" w14:textId="77777777" w:rsidR="00FD7C0B" w:rsidRPr="001329DF" w:rsidRDefault="00024B0E" w:rsidP="002D4E90">
      <w:pPr>
        <w:pStyle w:val="Odstavecseseznamem"/>
        <w:keepNext/>
        <w:numPr>
          <w:ilvl w:val="0"/>
          <w:numId w:val="17"/>
        </w:numPr>
        <w:spacing w:line="240" w:lineRule="auto"/>
        <w:ind w:left="425" w:hanging="425"/>
        <w:jc w:val="both"/>
        <w:rPr>
          <w:rFonts w:ascii="Arial" w:hAnsi="Arial" w:cs="Arial"/>
          <w:u w:val="single"/>
        </w:rPr>
      </w:pPr>
      <w:r w:rsidRPr="00B54697">
        <w:rPr>
          <w:rFonts w:ascii="Arial" w:hAnsi="Arial" w:cs="Arial"/>
          <w:color w:val="FF0000"/>
          <w:u w:val="single"/>
        </w:rPr>
        <w:t>komunálním odpadem</w:t>
      </w:r>
      <w:r w:rsidR="00DD21EC" w:rsidRPr="00B54697">
        <w:rPr>
          <w:rFonts w:ascii="Arial" w:hAnsi="Arial" w:cs="Arial"/>
          <w:color w:val="FF0000"/>
        </w:rPr>
        <w:t xml:space="preserve"> </w:t>
      </w:r>
      <w:r w:rsidR="00DD21EC" w:rsidRPr="001329DF">
        <w:rPr>
          <w:rFonts w:ascii="Arial" w:hAnsi="Arial" w:cs="Arial"/>
          <w:u w:val="single"/>
        </w:rPr>
        <w:t xml:space="preserve">směsný a tříděný odpad z domácností, zejména papír a lepenka, sklo, kovy, plasty, biologický odpad, dřevo, textil, obaly, odpadní elektrická a elektronická zařízení, odpadní baterie a akumulátory, a objemný odpad, zejména matrace a nábytek, a dále směsný odpad a tříděný odpad z jiných zdrojů, pokud je co do povahy a složení podobný odpadu z domácností; komunální odpad nezahrnuje odpad z výroby, </w:t>
      </w:r>
      <w:r w:rsidR="00DD21EC" w:rsidRPr="001329DF">
        <w:rPr>
          <w:rFonts w:ascii="Arial" w:hAnsi="Arial" w:cs="Arial"/>
          <w:u w:val="single"/>
        </w:rPr>
        <w:lastRenderedPageBreak/>
        <w:t>zemědělství, lesnictví, rybolovu, septiků, kanalizační sítě a čistíren odpadních vod, včetně kalů, vozidla na konci životnosti ani stavební a demoliční odpad,</w:t>
      </w:r>
    </w:p>
    <w:p w14:paraId="0674210F" w14:textId="77777777" w:rsidR="00FD7C0B" w:rsidRPr="001329DF" w:rsidRDefault="00024B0E" w:rsidP="002D4E90">
      <w:pPr>
        <w:pStyle w:val="Odstavecseseznamem"/>
        <w:keepNext/>
        <w:numPr>
          <w:ilvl w:val="0"/>
          <w:numId w:val="17"/>
        </w:numPr>
        <w:spacing w:line="240" w:lineRule="auto"/>
        <w:ind w:left="425" w:hanging="425"/>
        <w:jc w:val="both"/>
        <w:rPr>
          <w:rFonts w:ascii="Arial" w:hAnsi="Arial" w:cs="Arial"/>
          <w:u w:val="single"/>
        </w:rPr>
      </w:pPr>
      <w:r w:rsidRPr="00B54697">
        <w:rPr>
          <w:rFonts w:ascii="Arial" w:hAnsi="Arial" w:cs="Arial"/>
          <w:color w:val="FF0000"/>
          <w:u w:val="single"/>
        </w:rPr>
        <w:t xml:space="preserve">biologicky rozložitelným odpadem </w:t>
      </w:r>
      <w:r w:rsidRPr="001329DF">
        <w:rPr>
          <w:rFonts w:ascii="Arial" w:hAnsi="Arial" w:cs="Arial"/>
          <w:u w:val="single"/>
        </w:rPr>
        <w:t>odpad, který podléhá aerobnímu nebo anaerobnímu rozkladu,</w:t>
      </w:r>
    </w:p>
    <w:p w14:paraId="153A5B95" w14:textId="77777777" w:rsidR="00FD7C0B" w:rsidRPr="001329DF" w:rsidRDefault="00024B0E" w:rsidP="002D4E90">
      <w:pPr>
        <w:pStyle w:val="Odstavecseseznamem"/>
        <w:keepNext/>
        <w:numPr>
          <w:ilvl w:val="0"/>
          <w:numId w:val="17"/>
        </w:numPr>
        <w:spacing w:line="240" w:lineRule="auto"/>
        <w:ind w:left="425" w:hanging="425"/>
        <w:jc w:val="both"/>
        <w:rPr>
          <w:rFonts w:ascii="Arial" w:hAnsi="Arial" w:cs="Arial"/>
        </w:rPr>
      </w:pPr>
      <w:r w:rsidRPr="00B54697">
        <w:rPr>
          <w:rFonts w:ascii="Arial" w:hAnsi="Arial" w:cs="Arial"/>
          <w:color w:val="FF0000"/>
        </w:rPr>
        <w:t xml:space="preserve">biologicky rozložitelným komunálním odpadem </w:t>
      </w:r>
      <w:r w:rsidRPr="001329DF">
        <w:rPr>
          <w:rFonts w:ascii="Arial" w:hAnsi="Arial" w:cs="Arial"/>
        </w:rPr>
        <w:t>biologicky rozložitelný odpad obsažený v komunálním odpadu,</w:t>
      </w:r>
    </w:p>
    <w:p w14:paraId="4F1607E9" w14:textId="77777777" w:rsidR="00F070A4" w:rsidRPr="001329DF" w:rsidRDefault="00024B0E" w:rsidP="002D4E90">
      <w:pPr>
        <w:pStyle w:val="Odstavecseseznamem"/>
        <w:keepNext/>
        <w:numPr>
          <w:ilvl w:val="0"/>
          <w:numId w:val="17"/>
        </w:numPr>
        <w:spacing w:line="240" w:lineRule="auto"/>
        <w:ind w:left="425" w:hanging="425"/>
        <w:jc w:val="both"/>
        <w:rPr>
          <w:rFonts w:ascii="Arial" w:hAnsi="Arial" w:cs="Arial"/>
          <w:u w:val="single"/>
        </w:rPr>
      </w:pPr>
      <w:r w:rsidRPr="00B54697">
        <w:rPr>
          <w:rFonts w:ascii="Arial" w:hAnsi="Arial" w:cs="Arial"/>
          <w:color w:val="FF0000"/>
          <w:u w:val="single"/>
        </w:rPr>
        <w:t xml:space="preserve">biologickým odpadem </w:t>
      </w:r>
      <w:r w:rsidRPr="001329DF">
        <w:rPr>
          <w:rFonts w:ascii="Arial" w:hAnsi="Arial" w:cs="Arial"/>
          <w:u w:val="single"/>
        </w:rPr>
        <w:t>biologicky rozložitelný odpad ze zahrad a veřejné zeleně, potravin</w:t>
      </w:r>
      <w:r w:rsidR="0097624C" w:rsidRPr="001329DF">
        <w:rPr>
          <w:rFonts w:ascii="Arial" w:hAnsi="Arial" w:cs="Arial"/>
          <w:u w:val="single"/>
        </w:rPr>
        <w:t>ový</w:t>
      </w:r>
      <w:r w:rsidRPr="001329DF">
        <w:rPr>
          <w:rFonts w:ascii="Arial" w:hAnsi="Arial" w:cs="Arial"/>
          <w:u w:val="single"/>
        </w:rPr>
        <w:t xml:space="preserve"> a kuchyňský odpad z domácností, </w:t>
      </w:r>
      <w:r w:rsidR="00B265A6" w:rsidRPr="001329DF">
        <w:rPr>
          <w:rFonts w:ascii="Arial" w:hAnsi="Arial" w:cs="Arial"/>
          <w:u w:val="single"/>
        </w:rPr>
        <w:t xml:space="preserve">kanceláří, </w:t>
      </w:r>
      <w:r w:rsidRPr="001329DF">
        <w:rPr>
          <w:rFonts w:ascii="Arial" w:hAnsi="Arial" w:cs="Arial"/>
          <w:u w:val="single"/>
        </w:rPr>
        <w:t xml:space="preserve">restaurací, </w:t>
      </w:r>
      <w:r w:rsidR="00B265A6" w:rsidRPr="001329DF">
        <w:rPr>
          <w:rFonts w:ascii="Arial" w:hAnsi="Arial" w:cs="Arial"/>
          <w:u w:val="single"/>
        </w:rPr>
        <w:t xml:space="preserve">velkoobchodu, jídelen, </w:t>
      </w:r>
      <w:r w:rsidRPr="001329DF">
        <w:rPr>
          <w:rFonts w:ascii="Arial" w:hAnsi="Arial" w:cs="Arial"/>
          <w:u w:val="single"/>
        </w:rPr>
        <w:t>stravovacích nebo maloobchodních zařízení a srovnatelný odpad ze za</w:t>
      </w:r>
      <w:r w:rsidR="001D6CAF" w:rsidRPr="001329DF">
        <w:rPr>
          <w:rFonts w:ascii="Arial" w:hAnsi="Arial" w:cs="Arial"/>
          <w:u w:val="single"/>
        </w:rPr>
        <w:t>řízení potravinářského průmyslu</w:t>
      </w:r>
      <w:r w:rsidR="007865D6" w:rsidRPr="001329DF">
        <w:rPr>
          <w:rFonts w:ascii="Arial" w:hAnsi="Arial" w:cs="Arial"/>
          <w:u w:val="single"/>
        </w:rPr>
        <w:t>,</w:t>
      </w:r>
    </w:p>
    <w:p w14:paraId="289A879D" w14:textId="77777777" w:rsidR="006A4214" w:rsidRPr="001329DF" w:rsidRDefault="00024B0E" w:rsidP="002D4E90">
      <w:pPr>
        <w:pStyle w:val="Odstavecseseznamem"/>
        <w:keepNext/>
        <w:numPr>
          <w:ilvl w:val="0"/>
          <w:numId w:val="17"/>
        </w:numPr>
        <w:ind w:left="426"/>
        <w:jc w:val="both"/>
        <w:rPr>
          <w:rFonts w:ascii="Arial" w:hAnsi="Arial" w:cs="Arial"/>
        </w:rPr>
      </w:pPr>
      <w:r w:rsidRPr="00B54697">
        <w:rPr>
          <w:rFonts w:ascii="Arial" w:hAnsi="Arial" w:cs="Arial"/>
          <w:color w:val="FF0000"/>
        </w:rPr>
        <w:t xml:space="preserve">malým zařízením </w:t>
      </w:r>
      <w:r w:rsidRPr="001329DF">
        <w:rPr>
          <w:rFonts w:ascii="Arial" w:hAnsi="Arial" w:cs="Arial"/>
        </w:rPr>
        <w:t xml:space="preserve">zařízení pro úpravu a využití biologicky rozložitelného odpadu, které zpracovává </w:t>
      </w:r>
      <w:r w:rsidRPr="001329DF">
        <w:rPr>
          <w:rFonts w:ascii="Arial" w:hAnsi="Arial" w:cs="Arial"/>
          <w:lang w:eastAsia="cs-CZ"/>
        </w:rPr>
        <w:t>biologicky rozložitelný odpad pro jednu zakládku v množství nepřekračujícím 20 tun, pokud celkové roční množství zpracovaného biologicky rozložitelného odpadu nepřekračuje 150 tun,</w:t>
      </w:r>
    </w:p>
    <w:p w14:paraId="0D59856A" w14:textId="77777777" w:rsidR="00646CE1" w:rsidRPr="00D353B2" w:rsidRDefault="00024B0E" w:rsidP="002D4E90">
      <w:pPr>
        <w:pStyle w:val="Odstavecseseznamem"/>
        <w:keepNext/>
        <w:numPr>
          <w:ilvl w:val="0"/>
          <w:numId w:val="17"/>
        </w:numPr>
        <w:spacing w:line="240" w:lineRule="auto"/>
        <w:ind w:left="425" w:hanging="425"/>
        <w:jc w:val="both"/>
        <w:rPr>
          <w:rFonts w:ascii="Arial" w:hAnsi="Arial" w:cs="Arial"/>
          <w:highlight w:val="yellow"/>
          <w:lang w:eastAsia="cs-CZ"/>
        </w:rPr>
      </w:pPr>
      <w:r w:rsidRPr="00D353B2">
        <w:rPr>
          <w:rFonts w:ascii="Arial" w:hAnsi="Arial" w:cs="Arial"/>
          <w:color w:val="FF0000"/>
          <w:highlight w:val="yellow"/>
        </w:rPr>
        <w:t xml:space="preserve">dopravcem odpadu </w:t>
      </w:r>
      <w:r w:rsidRPr="00D353B2">
        <w:rPr>
          <w:rFonts w:ascii="Arial" w:hAnsi="Arial" w:cs="Arial"/>
          <w:highlight w:val="yellow"/>
        </w:rPr>
        <w:t xml:space="preserve">právnická </w:t>
      </w:r>
      <w:r w:rsidR="00EA7E06" w:rsidRPr="00D353B2">
        <w:rPr>
          <w:rFonts w:ascii="Arial" w:hAnsi="Arial" w:cs="Arial"/>
          <w:highlight w:val="yellow"/>
        </w:rPr>
        <w:t>nebo podnikající fyzická osoba provozující dopravu pro cizí potřeby</w:t>
      </w:r>
      <w:r w:rsidR="00A500D1" w:rsidRPr="00D353B2">
        <w:rPr>
          <w:rFonts w:ascii="Arial" w:hAnsi="Arial" w:cs="Arial"/>
          <w:highlight w:val="yellow"/>
        </w:rPr>
        <w:t>,</w:t>
      </w:r>
      <w:r w:rsidRPr="00D353B2">
        <w:rPr>
          <w:rFonts w:ascii="Arial" w:hAnsi="Arial" w:cs="Arial"/>
          <w:highlight w:val="yellow"/>
        </w:rPr>
        <w:t xml:space="preserve"> </w:t>
      </w:r>
      <w:r w:rsidR="002423EC" w:rsidRPr="00D353B2">
        <w:rPr>
          <w:rFonts w:ascii="Arial" w:hAnsi="Arial" w:cs="Arial"/>
          <w:highlight w:val="yellow"/>
        </w:rPr>
        <w:t xml:space="preserve">která </w:t>
      </w:r>
      <w:r w:rsidR="00322ED3" w:rsidRPr="00D353B2">
        <w:rPr>
          <w:rFonts w:ascii="Arial" w:hAnsi="Arial" w:cs="Arial"/>
          <w:highlight w:val="yellow"/>
        </w:rPr>
        <w:t>přepravuje</w:t>
      </w:r>
      <w:r w:rsidR="00EA7E06" w:rsidRPr="00D353B2">
        <w:rPr>
          <w:rFonts w:ascii="Arial" w:hAnsi="Arial" w:cs="Arial"/>
          <w:highlight w:val="yellow"/>
        </w:rPr>
        <w:t xml:space="preserve"> odpad, jehož není původcem</w:t>
      </w:r>
      <w:r w:rsidRPr="00D353B2">
        <w:rPr>
          <w:rFonts w:ascii="Arial" w:hAnsi="Arial" w:cs="Arial"/>
          <w:highlight w:val="yellow"/>
        </w:rPr>
        <w:t>,</w:t>
      </w:r>
      <w:r w:rsidR="000738FE" w:rsidRPr="00D353B2">
        <w:rPr>
          <w:rFonts w:ascii="Arial" w:hAnsi="Arial" w:cs="Arial"/>
          <w:highlight w:val="yellow"/>
        </w:rPr>
        <w:t xml:space="preserve"> a současně tento odpad </w:t>
      </w:r>
      <w:r w:rsidR="00EA7E06" w:rsidRPr="00D353B2">
        <w:rPr>
          <w:rFonts w:ascii="Arial" w:hAnsi="Arial" w:cs="Arial"/>
          <w:highlight w:val="yellow"/>
        </w:rPr>
        <w:t>nepřepravuje do svého nebo ze svého zařízení určeného pro nakládání s odpady,</w:t>
      </w:r>
    </w:p>
    <w:p w14:paraId="7EEB31B3" w14:textId="77777777" w:rsidR="00C94B41" w:rsidRPr="001329DF" w:rsidRDefault="00024B0E" w:rsidP="002D4E90">
      <w:pPr>
        <w:pStyle w:val="Odstavecseseznamem"/>
        <w:keepNext/>
        <w:numPr>
          <w:ilvl w:val="0"/>
          <w:numId w:val="17"/>
        </w:numPr>
        <w:spacing w:line="240" w:lineRule="auto"/>
        <w:ind w:left="425" w:hanging="425"/>
        <w:jc w:val="both"/>
        <w:rPr>
          <w:rFonts w:ascii="Arial" w:hAnsi="Arial" w:cs="Arial"/>
          <w:u w:val="single"/>
          <w:lang w:eastAsia="cs-CZ"/>
        </w:rPr>
      </w:pPr>
      <w:r w:rsidRPr="00D353B2">
        <w:rPr>
          <w:rFonts w:ascii="Arial" w:hAnsi="Arial" w:cs="Arial"/>
          <w:color w:val="FF0000"/>
          <w:highlight w:val="yellow"/>
          <w:u w:val="single"/>
        </w:rPr>
        <w:t>skládkou</w:t>
      </w:r>
      <w:r w:rsidRPr="00D353B2">
        <w:rPr>
          <w:rFonts w:ascii="Arial" w:hAnsi="Arial" w:cs="Arial"/>
          <w:highlight w:val="yellow"/>
          <w:u w:val="single"/>
        </w:rPr>
        <w:t xml:space="preserve"> zařízení pro </w:t>
      </w:r>
      <w:r w:rsidR="0014225F" w:rsidRPr="00D353B2">
        <w:rPr>
          <w:rFonts w:ascii="Arial" w:hAnsi="Arial" w:cs="Arial"/>
          <w:highlight w:val="yellow"/>
          <w:u w:val="single"/>
        </w:rPr>
        <w:t xml:space="preserve">odstranění </w:t>
      </w:r>
      <w:r w:rsidRPr="00D353B2">
        <w:rPr>
          <w:rFonts w:ascii="Arial" w:hAnsi="Arial" w:cs="Arial"/>
          <w:highlight w:val="yellow"/>
          <w:u w:val="single"/>
        </w:rPr>
        <w:t xml:space="preserve">odpadů pomocí jejich </w:t>
      </w:r>
      <w:r w:rsidR="007E7672" w:rsidRPr="00D353B2">
        <w:rPr>
          <w:rFonts w:ascii="Arial" w:hAnsi="Arial" w:cs="Arial"/>
          <w:highlight w:val="yellow"/>
          <w:u w:val="single"/>
        </w:rPr>
        <w:t xml:space="preserve">řízeného </w:t>
      </w:r>
      <w:r w:rsidRPr="00D353B2">
        <w:rPr>
          <w:rFonts w:ascii="Arial" w:hAnsi="Arial" w:cs="Arial"/>
          <w:highlight w:val="yellow"/>
          <w:u w:val="single"/>
        </w:rPr>
        <w:t>povrchového</w:t>
      </w:r>
      <w:r w:rsidRPr="001329DF">
        <w:rPr>
          <w:rFonts w:ascii="Arial" w:hAnsi="Arial" w:cs="Arial"/>
          <w:u w:val="single"/>
        </w:rPr>
        <w:t xml:space="preserve"> nebo podpovrchového ukládání,</w:t>
      </w:r>
    </w:p>
    <w:p w14:paraId="3AD287E3" w14:textId="707E48B7" w:rsidR="00184E1E" w:rsidRPr="00B54697" w:rsidRDefault="00024B0E" w:rsidP="002D4E90">
      <w:pPr>
        <w:pStyle w:val="Odstavecseseznamem"/>
        <w:keepNext/>
        <w:numPr>
          <w:ilvl w:val="0"/>
          <w:numId w:val="17"/>
        </w:numPr>
        <w:spacing w:line="240" w:lineRule="auto"/>
        <w:ind w:left="425" w:hanging="425"/>
        <w:jc w:val="both"/>
        <w:rPr>
          <w:rFonts w:ascii="Arial" w:hAnsi="Arial" w:cs="Arial"/>
          <w:color w:val="FF0000"/>
          <w:u w:val="single"/>
          <w:lang w:eastAsia="cs-CZ"/>
        </w:rPr>
      </w:pPr>
      <w:r w:rsidRPr="00B54697">
        <w:rPr>
          <w:rFonts w:ascii="Arial" w:hAnsi="Arial" w:cs="Arial"/>
          <w:color w:val="FF0000"/>
        </w:rPr>
        <w:t>druhotnou surovinou</w:t>
      </w:r>
      <w:r w:rsidRPr="001329DF">
        <w:rPr>
          <w:rFonts w:ascii="Arial" w:hAnsi="Arial" w:cs="Arial"/>
        </w:rPr>
        <w:t xml:space="preserve"> materiály mající zejmén</w:t>
      </w:r>
      <w:r w:rsidR="006C607D" w:rsidRPr="001329DF">
        <w:rPr>
          <w:rFonts w:ascii="Arial" w:hAnsi="Arial" w:cs="Arial"/>
        </w:rPr>
        <w:t>a charakter vedlejších produktů</w:t>
      </w:r>
      <w:r w:rsidRPr="001329DF">
        <w:rPr>
          <w:rFonts w:ascii="Arial" w:hAnsi="Arial" w:cs="Arial"/>
        </w:rPr>
        <w:t xml:space="preserve"> nebo upravených odpadů, které přestaly být odpadem poté, co splnily podmínky a kritéria</w:t>
      </w:r>
      <w:r w:rsidR="00A500D1" w:rsidRPr="001329DF">
        <w:rPr>
          <w:rFonts w:ascii="Arial" w:hAnsi="Arial" w:cs="Arial"/>
        </w:rPr>
        <w:t>,</w:t>
      </w:r>
      <w:r w:rsidRPr="001329DF">
        <w:rPr>
          <w:rFonts w:ascii="Arial" w:hAnsi="Arial" w:cs="Arial"/>
        </w:rPr>
        <w:t xml:space="preserve"> pokud jsou stanovena, materiálů získaných z výrobků podléhajících zpětnému odběru</w:t>
      </w:r>
      <w:r w:rsidR="007B4687" w:rsidRPr="001329DF">
        <w:rPr>
          <w:rFonts w:ascii="Arial" w:hAnsi="Arial" w:cs="Arial"/>
        </w:rPr>
        <w:t xml:space="preserve"> </w:t>
      </w:r>
      <w:r w:rsidR="007C7844" w:rsidRPr="001329DF">
        <w:rPr>
          <w:rFonts w:ascii="Arial" w:hAnsi="Arial" w:cs="Arial"/>
        </w:rPr>
        <w:t>podle zákona o výrobcích s ukončenou životnost</w:t>
      </w:r>
      <w:r w:rsidR="000738FE" w:rsidRPr="001329DF">
        <w:rPr>
          <w:rFonts w:ascii="Arial" w:hAnsi="Arial" w:cs="Arial"/>
        </w:rPr>
        <w:t>í</w:t>
      </w:r>
      <w:r w:rsidRPr="001329DF">
        <w:rPr>
          <w:rFonts w:ascii="Arial" w:hAnsi="Arial" w:cs="Arial"/>
        </w:rPr>
        <w:t xml:space="preserve">, materiálů z dalších výrobků využitelných pro další zpracování, včetně nespotřebovaných vstupních surovin, materiálů předávaných k novému využití; druhotná surovina slouží jako vstup pro výrobu a nahrazuje </w:t>
      </w:r>
      <w:r w:rsidR="000E36B5" w:rsidRPr="001329DF">
        <w:rPr>
          <w:rFonts w:ascii="Arial" w:hAnsi="Arial" w:cs="Arial"/>
        </w:rPr>
        <w:t>pr</w:t>
      </w:r>
      <w:r w:rsidR="000E36B5" w:rsidRPr="00B54697">
        <w:rPr>
          <w:rFonts w:ascii="Arial" w:hAnsi="Arial" w:cs="Arial"/>
          <w:color w:val="FF0000"/>
        </w:rPr>
        <w:t>votní</w:t>
      </w:r>
      <w:r w:rsidRPr="00B54697">
        <w:rPr>
          <w:rFonts w:ascii="Arial" w:hAnsi="Arial" w:cs="Arial"/>
          <w:color w:val="FF0000"/>
        </w:rPr>
        <w:t xml:space="preserve"> surovinu,</w:t>
      </w:r>
    </w:p>
    <w:p w14:paraId="469700AC" w14:textId="77777777" w:rsidR="00B265A6" w:rsidRPr="001329DF" w:rsidRDefault="00024B0E" w:rsidP="002D4E90">
      <w:pPr>
        <w:pStyle w:val="Odstavecseseznamem"/>
        <w:keepNext/>
        <w:numPr>
          <w:ilvl w:val="0"/>
          <w:numId w:val="17"/>
        </w:numPr>
        <w:spacing w:line="240" w:lineRule="auto"/>
        <w:ind w:left="425" w:hanging="425"/>
        <w:jc w:val="both"/>
        <w:rPr>
          <w:rFonts w:ascii="Arial" w:hAnsi="Arial" w:cs="Arial"/>
        </w:rPr>
      </w:pPr>
      <w:r w:rsidRPr="001329DF">
        <w:rPr>
          <w:rFonts w:ascii="Arial" w:hAnsi="Arial" w:cs="Arial"/>
        </w:rPr>
        <w:t>sedimentem materiál vytěžený z vodních nádrží, vodních ploch</w:t>
      </w:r>
      <w:r w:rsidR="00270C4A" w:rsidRPr="001329DF">
        <w:rPr>
          <w:rFonts w:ascii="Arial" w:hAnsi="Arial" w:cs="Arial"/>
        </w:rPr>
        <w:t>, rybníků</w:t>
      </w:r>
      <w:r w:rsidRPr="001329DF">
        <w:rPr>
          <w:rFonts w:ascii="Arial" w:hAnsi="Arial" w:cs="Arial"/>
        </w:rPr>
        <w:t xml:space="preserve"> a koryt vodních toků vzniklý převážně</w:t>
      </w:r>
      <w:r w:rsidR="00270C4A" w:rsidRPr="001329DF">
        <w:rPr>
          <w:rFonts w:ascii="Arial" w:hAnsi="Arial" w:cs="Arial"/>
        </w:rPr>
        <w:t xml:space="preserve"> usazováním erodovaných půdních částic</w:t>
      </w:r>
      <w:r w:rsidRPr="001329DF">
        <w:rPr>
          <w:rFonts w:ascii="Arial" w:hAnsi="Arial" w:cs="Arial"/>
        </w:rPr>
        <w:t>, s výjimkou materiálu, který byl těžen jako říční materiá</w:t>
      </w:r>
      <w:r w:rsidR="00A500D1" w:rsidRPr="001329DF">
        <w:rPr>
          <w:rFonts w:ascii="Arial" w:hAnsi="Arial" w:cs="Arial"/>
        </w:rPr>
        <w:t>l</w:t>
      </w:r>
      <w:r w:rsidR="0028072E" w:rsidRPr="001329DF">
        <w:rPr>
          <w:rFonts w:ascii="Arial" w:hAnsi="Arial" w:cs="Arial"/>
        </w:rPr>
        <w:t xml:space="preserve"> podle vodního zákona</w:t>
      </w:r>
      <w:r w:rsidR="00611CA8" w:rsidRPr="001329DF">
        <w:rPr>
          <w:rFonts w:ascii="Arial" w:hAnsi="Arial" w:cs="Arial"/>
        </w:rPr>
        <w:t>,</w:t>
      </w:r>
      <w:r w:rsidRPr="001329DF">
        <w:rPr>
          <w:rFonts w:ascii="Arial" w:hAnsi="Arial" w:cs="Arial"/>
        </w:rPr>
        <w:t xml:space="preserve"> </w:t>
      </w:r>
    </w:p>
    <w:p w14:paraId="19DB1410" w14:textId="77777777" w:rsidR="00B265A6" w:rsidRPr="001329DF" w:rsidRDefault="00024B0E" w:rsidP="002D4E90">
      <w:pPr>
        <w:pStyle w:val="Odstavecseseznamem"/>
        <w:keepNext/>
        <w:numPr>
          <w:ilvl w:val="0"/>
          <w:numId w:val="17"/>
        </w:numPr>
        <w:spacing w:line="240" w:lineRule="auto"/>
        <w:ind w:left="425" w:hanging="425"/>
        <w:jc w:val="both"/>
        <w:rPr>
          <w:rFonts w:ascii="Arial" w:hAnsi="Arial" w:cs="Arial"/>
          <w:u w:val="single"/>
        </w:rPr>
      </w:pPr>
      <w:r w:rsidRPr="00B54697">
        <w:rPr>
          <w:rFonts w:ascii="Arial" w:hAnsi="Arial" w:cs="Arial"/>
          <w:color w:val="FF0000"/>
          <w:u w:val="single"/>
        </w:rPr>
        <w:t xml:space="preserve">stavebním a demoličním odpadem </w:t>
      </w:r>
      <w:r w:rsidRPr="001329DF">
        <w:rPr>
          <w:rFonts w:ascii="Arial" w:hAnsi="Arial" w:cs="Arial"/>
          <w:u w:val="single"/>
        </w:rPr>
        <w:t>odpad vznikající při stavebních a demoličních činnostech</w:t>
      </w:r>
      <w:r w:rsidR="002B5992" w:rsidRPr="001329DF">
        <w:rPr>
          <w:rFonts w:ascii="Arial" w:hAnsi="Arial" w:cs="Arial"/>
          <w:u w:val="single"/>
        </w:rPr>
        <w:t>,</w:t>
      </w:r>
    </w:p>
    <w:p w14:paraId="24D708A2" w14:textId="77777777" w:rsidR="00B265A6" w:rsidRPr="001329DF" w:rsidRDefault="00024B0E" w:rsidP="002D4E90">
      <w:pPr>
        <w:pStyle w:val="Odstavecseseznamem"/>
        <w:keepNext/>
        <w:numPr>
          <w:ilvl w:val="0"/>
          <w:numId w:val="17"/>
        </w:numPr>
        <w:spacing w:line="240" w:lineRule="auto"/>
        <w:ind w:left="425" w:hanging="425"/>
        <w:jc w:val="both"/>
        <w:rPr>
          <w:rFonts w:ascii="Arial" w:hAnsi="Arial" w:cs="Arial"/>
          <w:u w:val="single"/>
        </w:rPr>
      </w:pPr>
      <w:r w:rsidRPr="0040031B">
        <w:rPr>
          <w:rFonts w:ascii="Arial" w:hAnsi="Arial" w:cs="Arial"/>
          <w:color w:val="FF0000"/>
          <w:u w:val="single"/>
        </w:rPr>
        <w:t>potravinovým odpadem</w:t>
      </w:r>
      <w:r w:rsidRPr="001329DF">
        <w:rPr>
          <w:rFonts w:ascii="Arial" w:hAnsi="Arial" w:cs="Arial"/>
          <w:u w:val="single"/>
        </w:rPr>
        <w:t xml:space="preserve"> potraviny </w:t>
      </w:r>
      <w:r w:rsidR="00DB2B07" w:rsidRPr="001329DF">
        <w:rPr>
          <w:rFonts w:ascii="Arial" w:hAnsi="Arial" w:cs="Arial"/>
          <w:u w:val="single"/>
        </w:rPr>
        <w:t>podle</w:t>
      </w:r>
      <w:r w:rsidRPr="001329DF">
        <w:rPr>
          <w:rFonts w:ascii="Arial" w:hAnsi="Arial" w:cs="Arial"/>
          <w:u w:val="single"/>
        </w:rPr>
        <w:t xml:space="preserve"> čl</w:t>
      </w:r>
      <w:r w:rsidR="00660310" w:rsidRPr="001329DF">
        <w:rPr>
          <w:rFonts w:ascii="Arial" w:hAnsi="Arial" w:cs="Arial"/>
          <w:u w:val="single"/>
        </w:rPr>
        <w:t>.</w:t>
      </w:r>
      <w:r w:rsidRPr="001329DF">
        <w:rPr>
          <w:rFonts w:ascii="Arial" w:hAnsi="Arial" w:cs="Arial"/>
          <w:u w:val="single"/>
        </w:rPr>
        <w:t xml:space="preserve"> 2 nařízení Evropského parlamentu a Rady (ES) č. 178/2002</w:t>
      </w:r>
      <w:r>
        <w:rPr>
          <w:rStyle w:val="Znakapoznpodarou"/>
          <w:rFonts w:ascii="Arial" w:hAnsi="Arial" w:cs="Arial"/>
          <w:u w:val="single"/>
        </w:rPr>
        <w:footnoteReference w:id="11"/>
      </w:r>
      <w:r w:rsidR="001E1624" w:rsidRPr="001329DF">
        <w:rPr>
          <w:rFonts w:ascii="Arial" w:hAnsi="Arial" w:cs="Arial"/>
          <w:u w:val="single"/>
          <w:vertAlign w:val="superscript"/>
        </w:rPr>
        <w:t>)</w:t>
      </w:r>
      <w:r w:rsidRPr="001329DF">
        <w:rPr>
          <w:rFonts w:ascii="Arial" w:hAnsi="Arial" w:cs="Arial"/>
          <w:u w:val="single"/>
        </w:rPr>
        <w:t xml:space="preserve">, které se staly </w:t>
      </w:r>
      <w:r w:rsidR="00A530EC" w:rsidRPr="001329DF">
        <w:rPr>
          <w:rFonts w:ascii="Arial" w:hAnsi="Arial" w:cs="Arial"/>
          <w:u w:val="single"/>
        </w:rPr>
        <w:t>odpadem,</w:t>
      </w:r>
    </w:p>
    <w:p w14:paraId="1DB17C0A" w14:textId="77777777" w:rsidR="006E763A" w:rsidRPr="001329DF" w:rsidRDefault="00024B0E" w:rsidP="002D4E90">
      <w:pPr>
        <w:pStyle w:val="Odstavecseseznamem"/>
        <w:keepNext/>
        <w:numPr>
          <w:ilvl w:val="0"/>
          <w:numId w:val="17"/>
        </w:numPr>
        <w:ind w:left="426"/>
        <w:jc w:val="both"/>
        <w:rPr>
          <w:rFonts w:ascii="Arial" w:hAnsi="Arial" w:cs="Arial"/>
        </w:rPr>
      </w:pPr>
      <w:r w:rsidRPr="0040031B">
        <w:rPr>
          <w:rFonts w:ascii="Arial" w:hAnsi="Arial" w:cs="Arial"/>
          <w:color w:val="FF0000"/>
          <w:highlight w:val="yellow"/>
        </w:rPr>
        <w:t>nezákonně</w:t>
      </w:r>
      <w:r w:rsidR="00A530EC" w:rsidRPr="0040031B">
        <w:rPr>
          <w:rFonts w:ascii="Arial" w:hAnsi="Arial" w:cs="Arial"/>
          <w:color w:val="FF0000"/>
          <w:highlight w:val="yellow"/>
        </w:rPr>
        <w:t xml:space="preserve"> soustředěným odpadem</w:t>
      </w:r>
      <w:r w:rsidR="00A530EC" w:rsidRPr="0040031B">
        <w:rPr>
          <w:rFonts w:ascii="Arial" w:hAnsi="Arial" w:cs="Arial"/>
          <w:color w:val="FF0000"/>
        </w:rPr>
        <w:t xml:space="preserve"> </w:t>
      </w:r>
      <w:r w:rsidR="00A530EC" w:rsidRPr="001329DF">
        <w:rPr>
          <w:rFonts w:ascii="Arial" w:hAnsi="Arial" w:cs="Arial"/>
        </w:rPr>
        <w:t>odpad soustředěný mimo zařízení určené pro nakládání s odpady, nejde-li o shromažďování odpadu.</w:t>
      </w:r>
    </w:p>
    <w:p w14:paraId="6969B30E" w14:textId="77777777" w:rsidR="0028072E" w:rsidRPr="001329DF" w:rsidRDefault="00024B0E" w:rsidP="00190F7A">
      <w:pPr>
        <w:keepNext/>
        <w:ind w:firstLine="708"/>
        <w:rPr>
          <w:rFonts w:ascii="Arial" w:eastAsia="Calibri" w:hAnsi="Arial" w:cs="Arial"/>
          <w:sz w:val="22"/>
          <w:u w:val="single"/>
        </w:rPr>
      </w:pPr>
      <w:r w:rsidRPr="001329DF">
        <w:rPr>
          <w:rFonts w:ascii="Arial" w:eastAsia="Calibri" w:hAnsi="Arial" w:cs="Arial"/>
          <w:sz w:val="22"/>
          <w:u w:val="single"/>
        </w:rPr>
        <w:t xml:space="preserve">(3) </w:t>
      </w:r>
      <w:r w:rsidRPr="0040031B">
        <w:rPr>
          <w:rFonts w:ascii="Arial" w:eastAsia="Calibri" w:hAnsi="Arial" w:cs="Arial"/>
          <w:color w:val="FF0000"/>
          <w:sz w:val="22"/>
          <w:highlight w:val="green"/>
          <w:u w:val="single"/>
        </w:rPr>
        <w:t>Shromažďováním odpadu</w:t>
      </w:r>
      <w:r w:rsidRPr="0040031B">
        <w:rPr>
          <w:rFonts w:ascii="Arial" w:eastAsia="Calibri" w:hAnsi="Arial" w:cs="Arial"/>
          <w:color w:val="FF0000"/>
          <w:sz w:val="22"/>
          <w:u w:val="single"/>
        </w:rPr>
        <w:t xml:space="preserve"> </w:t>
      </w:r>
      <w:r w:rsidRPr="001329DF">
        <w:rPr>
          <w:rFonts w:ascii="Arial" w:eastAsia="Calibri" w:hAnsi="Arial" w:cs="Arial"/>
          <w:sz w:val="22"/>
          <w:u w:val="single"/>
        </w:rPr>
        <w:t xml:space="preserve">se pro účely tohoto zákona rozumí </w:t>
      </w:r>
    </w:p>
    <w:p w14:paraId="04DC462D" w14:textId="77777777" w:rsidR="0022720E" w:rsidRPr="001329DF" w:rsidRDefault="00024B0E" w:rsidP="002D4E90">
      <w:pPr>
        <w:pStyle w:val="Odstavecseseznamem"/>
        <w:keepNext/>
        <w:numPr>
          <w:ilvl w:val="0"/>
          <w:numId w:val="146"/>
        </w:numPr>
        <w:spacing w:line="240" w:lineRule="auto"/>
        <w:jc w:val="both"/>
        <w:rPr>
          <w:rFonts w:ascii="Arial" w:hAnsi="Arial" w:cs="Arial"/>
        </w:rPr>
      </w:pPr>
      <w:r w:rsidRPr="0040031B">
        <w:rPr>
          <w:rFonts w:ascii="Arial" w:hAnsi="Arial" w:cs="Arial"/>
          <w:color w:val="FF0000"/>
        </w:rPr>
        <w:t xml:space="preserve">soustřeďování odpadu </w:t>
      </w:r>
      <w:r w:rsidRPr="001329DF">
        <w:rPr>
          <w:rFonts w:ascii="Arial" w:hAnsi="Arial" w:cs="Arial"/>
        </w:rPr>
        <w:t>v místě jeho vzniku, pokud uložení odpadu v místě shroma</w:t>
      </w:r>
      <w:r w:rsidR="0028072E" w:rsidRPr="001329DF">
        <w:rPr>
          <w:rFonts w:ascii="Arial" w:hAnsi="Arial" w:cs="Arial"/>
        </w:rPr>
        <w:t xml:space="preserve">žďování nepřesáhne </w:t>
      </w:r>
      <w:r w:rsidR="0028072E" w:rsidRPr="0040031B">
        <w:rPr>
          <w:rFonts w:ascii="Arial" w:hAnsi="Arial" w:cs="Arial"/>
          <w:highlight w:val="green"/>
        </w:rPr>
        <w:t>dobu 1 roku</w:t>
      </w:r>
      <w:r w:rsidR="0028072E" w:rsidRPr="001329DF">
        <w:rPr>
          <w:rFonts w:ascii="Arial" w:hAnsi="Arial" w:cs="Arial"/>
        </w:rPr>
        <w:t>,</w:t>
      </w:r>
    </w:p>
    <w:p w14:paraId="7C44EE9C" w14:textId="77777777" w:rsidR="0022720E" w:rsidRPr="0040031B" w:rsidRDefault="00024B0E" w:rsidP="002D4E90">
      <w:pPr>
        <w:pStyle w:val="Odstavecseseznamem"/>
        <w:keepNext/>
        <w:numPr>
          <w:ilvl w:val="0"/>
          <w:numId w:val="146"/>
        </w:numPr>
        <w:spacing w:line="240" w:lineRule="auto"/>
        <w:jc w:val="both"/>
        <w:rPr>
          <w:rFonts w:ascii="Arial" w:hAnsi="Arial" w:cs="Arial"/>
          <w:color w:val="FF0000"/>
          <w:highlight w:val="yellow"/>
        </w:rPr>
      </w:pPr>
      <w:r w:rsidRPr="0040031B">
        <w:rPr>
          <w:rFonts w:ascii="Arial" w:hAnsi="Arial" w:cs="Arial"/>
          <w:color w:val="FF0000"/>
          <w:highlight w:val="yellow"/>
        </w:rPr>
        <w:t xml:space="preserve">soustřeďování ostatních odpadů, kdy je na shromažďovací místo původcem odpadu přepraven ostatní odpad, který vznikl na jednom místě mimo provozovnu původce odpadu v množství nejvýše 20 tun, pokud je přepraven neprodleně po jeho vzniku do vhodné provozovny původce odpadu, </w:t>
      </w:r>
    </w:p>
    <w:p w14:paraId="637D5816" w14:textId="490B356B" w:rsidR="0022720E" w:rsidRPr="001329DF" w:rsidRDefault="00024B0E" w:rsidP="002D4E90">
      <w:pPr>
        <w:pStyle w:val="Odstavecseseznamem"/>
        <w:keepNext/>
        <w:numPr>
          <w:ilvl w:val="0"/>
          <w:numId w:val="146"/>
        </w:numPr>
        <w:spacing w:line="240" w:lineRule="auto"/>
        <w:jc w:val="both"/>
        <w:rPr>
          <w:rFonts w:ascii="Arial" w:hAnsi="Arial" w:cs="Arial"/>
        </w:rPr>
      </w:pPr>
      <w:r w:rsidRPr="001329DF">
        <w:rPr>
          <w:rFonts w:ascii="Arial" w:hAnsi="Arial" w:cs="Arial"/>
        </w:rPr>
        <w:t xml:space="preserve">soustřeďování odpadu na místech určených obcí podle </w:t>
      </w:r>
      <w:r w:rsidRPr="0040031B">
        <w:rPr>
          <w:rFonts w:ascii="Arial" w:hAnsi="Arial" w:cs="Arial"/>
          <w:color w:val="FF0000"/>
        </w:rPr>
        <w:t xml:space="preserve">§ </w:t>
      </w:r>
      <w:r w:rsidR="00801EEF" w:rsidRPr="0040031B">
        <w:rPr>
          <w:rFonts w:ascii="Arial" w:hAnsi="Arial" w:cs="Arial"/>
          <w:color w:val="FF0000"/>
        </w:rPr>
        <w:t>59 odst. 2</w:t>
      </w:r>
      <w:r w:rsidR="00DA0FE9" w:rsidRPr="0040031B">
        <w:rPr>
          <w:rFonts w:ascii="Arial" w:hAnsi="Arial" w:cs="Arial"/>
          <w:color w:val="FF0000"/>
        </w:rPr>
        <w:t xml:space="preserve"> a 5</w:t>
      </w:r>
      <w:r w:rsidR="00090595" w:rsidRPr="0040031B">
        <w:rPr>
          <w:rFonts w:ascii="Arial" w:hAnsi="Arial" w:cs="Arial"/>
          <w:color w:val="FF0000"/>
        </w:rPr>
        <w:t xml:space="preserve">, </w:t>
      </w:r>
      <w:r w:rsidR="00090595" w:rsidRPr="001329DF">
        <w:rPr>
          <w:rFonts w:ascii="Arial" w:hAnsi="Arial" w:cs="Arial"/>
        </w:rPr>
        <w:t>nebo</w:t>
      </w:r>
    </w:p>
    <w:p w14:paraId="2706ADBD" w14:textId="7BDEDEF0" w:rsidR="0022720E" w:rsidRPr="001329DF" w:rsidRDefault="00024B0E" w:rsidP="002D4E90">
      <w:pPr>
        <w:pStyle w:val="Odstavecseseznamem"/>
        <w:keepNext/>
        <w:numPr>
          <w:ilvl w:val="0"/>
          <w:numId w:val="146"/>
        </w:numPr>
        <w:spacing w:line="240" w:lineRule="auto"/>
        <w:ind w:left="425" w:hanging="425"/>
        <w:jc w:val="both"/>
        <w:rPr>
          <w:rFonts w:ascii="Arial" w:hAnsi="Arial" w:cs="Arial"/>
        </w:rPr>
      </w:pPr>
      <w:r w:rsidRPr="001329DF">
        <w:rPr>
          <w:rFonts w:ascii="Arial" w:hAnsi="Arial" w:cs="Arial"/>
        </w:rPr>
        <w:t xml:space="preserve">soustřeďování odpadů odpadu v rámci činnosti Ministerstva obrany nebo jím zřízené </w:t>
      </w:r>
      <w:r w:rsidR="0028072E" w:rsidRPr="001329DF">
        <w:rPr>
          <w:rFonts w:ascii="Arial" w:hAnsi="Arial" w:cs="Arial"/>
        </w:rPr>
        <w:t xml:space="preserve">příspěvkové </w:t>
      </w:r>
      <w:r w:rsidRPr="001329DF">
        <w:rPr>
          <w:rFonts w:ascii="Arial" w:hAnsi="Arial" w:cs="Arial"/>
        </w:rPr>
        <w:t xml:space="preserve">organizace pro správu a provoz objektů důležitých pro obranu státu podle </w:t>
      </w:r>
      <w:r w:rsidR="0040031B">
        <w:rPr>
          <w:rFonts w:ascii="Arial" w:hAnsi="Arial" w:cs="Arial"/>
        </w:rPr>
        <w:lastRenderedPageBreak/>
        <w:t>z</w:t>
      </w:r>
      <w:r w:rsidRPr="001329DF">
        <w:rPr>
          <w:rFonts w:ascii="Arial" w:hAnsi="Arial" w:cs="Arial"/>
        </w:rPr>
        <w:t>ákona o zajišťování obrany České republiky i v případě, že je odpad přepraven do jejich jiné provozovny</w:t>
      </w:r>
      <w:r w:rsidR="0028072E" w:rsidRPr="001329DF">
        <w:rPr>
          <w:rFonts w:ascii="Arial" w:hAnsi="Arial" w:cs="Arial"/>
        </w:rPr>
        <w:t>, než v které vznikl</w:t>
      </w:r>
      <w:r w:rsidRPr="001329DF">
        <w:rPr>
          <w:rFonts w:ascii="Arial" w:hAnsi="Arial" w:cs="Arial"/>
        </w:rPr>
        <w:t xml:space="preserve">. </w:t>
      </w:r>
    </w:p>
    <w:p w14:paraId="39631EE2" w14:textId="77777777" w:rsidR="00A530EC" w:rsidRPr="001329DF" w:rsidRDefault="00A530EC" w:rsidP="00190F7A">
      <w:pPr>
        <w:keepNext/>
        <w:rPr>
          <w:rFonts w:ascii="Arial" w:hAnsi="Arial" w:cs="Arial"/>
          <w:sz w:val="22"/>
          <w:u w:val="single"/>
        </w:rPr>
      </w:pPr>
    </w:p>
    <w:p w14:paraId="2AA485F7" w14:textId="77777777" w:rsidR="00956E0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04B4219C" w14:textId="77777777" w:rsidR="003316F0" w:rsidRPr="001329DF" w:rsidRDefault="00024B0E" w:rsidP="00190F7A">
      <w:pPr>
        <w:keepNext/>
        <w:rPr>
          <w:rFonts w:ascii="Arial" w:eastAsia="Calibri" w:hAnsi="Arial" w:cs="Arial"/>
          <w:i/>
          <w:sz w:val="22"/>
        </w:rPr>
      </w:pPr>
      <w:r w:rsidRPr="001329DF">
        <w:rPr>
          <w:rFonts w:ascii="Arial" w:eastAsia="Calibri" w:hAnsi="Arial" w:cs="Arial"/>
          <w:i/>
          <w:sz w:val="22"/>
        </w:rPr>
        <w:t>CELEX 31999L0031</w:t>
      </w:r>
    </w:p>
    <w:p w14:paraId="0D7A1F16" w14:textId="77777777" w:rsidR="00ED2877" w:rsidRPr="001329DF" w:rsidRDefault="00024B0E" w:rsidP="00190F7A">
      <w:pPr>
        <w:keepNext/>
        <w:rPr>
          <w:rFonts w:ascii="Arial" w:eastAsia="Calibri" w:hAnsi="Arial" w:cs="Arial"/>
          <w:i/>
          <w:sz w:val="22"/>
        </w:rPr>
      </w:pPr>
      <w:r w:rsidRPr="001329DF">
        <w:rPr>
          <w:rFonts w:ascii="Arial" w:eastAsia="Calibri" w:hAnsi="Arial" w:cs="Arial"/>
          <w:i/>
          <w:sz w:val="22"/>
        </w:rPr>
        <w:t>CELEX 32000L0053</w:t>
      </w:r>
    </w:p>
    <w:p w14:paraId="2107586D" w14:textId="77777777" w:rsidR="00ED2877" w:rsidRPr="001329DF" w:rsidRDefault="00024B0E" w:rsidP="00190F7A">
      <w:pPr>
        <w:keepNext/>
        <w:rPr>
          <w:rFonts w:ascii="Arial" w:eastAsia="Calibri" w:hAnsi="Arial" w:cs="Arial"/>
          <w:i/>
          <w:sz w:val="22"/>
        </w:rPr>
      </w:pPr>
      <w:r w:rsidRPr="001329DF">
        <w:rPr>
          <w:rFonts w:ascii="Arial" w:eastAsia="Calibri" w:hAnsi="Arial" w:cs="Arial"/>
          <w:i/>
          <w:sz w:val="22"/>
        </w:rPr>
        <w:t>CELEX 32006L0066</w:t>
      </w:r>
    </w:p>
    <w:p w14:paraId="31D80160" w14:textId="77777777" w:rsidR="000B660E" w:rsidRPr="001329DF" w:rsidRDefault="00024B0E" w:rsidP="00190F7A">
      <w:pPr>
        <w:keepNext/>
        <w:rPr>
          <w:rFonts w:ascii="Arial" w:hAnsi="Arial" w:cs="Arial"/>
          <w:i/>
          <w:sz w:val="22"/>
        </w:rPr>
      </w:pPr>
      <w:r w:rsidRPr="001329DF">
        <w:rPr>
          <w:rFonts w:ascii="Arial" w:hAnsi="Arial" w:cs="Arial"/>
          <w:i/>
          <w:sz w:val="22"/>
        </w:rPr>
        <w:t>CELEX 32018L0851</w:t>
      </w:r>
    </w:p>
    <w:p w14:paraId="46B9870F" w14:textId="77777777" w:rsidR="005D3560" w:rsidRPr="001329DF" w:rsidRDefault="00024B0E" w:rsidP="00190F7A">
      <w:pPr>
        <w:keepNext/>
        <w:rPr>
          <w:rFonts w:ascii="Arial" w:hAnsi="Arial" w:cs="Arial"/>
          <w:i/>
          <w:sz w:val="22"/>
        </w:rPr>
      </w:pPr>
      <w:r w:rsidRPr="001329DF">
        <w:rPr>
          <w:rFonts w:ascii="Arial" w:hAnsi="Arial" w:cs="Arial"/>
          <w:i/>
          <w:sz w:val="22"/>
        </w:rPr>
        <w:t>CELEX 32018L0850</w:t>
      </w:r>
    </w:p>
    <w:p w14:paraId="567F135A" w14:textId="77777777" w:rsidR="000B660E" w:rsidRPr="001329DF" w:rsidRDefault="000B660E" w:rsidP="00190F7A">
      <w:pPr>
        <w:keepNext/>
        <w:rPr>
          <w:rFonts w:ascii="Arial" w:eastAsia="Calibri" w:hAnsi="Arial" w:cs="Arial"/>
          <w:i/>
          <w:sz w:val="22"/>
          <w:lang w:eastAsia="cs-CZ"/>
        </w:rPr>
      </w:pPr>
    </w:p>
    <w:p w14:paraId="641659C8" w14:textId="77777777" w:rsidR="00FD7C0B"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DA10F8" w:rsidRPr="001329DF">
        <w:rPr>
          <w:rFonts w:ascii="Arial" w:eastAsiaTheme="minorEastAsia" w:hAnsi="Arial" w:cs="Arial"/>
          <w:sz w:val="22"/>
          <w:szCs w:val="22"/>
          <w:lang w:eastAsia="cs-CZ"/>
        </w:rPr>
        <w:t>1</w:t>
      </w:r>
      <w:r w:rsidR="008706C4" w:rsidRPr="001329DF">
        <w:rPr>
          <w:rFonts w:ascii="Arial" w:eastAsiaTheme="minorEastAsia" w:hAnsi="Arial" w:cs="Arial"/>
          <w:sz w:val="22"/>
          <w:szCs w:val="22"/>
          <w:lang w:eastAsia="cs-CZ"/>
        </w:rPr>
        <w:t>2</w:t>
      </w:r>
    </w:p>
    <w:p w14:paraId="487F31AF" w14:textId="77777777" w:rsidR="00FD7C0B" w:rsidRPr="001329DF" w:rsidRDefault="00024B0E" w:rsidP="00190F7A">
      <w:pPr>
        <w:pStyle w:val="Nadpis"/>
        <w:keepNext/>
        <w:spacing w:after="240"/>
        <w:rPr>
          <w:rFonts w:ascii="Arial" w:hAnsi="Arial" w:cs="Arial"/>
          <w:sz w:val="22"/>
        </w:rPr>
      </w:pPr>
      <w:r w:rsidRPr="0040031B">
        <w:rPr>
          <w:rFonts w:ascii="Arial" w:hAnsi="Arial" w:cs="Arial"/>
          <w:sz w:val="22"/>
          <w:highlight w:val="green"/>
        </w:rPr>
        <w:t>Předcházení vzniku odpad</w:t>
      </w:r>
      <w:r w:rsidR="006569A4" w:rsidRPr="0040031B">
        <w:rPr>
          <w:rFonts w:ascii="Arial" w:hAnsi="Arial" w:cs="Arial"/>
          <w:sz w:val="22"/>
          <w:highlight w:val="green"/>
        </w:rPr>
        <w:t>u</w:t>
      </w:r>
    </w:p>
    <w:p w14:paraId="52A1F338" w14:textId="77777777" w:rsidR="00FD7C0B" w:rsidRPr="001329DF" w:rsidRDefault="00024B0E" w:rsidP="00190F7A">
      <w:pPr>
        <w:keepNext/>
        <w:ind w:firstLine="709"/>
        <w:rPr>
          <w:rFonts w:ascii="Arial" w:eastAsia="Calibri" w:hAnsi="Arial" w:cs="Arial"/>
          <w:sz w:val="22"/>
          <w:u w:val="single"/>
        </w:rPr>
      </w:pPr>
      <w:r w:rsidRPr="001329DF">
        <w:rPr>
          <w:rFonts w:ascii="Arial" w:eastAsia="Calibri" w:hAnsi="Arial" w:cs="Arial"/>
          <w:sz w:val="22"/>
          <w:u w:val="single"/>
        </w:rPr>
        <w:t xml:space="preserve">(1) </w:t>
      </w:r>
      <w:r w:rsidRPr="0040031B">
        <w:rPr>
          <w:rFonts w:ascii="Arial" w:eastAsia="Calibri" w:hAnsi="Arial" w:cs="Arial"/>
          <w:sz w:val="22"/>
          <w:highlight w:val="green"/>
          <w:u w:val="single"/>
        </w:rPr>
        <w:t>Každý</w:t>
      </w:r>
      <w:r w:rsidRPr="001329DF">
        <w:rPr>
          <w:rFonts w:ascii="Arial" w:eastAsia="Calibri" w:hAnsi="Arial" w:cs="Arial"/>
          <w:sz w:val="22"/>
          <w:u w:val="single"/>
        </w:rPr>
        <w:t xml:space="preserve"> je povinen př</w:t>
      </w:r>
      <w:r w:rsidR="00906FDF" w:rsidRPr="001329DF">
        <w:rPr>
          <w:rFonts w:ascii="Arial" w:eastAsia="Calibri" w:hAnsi="Arial" w:cs="Arial"/>
          <w:sz w:val="22"/>
          <w:u w:val="single"/>
        </w:rPr>
        <w:t>i</w:t>
      </w:r>
      <w:r w:rsidRPr="001329DF">
        <w:rPr>
          <w:rFonts w:ascii="Arial" w:eastAsia="Calibri" w:hAnsi="Arial" w:cs="Arial"/>
          <w:sz w:val="22"/>
          <w:u w:val="single"/>
        </w:rPr>
        <w:t xml:space="preserve"> své činnosti předcházet vzniku odpad</w:t>
      </w:r>
      <w:r w:rsidR="006569A4" w:rsidRPr="001329DF">
        <w:rPr>
          <w:rFonts w:ascii="Arial" w:eastAsia="Calibri" w:hAnsi="Arial" w:cs="Arial"/>
          <w:sz w:val="22"/>
          <w:u w:val="single"/>
        </w:rPr>
        <w:t>u</w:t>
      </w:r>
      <w:r w:rsidRPr="001329DF">
        <w:rPr>
          <w:rFonts w:ascii="Arial" w:eastAsia="Calibri" w:hAnsi="Arial" w:cs="Arial"/>
          <w:sz w:val="22"/>
          <w:u w:val="single"/>
        </w:rPr>
        <w:t>, omezovat jeh</w:t>
      </w:r>
      <w:r w:rsidR="006569A4" w:rsidRPr="001329DF">
        <w:rPr>
          <w:rFonts w:ascii="Arial" w:eastAsia="Calibri" w:hAnsi="Arial" w:cs="Arial"/>
          <w:sz w:val="22"/>
          <w:u w:val="single"/>
        </w:rPr>
        <w:t>o</w:t>
      </w:r>
      <w:r w:rsidRPr="001329DF">
        <w:rPr>
          <w:rFonts w:ascii="Arial" w:eastAsia="Calibri" w:hAnsi="Arial" w:cs="Arial"/>
          <w:sz w:val="22"/>
          <w:u w:val="single"/>
        </w:rPr>
        <w:t xml:space="preserve"> množství a nebezpečné vlastnosti.</w:t>
      </w:r>
    </w:p>
    <w:p w14:paraId="29FC93B8" w14:textId="77777777" w:rsidR="00FD7C0B" w:rsidRPr="001329DF" w:rsidRDefault="00FD7C0B" w:rsidP="00190F7A">
      <w:pPr>
        <w:keepNext/>
        <w:widowControl w:val="0"/>
        <w:autoSpaceDE w:val="0"/>
        <w:autoSpaceDN w:val="0"/>
        <w:adjustRightInd w:val="0"/>
        <w:ind w:firstLine="567"/>
        <w:rPr>
          <w:rFonts w:ascii="Arial" w:eastAsia="Calibri" w:hAnsi="Arial" w:cs="Arial"/>
          <w:sz w:val="22"/>
          <w:u w:val="single"/>
        </w:rPr>
      </w:pPr>
    </w:p>
    <w:p w14:paraId="59BBD4A8" w14:textId="77777777" w:rsidR="00837844" w:rsidRPr="0040031B" w:rsidRDefault="00024B0E" w:rsidP="00190F7A">
      <w:pPr>
        <w:keepNext/>
        <w:ind w:firstLine="709"/>
        <w:rPr>
          <w:rFonts w:ascii="Arial" w:eastAsia="Times New Roman" w:hAnsi="Arial" w:cs="Arial"/>
          <w:color w:val="FF0000"/>
          <w:sz w:val="22"/>
          <w:u w:val="single"/>
          <w:lang w:eastAsia="cs-CZ"/>
        </w:rPr>
      </w:pPr>
      <w:r w:rsidRPr="001329DF">
        <w:rPr>
          <w:rFonts w:ascii="Arial" w:eastAsia="Calibri" w:hAnsi="Arial" w:cs="Arial"/>
          <w:sz w:val="22"/>
          <w:u w:val="single"/>
        </w:rPr>
        <w:t xml:space="preserve">(2) </w:t>
      </w:r>
      <w:r w:rsidRPr="0040031B">
        <w:rPr>
          <w:rFonts w:ascii="Arial" w:eastAsia="Calibri" w:hAnsi="Arial" w:cs="Arial"/>
          <w:color w:val="FF0000"/>
          <w:sz w:val="22"/>
          <w:u w:val="single"/>
        </w:rPr>
        <w:t>Právnická</w:t>
      </w:r>
      <w:r w:rsidR="000E36B5" w:rsidRPr="0040031B">
        <w:rPr>
          <w:rFonts w:ascii="Arial" w:eastAsia="Calibri" w:hAnsi="Arial" w:cs="Arial"/>
          <w:color w:val="FF0000"/>
          <w:sz w:val="22"/>
          <w:u w:val="single"/>
        </w:rPr>
        <w:t xml:space="preserve"> nebo</w:t>
      </w:r>
      <w:r w:rsidR="00EA7E06" w:rsidRPr="0040031B">
        <w:rPr>
          <w:rFonts w:ascii="Arial" w:eastAsia="Calibri" w:hAnsi="Arial" w:cs="Arial"/>
          <w:color w:val="FF0000"/>
          <w:sz w:val="22"/>
          <w:u w:val="single"/>
        </w:rPr>
        <w:t xml:space="preserve"> </w:t>
      </w:r>
      <w:r w:rsidR="00504BCB" w:rsidRPr="0040031B">
        <w:rPr>
          <w:rFonts w:ascii="Arial" w:eastAsia="Calibri" w:hAnsi="Arial" w:cs="Arial"/>
          <w:color w:val="FF0000"/>
          <w:sz w:val="22"/>
          <w:u w:val="single"/>
        </w:rPr>
        <w:t xml:space="preserve">podnikající </w:t>
      </w:r>
      <w:r w:rsidR="00EA7E06" w:rsidRPr="0040031B">
        <w:rPr>
          <w:rFonts w:ascii="Arial" w:eastAsia="Calibri" w:hAnsi="Arial" w:cs="Arial"/>
          <w:color w:val="FF0000"/>
          <w:sz w:val="22"/>
          <w:u w:val="single"/>
        </w:rPr>
        <w:t>fyzická osoba</w:t>
      </w:r>
      <w:r w:rsidR="00EA7E06" w:rsidRPr="001329DF">
        <w:rPr>
          <w:rFonts w:ascii="Arial" w:eastAsia="Calibri" w:hAnsi="Arial" w:cs="Arial"/>
          <w:sz w:val="22"/>
          <w:u w:val="single"/>
        </w:rPr>
        <w:t xml:space="preserve">, </w:t>
      </w:r>
      <w:r w:rsidR="00EA7E06" w:rsidRPr="0040031B">
        <w:rPr>
          <w:rFonts w:ascii="Arial" w:eastAsia="Calibri" w:hAnsi="Arial" w:cs="Arial"/>
          <w:color w:val="FF0000"/>
          <w:sz w:val="22"/>
          <w:highlight w:val="yellow"/>
          <w:u w:val="single"/>
        </w:rPr>
        <w:t>která vyrábí výrobky</w:t>
      </w:r>
      <w:r w:rsidR="00EA7E06" w:rsidRPr="001329DF">
        <w:rPr>
          <w:rFonts w:ascii="Arial" w:eastAsia="Calibri" w:hAnsi="Arial" w:cs="Arial"/>
          <w:sz w:val="22"/>
          <w:u w:val="single"/>
        </w:rPr>
        <w:t xml:space="preserve">, je povinna zabezpečit, aby vývoj a výroba těchto výrobků </w:t>
      </w:r>
      <w:r w:rsidR="00EA7E06" w:rsidRPr="0040031B">
        <w:rPr>
          <w:rFonts w:ascii="Arial" w:eastAsia="Calibri" w:hAnsi="Arial" w:cs="Arial"/>
          <w:color w:val="FF0000"/>
          <w:sz w:val="22"/>
          <w:u w:val="single"/>
        </w:rPr>
        <w:t>omezily vznik odpadů z těchto výrobků</w:t>
      </w:r>
      <w:r w:rsidR="00EA7E06" w:rsidRPr="001329DF">
        <w:rPr>
          <w:rFonts w:ascii="Arial" w:eastAsia="Calibri" w:hAnsi="Arial" w:cs="Arial"/>
          <w:sz w:val="22"/>
          <w:u w:val="single"/>
        </w:rPr>
        <w:t>, zejména pak nebezpečných</w:t>
      </w:r>
      <w:r w:rsidR="00EA7E06" w:rsidRPr="001329DF">
        <w:rPr>
          <w:rFonts w:ascii="Arial" w:eastAsia="Times New Roman" w:hAnsi="Arial" w:cs="Arial"/>
          <w:sz w:val="22"/>
          <w:u w:val="single"/>
          <w:lang w:eastAsia="cs-CZ"/>
        </w:rPr>
        <w:t xml:space="preserve"> odpadů</w:t>
      </w:r>
      <w:r w:rsidR="002353E9" w:rsidRPr="001329DF">
        <w:rPr>
          <w:rFonts w:ascii="Arial" w:eastAsia="Times New Roman" w:hAnsi="Arial" w:cs="Arial"/>
          <w:sz w:val="22"/>
          <w:u w:val="single"/>
          <w:lang w:eastAsia="cs-CZ"/>
        </w:rPr>
        <w:t>,</w:t>
      </w:r>
      <w:r w:rsidR="00306851" w:rsidRPr="001329DF">
        <w:rPr>
          <w:rFonts w:ascii="Arial" w:eastAsia="Times New Roman" w:hAnsi="Arial" w:cs="Arial"/>
          <w:sz w:val="22"/>
          <w:u w:val="single"/>
          <w:lang w:eastAsia="cs-CZ"/>
        </w:rPr>
        <w:t xml:space="preserve"> a pokud není možné vzniku odpadu z těchto výrobků zabránit,</w:t>
      </w:r>
      <w:r w:rsidR="00BE6748" w:rsidRPr="001329DF">
        <w:rPr>
          <w:rFonts w:ascii="Arial" w:eastAsia="Times New Roman" w:hAnsi="Arial" w:cs="Arial"/>
          <w:sz w:val="22"/>
          <w:u w:val="single"/>
          <w:lang w:eastAsia="cs-CZ"/>
        </w:rPr>
        <w:t xml:space="preserve"> je </w:t>
      </w:r>
      <w:r w:rsidR="00BE6748" w:rsidRPr="0040031B">
        <w:rPr>
          <w:rFonts w:ascii="Arial" w:eastAsia="Times New Roman" w:hAnsi="Arial" w:cs="Arial"/>
          <w:color w:val="FF0000"/>
          <w:sz w:val="22"/>
          <w:u w:val="single"/>
          <w:lang w:eastAsia="cs-CZ"/>
        </w:rPr>
        <w:t>povinna zabezpečit</w:t>
      </w:r>
      <w:r w:rsidR="00306851" w:rsidRPr="0040031B">
        <w:rPr>
          <w:rFonts w:ascii="Arial" w:eastAsia="Times New Roman" w:hAnsi="Arial" w:cs="Arial"/>
          <w:color w:val="FF0000"/>
          <w:sz w:val="22"/>
          <w:u w:val="single"/>
          <w:lang w:eastAsia="cs-CZ"/>
        </w:rPr>
        <w:t xml:space="preserve">, aby bylo možné </w:t>
      </w:r>
      <w:r w:rsidR="00196C0C" w:rsidRPr="0040031B">
        <w:rPr>
          <w:rFonts w:ascii="Arial" w:eastAsia="Times New Roman" w:hAnsi="Arial" w:cs="Arial"/>
          <w:color w:val="FF0000"/>
          <w:sz w:val="22"/>
          <w:u w:val="single"/>
          <w:lang w:eastAsia="cs-CZ"/>
        </w:rPr>
        <w:t xml:space="preserve">dosáhnout </w:t>
      </w:r>
      <w:r w:rsidR="00306851" w:rsidRPr="0040031B">
        <w:rPr>
          <w:rFonts w:ascii="Arial" w:eastAsia="Times New Roman" w:hAnsi="Arial" w:cs="Arial"/>
          <w:color w:val="FF0000"/>
          <w:sz w:val="22"/>
          <w:u w:val="single"/>
          <w:lang w:eastAsia="cs-CZ"/>
        </w:rPr>
        <w:t>co nej</w:t>
      </w:r>
      <w:r w:rsidR="00196C0C" w:rsidRPr="0040031B">
        <w:rPr>
          <w:rFonts w:ascii="Arial" w:eastAsia="Times New Roman" w:hAnsi="Arial" w:cs="Arial"/>
          <w:color w:val="FF0000"/>
          <w:sz w:val="22"/>
          <w:u w:val="single"/>
          <w:lang w:eastAsia="cs-CZ"/>
        </w:rPr>
        <w:t>vyšší míry</w:t>
      </w:r>
      <w:r w:rsidR="00306851" w:rsidRPr="0040031B">
        <w:rPr>
          <w:rFonts w:ascii="Arial" w:eastAsia="Times New Roman" w:hAnsi="Arial" w:cs="Arial"/>
          <w:color w:val="FF0000"/>
          <w:sz w:val="22"/>
          <w:u w:val="single"/>
          <w:lang w:eastAsia="cs-CZ"/>
        </w:rPr>
        <w:t xml:space="preserve"> využití těchto odpadů v souladu s hierarchií </w:t>
      </w:r>
      <w:r w:rsidR="00585E69" w:rsidRPr="0040031B">
        <w:rPr>
          <w:rFonts w:ascii="Arial" w:eastAsia="Times New Roman" w:hAnsi="Arial" w:cs="Arial"/>
          <w:color w:val="FF0000"/>
          <w:sz w:val="22"/>
          <w:u w:val="single"/>
          <w:lang w:eastAsia="cs-CZ"/>
        </w:rPr>
        <w:t>odpadového hospodářství</w:t>
      </w:r>
      <w:r w:rsidR="00EA7E06" w:rsidRPr="0040031B">
        <w:rPr>
          <w:rFonts w:ascii="Arial" w:eastAsia="Times New Roman" w:hAnsi="Arial" w:cs="Arial"/>
          <w:color w:val="FF0000"/>
          <w:sz w:val="22"/>
          <w:u w:val="single"/>
          <w:lang w:eastAsia="cs-CZ"/>
        </w:rPr>
        <w:t xml:space="preserve">. </w:t>
      </w:r>
    </w:p>
    <w:p w14:paraId="15DA1091" w14:textId="77777777" w:rsidR="00E91235" w:rsidRPr="001329DF" w:rsidRDefault="00E91235" w:rsidP="00190F7A">
      <w:pPr>
        <w:keepNext/>
        <w:ind w:firstLine="709"/>
        <w:rPr>
          <w:rFonts w:ascii="Arial" w:eastAsia="Times New Roman" w:hAnsi="Arial" w:cs="Arial"/>
          <w:sz w:val="22"/>
          <w:u w:val="single"/>
          <w:lang w:eastAsia="cs-CZ"/>
        </w:rPr>
      </w:pPr>
    </w:p>
    <w:p w14:paraId="69BA54DA" w14:textId="217042E9" w:rsidR="007E1229" w:rsidRPr="001329DF" w:rsidRDefault="00024B0E" w:rsidP="00190F7A">
      <w:pPr>
        <w:keepNext/>
        <w:ind w:firstLine="708"/>
        <w:rPr>
          <w:rFonts w:ascii="Arial" w:eastAsia="Calibri" w:hAnsi="Arial" w:cs="Arial"/>
          <w:sz w:val="22"/>
          <w:lang w:eastAsia="cs-CZ"/>
        </w:rPr>
      </w:pPr>
      <w:bookmarkStart w:id="0" w:name="_Hlk527629074"/>
      <w:r w:rsidRPr="001329DF">
        <w:rPr>
          <w:rFonts w:ascii="Arial" w:eastAsia="Times New Roman" w:hAnsi="Arial" w:cs="Arial"/>
          <w:sz w:val="22"/>
          <w:u w:val="single"/>
          <w:lang w:eastAsia="cs-CZ"/>
        </w:rPr>
        <w:t xml:space="preserve">(3) </w:t>
      </w:r>
      <w:r w:rsidRPr="0040031B">
        <w:rPr>
          <w:rFonts w:ascii="Arial" w:eastAsia="Times New Roman" w:hAnsi="Arial" w:cs="Arial"/>
          <w:color w:val="FF0000"/>
          <w:sz w:val="22"/>
          <w:u w:val="single"/>
          <w:lang w:eastAsia="cs-CZ"/>
        </w:rPr>
        <w:t xml:space="preserve">Každý může kompostovat biologicky rozložitelný materiál </w:t>
      </w:r>
      <w:r w:rsidRPr="0040031B">
        <w:rPr>
          <w:rFonts w:ascii="Arial" w:eastAsia="Times New Roman" w:hAnsi="Arial" w:cs="Arial"/>
          <w:sz w:val="22"/>
          <w:highlight w:val="yellow"/>
          <w:u w:val="single"/>
          <w:lang w:eastAsia="cs-CZ"/>
        </w:rPr>
        <w:t>vznikající při jeho činnosti</w:t>
      </w:r>
      <w:r w:rsidRPr="001329DF">
        <w:rPr>
          <w:rFonts w:ascii="Arial" w:eastAsia="Times New Roman" w:hAnsi="Arial" w:cs="Arial"/>
          <w:sz w:val="22"/>
          <w:u w:val="single"/>
          <w:lang w:eastAsia="cs-CZ"/>
        </w:rPr>
        <w:t xml:space="preserve"> </w:t>
      </w:r>
      <w:r w:rsidRPr="0040031B">
        <w:rPr>
          <w:rFonts w:ascii="Arial" w:eastAsia="Times New Roman" w:hAnsi="Arial" w:cs="Arial"/>
          <w:color w:val="FF0000"/>
          <w:sz w:val="22"/>
          <w:u w:val="single"/>
          <w:lang w:eastAsia="cs-CZ"/>
        </w:rPr>
        <w:t>jako předcházení vzniku odpadu</w:t>
      </w:r>
      <w:r w:rsidRPr="001329DF">
        <w:rPr>
          <w:rFonts w:ascii="Arial" w:eastAsia="Times New Roman" w:hAnsi="Arial" w:cs="Arial"/>
          <w:sz w:val="22"/>
          <w:u w:val="single"/>
          <w:lang w:eastAsia="cs-CZ"/>
        </w:rPr>
        <w:t xml:space="preserve">, </w:t>
      </w:r>
      <w:r w:rsidRPr="00D10BA8">
        <w:rPr>
          <w:rFonts w:ascii="Arial" w:eastAsia="Times New Roman" w:hAnsi="Arial" w:cs="Arial"/>
          <w:sz w:val="22"/>
          <w:highlight w:val="yellow"/>
          <w:u w:val="single"/>
          <w:lang w:eastAsia="cs-CZ"/>
        </w:rPr>
        <w:t>pokud vzniklý kompost použije v rámci své činnosti</w:t>
      </w:r>
      <w:r w:rsidRPr="001329DF">
        <w:rPr>
          <w:rFonts w:ascii="Arial" w:eastAsia="Times New Roman" w:hAnsi="Arial" w:cs="Arial"/>
          <w:sz w:val="22"/>
          <w:u w:val="single"/>
          <w:lang w:eastAsia="cs-CZ"/>
        </w:rPr>
        <w:t xml:space="preserve"> nebo jej </w:t>
      </w:r>
      <w:r w:rsidRPr="00D10BA8">
        <w:rPr>
          <w:rFonts w:ascii="Arial" w:eastAsia="Times New Roman" w:hAnsi="Arial" w:cs="Arial"/>
          <w:sz w:val="22"/>
          <w:highlight w:val="yellow"/>
          <w:u w:val="single"/>
          <w:lang w:eastAsia="cs-CZ"/>
        </w:rPr>
        <w:t xml:space="preserve">předá v souladu se zákonem </w:t>
      </w:r>
      <w:r w:rsidR="007B0CAF" w:rsidRPr="00D10BA8">
        <w:rPr>
          <w:rFonts w:ascii="Arial" w:eastAsia="Times New Roman" w:hAnsi="Arial" w:cs="Arial"/>
          <w:sz w:val="22"/>
          <w:highlight w:val="yellow"/>
          <w:u w:val="single"/>
          <w:lang w:eastAsia="cs-CZ"/>
        </w:rPr>
        <w:t>o hnojivech</w:t>
      </w:r>
      <w:r w:rsidR="007B0CAF" w:rsidRPr="001329DF">
        <w:rPr>
          <w:rFonts w:ascii="Arial" w:eastAsia="Times New Roman" w:hAnsi="Arial" w:cs="Arial"/>
          <w:sz w:val="22"/>
          <w:u w:val="single"/>
          <w:lang w:eastAsia="cs-CZ"/>
        </w:rPr>
        <w:t xml:space="preserve"> a pokud během</w:t>
      </w:r>
      <w:r w:rsidRPr="001329DF">
        <w:rPr>
          <w:rFonts w:ascii="Arial" w:eastAsia="Times New Roman" w:hAnsi="Arial" w:cs="Arial"/>
          <w:sz w:val="22"/>
          <w:u w:val="single"/>
          <w:lang w:eastAsia="cs-CZ"/>
        </w:rPr>
        <w:t xml:space="preserve"> kompostování nedojde k ohrožení životního prostředí nebo zdraví</w:t>
      </w:r>
      <w:r w:rsidR="001A64C8" w:rsidRPr="001329DF">
        <w:rPr>
          <w:rFonts w:ascii="Arial" w:eastAsia="Times New Roman" w:hAnsi="Arial" w:cs="Arial"/>
          <w:sz w:val="22"/>
          <w:u w:val="single"/>
          <w:lang w:eastAsia="cs-CZ"/>
        </w:rPr>
        <w:t xml:space="preserve"> lidí</w:t>
      </w:r>
      <w:r w:rsidRPr="001329DF">
        <w:rPr>
          <w:rFonts w:ascii="Arial" w:eastAsia="Times New Roman" w:hAnsi="Arial" w:cs="Arial"/>
          <w:sz w:val="22"/>
          <w:u w:val="single"/>
          <w:lang w:eastAsia="cs-CZ"/>
        </w:rPr>
        <w:t>.</w:t>
      </w:r>
      <w:r w:rsidR="00D0017E" w:rsidRPr="001329DF">
        <w:rPr>
          <w:rFonts w:ascii="Arial" w:eastAsia="Times New Roman" w:hAnsi="Arial" w:cs="Arial"/>
          <w:sz w:val="22"/>
          <w:u w:val="single"/>
          <w:lang w:eastAsia="cs-CZ"/>
        </w:rPr>
        <w:t xml:space="preserve"> </w:t>
      </w:r>
      <w:r w:rsidR="00D0017E" w:rsidRPr="001329DF">
        <w:rPr>
          <w:rFonts w:ascii="Arial" w:hAnsi="Arial" w:cs="Arial"/>
          <w:sz w:val="22"/>
        </w:rPr>
        <w:t>Právnická nebo podnikající fyzická osoba</w:t>
      </w:r>
      <w:r w:rsidR="007B0CAF" w:rsidRPr="001329DF">
        <w:rPr>
          <w:rFonts w:ascii="Arial" w:hAnsi="Arial" w:cs="Arial"/>
          <w:sz w:val="22"/>
        </w:rPr>
        <w:t xml:space="preserve"> </w:t>
      </w:r>
      <w:r w:rsidR="007B0CAF" w:rsidRPr="001329DF">
        <w:rPr>
          <w:rFonts w:ascii="Arial" w:eastAsia="Calibri" w:hAnsi="Arial" w:cs="Arial"/>
          <w:sz w:val="22"/>
          <w:lang w:eastAsia="cs-CZ"/>
        </w:rPr>
        <w:t>musí řídit</w:t>
      </w:r>
      <w:r w:rsidR="004D3B53" w:rsidRPr="001329DF">
        <w:rPr>
          <w:rFonts w:ascii="Arial" w:eastAsia="Calibri" w:hAnsi="Arial" w:cs="Arial"/>
          <w:sz w:val="22"/>
          <w:lang w:eastAsia="cs-CZ"/>
        </w:rPr>
        <w:t xml:space="preserve"> kompostování tak, aby byl </w:t>
      </w:r>
      <w:r w:rsidR="004D3B53" w:rsidRPr="00D10BA8">
        <w:rPr>
          <w:rFonts w:ascii="Arial" w:eastAsia="Calibri" w:hAnsi="Arial" w:cs="Arial"/>
          <w:color w:val="FF0000"/>
          <w:sz w:val="22"/>
          <w:lang w:eastAsia="cs-CZ"/>
        </w:rPr>
        <w:t xml:space="preserve">zajištěn aerobní mikrobiální rozklad organické hmoty bez vzniku zápachu </w:t>
      </w:r>
      <w:r w:rsidR="00276BD2" w:rsidRPr="00D10BA8">
        <w:rPr>
          <w:rFonts w:ascii="Arial" w:eastAsia="Calibri" w:hAnsi="Arial" w:cs="Arial"/>
          <w:color w:val="FF0000"/>
          <w:sz w:val="22"/>
          <w:lang w:eastAsia="cs-CZ"/>
        </w:rPr>
        <w:t xml:space="preserve">nebo </w:t>
      </w:r>
      <w:r w:rsidR="004D3B53" w:rsidRPr="00D10BA8">
        <w:rPr>
          <w:rFonts w:ascii="Arial" w:eastAsia="Calibri" w:hAnsi="Arial" w:cs="Arial"/>
          <w:color w:val="FF0000"/>
          <w:sz w:val="22"/>
          <w:lang w:eastAsia="cs-CZ"/>
        </w:rPr>
        <w:t>emisí metanu</w:t>
      </w:r>
      <w:r w:rsidR="004D3B53" w:rsidRPr="001329DF">
        <w:rPr>
          <w:rFonts w:ascii="Arial" w:eastAsia="Calibri" w:hAnsi="Arial" w:cs="Arial"/>
          <w:sz w:val="22"/>
          <w:lang w:eastAsia="cs-CZ"/>
        </w:rPr>
        <w:t>.</w:t>
      </w:r>
      <w:r w:rsidRPr="001329DF">
        <w:rPr>
          <w:rFonts w:ascii="Arial" w:hAnsi="Arial" w:cs="Arial"/>
          <w:sz w:val="22"/>
        </w:rPr>
        <w:t xml:space="preserve"> </w:t>
      </w:r>
      <w:r w:rsidR="00D0017E" w:rsidRPr="001329DF">
        <w:rPr>
          <w:rFonts w:ascii="Arial" w:hAnsi="Arial" w:cs="Arial"/>
          <w:sz w:val="22"/>
        </w:rPr>
        <w:t xml:space="preserve">Kompostování biologického materiálu </w:t>
      </w:r>
      <w:r w:rsidR="00D0017E" w:rsidRPr="00D10BA8">
        <w:rPr>
          <w:rFonts w:ascii="Arial" w:hAnsi="Arial" w:cs="Arial"/>
          <w:sz w:val="22"/>
          <w:highlight w:val="yellow"/>
        </w:rPr>
        <w:t>živočišného původu</w:t>
      </w:r>
      <w:r w:rsidR="00D0017E" w:rsidRPr="001329DF">
        <w:rPr>
          <w:rFonts w:ascii="Arial" w:hAnsi="Arial" w:cs="Arial"/>
          <w:sz w:val="22"/>
        </w:rPr>
        <w:t xml:space="preserve"> smí být prováděno </w:t>
      </w:r>
      <w:r w:rsidR="00D0017E" w:rsidRPr="00D10BA8">
        <w:rPr>
          <w:rFonts w:ascii="Arial" w:hAnsi="Arial" w:cs="Arial"/>
          <w:color w:val="FF0000"/>
          <w:sz w:val="22"/>
        </w:rPr>
        <w:t xml:space="preserve">pouze v zařízení splňujícím požadavky na zpracování vedlejších produktů </w:t>
      </w:r>
      <w:r w:rsidR="00D0017E" w:rsidRPr="001329DF">
        <w:rPr>
          <w:rFonts w:ascii="Arial" w:hAnsi="Arial" w:cs="Arial"/>
          <w:sz w:val="22"/>
        </w:rPr>
        <w:lastRenderedPageBreak/>
        <w:t>živočišného původu</w:t>
      </w:r>
      <w:r w:rsidR="002E7817" w:rsidRPr="001329DF">
        <w:rPr>
          <w:rFonts w:ascii="Arial" w:hAnsi="Arial" w:cs="Arial"/>
          <w:sz w:val="22"/>
          <w:vertAlign w:val="superscript"/>
        </w:rPr>
        <w:t>4</w:t>
      </w:r>
      <w:r w:rsidR="00D0017E" w:rsidRPr="001329DF">
        <w:rPr>
          <w:rFonts w:ascii="Arial" w:hAnsi="Arial" w:cs="Arial"/>
          <w:sz w:val="22"/>
          <w:vertAlign w:val="superscript"/>
        </w:rPr>
        <w:t>)</w:t>
      </w:r>
      <w:r w:rsidR="00D0017E" w:rsidRPr="001329DF">
        <w:rPr>
          <w:rFonts w:ascii="Arial" w:hAnsi="Arial" w:cs="Arial"/>
          <w:sz w:val="22"/>
        </w:rPr>
        <w:t xml:space="preserve">. </w:t>
      </w:r>
      <w:r w:rsidR="00D0017E" w:rsidRPr="00D10BA8">
        <w:rPr>
          <w:rFonts w:ascii="Arial" w:hAnsi="Arial" w:cs="Arial"/>
          <w:sz w:val="22"/>
          <w:highlight w:val="yellow"/>
        </w:rPr>
        <w:t>Kompost,</w:t>
      </w:r>
      <w:r w:rsidR="00D0017E" w:rsidRPr="001329DF">
        <w:rPr>
          <w:rFonts w:ascii="Arial" w:hAnsi="Arial" w:cs="Arial"/>
          <w:sz w:val="22"/>
        </w:rPr>
        <w:t xml:space="preserve"> který osoba nepoužije v rámci své činnosti nebo jej nepředá v souladu se zákonem o hnojivech, </w:t>
      </w:r>
      <w:r w:rsidR="00D0017E" w:rsidRPr="00D10BA8">
        <w:rPr>
          <w:rFonts w:ascii="Arial" w:hAnsi="Arial" w:cs="Arial"/>
          <w:sz w:val="22"/>
          <w:highlight w:val="yellow"/>
        </w:rPr>
        <w:t>je odpadem</w:t>
      </w:r>
      <w:r w:rsidR="00D0017E" w:rsidRPr="001329DF">
        <w:rPr>
          <w:rFonts w:ascii="Arial" w:hAnsi="Arial" w:cs="Arial"/>
          <w:sz w:val="22"/>
        </w:rPr>
        <w:t xml:space="preserve">. </w:t>
      </w:r>
      <w:r w:rsidR="00D0017E" w:rsidRPr="00D10BA8">
        <w:rPr>
          <w:rFonts w:ascii="Arial" w:hAnsi="Arial" w:cs="Arial"/>
          <w:color w:val="FF0000"/>
          <w:sz w:val="22"/>
        </w:rPr>
        <w:t>Jiné výstupy z kompostování jsou odpadem</w:t>
      </w:r>
      <w:r w:rsidRPr="001329DF">
        <w:rPr>
          <w:rFonts w:ascii="Arial" w:hAnsi="Arial" w:cs="Arial"/>
          <w:sz w:val="22"/>
        </w:rPr>
        <w:t xml:space="preserve">. </w:t>
      </w:r>
    </w:p>
    <w:p w14:paraId="2C5628A8" w14:textId="77777777" w:rsidR="00793F8F" w:rsidRPr="001329DF" w:rsidRDefault="00793F8F" w:rsidP="00190F7A">
      <w:pPr>
        <w:keepNext/>
        <w:ind w:firstLine="709"/>
        <w:rPr>
          <w:rFonts w:ascii="Arial" w:eastAsia="Times New Roman" w:hAnsi="Arial" w:cs="Arial"/>
          <w:sz w:val="22"/>
          <w:u w:val="single"/>
          <w:lang w:eastAsia="cs-CZ"/>
        </w:rPr>
      </w:pPr>
    </w:p>
    <w:p w14:paraId="0062795F" w14:textId="77777777" w:rsidR="00793F8F" w:rsidRPr="001329DF" w:rsidRDefault="00024B0E" w:rsidP="00190F7A">
      <w:pPr>
        <w:keepNext/>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(4)</w:t>
      </w:r>
      <w:r w:rsidR="00986904" w:rsidRPr="001329DF">
        <w:rPr>
          <w:rFonts w:ascii="Arial" w:eastAsia="Times New Roman" w:hAnsi="Arial" w:cs="Arial"/>
          <w:sz w:val="22"/>
          <w:u w:val="single"/>
          <w:lang w:eastAsia="cs-CZ"/>
        </w:rPr>
        <w:t xml:space="preserve"> </w:t>
      </w:r>
      <w:r w:rsidR="00986904" w:rsidRPr="00D10BA8">
        <w:rPr>
          <w:rFonts w:ascii="Arial" w:eastAsia="Times New Roman" w:hAnsi="Arial" w:cs="Arial"/>
          <w:color w:val="FF0000"/>
          <w:sz w:val="22"/>
          <w:u w:val="single"/>
          <w:lang w:eastAsia="cs-CZ"/>
        </w:rPr>
        <w:t>Movitá věc</w:t>
      </w:r>
      <w:r w:rsidRPr="00D10BA8">
        <w:rPr>
          <w:rFonts w:ascii="Arial" w:eastAsia="Times New Roman" w:hAnsi="Arial" w:cs="Arial"/>
          <w:color w:val="FF0000"/>
          <w:sz w:val="22"/>
          <w:u w:val="single"/>
          <w:lang w:eastAsia="cs-CZ"/>
        </w:rPr>
        <w:t xml:space="preserve">, kterou je možné v souladu s jinými právními předpisy používat k původnímu účelu, </w:t>
      </w:r>
      <w:r w:rsidRPr="00D10BA8">
        <w:rPr>
          <w:rFonts w:ascii="Arial" w:eastAsia="Times New Roman" w:hAnsi="Arial" w:cs="Arial"/>
          <w:color w:val="FF0000"/>
          <w:sz w:val="22"/>
          <w:highlight w:val="yellow"/>
          <w:u w:val="single"/>
          <w:lang w:eastAsia="cs-CZ"/>
        </w:rPr>
        <w:t>se nestává odpadem</w:t>
      </w:r>
      <w:r w:rsidRPr="00D10BA8">
        <w:rPr>
          <w:rFonts w:ascii="Arial" w:eastAsia="Times New Roman" w:hAnsi="Arial" w:cs="Arial"/>
          <w:color w:val="FF0000"/>
          <w:sz w:val="22"/>
          <w:u w:val="single"/>
          <w:lang w:eastAsia="cs-CZ"/>
        </w:rPr>
        <w:t>, pokud ji</w:t>
      </w:r>
      <w:r w:rsidR="00E0583B" w:rsidRPr="00D10BA8">
        <w:rPr>
          <w:rFonts w:ascii="Arial" w:eastAsia="Times New Roman" w:hAnsi="Arial" w:cs="Arial"/>
          <w:color w:val="FF0000"/>
          <w:sz w:val="22"/>
          <w:u w:val="single"/>
          <w:lang w:eastAsia="cs-CZ"/>
        </w:rPr>
        <w:t xml:space="preserve"> tato osoba předá</w:t>
      </w:r>
      <w:r w:rsidRPr="00D10BA8">
        <w:rPr>
          <w:rFonts w:ascii="Arial" w:eastAsia="Times New Roman" w:hAnsi="Arial" w:cs="Arial"/>
          <w:color w:val="FF0000"/>
          <w:sz w:val="22"/>
          <w:u w:val="single"/>
          <w:lang w:eastAsia="cs-CZ"/>
        </w:rPr>
        <w:t xml:space="preserve"> k opětovnému použití</w:t>
      </w:r>
      <w:r w:rsidR="00887898" w:rsidRPr="00D10BA8">
        <w:rPr>
          <w:rFonts w:ascii="Arial" w:eastAsia="Times New Roman" w:hAnsi="Arial" w:cs="Arial"/>
          <w:color w:val="FF0000"/>
          <w:sz w:val="22"/>
          <w:u w:val="single"/>
          <w:lang w:eastAsia="cs-CZ"/>
        </w:rPr>
        <w:t>,</w:t>
      </w:r>
      <w:r w:rsidR="006C607D" w:rsidRPr="00D10BA8">
        <w:rPr>
          <w:rFonts w:ascii="Arial" w:eastAsia="Times New Roman" w:hAnsi="Arial" w:cs="Arial"/>
          <w:color w:val="FF0000"/>
          <w:sz w:val="22"/>
          <w:u w:val="single"/>
          <w:lang w:eastAsia="cs-CZ"/>
        </w:rPr>
        <w:t xml:space="preserve"> a to buď přímo</w:t>
      </w:r>
      <w:r w:rsidR="003168D1" w:rsidRPr="00D10BA8">
        <w:rPr>
          <w:rFonts w:ascii="Arial" w:eastAsia="Times New Roman" w:hAnsi="Arial" w:cs="Arial"/>
          <w:color w:val="FF0000"/>
          <w:sz w:val="22"/>
          <w:u w:val="single"/>
          <w:lang w:eastAsia="cs-CZ"/>
        </w:rPr>
        <w:t>,</w:t>
      </w:r>
      <w:r w:rsidRPr="00D10BA8">
        <w:rPr>
          <w:rFonts w:ascii="Arial" w:eastAsia="Times New Roman" w:hAnsi="Arial" w:cs="Arial"/>
          <w:color w:val="FF0000"/>
          <w:sz w:val="22"/>
          <w:u w:val="single"/>
          <w:lang w:eastAsia="cs-CZ"/>
        </w:rPr>
        <w:t xml:space="preserve"> nebo prostřednictvím </w:t>
      </w:r>
      <w:r w:rsidR="00C743B2" w:rsidRPr="00D10BA8">
        <w:rPr>
          <w:rFonts w:ascii="Arial" w:eastAsia="Times New Roman" w:hAnsi="Arial" w:cs="Arial"/>
          <w:color w:val="FF0000"/>
          <w:sz w:val="22"/>
          <w:u w:val="single"/>
          <w:lang w:eastAsia="cs-CZ"/>
        </w:rPr>
        <w:t>jiné osoby</w:t>
      </w:r>
      <w:r w:rsidR="00BA10FA" w:rsidRPr="001329DF">
        <w:rPr>
          <w:rFonts w:ascii="Arial" w:eastAsia="Times New Roman" w:hAnsi="Arial" w:cs="Arial"/>
          <w:sz w:val="22"/>
          <w:u w:val="single"/>
          <w:lang w:eastAsia="cs-CZ"/>
        </w:rPr>
        <w:t>.</w:t>
      </w:r>
      <w:r w:rsidRPr="001329DF">
        <w:rPr>
          <w:rFonts w:ascii="Arial" w:eastAsia="Times New Roman" w:hAnsi="Arial" w:cs="Arial"/>
          <w:sz w:val="22"/>
          <w:u w:val="single"/>
          <w:lang w:eastAsia="cs-CZ"/>
        </w:rPr>
        <w:t xml:space="preserve"> </w:t>
      </w:r>
    </w:p>
    <w:p w14:paraId="5CD6D7CC" w14:textId="77777777" w:rsidR="00E0583B" w:rsidRPr="001329DF" w:rsidRDefault="00E0583B" w:rsidP="00190F7A">
      <w:pPr>
        <w:keepNext/>
        <w:ind w:firstLine="709"/>
        <w:rPr>
          <w:rFonts w:ascii="Arial" w:eastAsia="Times New Roman" w:hAnsi="Arial" w:cs="Arial"/>
          <w:sz w:val="22"/>
          <w:u w:val="single"/>
          <w:lang w:eastAsia="cs-CZ"/>
        </w:rPr>
      </w:pPr>
    </w:p>
    <w:p w14:paraId="3921A658" w14:textId="124CA18E" w:rsidR="002523CB" w:rsidRPr="001329DF" w:rsidRDefault="00024B0E" w:rsidP="00190F7A">
      <w:pPr>
        <w:keepNext/>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(5)</w:t>
      </w:r>
      <w:r w:rsidR="00FE3E28" w:rsidRPr="001329DF">
        <w:rPr>
          <w:rFonts w:ascii="Arial" w:eastAsia="Times New Roman" w:hAnsi="Arial" w:cs="Arial"/>
          <w:sz w:val="22"/>
          <w:u w:val="single"/>
          <w:lang w:eastAsia="cs-CZ"/>
        </w:rPr>
        <w:t xml:space="preserve"> </w:t>
      </w:r>
      <w:r w:rsidR="00276BD2" w:rsidRPr="00D10BA8">
        <w:rPr>
          <w:rFonts w:ascii="Arial" w:eastAsia="Times New Roman" w:hAnsi="Arial" w:cs="Arial"/>
          <w:color w:val="FF0000"/>
          <w:sz w:val="22"/>
          <w:u w:val="single"/>
          <w:lang w:eastAsia="cs-CZ"/>
        </w:rPr>
        <w:t>Platí, že movitá</w:t>
      </w:r>
      <w:r w:rsidR="00276BD2" w:rsidRPr="00D10BA8">
        <w:rPr>
          <w:rFonts w:ascii="Arial" w:hAnsi="Arial" w:cs="Arial"/>
          <w:color w:val="FF0000"/>
          <w:sz w:val="22"/>
          <w:u w:val="single"/>
        </w:rPr>
        <w:t xml:space="preserve"> </w:t>
      </w:r>
      <w:r w:rsidR="00986904" w:rsidRPr="00D10BA8">
        <w:rPr>
          <w:rFonts w:ascii="Arial" w:eastAsia="Times New Roman" w:hAnsi="Arial" w:cs="Arial"/>
          <w:color w:val="FF0000"/>
          <w:sz w:val="22"/>
          <w:u w:val="single"/>
          <w:lang w:eastAsia="cs-CZ"/>
        </w:rPr>
        <w:t>věc</w:t>
      </w:r>
      <w:r w:rsidR="00FE3E28" w:rsidRPr="00D10BA8">
        <w:rPr>
          <w:rFonts w:ascii="Arial" w:eastAsia="Times New Roman" w:hAnsi="Arial" w:cs="Arial"/>
          <w:color w:val="FF0000"/>
          <w:sz w:val="22"/>
          <w:u w:val="single"/>
          <w:lang w:eastAsia="cs-CZ"/>
        </w:rPr>
        <w:t xml:space="preserve">, </w:t>
      </w:r>
      <w:r w:rsidR="00AC0F04" w:rsidRPr="00D10BA8">
        <w:rPr>
          <w:rFonts w:ascii="Arial" w:eastAsia="Times New Roman" w:hAnsi="Arial" w:cs="Arial"/>
          <w:color w:val="FF0000"/>
          <w:sz w:val="22"/>
          <w:u w:val="single"/>
          <w:lang w:eastAsia="cs-CZ"/>
        </w:rPr>
        <w:t>kterou</w:t>
      </w:r>
      <w:r w:rsidR="00FE3E28" w:rsidRPr="00D10BA8">
        <w:rPr>
          <w:rFonts w:ascii="Arial" w:eastAsia="Times New Roman" w:hAnsi="Arial" w:cs="Arial"/>
          <w:color w:val="FF0000"/>
          <w:sz w:val="22"/>
          <w:u w:val="single"/>
          <w:lang w:eastAsia="cs-CZ"/>
        </w:rPr>
        <w:t xml:space="preserve"> osoba </w:t>
      </w:r>
      <w:r w:rsidR="0028072E" w:rsidRPr="00D10BA8">
        <w:rPr>
          <w:rFonts w:ascii="Arial" w:eastAsia="Times New Roman" w:hAnsi="Arial" w:cs="Arial"/>
          <w:color w:val="FF0000"/>
          <w:sz w:val="22"/>
          <w:u w:val="single"/>
          <w:lang w:eastAsia="cs-CZ"/>
        </w:rPr>
        <w:t>předala</w:t>
      </w:r>
      <w:r w:rsidR="00FE3E28" w:rsidRPr="00D10BA8">
        <w:rPr>
          <w:rFonts w:ascii="Arial" w:eastAsia="Times New Roman" w:hAnsi="Arial" w:cs="Arial"/>
          <w:color w:val="FF0000"/>
          <w:sz w:val="22"/>
          <w:u w:val="single"/>
          <w:lang w:eastAsia="cs-CZ"/>
        </w:rPr>
        <w:t xml:space="preserve"> na místo určené obcí </w:t>
      </w:r>
      <w:r w:rsidR="00C02A96" w:rsidRPr="00D10BA8">
        <w:rPr>
          <w:rFonts w:ascii="Arial" w:eastAsia="Times New Roman" w:hAnsi="Arial" w:cs="Arial"/>
          <w:color w:val="FF0000"/>
          <w:sz w:val="22"/>
          <w:u w:val="single"/>
          <w:lang w:eastAsia="cs-CZ"/>
        </w:rPr>
        <w:t>a</w:t>
      </w:r>
      <w:r w:rsidR="00FE3E28" w:rsidRPr="00D10BA8">
        <w:rPr>
          <w:rFonts w:ascii="Arial" w:eastAsia="Times New Roman" w:hAnsi="Arial" w:cs="Arial"/>
          <w:color w:val="FF0000"/>
          <w:sz w:val="22"/>
          <w:u w:val="single"/>
          <w:lang w:eastAsia="cs-CZ"/>
        </w:rPr>
        <w:t xml:space="preserve"> kterou je možné v souladu s jinými právními předpisy používat k původnímu účelu, </w:t>
      </w:r>
      <w:r w:rsidR="00FE3E28" w:rsidRPr="00D10BA8">
        <w:rPr>
          <w:rFonts w:ascii="Arial" w:eastAsia="Times New Roman" w:hAnsi="Arial" w:cs="Arial"/>
          <w:color w:val="FF0000"/>
          <w:sz w:val="22"/>
          <w:highlight w:val="yellow"/>
          <w:u w:val="single"/>
          <w:lang w:eastAsia="cs-CZ"/>
        </w:rPr>
        <w:t xml:space="preserve">se </w:t>
      </w:r>
      <w:r w:rsidR="00604B9E" w:rsidRPr="00D10BA8">
        <w:rPr>
          <w:rFonts w:ascii="Arial" w:eastAsia="Times New Roman" w:hAnsi="Arial" w:cs="Arial"/>
          <w:color w:val="FF0000"/>
          <w:sz w:val="22"/>
          <w:highlight w:val="yellow"/>
          <w:u w:val="single"/>
          <w:lang w:eastAsia="cs-CZ"/>
        </w:rPr>
        <w:t xml:space="preserve">nestala </w:t>
      </w:r>
      <w:r w:rsidR="00FE3E28" w:rsidRPr="00D10BA8">
        <w:rPr>
          <w:rFonts w:ascii="Arial" w:eastAsia="Times New Roman" w:hAnsi="Arial" w:cs="Arial"/>
          <w:color w:val="FF0000"/>
          <w:sz w:val="22"/>
          <w:highlight w:val="yellow"/>
          <w:u w:val="single"/>
          <w:lang w:eastAsia="cs-CZ"/>
        </w:rPr>
        <w:t>odpadem</w:t>
      </w:r>
      <w:r w:rsidR="00FE3E28" w:rsidRPr="00D10BA8">
        <w:rPr>
          <w:rFonts w:ascii="Arial" w:eastAsia="Times New Roman" w:hAnsi="Arial" w:cs="Arial"/>
          <w:color w:val="FF0000"/>
          <w:sz w:val="22"/>
          <w:u w:val="single"/>
          <w:lang w:eastAsia="cs-CZ"/>
        </w:rPr>
        <w:t xml:space="preserve">, pokud </w:t>
      </w:r>
      <w:r w:rsidR="00193304" w:rsidRPr="00D10BA8">
        <w:rPr>
          <w:rFonts w:ascii="Arial" w:eastAsia="Times New Roman" w:hAnsi="Arial" w:cs="Arial"/>
          <w:color w:val="FF0000"/>
          <w:sz w:val="22"/>
          <w:u w:val="single"/>
          <w:lang w:eastAsia="cs-CZ"/>
        </w:rPr>
        <w:t xml:space="preserve">byla </w:t>
      </w:r>
      <w:r w:rsidR="00FE3E28" w:rsidRPr="00D10BA8">
        <w:rPr>
          <w:rFonts w:ascii="Arial" w:eastAsia="Times New Roman" w:hAnsi="Arial" w:cs="Arial"/>
          <w:color w:val="FF0000"/>
          <w:sz w:val="22"/>
          <w:u w:val="single"/>
          <w:lang w:eastAsia="cs-CZ"/>
        </w:rPr>
        <w:t>předána k opětovnému použití.</w:t>
      </w:r>
      <w:bookmarkEnd w:id="0"/>
    </w:p>
    <w:p w14:paraId="5AF76226" w14:textId="77777777" w:rsidR="00604B9E" w:rsidRPr="001329DF" w:rsidRDefault="00604B9E" w:rsidP="00190F7A">
      <w:pPr>
        <w:keepNext/>
        <w:ind w:firstLine="709"/>
        <w:rPr>
          <w:rFonts w:ascii="Arial" w:eastAsia="Times New Roman" w:hAnsi="Arial" w:cs="Arial"/>
          <w:sz w:val="22"/>
          <w:u w:val="single"/>
          <w:lang w:eastAsia="cs-CZ"/>
        </w:rPr>
      </w:pPr>
    </w:p>
    <w:p w14:paraId="5E426650" w14:textId="77777777" w:rsidR="00FD7C0B" w:rsidRPr="001329DF" w:rsidRDefault="00FD7C0B" w:rsidP="00190F7A">
      <w:pPr>
        <w:keepNext/>
        <w:widowControl w:val="0"/>
        <w:autoSpaceDE w:val="0"/>
        <w:autoSpaceDN w:val="0"/>
        <w:adjustRightInd w:val="0"/>
        <w:jc w:val="left"/>
        <w:rPr>
          <w:rFonts w:ascii="Arial" w:eastAsia="Times New Roman" w:hAnsi="Arial" w:cs="Arial"/>
          <w:sz w:val="22"/>
          <w:lang w:eastAsia="cs-CZ"/>
        </w:rPr>
      </w:pPr>
    </w:p>
    <w:p w14:paraId="345BE6A0" w14:textId="77777777" w:rsidR="00956E0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44AB609E" w14:textId="77777777" w:rsidR="001D34A3" w:rsidRPr="001329DF" w:rsidRDefault="00024B0E" w:rsidP="00190F7A">
      <w:pPr>
        <w:keepNext/>
        <w:rPr>
          <w:rFonts w:ascii="Arial" w:eastAsia="Calibri" w:hAnsi="Arial" w:cs="Arial"/>
          <w:i/>
          <w:sz w:val="22"/>
        </w:rPr>
      </w:pPr>
      <w:r w:rsidRPr="001329DF">
        <w:rPr>
          <w:rFonts w:ascii="Arial" w:eastAsia="Calibri" w:hAnsi="Arial" w:cs="Arial"/>
          <w:i/>
          <w:sz w:val="22"/>
        </w:rPr>
        <w:t>CELEX 32010L0075</w:t>
      </w:r>
    </w:p>
    <w:p w14:paraId="7DA654BA" w14:textId="77777777" w:rsidR="00331E5A" w:rsidRPr="001329DF" w:rsidRDefault="00024B0E" w:rsidP="00190F7A">
      <w:pPr>
        <w:keepNext/>
        <w:rPr>
          <w:rFonts w:ascii="Arial" w:eastAsia="Calibri" w:hAnsi="Arial" w:cs="Arial"/>
          <w:i/>
          <w:sz w:val="22"/>
        </w:rPr>
      </w:pPr>
      <w:r w:rsidRPr="001329DF">
        <w:rPr>
          <w:rFonts w:ascii="Arial" w:eastAsia="Calibri" w:hAnsi="Arial" w:cs="Arial"/>
          <w:i/>
          <w:sz w:val="22"/>
        </w:rPr>
        <w:t>CELEX 32018L0851</w:t>
      </w:r>
    </w:p>
    <w:p w14:paraId="710D60C6" w14:textId="77777777" w:rsidR="00956E0F" w:rsidRPr="001329DF" w:rsidRDefault="00956E0F" w:rsidP="00190F7A">
      <w:pPr>
        <w:keepNext/>
        <w:widowControl w:val="0"/>
        <w:autoSpaceDE w:val="0"/>
        <w:autoSpaceDN w:val="0"/>
        <w:adjustRightInd w:val="0"/>
        <w:rPr>
          <w:rFonts w:ascii="Arial" w:eastAsia="Times New Roman" w:hAnsi="Arial" w:cs="Arial"/>
          <w:sz w:val="22"/>
          <w:lang w:eastAsia="cs-CZ"/>
        </w:rPr>
      </w:pPr>
    </w:p>
    <w:p w14:paraId="172B74DB" w14:textId="77777777" w:rsidR="004420FE" w:rsidRPr="001329DF" w:rsidRDefault="004420FE" w:rsidP="00190F7A">
      <w:pPr>
        <w:pStyle w:val="Oznaenstiaj"/>
        <w:rPr>
          <w:rFonts w:ascii="Arial" w:hAnsi="Arial" w:cs="Arial"/>
          <w:sz w:val="22"/>
        </w:rPr>
      </w:pPr>
    </w:p>
    <w:p w14:paraId="294679DA" w14:textId="77777777" w:rsidR="00605839" w:rsidRPr="00D10BA8" w:rsidRDefault="00024B0E" w:rsidP="00190F7A">
      <w:pPr>
        <w:pStyle w:val="Oznaenstiaj"/>
        <w:rPr>
          <w:rFonts w:ascii="Arial" w:hAnsi="Arial" w:cs="Arial"/>
          <w:sz w:val="22"/>
          <w:highlight w:val="red"/>
        </w:rPr>
      </w:pPr>
      <w:r w:rsidRPr="00D10BA8">
        <w:rPr>
          <w:rFonts w:ascii="Arial" w:hAnsi="Arial" w:cs="Arial"/>
          <w:sz w:val="22"/>
          <w:highlight w:val="red"/>
        </w:rPr>
        <w:t>ČÁST DRUHÁ</w:t>
      </w:r>
    </w:p>
    <w:p w14:paraId="0FBD65A8" w14:textId="77777777" w:rsidR="00605839" w:rsidRPr="001329DF" w:rsidRDefault="00024B0E" w:rsidP="00190F7A">
      <w:pPr>
        <w:pStyle w:val="Bezmezer"/>
        <w:keepNext/>
        <w:suppressAutoHyphens w:val="0"/>
        <w:spacing w:after="360"/>
        <w:jc w:val="center"/>
        <w:rPr>
          <w:rFonts w:eastAsia="Calibri" w:cs="Arial"/>
          <w:b/>
          <w:sz w:val="22"/>
          <w:szCs w:val="22"/>
          <w:lang w:eastAsia="en-US"/>
        </w:rPr>
      </w:pPr>
      <w:r w:rsidRPr="00D10BA8">
        <w:rPr>
          <w:rFonts w:eastAsia="Calibri" w:cs="Arial"/>
          <w:b/>
          <w:sz w:val="22"/>
          <w:szCs w:val="22"/>
          <w:highlight w:val="red"/>
          <w:lang w:eastAsia="en-US"/>
        </w:rPr>
        <w:t>NAKLÁDÁNÍ S ODPADY</w:t>
      </w:r>
      <w:r w:rsidRPr="001329DF">
        <w:rPr>
          <w:rFonts w:eastAsia="Calibri" w:cs="Arial"/>
          <w:b/>
          <w:sz w:val="22"/>
          <w:szCs w:val="22"/>
          <w:lang w:eastAsia="en-US"/>
        </w:rPr>
        <w:t xml:space="preserve"> </w:t>
      </w:r>
    </w:p>
    <w:p w14:paraId="6FF1A01E" w14:textId="77777777" w:rsidR="00605839" w:rsidRPr="001329DF" w:rsidRDefault="00024B0E" w:rsidP="00190F7A">
      <w:pPr>
        <w:pStyle w:val="Oznaenstiaj"/>
        <w:rPr>
          <w:rFonts w:ascii="Arial" w:hAnsi="Arial" w:cs="Arial"/>
          <w:sz w:val="22"/>
        </w:rPr>
      </w:pPr>
      <w:r w:rsidRPr="001329DF">
        <w:rPr>
          <w:rFonts w:ascii="Arial" w:hAnsi="Arial" w:cs="Arial"/>
          <w:sz w:val="22"/>
        </w:rPr>
        <w:t xml:space="preserve">Hlava I </w:t>
      </w:r>
    </w:p>
    <w:p w14:paraId="239880AF" w14:textId="77777777" w:rsidR="00605839" w:rsidRPr="001329DF" w:rsidRDefault="00024B0E" w:rsidP="00190F7A">
      <w:pPr>
        <w:pStyle w:val="Bezmezer"/>
        <w:keepNext/>
        <w:suppressAutoHyphens w:val="0"/>
        <w:spacing w:after="360"/>
        <w:jc w:val="center"/>
        <w:rPr>
          <w:rFonts w:eastAsia="Calibri" w:cs="Arial"/>
          <w:b/>
          <w:sz w:val="22"/>
          <w:szCs w:val="22"/>
          <w:lang w:eastAsia="en-US"/>
        </w:rPr>
      </w:pPr>
      <w:r w:rsidRPr="001329DF">
        <w:rPr>
          <w:rFonts w:eastAsia="Calibri" w:cs="Arial"/>
          <w:b/>
          <w:sz w:val="22"/>
          <w:szCs w:val="22"/>
          <w:lang w:eastAsia="en-US"/>
        </w:rPr>
        <w:t>Všeobecné povinnosti</w:t>
      </w:r>
    </w:p>
    <w:p w14:paraId="48DC9A8D" w14:textId="77777777" w:rsidR="00FD7C0B"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751033" w:rsidRPr="001329DF">
        <w:rPr>
          <w:rFonts w:ascii="Arial" w:eastAsiaTheme="minorEastAsia" w:hAnsi="Arial" w:cs="Arial"/>
          <w:sz w:val="22"/>
          <w:szCs w:val="22"/>
          <w:lang w:eastAsia="cs-CZ"/>
        </w:rPr>
        <w:t xml:space="preserve"> </w:t>
      </w:r>
      <w:r w:rsidR="005058D8" w:rsidRPr="001329DF">
        <w:rPr>
          <w:rFonts w:ascii="Arial" w:eastAsiaTheme="minorEastAsia" w:hAnsi="Arial" w:cs="Arial"/>
          <w:sz w:val="22"/>
          <w:szCs w:val="22"/>
          <w:lang w:eastAsia="cs-CZ"/>
        </w:rPr>
        <w:t>13</w:t>
      </w:r>
    </w:p>
    <w:p w14:paraId="5221DEAD" w14:textId="77777777" w:rsidR="00FD7C0B" w:rsidRPr="001329DF" w:rsidRDefault="00024B0E" w:rsidP="00190F7A">
      <w:pPr>
        <w:pStyle w:val="Nadpis"/>
        <w:keepNext/>
        <w:spacing w:after="240"/>
        <w:rPr>
          <w:rFonts w:ascii="Arial" w:hAnsi="Arial" w:cs="Arial"/>
          <w:sz w:val="22"/>
        </w:rPr>
      </w:pPr>
      <w:r w:rsidRPr="001329DF">
        <w:rPr>
          <w:rFonts w:ascii="Arial" w:hAnsi="Arial" w:cs="Arial"/>
          <w:sz w:val="22"/>
        </w:rPr>
        <w:t>Obecné povinnosti při nakládání s odpady</w:t>
      </w:r>
    </w:p>
    <w:p w14:paraId="78686950" w14:textId="77777777" w:rsidR="00FD7C0B" w:rsidRPr="001329DF" w:rsidRDefault="00024B0E" w:rsidP="00190F7A">
      <w:pPr>
        <w:keepNext/>
        <w:ind w:firstLine="709"/>
        <w:rPr>
          <w:rFonts w:ascii="Arial" w:eastAsia="Calibri" w:hAnsi="Arial" w:cs="Arial"/>
          <w:bCs/>
          <w:sz w:val="22"/>
          <w:u w:val="single"/>
          <w:lang w:eastAsia="cs-CZ"/>
        </w:rPr>
      </w:pPr>
      <w:r w:rsidRPr="001329DF">
        <w:rPr>
          <w:rFonts w:ascii="Arial" w:eastAsia="Calibri" w:hAnsi="Arial" w:cs="Arial"/>
          <w:bCs/>
          <w:sz w:val="22"/>
          <w:u w:val="single"/>
          <w:lang w:eastAsia="cs-CZ"/>
        </w:rPr>
        <w:t>(</w:t>
      </w:r>
      <w:r w:rsidRPr="001329DF">
        <w:rPr>
          <w:rFonts w:ascii="Arial" w:eastAsia="Calibri" w:hAnsi="Arial" w:cs="Arial"/>
          <w:sz w:val="22"/>
          <w:u w:val="single"/>
        </w:rPr>
        <w:t xml:space="preserve">1) </w:t>
      </w:r>
      <w:r w:rsidRPr="00822504">
        <w:rPr>
          <w:rFonts w:ascii="Arial" w:eastAsia="Calibri" w:hAnsi="Arial" w:cs="Arial"/>
          <w:sz w:val="22"/>
          <w:highlight w:val="green"/>
          <w:u w:val="single"/>
        </w:rPr>
        <w:t>Každ</w:t>
      </w:r>
      <w:r w:rsidRPr="001329DF">
        <w:rPr>
          <w:rFonts w:ascii="Arial" w:eastAsia="Calibri" w:hAnsi="Arial" w:cs="Arial"/>
          <w:sz w:val="22"/>
          <w:u w:val="single"/>
        </w:rPr>
        <w:t>ý je povinen</w:t>
      </w:r>
      <w:r w:rsidRPr="001329DF">
        <w:rPr>
          <w:rFonts w:ascii="Arial" w:eastAsia="Calibri" w:hAnsi="Arial" w:cs="Arial"/>
          <w:bCs/>
          <w:sz w:val="22"/>
          <w:u w:val="single"/>
          <w:lang w:eastAsia="cs-CZ"/>
        </w:rPr>
        <w:t xml:space="preserve"> </w:t>
      </w:r>
    </w:p>
    <w:p w14:paraId="589D136E" w14:textId="77777777" w:rsidR="00FD7C0B" w:rsidRPr="001329DF" w:rsidRDefault="00FD7C0B" w:rsidP="00190F7A">
      <w:pPr>
        <w:keepNext/>
        <w:rPr>
          <w:rFonts w:ascii="Arial" w:eastAsia="Calibri" w:hAnsi="Arial" w:cs="Arial"/>
          <w:bCs/>
          <w:sz w:val="22"/>
          <w:lang w:eastAsia="cs-CZ"/>
        </w:rPr>
      </w:pPr>
    </w:p>
    <w:p w14:paraId="1CFF360F" w14:textId="77777777" w:rsidR="004B3086" w:rsidRPr="001329DF" w:rsidRDefault="00024B0E" w:rsidP="002D4E90">
      <w:pPr>
        <w:pStyle w:val="Odstavecseseznamem"/>
        <w:keepNext/>
        <w:numPr>
          <w:ilvl w:val="0"/>
          <w:numId w:val="18"/>
        </w:numPr>
        <w:spacing w:line="240" w:lineRule="auto"/>
        <w:ind w:left="425" w:hanging="425"/>
        <w:jc w:val="both"/>
        <w:rPr>
          <w:rFonts w:ascii="Arial" w:hAnsi="Arial" w:cs="Arial"/>
          <w:bCs/>
          <w:u w:val="single"/>
          <w:lang w:eastAsia="cs-CZ"/>
        </w:rPr>
      </w:pPr>
      <w:r w:rsidRPr="00822504">
        <w:rPr>
          <w:rFonts w:ascii="Arial" w:hAnsi="Arial" w:cs="Arial"/>
          <w:bCs/>
          <w:color w:val="FF0000"/>
          <w:u w:val="single"/>
          <w:lang w:eastAsia="cs-CZ"/>
        </w:rPr>
        <w:t xml:space="preserve">nakládat s odpadem pouze způsobem stanoveným tímto zákonem </w:t>
      </w:r>
      <w:r w:rsidRPr="001329DF">
        <w:rPr>
          <w:rFonts w:ascii="Arial" w:hAnsi="Arial" w:cs="Arial"/>
          <w:bCs/>
          <w:u w:val="single"/>
          <w:lang w:eastAsia="cs-CZ"/>
        </w:rPr>
        <w:t xml:space="preserve">a </w:t>
      </w:r>
      <w:r w:rsidR="00906FDF" w:rsidRPr="001329DF">
        <w:rPr>
          <w:rFonts w:ascii="Arial" w:hAnsi="Arial" w:cs="Arial"/>
          <w:bCs/>
          <w:u w:val="single"/>
          <w:lang w:eastAsia="cs-CZ"/>
        </w:rPr>
        <w:t xml:space="preserve">jinými </w:t>
      </w:r>
      <w:r w:rsidRPr="001329DF">
        <w:rPr>
          <w:rFonts w:ascii="Arial" w:hAnsi="Arial" w:cs="Arial"/>
          <w:bCs/>
          <w:u w:val="single"/>
          <w:lang w:eastAsia="cs-CZ"/>
        </w:rPr>
        <w:t>právními předpisy vydanými na ochranu životního prostředí a zdraví</w:t>
      </w:r>
      <w:r w:rsidR="008C6273" w:rsidRPr="001329DF">
        <w:rPr>
          <w:rFonts w:ascii="Arial" w:hAnsi="Arial" w:cs="Arial"/>
          <w:bCs/>
          <w:u w:val="single"/>
          <w:lang w:eastAsia="cs-CZ"/>
        </w:rPr>
        <w:t xml:space="preserve"> </w:t>
      </w:r>
      <w:r w:rsidR="008C6273" w:rsidRPr="001329DF">
        <w:rPr>
          <w:rFonts w:ascii="Arial" w:eastAsiaTheme="minorEastAsia" w:hAnsi="Arial" w:cs="Arial"/>
          <w:u w:val="single"/>
          <w:lang w:eastAsia="cs-CZ"/>
        </w:rPr>
        <w:t>lidí</w:t>
      </w:r>
      <w:r w:rsidRPr="001329DF">
        <w:rPr>
          <w:rFonts w:ascii="Arial" w:hAnsi="Arial" w:cs="Arial"/>
          <w:bCs/>
          <w:u w:val="single"/>
          <w:lang w:eastAsia="cs-CZ"/>
        </w:rPr>
        <w:t xml:space="preserve"> pro daný druh a kategorii odpadu</w:t>
      </w:r>
      <w:r w:rsidR="008A57AC" w:rsidRPr="001329DF">
        <w:rPr>
          <w:rFonts w:ascii="Arial" w:hAnsi="Arial" w:cs="Arial"/>
          <w:bCs/>
          <w:u w:val="single"/>
          <w:lang w:eastAsia="cs-CZ"/>
        </w:rPr>
        <w:t>;</w:t>
      </w:r>
      <w:r w:rsidRPr="001329DF">
        <w:rPr>
          <w:rFonts w:ascii="Arial" w:hAnsi="Arial" w:cs="Arial"/>
          <w:bCs/>
          <w:u w:val="single"/>
          <w:lang w:eastAsia="cs-CZ"/>
        </w:rPr>
        <w:t xml:space="preserve"> </w:t>
      </w:r>
      <w:r w:rsidR="005E0C60" w:rsidRPr="00077DD1">
        <w:rPr>
          <w:rFonts w:ascii="Arial" w:hAnsi="Arial" w:cs="Arial"/>
          <w:bCs/>
          <w:color w:val="FF0000"/>
          <w:u w:val="single"/>
          <w:lang w:eastAsia="cs-CZ"/>
        </w:rPr>
        <w:t>p</w:t>
      </w:r>
      <w:r w:rsidRPr="00077DD1">
        <w:rPr>
          <w:rFonts w:ascii="Arial" w:hAnsi="Arial" w:cs="Arial"/>
          <w:bCs/>
          <w:color w:val="FF0000"/>
          <w:u w:val="single"/>
          <w:lang w:eastAsia="cs-CZ"/>
        </w:rPr>
        <w:t>ři nakládání s odpady nesmějí být překročeny limity znečišťování stanovené jinými právními předpisy</w:t>
      </w:r>
      <w:r w:rsidR="003B246B" w:rsidRPr="00077DD1">
        <w:rPr>
          <w:rFonts w:ascii="Arial" w:hAnsi="Arial" w:cs="Arial"/>
          <w:bCs/>
          <w:color w:val="FF0000"/>
          <w:u w:val="single"/>
          <w:lang w:eastAsia="cs-CZ"/>
        </w:rPr>
        <w:t xml:space="preserve"> na ochranu životního prostředí a zdraví </w:t>
      </w:r>
      <w:r w:rsidR="003B246B" w:rsidRPr="00077DD1">
        <w:rPr>
          <w:rFonts w:ascii="Arial" w:eastAsiaTheme="minorEastAsia" w:hAnsi="Arial" w:cs="Arial"/>
          <w:color w:val="FF0000"/>
          <w:u w:val="single"/>
          <w:lang w:eastAsia="cs-CZ"/>
        </w:rPr>
        <w:t>lidí</w:t>
      </w:r>
      <w:r w:rsidR="008E6C38" w:rsidRPr="001329DF">
        <w:rPr>
          <w:rFonts w:ascii="Arial" w:hAnsi="Arial" w:cs="Arial"/>
          <w:bCs/>
          <w:u w:val="single"/>
          <w:lang w:eastAsia="cs-CZ"/>
        </w:rPr>
        <w:t>,</w:t>
      </w:r>
    </w:p>
    <w:p w14:paraId="05C9A1CA" w14:textId="77777777" w:rsidR="004B3086" w:rsidRPr="001329DF" w:rsidRDefault="004B3086" w:rsidP="00190F7A">
      <w:pPr>
        <w:pStyle w:val="Odstavecseseznamem"/>
        <w:keepNext/>
        <w:spacing w:line="240" w:lineRule="auto"/>
        <w:ind w:left="425"/>
        <w:jc w:val="both"/>
        <w:rPr>
          <w:rFonts w:ascii="Arial" w:hAnsi="Arial" w:cs="Arial"/>
          <w:bCs/>
          <w:u w:val="single"/>
          <w:lang w:eastAsia="cs-CZ"/>
        </w:rPr>
      </w:pPr>
    </w:p>
    <w:p w14:paraId="235068AC" w14:textId="20DE85DA" w:rsidR="00FD7C0B" w:rsidRPr="001329DF" w:rsidRDefault="00024B0E" w:rsidP="002D4E90">
      <w:pPr>
        <w:pStyle w:val="Odstavecseseznamem"/>
        <w:keepNext/>
        <w:numPr>
          <w:ilvl w:val="0"/>
          <w:numId w:val="18"/>
        </w:numPr>
        <w:spacing w:line="240" w:lineRule="auto"/>
        <w:ind w:left="425" w:hanging="425"/>
        <w:jc w:val="both"/>
        <w:rPr>
          <w:rFonts w:ascii="Arial" w:hAnsi="Arial" w:cs="Arial"/>
          <w:bCs/>
          <w:u w:val="single"/>
          <w:lang w:eastAsia="cs-CZ"/>
        </w:rPr>
      </w:pPr>
      <w:r w:rsidRPr="00822504">
        <w:rPr>
          <w:rFonts w:ascii="Arial" w:hAnsi="Arial" w:cs="Arial"/>
          <w:bCs/>
          <w:color w:val="FF0000"/>
          <w:u w:val="single"/>
          <w:lang w:eastAsia="cs-CZ"/>
        </w:rPr>
        <w:t>nakládat</w:t>
      </w:r>
      <w:r w:rsidR="00B55D6F" w:rsidRPr="00822504">
        <w:rPr>
          <w:rFonts w:ascii="Arial" w:hAnsi="Arial" w:cs="Arial"/>
          <w:bCs/>
          <w:color w:val="FF0000"/>
          <w:u w:val="single"/>
          <w:lang w:eastAsia="cs-CZ"/>
        </w:rPr>
        <w:t xml:space="preserve"> s odpadem </w:t>
      </w:r>
      <w:r w:rsidR="00EA7E06" w:rsidRPr="00822504">
        <w:rPr>
          <w:rFonts w:ascii="Arial" w:hAnsi="Arial" w:cs="Arial"/>
          <w:bCs/>
          <w:color w:val="FF0000"/>
          <w:u w:val="single"/>
          <w:lang w:eastAsia="cs-CZ"/>
        </w:rPr>
        <w:t xml:space="preserve">pouze v zařízení určeném pro nakládání </w:t>
      </w:r>
      <w:r w:rsidR="00EA7E06" w:rsidRPr="001329DF">
        <w:rPr>
          <w:rFonts w:ascii="Arial" w:hAnsi="Arial" w:cs="Arial"/>
          <w:bCs/>
          <w:u w:val="single"/>
          <w:lang w:eastAsia="cs-CZ"/>
        </w:rPr>
        <w:t>s</w:t>
      </w:r>
      <w:r w:rsidR="005945FF" w:rsidRPr="001329DF">
        <w:rPr>
          <w:rFonts w:ascii="Arial" w:hAnsi="Arial" w:cs="Arial"/>
          <w:bCs/>
          <w:u w:val="single"/>
          <w:lang w:eastAsia="cs-CZ"/>
        </w:rPr>
        <w:t xml:space="preserve"> daným druhem a </w:t>
      </w:r>
      <w:r w:rsidR="00917A32" w:rsidRPr="001329DF">
        <w:rPr>
          <w:rFonts w:ascii="Arial" w:hAnsi="Arial" w:cs="Arial"/>
          <w:bCs/>
          <w:u w:val="single"/>
          <w:lang w:eastAsia="cs-CZ"/>
        </w:rPr>
        <w:t>kategorií</w:t>
      </w:r>
      <w:r w:rsidR="005945FF" w:rsidRPr="001329DF">
        <w:rPr>
          <w:rFonts w:ascii="Arial" w:hAnsi="Arial" w:cs="Arial"/>
          <w:bCs/>
          <w:u w:val="single"/>
          <w:lang w:eastAsia="cs-CZ"/>
        </w:rPr>
        <w:t xml:space="preserve"> odpadu</w:t>
      </w:r>
      <w:r w:rsidR="008E6C38" w:rsidRPr="001329DF">
        <w:rPr>
          <w:rFonts w:ascii="Arial" w:hAnsi="Arial" w:cs="Arial"/>
          <w:bCs/>
          <w:u w:val="single"/>
          <w:lang w:eastAsia="cs-CZ"/>
        </w:rPr>
        <w:t>,</w:t>
      </w:r>
      <w:r w:rsidR="00B22A0D" w:rsidRPr="001329DF">
        <w:rPr>
          <w:rFonts w:ascii="Arial" w:hAnsi="Arial" w:cs="Arial"/>
          <w:bCs/>
          <w:u w:val="single"/>
          <w:lang w:eastAsia="cs-CZ"/>
        </w:rPr>
        <w:t xml:space="preserve"> </w:t>
      </w:r>
      <w:r w:rsidR="00B22A0D" w:rsidRPr="00077DD1">
        <w:rPr>
          <w:rFonts w:ascii="Arial" w:hAnsi="Arial" w:cs="Arial"/>
          <w:bCs/>
          <w:highlight w:val="green"/>
          <w:u w:val="single"/>
          <w:lang w:eastAsia="cs-CZ"/>
        </w:rPr>
        <w:t>s výjimkou shromažďování odpadu, přepravy odpadu, obchodování s odpadem a nakládání se vzorky odpadu</w:t>
      </w:r>
      <w:r w:rsidR="00B22A0D" w:rsidRPr="001329DF">
        <w:rPr>
          <w:rFonts w:ascii="Arial" w:hAnsi="Arial" w:cs="Arial"/>
          <w:bCs/>
          <w:u w:val="single"/>
          <w:lang w:eastAsia="cs-CZ"/>
        </w:rPr>
        <w:t>,</w:t>
      </w:r>
    </w:p>
    <w:p w14:paraId="5ECC615A" w14:textId="77777777" w:rsidR="00FD7C0B" w:rsidRPr="001329DF" w:rsidRDefault="00FD7C0B" w:rsidP="00190F7A">
      <w:pPr>
        <w:pStyle w:val="Odstavecseseznamem"/>
        <w:keepNext/>
        <w:spacing w:line="240" w:lineRule="auto"/>
        <w:ind w:left="425"/>
        <w:jc w:val="both"/>
        <w:rPr>
          <w:rFonts w:ascii="Arial" w:hAnsi="Arial" w:cs="Arial"/>
          <w:bCs/>
          <w:u w:val="single"/>
          <w:lang w:eastAsia="cs-CZ"/>
        </w:rPr>
      </w:pPr>
    </w:p>
    <w:p w14:paraId="61BFB5DA" w14:textId="77777777" w:rsidR="00FD7C0B" w:rsidRPr="001329DF" w:rsidRDefault="00024B0E" w:rsidP="002D4E90">
      <w:pPr>
        <w:pStyle w:val="Odstavecseseznamem"/>
        <w:keepNext/>
        <w:numPr>
          <w:ilvl w:val="0"/>
          <w:numId w:val="18"/>
        </w:numPr>
        <w:spacing w:line="240" w:lineRule="auto"/>
        <w:ind w:left="425" w:hanging="425"/>
        <w:jc w:val="both"/>
        <w:rPr>
          <w:rFonts w:ascii="Arial" w:hAnsi="Arial" w:cs="Arial"/>
          <w:bCs/>
          <w:u w:val="single"/>
          <w:lang w:eastAsia="cs-CZ"/>
        </w:rPr>
      </w:pPr>
      <w:r w:rsidRPr="00077DD1">
        <w:rPr>
          <w:rFonts w:ascii="Arial" w:hAnsi="Arial" w:cs="Arial"/>
          <w:bCs/>
          <w:color w:val="FF0000"/>
          <w:u w:val="single"/>
          <w:lang w:eastAsia="cs-CZ"/>
        </w:rPr>
        <w:t>soustřeďovat odpady odděleně</w:t>
      </w:r>
      <w:r w:rsidRPr="001329DF">
        <w:rPr>
          <w:rFonts w:ascii="Arial" w:hAnsi="Arial" w:cs="Arial"/>
          <w:bCs/>
          <w:u w:val="single"/>
          <w:lang w:eastAsia="cs-CZ"/>
        </w:rPr>
        <w:t>,</w:t>
      </w:r>
    </w:p>
    <w:p w14:paraId="12B04537" w14:textId="77777777" w:rsidR="00FD7C0B" w:rsidRPr="001329DF" w:rsidRDefault="00FD7C0B" w:rsidP="00190F7A">
      <w:pPr>
        <w:pStyle w:val="Odstavecseseznamem"/>
        <w:keepNext/>
        <w:spacing w:line="240" w:lineRule="auto"/>
        <w:ind w:left="425"/>
        <w:jc w:val="both"/>
        <w:rPr>
          <w:rFonts w:ascii="Arial" w:hAnsi="Arial" w:cs="Arial"/>
          <w:bCs/>
          <w:u w:val="single"/>
          <w:lang w:eastAsia="cs-CZ"/>
        </w:rPr>
      </w:pPr>
    </w:p>
    <w:p w14:paraId="0F5BFA5E" w14:textId="77777777" w:rsidR="00FD7C0B" w:rsidRPr="001329DF" w:rsidRDefault="00024B0E" w:rsidP="002D4E90">
      <w:pPr>
        <w:pStyle w:val="Odstavecseseznamem"/>
        <w:keepNext/>
        <w:numPr>
          <w:ilvl w:val="0"/>
          <w:numId w:val="18"/>
        </w:numPr>
        <w:spacing w:line="240" w:lineRule="auto"/>
        <w:ind w:left="425" w:hanging="425"/>
        <w:jc w:val="both"/>
        <w:rPr>
          <w:rFonts w:ascii="Arial" w:hAnsi="Arial" w:cs="Arial"/>
          <w:bCs/>
          <w:lang w:eastAsia="cs-CZ"/>
        </w:rPr>
      </w:pPr>
      <w:r w:rsidRPr="001329DF">
        <w:rPr>
          <w:rFonts w:ascii="Arial" w:hAnsi="Arial" w:cs="Arial"/>
          <w:bCs/>
          <w:lang w:eastAsia="cs-CZ"/>
        </w:rPr>
        <w:t xml:space="preserve">nakládat s odpadem tak, aby jej </w:t>
      </w:r>
      <w:r w:rsidRPr="00077DD1">
        <w:rPr>
          <w:rFonts w:ascii="Arial" w:hAnsi="Arial" w:cs="Arial"/>
          <w:bCs/>
          <w:color w:val="FF0000"/>
          <w:lang w:eastAsia="cs-CZ"/>
        </w:rPr>
        <w:t xml:space="preserve">zabezpečil před odcizením nebo únikem </w:t>
      </w:r>
      <w:r w:rsidRPr="001329DF">
        <w:rPr>
          <w:rFonts w:ascii="Arial" w:hAnsi="Arial" w:cs="Arial"/>
          <w:bCs/>
          <w:lang w:eastAsia="cs-CZ"/>
        </w:rPr>
        <w:t xml:space="preserve">nebo </w:t>
      </w:r>
      <w:r w:rsidR="00C02A96" w:rsidRPr="001329DF">
        <w:rPr>
          <w:rFonts w:ascii="Arial" w:hAnsi="Arial" w:cs="Arial"/>
          <w:bCs/>
          <w:lang w:eastAsia="cs-CZ"/>
        </w:rPr>
        <w:t xml:space="preserve">aby </w:t>
      </w:r>
      <w:r w:rsidRPr="001329DF">
        <w:rPr>
          <w:rFonts w:ascii="Arial" w:hAnsi="Arial" w:cs="Arial"/>
          <w:bCs/>
          <w:lang w:eastAsia="cs-CZ"/>
        </w:rPr>
        <w:t>nedošlo k jeho znehodnocení, které by zhoršilo možnost nakládání s daným</w:t>
      </w:r>
      <w:r w:rsidR="00B85328" w:rsidRPr="001329DF">
        <w:rPr>
          <w:rFonts w:ascii="Arial" w:hAnsi="Arial" w:cs="Arial"/>
          <w:bCs/>
          <w:lang w:eastAsia="cs-CZ"/>
        </w:rPr>
        <w:t xml:space="preserve"> odpadem v souladu s </w:t>
      </w:r>
      <w:r w:rsidRPr="001329DF">
        <w:rPr>
          <w:rFonts w:ascii="Arial" w:hAnsi="Arial" w:cs="Arial"/>
          <w:bCs/>
          <w:lang w:eastAsia="cs-CZ"/>
        </w:rPr>
        <w:t>hierarchi</w:t>
      </w:r>
      <w:r w:rsidR="005F0303" w:rsidRPr="001329DF">
        <w:rPr>
          <w:rFonts w:ascii="Arial" w:hAnsi="Arial" w:cs="Arial"/>
          <w:bCs/>
          <w:lang w:eastAsia="cs-CZ"/>
        </w:rPr>
        <w:t>í</w:t>
      </w:r>
      <w:r w:rsidR="00D210C2" w:rsidRPr="001329DF">
        <w:rPr>
          <w:rFonts w:ascii="Arial" w:hAnsi="Arial" w:cs="Arial"/>
          <w:bCs/>
          <w:lang w:eastAsia="cs-CZ"/>
        </w:rPr>
        <w:t xml:space="preserve"> </w:t>
      </w:r>
      <w:r w:rsidR="00ED342B" w:rsidRPr="001329DF">
        <w:rPr>
          <w:rFonts w:ascii="Arial" w:hAnsi="Arial" w:cs="Arial"/>
          <w:bCs/>
          <w:lang w:eastAsia="cs-CZ"/>
        </w:rPr>
        <w:t>odpadového hospodářství</w:t>
      </w:r>
      <w:r w:rsidRPr="001329DF">
        <w:rPr>
          <w:rFonts w:ascii="Arial" w:hAnsi="Arial" w:cs="Arial"/>
          <w:bCs/>
          <w:lang w:eastAsia="cs-CZ"/>
        </w:rPr>
        <w:t>, do okamžiku, kdy je</w:t>
      </w:r>
      <w:r w:rsidR="00F5019B" w:rsidRPr="001329DF">
        <w:rPr>
          <w:rFonts w:ascii="Arial" w:hAnsi="Arial" w:cs="Arial"/>
          <w:bCs/>
          <w:lang w:eastAsia="cs-CZ"/>
        </w:rPr>
        <w:t>j</w:t>
      </w:r>
      <w:r w:rsidRPr="001329DF">
        <w:rPr>
          <w:rFonts w:ascii="Arial" w:hAnsi="Arial" w:cs="Arial"/>
          <w:bCs/>
          <w:lang w:eastAsia="cs-CZ"/>
        </w:rPr>
        <w:t xml:space="preserve"> sám zpracuje, pokud je provozovatelem zařízení, nebo do okamžiku předání </w:t>
      </w:r>
      <w:r w:rsidR="004374AC" w:rsidRPr="001329DF">
        <w:rPr>
          <w:rFonts w:ascii="Arial" w:hAnsi="Arial" w:cs="Arial"/>
          <w:bCs/>
          <w:lang w:eastAsia="cs-CZ"/>
        </w:rPr>
        <w:t>podle písmene e)</w:t>
      </w:r>
      <w:r w:rsidR="008907D5" w:rsidRPr="001329DF">
        <w:rPr>
          <w:rFonts w:ascii="Arial" w:hAnsi="Arial" w:cs="Arial"/>
          <w:bCs/>
          <w:lang w:eastAsia="cs-CZ"/>
        </w:rPr>
        <w:t xml:space="preserve"> a</w:t>
      </w:r>
    </w:p>
    <w:p w14:paraId="56A0A224" w14:textId="77777777" w:rsidR="005E0C60" w:rsidRPr="001329DF" w:rsidRDefault="005E0C60" w:rsidP="00190F7A">
      <w:pPr>
        <w:pStyle w:val="Odstavecseseznamem"/>
        <w:keepNext/>
        <w:spacing w:line="240" w:lineRule="auto"/>
        <w:ind w:left="425"/>
        <w:jc w:val="both"/>
        <w:rPr>
          <w:rFonts w:ascii="Arial" w:hAnsi="Arial" w:cs="Arial"/>
          <w:bCs/>
          <w:lang w:eastAsia="cs-CZ"/>
        </w:rPr>
      </w:pPr>
    </w:p>
    <w:p w14:paraId="6B792F8B" w14:textId="77777777" w:rsidR="009A2BDB" w:rsidRPr="00077DD1" w:rsidRDefault="00024B0E" w:rsidP="002D4E90">
      <w:pPr>
        <w:pStyle w:val="Odstavecseseznamem"/>
        <w:keepNext/>
        <w:numPr>
          <w:ilvl w:val="0"/>
          <w:numId w:val="18"/>
        </w:numPr>
        <w:spacing w:line="240" w:lineRule="auto"/>
        <w:ind w:left="425" w:hanging="425"/>
        <w:jc w:val="both"/>
        <w:rPr>
          <w:rFonts w:ascii="Arial" w:hAnsi="Arial" w:cs="Arial"/>
          <w:bCs/>
          <w:color w:val="FF0000"/>
          <w:u w:val="single"/>
          <w:lang w:eastAsia="cs-CZ"/>
        </w:rPr>
      </w:pPr>
      <w:r w:rsidRPr="00077DD1">
        <w:rPr>
          <w:rFonts w:ascii="Arial" w:hAnsi="Arial" w:cs="Arial"/>
          <w:bCs/>
          <w:color w:val="FF0000"/>
          <w:u w:val="single"/>
          <w:lang w:eastAsia="cs-CZ"/>
        </w:rPr>
        <w:t xml:space="preserve">odpad, který sám nezpracuje </w:t>
      </w:r>
      <w:r w:rsidRPr="001329DF">
        <w:rPr>
          <w:rFonts w:ascii="Arial" w:hAnsi="Arial" w:cs="Arial"/>
          <w:bCs/>
          <w:u w:val="single"/>
          <w:lang w:eastAsia="cs-CZ"/>
        </w:rPr>
        <w:t xml:space="preserve">v souladu s tímto zákonem, </w:t>
      </w:r>
      <w:r w:rsidRPr="00077DD1">
        <w:rPr>
          <w:rFonts w:ascii="Arial" w:hAnsi="Arial" w:cs="Arial"/>
          <w:bCs/>
          <w:color w:val="FF0000"/>
          <w:u w:val="single"/>
          <w:lang w:eastAsia="cs-CZ"/>
        </w:rPr>
        <w:t>předat</w:t>
      </w:r>
      <w:r w:rsidR="000873C6" w:rsidRPr="00077DD1">
        <w:rPr>
          <w:rFonts w:ascii="Arial" w:hAnsi="Arial" w:cs="Arial"/>
          <w:bCs/>
          <w:color w:val="FF0000"/>
          <w:u w:val="single"/>
          <w:lang w:eastAsia="cs-CZ"/>
        </w:rPr>
        <w:t>,</w:t>
      </w:r>
      <w:r w:rsidR="000873C6" w:rsidRPr="001329DF">
        <w:rPr>
          <w:rFonts w:ascii="Arial" w:hAnsi="Arial" w:cs="Arial"/>
          <w:bCs/>
          <w:u w:val="single"/>
          <w:lang w:eastAsia="cs-CZ"/>
        </w:rPr>
        <w:t xml:space="preserve"> </w:t>
      </w:r>
      <w:r w:rsidR="000873C6" w:rsidRPr="00077DD1">
        <w:rPr>
          <w:rFonts w:ascii="Arial" w:hAnsi="Arial" w:cs="Arial"/>
          <w:highlight w:val="yellow"/>
          <w:u w:val="single"/>
          <w:lang w:eastAsia="cs-CZ"/>
        </w:rPr>
        <w:t xml:space="preserve">s výjimkou předání odpadu v rámci školního sběru nebo předání nezbytného množství vzorků </w:t>
      </w:r>
      <w:r w:rsidR="000873C6" w:rsidRPr="00077DD1">
        <w:rPr>
          <w:rFonts w:ascii="Arial" w:hAnsi="Arial" w:cs="Arial"/>
          <w:bCs/>
          <w:highlight w:val="yellow"/>
          <w:u w:val="single"/>
          <w:lang w:eastAsia="cs-CZ"/>
        </w:rPr>
        <w:t>odpadu k rozborům, zkouškám nebo analýzám pro účely vědy, výzkumu a vývoje</w:t>
      </w:r>
      <w:r w:rsidR="000873C6" w:rsidRPr="001329DF">
        <w:rPr>
          <w:rFonts w:ascii="Arial" w:hAnsi="Arial" w:cs="Arial"/>
          <w:bCs/>
          <w:u w:val="single"/>
          <w:lang w:eastAsia="cs-CZ"/>
        </w:rPr>
        <w:t xml:space="preserve">, </w:t>
      </w:r>
      <w:r w:rsidR="000873C6" w:rsidRPr="00077DD1">
        <w:rPr>
          <w:rFonts w:ascii="Arial" w:hAnsi="Arial" w:cs="Arial"/>
          <w:bCs/>
          <w:highlight w:val="yellow"/>
          <w:u w:val="single"/>
          <w:lang w:eastAsia="cs-CZ"/>
        </w:rPr>
        <w:t>zjištění</w:t>
      </w:r>
      <w:r w:rsidR="000873C6" w:rsidRPr="00077DD1">
        <w:rPr>
          <w:rFonts w:ascii="Arial" w:hAnsi="Arial" w:cs="Arial"/>
          <w:highlight w:val="yellow"/>
          <w:u w:val="single"/>
          <w:lang w:eastAsia="cs-CZ"/>
        </w:rPr>
        <w:t xml:space="preserve"> přijatelnosti odpadu do zařízení určeného pro nakládání s odpady, zařazení odpadu do kategorie, hodnocení nebezpečných vlastností odpadů a dalším rozborům a zkouškám</w:t>
      </w:r>
      <w:r w:rsidR="000873C6" w:rsidRPr="001329DF">
        <w:rPr>
          <w:rFonts w:ascii="Arial" w:hAnsi="Arial" w:cs="Arial"/>
          <w:u w:val="single"/>
          <w:lang w:eastAsia="cs-CZ"/>
        </w:rPr>
        <w:t xml:space="preserve"> </w:t>
      </w:r>
      <w:r w:rsidR="000873C6" w:rsidRPr="00077DD1">
        <w:rPr>
          <w:rFonts w:ascii="Arial" w:hAnsi="Arial" w:cs="Arial"/>
          <w:highlight w:val="yellow"/>
          <w:u w:val="single"/>
          <w:lang w:eastAsia="cs-CZ"/>
        </w:rPr>
        <w:lastRenderedPageBreak/>
        <w:t>nezbytným pro zajištění nakládání s odpady v souladu s právními předpisy</w:t>
      </w:r>
      <w:r w:rsidR="000873C6" w:rsidRPr="001329DF">
        <w:rPr>
          <w:rFonts w:ascii="Arial" w:hAnsi="Arial" w:cs="Arial"/>
          <w:u w:val="single"/>
          <w:lang w:eastAsia="cs-CZ"/>
        </w:rPr>
        <w:t>,</w:t>
      </w:r>
      <w:r w:rsidRPr="001329DF">
        <w:rPr>
          <w:rFonts w:ascii="Arial" w:hAnsi="Arial" w:cs="Arial"/>
          <w:bCs/>
          <w:u w:val="single"/>
          <w:lang w:eastAsia="cs-CZ"/>
        </w:rPr>
        <w:t xml:space="preserve"> </w:t>
      </w:r>
      <w:r w:rsidR="00C9609B" w:rsidRPr="00077DD1">
        <w:rPr>
          <w:rFonts w:ascii="Arial" w:hAnsi="Arial" w:cs="Arial"/>
          <w:bCs/>
          <w:color w:val="FF0000"/>
          <w:u w:val="single"/>
          <w:lang w:eastAsia="cs-CZ"/>
        </w:rPr>
        <w:t>v souladu s hierarchií</w:t>
      </w:r>
      <w:r w:rsidR="00F1484B" w:rsidRPr="00077DD1">
        <w:rPr>
          <w:rFonts w:ascii="Arial" w:hAnsi="Arial" w:cs="Arial"/>
          <w:bCs/>
          <w:color w:val="FF0000"/>
          <w:u w:val="single"/>
          <w:lang w:eastAsia="cs-CZ"/>
        </w:rPr>
        <w:t> odpadového hospodářství</w:t>
      </w:r>
      <w:r w:rsidR="00C9609B" w:rsidRPr="00077DD1">
        <w:rPr>
          <w:rFonts w:ascii="Arial" w:hAnsi="Arial" w:cs="Arial"/>
          <w:bCs/>
          <w:color w:val="FF0000"/>
          <w:u w:val="single"/>
          <w:lang w:eastAsia="cs-CZ"/>
        </w:rPr>
        <w:t xml:space="preserve"> </w:t>
      </w:r>
    </w:p>
    <w:p w14:paraId="64B4875D" w14:textId="77777777" w:rsidR="009A2BDB" w:rsidRPr="001329DF" w:rsidRDefault="00024B0E" w:rsidP="002D4E90">
      <w:pPr>
        <w:pStyle w:val="Odstavecseseznamem"/>
        <w:keepNext/>
        <w:numPr>
          <w:ilvl w:val="0"/>
          <w:numId w:val="20"/>
        </w:numPr>
        <w:spacing w:line="240" w:lineRule="auto"/>
        <w:ind w:left="709" w:hanging="284"/>
        <w:jc w:val="both"/>
        <w:rPr>
          <w:rFonts w:ascii="Arial" w:hAnsi="Arial" w:cs="Arial"/>
          <w:bCs/>
          <w:u w:val="single"/>
          <w:lang w:eastAsia="cs-CZ"/>
        </w:rPr>
      </w:pPr>
      <w:r w:rsidRPr="00077DD1">
        <w:rPr>
          <w:rFonts w:ascii="Arial" w:hAnsi="Arial" w:cs="Arial"/>
          <w:bCs/>
          <w:color w:val="FF0000"/>
          <w:u w:val="single"/>
          <w:lang w:eastAsia="cs-CZ"/>
        </w:rPr>
        <w:t xml:space="preserve">přímo nebo prostřednictvím dopravce </w:t>
      </w:r>
      <w:r w:rsidRPr="001329DF">
        <w:rPr>
          <w:rFonts w:ascii="Arial" w:hAnsi="Arial" w:cs="Arial"/>
          <w:bCs/>
          <w:u w:val="single"/>
          <w:lang w:eastAsia="cs-CZ"/>
        </w:rPr>
        <w:t>odpadu</w:t>
      </w:r>
      <w:r w:rsidR="00EC6F9F" w:rsidRPr="001329DF">
        <w:rPr>
          <w:rFonts w:ascii="Arial" w:hAnsi="Arial" w:cs="Arial"/>
          <w:bCs/>
          <w:u w:val="single"/>
          <w:lang w:eastAsia="cs-CZ"/>
        </w:rPr>
        <w:t xml:space="preserve"> </w:t>
      </w:r>
      <w:r w:rsidRPr="001329DF">
        <w:rPr>
          <w:rFonts w:ascii="Arial" w:hAnsi="Arial" w:cs="Arial"/>
          <w:bCs/>
          <w:u w:val="single"/>
          <w:lang w:eastAsia="cs-CZ"/>
        </w:rPr>
        <w:t xml:space="preserve">pouze do zařízení určeného pro nakládání s daným druhem a kategorií </w:t>
      </w:r>
      <w:r w:rsidR="00ED342B" w:rsidRPr="001329DF">
        <w:rPr>
          <w:rFonts w:ascii="Arial" w:hAnsi="Arial" w:cs="Arial"/>
          <w:bCs/>
          <w:u w:val="single"/>
          <w:lang w:eastAsia="cs-CZ"/>
        </w:rPr>
        <w:t>odpadu</w:t>
      </w:r>
      <w:r w:rsidRPr="001329DF">
        <w:rPr>
          <w:rFonts w:ascii="Arial" w:hAnsi="Arial" w:cs="Arial"/>
          <w:bCs/>
          <w:u w:val="single"/>
          <w:lang w:eastAsia="cs-CZ"/>
        </w:rPr>
        <w:t xml:space="preserve"> </w:t>
      </w:r>
      <w:r w:rsidR="000B1FBE" w:rsidRPr="001329DF">
        <w:rPr>
          <w:rFonts w:ascii="Arial" w:hAnsi="Arial" w:cs="Arial"/>
          <w:bCs/>
          <w:u w:val="single"/>
          <w:lang w:eastAsia="cs-CZ"/>
        </w:rPr>
        <w:t xml:space="preserve">nebo </w:t>
      </w:r>
      <w:r w:rsidRPr="001329DF">
        <w:rPr>
          <w:rFonts w:ascii="Arial" w:hAnsi="Arial" w:cs="Arial"/>
          <w:bCs/>
          <w:u w:val="single"/>
          <w:lang w:eastAsia="cs-CZ"/>
        </w:rPr>
        <w:t xml:space="preserve">za podmínek podle </w:t>
      </w:r>
      <w:r w:rsidR="008871A9" w:rsidRPr="001329DF">
        <w:rPr>
          <w:rFonts w:ascii="Arial" w:hAnsi="Arial" w:cs="Arial"/>
          <w:bCs/>
          <w:u w:val="single"/>
          <w:lang w:eastAsia="cs-CZ"/>
        </w:rPr>
        <w:t xml:space="preserve">§ </w:t>
      </w:r>
      <w:r w:rsidR="00E97053" w:rsidRPr="001329DF">
        <w:rPr>
          <w:rFonts w:ascii="Arial" w:hAnsi="Arial" w:cs="Arial"/>
          <w:bCs/>
          <w:u w:val="single"/>
          <w:lang w:eastAsia="cs-CZ"/>
        </w:rPr>
        <w:t>16</w:t>
      </w:r>
      <w:r w:rsidR="008871A9" w:rsidRPr="001329DF">
        <w:rPr>
          <w:rFonts w:ascii="Arial" w:hAnsi="Arial" w:cs="Arial"/>
          <w:bCs/>
          <w:u w:val="single"/>
          <w:lang w:eastAsia="cs-CZ"/>
        </w:rPr>
        <w:t xml:space="preserve"> odst. 3 </w:t>
      </w:r>
      <w:r w:rsidRPr="001329DF">
        <w:rPr>
          <w:rFonts w:ascii="Arial" w:hAnsi="Arial" w:cs="Arial"/>
          <w:bCs/>
          <w:u w:val="single"/>
          <w:lang w:eastAsia="cs-CZ"/>
        </w:rPr>
        <w:t>do dopravního prostředku provozovatele takového zařízení,</w:t>
      </w:r>
    </w:p>
    <w:p w14:paraId="7CB9ED6C" w14:textId="77777777" w:rsidR="009A2BDB" w:rsidRPr="001329DF" w:rsidRDefault="00024B0E" w:rsidP="002D4E90">
      <w:pPr>
        <w:pStyle w:val="Odstavecseseznamem"/>
        <w:keepNext/>
        <w:numPr>
          <w:ilvl w:val="0"/>
          <w:numId w:val="20"/>
        </w:numPr>
        <w:spacing w:line="240" w:lineRule="auto"/>
        <w:ind w:left="709" w:hanging="284"/>
        <w:jc w:val="both"/>
        <w:rPr>
          <w:rFonts w:ascii="Arial" w:hAnsi="Arial" w:cs="Arial"/>
          <w:bCs/>
          <w:u w:val="single"/>
          <w:lang w:eastAsia="cs-CZ"/>
        </w:rPr>
      </w:pPr>
      <w:r w:rsidRPr="00077DD1">
        <w:rPr>
          <w:rFonts w:ascii="Arial" w:hAnsi="Arial" w:cs="Arial"/>
          <w:bCs/>
          <w:color w:val="FF0000"/>
          <w:u w:val="single"/>
          <w:lang w:eastAsia="cs-CZ"/>
        </w:rPr>
        <w:t>obchodník</w:t>
      </w:r>
      <w:r w:rsidR="00AF574F" w:rsidRPr="00077DD1">
        <w:rPr>
          <w:rFonts w:ascii="Arial" w:hAnsi="Arial" w:cs="Arial"/>
          <w:bCs/>
          <w:color w:val="FF0000"/>
          <w:u w:val="single"/>
          <w:lang w:eastAsia="cs-CZ"/>
        </w:rPr>
        <w:t>ovi</w:t>
      </w:r>
      <w:r w:rsidRPr="00077DD1">
        <w:rPr>
          <w:rFonts w:ascii="Arial" w:hAnsi="Arial" w:cs="Arial"/>
          <w:bCs/>
          <w:color w:val="FF0000"/>
          <w:u w:val="single"/>
          <w:lang w:eastAsia="cs-CZ"/>
        </w:rPr>
        <w:t xml:space="preserve"> </w:t>
      </w:r>
      <w:r w:rsidR="00915C5B" w:rsidRPr="00077DD1">
        <w:rPr>
          <w:rFonts w:ascii="Arial" w:hAnsi="Arial" w:cs="Arial"/>
          <w:bCs/>
          <w:color w:val="FF0000"/>
          <w:u w:val="single"/>
          <w:lang w:eastAsia="cs-CZ"/>
        </w:rPr>
        <w:t>s</w:t>
      </w:r>
      <w:r w:rsidR="005D6AE8" w:rsidRPr="00077DD1">
        <w:rPr>
          <w:rFonts w:ascii="Arial" w:hAnsi="Arial" w:cs="Arial"/>
          <w:bCs/>
          <w:color w:val="FF0000"/>
          <w:u w:val="single"/>
          <w:lang w:eastAsia="cs-CZ"/>
        </w:rPr>
        <w:t> </w:t>
      </w:r>
      <w:r w:rsidR="00915C5B" w:rsidRPr="00077DD1">
        <w:rPr>
          <w:rFonts w:ascii="Arial" w:hAnsi="Arial" w:cs="Arial"/>
          <w:bCs/>
          <w:color w:val="FF0000"/>
          <w:u w:val="single"/>
          <w:lang w:eastAsia="cs-CZ"/>
        </w:rPr>
        <w:t xml:space="preserve">odpady </w:t>
      </w:r>
      <w:r w:rsidRPr="00077DD1">
        <w:rPr>
          <w:rFonts w:ascii="Arial" w:hAnsi="Arial" w:cs="Arial"/>
          <w:bCs/>
          <w:color w:val="FF0000"/>
          <w:u w:val="single"/>
          <w:lang w:eastAsia="cs-CZ"/>
        </w:rPr>
        <w:t>s povolením pro daný druh a kategorii odpadu</w:t>
      </w:r>
      <w:r w:rsidR="00CC655E" w:rsidRPr="001329DF">
        <w:rPr>
          <w:rFonts w:ascii="Arial" w:hAnsi="Arial" w:cs="Arial"/>
          <w:bCs/>
          <w:u w:val="single"/>
          <w:lang w:eastAsia="cs-CZ"/>
        </w:rPr>
        <w:t>,</w:t>
      </w:r>
      <w:r w:rsidR="00EB62D8" w:rsidRPr="001329DF">
        <w:rPr>
          <w:rFonts w:ascii="Arial" w:hAnsi="Arial" w:cs="Arial"/>
          <w:bCs/>
          <w:u w:val="single"/>
          <w:lang w:eastAsia="cs-CZ"/>
        </w:rPr>
        <w:t xml:space="preserve"> popřípadě dopravci</w:t>
      </w:r>
      <w:r w:rsidR="00130940" w:rsidRPr="001329DF">
        <w:rPr>
          <w:rFonts w:ascii="Arial" w:hAnsi="Arial" w:cs="Arial"/>
          <w:bCs/>
          <w:u w:val="single"/>
          <w:lang w:eastAsia="cs-CZ"/>
        </w:rPr>
        <w:t xml:space="preserve"> odpadu</w:t>
      </w:r>
      <w:r w:rsidR="00EB62D8" w:rsidRPr="001329DF">
        <w:rPr>
          <w:rFonts w:ascii="Arial" w:hAnsi="Arial" w:cs="Arial"/>
          <w:bCs/>
          <w:u w:val="single"/>
          <w:lang w:eastAsia="cs-CZ"/>
        </w:rPr>
        <w:t xml:space="preserve"> určenému tímto obchodníkem</w:t>
      </w:r>
      <w:r w:rsidRPr="001329DF">
        <w:rPr>
          <w:rFonts w:ascii="Arial" w:hAnsi="Arial" w:cs="Arial"/>
          <w:bCs/>
          <w:u w:val="single"/>
          <w:lang w:eastAsia="cs-CZ"/>
        </w:rPr>
        <w:t xml:space="preserve">, nebo </w:t>
      </w:r>
    </w:p>
    <w:p w14:paraId="03D644FE" w14:textId="6854B8FB" w:rsidR="00BF6064" w:rsidRPr="001329DF" w:rsidRDefault="00024B0E" w:rsidP="002D4E90">
      <w:pPr>
        <w:pStyle w:val="Odstavecseseznamem"/>
        <w:keepNext/>
        <w:numPr>
          <w:ilvl w:val="0"/>
          <w:numId w:val="20"/>
        </w:numPr>
        <w:spacing w:line="240" w:lineRule="auto"/>
        <w:ind w:left="709" w:hanging="284"/>
        <w:jc w:val="both"/>
        <w:rPr>
          <w:rFonts w:ascii="Arial" w:hAnsi="Arial" w:cs="Arial"/>
          <w:u w:val="single"/>
          <w:lang w:eastAsia="cs-CZ"/>
        </w:rPr>
      </w:pPr>
      <w:r w:rsidRPr="00077DD1">
        <w:rPr>
          <w:rFonts w:ascii="Arial" w:hAnsi="Arial" w:cs="Arial"/>
          <w:bCs/>
          <w:color w:val="FF0000"/>
          <w:u w:val="single"/>
          <w:lang w:eastAsia="cs-CZ"/>
        </w:rPr>
        <w:t>na místo</w:t>
      </w:r>
      <w:r w:rsidRPr="00077DD1">
        <w:rPr>
          <w:rFonts w:ascii="Arial" w:hAnsi="Arial" w:cs="Arial"/>
          <w:color w:val="FF0000"/>
          <w:u w:val="single"/>
          <w:lang w:eastAsia="cs-CZ"/>
        </w:rPr>
        <w:t xml:space="preserve"> určené obcí </w:t>
      </w:r>
      <w:r w:rsidR="00AC0F04" w:rsidRPr="00077DD1">
        <w:rPr>
          <w:rFonts w:ascii="Arial" w:hAnsi="Arial" w:cs="Arial"/>
          <w:color w:val="FF0000"/>
          <w:u w:val="single"/>
          <w:lang w:eastAsia="cs-CZ"/>
        </w:rPr>
        <w:t xml:space="preserve">podle </w:t>
      </w:r>
      <w:r w:rsidR="004F66E7" w:rsidRPr="00077DD1">
        <w:rPr>
          <w:rFonts w:ascii="Arial" w:hAnsi="Arial" w:cs="Arial"/>
          <w:color w:val="FF0000"/>
          <w:u w:val="single"/>
          <w:lang w:eastAsia="cs-CZ"/>
        </w:rPr>
        <w:t xml:space="preserve">§ </w:t>
      </w:r>
      <w:r w:rsidR="00801EEF" w:rsidRPr="00077DD1">
        <w:rPr>
          <w:rFonts w:ascii="Arial" w:hAnsi="Arial" w:cs="Arial"/>
          <w:color w:val="FF0000"/>
          <w:u w:val="single"/>
          <w:lang w:eastAsia="cs-CZ"/>
        </w:rPr>
        <w:t>59 odst. 2</w:t>
      </w:r>
      <w:r w:rsidR="00A60F5B" w:rsidRPr="00077DD1">
        <w:rPr>
          <w:rFonts w:ascii="Arial" w:hAnsi="Arial" w:cs="Arial"/>
          <w:color w:val="FF0000"/>
          <w:u w:val="single"/>
          <w:lang w:eastAsia="cs-CZ"/>
        </w:rPr>
        <w:t xml:space="preserve"> a 5</w:t>
      </w:r>
      <w:r w:rsidR="00D40FB0" w:rsidRPr="001329DF">
        <w:rPr>
          <w:rFonts w:ascii="Arial" w:hAnsi="Arial" w:cs="Arial"/>
          <w:u w:val="single"/>
          <w:lang w:eastAsia="cs-CZ"/>
        </w:rPr>
        <w:t>.</w:t>
      </w:r>
    </w:p>
    <w:p w14:paraId="4E218862" w14:textId="77777777" w:rsidR="000D73C1" w:rsidRPr="001329DF" w:rsidRDefault="00024B0E" w:rsidP="00190F7A">
      <w:pPr>
        <w:keepNext/>
        <w:rPr>
          <w:rFonts w:ascii="Arial" w:eastAsia="Calibri" w:hAnsi="Arial" w:cs="Arial"/>
          <w:sz w:val="22"/>
          <w:lang w:eastAsia="cs-CZ"/>
        </w:rPr>
      </w:pPr>
      <w:r w:rsidRPr="001329DF">
        <w:rPr>
          <w:rFonts w:ascii="Arial" w:eastAsia="Calibri" w:hAnsi="Arial" w:cs="Arial"/>
          <w:bCs/>
          <w:sz w:val="22"/>
          <w:lang w:eastAsia="cs-CZ"/>
        </w:rPr>
        <w:t xml:space="preserve">(2) </w:t>
      </w:r>
      <w:r w:rsidRPr="00077DD1">
        <w:rPr>
          <w:rFonts w:ascii="Arial" w:eastAsia="Calibri" w:hAnsi="Arial" w:cs="Arial"/>
          <w:color w:val="FF0000"/>
          <w:sz w:val="22"/>
          <w:lang w:eastAsia="cs-CZ"/>
        </w:rPr>
        <w:t>Převzít odpad</w:t>
      </w:r>
      <w:r w:rsidR="00B83A42" w:rsidRPr="00077DD1">
        <w:rPr>
          <w:rFonts w:ascii="Arial" w:eastAsia="Calibri" w:hAnsi="Arial" w:cs="Arial"/>
          <w:color w:val="FF0000"/>
          <w:sz w:val="22"/>
          <w:lang w:eastAsia="cs-CZ"/>
        </w:rPr>
        <w:t xml:space="preserve"> </w:t>
      </w:r>
      <w:r w:rsidR="00156A54" w:rsidRPr="001329DF">
        <w:rPr>
          <w:rFonts w:ascii="Arial" w:eastAsia="Calibri" w:hAnsi="Arial" w:cs="Arial"/>
          <w:sz w:val="22"/>
          <w:lang w:eastAsia="cs-CZ"/>
        </w:rPr>
        <w:t>jsou</w:t>
      </w:r>
      <w:r w:rsidR="000873C6" w:rsidRPr="001329DF">
        <w:rPr>
          <w:rFonts w:ascii="Arial" w:eastAsia="Calibri" w:hAnsi="Arial" w:cs="Arial"/>
          <w:sz w:val="22"/>
          <w:lang w:eastAsia="cs-CZ"/>
        </w:rPr>
        <w:t>,</w:t>
      </w:r>
      <w:r w:rsidR="000873C6" w:rsidRPr="001329DF">
        <w:rPr>
          <w:rFonts w:ascii="Arial" w:hAnsi="Arial" w:cs="Arial"/>
          <w:sz w:val="22"/>
          <w:lang w:eastAsia="cs-CZ"/>
        </w:rPr>
        <w:t xml:space="preserve"> s výjimkou převzetí nezbytného množství vzorků </w:t>
      </w:r>
      <w:r w:rsidR="000873C6" w:rsidRPr="001329DF">
        <w:rPr>
          <w:rFonts w:ascii="Arial" w:hAnsi="Arial" w:cs="Arial"/>
          <w:bCs/>
          <w:sz w:val="22"/>
          <w:lang w:eastAsia="cs-CZ"/>
        </w:rPr>
        <w:t>odpadu k rozborům, zkouškám nebo analýzám pro účely vědy, výzkumu a vývoje, k zjištění</w:t>
      </w:r>
      <w:r w:rsidR="000873C6" w:rsidRPr="001329DF">
        <w:rPr>
          <w:rFonts w:ascii="Arial" w:hAnsi="Arial" w:cs="Arial"/>
          <w:sz w:val="22"/>
          <w:lang w:eastAsia="cs-CZ"/>
        </w:rPr>
        <w:t xml:space="preserve"> přijatelnosti odpadu do zařízení určeného pro nakládání s odpady, k zařazení odpadu do kategorie, k hodnocení nebezpečných vlastností odpadů a dalším rozborům a zkouškám nezbytným pro zajištění nakládání s odpady v souladu s právními předpisy,</w:t>
      </w:r>
      <w:r w:rsidR="00156A54" w:rsidRPr="001329DF">
        <w:rPr>
          <w:rFonts w:ascii="Arial" w:eastAsia="Calibri" w:hAnsi="Arial" w:cs="Arial"/>
          <w:sz w:val="22"/>
          <w:lang w:eastAsia="cs-CZ"/>
        </w:rPr>
        <w:t xml:space="preserve"> oprávněni</w:t>
      </w:r>
      <w:r w:rsidRPr="001329DF">
        <w:rPr>
          <w:rFonts w:ascii="Arial" w:eastAsia="Calibri" w:hAnsi="Arial" w:cs="Arial"/>
          <w:strike/>
          <w:sz w:val="22"/>
          <w:lang w:eastAsia="cs-CZ"/>
        </w:rPr>
        <w:t xml:space="preserve"> </w:t>
      </w:r>
    </w:p>
    <w:p w14:paraId="1CD4265B" w14:textId="77777777" w:rsidR="007601E3" w:rsidRPr="001329DF" w:rsidRDefault="00024B0E" w:rsidP="002D4E90">
      <w:pPr>
        <w:pStyle w:val="Odstavecseseznamem"/>
        <w:keepNext/>
        <w:numPr>
          <w:ilvl w:val="0"/>
          <w:numId w:val="19"/>
        </w:numPr>
        <w:spacing w:line="240" w:lineRule="auto"/>
        <w:ind w:left="425" w:hanging="425"/>
        <w:jc w:val="both"/>
        <w:rPr>
          <w:rFonts w:ascii="Arial" w:hAnsi="Arial" w:cs="Arial"/>
          <w:lang w:eastAsia="cs-CZ"/>
        </w:rPr>
      </w:pPr>
      <w:r w:rsidRPr="00077DD1">
        <w:rPr>
          <w:rFonts w:ascii="Arial" w:hAnsi="Arial" w:cs="Arial"/>
          <w:color w:val="FF0000"/>
          <w:lang w:eastAsia="cs-CZ"/>
        </w:rPr>
        <w:t xml:space="preserve">provozovatel zařízení určeného pro nakládání </w:t>
      </w:r>
      <w:r w:rsidRPr="001329DF">
        <w:rPr>
          <w:rFonts w:ascii="Arial" w:hAnsi="Arial" w:cs="Arial"/>
          <w:lang w:eastAsia="cs-CZ"/>
        </w:rPr>
        <w:t>s</w:t>
      </w:r>
      <w:r w:rsidR="00B43AA9" w:rsidRPr="001329DF">
        <w:rPr>
          <w:rFonts w:ascii="Arial" w:hAnsi="Arial" w:cs="Arial"/>
          <w:lang w:eastAsia="cs-CZ"/>
        </w:rPr>
        <w:t> daným druhem a kategorií odpadu</w:t>
      </w:r>
      <w:r w:rsidRPr="001329DF">
        <w:rPr>
          <w:rFonts w:ascii="Arial" w:hAnsi="Arial" w:cs="Arial"/>
          <w:lang w:eastAsia="cs-CZ"/>
        </w:rPr>
        <w:t>,</w:t>
      </w:r>
    </w:p>
    <w:p w14:paraId="7852F63B" w14:textId="77777777" w:rsidR="00FD7C0B" w:rsidRPr="001329DF" w:rsidRDefault="00024B0E" w:rsidP="002D4E90">
      <w:pPr>
        <w:pStyle w:val="Odstavecseseznamem"/>
        <w:keepNext/>
        <w:numPr>
          <w:ilvl w:val="0"/>
          <w:numId w:val="19"/>
        </w:numPr>
        <w:spacing w:line="240" w:lineRule="auto"/>
        <w:ind w:left="425" w:hanging="425"/>
        <w:jc w:val="both"/>
        <w:rPr>
          <w:rFonts w:ascii="Arial" w:hAnsi="Arial" w:cs="Arial"/>
          <w:lang w:eastAsia="cs-CZ"/>
        </w:rPr>
      </w:pPr>
      <w:r w:rsidRPr="00077DD1">
        <w:rPr>
          <w:rFonts w:ascii="Arial" w:hAnsi="Arial" w:cs="Arial"/>
          <w:color w:val="FF0000"/>
          <w:lang w:eastAsia="cs-CZ"/>
        </w:rPr>
        <w:t xml:space="preserve">obchodník s odpady s povolením </w:t>
      </w:r>
      <w:r w:rsidRPr="001329DF">
        <w:rPr>
          <w:rFonts w:ascii="Arial" w:hAnsi="Arial" w:cs="Arial"/>
          <w:lang w:eastAsia="cs-CZ"/>
        </w:rPr>
        <w:t>pro daný druh a kategorii odpadu,</w:t>
      </w:r>
      <w:r w:rsidR="00B43AA9" w:rsidRPr="001329DF">
        <w:rPr>
          <w:rFonts w:ascii="Arial" w:hAnsi="Arial" w:cs="Arial"/>
          <w:lang w:eastAsia="cs-CZ"/>
        </w:rPr>
        <w:t xml:space="preserve"> </w:t>
      </w:r>
    </w:p>
    <w:p w14:paraId="746EAC8F" w14:textId="77777777" w:rsidR="00FD7C0B" w:rsidRPr="001329DF" w:rsidRDefault="00024B0E" w:rsidP="002D4E90">
      <w:pPr>
        <w:pStyle w:val="Odstavecseseznamem"/>
        <w:keepNext/>
        <w:numPr>
          <w:ilvl w:val="0"/>
          <w:numId w:val="19"/>
        </w:numPr>
        <w:spacing w:line="240" w:lineRule="auto"/>
        <w:ind w:left="425" w:hanging="425"/>
        <w:jc w:val="both"/>
        <w:rPr>
          <w:rFonts w:ascii="Arial" w:hAnsi="Arial" w:cs="Arial"/>
          <w:lang w:eastAsia="cs-CZ"/>
        </w:rPr>
      </w:pPr>
      <w:r w:rsidRPr="00077DD1">
        <w:rPr>
          <w:rFonts w:ascii="Arial" w:hAnsi="Arial" w:cs="Arial"/>
          <w:color w:val="FF0000"/>
          <w:lang w:eastAsia="cs-CZ"/>
        </w:rPr>
        <w:t xml:space="preserve">obec za podmínek </w:t>
      </w:r>
      <w:r w:rsidRPr="001329DF">
        <w:rPr>
          <w:rFonts w:ascii="Arial" w:hAnsi="Arial" w:cs="Arial"/>
          <w:lang w:eastAsia="cs-CZ"/>
        </w:rPr>
        <w:t xml:space="preserve">stanovených v </w:t>
      </w:r>
      <w:r w:rsidR="008871A9" w:rsidRPr="001329DF">
        <w:rPr>
          <w:rFonts w:ascii="Arial" w:hAnsi="Arial" w:cs="Arial"/>
          <w:bCs/>
          <w:lang w:eastAsia="cs-CZ"/>
        </w:rPr>
        <w:t xml:space="preserve">§ </w:t>
      </w:r>
      <w:r w:rsidR="00A92729" w:rsidRPr="001329DF">
        <w:rPr>
          <w:rFonts w:ascii="Arial" w:hAnsi="Arial" w:cs="Arial"/>
          <w:bCs/>
          <w:lang w:eastAsia="cs-CZ"/>
        </w:rPr>
        <w:t>59</w:t>
      </w:r>
      <w:r w:rsidRPr="001329DF">
        <w:rPr>
          <w:rFonts w:ascii="Arial" w:hAnsi="Arial" w:cs="Arial"/>
          <w:lang w:eastAsia="cs-CZ"/>
        </w:rPr>
        <w:t>,</w:t>
      </w:r>
      <w:r w:rsidR="007601E3" w:rsidRPr="001329DF">
        <w:rPr>
          <w:rFonts w:ascii="Arial" w:hAnsi="Arial" w:cs="Arial"/>
          <w:lang w:eastAsia="cs-CZ"/>
        </w:rPr>
        <w:t xml:space="preserve"> nebo</w:t>
      </w:r>
    </w:p>
    <w:p w14:paraId="071D0818" w14:textId="77777777" w:rsidR="005D2BB0" w:rsidRPr="001329DF" w:rsidRDefault="00024B0E" w:rsidP="002D4E90">
      <w:pPr>
        <w:pStyle w:val="Odstavecseseznamem"/>
        <w:keepNext/>
        <w:numPr>
          <w:ilvl w:val="0"/>
          <w:numId w:val="19"/>
        </w:numPr>
        <w:spacing w:line="240" w:lineRule="auto"/>
        <w:ind w:left="425" w:hanging="425"/>
        <w:jc w:val="both"/>
        <w:rPr>
          <w:rFonts w:ascii="Arial" w:hAnsi="Arial" w:cs="Arial"/>
          <w:lang w:eastAsia="cs-CZ"/>
        </w:rPr>
      </w:pPr>
      <w:r w:rsidRPr="00077DD1">
        <w:rPr>
          <w:rFonts w:ascii="Arial" w:hAnsi="Arial" w:cs="Arial"/>
          <w:color w:val="FF0000"/>
          <w:lang w:eastAsia="cs-CZ"/>
        </w:rPr>
        <w:t xml:space="preserve">právnická osoba vykonávající činnost školy </w:t>
      </w:r>
      <w:r w:rsidRPr="001329DF">
        <w:rPr>
          <w:rFonts w:ascii="Arial" w:hAnsi="Arial" w:cs="Arial"/>
          <w:lang w:eastAsia="cs-CZ"/>
        </w:rPr>
        <w:t xml:space="preserve">nebo školského zařízení </w:t>
      </w:r>
      <w:r w:rsidR="003C552B" w:rsidRPr="001329DF">
        <w:rPr>
          <w:rFonts w:ascii="Arial" w:hAnsi="Arial" w:cs="Arial"/>
          <w:lang w:eastAsia="cs-CZ"/>
        </w:rPr>
        <w:t>nebo vysoká škola (dále jen „škola“)</w:t>
      </w:r>
      <w:r w:rsidR="00EA7E06" w:rsidRPr="001329DF">
        <w:rPr>
          <w:rFonts w:ascii="Arial" w:hAnsi="Arial" w:cs="Arial"/>
          <w:lang w:eastAsia="cs-CZ"/>
        </w:rPr>
        <w:t xml:space="preserve"> </w:t>
      </w:r>
      <w:r w:rsidR="00FD7C0B" w:rsidRPr="001329DF">
        <w:rPr>
          <w:rFonts w:ascii="Arial" w:hAnsi="Arial" w:cs="Arial"/>
          <w:lang w:eastAsia="cs-CZ"/>
        </w:rPr>
        <w:t xml:space="preserve">za podmínek stanovených v </w:t>
      </w:r>
      <w:r w:rsidR="008871A9" w:rsidRPr="001329DF">
        <w:rPr>
          <w:rFonts w:ascii="Arial" w:hAnsi="Arial" w:cs="Arial"/>
          <w:lang w:eastAsia="cs-CZ"/>
        </w:rPr>
        <w:t xml:space="preserve">§ </w:t>
      </w:r>
      <w:r w:rsidR="00E97053" w:rsidRPr="001329DF">
        <w:rPr>
          <w:rFonts w:ascii="Arial" w:hAnsi="Arial" w:cs="Arial"/>
          <w:lang w:eastAsia="cs-CZ"/>
        </w:rPr>
        <w:t>20</w:t>
      </w:r>
      <w:r w:rsidR="000873C6" w:rsidRPr="001329DF">
        <w:rPr>
          <w:rFonts w:ascii="Arial" w:hAnsi="Arial" w:cs="Arial"/>
          <w:lang w:eastAsia="cs-CZ"/>
        </w:rPr>
        <w:t>.</w:t>
      </w:r>
    </w:p>
    <w:p w14:paraId="7FCC2F52" w14:textId="77777777" w:rsidR="006E763A" w:rsidRPr="001329DF" w:rsidRDefault="006E763A" w:rsidP="00190F7A">
      <w:pPr>
        <w:pStyle w:val="Odstavecseseznamem"/>
        <w:keepNext/>
        <w:spacing w:line="240" w:lineRule="auto"/>
        <w:ind w:left="425"/>
        <w:jc w:val="both"/>
        <w:rPr>
          <w:rFonts w:ascii="Arial" w:hAnsi="Arial" w:cs="Arial"/>
          <w:lang w:eastAsia="cs-CZ"/>
        </w:rPr>
      </w:pPr>
    </w:p>
    <w:p w14:paraId="57405C3E" w14:textId="5C5BB938" w:rsidR="00EB62D8" w:rsidRPr="001329DF" w:rsidRDefault="00024B0E" w:rsidP="00190F7A">
      <w:pPr>
        <w:keepNext/>
        <w:ind w:firstLine="708"/>
        <w:rPr>
          <w:rFonts w:ascii="Arial" w:eastAsia="Calibri" w:hAnsi="Arial" w:cs="Arial"/>
          <w:bCs/>
          <w:sz w:val="22"/>
          <w:lang w:eastAsia="cs-CZ"/>
        </w:rPr>
      </w:pPr>
      <w:r w:rsidRPr="001329DF">
        <w:rPr>
          <w:rFonts w:ascii="Arial" w:eastAsia="Calibri" w:hAnsi="Arial" w:cs="Arial"/>
          <w:sz w:val="22"/>
          <w:lang w:eastAsia="cs-CZ"/>
        </w:rPr>
        <w:t>(</w:t>
      </w:r>
      <w:r w:rsidR="0083707B" w:rsidRPr="001329DF">
        <w:rPr>
          <w:rFonts w:ascii="Arial" w:eastAsia="Calibri" w:hAnsi="Arial" w:cs="Arial"/>
          <w:sz w:val="22"/>
          <w:lang w:eastAsia="cs-CZ"/>
        </w:rPr>
        <w:t>3</w:t>
      </w:r>
      <w:r w:rsidRPr="001329DF">
        <w:rPr>
          <w:rFonts w:ascii="Arial" w:eastAsia="Calibri" w:hAnsi="Arial" w:cs="Arial"/>
          <w:sz w:val="22"/>
          <w:lang w:eastAsia="cs-CZ"/>
        </w:rPr>
        <w:t xml:space="preserve">) </w:t>
      </w:r>
      <w:r w:rsidRPr="00970D3B">
        <w:rPr>
          <w:rFonts w:ascii="Arial" w:eastAsia="Calibri" w:hAnsi="Arial" w:cs="Arial"/>
          <w:color w:val="FF0000"/>
          <w:sz w:val="22"/>
          <w:lang w:eastAsia="cs-CZ"/>
        </w:rPr>
        <w:t>Na jedno</w:t>
      </w:r>
      <w:r w:rsidR="006E763A" w:rsidRPr="00970D3B">
        <w:rPr>
          <w:rFonts w:ascii="Arial" w:eastAsia="Calibri" w:hAnsi="Arial" w:cs="Arial"/>
          <w:color w:val="FF0000"/>
          <w:sz w:val="22"/>
          <w:lang w:eastAsia="cs-CZ"/>
        </w:rPr>
        <w:t>tky požární ochrany a právnické</w:t>
      </w:r>
      <w:r w:rsidRPr="00970D3B">
        <w:rPr>
          <w:rFonts w:ascii="Arial" w:eastAsia="Calibri" w:hAnsi="Arial" w:cs="Arial"/>
          <w:color w:val="FF0000"/>
          <w:sz w:val="22"/>
          <w:lang w:eastAsia="cs-CZ"/>
        </w:rPr>
        <w:t xml:space="preserve"> a </w:t>
      </w:r>
      <w:r w:rsidR="00504BCB" w:rsidRPr="00970D3B">
        <w:rPr>
          <w:rFonts w:ascii="Arial" w:eastAsia="Calibri" w:hAnsi="Arial" w:cs="Arial"/>
          <w:color w:val="FF0000"/>
          <w:sz w:val="22"/>
          <w:lang w:eastAsia="cs-CZ"/>
        </w:rPr>
        <w:t xml:space="preserve">podnikající </w:t>
      </w:r>
      <w:r w:rsidRPr="00970D3B">
        <w:rPr>
          <w:rFonts w:ascii="Arial" w:eastAsia="Calibri" w:hAnsi="Arial" w:cs="Arial"/>
          <w:color w:val="FF0000"/>
          <w:sz w:val="22"/>
          <w:lang w:eastAsia="cs-CZ"/>
        </w:rPr>
        <w:t>fyzické osoby</w:t>
      </w:r>
      <w:r w:rsidRPr="00970D3B">
        <w:rPr>
          <w:rFonts w:ascii="Arial" w:eastAsia="Calibri" w:hAnsi="Arial" w:cs="Arial"/>
          <w:bCs/>
          <w:color w:val="FF0000"/>
          <w:sz w:val="22"/>
          <w:lang w:eastAsia="cs-CZ"/>
        </w:rPr>
        <w:t xml:space="preserve">, které jsou jinými právními předpisy určeny k řešení </w:t>
      </w:r>
      <w:r w:rsidRPr="00970D3B">
        <w:rPr>
          <w:rFonts w:ascii="Arial" w:eastAsia="Calibri" w:hAnsi="Arial" w:cs="Arial"/>
          <w:bCs/>
          <w:color w:val="FF0000"/>
          <w:sz w:val="22"/>
          <w:highlight w:val="yellow"/>
          <w:lang w:eastAsia="cs-CZ"/>
        </w:rPr>
        <w:t>havárií a zdolávání požárů</w:t>
      </w:r>
      <w:r w:rsidRPr="00970D3B">
        <w:rPr>
          <w:rFonts w:ascii="Arial" w:eastAsia="Calibri" w:hAnsi="Arial" w:cs="Arial"/>
          <w:bCs/>
          <w:color w:val="FF0000"/>
          <w:sz w:val="22"/>
          <w:lang w:eastAsia="cs-CZ"/>
        </w:rPr>
        <w:t xml:space="preserve">, se při této činnosti nevztahují povinnosti </w:t>
      </w:r>
      <w:r w:rsidR="002E3AE7" w:rsidRPr="00970D3B">
        <w:rPr>
          <w:rFonts w:ascii="Arial" w:eastAsia="Calibri" w:hAnsi="Arial" w:cs="Arial"/>
          <w:bCs/>
          <w:color w:val="FF0000"/>
          <w:sz w:val="22"/>
          <w:lang w:eastAsia="cs-CZ"/>
        </w:rPr>
        <w:t>po</w:t>
      </w:r>
      <w:r w:rsidRPr="00970D3B">
        <w:rPr>
          <w:rFonts w:ascii="Arial" w:eastAsia="Calibri" w:hAnsi="Arial" w:cs="Arial"/>
          <w:bCs/>
          <w:color w:val="FF0000"/>
          <w:sz w:val="22"/>
          <w:lang w:eastAsia="cs-CZ"/>
        </w:rPr>
        <w:t>dle tohoto zákona</w:t>
      </w:r>
      <w:r w:rsidR="000D6BFC" w:rsidRPr="00970D3B">
        <w:rPr>
          <w:rFonts w:ascii="Arial" w:eastAsia="Calibri" w:hAnsi="Arial" w:cs="Arial"/>
          <w:bCs/>
          <w:color w:val="FF0000"/>
          <w:sz w:val="22"/>
          <w:lang w:eastAsia="cs-CZ"/>
        </w:rPr>
        <w:t>, s</w:t>
      </w:r>
      <w:r w:rsidRPr="00970D3B">
        <w:rPr>
          <w:rFonts w:ascii="Arial" w:eastAsia="Calibri" w:hAnsi="Arial" w:cs="Arial"/>
          <w:bCs/>
          <w:color w:val="FF0000"/>
          <w:sz w:val="22"/>
          <w:lang w:eastAsia="cs-CZ"/>
        </w:rPr>
        <w:t xml:space="preserve"> výjimkou odstavce 1 písm. </w:t>
      </w:r>
      <w:r w:rsidR="004634E8" w:rsidRPr="00970D3B">
        <w:rPr>
          <w:rFonts w:ascii="Arial" w:eastAsia="Calibri" w:hAnsi="Arial" w:cs="Arial"/>
          <w:bCs/>
          <w:color w:val="FF0000"/>
          <w:sz w:val="22"/>
          <w:lang w:eastAsia="cs-CZ"/>
        </w:rPr>
        <w:t>e</w:t>
      </w:r>
      <w:r w:rsidRPr="00970D3B">
        <w:rPr>
          <w:rFonts w:ascii="Arial" w:eastAsia="Calibri" w:hAnsi="Arial" w:cs="Arial"/>
          <w:bCs/>
          <w:color w:val="FF0000"/>
          <w:sz w:val="22"/>
          <w:lang w:eastAsia="cs-CZ"/>
        </w:rPr>
        <w:t>)</w:t>
      </w:r>
      <w:r w:rsidR="000F635A" w:rsidRPr="00970D3B">
        <w:rPr>
          <w:rFonts w:ascii="Arial" w:eastAsia="Calibri" w:hAnsi="Arial" w:cs="Arial"/>
          <w:bCs/>
          <w:color w:val="FF0000"/>
          <w:sz w:val="22"/>
          <w:lang w:eastAsia="cs-CZ"/>
        </w:rPr>
        <w:t>.</w:t>
      </w:r>
    </w:p>
    <w:p w14:paraId="5B1F8F50" w14:textId="77777777" w:rsidR="00FD7C0B" w:rsidRPr="001329DF" w:rsidRDefault="00024B0E" w:rsidP="00190F7A">
      <w:pPr>
        <w:keepNext/>
        <w:rPr>
          <w:rFonts w:ascii="Arial" w:eastAsia="Calibri" w:hAnsi="Arial" w:cs="Arial"/>
          <w:bCs/>
          <w:sz w:val="22"/>
          <w:lang w:eastAsia="cs-CZ"/>
        </w:rPr>
      </w:pPr>
      <w:r w:rsidRPr="001329DF">
        <w:rPr>
          <w:rFonts w:ascii="Arial" w:eastAsia="Calibri" w:hAnsi="Arial" w:cs="Arial"/>
          <w:bCs/>
          <w:sz w:val="22"/>
          <w:lang w:eastAsia="cs-CZ"/>
        </w:rPr>
        <w:t xml:space="preserve"> </w:t>
      </w:r>
    </w:p>
    <w:p w14:paraId="64C9D344" w14:textId="77777777" w:rsidR="00956E0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710E5293" w14:textId="77777777" w:rsidR="00E92C2C" w:rsidRPr="001329DF" w:rsidRDefault="00E92C2C" w:rsidP="00190F7A">
      <w:pPr>
        <w:pStyle w:val="a"/>
        <w:rPr>
          <w:rFonts w:ascii="Arial" w:eastAsiaTheme="minorEastAsia" w:hAnsi="Arial" w:cs="Arial"/>
          <w:sz w:val="22"/>
          <w:szCs w:val="22"/>
          <w:lang w:eastAsia="cs-CZ"/>
        </w:rPr>
      </w:pPr>
    </w:p>
    <w:p w14:paraId="4D82CE75" w14:textId="77777777" w:rsidR="006B4110"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5058D8" w:rsidRPr="001329DF">
        <w:rPr>
          <w:rFonts w:ascii="Arial" w:eastAsiaTheme="minorEastAsia" w:hAnsi="Arial" w:cs="Arial"/>
          <w:sz w:val="22"/>
          <w:szCs w:val="22"/>
          <w:lang w:eastAsia="cs-CZ"/>
        </w:rPr>
        <w:t>14</w:t>
      </w:r>
    </w:p>
    <w:p w14:paraId="2E373E7D" w14:textId="77777777" w:rsidR="009F4972" w:rsidRPr="001329DF" w:rsidRDefault="00024B0E" w:rsidP="00190F7A">
      <w:pPr>
        <w:pStyle w:val="Nadpis"/>
        <w:keepNext/>
        <w:spacing w:after="240"/>
        <w:rPr>
          <w:rFonts w:ascii="Arial" w:hAnsi="Arial" w:cs="Arial"/>
          <w:sz w:val="22"/>
          <w:lang w:eastAsia="cs-CZ"/>
        </w:rPr>
      </w:pPr>
      <w:r w:rsidRPr="00970D3B">
        <w:rPr>
          <w:rFonts w:ascii="Arial" w:hAnsi="Arial" w:cs="Arial"/>
          <w:sz w:val="22"/>
          <w:highlight w:val="green"/>
        </w:rPr>
        <w:t>Nakládání s </w:t>
      </w:r>
      <w:r w:rsidR="00AC12E9" w:rsidRPr="00970D3B">
        <w:rPr>
          <w:rFonts w:ascii="Arial" w:hAnsi="Arial" w:cs="Arial"/>
          <w:sz w:val="22"/>
          <w:highlight w:val="green"/>
        </w:rPr>
        <w:t>nezákonně</w:t>
      </w:r>
      <w:r w:rsidRPr="00970D3B">
        <w:rPr>
          <w:rFonts w:ascii="Arial" w:hAnsi="Arial" w:cs="Arial"/>
          <w:sz w:val="22"/>
          <w:highlight w:val="green"/>
        </w:rPr>
        <w:t xml:space="preserve"> soustředěným odpadem</w:t>
      </w:r>
    </w:p>
    <w:p w14:paraId="18650F0A" w14:textId="77777777" w:rsidR="009622A2" w:rsidRPr="001329DF" w:rsidRDefault="00024B0E" w:rsidP="00190F7A">
      <w:pPr>
        <w:keepNext/>
        <w:ind w:firstLine="708"/>
        <w:rPr>
          <w:rFonts w:ascii="Arial" w:eastAsia="Calibri" w:hAnsi="Arial" w:cs="Arial"/>
          <w:sz w:val="22"/>
        </w:rPr>
      </w:pPr>
      <w:r w:rsidRPr="001329DF">
        <w:rPr>
          <w:rFonts w:ascii="Arial" w:eastAsia="Calibri" w:hAnsi="Arial" w:cs="Arial"/>
          <w:sz w:val="22"/>
        </w:rPr>
        <w:t>(1</w:t>
      </w:r>
      <w:r w:rsidRPr="00970D3B">
        <w:rPr>
          <w:rFonts w:ascii="Arial" w:eastAsia="Calibri" w:hAnsi="Arial" w:cs="Arial"/>
          <w:sz w:val="22"/>
          <w:highlight w:val="green"/>
        </w:rPr>
        <w:t>) Vlastník odpadu</w:t>
      </w:r>
      <w:r w:rsidRPr="001329DF">
        <w:rPr>
          <w:rFonts w:ascii="Arial" w:eastAsia="Calibri" w:hAnsi="Arial" w:cs="Arial"/>
          <w:sz w:val="22"/>
        </w:rPr>
        <w:t xml:space="preserve"> má povinnost předat </w:t>
      </w:r>
      <w:r w:rsidR="00AC12E9" w:rsidRPr="00970D3B">
        <w:rPr>
          <w:rFonts w:ascii="Arial" w:eastAsia="Calibri" w:hAnsi="Arial" w:cs="Arial"/>
          <w:color w:val="FF0000"/>
          <w:sz w:val="22"/>
        </w:rPr>
        <w:t>nezákonně</w:t>
      </w:r>
      <w:r w:rsidRPr="00970D3B">
        <w:rPr>
          <w:rFonts w:ascii="Arial" w:eastAsia="Calibri" w:hAnsi="Arial" w:cs="Arial"/>
          <w:color w:val="FF0000"/>
          <w:sz w:val="22"/>
        </w:rPr>
        <w:t xml:space="preserve"> soustředěný odpad </w:t>
      </w:r>
    </w:p>
    <w:p w14:paraId="77FEAD00" w14:textId="77777777" w:rsidR="009622A2"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a) </w:t>
      </w:r>
      <w:r w:rsidRPr="00970D3B">
        <w:rPr>
          <w:rFonts w:ascii="Arial" w:eastAsia="Calibri" w:hAnsi="Arial" w:cs="Arial"/>
          <w:color w:val="FF0000"/>
          <w:sz w:val="22"/>
        </w:rPr>
        <w:t xml:space="preserve">do zařízení </w:t>
      </w:r>
      <w:r w:rsidRPr="001329DF">
        <w:rPr>
          <w:rFonts w:ascii="Arial" w:eastAsia="Calibri" w:hAnsi="Arial" w:cs="Arial"/>
          <w:sz w:val="22"/>
        </w:rPr>
        <w:t xml:space="preserve">určeného pro nakládání s odpady, </w:t>
      </w:r>
    </w:p>
    <w:p w14:paraId="003FC5F3" w14:textId="77777777" w:rsidR="009622A2"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b) za podmínek podle § </w:t>
      </w:r>
      <w:r w:rsidR="00E97053" w:rsidRPr="001329DF">
        <w:rPr>
          <w:rFonts w:ascii="Arial" w:eastAsia="Calibri" w:hAnsi="Arial" w:cs="Arial"/>
          <w:sz w:val="22"/>
        </w:rPr>
        <w:t>16</w:t>
      </w:r>
      <w:r w:rsidRPr="001329DF">
        <w:rPr>
          <w:rFonts w:ascii="Arial" w:eastAsia="Calibri" w:hAnsi="Arial" w:cs="Arial"/>
          <w:sz w:val="22"/>
        </w:rPr>
        <w:t xml:space="preserve"> odst. 3 </w:t>
      </w:r>
      <w:r w:rsidRPr="00970D3B">
        <w:rPr>
          <w:rFonts w:ascii="Arial" w:eastAsia="Calibri" w:hAnsi="Arial" w:cs="Arial"/>
          <w:color w:val="FF0000"/>
          <w:sz w:val="22"/>
        </w:rPr>
        <w:t xml:space="preserve">do dopravního prostředku </w:t>
      </w:r>
      <w:r w:rsidRPr="001329DF">
        <w:rPr>
          <w:rFonts w:ascii="Arial" w:eastAsia="Calibri" w:hAnsi="Arial" w:cs="Arial"/>
          <w:sz w:val="22"/>
        </w:rPr>
        <w:t xml:space="preserve">provozovatele zařízení, nebo </w:t>
      </w:r>
    </w:p>
    <w:p w14:paraId="2999B2F3" w14:textId="45DD8FA8" w:rsidR="009622A2"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c) </w:t>
      </w:r>
      <w:r w:rsidRPr="00970D3B">
        <w:rPr>
          <w:rFonts w:ascii="Arial" w:eastAsia="Calibri" w:hAnsi="Arial" w:cs="Arial"/>
          <w:color w:val="FF0000"/>
          <w:sz w:val="22"/>
        </w:rPr>
        <w:t xml:space="preserve">obchodníkovi s odpady </w:t>
      </w:r>
      <w:r w:rsidRPr="001329DF">
        <w:rPr>
          <w:rFonts w:ascii="Arial" w:eastAsia="Calibri" w:hAnsi="Arial" w:cs="Arial"/>
          <w:sz w:val="22"/>
        </w:rPr>
        <w:t>s povolením pro daný druh a kategorii odpadu</w:t>
      </w:r>
      <w:r w:rsidR="000D6BFC" w:rsidRPr="001329DF">
        <w:rPr>
          <w:rFonts w:ascii="Arial" w:eastAsia="Calibri" w:hAnsi="Arial" w:cs="Arial"/>
          <w:sz w:val="22"/>
        </w:rPr>
        <w:t>, s výjimkou vlastníka odpadu, který je fyzickou osobou</w:t>
      </w:r>
      <w:r w:rsidRPr="001329DF">
        <w:rPr>
          <w:rFonts w:ascii="Arial" w:eastAsia="Calibri" w:hAnsi="Arial" w:cs="Arial"/>
          <w:sz w:val="22"/>
        </w:rPr>
        <w:t>.</w:t>
      </w:r>
    </w:p>
    <w:p w14:paraId="0872EC8C" w14:textId="5FDCF29A" w:rsidR="006B4110" w:rsidRPr="001329DF" w:rsidRDefault="00024B0E" w:rsidP="002E7817">
      <w:pPr>
        <w:keepNext/>
        <w:tabs>
          <w:tab w:val="left" w:pos="7605"/>
        </w:tabs>
        <w:ind w:firstLine="708"/>
        <w:rPr>
          <w:rFonts w:ascii="Arial" w:eastAsia="Calibri" w:hAnsi="Arial" w:cs="Arial"/>
          <w:sz w:val="22"/>
        </w:rPr>
      </w:pPr>
      <w:r w:rsidRPr="001329DF">
        <w:rPr>
          <w:rFonts w:ascii="Arial" w:eastAsia="Calibri" w:hAnsi="Arial" w:cs="Arial"/>
          <w:sz w:val="22"/>
        </w:rPr>
        <w:tab/>
      </w:r>
    </w:p>
    <w:p w14:paraId="3BE977AC" w14:textId="77777777" w:rsidR="0075339C"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(2) </w:t>
      </w:r>
      <w:r w:rsidR="00304FB2" w:rsidRPr="00970D3B">
        <w:rPr>
          <w:rFonts w:ascii="Arial" w:eastAsia="Calibri" w:hAnsi="Arial" w:cs="Arial"/>
          <w:sz w:val="22"/>
          <w:highlight w:val="green"/>
        </w:rPr>
        <w:t>Pokud se vlastník pozemku</w:t>
      </w:r>
      <w:r w:rsidR="00696C6D" w:rsidRPr="001329DF">
        <w:rPr>
          <w:rFonts w:ascii="Arial" w:eastAsia="Calibri" w:hAnsi="Arial" w:cs="Arial"/>
          <w:sz w:val="22"/>
        </w:rPr>
        <w:t xml:space="preserve"> dozví o nezákonně </w:t>
      </w:r>
      <w:r w:rsidRPr="001329DF">
        <w:rPr>
          <w:rFonts w:ascii="Arial" w:eastAsia="Calibri" w:hAnsi="Arial" w:cs="Arial"/>
          <w:sz w:val="22"/>
        </w:rPr>
        <w:t>soustředěném odpadu</w:t>
      </w:r>
      <w:r w:rsidR="00304FB2" w:rsidRPr="001329DF">
        <w:rPr>
          <w:rFonts w:ascii="Arial" w:eastAsia="Calibri" w:hAnsi="Arial" w:cs="Arial"/>
          <w:sz w:val="22"/>
        </w:rPr>
        <w:t xml:space="preserve"> na </w:t>
      </w:r>
      <w:r w:rsidR="00A56935" w:rsidRPr="001329DF">
        <w:rPr>
          <w:rFonts w:ascii="Arial" w:eastAsia="Calibri" w:hAnsi="Arial" w:cs="Arial"/>
          <w:sz w:val="22"/>
        </w:rPr>
        <w:t>svém</w:t>
      </w:r>
      <w:r w:rsidR="00304FB2" w:rsidRPr="001329DF">
        <w:rPr>
          <w:rFonts w:ascii="Arial" w:eastAsia="Calibri" w:hAnsi="Arial" w:cs="Arial"/>
          <w:sz w:val="22"/>
        </w:rPr>
        <w:t xml:space="preserve"> pozemku</w:t>
      </w:r>
      <w:r w:rsidRPr="001329DF">
        <w:rPr>
          <w:rFonts w:ascii="Arial" w:eastAsia="Calibri" w:hAnsi="Arial" w:cs="Arial"/>
          <w:sz w:val="22"/>
        </w:rPr>
        <w:t>, je povinen oznámit tuto skutečnost bez zbytečného odkladu obecnímu úřadu obce s rozšířenou působností, v jehož správním obvodu je odpad soustředěn.</w:t>
      </w:r>
    </w:p>
    <w:p w14:paraId="06A0DFE6" w14:textId="77777777" w:rsidR="006B4110" w:rsidRPr="001329DF" w:rsidRDefault="006B4110" w:rsidP="00190F7A">
      <w:pPr>
        <w:keepNext/>
        <w:ind w:firstLine="708"/>
        <w:rPr>
          <w:rFonts w:ascii="Arial" w:eastAsia="Calibri" w:hAnsi="Arial" w:cs="Arial"/>
          <w:sz w:val="22"/>
        </w:rPr>
      </w:pPr>
    </w:p>
    <w:p w14:paraId="64BA28EF" w14:textId="77777777" w:rsidR="006B4110"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(3) </w:t>
      </w:r>
      <w:r w:rsidRPr="00970D3B">
        <w:rPr>
          <w:rFonts w:ascii="Arial" w:eastAsia="Calibri" w:hAnsi="Arial" w:cs="Arial"/>
          <w:color w:val="FF0000"/>
          <w:sz w:val="22"/>
        </w:rPr>
        <w:t>Pokud se obecní úřad obce s rozšířenou působností dozví</w:t>
      </w:r>
      <w:r w:rsidRPr="001329DF">
        <w:rPr>
          <w:rFonts w:ascii="Arial" w:eastAsia="Calibri" w:hAnsi="Arial" w:cs="Arial"/>
          <w:sz w:val="22"/>
        </w:rPr>
        <w:t>, že se</w:t>
      </w:r>
      <w:r w:rsidR="00996EBD" w:rsidRPr="001329DF">
        <w:rPr>
          <w:rFonts w:ascii="Arial" w:eastAsia="Calibri" w:hAnsi="Arial" w:cs="Arial"/>
          <w:sz w:val="22"/>
        </w:rPr>
        <w:t xml:space="preserve"> v jeho správním obvodu nachází</w:t>
      </w:r>
      <w:r w:rsidR="00AC12E9" w:rsidRPr="001329DF">
        <w:rPr>
          <w:rFonts w:ascii="Arial" w:eastAsia="Calibri" w:hAnsi="Arial" w:cs="Arial"/>
          <w:sz w:val="22"/>
        </w:rPr>
        <w:t xml:space="preserve"> nezákonně</w:t>
      </w:r>
      <w:r w:rsidRPr="001329DF">
        <w:rPr>
          <w:rFonts w:ascii="Arial" w:eastAsia="Calibri" w:hAnsi="Arial" w:cs="Arial"/>
          <w:sz w:val="22"/>
        </w:rPr>
        <w:t xml:space="preserve"> soustředěný odpad, </w:t>
      </w:r>
      <w:r w:rsidR="009A2484" w:rsidRPr="001329DF">
        <w:rPr>
          <w:rFonts w:ascii="Arial" w:eastAsia="Calibri" w:hAnsi="Arial" w:cs="Arial"/>
          <w:sz w:val="22"/>
        </w:rPr>
        <w:t xml:space="preserve">neprodleně se </w:t>
      </w:r>
      <w:r w:rsidR="000919A8" w:rsidRPr="001329DF">
        <w:rPr>
          <w:rFonts w:ascii="Arial" w:eastAsia="Calibri" w:hAnsi="Arial" w:cs="Arial"/>
          <w:sz w:val="22"/>
        </w:rPr>
        <w:t xml:space="preserve">pokusí zjistit </w:t>
      </w:r>
      <w:r w:rsidR="001D7F73" w:rsidRPr="001329DF">
        <w:rPr>
          <w:rFonts w:ascii="Arial" w:eastAsia="Calibri" w:hAnsi="Arial" w:cs="Arial"/>
          <w:sz w:val="22"/>
        </w:rPr>
        <w:t>jeho vlastníka</w:t>
      </w:r>
      <w:r w:rsidRPr="001329DF">
        <w:rPr>
          <w:rFonts w:ascii="Arial" w:eastAsia="Calibri" w:hAnsi="Arial" w:cs="Arial"/>
          <w:sz w:val="22"/>
        </w:rPr>
        <w:t xml:space="preserve">. </w:t>
      </w:r>
    </w:p>
    <w:p w14:paraId="54C1435F" w14:textId="77777777" w:rsidR="006B4110" w:rsidRPr="001329DF" w:rsidRDefault="006B4110" w:rsidP="00190F7A">
      <w:pPr>
        <w:keepNext/>
        <w:ind w:firstLine="708"/>
        <w:rPr>
          <w:rFonts w:ascii="Arial" w:eastAsia="Times New Roman" w:hAnsi="Arial" w:cs="Arial"/>
          <w:bCs/>
          <w:sz w:val="22"/>
          <w:lang w:eastAsia="cs-CZ"/>
        </w:rPr>
      </w:pPr>
    </w:p>
    <w:p w14:paraId="15427898" w14:textId="77777777" w:rsidR="00474A80" w:rsidRPr="001329DF" w:rsidRDefault="00024B0E" w:rsidP="00190F7A">
      <w:pPr>
        <w:keepNext/>
        <w:ind w:firstLine="708"/>
        <w:rPr>
          <w:rFonts w:ascii="Arial" w:eastAsia="Calibri" w:hAnsi="Arial" w:cs="Arial"/>
          <w:sz w:val="22"/>
        </w:rPr>
      </w:pPr>
      <w:r w:rsidRPr="001329DF">
        <w:rPr>
          <w:rFonts w:ascii="Arial" w:eastAsia="Times New Roman" w:hAnsi="Arial" w:cs="Arial"/>
          <w:bCs/>
          <w:sz w:val="22"/>
          <w:lang w:eastAsia="cs-CZ"/>
        </w:rPr>
        <w:t>(</w:t>
      </w:r>
      <w:r w:rsidR="006F4402" w:rsidRPr="001329DF">
        <w:rPr>
          <w:rFonts w:ascii="Arial" w:eastAsia="Times New Roman" w:hAnsi="Arial" w:cs="Arial"/>
          <w:bCs/>
          <w:sz w:val="22"/>
          <w:lang w:eastAsia="cs-CZ"/>
        </w:rPr>
        <w:t>4</w:t>
      </w:r>
      <w:r w:rsidRPr="00970D3B">
        <w:rPr>
          <w:rFonts w:ascii="Arial" w:eastAsia="Times New Roman" w:hAnsi="Arial" w:cs="Arial"/>
          <w:bCs/>
          <w:color w:val="FF0000"/>
          <w:sz w:val="22"/>
          <w:lang w:eastAsia="cs-CZ"/>
        </w:rPr>
        <w:t xml:space="preserve">) Pokud není </w:t>
      </w:r>
      <w:r w:rsidRPr="00970D3B">
        <w:rPr>
          <w:rFonts w:ascii="Arial" w:eastAsia="Calibri" w:hAnsi="Arial" w:cs="Arial"/>
          <w:color w:val="FF0000"/>
          <w:sz w:val="22"/>
        </w:rPr>
        <w:t>možné zjistit osobu</w:t>
      </w:r>
      <w:r w:rsidRPr="001329DF">
        <w:rPr>
          <w:rFonts w:ascii="Arial" w:eastAsia="Calibri" w:hAnsi="Arial" w:cs="Arial"/>
          <w:sz w:val="22"/>
        </w:rPr>
        <w:t>, která je za odpad odpovědná nebo taková osoba zemřela nebo zanikla,</w:t>
      </w:r>
      <w:r w:rsidR="00B71370" w:rsidRPr="001329DF">
        <w:rPr>
          <w:rFonts w:ascii="Arial" w:eastAsia="Calibri" w:hAnsi="Arial" w:cs="Arial"/>
          <w:sz w:val="22"/>
        </w:rPr>
        <w:t xml:space="preserve"> aniž by její povinnosti ve vztahu k tomuto odpadu přešly na jinou osobu,</w:t>
      </w:r>
      <w:r w:rsidRPr="001329DF">
        <w:rPr>
          <w:rFonts w:ascii="Arial" w:eastAsia="Calibri" w:hAnsi="Arial" w:cs="Arial"/>
          <w:sz w:val="22"/>
        </w:rPr>
        <w:t xml:space="preserve"> vyzve obecní úřad obce s rozšířenou působností vlastníka </w:t>
      </w:r>
      <w:r w:rsidR="009504C3" w:rsidRPr="001329DF">
        <w:rPr>
          <w:rFonts w:ascii="Arial" w:eastAsia="Calibri" w:hAnsi="Arial" w:cs="Arial"/>
          <w:sz w:val="22"/>
        </w:rPr>
        <w:t xml:space="preserve">pozemku </w:t>
      </w:r>
      <w:r w:rsidRPr="001329DF">
        <w:rPr>
          <w:rFonts w:ascii="Arial" w:eastAsia="Calibri" w:hAnsi="Arial" w:cs="Arial"/>
          <w:sz w:val="22"/>
        </w:rPr>
        <w:t>k odklizení odpadu a jeho předání do zařízení určeného pro nakládán</w:t>
      </w:r>
      <w:r w:rsidR="00403578" w:rsidRPr="001329DF">
        <w:rPr>
          <w:rFonts w:ascii="Arial" w:eastAsia="Calibri" w:hAnsi="Arial" w:cs="Arial"/>
          <w:sz w:val="22"/>
        </w:rPr>
        <w:t>í s</w:t>
      </w:r>
      <w:r w:rsidR="00054704" w:rsidRPr="001329DF">
        <w:rPr>
          <w:rFonts w:ascii="Arial" w:eastAsia="Calibri" w:hAnsi="Arial" w:cs="Arial"/>
          <w:sz w:val="22"/>
        </w:rPr>
        <w:t> </w:t>
      </w:r>
      <w:r w:rsidR="00403578" w:rsidRPr="001329DF">
        <w:rPr>
          <w:rFonts w:ascii="Arial" w:eastAsia="Calibri" w:hAnsi="Arial" w:cs="Arial"/>
          <w:sz w:val="22"/>
        </w:rPr>
        <w:t>odpady</w:t>
      </w:r>
      <w:r w:rsidR="00054704" w:rsidRPr="001329DF">
        <w:rPr>
          <w:rFonts w:ascii="Arial" w:eastAsia="Calibri" w:hAnsi="Arial" w:cs="Arial"/>
          <w:sz w:val="22"/>
        </w:rPr>
        <w:t xml:space="preserve"> ve lhůtě 30 dnů ode dne doručení výzvy</w:t>
      </w:r>
      <w:r w:rsidR="00403578" w:rsidRPr="001329DF">
        <w:rPr>
          <w:rFonts w:ascii="Arial" w:eastAsia="Calibri" w:hAnsi="Arial" w:cs="Arial"/>
          <w:sz w:val="22"/>
        </w:rPr>
        <w:t>.</w:t>
      </w:r>
      <w:r w:rsidR="00054704" w:rsidRPr="001329DF">
        <w:rPr>
          <w:rFonts w:ascii="Arial" w:eastAsia="Calibri" w:hAnsi="Arial" w:cs="Arial"/>
          <w:sz w:val="22"/>
        </w:rPr>
        <w:t xml:space="preserve"> V odůvodněných případech může obecní úřad obce s rozšířenou působností stanovit lhůtu k odklizení odpadu a jeho předání do zařízení určeného pro nakládání s odpady delší.</w:t>
      </w:r>
      <w:r w:rsidR="00403578" w:rsidRPr="001329DF">
        <w:rPr>
          <w:rFonts w:ascii="Arial" w:eastAsia="Calibri" w:hAnsi="Arial" w:cs="Arial"/>
          <w:sz w:val="22"/>
        </w:rPr>
        <w:t xml:space="preserve"> </w:t>
      </w:r>
      <w:r w:rsidR="0093281E" w:rsidRPr="001329DF">
        <w:rPr>
          <w:rFonts w:ascii="Arial" w:eastAsia="Calibri" w:hAnsi="Arial" w:cs="Arial"/>
          <w:sz w:val="22"/>
        </w:rPr>
        <w:t>Obec</w:t>
      </w:r>
      <w:r w:rsidR="00DA1384" w:rsidRPr="001329DF">
        <w:rPr>
          <w:rFonts w:ascii="Arial" w:eastAsia="Calibri" w:hAnsi="Arial" w:cs="Arial"/>
          <w:sz w:val="22"/>
        </w:rPr>
        <w:t xml:space="preserve">, </w:t>
      </w:r>
      <w:r w:rsidR="00DA1384" w:rsidRPr="001329DF">
        <w:rPr>
          <w:rFonts w:ascii="Arial" w:eastAsia="Calibri" w:hAnsi="Arial" w:cs="Arial"/>
          <w:sz w:val="22"/>
        </w:rPr>
        <w:lastRenderedPageBreak/>
        <w:t>na jejímž území se odpad nachází,</w:t>
      </w:r>
      <w:r w:rsidRPr="001329DF">
        <w:rPr>
          <w:rFonts w:ascii="Arial" w:eastAsia="Calibri" w:hAnsi="Arial" w:cs="Arial"/>
          <w:sz w:val="22"/>
        </w:rPr>
        <w:t xml:space="preserve"> může vlastníkovi </w:t>
      </w:r>
      <w:r w:rsidR="00E140EF" w:rsidRPr="001329DF">
        <w:rPr>
          <w:rFonts w:ascii="Arial" w:eastAsia="Calibri" w:hAnsi="Arial" w:cs="Arial"/>
          <w:sz w:val="22"/>
        </w:rPr>
        <w:t xml:space="preserve">pozemku </w:t>
      </w:r>
      <w:r w:rsidRPr="001329DF">
        <w:rPr>
          <w:rFonts w:ascii="Arial" w:eastAsia="Calibri" w:hAnsi="Arial" w:cs="Arial"/>
          <w:sz w:val="22"/>
        </w:rPr>
        <w:t xml:space="preserve">poskytnout </w:t>
      </w:r>
      <w:r w:rsidR="00E140EF" w:rsidRPr="001329DF">
        <w:rPr>
          <w:rFonts w:ascii="Arial" w:eastAsia="Calibri" w:hAnsi="Arial" w:cs="Arial"/>
          <w:sz w:val="22"/>
        </w:rPr>
        <w:t xml:space="preserve">součinnost </w:t>
      </w:r>
      <w:r w:rsidRPr="001329DF">
        <w:rPr>
          <w:rFonts w:ascii="Arial" w:eastAsia="Calibri" w:hAnsi="Arial" w:cs="Arial"/>
          <w:sz w:val="22"/>
        </w:rPr>
        <w:t xml:space="preserve">při odklízení </w:t>
      </w:r>
      <w:r w:rsidR="00DA1384" w:rsidRPr="001329DF">
        <w:rPr>
          <w:rFonts w:ascii="Arial" w:eastAsia="Calibri" w:hAnsi="Arial" w:cs="Arial"/>
          <w:sz w:val="22"/>
        </w:rPr>
        <w:t xml:space="preserve">odpadu </w:t>
      </w:r>
      <w:r w:rsidRPr="001329DF">
        <w:rPr>
          <w:rFonts w:ascii="Arial" w:eastAsia="Calibri" w:hAnsi="Arial" w:cs="Arial"/>
          <w:sz w:val="22"/>
        </w:rPr>
        <w:t xml:space="preserve">a </w:t>
      </w:r>
      <w:r w:rsidR="00DA1384" w:rsidRPr="001329DF">
        <w:rPr>
          <w:rFonts w:ascii="Arial" w:eastAsia="Calibri" w:hAnsi="Arial" w:cs="Arial"/>
          <w:sz w:val="22"/>
        </w:rPr>
        <w:t xml:space="preserve">jeho </w:t>
      </w:r>
      <w:r w:rsidRPr="001329DF">
        <w:rPr>
          <w:rFonts w:ascii="Arial" w:eastAsia="Calibri" w:hAnsi="Arial" w:cs="Arial"/>
          <w:sz w:val="22"/>
        </w:rPr>
        <w:t>předání</w:t>
      </w:r>
      <w:r w:rsidR="00E140EF" w:rsidRPr="001329DF">
        <w:rPr>
          <w:rFonts w:ascii="Arial" w:eastAsia="Calibri" w:hAnsi="Arial" w:cs="Arial"/>
          <w:sz w:val="22"/>
        </w:rPr>
        <w:t xml:space="preserve"> do zařízení určeného pro nakládání s odpady</w:t>
      </w:r>
      <w:r w:rsidR="009E3EC6" w:rsidRPr="001329DF">
        <w:rPr>
          <w:rFonts w:ascii="Arial" w:eastAsia="Calibri" w:hAnsi="Arial" w:cs="Arial"/>
          <w:sz w:val="22"/>
        </w:rPr>
        <w:t>.</w:t>
      </w:r>
      <w:r w:rsidRPr="001329DF">
        <w:rPr>
          <w:rFonts w:ascii="Arial" w:eastAsia="Calibri" w:hAnsi="Arial" w:cs="Arial"/>
          <w:sz w:val="22"/>
        </w:rPr>
        <w:t xml:space="preserve"> </w:t>
      </w:r>
    </w:p>
    <w:p w14:paraId="321913F8" w14:textId="77777777" w:rsidR="00474A80" w:rsidRPr="001329DF" w:rsidRDefault="00474A80" w:rsidP="00190F7A">
      <w:pPr>
        <w:keepNext/>
        <w:ind w:firstLine="708"/>
        <w:rPr>
          <w:rFonts w:ascii="Arial" w:eastAsia="Calibri" w:hAnsi="Arial" w:cs="Arial"/>
          <w:sz w:val="22"/>
        </w:rPr>
      </w:pPr>
    </w:p>
    <w:p w14:paraId="071FE624" w14:textId="77777777" w:rsidR="00474A80"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6F4402" w:rsidRPr="001329DF">
        <w:rPr>
          <w:rFonts w:ascii="Arial" w:eastAsia="Calibri" w:hAnsi="Arial" w:cs="Arial"/>
          <w:sz w:val="22"/>
        </w:rPr>
        <w:t>5</w:t>
      </w:r>
      <w:r w:rsidRPr="001329DF">
        <w:rPr>
          <w:rFonts w:ascii="Arial" w:eastAsia="Calibri" w:hAnsi="Arial" w:cs="Arial"/>
          <w:sz w:val="22"/>
        </w:rPr>
        <w:t xml:space="preserve">) </w:t>
      </w:r>
      <w:r w:rsidR="006B4110" w:rsidRPr="00970D3B">
        <w:rPr>
          <w:rFonts w:ascii="Arial" w:eastAsia="Calibri" w:hAnsi="Arial" w:cs="Arial"/>
          <w:color w:val="FF0000"/>
          <w:sz w:val="22"/>
        </w:rPr>
        <w:t xml:space="preserve">Pokud vlastník </w:t>
      </w:r>
      <w:r w:rsidR="009504C3" w:rsidRPr="00970D3B">
        <w:rPr>
          <w:rFonts w:ascii="Arial" w:eastAsia="Calibri" w:hAnsi="Arial" w:cs="Arial"/>
          <w:color w:val="FF0000"/>
          <w:sz w:val="22"/>
        </w:rPr>
        <w:t xml:space="preserve">pozemku </w:t>
      </w:r>
      <w:r w:rsidR="006B4110" w:rsidRPr="00970D3B">
        <w:rPr>
          <w:rFonts w:ascii="Arial" w:eastAsia="Calibri" w:hAnsi="Arial" w:cs="Arial"/>
          <w:color w:val="FF0000"/>
          <w:sz w:val="22"/>
        </w:rPr>
        <w:t xml:space="preserve">nezajistí odklizení odpadu </w:t>
      </w:r>
      <w:r w:rsidR="006B4110" w:rsidRPr="001329DF">
        <w:rPr>
          <w:rFonts w:ascii="Arial" w:eastAsia="Calibri" w:hAnsi="Arial" w:cs="Arial"/>
          <w:sz w:val="22"/>
        </w:rPr>
        <w:t>a předání odpadu do zařízení určeného pro nakládání s odpady do 30 dnů ode dne doručení výzvy</w:t>
      </w:r>
      <w:r w:rsidR="00242312" w:rsidRPr="001329DF">
        <w:rPr>
          <w:rFonts w:ascii="Arial" w:eastAsia="Calibri" w:hAnsi="Arial" w:cs="Arial"/>
          <w:sz w:val="22"/>
        </w:rPr>
        <w:t xml:space="preserve"> nebo v delší lhůtě stanovené ve výzvě</w:t>
      </w:r>
      <w:r w:rsidR="006B4110" w:rsidRPr="001329DF">
        <w:rPr>
          <w:rFonts w:ascii="Arial" w:eastAsia="Calibri" w:hAnsi="Arial" w:cs="Arial"/>
          <w:sz w:val="22"/>
        </w:rPr>
        <w:t xml:space="preserve">, </w:t>
      </w:r>
      <w:r w:rsidRPr="001329DF">
        <w:rPr>
          <w:rFonts w:ascii="Arial" w:eastAsia="Calibri" w:hAnsi="Arial" w:cs="Arial"/>
          <w:sz w:val="22"/>
        </w:rPr>
        <w:t xml:space="preserve">může </w:t>
      </w:r>
      <w:r w:rsidR="006B4110" w:rsidRPr="001329DF">
        <w:rPr>
          <w:rFonts w:ascii="Arial" w:eastAsia="Calibri" w:hAnsi="Arial" w:cs="Arial"/>
          <w:sz w:val="22"/>
        </w:rPr>
        <w:t xml:space="preserve">obecní úřad obce s rozšířenou působností </w:t>
      </w:r>
    </w:p>
    <w:p w14:paraId="600CFC86" w14:textId="77777777" w:rsidR="00474A80" w:rsidRPr="001329DF" w:rsidRDefault="00024B0E" w:rsidP="002D4E90">
      <w:pPr>
        <w:pStyle w:val="Odstavecseseznamem"/>
        <w:keepNext/>
        <w:widowControl w:val="0"/>
        <w:numPr>
          <w:ilvl w:val="0"/>
          <w:numId w:val="21"/>
        </w:numPr>
        <w:autoSpaceDE w:val="0"/>
        <w:autoSpaceDN w:val="0"/>
        <w:adjustRightInd w:val="0"/>
        <w:spacing w:line="240" w:lineRule="auto"/>
        <w:ind w:left="425" w:hanging="425"/>
        <w:jc w:val="both"/>
        <w:rPr>
          <w:rFonts w:ascii="Arial" w:eastAsia="Times New Roman" w:hAnsi="Arial" w:cs="Arial"/>
          <w:bCs/>
          <w:lang w:eastAsia="cs-CZ"/>
        </w:rPr>
      </w:pPr>
      <w:r w:rsidRPr="001329DF">
        <w:rPr>
          <w:rFonts w:ascii="Arial" w:eastAsia="Times New Roman" w:hAnsi="Arial" w:cs="Arial"/>
          <w:bCs/>
          <w:lang w:eastAsia="cs-CZ"/>
        </w:rPr>
        <w:t xml:space="preserve">uložit vlastníkovi pozemku, aby na vlastní náklady zabezpečil místo, kde se nachází </w:t>
      </w:r>
      <w:r w:rsidR="00AC12E9" w:rsidRPr="001329DF">
        <w:rPr>
          <w:rFonts w:ascii="Arial" w:eastAsia="Times New Roman" w:hAnsi="Arial" w:cs="Arial"/>
          <w:bCs/>
          <w:lang w:eastAsia="cs-CZ"/>
        </w:rPr>
        <w:t>nezákonně</w:t>
      </w:r>
      <w:r w:rsidRPr="001329DF">
        <w:rPr>
          <w:rFonts w:ascii="Arial" w:eastAsia="Times New Roman" w:hAnsi="Arial" w:cs="Arial"/>
          <w:bCs/>
          <w:lang w:eastAsia="cs-CZ"/>
        </w:rPr>
        <w:t xml:space="preserve"> soustředěný odpad, proti dalšímu návozu odpadu,</w:t>
      </w:r>
    </w:p>
    <w:p w14:paraId="5E164D13" w14:textId="77777777" w:rsidR="00474A80" w:rsidRPr="001329DF" w:rsidRDefault="00024B0E" w:rsidP="002D4E90">
      <w:pPr>
        <w:pStyle w:val="Odstavecseseznamem"/>
        <w:keepNext/>
        <w:widowControl w:val="0"/>
        <w:numPr>
          <w:ilvl w:val="0"/>
          <w:numId w:val="21"/>
        </w:numPr>
        <w:autoSpaceDE w:val="0"/>
        <w:autoSpaceDN w:val="0"/>
        <w:adjustRightInd w:val="0"/>
        <w:spacing w:line="240" w:lineRule="auto"/>
        <w:ind w:left="425" w:hanging="425"/>
        <w:jc w:val="both"/>
        <w:rPr>
          <w:rFonts w:ascii="Arial" w:eastAsia="Times New Roman" w:hAnsi="Arial" w:cs="Arial"/>
          <w:bCs/>
          <w:lang w:eastAsia="cs-CZ"/>
        </w:rPr>
      </w:pPr>
      <w:r w:rsidRPr="001329DF">
        <w:rPr>
          <w:rFonts w:ascii="Arial" w:eastAsia="Times New Roman" w:hAnsi="Arial" w:cs="Arial"/>
          <w:bCs/>
          <w:lang w:eastAsia="cs-CZ"/>
        </w:rPr>
        <w:t>zabezpečit odpad</w:t>
      </w:r>
      <w:r w:rsidR="00DE141E" w:rsidRPr="001329DF">
        <w:rPr>
          <w:rFonts w:ascii="Arial" w:eastAsia="Times New Roman" w:hAnsi="Arial" w:cs="Arial"/>
          <w:bCs/>
          <w:lang w:eastAsia="cs-CZ"/>
        </w:rPr>
        <w:t>, který ohrožuje životní prostředí,</w:t>
      </w:r>
      <w:r w:rsidRPr="001329DF">
        <w:rPr>
          <w:rFonts w:ascii="Arial" w:eastAsia="Times New Roman" w:hAnsi="Arial" w:cs="Arial"/>
          <w:bCs/>
          <w:lang w:eastAsia="cs-CZ"/>
        </w:rPr>
        <w:t xml:space="preserve"> před únikem škodlivin do okolního prostředí,</w:t>
      </w:r>
      <w:r w:rsidR="00DE141E" w:rsidRPr="001329DF">
        <w:rPr>
          <w:rFonts w:ascii="Arial" w:eastAsia="Times New Roman" w:hAnsi="Arial" w:cs="Arial"/>
          <w:bCs/>
          <w:lang w:eastAsia="cs-CZ"/>
        </w:rPr>
        <w:t xml:space="preserve"> nebo</w:t>
      </w:r>
    </w:p>
    <w:p w14:paraId="0D1A6FE8" w14:textId="77777777" w:rsidR="00474A80" w:rsidRPr="001329DF" w:rsidRDefault="00024B0E" w:rsidP="002D4E90">
      <w:pPr>
        <w:pStyle w:val="Odstavecseseznamem"/>
        <w:keepNext/>
        <w:widowControl w:val="0"/>
        <w:numPr>
          <w:ilvl w:val="0"/>
          <w:numId w:val="21"/>
        </w:numPr>
        <w:autoSpaceDE w:val="0"/>
        <w:autoSpaceDN w:val="0"/>
        <w:adjustRightInd w:val="0"/>
        <w:spacing w:line="240" w:lineRule="auto"/>
        <w:ind w:left="425" w:hanging="425"/>
        <w:jc w:val="both"/>
        <w:rPr>
          <w:rFonts w:ascii="Arial" w:eastAsia="Times New Roman" w:hAnsi="Arial" w:cs="Arial"/>
          <w:bCs/>
          <w:lang w:eastAsia="cs-CZ"/>
        </w:rPr>
      </w:pPr>
      <w:r w:rsidRPr="001329DF">
        <w:rPr>
          <w:rFonts w:ascii="Arial" w:eastAsia="Times New Roman" w:hAnsi="Arial" w:cs="Arial"/>
          <w:bCs/>
          <w:lang w:eastAsia="cs-CZ"/>
        </w:rPr>
        <w:t xml:space="preserve">nezákonně </w:t>
      </w:r>
      <w:r w:rsidR="00EA7E06" w:rsidRPr="001329DF">
        <w:rPr>
          <w:rFonts w:ascii="Arial" w:eastAsia="Times New Roman" w:hAnsi="Arial" w:cs="Arial"/>
          <w:bCs/>
          <w:lang w:eastAsia="cs-CZ"/>
        </w:rPr>
        <w:t>soustředěný odpad odklidit a předat do zařízení určeného pro nakládání s odpady.</w:t>
      </w:r>
    </w:p>
    <w:p w14:paraId="4A43D04D" w14:textId="3A53DE3B" w:rsidR="00DE141E"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6F4402" w:rsidRPr="001329DF">
        <w:rPr>
          <w:rFonts w:ascii="Arial" w:eastAsia="Calibri" w:hAnsi="Arial" w:cs="Arial"/>
          <w:sz w:val="22"/>
        </w:rPr>
        <w:t>6</w:t>
      </w:r>
      <w:r w:rsidRPr="001329DF">
        <w:rPr>
          <w:rFonts w:ascii="Arial" w:eastAsia="Calibri" w:hAnsi="Arial" w:cs="Arial"/>
          <w:sz w:val="22"/>
        </w:rPr>
        <w:t xml:space="preserve">) </w:t>
      </w:r>
      <w:r w:rsidRPr="00970D3B">
        <w:rPr>
          <w:rFonts w:ascii="Arial" w:eastAsia="Calibri" w:hAnsi="Arial" w:cs="Arial"/>
          <w:color w:val="FF0000"/>
          <w:sz w:val="22"/>
        </w:rPr>
        <w:t xml:space="preserve">Vlastník pozemku nemusí splnit povinnost </w:t>
      </w:r>
      <w:r w:rsidRPr="001329DF">
        <w:rPr>
          <w:rFonts w:ascii="Arial" w:eastAsia="Calibri" w:hAnsi="Arial" w:cs="Arial"/>
          <w:sz w:val="22"/>
        </w:rPr>
        <w:t xml:space="preserve">uloženou podle odstavce </w:t>
      </w:r>
      <w:r w:rsidR="006F4402" w:rsidRPr="001329DF">
        <w:rPr>
          <w:rFonts w:ascii="Arial" w:eastAsia="Calibri" w:hAnsi="Arial" w:cs="Arial"/>
          <w:sz w:val="22"/>
        </w:rPr>
        <w:t>5</w:t>
      </w:r>
      <w:r w:rsidRPr="001329DF">
        <w:rPr>
          <w:rFonts w:ascii="Arial" w:eastAsia="Calibri" w:hAnsi="Arial" w:cs="Arial"/>
          <w:sz w:val="22"/>
        </w:rPr>
        <w:t xml:space="preserve"> písm. a), pokud odpad na vlastní náklady předá do zařízení </w:t>
      </w:r>
      <w:r w:rsidR="005E20BD" w:rsidRPr="001329DF">
        <w:rPr>
          <w:rFonts w:ascii="Arial" w:eastAsia="Calibri" w:hAnsi="Arial" w:cs="Arial"/>
          <w:sz w:val="22"/>
        </w:rPr>
        <w:t xml:space="preserve">určeného </w:t>
      </w:r>
      <w:r w:rsidRPr="001329DF">
        <w:rPr>
          <w:rFonts w:ascii="Arial" w:eastAsia="Calibri" w:hAnsi="Arial" w:cs="Arial"/>
          <w:sz w:val="22"/>
        </w:rPr>
        <w:t>pro nakládání s odpady do 30 dnů od</w:t>
      </w:r>
      <w:r w:rsidR="00A500D1" w:rsidRPr="001329DF">
        <w:rPr>
          <w:rFonts w:ascii="Arial" w:eastAsia="Calibri" w:hAnsi="Arial" w:cs="Arial"/>
          <w:sz w:val="22"/>
        </w:rPr>
        <w:t>e dne</w:t>
      </w:r>
      <w:r w:rsidRPr="001329DF">
        <w:rPr>
          <w:rFonts w:ascii="Arial" w:eastAsia="Calibri" w:hAnsi="Arial" w:cs="Arial"/>
          <w:sz w:val="22"/>
        </w:rPr>
        <w:t xml:space="preserve"> nabytí právní moci rozhodnutí, kterým je mu taková povinnost uložena. Pokud obec</w:t>
      </w:r>
      <w:r w:rsidR="00F64EB3" w:rsidRPr="001329DF">
        <w:rPr>
          <w:rFonts w:ascii="Arial" w:eastAsia="Calibri" w:hAnsi="Arial" w:cs="Arial"/>
          <w:sz w:val="22"/>
        </w:rPr>
        <w:t>ní úřad obce s rozšířenou působností</w:t>
      </w:r>
      <w:r w:rsidRPr="001329DF">
        <w:rPr>
          <w:rFonts w:ascii="Arial" w:eastAsia="Calibri" w:hAnsi="Arial" w:cs="Arial"/>
          <w:sz w:val="22"/>
        </w:rPr>
        <w:t xml:space="preserve"> postupuje podle odstavce </w:t>
      </w:r>
      <w:r w:rsidR="006F4402" w:rsidRPr="001329DF">
        <w:rPr>
          <w:rFonts w:ascii="Arial" w:eastAsia="Calibri" w:hAnsi="Arial" w:cs="Arial"/>
          <w:sz w:val="22"/>
        </w:rPr>
        <w:t>5</w:t>
      </w:r>
      <w:r w:rsidRPr="001329DF">
        <w:rPr>
          <w:rFonts w:ascii="Arial" w:eastAsia="Calibri" w:hAnsi="Arial" w:cs="Arial"/>
          <w:sz w:val="22"/>
        </w:rPr>
        <w:t xml:space="preserve"> písm. b) nebo c), </w:t>
      </w:r>
      <w:r w:rsidR="00193304" w:rsidRPr="001329DF">
        <w:rPr>
          <w:rFonts w:ascii="Arial" w:eastAsia="Calibri" w:hAnsi="Arial" w:cs="Arial"/>
          <w:sz w:val="22"/>
        </w:rPr>
        <w:t xml:space="preserve">je osoba pověřená obecním úřadem obce s rozšířenou působností </w:t>
      </w:r>
      <w:r w:rsidR="00193304" w:rsidRPr="001329DF">
        <w:rPr>
          <w:rFonts w:ascii="Arial" w:hAnsi="Arial" w:cs="Arial"/>
          <w:sz w:val="22"/>
        </w:rPr>
        <w:t>oprávněna vstoupit na pozemek na dobu nezbytnou k zabezpečení nebo odklizení odpadu a v</w:t>
      </w:r>
      <w:r w:rsidR="00845ECF" w:rsidRPr="001329DF">
        <w:rPr>
          <w:rFonts w:ascii="Arial" w:hAnsi="Arial" w:cs="Arial"/>
          <w:sz w:val="22"/>
        </w:rPr>
        <w:t>lastník nebo uživatel tohoto pozemku je povinen</w:t>
      </w:r>
      <w:r w:rsidR="00193304" w:rsidRPr="001329DF">
        <w:rPr>
          <w:rFonts w:ascii="Arial" w:hAnsi="Arial" w:cs="Arial"/>
          <w:sz w:val="22"/>
        </w:rPr>
        <w:t xml:space="preserve"> </w:t>
      </w:r>
      <w:r w:rsidR="00604B9E" w:rsidRPr="001329DF">
        <w:rPr>
          <w:rFonts w:ascii="Arial" w:hAnsi="Arial" w:cs="Arial"/>
          <w:sz w:val="22"/>
        </w:rPr>
        <w:t xml:space="preserve">vstup </w:t>
      </w:r>
      <w:r w:rsidR="00193304" w:rsidRPr="001329DF">
        <w:rPr>
          <w:rFonts w:ascii="Arial" w:hAnsi="Arial" w:cs="Arial"/>
          <w:sz w:val="22"/>
        </w:rPr>
        <w:t xml:space="preserve">osobě pověřené obecním úřadem obce s rozšířenou působností </w:t>
      </w:r>
      <w:r w:rsidR="00604B9E" w:rsidRPr="001329DF">
        <w:rPr>
          <w:rFonts w:ascii="Arial" w:hAnsi="Arial" w:cs="Arial"/>
          <w:sz w:val="22"/>
        </w:rPr>
        <w:t xml:space="preserve">umožnit </w:t>
      </w:r>
      <w:r w:rsidR="00193304" w:rsidRPr="001329DF">
        <w:rPr>
          <w:rFonts w:ascii="Arial" w:hAnsi="Arial" w:cs="Arial"/>
          <w:sz w:val="22"/>
        </w:rPr>
        <w:t xml:space="preserve">a </w:t>
      </w:r>
      <w:r w:rsidR="00604B9E" w:rsidRPr="001329DF">
        <w:rPr>
          <w:rFonts w:ascii="Arial" w:hAnsi="Arial" w:cs="Arial"/>
          <w:sz w:val="22"/>
        </w:rPr>
        <w:t xml:space="preserve">strpět </w:t>
      </w:r>
      <w:r w:rsidR="00845ECF" w:rsidRPr="001329DF">
        <w:rPr>
          <w:rFonts w:ascii="Arial" w:eastAsia="Calibri" w:hAnsi="Arial" w:cs="Arial"/>
          <w:sz w:val="22"/>
        </w:rPr>
        <w:t>zabezpečení nebo odkli</w:t>
      </w:r>
      <w:r w:rsidR="00193304" w:rsidRPr="001329DF">
        <w:rPr>
          <w:rFonts w:ascii="Arial" w:eastAsia="Calibri" w:hAnsi="Arial" w:cs="Arial"/>
          <w:sz w:val="22"/>
        </w:rPr>
        <w:t>zení odpadu</w:t>
      </w:r>
      <w:r w:rsidRPr="001329DF">
        <w:rPr>
          <w:rFonts w:ascii="Arial" w:hAnsi="Arial" w:cs="Arial"/>
          <w:sz w:val="22"/>
        </w:rPr>
        <w:t>.</w:t>
      </w:r>
      <w:r w:rsidRPr="001329DF">
        <w:rPr>
          <w:rFonts w:ascii="Arial" w:eastAsia="Calibri" w:hAnsi="Arial" w:cs="Arial"/>
          <w:sz w:val="22"/>
        </w:rPr>
        <w:t xml:space="preserve"> </w:t>
      </w:r>
    </w:p>
    <w:p w14:paraId="269AFC95" w14:textId="77777777" w:rsidR="006A4053" w:rsidRPr="001329DF" w:rsidRDefault="006A4053" w:rsidP="00190F7A">
      <w:pPr>
        <w:keepNext/>
        <w:widowControl w:val="0"/>
        <w:autoSpaceDE w:val="0"/>
        <w:autoSpaceDN w:val="0"/>
        <w:adjustRightInd w:val="0"/>
        <w:rPr>
          <w:rFonts w:ascii="Arial" w:eastAsia="Times New Roman" w:hAnsi="Arial" w:cs="Arial"/>
          <w:bCs/>
          <w:sz w:val="22"/>
          <w:lang w:eastAsia="cs-CZ"/>
        </w:rPr>
      </w:pPr>
    </w:p>
    <w:p w14:paraId="5BFF2663" w14:textId="77777777" w:rsidR="00E92C2C" w:rsidRPr="001329DF" w:rsidRDefault="00E92C2C" w:rsidP="00190F7A">
      <w:pPr>
        <w:pStyle w:val="Oznaenstiaj"/>
        <w:rPr>
          <w:rFonts w:ascii="Arial" w:hAnsi="Arial" w:cs="Arial"/>
          <w:sz w:val="22"/>
        </w:rPr>
      </w:pPr>
    </w:p>
    <w:p w14:paraId="667079AE" w14:textId="77777777" w:rsidR="006A4053" w:rsidRPr="001329DF" w:rsidRDefault="00024B0E" w:rsidP="00190F7A">
      <w:pPr>
        <w:pStyle w:val="Oznaenstiaj"/>
        <w:rPr>
          <w:rFonts w:ascii="Arial" w:hAnsi="Arial" w:cs="Arial"/>
          <w:sz w:val="22"/>
        </w:rPr>
      </w:pPr>
      <w:r w:rsidRPr="001329DF">
        <w:rPr>
          <w:rFonts w:ascii="Arial" w:hAnsi="Arial" w:cs="Arial"/>
          <w:sz w:val="22"/>
        </w:rPr>
        <w:t>Hlava II</w:t>
      </w:r>
    </w:p>
    <w:p w14:paraId="03F900A0" w14:textId="77777777" w:rsidR="002B4CBE" w:rsidRPr="001329DF" w:rsidRDefault="00024B0E" w:rsidP="00190F7A">
      <w:pPr>
        <w:pStyle w:val="Bezmezer"/>
        <w:keepNext/>
        <w:suppressAutoHyphens w:val="0"/>
        <w:spacing w:after="360"/>
        <w:jc w:val="center"/>
        <w:rPr>
          <w:rFonts w:eastAsia="Calibri" w:cs="Arial"/>
          <w:b/>
          <w:sz w:val="22"/>
          <w:szCs w:val="22"/>
          <w:lang w:eastAsia="en-US"/>
        </w:rPr>
      </w:pPr>
      <w:r w:rsidRPr="001329DF">
        <w:rPr>
          <w:rFonts w:eastAsia="Calibri" w:cs="Arial"/>
          <w:b/>
          <w:sz w:val="22"/>
          <w:szCs w:val="22"/>
          <w:lang w:eastAsia="en-US"/>
        </w:rPr>
        <w:t xml:space="preserve">Povinnosti </w:t>
      </w:r>
      <w:r w:rsidR="00841438" w:rsidRPr="001329DF">
        <w:rPr>
          <w:rFonts w:eastAsia="Calibri" w:cs="Arial"/>
          <w:b/>
          <w:sz w:val="22"/>
          <w:szCs w:val="22"/>
          <w:lang w:eastAsia="en-US"/>
        </w:rPr>
        <w:t xml:space="preserve">původce </w:t>
      </w:r>
      <w:r w:rsidR="00996EBD" w:rsidRPr="001329DF">
        <w:rPr>
          <w:rFonts w:eastAsia="Calibri" w:cs="Arial"/>
          <w:b/>
          <w:sz w:val="22"/>
          <w:szCs w:val="22"/>
          <w:lang w:eastAsia="en-US"/>
        </w:rPr>
        <w:t>odpadu a provozovatele zařízení</w:t>
      </w:r>
    </w:p>
    <w:p w14:paraId="0299A9A2" w14:textId="77777777" w:rsidR="002B4CBE"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286EC7" w:rsidRPr="001329DF">
        <w:rPr>
          <w:rFonts w:ascii="Arial" w:eastAsiaTheme="minorEastAsia" w:hAnsi="Arial" w:cs="Arial"/>
          <w:sz w:val="22"/>
          <w:szCs w:val="22"/>
          <w:lang w:eastAsia="cs-CZ"/>
        </w:rPr>
        <w:t xml:space="preserve"> </w:t>
      </w:r>
      <w:r w:rsidR="00DA10F8" w:rsidRPr="001329DF">
        <w:rPr>
          <w:rFonts w:ascii="Arial" w:eastAsiaTheme="minorEastAsia" w:hAnsi="Arial" w:cs="Arial"/>
          <w:sz w:val="22"/>
          <w:szCs w:val="22"/>
          <w:lang w:eastAsia="cs-CZ"/>
        </w:rPr>
        <w:t>15</w:t>
      </w:r>
    </w:p>
    <w:p w14:paraId="5C0D6578" w14:textId="77777777" w:rsidR="002B4CBE" w:rsidRPr="001329DF" w:rsidRDefault="00024B0E" w:rsidP="00190F7A">
      <w:pPr>
        <w:pStyle w:val="Nadpis"/>
        <w:keepNext/>
        <w:spacing w:after="240"/>
        <w:rPr>
          <w:rFonts w:ascii="Arial" w:hAnsi="Arial" w:cs="Arial"/>
          <w:sz w:val="22"/>
        </w:rPr>
      </w:pPr>
      <w:r w:rsidRPr="00970D3B">
        <w:rPr>
          <w:rFonts w:ascii="Arial" w:hAnsi="Arial" w:cs="Arial"/>
          <w:sz w:val="22"/>
          <w:highlight w:val="green"/>
        </w:rPr>
        <w:t>Povinnosti původce odpadu</w:t>
      </w:r>
    </w:p>
    <w:p w14:paraId="08FAA097" w14:textId="77777777" w:rsidR="00FD7C0B"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2B4CBE" w:rsidRPr="001329DF">
        <w:rPr>
          <w:rFonts w:ascii="Arial" w:eastAsia="Calibri" w:hAnsi="Arial" w:cs="Arial"/>
          <w:sz w:val="22"/>
        </w:rPr>
        <w:t>1</w:t>
      </w:r>
      <w:r w:rsidRPr="001329DF">
        <w:rPr>
          <w:rFonts w:ascii="Arial" w:eastAsia="Calibri" w:hAnsi="Arial" w:cs="Arial"/>
          <w:sz w:val="22"/>
        </w:rPr>
        <w:t xml:space="preserve">) Na </w:t>
      </w:r>
      <w:r w:rsidR="00504BCB" w:rsidRPr="00970D3B">
        <w:rPr>
          <w:rFonts w:ascii="Arial" w:eastAsia="Calibri" w:hAnsi="Arial" w:cs="Arial"/>
          <w:sz w:val="22"/>
          <w:highlight w:val="green"/>
        </w:rPr>
        <w:t xml:space="preserve">nepodnikající </w:t>
      </w:r>
      <w:r w:rsidRPr="00970D3B">
        <w:rPr>
          <w:rFonts w:ascii="Arial" w:eastAsia="Calibri" w:hAnsi="Arial" w:cs="Arial"/>
          <w:sz w:val="22"/>
          <w:highlight w:val="green"/>
        </w:rPr>
        <w:t>fyzickou osobu</w:t>
      </w:r>
      <w:r w:rsidRPr="001329DF">
        <w:rPr>
          <w:rFonts w:ascii="Arial" w:eastAsia="Calibri" w:hAnsi="Arial" w:cs="Arial"/>
          <w:sz w:val="22"/>
        </w:rPr>
        <w:t xml:space="preserve">, </w:t>
      </w:r>
      <w:r w:rsidRPr="00386D4E">
        <w:rPr>
          <w:rFonts w:ascii="Arial" w:eastAsia="Calibri" w:hAnsi="Arial" w:cs="Arial"/>
          <w:sz w:val="22"/>
          <w:highlight w:val="lightGray"/>
        </w:rPr>
        <w:t>která je původcem odpadu</w:t>
      </w:r>
      <w:r w:rsidR="0078424F" w:rsidRPr="00386D4E">
        <w:rPr>
          <w:rFonts w:ascii="Arial" w:eastAsia="Calibri" w:hAnsi="Arial" w:cs="Arial"/>
          <w:sz w:val="22"/>
          <w:highlight w:val="lightGray"/>
        </w:rPr>
        <w:t>,</w:t>
      </w:r>
      <w:r w:rsidRPr="00386D4E">
        <w:rPr>
          <w:rFonts w:ascii="Arial" w:eastAsia="Calibri" w:hAnsi="Arial" w:cs="Arial"/>
          <w:sz w:val="22"/>
          <w:highlight w:val="lightGray"/>
        </w:rPr>
        <w:t xml:space="preserve"> se vztahují pouze </w:t>
      </w:r>
      <w:r w:rsidR="008E6C38" w:rsidRPr="00386D4E">
        <w:rPr>
          <w:rFonts w:ascii="Arial" w:eastAsia="Calibri" w:hAnsi="Arial" w:cs="Arial"/>
          <w:sz w:val="22"/>
          <w:highlight w:val="lightGray"/>
        </w:rPr>
        <w:t xml:space="preserve">ty </w:t>
      </w:r>
      <w:r w:rsidRPr="00386D4E">
        <w:rPr>
          <w:rFonts w:ascii="Arial" w:eastAsia="Calibri" w:hAnsi="Arial" w:cs="Arial"/>
          <w:sz w:val="22"/>
          <w:highlight w:val="lightGray"/>
        </w:rPr>
        <w:t>povinnosti</w:t>
      </w:r>
      <w:r w:rsidR="00FF35F2" w:rsidRPr="00386D4E">
        <w:rPr>
          <w:rFonts w:ascii="Arial" w:eastAsia="Calibri" w:hAnsi="Arial" w:cs="Arial"/>
          <w:sz w:val="22"/>
          <w:highlight w:val="lightGray"/>
        </w:rPr>
        <w:t xml:space="preserve"> </w:t>
      </w:r>
      <w:r w:rsidR="002B4CBE" w:rsidRPr="00386D4E">
        <w:rPr>
          <w:rFonts w:ascii="Arial" w:eastAsia="Calibri" w:hAnsi="Arial" w:cs="Arial"/>
          <w:sz w:val="22"/>
          <w:highlight w:val="lightGray"/>
        </w:rPr>
        <w:t>původce odpadu</w:t>
      </w:r>
      <w:r w:rsidR="006C487F" w:rsidRPr="00386D4E">
        <w:rPr>
          <w:rFonts w:ascii="Arial" w:eastAsia="Calibri" w:hAnsi="Arial" w:cs="Arial"/>
          <w:sz w:val="22"/>
          <w:highlight w:val="lightGray"/>
        </w:rPr>
        <w:t xml:space="preserve"> stanovené v tomto zákoně</w:t>
      </w:r>
      <w:r w:rsidRPr="00386D4E">
        <w:rPr>
          <w:rFonts w:ascii="Arial" w:eastAsia="Calibri" w:hAnsi="Arial" w:cs="Arial"/>
          <w:sz w:val="22"/>
          <w:highlight w:val="lightGray"/>
        </w:rPr>
        <w:t xml:space="preserve">, </w:t>
      </w:r>
      <w:r w:rsidRPr="00386D4E">
        <w:rPr>
          <w:rFonts w:ascii="Arial" w:eastAsia="Calibri" w:hAnsi="Arial" w:cs="Arial"/>
          <w:color w:val="FF0000"/>
          <w:sz w:val="22"/>
          <w:highlight w:val="lightGray"/>
        </w:rPr>
        <w:t xml:space="preserve">u kterých je </w:t>
      </w:r>
      <w:r w:rsidR="002B4CBE" w:rsidRPr="00386D4E">
        <w:rPr>
          <w:rFonts w:ascii="Arial" w:eastAsia="Calibri" w:hAnsi="Arial" w:cs="Arial"/>
          <w:color w:val="FF0000"/>
          <w:sz w:val="22"/>
          <w:highlight w:val="lightGray"/>
        </w:rPr>
        <w:t xml:space="preserve">tak </w:t>
      </w:r>
      <w:r w:rsidR="0078424F" w:rsidRPr="00386D4E">
        <w:rPr>
          <w:rFonts w:ascii="Arial" w:eastAsia="Calibri" w:hAnsi="Arial" w:cs="Arial"/>
          <w:color w:val="FF0000"/>
          <w:sz w:val="22"/>
          <w:highlight w:val="lightGray"/>
        </w:rPr>
        <w:t xml:space="preserve">výslovně </w:t>
      </w:r>
      <w:r w:rsidRPr="00386D4E">
        <w:rPr>
          <w:rFonts w:ascii="Arial" w:eastAsia="Calibri" w:hAnsi="Arial" w:cs="Arial"/>
          <w:color w:val="FF0000"/>
          <w:sz w:val="22"/>
          <w:highlight w:val="lightGray"/>
        </w:rPr>
        <w:t>uvedeno</w:t>
      </w:r>
      <w:r w:rsidRPr="001329DF">
        <w:rPr>
          <w:rFonts w:ascii="Arial" w:eastAsia="Calibri" w:hAnsi="Arial" w:cs="Arial"/>
          <w:sz w:val="22"/>
        </w:rPr>
        <w:t xml:space="preserve">.  </w:t>
      </w:r>
    </w:p>
    <w:p w14:paraId="11EF6BDE" w14:textId="77777777" w:rsidR="0078424F" w:rsidRPr="001329DF" w:rsidRDefault="0078424F" w:rsidP="00190F7A">
      <w:pPr>
        <w:keepNext/>
        <w:ind w:firstLine="708"/>
        <w:rPr>
          <w:rFonts w:ascii="Arial" w:eastAsia="Calibri" w:hAnsi="Arial" w:cs="Arial"/>
          <w:sz w:val="22"/>
        </w:rPr>
      </w:pPr>
    </w:p>
    <w:p w14:paraId="2909E12B" w14:textId="77777777" w:rsidR="00FD7C0B" w:rsidRPr="001329DF" w:rsidRDefault="00024B0E" w:rsidP="00190F7A">
      <w:pPr>
        <w:keepNext/>
        <w:ind w:firstLine="708"/>
        <w:rPr>
          <w:rFonts w:ascii="Arial" w:eastAsiaTheme="minorEastAsia" w:hAnsi="Arial" w:cs="Arial"/>
          <w:bCs/>
          <w:sz w:val="22"/>
          <w:u w:val="single"/>
          <w:lang w:eastAsia="cs-CZ"/>
        </w:rPr>
      </w:pPr>
      <w:r w:rsidRPr="001329DF">
        <w:rPr>
          <w:rFonts w:ascii="Arial" w:eastAsia="Calibri" w:hAnsi="Arial" w:cs="Arial"/>
          <w:sz w:val="22"/>
          <w:u w:val="single"/>
        </w:rPr>
        <w:t>(</w:t>
      </w:r>
      <w:r w:rsidR="002B4CBE" w:rsidRPr="001329DF">
        <w:rPr>
          <w:rFonts w:ascii="Arial" w:eastAsia="Calibri" w:hAnsi="Arial" w:cs="Arial"/>
          <w:sz w:val="22"/>
          <w:u w:val="single"/>
        </w:rPr>
        <w:t>2</w:t>
      </w:r>
      <w:r w:rsidRPr="001329DF">
        <w:rPr>
          <w:rFonts w:ascii="Arial" w:eastAsia="Calibri" w:hAnsi="Arial" w:cs="Arial"/>
          <w:sz w:val="22"/>
          <w:u w:val="single"/>
        </w:rPr>
        <w:t>) Původce</w:t>
      </w:r>
      <w:r w:rsidRPr="001329DF">
        <w:rPr>
          <w:rFonts w:ascii="Arial" w:eastAsiaTheme="minorEastAsia" w:hAnsi="Arial" w:cs="Arial"/>
          <w:bCs/>
          <w:sz w:val="22"/>
          <w:u w:val="single"/>
          <w:lang w:eastAsia="cs-CZ"/>
        </w:rPr>
        <w:t xml:space="preserve"> odpad</w:t>
      </w:r>
      <w:r w:rsidR="00914B91" w:rsidRPr="001329DF">
        <w:rPr>
          <w:rFonts w:ascii="Arial" w:eastAsiaTheme="minorEastAsia" w:hAnsi="Arial" w:cs="Arial"/>
          <w:bCs/>
          <w:sz w:val="22"/>
          <w:u w:val="single"/>
          <w:lang w:eastAsia="cs-CZ"/>
        </w:rPr>
        <w:t>u</w:t>
      </w:r>
      <w:r w:rsidRPr="001329DF">
        <w:rPr>
          <w:rFonts w:ascii="Arial" w:eastAsiaTheme="minorEastAsia" w:hAnsi="Arial" w:cs="Arial"/>
          <w:bCs/>
          <w:sz w:val="22"/>
          <w:u w:val="single"/>
          <w:lang w:eastAsia="cs-CZ"/>
        </w:rPr>
        <w:t xml:space="preserve"> je povinen</w:t>
      </w:r>
    </w:p>
    <w:p w14:paraId="7B0FE6F7" w14:textId="77777777" w:rsidR="00FD7C0B" w:rsidRPr="001329DF" w:rsidRDefault="00024B0E" w:rsidP="00190F7A">
      <w:pPr>
        <w:keepNext/>
        <w:widowControl w:val="0"/>
        <w:autoSpaceDE w:val="0"/>
        <w:autoSpaceDN w:val="0"/>
        <w:adjustRightInd w:val="0"/>
        <w:rPr>
          <w:rFonts w:ascii="Arial" w:eastAsiaTheme="minorEastAsia" w:hAnsi="Arial" w:cs="Arial"/>
          <w:bCs/>
          <w:sz w:val="22"/>
          <w:lang w:eastAsia="cs-CZ"/>
        </w:rPr>
      </w:pPr>
      <w:r w:rsidRPr="001329DF">
        <w:rPr>
          <w:rFonts w:ascii="Arial" w:eastAsiaTheme="minorEastAsia" w:hAnsi="Arial" w:cs="Arial"/>
          <w:bCs/>
          <w:sz w:val="22"/>
          <w:lang w:eastAsia="cs-CZ"/>
        </w:rPr>
        <w:t xml:space="preserve"> </w:t>
      </w:r>
    </w:p>
    <w:p w14:paraId="2C1C8259" w14:textId="77777777" w:rsidR="00F23BEE" w:rsidRPr="001329DF" w:rsidRDefault="00024B0E" w:rsidP="002D4E90">
      <w:pPr>
        <w:pStyle w:val="Odstavecseseznamem"/>
        <w:keepNext/>
        <w:widowControl w:val="0"/>
        <w:numPr>
          <w:ilvl w:val="0"/>
          <w:numId w:val="22"/>
        </w:numPr>
        <w:autoSpaceDE w:val="0"/>
        <w:autoSpaceDN w:val="0"/>
        <w:adjustRightInd w:val="0"/>
        <w:spacing w:line="240" w:lineRule="auto"/>
        <w:ind w:left="425" w:hanging="425"/>
        <w:jc w:val="both"/>
        <w:rPr>
          <w:rFonts w:ascii="Arial" w:eastAsiaTheme="minorEastAsia" w:hAnsi="Arial" w:cs="Arial"/>
          <w:lang w:eastAsia="cs-CZ"/>
        </w:rPr>
      </w:pPr>
      <w:r w:rsidRPr="00386D4E">
        <w:rPr>
          <w:rFonts w:ascii="Arial" w:eastAsiaTheme="minorEastAsia" w:hAnsi="Arial" w:cs="Arial"/>
          <w:color w:val="FF0000"/>
          <w:lang w:eastAsia="cs-CZ"/>
        </w:rPr>
        <w:t xml:space="preserve">zařadit odpad podle druhu a kategorie </w:t>
      </w:r>
      <w:r w:rsidR="0078424F" w:rsidRPr="001329DF">
        <w:rPr>
          <w:rFonts w:ascii="Arial" w:eastAsiaTheme="minorEastAsia" w:hAnsi="Arial" w:cs="Arial"/>
          <w:lang w:eastAsia="cs-CZ"/>
        </w:rPr>
        <w:t xml:space="preserve">a nakládat s ním </w:t>
      </w:r>
      <w:r w:rsidR="0078424F" w:rsidRPr="00386D4E">
        <w:rPr>
          <w:rFonts w:ascii="Arial" w:eastAsiaTheme="minorEastAsia" w:hAnsi="Arial" w:cs="Arial"/>
          <w:color w:val="FF0000"/>
          <w:lang w:eastAsia="cs-CZ"/>
        </w:rPr>
        <w:t>podle jeho skutečných vlastností</w:t>
      </w:r>
      <w:r w:rsidRPr="001329DF">
        <w:rPr>
          <w:rFonts w:ascii="Arial" w:eastAsiaTheme="minorEastAsia" w:hAnsi="Arial" w:cs="Arial"/>
          <w:lang w:eastAsia="cs-CZ"/>
        </w:rPr>
        <w:t>,</w:t>
      </w:r>
    </w:p>
    <w:p w14:paraId="5CC16A78" w14:textId="77777777" w:rsidR="004374AC" w:rsidRPr="001329DF" w:rsidRDefault="004374AC" w:rsidP="00190F7A">
      <w:pPr>
        <w:pStyle w:val="Odstavecseseznamem"/>
        <w:keepNext/>
        <w:rPr>
          <w:rFonts w:ascii="Arial" w:eastAsiaTheme="minorEastAsia" w:hAnsi="Arial" w:cs="Arial"/>
          <w:u w:val="single"/>
          <w:lang w:eastAsia="cs-CZ"/>
        </w:rPr>
      </w:pPr>
    </w:p>
    <w:p w14:paraId="031E6B25" w14:textId="7F96F149" w:rsidR="00F37A6A" w:rsidRPr="001329DF" w:rsidRDefault="00024B0E" w:rsidP="002D4E90">
      <w:pPr>
        <w:pStyle w:val="Odstavecseseznamem"/>
        <w:keepNext/>
        <w:widowControl w:val="0"/>
        <w:numPr>
          <w:ilvl w:val="0"/>
          <w:numId w:val="22"/>
        </w:numPr>
        <w:autoSpaceDE w:val="0"/>
        <w:autoSpaceDN w:val="0"/>
        <w:adjustRightInd w:val="0"/>
        <w:spacing w:line="240" w:lineRule="auto"/>
        <w:ind w:left="425" w:hanging="425"/>
        <w:jc w:val="both"/>
        <w:rPr>
          <w:rFonts w:ascii="Arial" w:eastAsiaTheme="minorEastAsia" w:hAnsi="Arial" w:cs="Arial"/>
          <w:u w:val="single"/>
          <w:lang w:eastAsia="cs-CZ"/>
        </w:rPr>
      </w:pPr>
      <w:r w:rsidRPr="00386D4E">
        <w:rPr>
          <w:rFonts w:ascii="Arial" w:eastAsiaTheme="minorEastAsia" w:hAnsi="Arial" w:cs="Arial"/>
          <w:color w:val="FF0000"/>
          <w:u w:val="single"/>
          <w:lang w:eastAsia="cs-CZ"/>
        </w:rPr>
        <w:t>prokázat</w:t>
      </w:r>
      <w:r w:rsidR="00464009" w:rsidRPr="00386D4E">
        <w:rPr>
          <w:rFonts w:ascii="Arial" w:eastAsiaTheme="minorEastAsia" w:hAnsi="Arial" w:cs="Arial"/>
          <w:color w:val="FF0000"/>
          <w:u w:val="single"/>
          <w:lang w:eastAsia="cs-CZ"/>
        </w:rPr>
        <w:t xml:space="preserve"> </w:t>
      </w:r>
      <w:r w:rsidR="00464009" w:rsidRPr="00386D4E">
        <w:rPr>
          <w:rFonts w:ascii="Arial" w:hAnsi="Arial" w:cs="Arial"/>
          <w:color w:val="FF0000"/>
          <w:u w:val="single"/>
        </w:rPr>
        <w:t>orgánům provádějícím kontrolu podle tohoto zákona</w:t>
      </w:r>
      <w:r w:rsidRPr="00386D4E">
        <w:rPr>
          <w:rFonts w:ascii="Arial" w:eastAsiaTheme="minorEastAsia" w:hAnsi="Arial" w:cs="Arial"/>
          <w:color w:val="FF0000"/>
          <w:u w:val="single"/>
          <w:lang w:eastAsia="cs-CZ"/>
        </w:rPr>
        <w:t xml:space="preserve">, že </w:t>
      </w:r>
      <w:r w:rsidR="00961FA7" w:rsidRPr="00386D4E">
        <w:rPr>
          <w:rFonts w:ascii="Arial" w:eastAsiaTheme="minorEastAsia" w:hAnsi="Arial" w:cs="Arial"/>
          <w:color w:val="FF0000"/>
          <w:u w:val="single"/>
          <w:lang w:eastAsia="cs-CZ"/>
        </w:rPr>
        <w:t>předal</w:t>
      </w:r>
      <w:r w:rsidR="00090595" w:rsidRPr="00386D4E">
        <w:rPr>
          <w:rFonts w:ascii="Arial" w:eastAsiaTheme="minorEastAsia" w:hAnsi="Arial" w:cs="Arial"/>
          <w:color w:val="FF0000"/>
          <w:u w:val="single"/>
          <w:lang w:eastAsia="cs-CZ"/>
        </w:rPr>
        <w:t xml:space="preserve"> odpad, který</w:t>
      </w:r>
      <w:r w:rsidR="008153B9" w:rsidRPr="00386D4E">
        <w:rPr>
          <w:rFonts w:ascii="Arial" w:eastAsiaTheme="minorEastAsia" w:hAnsi="Arial" w:cs="Arial"/>
          <w:color w:val="FF0000"/>
          <w:u w:val="single"/>
          <w:lang w:eastAsia="cs-CZ"/>
        </w:rPr>
        <w:t xml:space="preserve"> produkuje</w:t>
      </w:r>
      <w:r w:rsidR="00EA7E06" w:rsidRPr="00386D4E">
        <w:rPr>
          <w:rFonts w:ascii="Arial" w:eastAsiaTheme="minorEastAsia" w:hAnsi="Arial" w:cs="Arial"/>
          <w:color w:val="FF0000"/>
          <w:u w:val="single"/>
          <w:lang w:eastAsia="cs-CZ"/>
        </w:rPr>
        <w:t xml:space="preserve">, </w:t>
      </w:r>
      <w:r w:rsidR="008153B9" w:rsidRPr="00386D4E">
        <w:rPr>
          <w:rFonts w:ascii="Arial" w:eastAsiaTheme="minorEastAsia" w:hAnsi="Arial" w:cs="Arial"/>
          <w:color w:val="FF0000"/>
          <w:u w:val="single"/>
          <w:lang w:eastAsia="cs-CZ"/>
        </w:rPr>
        <w:t xml:space="preserve">v odpovídajícím množství </w:t>
      </w:r>
      <w:r w:rsidR="00EA7E06" w:rsidRPr="00386D4E">
        <w:rPr>
          <w:rFonts w:ascii="Arial" w:eastAsiaTheme="minorEastAsia" w:hAnsi="Arial" w:cs="Arial"/>
          <w:color w:val="FF0000"/>
          <w:u w:val="single"/>
          <w:lang w:eastAsia="cs-CZ"/>
        </w:rPr>
        <w:t>v s</w:t>
      </w:r>
      <w:r w:rsidR="008153B9" w:rsidRPr="00386D4E">
        <w:rPr>
          <w:rFonts w:ascii="Arial" w:eastAsiaTheme="minorEastAsia" w:hAnsi="Arial" w:cs="Arial"/>
          <w:color w:val="FF0000"/>
          <w:u w:val="single"/>
          <w:lang w:eastAsia="cs-CZ"/>
        </w:rPr>
        <w:t xml:space="preserve">ouladu s § </w:t>
      </w:r>
      <w:r w:rsidR="00667CDF" w:rsidRPr="00386D4E">
        <w:rPr>
          <w:rFonts w:ascii="Arial" w:eastAsiaTheme="minorEastAsia" w:hAnsi="Arial" w:cs="Arial"/>
          <w:color w:val="FF0000"/>
          <w:u w:val="single"/>
          <w:lang w:eastAsia="cs-CZ"/>
        </w:rPr>
        <w:t xml:space="preserve">13 </w:t>
      </w:r>
      <w:r w:rsidR="008153B9" w:rsidRPr="00386D4E">
        <w:rPr>
          <w:rFonts w:ascii="Arial" w:eastAsiaTheme="minorEastAsia" w:hAnsi="Arial" w:cs="Arial"/>
          <w:color w:val="FF0000"/>
          <w:u w:val="single"/>
          <w:lang w:eastAsia="cs-CZ"/>
        </w:rPr>
        <w:t>odst. 1 písm</w:t>
      </w:r>
      <w:r w:rsidR="00C23968" w:rsidRPr="00386D4E">
        <w:rPr>
          <w:rFonts w:ascii="Arial" w:eastAsiaTheme="minorEastAsia" w:hAnsi="Arial" w:cs="Arial"/>
          <w:color w:val="FF0000"/>
          <w:u w:val="single"/>
          <w:lang w:eastAsia="cs-CZ"/>
        </w:rPr>
        <w:t>. e</w:t>
      </w:r>
      <w:r w:rsidR="00C23968" w:rsidRPr="001329DF">
        <w:rPr>
          <w:rFonts w:ascii="Arial" w:eastAsiaTheme="minorEastAsia" w:hAnsi="Arial" w:cs="Arial"/>
          <w:u w:val="single"/>
          <w:lang w:eastAsia="cs-CZ"/>
        </w:rPr>
        <w:t>)</w:t>
      </w:r>
      <w:r w:rsidR="005058D8" w:rsidRPr="001329DF">
        <w:rPr>
          <w:rFonts w:ascii="Arial" w:eastAsiaTheme="minorEastAsia" w:hAnsi="Arial" w:cs="Arial"/>
          <w:u w:val="single"/>
          <w:lang w:eastAsia="cs-CZ"/>
        </w:rPr>
        <w:t xml:space="preserve">; </w:t>
      </w:r>
      <w:r w:rsidR="00090595" w:rsidRPr="00386D4E">
        <w:rPr>
          <w:rFonts w:ascii="Arial" w:hAnsi="Arial" w:cs="Arial"/>
          <w:bCs/>
          <w:highlight w:val="lightGray"/>
          <w:u w:val="single"/>
        </w:rPr>
        <w:t xml:space="preserve">v případě </w:t>
      </w:r>
      <w:r w:rsidR="00090595" w:rsidRPr="00386D4E">
        <w:rPr>
          <w:rFonts w:ascii="Arial" w:hAnsi="Arial" w:cs="Arial"/>
          <w:bCs/>
          <w:color w:val="FF0000"/>
          <w:highlight w:val="lightGray"/>
          <w:u w:val="single"/>
        </w:rPr>
        <w:t>stavební</w:t>
      </w:r>
      <w:r w:rsidR="005058D8" w:rsidRPr="00386D4E">
        <w:rPr>
          <w:rFonts w:ascii="Arial" w:hAnsi="Arial" w:cs="Arial"/>
          <w:bCs/>
          <w:color w:val="FF0000"/>
          <w:highlight w:val="lightGray"/>
          <w:u w:val="single"/>
        </w:rPr>
        <w:t>h</w:t>
      </w:r>
      <w:r w:rsidR="00090595" w:rsidRPr="00386D4E">
        <w:rPr>
          <w:rFonts w:ascii="Arial" w:hAnsi="Arial" w:cs="Arial"/>
          <w:bCs/>
          <w:color w:val="FF0000"/>
          <w:highlight w:val="lightGray"/>
          <w:u w:val="single"/>
        </w:rPr>
        <w:t>o a demoličního odpadu</w:t>
      </w:r>
      <w:r w:rsidR="005058D8" w:rsidRPr="00386D4E">
        <w:rPr>
          <w:rFonts w:ascii="Arial" w:hAnsi="Arial" w:cs="Arial"/>
          <w:bCs/>
          <w:color w:val="FF0000"/>
          <w:highlight w:val="lightGray"/>
          <w:u w:val="single"/>
        </w:rPr>
        <w:t xml:space="preserve"> </w:t>
      </w:r>
      <w:r w:rsidR="005058D8" w:rsidRPr="00386D4E">
        <w:rPr>
          <w:rFonts w:ascii="Arial" w:hAnsi="Arial" w:cs="Arial"/>
          <w:bCs/>
          <w:highlight w:val="lightGray"/>
          <w:u w:val="single"/>
        </w:rPr>
        <w:t>se</w:t>
      </w:r>
      <w:r w:rsidR="005058D8" w:rsidRPr="00386D4E">
        <w:rPr>
          <w:rFonts w:ascii="Arial" w:hAnsi="Arial" w:cs="Arial"/>
          <w:highlight w:val="lightGray"/>
          <w:u w:val="single"/>
        </w:rPr>
        <w:t xml:space="preserve"> tato povinnost vztahuje i na nepodnikající fyzické osoby</w:t>
      </w:r>
      <w:r w:rsidR="002A01A1" w:rsidRPr="00386D4E">
        <w:rPr>
          <w:rFonts w:ascii="Arial" w:hAnsi="Arial" w:cs="Arial"/>
          <w:bCs/>
          <w:highlight w:val="lightGray"/>
          <w:u w:val="single"/>
        </w:rPr>
        <w:t>, s</w:t>
      </w:r>
      <w:r w:rsidR="005058D8" w:rsidRPr="00386D4E">
        <w:rPr>
          <w:rFonts w:ascii="Arial" w:hAnsi="Arial" w:cs="Arial"/>
          <w:bCs/>
          <w:highlight w:val="lightGray"/>
          <w:u w:val="single"/>
        </w:rPr>
        <w:t xml:space="preserve"> výjimkou pří</w:t>
      </w:r>
      <w:r w:rsidR="00090595" w:rsidRPr="00386D4E">
        <w:rPr>
          <w:rFonts w:ascii="Arial" w:hAnsi="Arial" w:cs="Arial"/>
          <w:bCs/>
          <w:highlight w:val="lightGray"/>
          <w:u w:val="single"/>
        </w:rPr>
        <w:t>padu, kdy množství produkovaného stavební</w:t>
      </w:r>
      <w:r w:rsidR="005058D8" w:rsidRPr="00386D4E">
        <w:rPr>
          <w:rFonts w:ascii="Arial" w:hAnsi="Arial" w:cs="Arial"/>
          <w:bCs/>
          <w:highlight w:val="lightGray"/>
          <w:u w:val="single"/>
        </w:rPr>
        <w:t>h</w:t>
      </w:r>
      <w:r w:rsidR="00090595" w:rsidRPr="00386D4E">
        <w:rPr>
          <w:rFonts w:ascii="Arial" w:hAnsi="Arial" w:cs="Arial"/>
          <w:bCs/>
          <w:highlight w:val="lightGray"/>
          <w:u w:val="single"/>
        </w:rPr>
        <w:t>o a demoliční</w:t>
      </w:r>
      <w:r w:rsidR="005058D8" w:rsidRPr="00386D4E">
        <w:rPr>
          <w:rFonts w:ascii="Arial" w:hAnsi="Arial" w:cs="Arial"/>
          <w:bCs/>
          <w:highlight w:val="lightGray"/>
          <w:u w:val="single"/>
        </w:rPr>
        <w:t>h</w:t>
      </w:r>
      <w:r w:rsidR="00090595" w:rsidRPr="00386D4E">
        <w:rPr>
          <w:rFonts w:ascii="Arial" w:hAnsi="Arial" w:cs="Arial"/>
          <w:bCs/>
          <w:highlight w:val="lightGray"/>
          <w:u w:val="single"/>
        </w:rPr>
        <w:t>o odpadu odpovídá množství stavební</w:t>
      </w:r>
      <w:r w:rsidR="005058D8" w:rsidRPr="00386D4E">
        <w:rPr>
          <w:rFonts w:ascii="Arial" w:hAnsi="Arial" w:cs="Arial"/>
          <w:bCs/>
          <w:highlight w:val="lightGray"/>
          <w:u w:val="single"/>
        </w:rPr>
        <w:t>h</w:t>
      </w:r>
      <w:r w:rsidR="00090595" w:rsidRPr="00386D4E">
        <w:rPr>
          <w:rFonts w:ascii="Arial" w:hAnsi="Arial" w:cs="Arial"/>
          <w:bCs/>
          <w:highlight w:val="lightGray"/>
          <w:u w:val="single"/>
        </w:rPr>
        <w:t>o</w:t>
      </w:r>
      <w:r w:rsidR="005058D8" w:rsidRPr="00386D4E">
        <w:rPr>
          <w:rFonts w:ascii="Arial" w:hAnsi="Arial" w:cs="Arial"/>
          <w:bCs/>
          <w:highlight w:val="lightGray"/>
          <w:u w:val="single"/>
        </w:rPr>
        <w:t xml:space="preserve"> a demo</w:t>
      </w:r>
      <w:r w:rsidR="00090595" w:rsidRPr="00386D4E">
        <w:rPr>
          <w:rFonts w:ascii="Arial" w:hAnsi="Arial" w:cs="Arial"/>
          <w:bCs/>
          <w:highlight w:val="lightGray"/>
          <w:u w:val="single"/>
        </w:rPr>
        <w:t>liční</w:t>
      </w:r>
      <w:r w:rsidR="005058D8" w:rsidRPr="00386D4E">
        <w:rPr>
          <w:rFonts w:ascii="Arial" w:hAnsi="Arial" w:cs="Arial"/>
          <w:bCs/>
          <w:highlight w:val="lightGray"/>
          <w:u w:val="single"/>
        </w:rPr>
        <w:t>h</w:t>
      </w:r>
      <w:r w:rsidR="00090595" w:rsidRPr="00386D4E">
        <w:rPr>
          <w:rFonts w:ascii="Arial" w:hAnsi="Arial" w:cs="Arial"/>
          <w:bCs/>
          <w:highlight w:val="lightGray"/>
          <w:u w:val="single"/>
        </w:rPr>
        <w:t>o odpadu, který může</w:t>
      </w:r>
      <w:r w:rsidR="005058D8" w:rsidRPr="00386D4E">
        <w:rPr>
          <w:rFonts w:ascii="Arial" w:hAnsi="Arial" w:cs="Arial"/>
          <w:bCs/>
          <w:highlight w:val="lightGray"/>
          <w:u w:val="single"/>
        </w:rPr>
        <w:t xml:space="preserve"> nepodnikající</w:t>
      </w:r>
      <w:r w:rsidR="00090595" w:rsidRPr="00386D4E">
        <w:rPr>
          <w:rFonts w:ascii="Arial" w:hAnsi="Arial" w:cs="Arial"/>
          <w:bCs/>
          <w:highlight w:val="lightGray"/>
          <w:u w:val="single"/>
        </w:rPr>
        <w:t xml:space="preserve"> fyzická osoba předat</w:t>
      </w:r>
      <w:r w:rsidR="005058D8" w:rsidRPr="00386D4E">
        <w:rPr>
          <w:rFonts w:ascii="Arial" w:hAnsi="Arial" w:cs="Arial"/>
          <w:bCs/>
          <w:highlight w:val="lightGray"/>
          <w:u w:val="single"/>
        </w:rPr>
        <w:t xml:space="preserve"> </w:t>
      </w:r>
      <w:r w:rsidR="00090595" w:rsidRPr="00386D4E">
        <w:rPr>
          <w:rFonts w:ascii="Arial" w:hAnsi="Arial" w:cs="Arial"/>
          <w:bCs/>
          <w:highlight w:val="lightGray"/>
          <w:u w:val="single"/>
        </w:rPr>
        <w:t>podle § 59 obci</w:t>
      </w:r>
      <w:r w:rsidR="008153B9" w:rsidRPr="001329DF">
        <w:rPr>
          <w:rFonts w:ascii="Arial" w:eastAsiaTheme="minorEastAsia" w:hAnsi="Arial" w:cs="Arial"/>
          <w:u w:val="single"/>
          <w:lang w:eastAsia="cs-CZ"/>
        </w:rPr>
        <w:t>,</w:t>
      </w:r>
    </w:p>
    <w:p w14:paraId="41010CFC" w14:textId="77777777" w:rsidR="00F37A6A" w:rsidRPr="001329DF" w:rsidRDefault="00F37A6A" w:rsidP="00190F7A">
      <w:pPr>
        <w:pStyle w:val="Odstavecseseznamem"/>
        <w:keepNext/>
        <w:widowControl w:val="0"/>
        <w:autoSpaceDE w:val="0"/>
        <w:autoSpaceDN w:val="0"/>
        <w:adjustRightInd w:val="0"/>
        <w:spacing w:line="240" w:lineRule="auto"/>
        <w:ind w:left="425"/>
        <w:jc w:val="both"/>
        <w:rPr>
          <w:rFonts w:ascii="Arial" w:eastAsiaTheme="minorEastAsia" w:hAnsi="Arial" w:cs="Arial"/>
          <w:u w:val="single"/>
          <w:lang w:eastAsia="cs-CZ"/>
        </w:rPr>
      </w:pPr>
    </w:p>
    <w:p w14:paraId="605BEF45" w14:textId="439BD29D" w:rsidR="007F5E46" w:rsidRPr="001329DF" w:rsidRDefault="00024B0E" w:rsidP="002D4E90">
      <w:pPr>
        <w:pStyle w:val="Odstavecseseznamem"/>
        <w:keepNext/>
        <w:widowControl w:val="0"/>
        <w:numPr>
          <w:ilvl w:val="0"/>
          <w:numId w:val="22"/>
        </w:numPr>
        <w:autoSpaceDE w:val="0"/>
        <w:autoSpaceDN w:val="0"/>
        <w:adjustRightInd w:val="0"/>
        <w:spacing w:line="240" w:lineRule="auto"/>
        <w:ind w:left="425" w:hanging="425"/>
        <w:jc w:val="both"/>
        <w:rPr>
          <w:rFonts w:ascii="Arial" w:eastAsiaTheme="minorEastAsia" w:hAnsi="Arial" w:cs="Arial"/>
          <w:u w:val="single"/>
          <w:lang w:eastAsia="cs-CZ"/>
        </w:rPr>
      </w:pPr>
      <w:r w:rsidRPr="001329DF">
        <w:rPr>
          <w:rFonts w:ascii="Arial" w:eastAsiaTheme="minorEastAsia" w:hAnsi="Arial" w:cs="Arial"/>
          <w:u w:val="single"/>
          <w:lang w:eastAsia="cs-CZ"/>
        </w:rPr>
        <w:t xml:space="preserve">v případě </w:t>
      </w:r>
      <w:r w:rsidRPr="00386D4E">
        <w:rPr>
          <w:rFonts w:ascii="Arial" w:eastAsiaTheme="minorEastAsia" w:hAnsi="Arial" w:cs="Arial"/>
          <w:color w:val="FF0000"/>
          <w:u w:val="single"/>
          <w:lang w:eastAsia="cs-CZ"/>
        </w:rPr>
        <w:t>komunálního odpadu</w:t>
      </w:r>
      <w:r w:rsidRPr="001329DF">
        <w:rPr>
          <w:rFonts w:ascii="Arial" w:eastAsiaTheme="minorEastAsia" w:hAnsi="Arial" w:cs="Arial"/>
          <w:u w:val="single"/>
          <w:lang w:eastAsia="cs-CZ"/>
        </w:rPr>
        <w:t xml:space="preserve">, který běžně produkuje, a stavebního a demoličního odpadu, které sám nezpracuje, mít </w:t>
      </w:r>
      <w:r w:rsidR="002344E3" w:rsidRPr="001329DF">
        <w:rPr>
          <w:rFonts w:ascii="Arial" w:eastAsiaTheme="minorEastAsia" w:hAnsi="Arial" w:cs="Arial"/>
          <w:u w:val="single"/>
          <w:lang w:eastAsia="cs-CZ"/>
        </w:rPr>
        <w:t xml:space="preserve">jejich </w:t>
      </w:r>
      <w:r w:rsidRPr="001329DF">
        <w:rPr>
          <w:rFonts w:ascii="Arial" w:eastAsiaTheme="minorEastAsia" w:hAnsi="Arial" w:cs="Arial"/>
          <w:u w:val="single"/>
          <w:lang w:eastAsia="cs-CZ"/>
        </w:rPr>
        <w:t xml:space="preserve">předání </w:t>
      </w:r>
      <w:r w:rsidR="0002762D" w:rsidRPr="001329DF">
        <w:rPr>
          <w:rFonts w:ascii="Arial" w:eastAsiaTheme="minorEastAsia" w:hAnsi="Arial" w:cs="Arial"/>
          <w:u w:val="single"/>
          <w:lang w:eastAsia="cs-CZ"/>
        </w:rPr>
        <w:t>podle</w:t>
      </w:r>
      <w:r w:rsidRPr="001329DF">
        <w:rPr>
          <w:rFonts w:ascii="Arial" w:eastAsiaTheme="minorEastAsia" w:hAnsi="Arial" w:cs="Arial"/>
          <w:u w:val="single"/>
          <w:lang w:eastAsia="cs-CZ"/>
        </w:rPr>
        <w:t xml:space="preserve"> § </w:t>
      </w:r>
      <w:r w:rsidR="00667CDF" w:rsidRPr="001329DF">
        <w:rPr>
          <w:rFonts w:ascii="Arial" w:eastAsiaTheme="minorEastAsia" w:hAnsi="Arial" w:cs="Arial"/>
          <w:u w:val="single"/>
          <w:lang w:eastAsia="cs-CZ"/>
        </w:rPr>
        <w:t xml:space="preserve">13 </w:t>
      </w:r>
      <w:r w:rsidRPr="001329DF">
        <w:rPr>
          <w:rFonts w:ascii="Arial" w:eastAsiaTheme="minorEastAsia" w:hAnsi="Arial" w:cs="Arial"/>
          <w:u w:val="single"/>
          <w:lang w:eastAsia="cs-CZ"/>
        </w:rPr>
        <w:t xml:space="preserve">odst. 1 </w:t>
      </w:r>
      <w:r w:rsidRPr="00386D4E">
        <w:rPr>
          <w:rFonts w:ascii="Arial" w:eastAsiaTheme="minorEastAsia" w:hAnsi="Arial" w:cs="Arial"/>
          <w:u w:val="single"/>
          <w:lang w:eastAsia="cs-CZ"/>
        </w:rPr>
        <w:t>písm. e)</w:t>
      </w:r>
      <w:r w:rsidR="00234FFE" w:rsidRPr="00386D4E">
        <w:rPr>
          <w:rFonts w:ascii="Arial" w:eastAsiaTheme="minorEastAsia" w:hAnsi="Arial" w:cs="Arial"/>
          <w:u w:val="single"/>
          <w:lang w:eastAsia="cs-CZ"/>
        </w:rPr>
        <w:t xml:space="preserve"> </w:t>
      </w:r>
      <w:r w:rsidRPr="00386D4E">
        <w:rPr>
          <w:rFonts w:ascii="Arial" w:eastAsiaTheme="minorEastAsia" w:hAnsi="Arial" w:cs="Arial"/>
          <w:u w:val="single"/>
          <w:lang w:eastAsia="cs-CZ"/>
        </w:rPr>
        <w:t xml:space="preserve">v odpovídajícím množství zajištěno </w:t>
      </w:r>
      <w:r w:rsidRPr="00386D4E">
        <w:rPr>
          <w:rFonts w:ascii="Arial" w:eastAsiaTheme="minorEastAsia" w:hAnsi="Arial" w:cs="Arial"/>
          <w:color w:val="FF0000"/>
          <w:highlight w:val="yellow"/>
          <w:u w:val="single"/>
          <w:lang w:eastAsia="cs-CZ"/>
        </w:rPr>
        <w:t>písemnou smlouvou</w:t>
      </w:r>
      <w:r w:rsidRPr="00386D4E">
        <w:rPr>
          <w:rFonts w:ascii="Arial" w:eastAsiaTheme="minorEastAsia" w:hAnsi="Arial" w:cs="Arial"/>
          <w:color w:val="FF0000"/>
          <w:u w:val="single"/>
          <w:lang w:eastAsia="cs-CZ"/>
        </w:rPr>
        <w:t xml:space="preserve"> před jejich vznikem</w:t>
      </w:r>
      <w:r w:rsidRPr="00386D4E">
        <w:rPr>
          <w:rFonts w:ascii="Arial" w:eastAsiaTheme="minorEastAsia" w:hAnsi="Arial" w:cs="Arial"/>
          <w:highlight w:val="lightGray"/>
          <w:u w:val="single"/>
          <w:lang w:eastAsia="cs-CZ"/>
        </w:rPr>
        <w:t xml:space="preserve">; </w:t>
      </w:r>
      <w:r w:rsidR="00C23968" w:rsidRPr="00386D4E">
        <w:rPr>
          <w:rFonts w:ascii="Arial" w:hAnsi="Arial" w:cs="Arial"/>
          <w:bCs/>
          <w:highlight w:val="lightGray"/>
          <w:u w:val="single"/>
        </w:rPr>
        <w:t>v případě stavebních a demoličních odpadů se</w:t>
      </w:r>
      <w:r w:rsidR="00C23968" w:rsidRPr="00386D4E">
        <w:rPr>
          <w:rFonts w:ascii="Arial" w:hAnsi="Arial" w:cs="Arial"/>
          <w:highlight w:val="lightGray"/>
          <w:u w:val="single"/>
        </w:rPr>
        <w:t xml:space="preserve"> tato povinnost vztahuje i na nepodnikající fyzické osoby</w:t>
      </w:r>
      <w:r w:rsidR="002A01A1" w:rsidRPr="00386D4E">
        <w:rPr>
          <w:rFonts w:ascii="Arial" w:hAnsi="Arial" w:cs="Arial"/>
          <w:bCs/>
          <w:highlight w:val="lightGray"/>
          <w:u w:val="single"/>
        </w:rPr>
        <w:t>, s</w:t>
      </w:r>
      <w:r w:rsidR="00C23968" w:rsidRPr="00386D4E">
        <w:rPr>
          <w:rFonts w:ascii="Arial" w:hAnsi="Arial" w:cs="Arial"/>
          <w:bCs/>
          <w:highlight w:val="lightGray"/>
          <w:u w:val="single"/>
        </w:rPr>
        <w:t xml:space="preserve"> výjimkou případu, kdy množství produkovaných stavebních a demoličních odpadů odpovídá množství stavebních a demoličních odpadů, které může fyzická nepodnikající osoba předat </w:t>
      </w:r>
      <w:r w:rsidR="00464009" w:rsidRPr="00386D4E">
        <w:rPr>
          <w:rFonts w:ascii="Arial" w:hAnsi="Arial" w:cs="Arial"/>
          <w:bCs/>
          <w:highlight w:val="lightGray"/>
          <w:u w:val="single"/>
        </w:rPr>
        <w:t>podle § 59 obci</w:t>
      </w:r>
      <w:r w:rsidR="00C23968" w:rsidRPr="001329DF">
        <w:rPr>
          <w:rFonts w:ascii="Arial" w:hAnsi="Arial" w:cs="Arial"/>
          <w:u w:val="single"/>
        </w:rPr>
        <w:t>,</w:t>
      </w:r>
      <w:r w:rsidR="00C23968" w:rsidRPr="001329DF">
        <w:rPr>
          <w:rFonts w:ascii="Arial" w:hAnsi="Arial" w:cs="Arial"/>
        </w:rPr>
        <w:t> </w:t>
      </w:r>
    </w:p>
    <w:p w14:paraId="41F72519" w14:textId="77777777" w:rsidR="00CA11C7" w:rsidRPr="001329DF" w:rsidRDefault="00CA11C7" w:rsidP="00190F7A">
      <w:pPr>
        <w:pStyle w:val="Odstavecseseznamem"/>
        <w:keepNext/>
        <w:widowControl w:val="0"/>
        <w:autoSpaceDE w:val="0"/>
        <w:autoSpaceDN w:val="0"/>
        <w:adjustRightInd w:val="0"/>
        <w:spacing w:line="240" w:lineRule="auto"/>
        <w:ind w:left="425"/>
        <w:jc w:val="both"/>
        <w:rPr>
          <w:rFonts w:ascii="Arial" w:eastAsiaTheme="minorEastAsia" w:hAnsi="Arial" w:cs="Arial"/>
          <w:u w:val="single"/>
          <w:lang w:eastAsia="cs-CZ"/>
        </w:rPr>
      </w:pPr>
    </w:p>
    <w:p w14:paraId="415713A9" w14:textId="4BEBB31E" w:rsidR="00C139C4" w:rsidRPr="00386D4E" w:rsidRDefault="00024B0E" w:rsidP="002D4E90">
      <w:pPr>
        <w:pStyle w:val="Odstavecseseznamem"/>
        <w:keepNext/>
        <w:widowControl w:val="0"/>
        <w:numPr>
          <w:ilvl w:val="0"/>
          <w:numId w:val="22"/>
        </w:numPr>
        <w:autoSpaceDE w:val="0"/>
        <w:autoSpaceDN w:val="0"/>
        <w:adjustRightInd w:val="0"/>
        <w:spacing w:line="240" w:lineRule="auto"/>
        <w:ind w:left="425" w:hanging="425"/>
        <w:jc w:val="both"/>
        <w:rPr>
          <w:rFonts w:ascii="Arial" w:eastAsiaTheme="minorEastAsia" w:hAnsi="Arial" w:cs="Arial"/>
          <w:highlight w:val="yellow"/>
          <w:u w:val="single"/>
          <w:lang w:eastAsia="cs-CZ"/>
        </w:rPr>
      </w:pPr>
      <w:r w:rsidRPr="001329DF">
        <w:rPr>
          <w:rFonts w:ascii="Arial" w:eastAsiaTheme="minorEastAsia" w:hAnsi="Arial" w:cs="Arial"/>
          <w:bCs/>
          <w:u w:val="single"/>
          <w:lang w:eastAsia="cs-CZ"/>
        </w:rPr>
        <w:t xml:space="preserve">s </w:t>
      </w:r>
      <w:r w:rsidRPr="00386D4E">
        <w:rPr>
          <w:rFonts w:ascii="Arial" w:eastAsiaTheme="minorEastAsia" w:hAnsi="Arial" w:cs="Arial"/>
          <w:bCs/>
          <w:color w:val="FF0000"/>
          <w:u w:val="single"/>
          <w:lang w:eastAsia="cs-CZ"/>
        </w:rPr>
        <w:t>každou jednorázovou nebo první z řady opakovaných dodávek odpadu do zařízení</w:t>
      </w:r>
      <w:r w:rsidR="00355D59" w:rsidRPr="00386D4E">
        <w:rPr>
          <w:rFonts w:ascii="Arial" w:eastAsiaTheme="minorEastAsia" w:hAnsi="Arial" w:cs="Arial"/>
          <w:bCs/>
          <w:color w:val="FF0000"/>
          <w:u w:val="single"/>
          <w:lang w:eastAsia="cs-CZ"/>
        </w:rPr>
        <w:t xml:space="preserve"> určeného pro nakládání s odpady</w:t>
      </w:r>
      <w:r w:rsidRPr="00386D4E">
        <w:rPr>
          <w:rFonts w:ascii="Arial" w:eastAsiaTheme="minorEastAsia" w:hAnsi="Arial" w:cs="Arial"/>
          <w:bCs/>
          <w:color w:val="FF0000"/>
          <w:u w:val="single"/>
          <w:lang w:eastAsia="cs-CZ"/>
        </w:rPr>
        <w:t xml:space="preserve"> nebo obchodníkovi </w:t>
      </w:r>
      <w:r w:rsidR="000E449E" w:rsidRPr="00386D4E">
        <w:rPr>
          <w:rFonts w:ascii="Arial" w:hAnsi="Arial" w:cs="Arial"/>
          <w:color w:val="FF0000"/>
          <w:u w:val="single"/>
          <w:lang w:eastAsia="cs-CZ"/>
        </w:rPr>
        <w:t xml:space="preserve">s odpady spolu s </w:t>
      </w:r>
      <w:r w:rsidRPr="00386D4E">
        <w:rPr>
          <w:rFonts w:ascii="Arial" w:eastAsiaTheme="minorEastAsia" w:hAnsi="Arial" w:cs="Arial"/>
          <w:color w:val="FF0000"/>
          <w:u w:val="single"/>
          <w:lang w:eastAsia="cs-CZ"/>
        </w:rPr>
        <w:t>o</w:t>
      </w:r>
      <w:r w:rsidR="000E449E" w:rsidRPr="00386D4E">
        <w:rPr>
          <w:rFonts w:ascii="Arial" w:eastAsiaTheme="minorEastAsia" w:hAnsi="Arial" w:cs="Arial"/>
          <w:color w:val="FF0000"/>
          <w:u w:val="single"/>
          <w:lang w:eastAsia="cs-CZ"/>
        </w:rPr>
        <w:t>d</w:t>
      </w:r>
      <w:r w:rsidRPr="00386D4E">
        <w:rPr>
          <w:rFonts w:ascii="Arial" w:eastAsiaTheme="minorEastAsia" w:hAnsi="Arial" w:cs="Arial"/>
          <w:bCs/>
          <w:color w:val="FF0000"/>
          <w:u w:val="single"/>
          <w:lang w:eastAsia="cs-CZ"/>
        </w:rPr>
        <w:t>p</w:t>
      </w:r>
      <w:r w:rsidR="000E449E" w:rsidRPr="00386D4E">
        <w:rPr>
          <w:rFonts w:ascii="Arial" w:eastAsiaTheme="minorEastAsia" w:hAnsi="Arial" w:cs="Arial"/>
          <w:color w:val="FF0000"/>
          <w:u w:val="single"/>
          <w:lang w:eastAsia="cs-CZ"/>
        </w:rPr>
        <w:t>a</w:t>
      </w:r>
      <w:r w:rsidRPr="00386D4E">
        <w:rPr>
          <w:rFonts w:ascii="Arial" w:eastAsiaTheme="minorEastAsia" w:hAnsi="Arial" w:cs="Arial"/>
          <w:color w:val="FF0000"/>
          <w:u w:val="single"/>
          <w:lang w:eastAsia="cs-CZ"/>
        </w:rPr>
        <w:t xml:space="preserve">dem předat </w:t>
      </w:r>
      <w:r w:rsidRPr="00386D4E">
        <w:rPr>
          <w:rFonts w:ascii="Arial" w:eastAsiaTheme="minorEastAsia" w:hAnsi="Arial" w:cs="Arial"/>
          <w:color w:val="FF0000"/>
          <w:u w:val="single"/>
          <w:lang w:eastAsia="cs-CZ"/>
        </w:rPr>
        <w:lastRenderedPageBreak/>
        <w:t>provozovateli zařízení nebo obchodníkovi</w:t>
      </w:r>
      <w:r w:rsidR="00784AFB" w:rsidRPr="00386D4E">
        <w:rPr>
          <w:rFonts w:ascii="Arial" w:hAnsi="Arial" w:cs="Arial"/>
          <w:color w:val="FF0000"/>
          <w:u w:val="single"/>
          <w:lang w:eastAsia="cs-CZ"/>
        </w:rPr>
        <w:t xml:space="preserve"> s odpady</w:t>
      </w:r>
      <w:r w:rsidRPr="00386D4E">
        <w:rPr>
          <w:rFonts w:ascii="Arial" w:eastAsiaTheme="minorEastAsia" w:hAnsi="Arial" w:cs="Arial"/>
          <w:color w:val="FF0000"/>
          <w:u w:val="single"/>
          <w:lang w:eastAsia="cs-CZ"/>
        </w:rPr>
        <w:t xml:space="preserve"> údaje o své osobě a údaje o odpadu nezbytné pro zjištění,</w:t>
      </w:r>
      <w:r w:rsidRPr="001329DF">
        <w:rPr>
          <w:rFonts w:ascii="Arial" w:eastAsiaTheme="minorEastAsia" w:hAnsi="Arial" w:cs="Arial"/>
          <w:u w:val="single"/>
          <w:lang w:eastAsia="cs-CZ"/>
        </w:rPr>
        <w:t xml:space="preserve"> zda </w:t>
      </w:r>
      <w:r w:rsidR="00790C67" w:rsidRPr="001329DF">
        <w:rPr>
          <w:rFonts w:ascii="Arial" w:eastAsiaTheme="minorEastAsia" w:hAnsi="Arial" w:cs="Arial"/>
          <w:u w:val="single"/>
          <w:lang w:eastAsia="cs-CZ"/>
        </w:rPr>
        <w:t>smí být</w:t>
      </w:r>
      <w:r w:rsidRPr="001329DF">
        <w:rPr>
          <w:rFonts w:ascii="Arial" w:eastAsiaTheme="minorEastAsia" w:hAnsi="Arial" w:cs="Arial"/>
          <w:u w:val="single"/>
          <w:lang w:eastAsia="cs-CZ"/>
        </w:rPr>
        <w:t xml:space="preserve"> s daným odpadem v zařízení naklád</w:t>
      </w:r>
      <w:r w:rsidR="00790C67" w:rsidRPr="001329DF">
        <w:rPr>
          <w:rFonts w:ascii="Arial" w:eastAsiaTheme="minorEastAsia" w:hAnsi="Arial" w:cs="Arial"/>
          <w:u w:val="single"/>
          <w:lang w:eastAsia="cs-CZ"/>
        </w:rPr>
        <w:t>áno</w:t>
      </w:r>
      <w:r w:rsidRPr="001329DF">
        <w:rPr>
          <w:rFonts w:ascii="Arial" w:eastAsiaTheme="minorEastAsia" w:hAnsi="Arial" w:cs="Arial"/>
          <w:u w:val="single"/>
          <w:lang w:eastAsia="cs-CZ"/>
        </w:rPr>
        <w:t xml:space="preserve"> nebo zda </w:t>
      </w:r>
      <w:r w:rsidR="00790C67" w:rsidRPr="001329DF">
        <w:rPr>
          <w:rFonts w:ascii="Arial" w:eastAsiaTheme="minorEastAsia" w:hAnsi="Arial" w:cs="Arial"/>
          <w:u w:val="single"/>
          <w:lang w:eastAsia="cs-CZ"/>
        </w:rPr>
        <w:t>smí</w:t>
      </w:r>
      <w:r w:rsidRPr="001329DF">
        <w:rPr>
          <w:rFonts w:ascii="Arial" w:eastAsiaTheme="minorEastAsia" w:hAnsi="Arial" w:cs="Arial"/>
          <w:u w:val="single"/>
          <w:lang w:eastAsia="cs-CZ"/>
        </w:rPr>
        <w:t xml:space="preserve"> obchodník </w:t>
      </w:r>
      <w:r w:rsidR="00784AFB" w:rsidRPr="001329DF">
        <w:rPr>
          <w:rFonts w:ascii="Arial" w:hAnsi="Arial" w:cs="Arial"/>
          <w:u w:val="single"/>
          <w:lang w:eastAsia="cs-CZ"/>
        </w:rPr>
        <w:t xml:space="preserve">s odpady </w:t>
      </w:r>
      <w:r w:rsidRPr="001329DF">
        <w:rPr>
          <w:rFonts w:ascii="Arial" w:eastAsiaTheme="minorEastAsia" w:hAnsi="Arial" w:cs="Arial"/>
          <w:u w:val="single"/>
          <w:lang w:eastAsia="cs-CZ"/>
        </w:rPr>
        <w:t xml:space="preserve">takový odpad převzít; </w:t>
      </w:r>
      <w:r w:rsidRPr="00386D4E">
        <w:rPr>
          <w:rFonts w:ascii="Arial" w:eastAsiaTheme="minorEastAsia" w:hAnsi="Arial" w:cs="Arial"/>
          <w:highlight w:val="yellow"/>
          <w:u w:val="single"/>
          <w:lang w:eastAsia="cs-CZ"/>
        </w:rPr>
        <w:t>tyto údaje mohou být nah</w:t>
      </w:r>
      <w:r w:rsidR="00C821CE" w:rsidRPr="00386D4E">
        <w:rPr>
          <w:rFonts w:ascii="Arial" w:eastAsiaTheme="minorEastAsia" w:hAnsi="Arial" w:cs="Arial"/>
          <w:highlight w:val="yellow"/>
          <w:u w:val="single"/>
          <w:lang w:eastAsia="cs-CZ"/>
        </w:rPr>
        <w:t>razeny základním popisem odpadu</w:t>
      </w:r>
      <w:r w:rsidR="00AD26D2" w:rsidRPr="00386D4E">
        <w:rPr>
          <w:rFonts w:ascii="Arial" w:eastAsiaTheme="minorEastAsia" w:hAnsi="Arial" w:cs="Arial"/>
          <w:highlight w:val="yellow"/>
          <w:u w:val="single"/>
          <w:lang w:eastAsia="cs-CZ"/>
        </w:rPr>
        <w:t>,</w:t>
      </w:r>
      <w:r w:rsidR="00CA0FDE" w:rsidRPr="00386D4E">
        <w:rPr>
          <w:rFonts w:ascii="Arial" w:eastAsiaTheme="minorEastAsia" w:hAnsi="Arial" w:cs="Arial"/>
          <w:highlight w:val="yellow"/>
          <w:u w:val="single"/>
          <w:lang w:eastAsia="cs-CZ"/>
        </w:rPr>
        <w:t xml:space="preserve"> </w:t>
      </w:r>
    </w:p>
    <w:p w14:paraId="449A2398" w14:textId="77777777" w:rsidR="00C139C4" w:rsidRPr="001329DF" w:rsidRDefault="00C139C4" w:rsidP="00190F7A">
      <w:pPr>
        <w:pStyle w:val="Odstavecseseznamem"/>
        <w:keepNext/>
        <w:widowControl w:val="0"/>
        <w:autoSpaceDE w:val="0"/>
        <w:autoSpaceDN w:val="0"/>
        <w:adjustRightInd w:val="0"/>
        <w:spacing w:line="240" w:lineRule="auto"/>
        <w:ind w:left="425"/>
        <w:jc w:val="both"/>
        <w:rPr>
          <w:rFonts w:ascii="Arial" w:eastAsiaTheme="minorEastAsia" w:hAnsi="Arial" w:cs="Arial"/>
          <w:u w:val="single"/>
          <w:lang w:eastAsia="cs-CZ"/>
        </w:rPr>
      </w:pPr>
    </w:p>
    <w:p w14:paraId="685458F4" w14:textId="30B10848" w:rsidR="004101A7" w:rsidRPr="001329DF" w:rsidRDefault="00024B0E" w:rsidP="002D4E90">
      <w:pPr>
        <w:pStyle w:val="Odstavecseseznamem"/>
        <w:keepNext/>
        <w:widowControl w:val="0"/>
        <w:numPr>
          <w:ilvl w:val="0"/>
          <w:numId w:val="22"/>
        </w:numPr>
        <w:autoSpaceDE w:val="0"/>
        <w:autoSpaceDN w:val="0"/>
        <w:adjustRightInd w:val="0"/>
        <w:spacing w:line="240" w:lineRule="auto"/>
        <w:ind w:left="425" w:hanging="425"/>
        <w:jc w:val="both"/>
        <w:rPr>
          <w:rFonts w:ascii="Arial" w:eastAsiaTheme="minorEastAsia" w:hAnsi="Arial" w:cs="Arial"/>
          <w:lang w:eastAsia="cs-CZ"/>
        </w:rPr>
      </w:pPr>
      <w:r w:rsidRPr="001329DF">
        <w:rPr>
          <w:rFonts w:ascii="Arial" w:eastAsiaTheme="minorEastAsia" w:hAnsi="Arial" w:cs="Arial"/>
          <w:lang w:eastAsia="cs-CZ"/>
        </w:rPr>
        <w:t>v </w:t>
      </w:r>
      <w:r w:rsidR="00133763" w:rsidRPr="001329DF">
        <w:rPr>
          <w:rFonts w:ascii="Arial" w:eastAsiaTheme="minorEastAsia" w:hAnsi="Arial" w:cs="Arial"/>
          <w:lang w:eastAsia="cs-CZ"/>
        </w:rPr>
        <w:t xml:space="preserve">případě odpadu určeného k uložení na skládce odpadů nebo k zasypávání </w:t>
      </w:r>
      <w:r w:rsidR="00712990" w:rsidRPr="001329DF">
        <w:rPr>
          <w:rFonts w:ascii="Arial" w:eastAsiaTheme="minorEastAsia" w:hAnsi="Arial" w:cs="Arial"/>
          <w:lang w:eastAsia="cs-CZ"/>
        </w:rPr>
        <w:t>předat</w:t>
      </w:r>
      <w:r w:rsidR="00133763" w:rsidRPr="001329DF">
        <w:rPr>
          <w:rFonts w:ascii="Arial" w:eastAsiaTheme="minorEastAsia" w:hAnsi="Arial" w:cs="Arial"/>
          <w:lang w:eastAsia="cs-CZ"/>
        </w:rPr>
        <w:t xml:space="preserve"> </w:t>
      </w:r>
      <w:r w:rsidR="00497611" w:rsidRPr="001329DF">
        <w:rPr>
          <w:rFonts w:ascii="Arial" w:eastAsiaTheme="minorEastAsia" w:hAnsi="Arial" w:cs="Arial"/>
          <w:lang w:eastAsia="cs-CZ"/>
        </w:rPr>
        <w:t>údaje</w:t>
      </w:r>
      <w:r w:rsidR="00133763" w:rsidRPr="001329DF">
        <w:rPr>
          <w:rFonts w:ascii="Arial" w:eastAsiaTheme="minorEastAsia" w:hAnsi="Arial" w:cs="Arial"/>
          <w:lang w:eastAsia="cs-CZ"/>
        </w:rPr>
        <w:t xml:space="preserve"> podle písmene </w:t>
      </w:r>
      <w:r w:rsidR="00235CDE" w:rsidRPr="001329DF">
        <w:rPr>
          <w:rFonts w:ascii="Arial" w:eastAsiaTheme="minorEastAsia" w:hAnsi="Arial" w:cs="Arial"/>
          <w:lang w:eastAsia="cs-CZ"/>
        </w:rPr>
        <w:t>d)</w:t>
      </w:r>
      <w:r w:rsidR="00133763" w:rsidRPr="001329DF">
        <w:rPr>
          <w:rFonts w:ascii="Arial" w:eastAsiaTheme="minorEastAsia" w:hAnsi="Arial" w:cs="Arial"/>
          <w:lang w:eastAsia="cs-CZ"/>
        </w:rPr>
        <w:t xml:space="preserve"> </w:t>
      </w:r>
      <w:r w:rsidR="00133763" w:rsidRPr="00386D4E">
        <w:rPr>
          <w:rFonts w:ascii="Arial" w:eastAsiaTheme="minorEastAsia" w:hAnsi="Arial" w:cs="Arial"/>
          <w:highlight w:val="yellow"/>
          <w:lang w:eastAsia="cs-CZ"/>
        </w:rPr>
        <w:t>formou základního popisu odpadu</w:t>
      </w:r>
      <w:r w:rsidR="00B40198" w:rsidRPr="001329DF">
        <w:rPr>
          <w:rFonts w:ascii="Arial" w:eastAsiaTheme="minorEastAsia" w:hAnsi="Arial" w:cs="Arial"/>
          <w:lang w:eastAsia="cs-CZ"/>
        </w:rPr>
        <w:t>;</w:t>
      </w:r>
      <w:r w:rsidR="00133763" w:rsidRPr="001329DF">
        <w:rPr>
          <w:rFonts w:ascii="Arial" w:eastAsiaTheme="minorEastAsia" w:hAnsi="Arial" w:cs="Arial"/>
          <w:lang w:eastAsia="cs-CZ"/>
        </w:rPr>
        <w:t xml:space="preserve"> v </w:t>
      </w:r>
      <w:r w:rsidR="00133763" w:rsidRPr="00386D4E">
        <w:rPr>
          <w:rFonts w:ascii="Arial" w:eastAsiaTheme="minorEastAsia" w:hAnsi="Arial" w:cs="Arial"/>
          <w:color w:val="FF0000"/>
          <w:lang w:eastAsia="cs-CZ"/>
        </w:rPr>
        <w:t xml:space="preserve">případě první </w:t>
      </w:r>
      <w:r w:rsidR="00133763" w:rsidRPr="001329DF">
        <w:rPr>
          <w:rFonts w:ascii="Arial" w:eastAsiaTheme="minorEastAsia" w:hAnsi="Arial" w:cs="Arial"/>
          <w:lang w:eastAsia="cs-CZ"/>
        </w:rPr>
        <w:t xml:space="preserve">z opakovaných dodávek odpadu je součástí základního popisu odpadu </w:t>
      </w:r>
      <w:r w:rsidR="00133763" w:rsidRPr="00386D4E">
        <w:rPr>
          <w:rFonts w:ascii="Arial" w:eastAsiaTheme="minorEastAsia" w:hAnsi="Arial" w:cs="Arial"/>
          <w:color w:val="FF0000"/>
          <w:lang w:eastAsia="cs-CZ"/>
        </w:rPr>
        <w:t>stanovení kritických ukazatelů</w:t>
      </w:r>
      <w:r w:rsidR="00133763" w:rsidRPr="001329DF">
        <w:rPr>
          <w:rFonts w:ascii="Arial" w:eastAsiaTheme="minorEastAsia" w:hAnsi="Arial" w:cs="Arial"/>
          <w:lang w:eastAsia="cs-CZ"/>
        </w:rPr>
        <w:t xml:space="preserve">, o nichž je </w:t>
      </w:r>
      <w:r w:rsidR="00133763" w:rsidRPr="00386D4E">
        <w:rPr>
          <w:rFonts w:ascii="Arial" w:eastAsiaTheme="minorEastAsia" w:hAnsi="Arial" w:cs="Arial"/>
          <w:highlight w:val="yellow"/>
          <w:lang w:eastAsia="cs-CZ"/>
        </w:rPr>
        <w:t xml:space="preserve">původce </w:t>
      </w:r>
      <w:r w:rsidR="006D0E56" w:rsidRPr="00386D4E">
        <w:rPr>
          <w:rFonts w:ascii="Arial" w:eastAsiaTheme="minorEastAsia" w:hAnsi="Arial" w:cs="Arial"/>
          <w:highlight w:val="yellow"/>
          <w:lang w:eastAsia="cs-CZ"/>
        </w:rPr>
        <w:t xml:space="preserve">odpadu </w:t>
      </w:r>
      <w:r w:rsidR="00133763" w:rsidRPr="00386D4E">
        <w:rPr>
          <w:rFonts w:ascii="Arial" w:eastAsiaTheme="minorEastAsia" w:hAnsi="Arial" w:cs="Arial"/>
          <w:highlight w:val="yellow"/>
          <w:lang w:eastAsia="cs-CZ"/>
        </w:rPr>
        <w:t>povinen</w:t>
      </w:r>
      <w:r w:rsidR="00133763" w:rsidRPr="001329DF">
        <w:rPr>
          <w:rFonts w:ascii="Arial" w:eastAsiaTheme="minorEastAsia" w:hAnsi="Arial" w:cs="Arial"/>
          <w:lang w:eastAsia="cs-CZ"/>
        </w:rPr>
        <w:t xml:space="preserve"> </w:t>
      </w:r>
      <w:r w:rsidR="00133763" w:rsidRPr="00386D4E">
        <w:rPr>
          <w:rFonts w:ascii="Arial" w:eastAsiaTheme="minorEastAsia" w:hAnsi="Arial" w:cs="Arial"/>
          <w:color w:val="FF0000"/>
          <w:lang w:eastAsia="cs-CZ"/>
        </w:rPr>
        <w:t>v případě opakovaných dodávek předávat informace</w:t>
      </w:r>
      <w:r w:rsidR="00133763" w:rsidRPr="001329DF">
        <w:rPr>
          <w:rFonts w:ascii="Arial" w:eastAsiaTheme="minorEastAsia" w:hAnsi="Arial" w:cs="Arial"/>
          <w:lang w:eastAsia="cs-CZ"/>
        </w:rPr>
        <w:t xml:space="preserve">; na základě dohody s původcem odpadu může zajistit zpracování základního popisu odpadu provozovatel zařízení, do kterého je odpad předáván, nebo zprostředkovatel, za zpracování základního popisu </w:t>
      </w:r>
      <w:r w:rsidR="00B40198" w:rsidRPr="001329DF">
        <w:rPr>
          <w:rFonts w:ascii="Arial" w:eastAsiaTheme="minorEastAsia" w:hAnsi="Arial" w:cs="Arial"/>
          <w:lang w:eastAsia="cs-CZ"/>
        </w:rPr>
        <w:t xml:space="preserve">však </w:t>
      </w:r>
      <w:r w:rsidR="00133763" w:rsidRPr="001329DF">
        <w:rPr>
          <w:rFonts w:ascii="Arial" w:eastAsiaTheme="minorEastAsia" w:hAnsi="Arial" w:cs="Arial"/>
          <w:lang w:eastAsia="cs-CZ"/>
        </w:rPr>
        <w:t>odpovídá původce odpadu</w:t>
      </w:r>
      <w:r w:rsidR="009240DD" w:rsidRPr="001329DF">
        <w:rPr>
          <w:rFonts w:ascii="Arial" w:eastAsiaTheme="minorEastAsia" w:hAnsi="Arial" w:cs="Arial"/>
          <w:lang w:eastAsia="cs-CZ"/>
        </w:rPr>
        <w:t xml:space="preserve"> a</w:t>
      </w:r>
    </w:p>
    <w:p w14:paraId="06E58793" w14:textId="77777777" w:rsidR="006E269F" w:rsidRPr="001329DF" w:rsidRDefault="006E269F" w:rsidP="00190F7A">
      <w:pPr>
        <w:pStyle w:val="Odstavecseseznamem"/>
        <w:keepNext/>
        <w:widowControl w:val="0"/>
        <w:autoSpaceDE w:val="0"/>
        <w:autoSpaceDN w:val="0"/>
        <w:adjustRightInd w:val="0"/>
        <w:spacing w:line="240" w:lineRule="auto"/>
        <w:ind w:left="425"/>
        <w:jc w:val="both"/>
        <w:rPr>
          <w:rFonts w:ascii="Arial" w:eastAsiaTheme="minorEastAsia" w:hAnsi="Arial" w:cs="Arial"/>
          <w:lang w:eastAsia="cs-CZ"/>
        </w:rPr>
      </w:pPr>
    </w:p>
    <w:p w14:paraId="2E8EBA57" w14:textId="12977A2A" w:rsidR="00133763" w:rsidRPr="001329DF" w:rsidRDefault="00024B0E" w:rsidP="002D4E90">
      <w:pPr>
        <w:pStyle w:val="Odstavecseseznamem"/>
        <w:keepNext/>
        <w:widowControl w:val="0"/>
        <w:numPr>
          <w:ilvl w:val="0"/>
          <w:numId w:val="22"/>
        </w:numPr>
        <w:autoSpaceDE w:val="0"/>
        <w:autoSpaceDN w:val="0"/>
        <w:adjustRightInd w:val="0"/>
        <w:spacing w:line="240" w:lineRule="auto"/>
        <w:ind w:left="425" w:hanging="425"/>
        <w:jc w:val="both"/>
        <w:rPr>
          <w:rFonts w:ascii="Arial" w:eastAsiaTheme="minorEastAsia" w:hAnsi="Arial" w:cs="Arial"/>
          <w:u w:val="single"/>
          <w:lang w:eastAsia="cs-CZ"/>
        </w:rPr>
      </w:pPr>
      <w:r w:rsidRPr="000621D7">
        <w:rPr>
          <w:rFonts w:ascii="Arial" w:eastAsiaTheme="minorEastAsia" w:hAnsi="Arial" w:cs="Arial"/>
          <w:color w:val="FF0000"/>
          <w:u w:val="single"/>
          <w:lang w:eastAsia="cs-CZ"/>
        </w:rPr>
        <w:t>při odstraňování stavby, provádění stavby nebo údržbě stavby dodržet postup pro nakládání s vybouranými stavebními materiály určenými pro opětovné použití, vedlejšími produkty a stavebními a demoličními odpady tak</w:t>
      </w:r>
      <w:r w:rsidRPr="001329DF">
        <w:rPr>
          <w:rFonts w:ascii="Arial" w:eastAsiaTheme="minorEastAsia" w:hAnsi="Arial" w:cs="Arial"/>
          <w:u w:val="single"/>
          <w:lang w:eastAsia="cs-CZ"/>
        </w:rPr>
        <w:t xml:space="preserve">, aby byla zajištěna nejvyšší </w:t>
      </w:r>
      <w:r w:rsidR="00196C0C" w:rsidRPr="001329DF">
        <w:rPr>
          <w:rFonts w:ascii="Arial" w:eastAsiaTheme="minorEastAsia" w:hAnsi="Arial" w:cs="Arial"/>
          <w:u w:val="single"/>
          <w:lang w:eastAsia="cs-CZ"/>
        </w:rPr>
        <w:t xml:space="preserve">možná </w:t>
      </w:r>
      <w:r w:rsidRPr="001329DF">
        <w:rPr>
          <w:rFonts w:ascii="Arial" w:eastAsiaTheme="minorEastAsia" w:hAnsi="Arial" w:cs="Arial"/>
          <w:u w:val="single"/>
          <w:lang w:eastAsia="cs-CZ"/>
        </w:rPr>
        <w:t>míra jejich opětovného použití a recyklace.</w:t>
      </w:r>
    </w:p>
    <w:p w14:paraId="348F6E54" w14:textId="77777777" w:rsidR="00827CDC"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(3) </w:t>
      </w:r>
      <w:r w:rsidRPr="000621D7">
        <w:rPr>
          <w:rFonts w:ascii="Arial" w:eastAsia="Calibri" w:hAnsi="Arial" w:cs="Arial"/>
          <w:color w:val="FF0000"/>
          <w:sz w:val="22"/>
        </w:rPr>
        <w:t xml:space="preserve">Původce </w:t>
      </w:r>
      <w:r w:rsidR="00914B91" w:rsidRPr="000621D7">
        <w:rPr>
          <w:rFonts w:ascii="Arial" w:eastAsia="Calibri" w:hAnsi="Arial" w:cs="Arial"/>
          <w:color w:val="FF0000"/>
          <w:sz w:val="22"/>
        </w:rPr>
        <w:t xml:space="preserve">odpadu </w:t>
      </w:r>
      <w:r w:rsidRPr="001329DF">
        <w:rPr>
          <w:rFonts w:ascii="Arial" w:eastAsia="Calibri" w:hAnsi="Arial" w:cs="Arial"/>
          <w:sz w:val="22"/>
        </w:rPr>
        <w:t>je př</w:t>
      </w:r>
      <w:r w:rsidR="0011706E" w:rsidRPr="001329DF">
        <w:rPr>
          <w:rFonts w:ascii="Arial" w:eastAsia="Calibri" w:hAnsi="Arial" w:cs="Arial"/>
          <w:sz w:val="22"/>
        </w:rPr>
        <w:t>ed</w:t>
      </w:r>
      <w:r w:rsidRPr="001329DF">
        <w:rPr>
          <w:rFonts w:ascii="Arial" w:eastAsia="Calibri" w:hAnsi="Arial" w:cs="Arial"/>
          <w:sz w:val="22"/>
        </w:rPr>
        <w:t xml:space="preserve"> ukončení</w:t>
      </w:r>
      <w:r w:rsidR="0011706E" w:rsidRPr="001329DF">
        <w:rPr>
          <w:rFonts w:ascii="Arial" w:eastAsia="Calibri" w:hAnsi="Arial" w:cs="Arial"/>
          <w:sz w:val="22"/>
        </w:rPr>
        <w:t>m</w:t>
      </w:r>
      <w:r w:rsidRPr="001329DF">
        <w:rPr>
          <w:rFonts w:ascii="Arial" w:eastAsia="Calibri" w:hAnsi="Arial" w:cs="Arial"/>
          <w:sz w:val="22"/>
        </w:rPr>
        <w:t xml:space="preserve"> činnosti provozovn</w:t>
      </w:r>
      <w:r w:rsidR="00196C0C" w:rsidRPr="001329DF">
        <w:rPr>
          <w:rFonts w:ascii="Arial" w:eastAsia="Calibri" w:hAnsi="Arial" w:cs="Arial"/>
          <w:sz w:val="22"/>
        </w:rPr>
        <w:t>y</w:t>
      </w:r>
      <w:r w:rsidRPr="001329DF">
        <w:rPr>
          <w:rFonts w:ascii="Arial" w:eastAsia="Calibri" w:hAnsi="Arial" w:cs="Arial"/>
          <w:sz w:val="22"/>
        </w:rPr>
        <w:t xml:space="preserve"> povinen předat odpady </w:t>
      </w:r>
      <w:r w:rsidR="0011690F" w:rsidRPr="000621D7">
        <w:rPr>
          <w:rFonts w:ascii="Arial" w:eastAsia="Calibri" w:hAnsi="Arial" w:cs="Arial"/>
          <w:color w:val="FF0000"/>
          <w:sz w:val="22"/>
        </w:rPr>
        <w:t xml:space="preserve">soustředěné </w:t>
      </w:r>
      <w:r w:rsidRPr="000621D7">
        <w:rPr>
          <w:rFonts w:ascii="Arial" w:eastAsia="Calibri" w:hAnsi="Arial" w:cs="Arial"/>
          <w:color w:val="FF0000"/>
          <w:sz w:val="22"/>
        </w:rPr>
        <w:t>v provozovně do zařízení určeného pro nakládání s odpady</w:t>
      </w:r>
      <w:r w:rsidRPr="001329DF">
        <w:rPr>
          <w:rFonts w:ascii="Arial" w:eastAsia="Calibri" w:hAnsi="Arial" w:cs="Arial"/>
          <w:sz w:val="22"/>
        </w:rPr>
        <w:t xml:space="preserve">. </w:t>
      </w:r>
    </w:p>
    <w:p w14:paraId="7D88545E" w14:textId="77777777" w:rsidR="00827CDC" w:rsidRPr="001329DF" w:rsidRDefault="00827CDC" w:rsidP="00190F7A">
      <w:pPr>
        <w:keepNext/>
        <w:ind w:firstLine="708"/>
        <w:rPr>
          <w:rFonts w:ascii="Arial" w:eastAsia="Calibri" w:hAnsi="Arial" w:cs="Arial"/>
          <w:sz w:val="22"/>
        </w:rPr>
      </w:pPr>
    </w:p>
    <w:p w14:paraId="7219A1C4" w14:textId="77777777" w:rsidR="008B0DE8" w:rsidRPr="001329DF" w:rsidRDefault="00024B0E" w:rsidP="00190F7A">
      <w:pPr>
        <w:keepNext/>
        <w:ind w:firstLine="708"/>
        <w:rPr>
          <w:rFonts w:ascii="Arial" w:eastAsia="Calibri" w:hAnsi="Arial" w:cs="Arial"/>
          <w:sz w:val="22"/>
        </w:rPr>
      </w:pPr>
      <w:r w:rsidRPr="001329DF">
        <w:rPr>
          <w:rFonts w:ascii="Arial" w:eastAsia="Calibri" w:hAnsi="Arial" w:cs="Arial"/>
          <w:sz w:val="22"/>
        </w:rPr>
        <w:t>(4) Pokud původce</w:t>
      </w:r>
      <w:r w:rsidR="00770C37" w:rsidRPr="001329DF">
        <w:rPr>
          <w:rFonts w:ascii="Arial" w:eastAsia="Calibri" w:hAnsi="Arial" w:cs="Arial"/>
          <w:sz w:val="22"/>
        </w:rPr>
        <w:t xml:space="preserve"> odpadu</w:t>
      </w:r>
      <w:r w:rsidRPr="001329DF">
        <w:rPr>
          <w:rFonts w:ascii="Arial" w:eastAsia="Calibri" w:hAnsi="Arial" w:cs="Arial"/>
          <w:sz w:val="22"/>
        </w:rPr>
        <w:t xml:space="preserve"> nepředá </w:t>
      </w:r>
      <w:r w:rsidR="00235CDE" w:rsidRPr="001329DF">
        <w:rPr>
          <w:rFonts w:ascii="Arial" w:eastAsia="Calibri" w:hAnsi="Arial" w:cs="Arial"/>
          <w:sz w:val="22"/>
        </w:rPr>
        <w:t>odpad soustředěn</w:t>
      </w:r>
      <w:r w:rsidR="005B7BB8" w:rsidRPr="001329DF">
        <w:rPr>
          <w:rFonts w:ascii="Arial" w:eastAsia="Calibri" w:hAnsi="Arial" w:cs="Arial"/>
          <w:sz w:val="22"/>
        </w:rPr>
        <w:t>ý</w:t>
      </w:r>
      <w:r w:rsidR="00235CDE" w:rsidRPr="001329DF">
        <w:rPr>
          <w:rFonts w:ascii="Arial" w:eastAsia="Calibri" w:hAnsi="Arial" w:cs="Arial"/>
          <w:sz w:val="22"/>
        </w:rPr>
        <w:t xml:space="preserve"> v provozovně do zařízení určeného pro nakládání s odpady </w:t>
      </w:r>
      <w:r w:rsidRPr="000621D7">
        <w:rPr>
          <w:rFonts w:ascii="Arial" w:eastAsia="Calibri" w:hAnsi="Arial" w:cs="Arial"/>
          <w:color w:val="FF0000"/>
          <w:sz w:val="22"/>
        </w:rPr>
        <w:t xml:space="preserve">do </w:t>
      </w:r>
      <w:r w:rsidR="006A5E19" w:rsidRPr="000621D7">
        <w:rPr>
          <w:rFonts w:ascii="Arial" w:eastAsia="Calibri" w:hAnsi="Arial" w:cs="Arial"/>
          <w:color w:val="FF0000"/>
          <w:sz w:val="22"/>
        </w:rPr>
        <w:t xml:space="preserve">60 dnů </w:t>
      </w:r>
      <w:r w:rsidRPr="000621D7">
        <w:rPr>
          <w:rFonts w:ascii="Arial" w:eastAsia="Calibri" w:hAnsi="Arial" w:cs="Arial"/>
          <w:color w:val="FF0000"/>
          <w:sz w:val="22"/>
        </w:rPr>
        <w:t xml:space="preserve">od ukončení </w:t>
      </w:r>
      <w:r w:rsidR="00C02A96" w:rsidRPr="000621D7">
        <w:rPr>
          <w:rFonts w:ascii="Arial" w:eastAsia="Calibri" w:hAnsi="Arial" w:cs="Arial"/>
          <w:color w:val="FF0000"/>
          <w:sz w:val="22"/>
        </w:rPr>
        <w:t xml:space="preserve">činnosti v </w:t>
      </w:r>
      <w:r w:rsidRPr="000621D7">
        <w:rPr>
          <w:rFonts w:ascii="Arial" w:eastAsia="Calibri" w:hAnsi="Arial" w:cs="Arial"/>
          <w:color w:val="FF0000"/>
          <w:sz w:val="22"/>
        </w:rPr>
        <w:t>provoz</w:t>
      </w:r>
      <w:r w:rsidR="00C02A96" w:rsidRPr="000621D7">
        <w:rPr>
          <w:rFonts w:ascii="Arial" w:eastAsia="Calibri" w:hAnsi="Arial" w:cs="Arial"/>
          <w:color w:val="FF0000"/>
          <w:sz w:val="22"/>
        </w:rPr>
        <w:t>ovně</w:t>
      </w:r>
      <w:r w:rsidRPr="001329DF">
        <w:rPr>
          <w:rFonts w:ascii="Arial" w:eastAsia="Calibri" w:hAnsi="Arial" w:cs="Arial"/>
          <w:sz w:val="22"/>
        </w:rPr>
        <w:t xml:space="preserve">, má povinnost předat odpad do zařízení </w:t>
      </w:r>
      <w:r w:rsidR="00770C37" w:rsidRPr="001329DF">
        <w:rPr>
          <w:rFonts w:ascii="Arial" w:eastAsia="Calibri" w:hAnsi="Arial" w:cs="Arial"/>
          <w:sz w:val="22"/>
        </w:rPr>
        <w:t xml:space="preserve">určeného </w:t>
      </w:r>
      <w:r w:rsidRPr="001329DF">
        <w:rPr>
          <w:rFonts w:ascii="Arial" w:eastAsia="Calibri" w:hAnsi="Arial" w:cs="Arial"/>
          <w:sz w:val="22"/>
        </w:rPr>
        <w:t xml:space="preserve">pro nakládání s odpady vedle </w:t>
      </w:r>
      <w:r w:rsidR="00CC30E7" w:rsidRPr="001329DF">
        <w:rPr>
          <w:rFonts w:ascii="Arial" w:eastAsia="Calibri" w:hAnsi="Arial" w:cs="Arial"/>
          <w:sz w:val="22"/>
        </w:rPr>
        <w:t xml:space="preserve">původce odpadu </w:t>
      </w:r>
      <w:r w:rsidRPr="001329DF">
        <w:rPr>
          <w:rFonts w:ascii="Arial" w:eastAsia="Calibri" w:hAnsi="Arial" w:cs="Arial"/>
          <w:sz w:val="22"/>
        </w:rPr>
        <w:t xml:space="preserve">také </w:t>
      </w:r>
      <w:r w:rsidRPr="000621D7">
        <w:rPr>
          <w:rFonts w:ascii="Arial" w:eastAsia="Calibri" w:hAnsi="Arial" w:cs="Arial"/>
          <w:color w:val="FF0000"/>
          <w:sz w:val="22"/>
        </w:rPr>
        <w:t xml:space="preserve">vlastník </w:t>
      </w:r>
      <w:r w:rsidR="001473D8" w:rsidRPr="000621D7">
        <w:rPr>
          <w:rFonts w:ascii="Arial" w:eastAsia="Calibri" w:hAnsi="Arial" w:cs="Arial"/>
          <w:color w:val="FF0000"/>
          <w:sz w:val="22"/>
        </w:rPr>
        <w:t>nemovité věci</w:t>
      </w:r>
      <w:r w:rsidRPr="001329DF">
        <w:rPr>
          <w:rFonts w:ascii="Arial" w:eastAsia="Calibri" w:hAnsi="Arial" w:cs="Arial"/>
          <w:sz w:val="22"/>
        </w:rPr>
        <w:t>, která byla provozovnou původce</w:t>
      </w:r>
      <w:r w:rsidR="009B63FD" w:rsidRPr="001329DF">
        <w:rPr>
          <w:rFonts w:ascii="Arial" w:eastAsia="Calibri" w:hAnsi="Arial" w:cs="Arial"/>
          <w:sz w:val="22"/>
        </w:rPr>
        <w:t xml:space="preserve"> </w:t>
      </w:r>
      <w:r w:rsidR="00CC30E7" w:rsidRPr="001329DF">
        <w:rPr>
          <w:rFonts w:ascii="Arial" w:eastAsia="Calibri" w:hAnsi="Arial" w:cs="Arial"/>
          <w:sz w:val="22"/>
        </w:rPr>
        <w:t>odpadu</w:t>
      </w:r>
      <w:r w:rsidRPr="001329DF">
        <w:rPr>
          <w:rFonts w:ascii="Arial" w:eastAsia="Calibri" w:hAnsi="Arial" w:cs="Arial"/>
          <w:sz w:val="22"/>
        </w:rPr>
        <w:t xml:space="preserve">, a kde jsou odpady soustředěny. </w:t>
      </w:r>
      <w:r w:rsidR="00FC16D6" w:rsidRPr="001329DF">
        <w:rPr>
          <w:rFonts w:ascii="Arial" w:eastAsia="Calibri" w:hAnsi="Arial" w:cs="Arial"/>
          <w:sz w:val="22"/>
        </w:rPr>
        <w:t xml:space="preserve">Vlastník </w:t>
      </w:r>
      <w:r w:rsidR="001473D8" w:rsidRPr="001329DF">
        <w:rPr>
          <w:rFonts w:ascii="Arial" w:eastAsia="Calibri" w:hAnsi="Arial" w:cs="Arial"/>
          <w:sz w:val="22"/>
        </w:rPr>
        <w:t xml:space="preserve">nemovité věci </w:t>
      </w:r>
      <w:r w:rsidR="00E45F47" w:rsidRPr="001329DF">
        <w:rPr>
          <w:rFonts w:ascii="Arial" w:eastAsia="Calibri" w:hAnsi="Arial" w:cs="Arial"/>
          <w:sz w:val="22"/>
        </w:rPr>
        <w:t>je povinen splnit</w:t>
      </w:r>
      <w:r w:rsidR="00FC16D6" w:rsidRPr="001329DF">
        <w:rPr>
          <w:rFonts w:ascii="Arial" w:eastAsia="Calibri" w:hAnsi="Arial" w:cs="Arial"/>
          <w:sz w:val="22"/>
        </w:rPr>
        <w:t xml:space="preserve"> tuto povinnost </w:t>
      </w:r>
      <w:r w:rsidR="00933584" w:rsidRPr="001329DF">
        <w:rPr>
          <w:rFonts w:ascii="Arial" w:eastAsia="Calibri" w:hAnsi="Arial" w:cs="Arial"/>
          <w:sz w:val="22"/>
        </w:rPr>
        <w:t xml:space="preserve">nejpozději do </w:t>
      </w:r>
      <w:r w:rsidR="009504C3" w:rsidRPr="001329DF">
        <w:rPr>
          <w:rFonts w:ascii="Arial" w:eastAsia="Calibri" w:hAnsi="Arial" w:cs="Arial"/>
          <w:sz w:val="22"/>
        </w:rPr>
        <w:t>6</w:t>
      </w:r>
      <w:r w:rsidR="00933584" w:rsidRPr="001329DF">
        <w:rPr>
          <w:rFonts w:ascii="Arial" w:eastAsia="Calibri" w:hAnsi="Arial" w:cs="Arial"/>
          <w:sz w:val="22"/>
        </w:rPr>
        <w:t xml:space="preserve">0 dnů ode dne, kdy jej k tomu vyzve inspekce, krajský úřad nebo </w:t>
      </w:r>
      <w:r w:rsidR="000A5AB5" w:rsidRPr="001329DF">
        <w:rPr>
          <w:rFonts w:ascii="Arial" w:eastAsia="Calibri" w:hAnsi="Arial" w:cs="Arial"/>
          <w:sz w:val="22"/>
        </w:rPr>
        <w:t xml:space="preserve">obecní </w:t>
      </w:r>
      <w:r w:rsidR="00933584" w:rsidRPr="001329DF">
        <w:rPr>
          <w:rFonts w:ascii="Arial" w:eastAsia="Calibri" w:hAnsi="Arial" w:cs="Arial"/>
          <w:sz w:val="22"/>
        </w:rPr>
        <w:t>úřad obce s</w:t>
      </w:r>
      <w:r w:rsidR="002B7A09" w:rsidRPr="001329DF">
        <w:rPr>
          <w:rFonts w:ascii="Arial" w:eastAsia="Calibri" w:hAnsi="Arial" w:cs="Arial"/>
          <w:sz w:val="22"/>
        </w:rPr>
        <w:t> </w:t>
      </w:r>
      <w:r w:rsidR="00933584" w:rsidRPr="001329DF">
        <w:rPr>
          <w:rFonts w:ascii="Arial" w:eastAsia="Calibri" w:hAnsi="Arial" w:cs="Arial"/>
          <w:sz w:val="22"/>
        </w:rPr>
        <w:t>rozšířenou</w:t>
      </w:r>
      <w:r w:rsidR="002B7A09" w:rsidRPr="001329DF">
        <w:rPr>
          <w:rFonts w:ascii="Arial" w:eastAsia="Calibri" w:hAnsi="Arial" w:cs="Arial"/>
          <w:sz w:val="22"/>
        </w:rPr>
        <w:t xml:space="preserve"> působností. </w:t>
      </w:r>
      <w:r w:rsidR="003D7F3A" w:rsidRPr="001329DF">
        <w:rPr>
          <w:rFonts w:ascii="Arial" w:eastAsia="Calibri" w:hAnsi="Arial" w:cs="Arial"/>
          <w:sz w:val="22"/>
        </w:rPr>
        <w:t xml:space="preserve">Původce odpadu </w:t>
      </w:r>
      <w:r w:rsidRPr="001329DF">
        <w:rPr>
          <w:rFonts w:ascii="Arial" w:eastAsia="Calibri" w:hAnsi="Arial" w:cs="Arial"/>
          <w:sz w:val="22"/>
        </w:rPr>
        <w:t xml:space="preserve">je povinen uhradit vlastníkovi </w:t>
      </w:r>
      <w:r w:rsidR="001473D8" w:rsidRPr="001329DF">
        <w:rPr>
          <w:rFonts w:ascii="Arial" w:eastAsia="Calibri" w:hAnsi="Arial" w:cs="Arial"/>
          <w:sz w:val="22"/>
        </w:rPr>
        <w:t xml:space="preserve">nemovité věci </w:t>
      </w:r>
      <w:r w:rsidR="006B15EA" w:rsidRPr="000621D7">
        <w:rPr>
          <w:rFonts w:ascii="Arial" w:eastAsia="Calibri" w:hAnsi="Arial" w:cs="Arial"/>
          <w:color w:val="FF0000"/>
          <w:sz w:val="22"/>
        </w:rPr>
        <w:t>účelně</w:t>
      </w:r>
      <w:r w:rsidRPr="000621D7">
        <w:rPr>
          <w:rFonts w:ascii="Arial" w:eastAsia="Calibri" w:hAnsi="Arial" w:cs="Arial"/>
          <w:color w:val="FF0000"/>
          <w:sz w:val="22"/>
        </w:rPr>
        <w:t xml:space="preserve"> vynaložené náklady spojené s předáním odpad</w:t>
      </w:r>
      <w:r w:rsidR="005B7BB8" w:rsidRPr="000621D7">
        <w:rPr>
          <w:rFonts w:ascii="Arial" w:eastAsia="Calibri" w:hAnsi="Arial" w:cs="Arial"/>
          <w:color w:val="FF0000"/>
          <w:sz w:val="22"/>
        </w:rPr>
        <w:t>u</w:t>
      </w:r>
      <w:r w:rsidRPr="000621D7">
        <w:rPr>
          <w:rFonts w:ascii="Arial" w:eastAsia="Calibri" w:hAnsi="Arial" w:cs="Arial"/>
          <w:color w:val="FF0000"/>
          <w:sz w:val="22"/>
        </w:rPr>
        <w:t xml:space="preserve"> </w:t>
      </w:r>
      <w:r w:rsidRPr="001329DF">
        <w:rPr>
          <w:rFonts w:ascii="Arial" w:eastAsia="Calibri" w:hAnsi="Arial" w:cs="Arial"/>
          <w:sz w:val="22"/>
        </w:rPr>
        <w:t xml:space="preserve">do zařízení určeného pro nakládání s odpady. </w:t>
      </w:r>
    </w:p>
    <w:p w14:paraId="5C5FD3B6" w14:textId="77777777" w:rsidR="00FD7C0B" w:rsidRPr="001329DF" w:rsidRDefault="00FD7C0B" w:rsidP="00190F7A">
      <w:pPr>
        <w:keepNext/>
        <w:ind w:firstLine="708"/>
        <w:rPr>
          <w:rFonts w:ascii="Arial" w:eastAsia="Calibri" w:hAnsi="Arial" w:cs="Arial"/>
          <w:sz w:val="22"/>
        </w:rPr>
      </w:pPr>
    </w:p>
    <w:p w14:paraId="6349E287" w14:textId="77777777" w:rsidR="00601C9E"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827CDC" w:rsidRPr="001329DF">
        <w:rPr>
          <w:rFonts w:ascii="Arial" w:eastAsia="Calibri" w:hAnsi="Arial" w:cs="Arial"/>
          <w:sz w:val="22"/>
        </w:rPr>
        <w:t>5</w:t>
      </w:r>
      <w:r w:rsidRPr="001329DF">
        <w:rPr>
          <w:rFonts w:ascii="Arial" w:eastAsia="Calibri" w:hAnsi="Arial" w:cs="Arial"/>
          <w:sz w:val="22"/>
        </w:rPr>
        <w:t xml:space="preserve">) </w:t>
      </w:r>
      <w:r w:rsidR="00D95E9A" w:rsidRPr="001329DF">
        <w:rPr>
          <w:rFonts w:ascii="Arial" w:eastAsia="Calibri" w:hAnsi="Arial" w:cs="Arial"/>
          <w:sz w:val="22"/>
        </w:rPr>
        <w:t xml:space="preserve">Ministerstvo stanoví vyhláškou </w:t>
      </w:r>
    </w:p>
    <w:p w14:paraId="24844716" w14:textId="77777777" w:rsidR="00601C9E" w:rsidRPr="001329DF" w:rsidRDefault="00601C9E" w:rsidP="00190F7A">
      <w:pPr>
        <w:keepNext/>
        <w:ind w:firstLine="708"/>
        <w:rPr>
          <w:rFonts w:ascii="Arial" w:eastAsia="Calibri" w:hAnsi="Arial" w:cs="Arial"/>
          <w:sz w:val="22"/>
        </w:rPr>
      </w:pPr>
    </w:p>
    <w:p w14:paraId="01A7DC01" w14:textId="77777777" w:rsidR="00601C9E" w:rsidRPr="001329DF" w:rsidRDefault="00024B0E" w:rsidP="002D4E90">
      <w:pPr>
        <w:keepNext/>
        <w:numPr>
          <w:ilvl w:val="0"/>
          <w:numId w:val="108"/>
        </w:numPr>
        <w:ind w:left="426" w:hanging="426"/>
        <w:contextualSpacing/>
        <w:rPr>
          <w:rFonts w:ascii="Arial" w:hAnsi="Arial" w:cs="Arial"/>
          <w:sz w:val="22"/>
        </w:rPr>
      </w:pPr>
      <w:r w:rsidRPr="001329DF">
        <w:rPr>
          <w:rFonts w:ascii="Arial" w:hAnsi="Arial" w:cs="Arial"/>
          <w:sz w:val="22"/>
        </w:rPr>
        <w:t xml:space="preserve">rozsah </w:t>
      </w:r>
      <w:r w:rsidR="00132489" w:rsidRPr="001329DF">
        <w:rPr>
          <w:rFonts w:ascii="Arial" w:hAnsi="Arial" w:cs="Arial"/>
          <w:sz w:val="22"/>
        </w:rPr>
        <w:t>údajů</w:t>
      </w:r>
      <w:r w:rsidRPr="001329DF">
        <w:rPr>
          <w:rFonts w:ascii="Arial" w:hAnsi="Arial" w:cs="Arial"/>
          <w:sz w:val="22"/>
        </w:rPr>
        <w:t xml:space="preserve"> </w:t>
      </w:r>
      <w:r w:rsidR="00827CDC" w:rsidRPr="001329DF">
        <w:rPr>
          <w:rFonts w:ascii="Arial" w:hAnsi="Arial" w:cs="Arial"/>
          <w:sz w:val="22"/>
        </w:rPr>
        <w:t xml:space="preserve">o původci odpadu a </w:t>
      </w:r>
      <w:r w:rsidRPr="001329DF">
        <w:rPr>
          <w:rFonts w:ascii="Arial" w:hAnsi="Arial" w:cs="Arial"/>
          <w:sz w:val="22"/>
        </w:rPr>
        <w:t xml:space="preserve">o odpadu </w:t>
      </w:r>
      <w:r w:rsidR="00D62346" w:rsidRPr="001329DF">
        <w:rPr>
          <w:rFonts w:ascii="Arial" w:hAnsi="Arial" w:cs="Arial"/>
          <w:sz w:val="22"/>
        </w:rPr>
        <w:t xml:space="preserve">předávaných </w:t>
      </w:r>
      <w:r w:rsidRPr="001329DF">
        <w:rPr>
          <w:rFonts w:ascii="Arial" w:hAnsi="Arial" w:cs="Arial"/>
          <w:sz w:val="22"/>
        </w:rPr>
        <w:t>podle od</w:t>
      </w:r>
      <w:r w:rsidR="00B85328" w:rsidRPr="001329DF">
        <w:rPr>
          <w:rFonts w:ascii="Arial" w:hAnsi="Arial" w:cs="Arial"/>
          <w:sz w:val="22"/>
        </w:rPr>
        <w:t xml:space="preserve">stavce </w:t>
      </w:r>
      <w:r w:rsidR="00900E21" w:rsidRPr="001329DF">
        <w:rPr>
          <w:rFonts w:ascii="Arial" w:hAnsi="Arial" w:cs="Arial"/>
          <w:sz w:val="22"/>
        </w:rPr>
        <w:t xml:space="preserve">2 písm. </w:t>
      </w:r>
      <w:r w:rsidR="00D27076" w:rsidRPr="001329DF">
        <w:rPr>
          <w:rFonts w:ascii="Arial" w:hAnsi="Arial" w:cs="Arial"/>
          <w:sz w:val="22"/>
        </w:rPr>
        <w:t>d)</w:t>
      </w:r>
      <w:r w:rsidR="003F136E" w:rsidRPr="001329DF">
        <w:rPr>
          <w:rFonts w:ascii="Arial" w:hAnsi="Arial" w:cs="Arial"/>
          <w:sz w:val="22"/>
        </w:rPr>
        <w:t>,</w:t>
      </w:r>
      <w:r w:rsidR="00B85328" w:rsidRPr="001329DF">
        <w:rPr>
          <w:rFonts w:ascii="Arial" w:hAnsi="Arial" w:cs="Arial"/>
          <w:sz w:val="22"/>
        </w:rPr>
        <w:t> </w:t>
      </w:r>
    </w:p>
    <w:p w14:paraId="36F1E783" w14:textId="77777777" w:rsidR="00601C9E" w:rsidRPr="001329DF" w:rsidRDefault="00024B0E" w:rsidP="002D4E90">
      <w:pPr>
        <w:keepNext/>
        <w:numPr>
          <w:ilvl w:val="0"/>
          <w:numId w:val="108"/>
        </w:numPr>
        <w:ind w:left="426" w:hanging="426"/>
        <w:contextualSpacing/>
        <w:rPr>
          <w:rFonts w:ascii="Arial" w:hAnsi="Arial" w:cs="Arial"/>
          <w:sz w:val="22"/>
        </w:rPr>
      </w:pPr>
      <w:r w:rsidRPr="001329DF">
        <w:rPr>
          <w:rFonts w:ascii="Arial" w:hAnsi="Arial" w:cs="Arial"/>
          <w:sz w:val="22"/>
        </w:rPr>
        <w:t xml:space="preserve">obsahové </w:t>
      </w:r>
      <w:r w:rsidR="00AC6464" w:rsidRPr="001329DF">
        <w:rPr>
          <w:rFonts w:ascii="Arial" w:hAnsi="Arial" w:cs="Arial"/>
          <w:sz w:val="22"/>
        </w:rPr>
        <w:t>náležitosti základního popisu odpadu</w:t>
      </w:r>
      <w:r w:rsidR="0099214B" w:rsidRPr="001329DF">
        <w:rPr>
          <w:rFonts w:ascii="Arial" w:hAnsi="Arial" w:cs="Arial"/>
          <w:sz w:val="22"/>
        </w:rPr>
        <w:t xml:space="preserve"> </w:t>
      </w:r>
      <w:r w:rsidR="009504C3" w:rsidRPr="001329DF">
        <w:rPr>
          <w:rFonts w:ascii="Arial" w:hAnsi="Arial" w:cs="Arial"/>
          <w:sz w:val="22"/>
        </w:rPr>
        <w:t>po</w:t>
      </w:r>
      <w:r w:rsidR="0099214B" w:rsidRPr="001329DF">
        <w:rPr>
          <w:rFonts w:ascii="Arial" w:hAnsi="Arial" w:cs="Arial"/>
          <w:sz w:val="22"/>
        </w:rPr>
        <w:t xml:space="preserve">dle odstavce </w:t>
      </w:r>
      <w:r w:rsidR="00900E21" w:rsidRPr="001329DF">
        <w:rPr>
          <w:rFonts w:ascii="Arial" w:hAnsi="Arial" w:cs="Arial"/>
          <w:sz w:val="22"/>
        </w:rPr>
        <w:t xml:space="preserve">2 písm. </w:t>
      </w:r>
      <w:r w:rsidR="0093281E" w:rsidRPr="001329DF">
        <w:rPr>
          <w:rFonts w:ascii="Arial" w:hAnsi="Arial" w:cs="Arial"/>
          <w:sz w:val="22"/>
        </w:rPr>
        <w:t>e)</w:t>
      </w:r>
      <w:r w:rsidR="003F136E" w:rsidRPr="001329DF">
        <w:rPr>
          <w:rFonts w:ascii="Arial" w:hAnsi="Arial" w:cs="Arial"/>
          <w:sz w:val="22"/>
        </w:rPr>
        <w:t xml:space="preserve"> včetně požadavků na stanovování kritických ukazatelů a četnost jejich sledování</w:t>
      </w:r>
      <w:r w:rsidR="002C3FDB" w:rsidRPr="001329DF">
        <w:rPr>
          <w:rFonts w:ascii="Arial" w:hAnsi="Arial" w:cs="Arial"/>
          <w:sz w:val="22"/>
        </w:rPr>
        <w:t xml:space="preserve"> </w:t>
      </w:r>
      <w:r w:rsidR="00465330" w:rsidRPr="001329DF">
        <w:rPr>
          <w:rFonts w:ascii="Arial" w:hAnsi="Arial" w:cs="Arial"/>
          <w:sz w:val="22"/>
        </w:rPr>
        <w:t>a</w:t>
      </w:r>
    </w:p>
    <w:p w14:paraId="794B4AE4" w14:textId="77777777" w:rsidR="00601C9E" w:rsidRPr="001329DF" w:rsidRDefault="00024B0E" w:rsidP="00190F7A">
      <w:pPr>
        <w:keepNext/>
        <w:ind w:left="426"/>
        <w:contextualSpacing/>
        <w:rPr>
          <w:rFonts w:ascii="Arial" w:hAnsi="Arial" w:cs="Arial"/>
          <w:sz w:val="22"/>
        </w:rPr>
      </w:pPr>
      <w:r w:rsidRPr="001329DF">
        <w:rPr>
          <w:rFonts w:ascii="Arial" w:hAnsi="Arial" w:cs="Arial"/>
          <w:sz w:val="22"/>
        </w:rPr>
        <w:t xml:space="preserve"> </w:t>
      </w:r>
    </w:p>
    <w:p w14:paraId="5884FB1F" w14:textId="77777777" w:rsidR="00AC6464" w:rsidRPr="001329DF" w:rsidRDefault="00024B0E" w:rsidP="002D4E90">
      <w:pPr>
        <w:keepNext/>
        <w:numPr>
          <w:ilvl w:val="0"/>
          <w:numId w:val="108"/>
        </w:numPr>
        <w:ind w:left="426" w:hanging="426"/>
        <w:contextualSpacing/>
        <w:rPr>
          <w:rFonts w:ascii="Arial" w:hAnsi="Arial" w:cs="Arial"/>
          <w:sz w:val="22"/>
        </w:rPr>
      </w:pPr>
      <w:r w:rsidRPr="001329DF">
        <w:rPr>
          <w:rFonts w:ascii="Arial" w:hAnsi="Arial" w:cs="Arial"/>
          <w:sz w:val="22"/>
        </w:rPr>
        <w:t>postup pro nakládání s vybouranými stavebními materiály určenými pro opětovné použití, vedlejšími produkty a stavebními a demoličními odpady při odstraňování stavby, provádění stavby nebo údržbě</w:t>
      </w:r>
      <w:r w:rsidR="000E312E" w:rsidRPr="001329DF">
        <w:rPr>
          <w:rFonts w:ascii="Arial" w:hAnsi="Arial" w:cs="Arial"/>
          <w:sz w:val="22"/>
        </w:rPr>
        <w:t xml:space="preserve"> stavby podle odstavce 2 písm. </w:t>
      </w:r>
      <w:r w:rsidR="00D27076" w:rsidRPr="001329DF">
        <w:rPr>
          <w:rFonts w:ascii="Arial" w:hAnsi="Arial" w:cs="Arial"/>
          <w:sz w:val="22"/>
        </w:rPr>
        <w:t>f)</w:t>
      </w:r>
      <w:r w:rsidRPr="001329DF">
        <w:rPr>
          <w:rFonts w:ascii="Arial" w:hAnsi="Arial" w:cs="Arial"/>
          <w:sz w:val="22"/>
        </w:rPr>
        <w:t>.</w:t>
      </w:r>
    </w:p>
    <w:p w14:paraId="00A2BC7E" w14:textId="77777777" w:rsidR="00E206DC" w:rsidRPr="001329DF" w:rsidRDefault="00E206DC" w:rsidP="00190F7A">
      <w:pPr>
        <w:keepNext/>
        <w:ind w:firstLine="567"/>
        <w:rPr>
          <w:rFonts w:ascii="Arial" w:eastAsia="Calibri" w:hAnsi="Arial" w:cs="Arial"/>
          <w:sz w:val="22"/>
          <w:lang w:eastAsia="cs-CZ"/>
        </w:rPr>
      </w:pPr>
    </w:p>
    <w:p w14:paraId="220924A8" w14:textId="77777777" w:rsidR="00996EBD" w:rsidRPr="001329DF" w:rsidRDefault="00996EBD" w:rsidP="00190F7A">
      <w:pPr>
        <w:keepNext/>
        <w:rPr>
          <w:rFonts w:ascii="Arial" w:eastAsia="Calibri" w:hAnsi="Arial" w:cs="Arial"/>
          <w:i/>
          <w:sz w:val="22"/>
          <w:lang w:eastAsia="cs-CZ"/>
        </w:rPr>
      </w:pPr>
    </w:p>
    <w:p w14:paraId="53CFFABA" w14:textId="77777777" w:rsidR="00FD7C0B"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751033" w:rsidRPr="001329DF">
        <w:rPr>
          <w:rFonts w:ascii="Arial" w:eastAsiaTheme="minorEastAsia" w:hAnsi="Arial" w:cs="Arial"/>
          <w:sz w:val="22"/>
          <w:szCs w:val="22"/>
          <w:lang w:eastAsia="cs-CZ"/>
        </w:rPr>
        <w:t xml:space="preserve"> </w:t>
      </w:r>
      <w:r w:rsidR="005B7BB8" w:rsidRPr="001329DF">
        <w:rPr>
          <w:rFonts w:ascii="Arial" w:eastAsiaTheme="minorEastAsia" w:hAnsi="Arial" w:cs="Arial"/>
          <w:sz w:val="22"/>
          <w:szCs w:val="22"/>
          <w:lang w:eastAsia="cs-CZ"/>
        </w:rPr>
        <w:t>16</w:t>
      </w:r>
    </w:p>
    <w:p w14:paraId="6CD28629" w14:textId="77777777" w:rsidR="00883C3E" w:rsidRPr="001329DF" w:rsidRDefault="00024B0E" w:rsidP="00190F7A">
      <w:pPr>
        <w:pStyle w:val="Nadpis"/>
        <w:keepNext/>
        <w:spacing w:after="240"/>
        <w:rPr>
          <w:rFonts w:ascii="Arial" w:hAnsi="Arial" w:cs="Arial"/>
          <w:sz w:val="22"/>
        </w:rPr>
      </w:pPr>
      <w:r w:rsidRPr="000621D7">
        <w:rPr>
          <w:rFonts w:ascii="Arial" w:hAnsi="Arial" w:cs="Arial"/>
          <w:sz w:val="22"/>
          <w:highlight w:val="green"/>
        </w:rPr>
        <w:t>Provozovatel zařízení</w:t>
      </w:r>
      <w:r w:rsidRPr="001329DF">
        <w:rPr>
          <w:rFonts w:ascii="Arial" w:hAnsi="Arial" w:cs="Arial"/>
          <w:sz w:val="22"/>
        </w:rPr>
        <w:t xml:space="preserve"> </w:t>
      </w:r>
    </w:p>
    <w:p w14:paraId="6371D5DE" w14:textId="77777777" w:rsidR="00286EC7" w:rsidRPr="001329DF" w:rsidRDefault="00024B0E" w:rsidP="00190F7A">
      <w:pPr>
        <w:keepNext/>
        <w:widowControl w:val="0"/>
        <w:autoSpaceDE w:val="0"/>
        <w:autoSpaceDN w:val="0"/>
        <w:adjustRightInd w:val="0"/>
        <w:ind w:firstLine="709"/>
        <w:rPr>
          <w:rFonts w:ascii="Arial" w:eastAsia="Times New Roman" w:hAnsi="Arial" w:cs="Arial"/>
          <w:bCs/>
          <w:sz w:val="22"/>
          <w:u w:val="single"/>
          <w:lang w:eastAsia="cs-CZ"/>
        </w:rPr>
      </w:pPr>
      <w:r w:rsidRPr="001329DF">
        <w:rPr>
          <w:rFonts w:ascii="Arial" w:eastAsia="Calibri" w:hAnsi="Arial" w:cs="Arial"/>
          <w:sz w:val="22"/>
          <w:u w:val="single"/>
        </w:rPr>
        <w:t>(</w:t>
      </w:r>
      <w:r w:rsidRPr="001329DF">
        <w:rPr>
          <w:rFonts w:ascii="Arial" w:eastAsia="Times New Roman" w:hAnsi="Arial" w:cs="Arial"/>
          <w:bCs/>
          <w:sz w:val="22"/>
          <w:u w:val="single"/>
          <w:lang w:eastAsia="cs-CZ"/>
        </w:rPr>
        <w:t xml:space="preserve">1) </w:t>
      </w:r>
      <w:r w:rsidRPr="000621D7">
        <w:rPr>
          <w:rFonts w:ascii="Arial" w:eastAsia="Times New Roman" w:hAnsi="Arial" w:cs="Arial"/>
          <w:bCs/>
          <w:color w:val="FF0000"/>
          <w:sz w:val="22"/>
          <w:u w:val="single"/>
          <w:lang w:eastAsia="cs-CZ"/>
        </w:rPr>
        <w:t xml:space="preserve">Provozovatel zařízení </w:t>
      </w:r>
      <w:r w:rsidR="00874792" w:rsidRPr="000621D7">
        <w:rPr>
          <w:rFonts w:ascii="Arial" w:eastAsia="Times New Roman" w:hAnsi="Arial" w:cs="Arial"/>
          <w:bCs/>
          <w:color w:val="FF0000"/>
          <w:sz w:val="22"/>
          <w:u w:val="single"/>
          <w:lang w:eastAsia="cs-CZ"/>
        </w:rPr>
        <w:t xml:space="preserve">má </w:t>
      </w:r>
      <w:r w:rsidR="00FC73AC" w:rsidRPr="00CD4B2E">
        <w:rPr>
          <w:rFonts w:ascii="Arial" w:eastAsia="Times New Roman" w:hAnsi="Arial" w:cs="Arial"/>
          <w:bCs/>
          <w:color w:val="FF0000"/>
          <w:sz w:val="22"/>
          <w:highlight w:val="green"/>
          <w:u w:val="single"/>
          <w:lang w:eastAsia="cs-CZ"/>
        </w:rPr>
        <w:t>od okamžiku</w:t>
      </w:r>
      <w:r w:rsidR="00FC73AC" w:rsidRPr="000621D7">
        <w:rPr>
          <w:rFonts w:ascii="Arial" w:eastAsia="Times New Roman" w:hAnsi="Arial" w:cs="Arial"/>
          <w:bCs/>
          <w:color w:val="FF0000"/>
          <w:sz w:val="22"/>
          <w:u w:val="single"/>
          <w:lang w:eastAsia="cs-CZ"/>
        </w:rPr>
        <w:t xml:space="preserve"> převzetí odpadu</w:t>
      </w:r>
      <w:r w:rsidR="00C91834" w:rsidRPr="000621D7">
        <w:rPr>
          <w:rFonts w:ascii="Arial" w:eastAsia="Times New Roman" w:hAnsi="Arial" w:cs="Arial"/>
          <w:bCs/>
          <w:color w:val="FF0000"/>
          <w:sz w:val="22"/>
          <w:u w:val="single"/>
          <w:lang w:eastAsia="cs-CZ"/>
        </w:rPr>
        <w:t xml:space="preserve"> </w:t>
      </w:r>
      <w:r w:rsidR="00FC73AC" w:rsidRPr="000621D7">
        <w:rPr>
          <w:rFonts w:ascii="Arial" w:eastAsia="Times New Roman" w:hAnsi="Arial" w:cs="Arial"/>
          <w:bCs/>
          <w:color w:val="FF0000"/>
          <w:sz w:val="22"/>
          <w:u w:val="single"/>
          <w:lang w:eastAsia="cs-CZ"/>
        </w:rPr>
        <w:t>do zařízení</w:t>
      </w:r>
      <w:r w:rsidR="005B7BB8" w:rsidRPr="000621D7">
        <w:rPr>
          <w:rFonts w:ascii="Arial" w:eastAsia="Times New Roman" w:hAnsi="Arial" w:cs="Arial"/>
          <w:bCs/>
          <w:color w:val="FF0000"/>
          <w:sz w:val="22"/>
          <w:u w:val="single"/>
          <w:lang w:eastAsia="cs-CZ"/>
        </w:rPr>
        <w:t xml:space="preserve"> </w:t>
      </w:r>
      <w:r w:rsidR="005B7BB8" w:rsidRPr="001329DF">
        <w:rPr>
          <w:rFonts w:ascii="Arial" w:eastAsia="Times New Roman" w:hAnsi="Arial" w:cs="Arial"/>
          <w:bCs/>
          <w:sz w:val="22"/>
          <w:u w:val="single"/>
          <w:lang w:eastAsia="cs-CZ"/>
        </w:rPr>
        <w:t>určeného pro nakládání s odpady</w:t>
      </w:r>
      <w:r w:rsidR="00FC73AC" w:rsidRPr="001329DF">
        <w:rPr>
          <w:rFonts w:ascii="Arial" w:eastAsia="Times New Roman" w:hAnsi="Arial" w:cs="Arial"/>
          <w:bCs/>
          <w:sz w:val="22"/>
          <w:u w:val="single"/>
          <w:lang w:eastAsia="cs-CZ"/>
        </w:rPr>
        <w:t xml:space="preserve"> </w:t>
      </w:r>
      <w:r w:rsidR="00255DF6" w:rsidRPr="001329DF">
        <w:rPr>
          <w:rFonts w:ascii="Arial" w:eastAsia="Times New Roman" w:hAnsi="Arial" w:cs="Arial"/>
          <w:bCs/>
          <w:sz w:val="22"/>
          <w:u w:val="single"/>
          <w:lang w:eastAsia="cs-CZ"/>
        </w:rPr>
        <w:t>podle</w:t>
      </w:r>
      <w:r w:rsidR="00057955" w:rsidRPr="001329DF">
        <w:rPr>
          <w:rFonts w:ascii="Arial" w:eastAsia="Times New Roman" w:hAnsi="Arial" w:cs="Arial"/>
          <w:bCs/>
          <w:sz w:val="22"/>
          <w:u w:val="single"/>
          <w:lang w:eastAsia="cs-CZ"/>
        </w:rPr>
        <w:t xml:space="preserve"> § </w:t>
      </w:r>
      <w:r w:rsidR="00667CDF" w:rsidRPr="001329DF">
        <w:rPr>
          <w:rFonts w:ascii="Arial" w:eastAsia="Times New Roman" w:hAnsi="Arial" w:cs="Arial"/>
          <w:bCs/>
          <w:sz w:val="22"/>
          <w:u w:val="single"/>
          <w:lang w:eastAsia="cs-CZ"/>
        </w:rPr>
        <w:t xml:space="preserve">17 </w:t>
      </w:r>
      <w:r w:rsidR="00057955" w:rsidRPr="001329DF">
        <w:rPr>
          <w:rFonts w:ascii="Arial" w:eastAsia="Times New Roman" w:hAnsi="Arial" w:cs="Arial"/>
          <w:bCs/>
          <w:sz w:val="22"/>
          <w:u w:val="single"/>
          <w:lang w:eastAsia="cs-CZ"/>
        </w:rPr>
        <w:t xml:space="preserve">odst. 1 písm. b) a c) </w:t>
      </w:r>
      <w:r w:rsidR="00874792" w:rsidRPr="001329DF">
        <w:rPr>
          <w:rFonts w:ascii="Arial" w:eastAsia="Times New Roman" w:hAnsi="Arial" w:cs="Arial"/>
          <w:bCs/>
          <w:sz w:val="22"/>
          <w:u w:val="single"/>
          <w:lang w:eastAsia="cs-CZ"/>
        </w:rPr>
        <w:t xml:space="preserve">ve vztahu k tomuto odpadu </w:t>
      </w:r>
      <w:r w:rsidR="00874792" w:rsidRPr="00CD4B2E">
        <w:rPr>
          <w:rFonts w:ascii="Arial" w:eastAsia="Times New Roman" w:hAnsi="Arial" w:cs="Arial"/>
          <w:bCs/>
          <w:color w:val="FF0000"/>
          <w:sz w:val="22"/>
          <w:u w:val="single"/>
          <w:lang w:eastAsia="cs-CZ"/>
        </w:rPr>
        <w:t xml:space="preserve">všechny povinnosti provozovatele zařízení </w:t>
      </w:r>
      <w:r w:rsidR="00874792" w:rsidRPr="001329DF">
        <w:rPr>
          <w:rFonts w:ascii="Arial" w:eastAsia="Times New Roman" w:hAnsi="Arial" w:cs="Arial"/>
          <w:bCs/>
          <w:sz w:val="22"/>
          <w:u w:val="single"/>
          <w:lang w:eastAsia="cs-CZ"/>
        </w:rPr>
        <w:t xml:space="preserve">stanovené tímto zákonem a </w:t>
      </w:r>
      <w:r w:rsidRPr="001329DF">
        <w:rPr>
          <w:rFonts w:ascii="Arial" w:eastAsia="Times New Roman" w:hAnsi="Arial" w:cs="Arial"/>
          <w:bCs/>
          <w:sz w:val="22"/>
          <w:u w:val="single"/>
          <w:lang w:eastAsia="cs-CZ"/>
        </w:rPr>
        <w:t xml:space="preserve">stává </w:t>
      </w:r>
      <w:r w:rsidR="00874792" w:rsidRPr="001329DF">
        <w:rPr>
          <w:rFonts w:ascii="Arial" w:eastAsia="Times New Roman" w:hAnsi="Arial" w:cs="Arial"/>
          <w:bCs/>
          <w:sz w:val="22"/>
          <w:u w:val="single"/>
          <w:lang w:eastAsia="cs-CZ"/>
        </w:rPr>
        <w:t xml:space="preserve">se jeho </w:t>
      </w:r>
      <w:r w:rsidRPr="001329DF">
        <w:rPr>
          <w:rFonts w:ascii="Arial" w:eastAsia="Times New Roman" w:hAnsi="Arial" w:cs="Arial"/>
          <w:bCs/>
          <w:sz w:val="22"/>
          <w:u w:val="single"/>
          <w:lang w:eastAsia="cs-CZ"/>
        </w:rPr>
        <w:t xml:space="preserve">vlastníkem. </w:t>
      </w:r>
    </w:p>
    <w:p w14:paraId="212692F9" w14:textId="77777777" w:rsidR="00286EC7" w:rsidRPr="001329DF" w:rsidRDefault="00286EC7" w:rsidP="00190F7A">
      <w:pPr>
        <w:keepNext/>
        <w:widowControl w:val="0"/>
        <w:autoSpaceDE w:val="0"/>
        <w:autoSpaceDN w:val="0"/>
        <w:adjustRightInd w:val="0"/>
        <w:ind w:firstLine="709"/>
        <w:rPr>
          <w:rFonts w:ascii="Arial" w:eastAsia="Times New Roman" w:hAnsi="Arial" w:cs="Arial"/>
          <w:bCs/>
          <w:sz w:val="22"/>
          <w:u w:val="single"/>
          <w:lang w:eastAsia="cs-CZ"/>
        </w:rPr>
      </w:pPr>
    </w:p>
    <w:p w14:paraId="5FE10E75" w14:textId="77777777" w:rsidR="002F0DC7" w:rsidRPr="001329DF" w:rsidRDefault="00024B0E" w:rsidP="00190F7A">
      <w:pPr>
        <w:keepNext/>
        <w:widowControl w:val="0"/>
        <w:autoSpaceDE w:val="0"/>
        <w:autoSpaceDN w:val="0"/>
        <w:adjustRightInd w:val="0"/>
        <w:ind w:firstLine="709"/>
        <w:rPr>
          <w:rFonts w:ascii="Arial" w:eastAsia="Times New Roman" w:hAnsi="Arial" w:cs="Arial"/>
          <w:bCs/>
          <w:sz w:val="22"/>
          <w:u w:val="single"/>
          <w:lang w:eastAsia="cs-CZ"/>
        </w:rPr>
      </w:pPr>
      <w:r w:rsidRPr="001329DF">
        <w:rPr>
          <w:rFonts w:ascii="Arial" w:eastAsia="Times New Roman" w:hAnsi="Arial" w:cs="Arial"/>
          <w:bCs/>
          <w:sz w:val="22"/>
          <w:u w:val="single"/>
          <w:lang w:eastAsia="cs-CZ"/>
        </w:rPr>
        <w:t xml:space="preserve">(2) </w:t>
      </w:r>
      <w:r w:rsidRPr="00CD4B2E">
        <w:rPr>
          <w:rFonts w:ascii="Arial" w:eastAsia="Times New Roman" w:hAnsi="Arial" w:cs="Arial"/>
          <w:bCs/>
          <w:color w:val="FF0000"/>
          <w:sz w:val="22"/>
          <w:u w:val="single"/>
          <w:lang w:eastAsia="cs-CZ"/>
        </w:rPr>
        <w:t>Provozovatel zařízení ke skladování odpadu před využitím, úpravě před využitím nebo k využití odpadu</w:t>
      </w:r>
      <w:r w:rsidRPr="001329DF">
        <w:rPr>
          <w:rFonts w:ascii="Arial" w:eastAsia="Times New Roman" w:hAnsi="Arial" w:cs="Arial"/>
          <w:bCs/>
          <w:sz w:val="22"/>
          <w:u w:val="single"/>
          <w:lang w:eastAsia="cs-CZ"/>
        </w:rPr>
        <w:t xml:space="preserve"> </w:t>
      </w:r>
      <w:r w:rsidRPr="00CD4B2E">
        <w:rPr>
          <w:rFonts w:ascii="Arial" w:eastAsia="Times New Roman" w:hAnsi="Arial" w:cs="Arial"/>
          <w:bCs/>
          <w:sz w:val="22"/>
          <w:highlight w:val="yellow"/>
          <w:u w:val="single"/>
          <w:lang w:eastAsia="cs-CZ"/>
        </w:rPr>
        <w:t>a osoba, která předává odpad do jeho zařízení</w:t>
      </w:r>
      <w:r w:rsidRPr="001329DF">
        <w:rPr>
          <w:rFonts w:ascii="Arial" w:eastAsia="Times New Roman" w:hAnsi="Arial" w:cs="Arial"/>
          <w:bCs/>
          <w:sz w:val="22"/>
          <w:u w:val="single"/>
          <w:lang w:eastAsia="cs-CZ"/>
        </w:rPr>
        <w:t xml:space="preserve">, </w:t>
      </w:r>
      <w:r w:rsidRPr="00CD4B2E">
        <w:rPr>
          <w:rFonts w:ascii="Arial" w:eastAsia="Times New Roman" w:hAnsi="Arial" w:cs="Arial"/>
          <w:bCs/>
          <w:sz w:val="22"/>
          <w:highlight w:val="green"/>
          <w:u w:val="single"/>
          <w:lang w:eastAsia="cs-CZ"/>
        </w:rPr>
        <w:t>mohou</w:t>
      </w:r>
      <w:r w:rsidRPr="001329DF">
        <w:rPr>
          <w:rFonts w:ascii="Arial" w:eastAsia="Times New Roman" w:hAnsi="Arial" w:cs="Arial"/>
          <w:bCs/>
          <w:sz w:val="22"/>
          <w:u w:val="single"/>
          <w:lang w:eastAsia="cs-CZ"/>
        </w:rPr>
        <w:t xml:space="preserve"> uzavřít </w:t>
      </w:r>
      <w:r w:rsidR="00FC73AC" w:rsidRPr="00CD4B2E">
        <w:rPr>
          <w:rFonts w:ascii="Arial" w:eastAsia="Times New Roman" w:hAnsi="Arial" w:cs="Arial"/>
          <w:bCs/>
          <w:sz w:val="22"/>
          <w:highlight w:val="green"/>
          <w:u w:val="single"/>
          <w:lang w:eastAsia="cs-CZ"/>
        </w:rPr>
        <w:t xml:space="preserve">písemnou </w:t>
      </w:r>
      <w:r w:rsidRPr="00CD4B2E">
        <w:rPr>
          <w:rFonts w:ascii="Arial" w:eastAsia="Times New Roman" w:hAnsi="Arial" w:cs="Arial"/>
          <w:bCs/>
          <w:sz w:val="22"/>
          <w:highlight w:val="green"/>
          <w:u w:val="single"/>
          <w:lang w:eastAsia="cs-CZ"/>
        </w:rPr>
        <w:t>smlouvu</w:t>
      </w:r>
      <w:r w:rsidRPr="001329DF">
        <w:rPr>
          <w:rFonts w:ascii="Arial" w:eastAsia="Times New Roman" w:hAnsi="Arial" w:cs="Arial"/>
          <w:bCs/>
          <w:sz w:val="22"/>
          <w:u w:val="single"/>
          <w:lang w:eastAsia="cs-CZ"/>
        </w:rPr>
        <w:t xml:space="preserve">, že </w:t>
      </w:r>
      <w:r w:rsidRPr="00CD4B2E">
        <w:rPr>
          <w:rFonts w:ascii="Arial" w:eastAsia="Times New Roman" w:hAnsi="Arial" w:cs="Arial"/>
          <w:bCs/>
          <w:color w:val="FF0000"/>
          <w:sz w:val="22"/>
          <w:u w:val="single"/>
          <w:lang w:eastAsia="cs-CZ"/>
        </w:rPr>
        <w:t>odpad zůstává ve vlastnictví této osoby</w:t>
      </w:r>
      <w:r w:rsidRPr="001329DF">
        <w:rPr>
          <w:rFonts w:ascii="Arial" w:eastAsia="Times New Roman" w:hAnsi="Arial" w:cs="Arial"/>
          <w:bCs/>
          <w:sz w:val="22"/>
          <w:u w:val="single"/>
          <w:lang w:eastAsia="cs-CZ"/>
        </w:rPr>
        <w:t xml:space="preserve">. </w:t>
      </w:r>
      <w:r w:rsidR="00C167EA" w:rsidRPr="001329DF">
        <w:rPr>
          <w:rFonts w:ascii="Arial" w:eastAsia="Times New Roman" w:hAnsi="Arial" w:cs="Arial"/>
          <w:bCs/>
          <w:sz w:val="22"/>
          <w:u w:val="single"/>
          <w:lang w:eastAsia="cs-CZ"/>
        </w:rPr>
        <w:t xml:space="preserve">Tento odpad musí být při nakládání v zařízení </w:t>
      </w:r>
      <w:r w:rsidR="00C167EA" w:rsidRPr="00CD4B2E">
        <w:rPr>
          <w:rFonts w:ascii="Arial" w:eastAsia="Times New Roman" w:hAnsi="Arial" w:cs="Arial"/>
          <w:bCs/>
          <w:sz w:val="22"/>
          <w:highlight w:val="yellow"/>
          <w:u w:val="single"/>
          <w:lang w:eastAsia="cs-CZ"/>
        </w:rPr>
        <w:t>identifikovatelný a musí s ním být nakládáno odděleně</w:t>
      </w:r>
      <w:r w:rsidR="00C167EA" w:rsidRPr="001329DF">
        <w:rPr>
          <w:rFonts w:ascii="Arial" w:eastAsia="Times New Roman" w:hAnsi="Arial" w:cs="Arial"/>
          <w:bCs/>
          <w:sz w:val="22"/>
          <w:u w:val="single"/>
          <w:lang w:eastAsia="cs-CZ"/>
        </w:rPr>
        <w:t xml:space="preserve">. </w:t>
      </w:r>
      <w:r w:rsidRPr="001329DF">
        <w:rPr>
          <w:rFonts w:ascii="Arial" w:eastAsia="Times New Roman" w:hAnsi="Arial" w:cs="Arial"/>
          <w:bCs/>
          <w:sz w:val="22"/>
          <w:u w:val="single"/>
          <w:lang w:eastAsia="cs-CZ"/>
        </w:rPr>
        <w:t xml:space="preserve">Na výstupu ze zařízení </w:t>
      </w:r>
      <w:r w:rsidR="00790C67" w:rsidRPr="001329DF">
        <w:rPr>
          <w:rFonts w:ascii="Arial" w:eastAsia="Times New Roman" w:hAnsi="Arial" w:cs="Arial"/>
          <w:bCs/>
          <w:sz w:val="22"/>
          <w:u w:val="single"/>
          <w:lang w:eastAsia="cs-CZ"/>
        </w:rPr>
        <w:t>smí</w:t>
      </w:r>
      <w:r w:rsidRPr="001329DF">
        <w:rPr>
          <w:rFonts w:ascii="Arial" w:eastAsia="Times New Roman" w:hAnsi="Arial" w:cs="Arial"/>
          <w:bCs/>
          <w:sz w:val="22"/>
          <w:u w:val="single"/>
          <w:lang w:eastAsia="cs-CZ"/>
        </w:rPr>
        <w:t xml:space="preserve"> provozovatel zařízení tento odpad předat pouze do zařízení určeného pro </w:t>
      </w:r>
      <w:r w:rsidRPr="001329DF">
        <w:rPr>
          <w:rFonts w:ascii="Arial" w:eastAsia="Times New Roman" w:hAnsi="Arial" w:cs="Arial"/>
          <w:bCs/>
          <w:sz w:val="22"/>
          <w:u w:val="single"/>
          <w:lang w:eastAsia="cs-CZ"/>
        </w:rPr>
        <w:lastRenderedPageBreak/>
        <w:t>nakládání s odpady nebo obchodníkovi</w:t>
      </w:r>
      <w:r w:rsidR="00784AFB" w:rsidRPr="001329DF">
        <w:rPr>
          <w:rFonts w:ascii="Arial" w:eastAsia="Times New Roman" w:hAnsi="Arial" w:cs="Arial"/>
          <w:bCs/>
          <w:sz w:val="22"/>
          <w:u w:val="single"/>
          <w:lang w:eastAsia="cs-CZ"/>
        </w:rPr>
        <w:t xml:space="preserve"> s</w:t>
      </w:r>
      <w:r w:rsidR="00C167EA" w:rsidRPr="001329DF">
        <w:rPr>
          <w:rFonts w:ascii="Arial" w:eastAsia="Times New Roman" w:hAnsi="Arial" w:cs="Arial"/>
          <w:bCs/>
          <w:sz w:val="22"/>
          <w:u w:val="single"/>
          <w:lang w:eastAsia="cs-CZ"/>
        </w:rPr>
        <w:t> </w:t>
      </w:r>
      <w:r w:rsidR="00784AFB" w:rsidRPr="001329DF">
        <w:rPr>
          <w:rFonts w:ascii="Arial" w:eastAsia="Times New Roman" w:hAnsi="Arial" w:cs="Arial"/>
          <w:bCs/>
          <w:sz w:val="22"/>
          <w:u w:val="single"/>
          <w:lang w:eastAsia="cs-CZ"/>
        </w:rPr>
        <w:t>odpady</w:t>
      </w:r>
      <w:r w:rsidR="00C167EA" w:rsidRPr="001329DF">
        <w:rPr>
          <w:rFonts w:ascii="Arial" w:eastAsia="Times New Roman" w:hAnsi="Arial" w:cs="Arial"/>
          <w:bCs/>
          <w:sz w:val="22"/>
          <w:u w:val="single"/>
          <w:lang w:eastAsia="cs-CZ"/>
        </w:rPr>
        <w:t xml:space="preserve">, </w:t>
      </w:r>
      <w:r w:rsidR="00C167EA" w:rsidRPr="00CD4B2E">
        <w:rPr>
          <w:rFonts w:ascii="Arial" w:eastAsia="Times New Roman" w:hAnsi="Arial" w:cs="Arial"/>
          <w:bCs/>
          <w:color w:val="FF0000"/>
          <w:sz w:val="22"/>
          <w:u w:val="single"/>
          <w:lang w:eastAsia="cs-CZ"/>
        </w:rPr>
        <w:t>které určí vlastník odpadu</w:t>
      </w:r>
      <w:r w:rsidRPr="001329DF">
        <w:rPr>
          <w:rFonts w:ascii="Arial" w:eastAsia="Times New Roman" w:hAnsi="Arial" w:cs="Arial"/>
          <w:bCs/>
          <w:sz w:val="22"/>
          <w:u w:val="single"/>
          <w:lang w:eastAsia="cs-CZ"/>
        </w:rPr>
        <w:t>.</w:t>
      </w:r>
    </w:p>
    <w:p w14:paraId="57F47A97" w14:textId="77777777" w:rsidR="00125516" w:rsidRPr="001329DF" w:rsidRDefault="00125516" w:rsidP="00190F7A">
      <w:pPr>
        <w:keepNext/>
        <w:widowControl w:val="0"/>
        <w:autoSpaceDE w:val="0"/>
        <w:autoSpaceDN w:val="0"/>
        <w:adjustRightInd w:val="0"/>
        <w:ind w:firstLine="709"/>
        <w:rPr>
          <w:rFonts w:ascii="Arial" w:eastAsia="Times New Roman" w:hAnsi="Arial" w:cs="Arial"/>
          <w:bCs/>
          <w:sz w:val="22"/>
          <w:u w:val="single"/>
          <w:lang w:eastAsia="cs-CZ"/>
        </w:rPr>
      </w:pPr>
    </w:p>
    <w:p w14:paraId="590FD5C2" w14:textId="77777777" w:rsidR="00503EC6" w:rsidRPr="001329DF" w:rsidRDefault="00024B0E" w:rsidP="00190F7A">
      <w:pPr>
        <w:keepNext/>
        <w:widowControl w:val="0"/>
        <w:autoSpaceDE w:val="0"/>
        <w:autoSpaceDN w:val="0"/>
        <w:adjustRightInd w:val="0"/>
        <w:ind w:firstLine="709"/>
        <w:rPr>
          <w:rFonts w:ascii="Arial" w:eastAsia="Times New Roman" w:hAnsi="Arial" w:cs="Arial"/>
          <w:bCs/>
          <w:sz w:val="22"/>
          <w:u w:val="single"/>
          <w:lang w:eastAsia="cs-CZ"/>
        </w:rPr>
      </w:pPr>
      <w:r w:rsidRPr="001329DF">
        <w:rPr>
          <w:rFonts w:ascii="Arial" w:eastAsia="Times New Roman" w:hAnsi="Arial" w:cs="Arial"/>
          <w:bCs/>
          <w:sz w:val="22"/>
          <w:u w:val="single"/>
          <w:lang w:eastAsia="cs-CZ"/>
        </w:rPr>
        <w:t>(</w:t>
      </w:r>
      <w:r w:rsidR="00286EC7" w:rsidRPr="001329DF">
        <w:rPr>
          <w:rFonts w:ascii="Arial" w:eastAsia="Times New Roman" w:hAnsi="Arial" w:cs="Arial"/>
          <w:bCs/>
          <w:sz w:val="22"/>
          <w:u w:val="single"/>
          <w:lang w:eastAsia="cs-CZ"/>
        </w:rPr>
        <w:t>3</w:t>
      </w:r>
      <w:r w:rsidRPr="001329DF">
        <w:rPr>
          <w:rFonts w:ascii="Arial" w:eastAsia="Times New Roman" w:hAnsi="Arial" w:cs="Arial"/>
          <w:bCs/>
          <w:sz w:val="22"/>
          <w:u w:val="single"/>
          <w:lang w:eastAsia="cs-CZ"/>
        </w:rPr>
        <w:t xml:space="preserve">) </w:t>
      </w:r>
      <w:r w:rsidR="0079359E" w:rsidRPr="00CD4B2E">
        <w:rPr>
          <w:rFonts w:ascii="Arial" w:eastAsia="Times New Roman" w:hAnsi="Arial" w:cs="Arial"/>
          <w:bCs/>
          <w:color w:val="FF0000"/>
          <w:sz w:val="22"/>
          <w:u w:val="single"/>
          <w:lang w:eastAsia="cs-CZ"/>
        </w:rPr>
        <w:t>V případě, že přepravu</w:t>
      </w:r>
      <w:r w:rsidR="00B84F71" w:rsidRPr="00CD4B2E">
        <w:rPr>
          <w:rFonts w:ascii="Arial" w:eastAsia="Times New Roman" w:hAnsi="Arial" w:cs="Arial"/>
          <w:bCs/>
          <w:color w:val="FF0000"/>
          <w:sz w:val="22"/>
          <w:u w:val="single"/>
          <w:lang w:eastAsia="cs-CZ"/>
        </w:rPr>
        <w:t xml:space="preserve"> odpadu</w:t>
      </w:r>
      <w:r w:rsidR="0079359E" w:rsidRPr="00CD4B2E">
        <w:rPr>
          <w:rFonts w:ascii="Arial" w:eastAsia="Times New Roman" w:hAnsi="Arial" w:cs="Arial"/>
          <w:bCs/>
          <w:color w:val="FF0000"/>
          <w:sz w:val="22"/>
          <w:u w:val="single"/>
          <w:lang w:eastAsia="cs-CZ"/>
        </w:rPr>
        <w:t xml:space="preserve"> do svého zařízení zajišťuje provozovatel zařízení </w:t>
      </w:r>
      <w:r w:rsidR="00F5057C" w:rsidRPr="001329DF">
        <w:rPr>
          <w:rFonts w:ascii="Arial" w:eastAsia="Times New Roman" w:hAnsi="Arial" w:cs="Arial"/>
          <w:bCs/>
          <w:sz w:val="22"/>
          <w:u w:val="single"/>
          <w:lang w:eastAsia="cs-CZ"/>
        </w:rPr>
        <w:t xml:space="preserve">a </w:t>
      </w:r>
      <w:r w:rsidR="00F5057C" w:rsidRPr="001329DF">
        <w:rPr>
          <w:rFonts w:ascii="Arial" w:eastAsia="Calibri" w:hAnsi="Arial" w:cs="Arial"/>
          <w:sz w:val="22"/>
          <w:u w:val="single"/>
          <w:lang w:eastAsia="cs-CZ"/>
        </w:rPr>
        <w:t xml:space="preserve">při nakládce je </w:t>
      </w:r>
      <w:r w:rsidR="00F5057C" w:rsidRPr="00CD4B2E">
        <w:rPr>
          <w:rFonts w:ascii="Arial" w:eastAsia="Calibri" w:hAnsi="Arial" w:cs="Arial"/>
          <w:sz w:val="22"/>
          <w:highlight w:val="yellow"/>
          <w:u w:val="single"/>
          <w:lang w:eastAsia="cs-CZ"/>
        </w:rPr>
        <w:t>proveden</w:t>
      </w:r>
      <w:r w:rsidR="00C91834" w:rsidRPr="00CD4B2E">
        <w:rPr>
          <w:rFonts w:ascii="Arial" w:eastAsia="Calibri" w:hAnsi="Arial" w:cs="Arial"/>
          <w:sz w:val="22"/>
          <w:highlight w:val="yellow"/>
          <w:u w:val="single"/>
          <w:lang w:eastAsia="cs-CZ"/>
        </w:rPr>
        <w:t xml:space="preserve">o převzetí </w:t>
      </w:r>
      <w:r w:rsidR="00B84F71" w:rsidRPr="00CD4B2E">
        <w:rPr>
          <w:rFonts w:ascii="Arial" w:eastAsia="Calibri" w:hAnsi="Arial" w:cs="Arial"/>
          <w:sz w:val="22"/>
          <w:highlight w:val="yellow"/>
          <w:u w:val="single"/>
          <w:lang w:eastAsia="cs-CZ"/>
        </w:rPr>
        <w:t>odpadu</w:t>
      </w:r>
      <w:r w:rsidR="00B84F71" w:rsidRPr="001329DF">
        <w:rPr>
          <w:rFonts w:ascii="Arial" w:eastAsia="Calibri" w:hAnsi="Arial" w:cs="Arial"/>
          <w:sz w:val="22"/>
          <w:u w:val="single"/>
          <w:lang w:eastAsia="cs-CZ"/>
        </w:rPr>
        <w:t xml:space="preserve"> </w:t>
      </w:r>
      <w:r w:rsidR="00E3184A" w:rsidRPr="001329DF">
        <w:rPr>
          <w:rFonts w:ascii="Arial" w:eastAsia="Calibri" w:hAnsi="Arial" w:cs="Arial"/>
          <w:sz w:val="22"/>
          <w:u w:val="single"/>
          <w:lang w:eastAsia="cs-CZ"/>
        </w:rPr>
        <w:t>podle</w:t>
      </w:r>
      <w:r w:rsidR="00C91834" w:rsidRPr="001329DF">
        <w:rPr>
          <w:rFonts w:ascii="Arial" w:eastAsia="Calibri" w:hAnsi="Arial" w:cs="Arial"/>
          <w:sz w:val="22"/>
          <w:u w:val="single"/>
          <w:lang w:eastAsia="cs-CZ"/>
        </w:rPr>
        <w:t xml:space="preserve"> </w:t>
      </w:r>
      <w:r w:rsidR="00900E21" w:rsidRPr="001329DF">
        <w:rPr>
          <w:rFonts w:ascii="Arial" w:eastAsia="Calibri" w:hAnsi="Arial" w:cs="Arial"/>
          <w:sz w:val="22"/>
          <w:u w:val="single"/>
          <w:lang w:eastAsia="cs-CZ"/>
        </w:rPr>
        <w:t xml:space="preserve">§ </w:t>
      </w:r>
      <w:r w:rsidR="00667CDF" w:rsidRPr="001329DF">
        <w:rPr>
          <w:rFonts w:ascii="Arial" w:eastAsia="Calibri" w:hAnsi="Arial" w:cs="Arial"/>
          <w:sz w:val="22"/>
          <w:u w:val="single"/>
          <w:lang w:eastAsia="cs-CZ"/>
        </w:rPr>
        <w:t xml:space="preserve">17 </w:t>
      </w:r>
      <w:r w:rsidR="00F5057C" w:rsidRPr="001329DF">
        <w:rPr>
          <w:rFonts w:ascii="Arial" w:eastAsia="Calibri" w:hAnsi="Arial" w:cs="Arial"/>
          <w:sz w:val="22"/>
          <w:u w:val="single"/>
          <w:lang w:eastAsia="cs-CZ"/>
        </w:rPr>
        <w:t>odst</w:t>
      </w:r>
      <w:r w:rsidR="00900E21" w:rsidRPr="001329DF">
        <w:rPr>
          <w:rFonts w:ascii="Arial" w:eastAsia="Calibri" w:hAnsi="Arial" w:cs="Arial"/>
          <w:sz w:val="22"/>
          <w:u w:val="single"/>
          <w:lang w:eastAsia="cs-CZ"/>
        </w:rPr>
        <w:t>.</w:t>
      </w:r>
      <w:r w:rsidR="00F5057C" w:rsidRPr="001329DF">
        <w:rPr>
          <w:rFonts w:ascii="Arial" w:eastAsia="Calibri" w:hAnsi="Arial" w:cs="Arial"/>
          <w:sz w:val="22"/>
          <w:u w:val="single"/>
          <w:lang w:eastAsia="cs-CZ"/>
        </w:rPr>
        <w:t xml:space="preserve"> </w:t>
      </w:r>
      <w:r w:rsidR="00900E21" w:rsidRPr="001329DF">
        <w:rPr>
          <w:rFonts w:ascii="Arial" w:eastAsia="Calibri" w:hAnsi="Arial" w:cs="Arial"/>
          <w:sz w:val="22"/>
          <w:u w:val="single"/>
          <w:lang w:eastAsia="cs-CZ"/>
        </w:rPr>
        <w:t>1</w:t>
      </w:r>
      <w:r w:rsidR="00F5057C" w:rsidRPr="001329DF">
        <w:rPr>
          <w:rFonts w:ascii="Arial" w:eastAsia="Calibri" w:hAnsi="Arial" w:cs="Arial"/>
          <w:sz w:val="22"/>
          <w:u w:val="single"/>
          <w:lang w:eastAsia="cs-CZ"/>
        </w:rPr>
        <w:t xml:space="preserve"> písm. </w:t>
      </w:r>
      <w:r w:rsidR="00260410" w:rsidRPr="001329DF">
        <w:rPr>
          <w:rFonts w:ascii="Arial" w:eastAsia="Calibri" w:hAnsi="Arial" w:cs="Arial"/>
          <w:sz w:val="22"/>
          <w:u w:val="single"/>
          <w:lang w:eastAsia="cs-CZ"/>
        </w:rPr>
        <w:t>b</w:t>
      </w:r>
      <w:r w:rsidR="00F5057C" w:rsidRPr="001329DF">
        <w:rPr>
          <w:rFonts w:ascii="Arial" w:eastAsia="Calibri" w:hAnsi="Arial" w:cs="Arial"/>
          <w:sz w:val="22"/>
          <w:u w:val="single"/>
          <w:lang w:eastAsia="cs-CZ"/>
        </w:rPr>
        <w:t>)</w:t>
      </w:r>
      <w:r w:rsidR="00057955" w:rsidRPr="001329DF">
        <w:rPr>
          <w:rFonts w:ascii="Arial" w:eastAsia="Calibri" w:hAnsi="Arial" w:cs="Arial"/>
          <w:sz w:val="22"/>
          <w:u w:val="single"/>
          <w:lang w:eastAsia="cs-CZ"/>
        </w:rPr>
        <w:t xml:space="preserve"> a c)</w:t>
      </w:r>
      <w:r w:rsidR="0079359E" w:rsidRPr="001329DF">
        <w:rPr>
          <w:rFonts w:ascii="Arial" w:eastAsia="Times New Roman" w:hAnsi="Arial" w:cs="Arial"/>
          <w:bCs/>
          <w:sz w:val="22"/>
          <w:u w:val="single"/>
          <w:lang w:eastAsia="cs-CZ"/>
        </w:rPr>
        <w:t xml:space="preserve">, může se </w:t>
      </w:r>
      <w:r w:rsidR="00770C37" w:rsidRPr="001329DF">
        <w:rPr>
          <w:rFonts w:ascii="Arial" w:eastAsia="Times New Roman" w:hAnsi="Arial" w:cs="Arial"/>
          <w:bCs/>
          <w:sz w:val="22"/>
          <w:u w:val="single"/>
          <w:lang w:eastAsia="cs-CZ"/>
        </w:rPr>
        <w:t xml:space="preserve">provozovatel zařízení </w:t>
      </w:r>
      <w:r w:rsidR="0079359E" w:rsidRPr="00CD4B2E">
        <w:rPr>
          <w:rFonts w:ascii="Arial" w:eastAsia="Times New Roman" w:hAnsi="Arial" w:cs="Arial"/>
          <w:bCs/>
          <w:sz w:val="22"/>
          <w:highlight w:val="green"/>
          <w:u w:val="single"/>
          <w:lang w:eastAsia="cs-CZ"/>
        </w:rPr>
        <w:t xml:space="preserve">stát </w:t>
      </w:r>
      <w:r w:rsidR="00286EC7" w:rsidRPr="00CD4B2E">
        <w:rPr>
          <w:rFonts w:ascii="Arial" w:eastAsia="Times New Roman" w:hAnsi="Arial" w:cs="Arial"/>
          <w:bCs/>
          <w:sz w:val="22"/>
          <w:highlight w:val="green"/>
          <w:u w:val="single"/>
          <w:lang w:eastAsia="cs-CZ"/>
        </w:rPr>
        <w:t>na základě smlouvy</w:t>
      </w:r>
      <w:r w:rsidR="00286EC7" w:rsidRPr="001329DF">
        <w:rPr>
          <w:rFonts w:ascii="Arial" w:eastAsia="Times New Roman" w:hAnsi="Arial" w:cs="Arial"/>
          <w:bCs/>
          <w:sz w:val="22"/>
          <w:u w:val="single"/>
          <w:lang w:eastAsia="cs-CZ"/>
        </w:rPr>
        <w:t xml:space="preserve"> </w:t>
      </w:r>
      <w:r w:rsidR="0079359E" w:rsidRPr="00CD4B2E">
        <w:rPr>
          <w:rFonts w:ascii="Arial" w:eastAsia="Times New Roman" w:hAnsi="Arial" w:cs="Arial"/>
          <w:bCs/>
          <w:color w:val="FF0000"/>
          <w:sz w:val="22"/>
          <w:u w:val="single"/>
          <w:lang w:eastAsia="cs-CZ"/>
        </w:rPr>
        <w:t>vlastníkem odpadu</w:t>
      </w:r>
      <w:r w:rsidR="00D601FD" w:rsidRPr="00CD4B2E">
        <w:rPr>
          <w:rFonts w:ascii="Arial" w:eastAsia="Times New Roman" w:hAnsi="Arial" w:cs="Arial"/>
          <w:bCs/>
          <w:color w:val="FF0000"/>
          <w:sz w:val="22"/>
          <w:u w:val="single"/>
          <w:lang w:eastAsia="cs-CZ"/>
        </w:rPr>
        <w:t xml:space="preserve"> okamžikem zahájení přepravy</w:t>
      </w:r>
      <w:r w:rsidR="00286EC7" w:rsidRPr="00CD4B2E">
        <w:rPr>
          <w:rFonts w:ascii="Arial" w:eastAsia="Times New Roman" w:hAnsi="Arial" w:cs="Arial"/>
          <w:bCs/>
          <w:color w:val="FF0000"/>
          <w:sz w:val="22"/>
          <w:u w:val="single"/>
          <w:lang w:eastAsia="cs-CZ"/>
        </w:rPr>
        <w:t>.</w:t>
      </w:r>
      <w:r w:rsidR="00286EC7" w:rsidRPr="001329DF">
        <w:rPr>
          <w:rFonts w:ascii="Arial" w:eastAsia="Times New Roman" w:hAnsi="Arial" w:cs="Arial"/>
          <w:bCs/>
          <w:sz w:val="22"/>
          <w:u w:val="single"/>
          <w:lang w:eastAsia="cs-CZ"/>
        </w:rPr>
        <w:t xml:space="preserve"> V takovém případě</w:t>
      </w:r>
      <w:r w:rsidR="0079359E" w:rsidRPr="001329DF">
        <w:rPr>
          <w:rFonts w:ascii="Arial" w:eastAsia="Times New Roman" w:hAnsi="Arial" w:cs="Arial"/>
          <w:bCs/>
          <w:sz w:val="22"/>
          <w:u w:val="single"/>
          <w:lang w:eastAsia="cs-CZ"/>
        </w:rPr>
        <w:t xml:space="preserve"> </w:t>
      </w:r>
      <w:r w:rsidR="0079359E" w:rsidRPr="00CD4B2E">
        <w:rPr>
          <w:rFonts w:ascii="Arial" w:eastAsia="Times New Roman" w:hAnsi="Arial" w:cs="Arial"/>
          <w:bCs/>
          <w:color w:val="FF0000"/>
          <w:sz w:val="22"/>
          <w:u w:val="single"/>
          <w:lang w:eastAsia="cs-CZ"/>
        </w:rPr>
        <w:t xml:space="preserve">má všechny povinnosti </w:t>
      </w:r>
      <w:r w:rsidR="000A49B7" w:rsidRPr="00CD4B2E">
        <w:rPr>
          <w:rFonts w:ascii="Arial" w:eastAsia="Times New Roman" w:hAnsi="Arial" w:cs="Arial"/>
          <w:bCs/>
          <w:color w:val="FF0000"/>
          <w:sz w:val="22"/>
          <w:u w:val="single"/>
          <w:lang w:eastAsia="cs-CZ"/>
        </w:rPr>
        <w:t xml:space="preserve">provozovatele zařízení </w:t>
      </w:r>
      <w:r w:rsidR="0079359E" w:rsidRPr="00CD4B2E">
        <w:rPr>
          <w:rFonts w:ascii="Arial" w:eastAsia="Times New Roman" w:hAnsi="Arial" w:cs="Arial"/>
          <w:bCs/>
          <w:color w:val="FF0000"/>
          <w:sz w:val="22"/>
          <w:u w:val="single"/>
          <w:lang w:eastAsia="cs-CZ"/>
        </w:rPr>
        <w:t>ve vztahu k tomuto odpadu stanovené tímto zákonem od okamžiku zahájení přepravy</w:t>
      </w:r>
      <w:r w:rsidR="0079359E" w:rsidRPr="001329DF">
        <w:rPr>
          <w:rFonts w:ascii="Arial" w:eastAsia="Times New Roman" w:hAnsi="Arial" w:cs="Arial"/>
          <w:bCs/>
          <w:sz w:val="22"/>
          <w:u w:val="single"/>
          <w:lang w:eastAsia="cs-CZ"/>
        </w:rPr>
        <w:t>.</w:t>
      </w:r>
    </w:p>
    <w:p w14:paraId="4F886AB0" w14:textId="77777777" w:rsidR="001D34A3" w:rsidRPr="001329DF" w:rsidRDefault="001D34A3" w:rsidP="00190F7A">
      <w:pPr>
        <w:keepNext/>
        <w:widowControl w:val="0"/>
        <w:autoSpaceDE w:val="0"/>
        <w:autoSpaceDN w:val="0"/>
        <w:adjustRightInd w:val="0"/>
        <w:rPr>
          <w:rFonts w:ascii="Arial" w:eastAsia="Times New Roman" w:hAnsi="Arial" w:cs="Arial"/>
          <w:bCs/>
          <w:sz w:val="22"/>
          <w:u w:val="single"/>
          <w:lang w:eastAsia="cs-CZ"/>
        </w:rPr>
      </w:pPr>
    </w:p>
    <w:p w14:paraId="3F71BB67" w14:textId="77777777" w:rsidR="001D34A3"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092F339D" w14:textId="77777777" w:rsidR="00883C3E" w:rsidRPr="001329DF" w:rsidRDefault="00883C3E" w:rsidP="00190F7A">
      <w:pPr>
        <w:keepNext/>
        <w:ind w:firstLine="709"/>
        <w:jc w:val="center"/>
        <w:rPr>
          <w:rFonts w:ascii="Arial" w:hAnsi="Arial" w:cs="Arial"/>
          <w:b/>
          <w:sz w:val="22"/>
          <w:lang w:eastAsia="cs-CZ"/>
        </w:rPr>
      </w:pPr>
    </w:p>
    <w:p w14:paraId="72DBD5AA" w14:textId="77777777" w:rsidR="00A6612D" w:rsidRPr="001329DF" w:rsidRDefault="00024B0E" w:rsidP="00190F7A">
      <w:pPr>
        <w:pStyle w:val="Nadpis"/>
        <w:keepNext/>
        <w:spacing w:after="240"/>
        <w:rPr>
          <w:rFonts w:ascii="Arial" w:hAnsi="Arial" w:cs="Arial"/>
          <w:sz w:val="22"/>
        </w:rPr>
      </w:pPr>
      <w:r w:rsidRPr="00C1485D">
        <w:rPr>
          <w:rFonts w:ascii="Arial" w:hAnsi="Arial" w:cs="Arial"/>
          <w:sz w:val="22"/>
          <w:highlight w:val="green"/>
        </w:rPr>
        <w:t>Povinnosti provozovatele zařízení</w:t>
      </w:r>
      <w:r w:rsidRPr="001329DF">
        <w:rPr>
          <w:rFonts w:ascii="Arial" w:hAnsi="Arial" w:cs="Arial"/>
          <w:sz w:val="22"/>
        </w:rPr>
        <w:t xml:space="preserve"> </w:t>
      </w:r>
    </w:p>
    <w:p w14:paraId="76A0CD78" w14:textId="77777777" w:rsidR="00286EC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E80B4D" w:rsidRPr="001329DF">
        <w:rPr>
          <w:rFonts w:ascii="Arial" w:eastAsiaTheme="minorEastAsia" w:hAnsi="Arial" w:cs="Arial"/>
          <w:sz w:val="22"/>
          <w:szCs w:val="22"/>
          <w:lang w:eastAsia="cs-CZ"/>
        </w:rPr>
        <w:t>17</w:t>
      </w:r>
    </w:p>
    <w:p w14:paraId="11F77865" w14:textId="77777777" w:rsidR="00883C3E" w:rsidRPr="001329DF" w:rsidRDefault="00883C3E" w:rsidP="00190F7A">
      <w:pPr>
        <w:keepNext/>
        <w:ind w:firstLine="709"/>
        <w:rPr>
          <w:rFonts w:ascii="Arial" w:eastAsia="Calibri" w:hAnsi="Arial" w:cs="Arial"/>
          <w:sz w:val="22"/>
          <w:u w:val="single"/>
          <w:lang w:eastAsia="cs-CZ"/>
        </w:rPr>
      </w:pPr>
    </w:p>
    <w:p w14:paraId="5DD281A6" w14:textId="77777777" w:rsidR="00FD7C0B" w:rsidRPr="001329DF" w:rsidRDefault="00024B0E" w:rsidP="00190F7A">
      <w:pPr>
        <w:keepNext/>
        <w:ind w:firstLine="709"/>
        <w:rPr>
          <w:rFonts w:ascii="Arial" w:eastAsia="Calibri" w:hAnsi="Arial" w:cs="Arial"/>
          <w:sz w:val="22"/>
          <w:u w:val="single"/>
        </w:rPr>
      </w:pPr>
      <w:r w:rsidRPr="001329DF">
        <w:rPr>
          <w:rFonts w:ascii="Arial" w:eastAsia="Calibri" w:hAnsi="Arial" w:cs="Arial"/>
          <w:sz w:val="22"/>
          <w:u w:val="single"/>
        </w:rPr>
        <w:t>(</w:t>
      </w:r>
      <w:r w:rsidR="00286EC7" w:rsidRPr="001329DF">
        <w:rPr>
          <w:rFonts w:ascii="Arial" w:eastAsia="Calibri" w:hAnsi="Arial" w:cs="Arial"/>
          <w:sz w:val="22"/>
          <w:u w:val="single"/>
        </w:rPr>
        <w:t>1</w:t>
      </w:r>
      <w:r w:rsidRPr="001329DF">
        <w:rPr>
          <w:rFonts w:ascii="Arial" w:eastAsia="Calibri" w:hAnsi="Arial" w:cs="Arial"/>
          <w:sz w:val="22"/>
          <w:u w:val="single"/>
        </w:rPr>
        <w:t xml:space="preserve">) Provozovatel </w:t>
      </w:r>
      <w:r w:rsidR="00DD4CCF" w:rsidRPr="001329DF">
        <w:rPr>
          <w:rFonts w:ascii="Arial" w:eastAsia="Calibri" w:hAnsi="Arial" w:cs="Arial"/>
          <w:sz w:val="22"/>
          <w:u w:val="single"/>
        </w:rPr>
        <w:t xml:space="preserve">zařízení </w:t>
      </w:r>
      <w:r w:rsidRPr="001329DF">
        <w:rPr>
          <w:rFonts w:ascii="Arial" w:eastAsia="Calibri" w:hAnsi="Arial" w:cs="Arial"/>
          <w:sz w:val="22"/>
          <w:u w:val="single"/>
        </w:rPr>
        <w:t xml:space="preserve">je povinen </w:t>
      </w:r>
    </w:p>
    <w:p w14:paraId="6FC497AA" w14:textId="77777777" w:rsidR="002F0DC7" w:rsidRPr="001329DF" w:rsidRDefault="002F0DC7" w:rsidP="00190F7A">
      <w:pPr>
        <w:keepNext/>
        <w:rPr>
          <w:rFonts w:ascii="Arial" w:eastAsia="Times New Roman" w:hAnsi="Arial" w:cs="Arial"/>
          <w:sz w:val="22"/>
          <w:u w:val="single"/>
          <w:lang w:eastAsia="cs-CZ"/>
        </w:rPr>
      </w:pPr>
    </w:p>
    <w:p w14:paraId="63FB5735" w14:textId="77777777" w:rsidR="009542FC" w:rsidRPr="001329DF" w:rsidRDefault="00024B0E" w:rsidP="002D4E90">
      <w:pPr>
        <w:pStyle w:val="Odstavecseseznamem"/>
        <w:keepNext/>
        <w:numPr>
          <w:ilvl w:val="0"/>
          <w:numId w:val="23"/>
        </w:numPr>
        <w:spacing w:line="240" w:lineRule="auto"/>
        <w:ind w:left="425" w:hanging="425"/>
        <w:jc w:val="both"/>
        <w:rPr>
          <w:rFonts w:ascii="Arial" w:hAnsi="Arial" w:cs="Arial"/>
        </w:rPr>
      </w:pPr>
      <w:r w:rsidRPr="00C1485D">
        <w:rPr>
          <w:rFonts w:ascii="Arial" w:eastAsia="Times New Roman" w:hAnsi="Arial" w:cs="Arial"/>
          <w:color w:val="FF0000"/>
          <w:lang w:eastAsia="cs-CZ"/>
        </w:rPr>
        <w:t xml:space="preserve">provozovat zařízení </w:t>
      </w:r>
      <w:r w:rsidRPr="001329DF">
        <w:rPr>
          <w:rFonts w:ascii="Arial" w:hAnsi="Arial" w:cs="Arial"/>
          <w:lang w:eastAsia="cs-CZ"/>
        </w:rPr>
        <w:t xml:space="preserve">ke skladování, sběru, úpravě, využití nebo </w:t>
      </w:r>
      <w:r w:rsidRPr="001329DF">
        <w:rPr>
          <w:rFonts w:ascii="Arial" w:hAnsi="Arial" w:cs="Arial"/>
        </w:rPr>
        <w:t xml:space="preserve">odstranění odpadu v souladu s povolením podle </w:t>
      </w:r>
      <w:r w:rsidR="009F6A15" w:rsidRPr="00C1485D">
        <w:rPr>
          <w:rFonts w:ascii="Arial" w:hAnsi="Arial" w:cs="Arial"/>
          <w:color w:val="FF0000"/>
        </w:rPr>
        <w:t xml:space="preserve">§ 21 odst. </w:t>
      </w:r>
      <w:r w:rsidR="00094D21" w:rsidRPr="00C1485D">
        <w:rPr>
          <w:rFonts w:ascii="Arial" w:hAnsi="Arial" w:cs="Arial"/>
          <w:color w:val="FF0000"/>
        </w:rPr>
        <w:t>2</w:t>
      </w:r>
      <w:r w:rsidR="009F6A15" w:rsidRPr="001329DF">
        <w:rPr>
          <w:rFonts w:ascii="Arial" w:hAnsi="Arial" w:cs="Arial"/>
        </w:rPr>
        <w:t>,</w:t>
      </w:r>
    </w:p>
    <w:p w14:paraId="3C4D6F3C" w14:textId="77777777" w:rsidR="0030266D" w:rsidRPr="001329DF" w:rsidRDefault="0030266D" w:rsidP="00190F7A">
      <w:pPr>
        <w:pStyle w:val="Odstavecseseznamem"/>
        <w:keepNext/>
        <w:spacing w:line="240" w:lineRule="auto"/>
        <w:ind w:left="425"/>
        <w:jc w:val="both"/>
        <w:rPr>
          <w:rFonts w:ascii="Arial" w:eastAsia="Times New Roman" w:hAnsi="Arial" w:cs="Arial"/>
          <w:u w:val="single"/>
          <w:lang w:eastAsia="cs-CZ"/>
        </w:rPr>
      </w:pPr>
    </w:p>
    <w:p w14:paraId="01B1289E" w14:textId="39F7491D" w:rsidR="009542FC" w:rsidRPr="001329DF" w:rsidRDefault="00024B0E" w:rsidP="002D4E90">
      <w:pPr>
        <w:pStyle w:val="Odstavecseseznamem"/>
        <w:keepNext/>
        <w:numPr>
          <w:ilvl w:val="0"/>
          <w:numId w:val="23"/>
        </w:numPr>
        <w:spacing w:line="240" w:lineRule="auto"/>
        <w:ind w:left="425" w:hanging="425"/>
        <w:jc w:val="both"/>
        <w:rPr>
          <w:rFonts w:ascii="Arial" w:eastAsia="Times New Roman" w:hAnsi="Arial" w:cs="Arial"/>
          <w:u w:val="single"/>
          <w:lang w:eastAsia="cs-CZ"/>
        </w:rPr>
      </w:pPr>
      <w:r w:rsidRPr="00C1485D">
        <w:rPr>
          <w:rFonts w:ascii="Arial" w:eastAsia="Times New Roman" w:hAnsi="Arial" w:cs="Arial"/>
          <w:color w:val="FF0000"/>
          <w:u w:val="single"/>
          <w:lang w:eastAsia="cs-CZ"/>
        </w:rPr>
        <w:t>při převzetí odpadu</w:t>
      </w:r>
      <w:r w:rsidRPr="001329DF">
        <w:rPr>
          <w:rFonts w:ascii="Arial" w:eastAsia="Times New Roman" w:hAnsi="Arial" w:cs="Arial"/>
          <w:u w:val="single"/>
          <w:lang w:eastAsia="cs-CZ"/>
        </w:rPr>
        <w:t xml:space="preserve">, s výjimkou odpadu, jehož </w:t>
      </w:r>
      <w:r w:rsidR="001D0D8E" w:rsidRPr="001329DF">
        <w:rPr>
          <w:rFonts w:ascii="Arial" w:eastAsia="Times New Roman" w:hAnsi="Arial" w:cs="Arial"/>
          <w:u w:val="single"/>
          <w:lang w:eastAsia="cs-CZ"/>
        </w:rPr>
        <w:t xml:space="preserve">vlastníkem </w:t>
      </w:r>
      <w:r w:rsidR="00DB7273" w:rsidRPr="001329DF">
        <w:rPr>
          <w:rFonts w:ascii="Arial" w:eastAsia="Times New Roman" w:hAnsi="Arial" w:cs="Arial"/>
          <w:u w:val="single"/>
          <w:lang w:eastAsia="cs-CZ"/>
        </w:rPr>
        <w:t xml:space="preserve">byl už </w:t>
      </w:r>
      <w:r w:rsidR="001D0D8E" w:rsidRPr="001329DF">
        <w:rPr>
          <w:rFonts w:ascii="Arial" w:eastAsia="Times New Roman" w:hAnsi="Arial" w:cs="Arial"/>
          <w:u w:val="single"/>
          <w:lang w:eastAsia="cs-CZ"/>
        </w:rPr>
        <w:t>před převzetím,</w:t>
      </w:r>
      <w:r w:rsidRPr="001329DF">
        <w:rPr>
          <w:rFonts w:ascii="Arial" w:eastAsia="Times New Roman" w:hAnsi="Arial" w:cs="Arial"/>
          <w:u w:val="single"/>
          <w:lang w:eastAsia="cs-CZ"/>
        </w:rPr>
        <w:t xml:space="preserve"> </w:t>
      </w:r>
    </w:p>
    <w:p w14:paraId="046FE462" w14:textId="58366616" w:rsidR="009542FC" w:rsidRPr="001329DF" w:rsidRDefault="00024B0E" w:rsidP="002D4E90">
      <w:pPr>
        <w:pStyle w:val="Odstavecseseznamem"/>
        <w:keepNext/>
        <w:numPr>
          <w:ilvl w:val="0"/>
          <w:numId w:val="139"/>
        </w:numPr>
        <w:spacing w:line="240" w:lineRule="auto"/>
        <w:jc w:val="both"/>
        <w:rPr>
          <w:rFonts w:ascii="Arial" w:eastAsia="Times New Roman" w:hAnsi="Arial" w:cs="Arial"/>
          <w:u w:val="single"/>
          <w:lang w:eastAsia="cs-CZ"/>
        </w:rPr>
      </w:pPr>
      <w:r w:rsidRPr="00C1485D">
        <w:rPr>
          <w:rFonts w:ascii="Arial" w:eastAsia="Times New Roman" w:hAnsi="Arial" w:cs="Arial"/>
          <w:color w:val="FF0000"/>
          <w:u w:val="single"/>
          <w:lang w:eastAsia="cs-CZ"/>
        </w:rPr>
        <w:t xml:space="preserve">zaznamenat údaje o odpadu </w:t>
      </w:r>
      <w:r w:rsidRPr="001329DF">
        <w:rPr>
          <w:rFonts w:ascii="Arial" w:eastAsia="Times New Roman" w:hAnsi="Arial" w:cs="Arial"/>
          <w:u w:val="single"/>
          <w:lang w:eastAsia="cs-CZ"/>
        </w:rPr>
        <w:t>a předávající osobě a provozovně nebo zařízení určeném pro nakládání s odpady, ze kterých je odpad předává</w:t>
      </w:r>
      <w:commentRangeStart w:id="1"/>
      <w:r w:rsidRPr="00C1485D">
        <w:rPr>
          <w:rFonts w:ascii="Arial" w:eastAsia="Times New Roman" w:hAnsi="Arial" w:cs="Arial"/>
          <w:highlight w:val="green"/>
          <w:u w:val="single"/>
          <w:lang w:eastAsia="cs-CZ"/>
        </w:rPr>
        <w:t>n</w:t>
      </w:r>
      <w:commentRangeEnd w:id="1"/>
      <w:r w:rsidR="00C1485D">
        <w:rPr>
          <w:rStyle w:val="Odkaznakoment"/>
          <w:rFonts w:ascii="Times New Roman" w:hAnsi="Times New Roman"/>
          <w:lang w:eastAsia="cs-CZ"/>
        </w:rPr>
        <w:commentReference w:id="1"/>
      </w:r>
      <w:r w:rsidRPr="001329DF">
        <w:rPr>
          <w:rFonts w:ascii="Arial" w:eastAsia="Times New Roman" w:hAnsi="Arial" w:cs="Arial"/>
          <w:u w:val="single"/>
          <w:lang w:eastAsia="cs-CZ"/>
        </w:rPr>
        <w:t xml:space="preserve"> tak, aby mohla být vedena průběžná evidence odpadu a prováděno ohlašování, </w:t>
      </w:r>
    </w:p>
    <w:p w14:paraId="539932CF" w14:textId="77777777" w:rsidR="009542FC" w:rsidRPr="001329DF" w:rsidRDefault="00024B0E" w:rsidP="002D4E90">
      <w:pPr>
        <w:pStyle w:val="Odstavecseseznamem"/>
        <w:keepNext/>
        <w:numPr>
          <w:ilvl w:val="0"/>
          <w:numId w:val="139"/>
        </w:numPr>
        <w:spacing w:line="240" w:lineRule="auto"/>
        <w:jc w:val="both"/>
        <w:rPr>
          <w:rFonts w:ascii="Arial" w:eastAsia="Times New Roman" w:hAnsi="Arial" w:cs="Arial"/>
          <w:u w:val="single"/>
          <w:lang w:eastAsia="cs-CZ"/>
        </w:rPr>
      </w:pPr>
      <w:r w:rsidRPr="001329DF">
        <w:rPr>
          <w:rFonts w:ascii="Arial" w:eastAsia="Times New Roman" w:hAnsi="Arial" w:cs="Arial"/>
          <w:u w:val="single"/>
          <w:lang w:eastAsia="cs-CZ"/>
        </w:rPr>
        <w:t xml:space="preserve">odpad </w:t>
      </w:r>
      <w:r w:rsidRPr="00C1485D">
        <w:rPr>
          <w:rFonts w:ascii="Arial" w:eastAsia="Times New Roman" w:hAnsi="Arial" w:cs="Arial"/>
          <w:color w:val="FF0000"/>
          <w:u w:val="single"/>
          <w:lang w:eastAsia="cs-CZ"/>
        </w:rPr>
        <w:t xml:space="preserve">zvážit a provést </w:t>
      </w:r>
      <w:r w:rsidRPr="001329DF">
        <w:rPr>
          <w:rFonts w:ascii="Arial" w:eastAsia="Times New Roman" w:hAnsi="Arial" w:cs="Arial"/>
          <w:u w:val="single"/>
          <w:lang w:eastAsia="cs-CZ"/>
        </w:rPr>
        <w:t>jeho vizuální kontrolu,</w:t>
      </w:r>
    </w:p>
    <w:p w14:paraId="373F0A4E" w14:textId="5EBC9F52" w:rsidR="009542FC" w:rsidRPr="00C1485D" w:rsidRDefault="00024B0E" w:rsidP="002D4E90">
      <w:pPr>
        <w:pStyle w:val="Odstavecseseznamem"/>
        <w:keepNext/>
        <w:numPr>
          <w:ilvl w:val="0"/>
          <w:numId w:val="139"/>
        </w:numPr>
        <w:spacing w:line="240" w:lineRule="auto"/>
        <w:jc w:val="both"/>
        <w:rPr>
          <w:rFonts w:ascii="Arial" w:eastAsia="Times New Roman" w:hAnsi="Arial" w:cs="Arial"/>
          <w:highlight w:val="green"/>
          <w:u w:val="single"/>
          <w:lang w:eastAsia="cs-CZ"/>
        </w:rPr>
      </w:pPr>
      <w:r w:rsidRPr="00C1485D">
        <w:rPr>
          <w:rFonts w:ascii="Arial" w:eastAsia="Times New Roman" w:hAnsi="Arial" w:cs="Arial"/>
          <w:color w:val="FF0000"/>
          <w:u w:val="single"/>
          <w:lang w:eastAsia="cs-CZ"/>
        </w:rPr>
        <w:t>ověřit zařazení odpadu podle druhu a kategorie</w:t>
      </w:r>
      <w:r w:rsidRPr="001329DF">
        <w:rPr>
          <w:rFonts w:ascii="Arial" w:eastAsia="Times New Roman" w:hAnsi="Arial" w:cs="Arial"/>
          <w:u w:val="single"/>
          <w:lang w:eastAsia="cs-CZ"/>
        </w:rPr>
        <w:t>,</w:t>
      </w:r>
      <w:r w:rsidR="002A01A1" w:rsidRPr="001329DF">
        <w:rPr>
          <w:rFonts w:ascii="Arial" w:eastAsia="Times New Roman" w:hAnsi="Arial" w:cs="Arial"/>
          <w:u w:val="single"/>
          <w:lang w:eastAsia="cs-CZ"/>
        </w:rPr>
        <w:t xml:space="preserve"> </w:t>
      </w:r>
      <w:r w:rsidR="002A01A1" w:rsidRPr="00C1485D">
        <w:rPr>
          <w:rFonts w:ascii="Arial" w:eastAsia="Times New Roman" w:hAnsi="Arial" w:cs="Arial"/>
          <w:highlight w:val="green"/>
          <w:u w:val="single"/>
          <w:lang w:eastAsia="cs-CZ"/>
        </w:rPr>
        <w:t>s výjimkou převzetí od nepodnikající fyzické osoby,</w:t>
      </w:r>
      <w:r w:rsidRPr="00C1485D">
        <w:rPr>
          <w:rFonts w:ascii="Arial" w:eastAsia="Times New Roman" w:hAnsi="Arial" w:cs="Arial"/>
          <w:highlight w:val="green"/>
          <w:u w:val="single"/>
          <w:lang w:eastAsia="cs-CZ"/>
        </w:rPr>
        <w:t xml:space="preserve"> </w:t>
      </w:r>
    </w:p>
    <w:p w14:paraId="087B1819" w14:textId="77777777" w:rsidR="009542FC" w:rsidRPr="001329DF" w:rsidRDefault="00024B0E" w:rsidP="002D4E90">
      <w:pPr>
        <w:pStyle w:val="Odstavecseseznamem"/>
        <w:keepNext/>
        <w:numPr>
          <w:ilvl w:val="0"/>
          <w:numId w:val="139"/>
        </w:numPr>
        <w:spacing w:line="240" w:lineRule="auto"/>
        <w:jc w:val="both"/>
        <w:rPr>
          <w:rFonts w:ascii="Arial" w:eastAsia="Times New Roman" w:hAnsi="Arial" w:cs="Arial"/>
          <w:u w:val="single"/>
          <w:lang w:eastAsia="cs-CZ"/>
        </w:rPr>
      </w:pPr>
      <w:r w:rsidRPr="0081528F">
        <w:rPr>
          <w:rFonts w:ascii="Arial" w:eastAsia="Times New Roman" w:hAnsi="Arial" w:cs="Arial"/>
          <w:color w:val="FF0000"/>
          <w:u w:val="single"/>
          <w:lang w:eastAsia="cs-CZ"/>
        </w:rPr>
        <w:t>zařadit odpad podle druhu a kategorie</w:t>
      </w:r>
      <w:r w:rsidRPr="001329DF">
        <w:rPr>
          <w:rFonts w:ascii="Arial" w:eastAsia="Times New Roman" w:hAnsi="Arial" w:cs="Arial"/>
          <w:u w:val="single"/>
          <w:lang w:eastAsia="cs-CZ"/>
        </w:rPr>
        <w:t xml:space="preserve"> v případě, že ho přebírá </w:t>
      </w:r>
      <w:r w:rsidRPr="0081528F">
        <w:rPr>
          <w:rFonts w:ascii="Arial" w:eastAsia="Times New Roman" w:hAnsi="Arial" w:cs="Arial"/>
          <w:highlight w:val="green"/>
          <w:u w:val="single"/>
          <w:lang w:eastAsia="cs-CZ"/>
        </w:rPr>
        <w:t>od nepodnikající fyzické osoby</w:t>
      </w:r>
      <w:r w:rsidR="00BD4D37" w:rsidRPr="001329DF">
        <w:rPr>
          <w:rFonts w:ascii="Arial" w:eastAsia="Times New Roman" w:hAnsi="Arial" w:cs="Arial"/>
          <w:u w:val="single"/>
          <w:lang w:eastAsia="cs-CZ"/>
        </w:rPr>
        <w:t>,</w:t>
      </w:r>
      <w:r w:rsidRPr="001329DF">
        <w:rPr>
          <w:rFonts w:ascii="Arial" w:eastAsia="Times New Roman" w:hAnsi="Arial" w:cs="Arial"/>
          <w:u w:val="single"/>
          <w:lang w:eastAsia="cs-CZ"/>
        </w:rPr>
        <w:t xml:space="preserve"> a</w:t>
      </w:r>
    </w:p>
    <w:p w14:paraId="75582EAD" w14:textId="77777777" w:rsidR="009542FC" w:rsidRPr="001329DF" w:rsidRDefault="00024B0E" w:rsidP="002D4E90">
      <w:pPr>
        <w:pStyle w:val="Odstavecseseznamem"/>
        <w:keepNext/>
        <w:numPr>
          <w:ilvl w:val="0"/>
          <w:numId w:val="139"/>
        </w:numPr>
        <w:spacing w:line="240" w:lineRule="auto"/>
        <w:jc w:val="both"/>
        <w:rPr>
          <w:rFonts w:ascii="Arial" w:eastAsia="Times New Roman" w:hAnsi="Arial" w:cs="Arial"/>
          <w:u w:val="single"/>
          <w:lang w:eastAsia="cs-CZ"/>
        </w:rPr>
      </w:pPr>
      <w:r w:rsidRPr="001329DF">
        <w:rPr>
          <w:rFonts w:ascii="Arial" w:eastAsia="Times New Roman" w:hAnsi="Arial" w:cs="Arial"/>
          <w:u w:val="single"/>
          <w:lang w:eastAsia="cs-CZ"/>
        </w:rPr>
        <w:t xml:space="preserve">v případě, že není k  převzetí daného druhu nebo kategorie odpadu oprávněn, </w:t>
      </w:r>
      <w:r w:rsidRPr="0081528F">
        <w:rPr>
          <w:rFonts w:ascii="Arial" w:eastAsia="Times New Roman" w:hAnsi="Arial" w:cs="Arial"/>
          <w:color w:val="FF0000"/>
          <w:u w:val="single"/>
          <w:lang w:eastAsia="cs-CZ"/>
        </w:rPr>
        <w:t>odmítnout převzetí odpadu do zařízení</w:t>
      </w:r>
      <w:r w:rsidRPr="001329DF">
        <w:rPr>
          <w:rFonts w:ascii="Arial" w:eastAsia="Times New Roman" w:hAnsi="Arial" w:cs="Arial"/>
          <w:u w:val="single"/>
          <w:lang w:eastAsia="cs-CZ"/>
        </w:rPr>
        <w:t xml:space="preserve">, </w:t>
      </w:r>
    </w:p>
    <w:p w14:paraId="53039A82" w14:textId="77777777" w:rsidR="00833CDA" w:rsidRPr="001329DF" w:rsidRDefault="00833CDA" w:rsidP="00190F7A">
      <w:pPr>
        <w:pStyle w:val="Odstavecseseznamem"/>
        <w:keepNext/>
        <w:spacing w:line="240" w:lineRule="auto"/>
        <w:ind w:left="425"/>
        <w:jc w:val="both"/>
        <w:rPr>
          <w:rFonts w:ascii="Arial" w:eastAsia="Times New Roman" w:hAnsi="Arial" w:cs="Arial"/>
          <w:u w:val="single"/>
          <w:lang w:eastAsia="cs-CZ"/>
        </w:rPr>
      </w:pPr>
    </w:p>
    <w:p w14:paraId="4C4B4A36" w14:textId="180FBCDA" w:rsidR="00833CDA" w:rsidRPr="001329DF" w:rsidRDefault="00024B0E" w:rsidP="002D4E90">
      <w:pPr>
        <w:pStyle w:val="Odstavecseseznamem"/>
        <w:keepNext/>
        <w:numPr>
          <w:ilvl w:val="0"/>
          <w:numId w:val="23"/>
        </w:numPr>
        <w:spacing w:line="240" w:lineRule="auto"/>
        <w:ind w:left="425" w:hanging="425"/>
        <w:jc w:val="both"/>
        <w:rPr>
          <w:rFonts w:ascii="Arial" w:eastAsia="Times New Roman" w:hAnsi="Arial" w:cs="Arial"/>
          <w:lang w:eastAsia="cs-CZ"/>
        </w:rPr>
      </w:pPr>
      <w:r w:rsidRPr="0081528F">
        <w:rPr>
          <w:rFonts w:ascii="Arial" w:eastAsia="Times New Roman" w:hAnsi="Arial" w:cs="Arial"/>
          <w:color w:val="FF0000"/>
          <w:lang w:eastAsia="cs-CZ"/>
        </w:rPr>
        <w:t>při převzetí odpadu</w:t>
      </w:r>
      <w:r w:rsidR="002A01A1" w:rsidRPr="001329DF">
        <w:rPr>
          <w:rFonts w:ascii="Arial" w:eastAsia="Times New Roman" w:hAnsi="Arial" w:cs="Arial"/>
          <w:lang w:eastAsia="cs-CZ"/>
        </w:rPr>
        <w:t xml:space="preserve">, s </w:t>
      </w:r>
      <w:r w:rsidR="00160293" w:rsidRPr="001329DF">
        <w:rPr>
          <w:rFonts w:ascii="Arial" w:eastAsia="Times New Roman" w:hAnsi="Arial" w:cs="Arial"/>
          <w:lang w:eastAsia="cs-CZ"/>
        </w:rPr>
        <w:t>výjimkou odpadu, jehož vlastníkem</w:t>
      </w:r>
      <w:r w:rsidR="00DB7273" w:rsidRPr="001329DF">
        <w:rPr>
          <w:rFonts w:ascii="Arial" w:eastAsia="Times New Roman" w:hAnsi="Arial" w:cs="Arial"/>
          <w:lang w:eastAsia="cs-CZ"/>
        </w:rPr>
        <w:t xml:space="preserve"> byl už před převzetím</w:t>
      </w:r>
      <w:r w:rsidR="00874792" w:rsidRPr="001329DF">
        <w:rPr>
          <w:rFonts w:ascii="Arial" w:eastAsia="Times New Roman" w:hAnsi="Arial" w:cs="Arial"/>
          <w:lang w:eastAsia="cs-CZ"/>
        </w:rPr>
        <w:t>,</w:t>
      </w:r>
      <w:r w:rsidR="00160293" w:rsidRPr="001329DF">
        <w:rPr>
          <w:rFonts w:ascii="Arial" w:eastAsia="Times New Roman" w:hAnsi="Arial" w:cs="Arial"/>
          <w:lang w:eastAsia="cs-CZ"/>
        </w:rPr>
        <w:t xml:space="preserve"> </w:t>
      </w:r>
      <w:r w:rsidRPr="001329DF">
        <w:rPr>
          <w:rFonts w:ascii="Arial" w:eastAsia="Times New Roman" w:hAnsi="Arial" w:cs="Arial"/>
          <w:lang w:eastAsia="cs-CZ"/>
        </w:rPr>
        <w:t>vydat osobě, od které odpad d</w:t>
      </w:r>
      <w:r w:rsidR="00B85328" w:rsidRPr="001329DF">
        <w:rPr>
          <w:rFonts w:ascii="Arial" w:eastAsia="Times New Roman" w:hAnsi="Arial" w:cs="Arial"/>
          <w:lang w:eastAsia="cs-CZ"/>
        </w:rPr>
        <w:t xml:space="preserve">o zařízení převzal, </w:t>
      </w:r>
      <w:r w:rsidR="00B85328" w:rsidRPr="0081528F">
        <w:rPr>
          <w:rFonts w:ascii="Arial" w:eastAsia="Times New Roman" w:hAnsi="Arial" w:cs="Arial"/>
          <w:color w:val="FF0000"/>
          <w:lang w:eastAsia="cs-CZ"/>
        </w:rPr>
        <w:t>potvrzení o </w:t>
      </w:r>
      <w:r w:rsidRPr="0081528F">
        <w:rPr>
          <w:rFonts w:ascii="Arial" w:eastAsia="Times New Roman" w:hAnsi="Arial" w:cs="Arial"/>
          <w:color w:val="FF0000"/>
          <w:lang w:eastAsia="cs-CZ"/>
        </w:rPr>
        <w:t>množství</w:t>
      </w:r>
      <w:r w:rsidR="00E45F47" w:rsidRPr="0081528F">
        <w:rPr>
          <w:rFonts w:ascii="Arial" w:eastAsia="Times New Roman" w:hAnsi="Arial" w:cs="Arial"/>
          <w:color w:val="FF0000"/>
          <w:lang w:eastAsia="cs-CZ"/>
        </w:rPr>
        <w:t>,</w:t>
      </w:r>
      <w:r w:rsidRPr="0081528F">
        <w:rPr>
          <w:rFonts w:ascii="Arial" w:eastAsia="Times New Roman" w:hAnsi="Arial" w:cs="Arial"/>
          <w:color w:val="FF0000"/>
          <w:lang w:eastAsia="cs-CZ"/>
        </w:rPr>
        <w:t xml:space="preserve"> druhu </w:t>
      </w:r>
      <w:r w:rsidR="00E45F47" w:rsidRPr="0081528F">
        <w:rPr>
          <w:rFonts w:ascii="Arial" w:eastAsia="Times New Roman" w:hAnsi="Arial" w:cs="Arial"/>
          <w:color w:val="FF0000"/>
          <w:lang w:eastAsia="cs-CZ"/>
        </w:rPr>
        <w:t xml:space="preserve">a kategorii </w:t>
      </w:r>
      <w:r w:rsidRPr="0081528F">
        <w:rPr>
          <w:rFonts w:ascii="Arial" w:eastAsia="Times New Roman" w:hAnsi="Arial" w:cs="Arial"/>
          <w:color w:val="FF0000"/>
          <w:lang w:eastAsia="cs-CZ"/>
        </w:rPr>
        <w:t>předaného odpadu</w:t>
      </w:r>
      <w:r w:rsidR="00B03DE2" w:rsidRPr="0081528F">
        <w:rPr>
          <w:rFonts w:ascii="Arial" w:eastAsia="Times New Roman" w:hAnsi="Arial" w:cs="Arial"/>
          <w:color w:val="FF0000"/>
          <w:lang w:eastAsia="cs-CZ"/>
        </w:rPr>
        <w:t>, včetně uvedení identifikačního čísla zařízen</w:t>
      </w:r>
      <w:r w:rsidR="00B03DE2" w:rsidRPr="001329DF">
        <w:rPr>
          <w:rFonts w:ascii="Arial" w:eastAsia="Times New Roman" w:hAnsi="Arial" w:cs="Arial"/>
          <w:lang w:eastAsia="cs-CZ"/>
        </w:rPr>
        <w:t>í,</w:t>
      </w:r>
    </w:p>
    <w:p w14:paraId="7F6AE36A" w14:textId="77777777" w:rsidR="00FD7C0B" w:rsidRPr="001329DF" w:rsidRDefault="00FD7C0B" w:rsidP="00190F7A">
      <w:pPr>
        <w:pStyle w:val="Odstavecseseznamem"/>
        <w:keepNext/>
        <w:spacing w:line="240" w:lineRule="auto"/>
        <w:ind w:left="425"/>
        <w:jc w:val="both"/>
        <w:rPr>
          <w:rFonts w:ascii="Arial" w:eastAsia="Times New Roman" w:hAnsi="Arial" w:cs="Arial"/>
          <w:lang w:eastAsia="cs-CZ"/>
        </w:rPr>
      </w:pPr>
    </w:p>
    <w:p w14:paraId="42A345A1" w14:textId="00E3EA4F" w:rsidR="00FD7C0B" w:rsidRPr="001329DF" w:rsidRDefault="00024B0E" w:rsidP="002D4E90">
      <w:pPr>
        <w:pStyle w:val="Odstavecseseznamem"/>
        <w:keepNext/>
        <w:numPr>
          <w:ilvl w:val="0"/>
          <w:numId w:val="23"/>
        </w:numPr>
        <w:spacing w:line="240" w:lineRule="auto"/>
        <w:ind w:left="425" w:hanging="425"/>
        <w:jc w:val="both"/>
        <w:rPr>
          <w:rFonts w:ascii="Arial" w:eastAsia="Times New Roman" w:hAnsi="Arial" w:cs="Arial"/>
          <w:lang w:eastAsia="cs-CZ"/>
        </w:rPr>
      </w:pPr>
      <w:r w:rsidRPr="0081528F">
        <w:rPr>
          <w:rFonts w:ascii="Arial" w:eastAsia="Times New Roman" w:hAnsi="Arial" w:cs="Arial"/>
          <w:color w:val="FF0000"/>
          <w:lang w:eastAsia="cs-CZ"/>
        </w:rPr>
        <w:t xml:space="preserve">předat </w:t>
      </w:r>
      <w:r w:rsidR="0040353E" w:rsidRPr="0081528F">
        <w:rPr>
          <w:rFonts w:ascii="Arial" w:eastAsia="Times New Roman" w:hAnsi="Arial" w:cs="Arial"/>
          <w:bCs/>
          <w:color w:val="FF0000"/>
          <w:lang w:eastAsia="cs-CZ"/>
        </w:rPr>
        <w:t>s každou jednorázovou nebo první z řady opakovaných dodávek</w:t>
      </w:r>
      <w:r w:rsidR="0040353E" w:rsidRPr="0081528F">
        <w:rPr>
          <w:rFonts w:ascii="Arial" w:eastAsia="Times New Roman" w:hAnsi="Arial" w:cs="Arial"/>
          <w:color w:val="FF0000"/>
          <w:lang w:eastAsia="cs-CZ"/>
        </w:rPr>
        <w:t xml:space="preserve"> </w:t>
      </w:r>
      <w:r w:rsidRPr="001329DF">
        <w:rPr>
          <w:rFonts w:ascii="Arial" w:eastAsia="Times New Roman" w:hAnsi="Arial" w:cs="Arial"/>
          <w:lang w:eastAsia="cs-CZ"/>
        </w:rPr>
        <w:t xml:space="preserve">odpad </w:t>
      </w:r>
      <w:r w:rsidR="00286EC7" w:rsidRPr="001329DF">
        <w:rPr>
          <w:rFonts w:ascii="Arial" w:eastAsia="Times New Roman" w:hAnsi="Arial" w:cs="Arial"/>
          <w:lang w:eastAsia="cs-CZ"/>
        </w:rPr>
        <w:t>obchodníkovi</w:t>
      </w:r>
      <w:r w:rsidR="00784AFB" w:rsidRPr="001329DF">
        <w:rPr>
          <w:rFonts w:ascii="Arial" w:hAnsi="Arial" w:cs="Arial"/>
          <w:lang w:eastAsia="cs-CZ"/>
        </w:rPr>
        <w:t xml:space="preserve"> s odpady</w:t>
      </w:r>
      <w:r w:rsidR="00286EC7" w:rsidRPr="001329DF">
        <w:rPr>
          <w:rFonts w:ascii="Arial" w:eastAsia="Times New Roman" w:hAnsi="Arial" w:cs="Arial"/>
          <w:lang w:eastAsia="cs-CZ"/>
        </w:rPr>
        <w:t xml:space="preserve"> nebo </w:t>
      </w:r>
      <w:r w:rsidRPr="001329DF">
        <w:rPr>
          <w:rFonts w:ascii="Arial" w:eastAsia="Times New Roman" w:hAnsi="Arial" w:cs="Arial"/>
          <w:lang w:eastAsia="cs-CZ"/>
        </w:rPr>
        <w:t xml:space="preserve">dalšímu provozovateli zařízení </w:t>
      </w:r>
      <w:r w:rsidRPr="0081528F">
        <w:rPr>
          <w:rFonts w:ascii="Arial" w:eastAsia="Times New Roman" w:hAnsi="Arial" w:cs="Arial"/>
          <w:color w:val="FF0000"/>
          <w:lang w:eastAsia="cs-CZ"/>
        </w:rPr>
        <w:t xml:space="preserve">vždy </w:t>
      </w:r>
      <w:r w:rsidR="00D210C2" w:rsidRPr="0081528F">
        <w:rPr>
          <w:rFonts w:ascii="Arial" w:eastAsia="Times New Roman" w:hAnsi="Arial" w:cs="Arial"/>
          <w:color w:val="FF0000"/>
          <w:lang w:eastAsia="cs-CZ"/>
        </w:rPr>
        <w:t>s údaji o </w:t>
      </w:r>
      <w:r w:rsidR="00286EC7" w:rsidRPr="0081528F">
        <w:rPr>
          <w:rFonts w:ascii="Arial" w:eastAsia="Times New Roman" w:hAnsi="Arial" w:cs="Arial"/>
          <w:color w:val="FF0000"/>
          <w:lang w:eastAsia="cs-CZ"/>
        </w:rPr>
        <w:t>zařízení</w:t>
      </w:r>
      <w:r w:rsidR="00286EC7" w:rsidRPr="001329DF">
        <w:rPr>
          <w:rFonts w:ascii="Arial" w:eastAsia="Times New Roman" w:hAnsi="Arial" w:cs="Arial"/>
          <w:lang w:eastAsia="cs-CZ"/>
        </w:rPr>
        <w:t xml:space="preserve">, ze kterého odpady předává, </w:t>
      </w:r>
      <w:r w:rsidR="00286EC7" w:rsidRPr="0081528F">
        <w:rPr>
          <w:rFonts w:ascii="Arial" w:eastAsia="Times New Roman" w:hAnsi="Arial" w:cs="Arial"/>
          <w:color w:val="FF0000"/>
          <w:lang w:eastAsia="cs-CZ"/>
        </w:rPr>
        <w:t xml:space="preserve">a s údaji </w:t>
      </w:r>
      <w:r w:rsidRPr="0081528F">
        <w:rPr>
          <w:rFonts w:ascii="Arial" w:eastAsia="Times New Roman" w:hAnsi="Arial" w:cs="Arial"/>
          <w:color w:val="FF0000"/>
          <w:lang w:eastAsia="cs-CZ"/>
        </w:rPr>
        <w:t>nezbytnými k posouzení</w:t>
      </w:r>
      <w:r w:rsidRPr="001329DF">
        <w:rPr>
          <w:rFonts w:ascii="Arial" w:eastAsia="Times New Roman" w:hAnsi="Arial" w:cs="Arial"/>
          <w:lang w:eastAsia="cs-CZ"/>
        </w:rPr>
        <w:t xml:space="preserve">, zda </w:t>
      </w:r>
      <w:r w:rsidR="00790C67" w:rsidRPr="001329DF">
        <w:rPr>
          <w:rFonts w:ascii="Arial" w:eastAsia="Times New Roman" w:hAnsi="Arial" w:cs="Arial"/>
          <w:lang w:eastAsia="cs-CZ"/>
        </w:rPr>
        <w:t>smí být</w:t>
      </w:r>
      <w:r w:rsidRPr="001329DF">
        <w:rPr>
          <w:rFonts w:ascii="Arial" w:eastAsia="Times New Roman" w:hAnsi="Arial" w:cs="Arial"/>
          <w:lang w:eastAsia="cs-CZ"/>
        </w:rPr>
        <w:t xml:space="preserve"> odpad do zařízení </w:t>
      </w:r>
      <w:r w:rsidR="00DA4F48" w:rsidRPr="001329DF">
        <w:rPr>
          <w:rFonts w:ascii="Arial" w:eastAsia="Times New Roman" w:hAnsi="Arial" w:cs="Arial"/>
          <w:lang w:eastAsia="cs-CZ"/>
        </w:rPr>
        <w:t>přijat nebo</w:t>
      </w:r>
      <w:r w:rsidR="00286EC7" w:rsidRPr="001329DF">
        <w:rPr>
          <w:rFonts w:ascii="Arial" w:eastAsia="Times New Roman" w:hAnsi="Arial" w:cs="Arial"/>
          <w:lang w:eastAsia="cs-CZ"/>
        </w:rPr>
        <w:t xml:space="preserve"> zda </w:t>
      </w:r>
      <w:r w:rsidR="00790C67" w:rsidRPr="001329DF">
        <w:rPr>
          <w:rFonts w:ascii="Arial" w:eastAsia="Times New Roman" w:hAnsi="Arial" w:cs="Arial"/>
          <w:lang w:eastAsia="cs-CZ"/>
        </w:rPr>
        <w:t>smí</w:t>
      </w:r>
      <w:r w:rsidR="00286EC7" w:rsidRPr="001329DF">
        <w:rPr>
          <w:rFonts w:ascii="Arial" w:eastAsia="Times New Roman" w:hAnsi="Arial" w:cs="Arial"/>
          <w:lang w:eastAsia="cs-CZ"/>
        </w:rPr>
        <w:t xml:space="preserve"> obchodník </w:t>
      </w:r>
      <w:r w:rsidR="00784AFB" w:rsidRPr="001329DF">
        <w:rPr>
          <w:rFonts w:ascii="Arial" w:hAnsi="Arial" w:cs="Arial"/>
          <w:lang w:eastAsia="cs-CZ"/>
        </w:rPr>
        <w:t xml:space="preserve">s odpady </w:t>
      </w:r>
      <w:r w:rsidR="00286EC7" w:rsidRPr="001329DF">
        <w:rPr>
          <w:rFonts w:ascii="Arial" w:eastAsia="Times New Roman" w:hAnsi="Arial" w:cs="Arial"/>
          <w:lang w:eastAsia="cs-CZ"/>
        </w:rPr>
        <w:t xml:space="preserve">takový odpad převzít </w:t>
      </w:r>
      <w:r w:rsidR="00D210C2" w:rsidRPr="001329DF">
        <w:rPr>
          <w:rFonts w:ascii="Arial" w:eastAsia="Times New Roman" w:hAnsi="Arial" w:cs="Arial"/>
          <w:lang w:eastAsia="cs-CZ"/>
        </w:rPr>
        <w:t>a </w:t>
      </w:r>
      <w:r w:rsidRPr="001329DF">
        <w:rPr>
          <w:rFonts w:ascii="Arial" w:eastAsia="Times New Roman" w:hAnsi="Arial" w:cs="Arial"/>
          <w:lang w:eastAsia="cs-CZ"/>
        </w:rPr>
        <w:t xml:space="preserve">v případě odpadu určeného k uložení na skládce odpadů </w:t>
      </w:r>
      <w:r w:rsidR="00EE40C7" w:rsidRPr="001329DF">
        <w:rPr>
          <w:rFonts w:ascii="Arial" w:eastAsia="Times New Roman" w:hAnsi="Arial" w:cs="Arial"/>
          <w:lang w:eastAsia="cs-CZ"/>
        </w:rPr>
        <w:t>nebo</w:t>
      </w:r>
      <w:r w:rsidRPr="001329DF">
        <w:rPr>
          <w:rFonts w:ascii="Arial" w:eastAsia="Times New Roman" w:hAnsi="Arial" w:cs="Arial"/>
          <w:lang w:eastAsia="cs-CZ"/>
        </w:rPr>
        <w:t xml:space="preserve"> k </w:t>
      </w:r>
      <w:r w:rsidR="00EE40C7" w:rsidRPr="001329DF">
        <w:rPr>
          <w:rFonts w:ascii="Arial" w:eastAsia="Times New Roman" w:hAnsi="Arial" w:cs="Arial"/>
          <w:lang w:eastAsia="cs-CZ"/>
        </w:rPr>
        <w:t>zasypávání</w:t>
      </w:r>
      <w:r w:rsidRPr="001329DF">
        <w:rPr>
          <w:rFonts w:ascii="Arial" w:eastAsia="Times New Roman" w:hAnsi="Arial" w:cs="Arial"/>
          <w:lang w:eastAsia="cs-CZ"/>
        </w:rPr>
        <w:t xml:space="preserve"> </w:t>
      </w:r>
      <w:r w:rsidR="006D504E" w:rsidRPr="0081528F">
        <w:rPr>
          <w:rFonts w:ascii="Arial" w:eastAsia="Times New Roman" w:hAnsi="Arial" w:cs="Arial"/>
          <w:lang w:eastAsia="cs-CZ"/>
        </w:rPr>
        <w:t>dále</w:t>
      </w:r>
      <w:r w:rsidR="006D504E" w:rsidRPr="0081528F">
        <w:rPr>
          <w:rFonts w:ascii="Arial" w:eastAsia="Times New Roman" w:hAnsi="Arial" w:cs="Arial"/>
          <w:color w:val="FF0000"/>
          <w:lang w:eastAsia="cs-CZ"/>
        </w:rPr>
        <w:t xml:space="preserve"> </w:t>
      </w:r>
      <w:r w:rsidR="00E206DC" w:rsidRPr="0081528F">
        <w:rPr>
          <w:rFonts w:ascii="Arial" w:eastAsia="Times New Roman" w:hAnsi="Arial" w:cs="Arial"/>
          <w:color w:val="FF0000"/>
          <w:lang w:eastAsia="cs-CZ"/>
        </w:rPr>
        <w:t xml:space="preserve">se </w:t>
      </w:r>
      <w:r w:rsidRPr="0081528F">
        <w:rPr>
          <w:rFonts w:ascii="Arial" w:eastAsia="Times New Roman" w:hAnsi="Arial" w:cs="Arial"/>
          <w:color w:val="FF0000"/>
          <w:lang w:eastAsia="cs-CZ"/>
        </w:rPr>
        <w:t>základní</w:t>
      </w:r>
      <w:r w:rsidR="006F5EB0" w:rsidRPr="0081528F">
        <w:rPr>
          <w:rFonts w:ascii="Arial" w:eastAsia="Times New Roman" w:hAnsi="Arial" w:cs="Arial"/>
          <w:color w:val="FF0000"/>
          <w:lang w:eastAsia="cs-CZ"/>
        </w:rPr>
        <w:t>m</w:t>
      </w:r>
      <w:r w:rsidRPr="0081528F">
        <w:rPr>
          <w:rFonts w:ascii="Arial" w:eastAsia="Times New Roman" w:hAnsi="Arial" w:cs="Arial"/>
          <w:color w:val="FF0000"/>
          <w:lang w:eastAsia="cs-CZ"/>
        </w:rPr>
        <w:t xml:space="preserve"> popis</w:t>
      </w:r>
      <w:r w:rsidR="006F5EB0" w:rsidRPr="0081528F">
        <w:rPr>
          <w:rFonts w:ascii="Arial" w:eastAsia="Times New Roman" w:hAnsi="Arial" w:cs="Arial"/>
          <w:color w:val="FF0000"/>
          <w:lang w:eastAsia="cs-CZ"/>
        </w:rPr>
        <w:t>em</w:t>
      </w:r>
      <w:r w:rsidRPr="0081528F">
        <w:rPr>
          <w:rFonts w:ascii="Arial" w:eastAsia="Times New Roman" w:hAnsi="Arial" w:cs="Arial"/>
          <w:color w:val="FF0000"/>
          <w:lang w:eastAsia="cs-CZ"/>
        </w:rPr>
        <w:t xml:space="preserve"> </w:t>
      </w:r>
      <w:r w:rsidR="00DA4F48" w:rsidRPr="0081528F">
        <w:rPr>
          <w:rFonts w:ascii="Arial" w:eastAsia="Times New Roman" w:hAnsi="Arial" w:cs="Arial"/>
          <w:color w:val="FF0000"/>
          <w:lang w:eastAsia="cs-CZ"/>
        </w:rPr>
        <w:t>odpadu</w:t>
      </w:r>
      <w:r w:rsidR="00DA4F48" w:rsidRPr="001329DF">
        <w:rPr>
          <w:rFonts w:ascii="Arial" w:eastAsia="Times New Roman" w:hAnsi="Arial" w:cs="Arial"/>
          <w:lang w:eastAsia="cs-CZ"/>
        </w:rPr>
        <w:t>;</w:t>
      </w:r>
      <w:r w:rsidR="00E06CE9" w:rsidRPr="001329DF">
        <w:rPr>
          <w:rFonts w:ascii="Arial" w:eastAsia="Times New Roman" w:hAnsi="Arial" w:cs="Arial"/>
          <w:lang w:eastAsia="cs-CZ"/>
        </w:rPr>
        <w:t xml:space="preserve"> v případě opakovaných dodávek odpadu určeného k uložení na skládce nebo </w:t>
      </w:r>
      <w:r w:rsidR="00EE40C7" w:rsidRPr="001329DF">
        <w:rPr>
          <w:rFonts w:ascii="Arial" w:eastAsia="Times New Roman" w:hAnsi="Arial" w:cs="Arial"/>
          <w:lang w:eastAsia="cs-CZ"/>
        </w:rPr>
        <w:t xml:space="preserve">k zasypávání </w:t>
      </w:r>
      <w:r w:rsidR="00E06CE9" w:rsidRPr="001329DF">
        <w:rPr>
          <w:rFonts w:ascii="Arial" w:eastAsia="Times New Roman" w:hAnsi="Arial" w:cs="Arial"/>
          <w:lang w:eastAsia="cs-CZ"/>
        </w:rPr>
        <w:t xml:space="preserve">je povinen předat informace </w:t>
      </w:r>
      <w:r w:rsidR="00E06CE9" w:rsidRPr="0081528F">
        <w:rPr>
          <w:rFonts w:ascii="Arial" w:eastAsia="Times New Roman" w:hAnsi="Arial" w:cs="Arial"/>
          <w:color w:val="FF0000"/>
          <w:lang w:eastAsia="cs-CZ"/>
        </w:rPr>
        <w:t xml:space="preserve">o kritických ukazatelích </w:t>
      </w:r>
      <w:r w:rsidR="00E06CE9" w:rsidRPr="001329DF">
        <w:rPr>
          <w:rFonts w:ascii="Arial" w:eastAsia="Times New Roman" w:hAnsi="Arial" w:cs="Arial"/>
          <w:lang w:eastAsia="cs-CZ"/>
        </w:rPr>
        <w:t xml:space="preserve">v četnosti a rozsahu </w:t>
      </w:r>
      <w:r w:rsidR="00CA11C7" w:rsidRPr="001329DF">
        <w:rPr>
          <w:rFonts w:ascii="Arial" w:eastAsia="Times New Roman" w:hAnsi="Arial" w:cs="Arial"/>
          <w:lang w:eastAsia="cs-CZ"/>
        </w:rPr>
        <w:t>podle § 15 odst. 2 písm. e</w:t>
      </w:r>
      <w:r w:rsidR="00FF57A3" w:rsidRPr="001329DF">
        <w:rPr>
          <w:rFonts w:ascii="Arial" w:eastAsia="Times New Roman" w:hAnsi="Arial" w:cs="Arial"/>
          <w:lang w:eastAsia="cs-CZ"/>
        </w:rPr>
        <w:t>)</w:t>
      </w:r>
      <w:r w:rsidR="00E06CE9" w:rsidRPr="001329DF">
        <w:rPr>
          <w:rFonts w:ascii="Arial" w:eastAsia="Times New Roman" w:hAnsi="Arial" w:cs="Arial"/>
          <w:lang w:eastAsia="cs-CZ"/>
        </w:rPr>
        <w:t>,</w:t>
      </w:r>
    </w:p>
    <w:p w14:paraId="0CB30F87" w14:textId="77777777" w:rsidR="00FD7C0B" w:rsidRPr="001329DF" w:rsidRDefault="00FD7C0B" w:rsidP="00190F7A">
      <w:pPr>
        <w:pStyle w:val="Odstavecseseznamem"/>
        <w:keepNext/>
        <w:spacing w:line="240" w:lineRule="auto"/>
        <w:ind w:left="425"/>
        <w:jc w:val="both"/>
        <w:rPr>
          <w:rFonts w:ascii="Arial" w:eastAsia="Times New Roman" w:hAnsi="Arial" w:cs="Arial"/>
          <w:lang w:eastAsia="cs-CZ"/>
        </w:rPr>
      </w:pPr>
    </w:p>
    <w:p w14:paraId="4C675FF2" w14:textId="42A09577" w:rsidR="00DD4CCF" w:rsidRPr="001329DF" w:rsidRDefault="00024B0E" w:rsidP="002D4E90">
      <w:pPr>
        <w:pStyle w:val="Odstavecseseznamem"/>
        <w:keepNext/>
        <w:numPr>
          <w:ilvl w:val="0"/>
          <w:numId w:val="23"/>
        </w:numPr>
        <w:spacing w:line="240" w:lineRule="auto"/>
        <w:ind w:left="425" w:hanging="425"/>
        <w:jc w:val="both"/>
        <w:rPr>
          <w:rFonts w:ascii="Arial" w:eastAsia="Times New Roman" w:hAnsi="Arial" w:cs="Arial"/>
          <w:lang w:eastAsia="cs-CZ"/>
        </w:rPr>
      </w:pPr>
      <w:r w:rsidRPr="0081528F">
        <w:rPr>
          <w:rFonts w:ascii="Arial" w:eastAsia="Times New Roman" w:hAnsi="Arial" w:cs="Arial"/>
          <w:color w:val="FF0000"/>
          <w:lang w:eastAsia="cs-CZ"/>
        </w:rPr>
        <w:t xml:space="preserve">oznámit bez zbytečného </w:t>
      </w:r>
      <w:r w:rsidRPr="001329DF">
        <w:rPr>
          <w:rFonts w:ascii="Arial" w:eastAsia="Times New Roman" w:hAnsi="Arial" w:cs="Arial"/>
          <w:lang w:eastAsia="cs-CZ"/>
        </w:rPr>
        <w:t xml:space="preserve">odkladu příslušnému krajskému úřadu </w:t>
      </w:r>
      <w:r w:rsidR="00DF2C7A" w:rsidRPr="001329DF">
        <w:rPr>
          <w:rFonts w:ascii="Arial" w:eastAsia="Times New Roman" w:hAnsi="Arial" w:cs="Arial"/>
          <w:lang w:eastAsia="cs-CZ"/>
        </w:rPr>
        <w:t xml:space="preserve">a </w:t>
      </w:r>
      <w:r w:rsidR="00DF2C7A" w:rsidRPr="0081528F">
        <w:rPr>
          <w:rFonts w:ascii="Arial" w:eastAsia="Times New Roman" w:hAnsi="Arial" w:cs="Arial"/>
          <w:highlight w:val="green"/>
          <w:lang w:eastAsia="cs-CZ"/>
        </w:rPr>
        <w:t>krajské hygienické stanici</w:t>
      </w:r>
      <w:r w:rsidR="00DF2C7A" w:rsidRPr="001329DF">
        <w:rPr>
          <w:rFonts w:ascii="Arial" w:eastAsia="Times New Roman" w:hAnsi="Arial" w:cs="Arial"/>
          <w:lang w:eastAsia="cs-CZ"/>
        </w:rPr>
        <w:t xml:space="preserve"> </w:t>
      </w:r>
      <w:r w:rsidRPr="001329DF">
        <w:rPr>
          <w:rFonts w:ascii="Arial" w:eastAsia="Times New Roman" w:hAnsi="Arial" w:cs="Arial"/>
          <w:lang w:eastAsia="cs-CZ"/>
        </w:rPr>
        <w:t>nepříznivé vlivy nakládání s odpadem na zdraví</w:t>
      </w:r>
      <w:r w:rsidR="00896666" w:rsidRPr="001329DF">
        <w:rPr>
          <w:rFonts w:ascii="Arial" w:eastAsia="Times New Roman" w:hAnsi="Arial" w:cs="Arial"/>
          <w:lang w:eastAsia="cs-CZ"/>
        </w:rPr>
        <w:t xml:space="preserve"> lidí</w:t>
      </w:r>
      <w:r w:rsidRPr="001329DF">
        <w:rPr>
          <w:rFonts w:ascii="Arial" w:eastAsia="Times New Roman" w:hAnsi="Arial" w:cs="Arial"/>
          <w:lang w:eastAsia="cs-CZ"/>
        </w:rPr>
        <w:t xml:space="preserve"> nebo životní prostředí, které jsou v rozporu s vlivy pops</w:t>
      </w:r>
      <w:r w:rsidR="006C607D" w:rsidRPr="001329DF">
        <w:rPr>
          <w:rFonts w:ascii="Arial" w:eastAsia="Times New Roman" w:hAnsi="Arial" w:cs="Arial"/>
          <w:lang w:eastAsia="cs-CZ"/>
        </w:rPr>
        <w:t>anými v provozním řádu zařízení</w:t>
      </w:r>
      <w:r w:rsidRPr="001329DF">
        <w:rPr>
          <w:rFonts w:ascii="Arial" w:eastAsia="Times New Roman" w:hAnsi="Arial" w:cs="Arial"/>
          <w:lang w:eastAsia="cs-CZ"/>
        </w:rPr>
        <w:t xml:space="preserve"> nebo vlivy, které překračují </w:t>
      </w:r>
      <w:r w:rsidR="00F24A46" w:rsidRPr="001329DF">
        <w:rPr>
          <w:rFonts w:ascii="Arial" w:hAnsi="Arial" w:cs="Arial"/>
          <w:bCs/>
          <w:lang w:eastAsia="cs-CZ"/>
        </w:rPr>
        <w:lastRenderedPageBreak/>
        <w:t xml:space="preserve">limity znečišťování stanovené jinými právními předpisy na ochranu životního prostředí a zdraví </w:t>
      </w:r>
      <w:r w:rsidR="00F24A46" w:rsidRPr="001329DF">
        <w:rPr>
          <w:rFonts w:ascii="Arial" w:eastAsiaTheme="minorEastAsia" w:hAnsi="Arial" w:cs="Arial"/>
          <w:lang w:eastAsia="cs-CZ"/>
        </w:rPr>
        <w:t>lidí</w:t>
      </w:r>
      <w:r w:rsidRPr="001329DF">
        <w:rPr>
          <w:rFonts w:ascii="Arial" w:eastAsia="Times New Roman" w:hAnsi="Arial" w:cs="Arial"/>
          <w:lang w:eastAsia="cs-CZ"/>
        </w:rPr>
        <w:t>,</w:t>
      </w:r>
      <w:r w:rsidR="00465330" w:rsidRPr="001329DF">
        <w:rPr>
          <w:rFonts w:ascii="Arial" w:eastAsia="Times New Roman" w:hAnsi="Arial" w:cs="Arial"/>
          <w:lang w:eastAsia="cs-CZ"/>
        </w:rPr>
        <w:t xml:space="preserve"> a oznámit opatření</w:t>
      </w:r>
      <w:r w:rsidR="00E04697" w:rsidRPr="001329DF">
        <w:rPr>
          <w:rFonts w:ascii="Arial" w:eastAsia="Times New Roman" w:hAnsi="Arial" w:cs="Arial"/>
          <w:lang w:eastAsia="cs-CZ"/>
        </w:rPr>
        <w:t xml:space="preserve"> přijatá k zamezení těchto nepříznivých vlivů</w:t>
      </w:r>
      <w:r w:rsidR="00465330" w:rsidRPr="001329DF">
        <w:rPr>
          <w:rFonts w:ascii="Arial" w:eastAsia="Times New Roman" w:hAnsi="Arial" w:cs="Arial"/>
          <w:lang w:eastAsia="cs-CZ"/>
        </w:rPr>
        <w:t>,</w:t>
      </w:r>
    </w:p>
    <w:p w14:paraId="75739F98" w14:textId="77777777" w:rsidR="00D81343" w:rsidRPr="0081528F" w:rsidRDefault="00024B0E" w:rsidP="002D4E90">
      <w:pPr>
        <w:pStyle w:val="Odstavecseseznamem"/>
        <w:keepNext/>
        <w:numPr>
          <w:ilvl w:val="0"/>
          <w:numId w:val="23"/>
        </w:numPr>
        <w:spacing w:line="240" w:lineRule="auto"/>
        <w:ind w:left="425" w:hanging="425"/>
        <w:jc w:val="both"/>
        <w:rPr>
          <w:rFonts w:ascii="Arial" w:eastAsia="Times New Roman" w:hAnsi="Arial" w:cs="Arial"/>
          <w:color w:val="FF0000"/>
          <w:lang w:eastAsia="cs-CZ"/>
        </w:rPr>
      </w:pPr>
      <w:r w:rsidRPr="001329DF">
        <w:rPr>
          <w:rFonts w:ascii="Arial" w:eastAsia="Times New Roman" w:hAnsi="Arial" w:cs="Arial"/>
          <w:lang w:eastAsia="cs-CZ"/>
        </w:rPr>
        <w:t xml:space="preserve">pokud v zařízení nenakládá pouze s jím produkovanými odpady, </w:t>
      </w:r>
      <w:r w:rsidR="007605A5" w:rsidRPr="0081528F">
        <w:rPr>
          <w:rFonts w:ascii="Arial" w:eastAsia="Times New Roman" w:hAnsi="Arial" w:cs="Arial"/>
          <w:color w:val="FF0000"/>
          <w:lang w:eastAsia="cs-CZ"/>
        </w:rPr>
        <w:t>zveřejnit</w:t>
      </w:r>
      <w:r w:rsidRPr="0081528F">
        <w:rPr>
          <w:rFonts w:ascii="Arial" w:eastAsia="Times New Roman" w:hAnsi="Arial" w:cs="Arial"/>
          <w:color w:val="FF0000"/>
          <w:lang w:eastAsia="cs-CZ"/>
        </w:rPr>
        <w:t xml:space="preserve"> sez</w:t>
      </w:r>
      <w:r w:rsidR="00727BE8" w:rsidRPr="0081528F">
        <w:rPr>
          <w:rFonts w:ascii="Arial" w:eastAsia="Times New Roman" w:hAnsi="Arial" w:cs="Arial"/>
          <w:color w:val="FF0000"/>
          <w:lang w:eastAsia="cs-CZ"/>
        </w:rPr>
        <w:t>nam druhů odpadů</w:t>
      </w:r>
      <w:r w:rsidRPr="0081528F">
        <w:rPr>
          <w:rFonts w:ascii="Arial" w:eastAsia="Times New Roman" w:hAnsi="Arial" w:cs="Arial"/>
          <w:color w:val="FF0000"/>
          <w:lang w:eastAsia="cs-CZ"/>
        </w:rPr>
        <w:t xml:space="preserve">, které </w:t>
      </w:r>
      <w:r w:rsidR="004F551F" w:rsidRPr="0081528F">
        <w:rPr>
          <w:rFonts w:ascii="Arial" w:eastAsia="Times New Roman" w:hAnsi="Arial" w:cs="Arial"/>
          <w:color w:val="FF0000"/>
          <w:lang w:eastAsia="cs-CZ"/>
        </w:rPr>
        <w:t>smí</w:t>
      </w:r>
      <w:r w:rsidRPr="0081528F">
        <w:rPr>
          <w:rFonts w:ascii="Arial" w:eastAsia="Times New Roman" w:hAnsi="Arial" w:cs="Arial"/>
          <w:color w:val="FF0000"/>
          <w:lang w:eastAsia="cs-CZ"/>
        </w:rPr>
        <w:t xml:space="preserve"> být do zařízení přijaty</w:t>
      </w:r>
      <w:r w:rsidR="0011017C" w:rsidRPr="0081528F">
        <w:rPr>
          <w:rFonts w:ascii="Arial" w:eastAsia="Times New Roman" w:hAnsi="Arial" w:cs="Arial"/>
          <w:color w:val="FF0000"/>
          <w:lang w:eastAsia="cs-CZ"/>
        </w:rPr>
        <w:t>,</w:t>
      </w:r>
    </w:p>
    <w:p w14:paraId="78E5C49A" w14:textId="2592DBFC" w:rsidR="00D81343" w:rsidRPr="001329DF" w:rsidRDefault="00024B0E" w:rsidP="002D4E90">
      <w:pPr>
        <w:pStyle w:val="Odstavecseseznamem"/>
        <w:keepNext/>
        <w:numPr>
          <w:ilvl w:val="0"/>
          <w:numId w:val="23"/>
        </w:numPr>
        <w:spacing w:line="240" w:lineRule="auto"/>
        <w:ind w:left="425" w:hanging="425"/>
        <w:jc w:val="both"/>
        <w:rPr>
          <w:rFonts w:ascii="Arial" w:eastAsia="Times New Roman" w:hAnsi="Arial" w:cs="Arial"/>
          <w:lang w:eastAsia="cs-CZ"/>
        </w:rPr>
      </w:pPr>
      <w:r w:rsidRPr="001329DF">
        <w:rPr>
          <w:rFonts w:ascii="Arial" w:eastAsia="Times New Roman" w:hAnsi="Arial" w:cs="Arial"/>
          <w:lang w:eastAsia="cs-CZ"/>
        </w:rPr>
        <w:t xml:space="preserve">v případě </w:t>
      </w:r>
      <w:r w:rsidRPr="0081528F">
        <w:rPr>
          <w:rFonts w:ascii="Arial" w:eastAsia="Times New Roman" w:hAnsi="Arial" w:cs="Arial"/>
          <w:highlight w:val="green"/>
          <w:lang w:eastAsia="cs-CZ"/>
        </w:rPr>
        <w:t>mobilního zařízení k využití odpadu</w:t>
      </w:r>
      <w:r w:rsidR="00291284" w:rsidRPr="001329DF">
        <w:rPr>
          <w:rFonts w:ascii="Arial" w:eastAsia="Times New Roman" w:hAnsi="Arial" w:cs="Arial"/>
          <w:lang w:eastAsia="cs-CZ"/>
        </w:rPr>
        <w:t xml:space="preserve"> </w:t>
      </w:r>
      <w:r w:rsidR="00B63F41" w:rsidRPr="0081528F">
        <w:rPr>
          <w:rFonts w:ascii="Arial" w:eastAsia="Times New Roman" w:hAnsi="Arial" w:cs="Arial"/>
          <w:color w:val="FF0000"/>
          <w:lang w:eastAsia="cs-CZ"/>
        </w:rPr>
        <w:t xml:space="preserve">písemně </w:t>
      </w:r>
      <w:r w:rsidRPr="0081528F">
        <w:rPr>
          <w:rFonts w:ascii="Arial" w:eastAsia="Times New Roman" w:hAnsi="Arial" w:cs="Arial"/>
          <w:color w:val="FF0000"/>
          <w:lang w:eastAsia="cs-CZ"/>
        </w:rPr>
        <w:t xml:space="preserve">oznámit </w:t>
      </w:r>
      <w:r w:rsidRPr="001329DF">
        <w:rPr>
          <w:rFonts w:ascii="Arial" w:eastAsia="Times New Roman" w:hAnsi="Arial" w:cs="Arial"/>
          <w:lang w:eastAsia="cs-CZ"/>
        </w:rPr>
        <w:t xml:space="preserve">provoz zařízení před jeho zahájením </w:t>
      </w:r>
      <w:r w:rsidR="00825880" w:rsidRPr="0081528F">
        <w:rPr>
          <w:rFonts w:ascii="Arial" w:eastAsia="Times New Roman" w:hAnsi="Arial" w:cs="Arial"/>
          <w:color w:val="FF0000"/>
          <w:lang w:eastAsia="cs-CZ"/>
        </w:rPr>
        <w:t>příslušnému krajskému úřadu</w:t>
      </w:r>
      <w:r w:rsidR="00816A5C" w:rsidRPr="0081528F">
        <w:rPr>
          <w:rFonts w:ascii="Arial" w:eastAsia="Times New Roman" w:hAnsi="Arial" w:cs="Arial"/>
          <w:color w:val="FF0000"/>
          <w:lang w:eastAsia="cs-CZ"/>
        </w:rPr>
        <w:t>,</w:t>
      </w:r>
      <w:r w:rsidR="00825880" w:rsidRPr="0081528F">
        <w:rPr>
          <w:rFonts w:ascii="Arial" w:eastAsia="Times New Roman" w:hAnsi="Arial" w:cs="Arial"/>
          <w:color w:val="FF0000"/>
          <w:lang w:eastAsia="cs-CZ"/>
        </w:rPr>
        <w:t xml:space="preserve"> krajské hygienické stanici a </w:t>
      </w:r>
      <w:r w:rsidRPr="0081528F">
        <w:rPr>
          <w:rFonts w:ascii="Arial" w:eastAsia="Times New Roman" w:hAnsi="Arial" w:cs="Arial"/>
          <w:color w:val="FF0000"/>
          <w:lang w:eastAsia="cs-CZ"/>
        </w:rPr>
        <w:t>obecnímu úřadu obce,</w:t>
      </w:r>
      <w:r w:rsidRPr="001329DF">
        <w:rPr>
          <w:rFonts w:ascii="Arial" w:eastAsia="Times New Roman" w:hAnsi="Arial" w:cs="Arial"/>
          <w:lang w:eastAsia="cs-CZ"/>
        </w:rPr>
        <w:t xml:space="preserve"> na jejímž území bude zařízení provozováno,</w:t>
      </w:r>
    </w:p>
    <w:p w14:paraId="1CD624D4" w14:textId="0E0E2B1E" w:rsidR="0095329D" w:rsidRPr="001329DF" w:rsidRDefault="00024B0E" w:rsidP="002D4E90">
      <w:pPr>
        <w:pStyle w:val="Odstavecseseznamem"/>
        <w:keepNext/>
        <w:numPr>
          <w:ilvl w:val="0"/>
          <w:numId w:val="23"/>
        </w:numPr>
        <w:spacing w:line="240" w:lineRule="auto"/>
        <w:ind w:left="425" w:hanging="425"/>
        <w:jc w:val="both"/>
        <w:rPr>
          <w:rFonts w:ascii="Arial" w:hAnsi="Arial" w:cs="Arial"/>
          <w:lang w:eastAsia="cs-CZ"/>
        </w:rPr>
      </w:pPr>
      <w:r w:rsidRPr="001329DF">
        <w:rPr>
          <w:rFonts w:ascii="Arial" w:eastAsia="Times New Roman" w:hAnsi="Arial" w:cs="Arial"/>
          <w:lang w:eastAsia="cs-CZ"/>
        </w:rPr>
        <w:t xml:space="preserve">v případě, že </w:t>
      </w:r>
      <w:r w:rsidRPr="0081528F">
        <w:rPr>
          <w:rFonts w:ascii="Arial" w:eastAsia="Times New Roman" w:hAnsi="Arial" w:cs="Arial"/>
          <w:highlight w:val="green"/>
          <w:lang w:eastAsia="cs-CZ"/>
        </w:rPr>
        <w:t>přebírá komunální odpady od fyzických os</w:t>
      </w:r>
      <w:r w:rsidR="00B85328" w:rsidRPr="0081528F">
        <w:rPr>
          <w:rFonts w:ascii="Arial" w:eastAsia="Times New Roman" w:hAnsi="Arial" w:cs="Arial"/>
          <w:highlight w:val="green"/>
          <w:lang w:eastAsia="cs-CZ"/>
        </w:rPr>
        <w:t>ob</w:t>
      </w:r>
      <w:r w:rsidR="00B85328" w:rsidRPr="001329DF">
        <w:rPr>
          <w:rFonts w:ascii="Arial" w:eastAsia="Times New Roman" w:hAnsi="Arial" w:cs="Arial"/>
          <w:lang w:eastAsia="cs-CZ"/>
        </w:rPr>
        <w:t xml:space="preserve">, oznámit </w:t>
      </w:r>
      <w:r w:rsidR="00C76FC2" w:rsidRPr="001329DF">
        <w:rPr>
          <w:rFonts w:ascii="Arial" w:hAnsi="Arial" w:cs="Arial"/>
          <w:lang w:eastAsia="cs-CZ"/>
        </w:rPr>
        <w:t xml:space="preserve">obci, na jejímž území odpad vznikl, </w:t>
      </w:r>
      <w:r w:rsidR="00B85328" w:rsidRPr="0081528F">
        <w:rPr>
          <w:rFonts w:ascii="Arial" w:eastAsia="Times New Roman" w:hAnsi="Arial" w:cs="Arial"/>
          <w:color w:val="FF0000"/>
          <w:lang w:eastAsia="cs-CZ"/>
        </w:rPr>
        <w:t>do 15. ledna druh a </w:t>
      </w:r>
      <w:r w:rsidRPr="0081528F">
        <w:rPr>
          <w:rFonts w:ascii="Arial" w:eastAsia="Times New Roman" w:hAnsi="Arial" w:cs="Arial"/>
          <w:color w:val="FF0000"/>
          <w:lang w:eastAsia="cs-CZ"/>
        </w:rPr>
        <w:t>množství</w:t>
      </w:r>
      <w:r w:rsidRPr="0081528F">
        <w:rPr>
          <w:rFonts w:ascii="Arial" w:hAnsi="Arial" w:cs="Arial"/>
          <w:color w:val="FF0000"/>
          <w:lang w:eastAsia="cs-CZ"/>
        </w:rPr>
        <w:t xml:space="preserve"> převzatého odpadu za předchozí kalendářní rok</w:t>
      </w:r>
      <w:r w:rsidRPr="001329DF">
        <w:rPr>
          <w:rFonts w:ascii="Arial" w:hAnsi="Arial" w:cs="Arial"/>
          <w:lang w:eastAsia="cs-CZ"/>
        </w:rPr>
        <w:t xml:space="preserve"> </w:t>
      </w:r>
      <w:r w:rsidR="00996EBD" w:rsidRPr="001329DF">
        <w:rPr>
          <w:rFonts w:ascii="Arial" w:hAnsi="Arial" w:cs="Arial"/>
          <w:lang w:eastAsia="cs-CZ"/>
        </w:rPr>
        <w:t>a</w:t>
      </w:r>
    </w:p>
    <w:p w14:paraId="302908C7" w14:textId="5098C5D6" w:rsidR="0095329D" w:rsidRPr="001329DF" w:rsidRDefault="00024B0E" w:rsidP="002D4E90">
      <w:pPr>
        <w:pStyle w:val="Odstavecseseznamem"/>
        <w:keepNext/>
        <w:numPr>
          <w:ilvl w:val="0"/>
          <w:numId w:val="23"/>
        </w:numPr>
        <w:spacing w:line="240" w:lineRule="auto"/>
        <w:ind w:left="425" w:hanging="425"/>
        <w:jc w:val="both"/>
        <w:rPr>
          <w:rFonts w:ascii="Arial" w:hAnsi="Arial" w:cs="Arial"/>
          <w:lang w:eastAsia="cs-CZ"/>
        </w:rPr>
      </w:pPr>
      <w:r w:rsidRPr="0081528F">
        <w:rPr>
          <w:rFonts w:ascii="Arial" w:hAnsi="Arial" w:cs="Arial"/>
          <w:color w:val="FF0000"/>
          <w:lang w:eastAsia="cs-CZ"/>
        </w:rPr>
        <w:t>vést provozní deník</w:t>
      </w:r>
      <w:r w:rsidR="00F847C2" w:rsidRPr="001329DF">
        <w:rPr>
          <w:rFonts w:ascii="Arial" w:hAnsi="Arial" w:cs="Arial"/>
          <w:lang w:eastAsia="cs-CZ"/>
        </w:rPr>
        <w:t xml:space="preserve">. </w:t>
      </w:r>
    </w:p>
    <w:p w14:paraId="31428F1D" w14:textId="0FEA7577" w:rsidR="00286EC7" w:rsidRPr="001329DF" w:rsidRDefault="00024B0E" w:rsidP="00190F7A">
      <w:pPr>
        <w:keepNext/>
        <w:ind w:firstLine="708"/>
        <w:rPr>
          <w:rFonts w:ascii="Arial" w:eastAsia="Calibri" w:hAnsi="Arial" w:cs="Arial"/>
          <w:sz w:val="22"/>
        </w:rPr>
      </w:pPr>
      <w:r w:rsidRPr="001329DF">
        <w:rPr>
          <w:rFonts w:ascii="Arial" w:hAnsi="Arial" w:cs="Arial"/>
          <w:sz w:val="22"/>
        </w:rPr>
        <w:t xml:space="preserve">(2) </w:t>
      </w:r>
      <w:r w:rsidR="000A3EB0" w:rsidRPr="0081528F">
        <w:rPr>
          <w:rFonts w:ascii="Arial" w:hAnsi="Arial" w:cs="Arial"/>
          <w:color w:val="FF0000"/>
          <w:sz w:val="22"/>
        </w:rPr>
        <w:t xml:space="preserve">Provozovatel zařízení </w:t>
      </w:r>
      <w:r w:rsidR="00E31A37" w:rsidRPr="0081528F">
        <w:rPr>
          <w:rFonts w:ascii="Arial" w:hAnsi="Arial" w:cs="Arial"/>
          <w:color w:val="FF0000"/>
          <w:sz w:val="22"/>
        </w:rPr>
        <w:t>j</w:t>
      </w:r>
      <w:r w:rsidR="00E31A37" w:rsidRPr="001329DF">
        <w:rPr>
          <w:rFonts w:ascii="Arial" w:hAnsi="Arial" w:cs="Arial"/>
          <w:sz w:val="22"/>
        </w:rPr>
        <w:t xml:space="preserve">e povinen </w:t>
      </w:r>
      <w:r w:rsidR="00E31A37" w:rsidRPr="0081528F">
        <w:rPr>
          <w:rFonts w:ascii="Arial" w:hAnsi="Arial" w:cs="Arial"/>
          <w:color w:val="FF0000"/>
          <w:sz w:val="22"/>
        </w:rPr>
        <w:t xml:space="preserve">před </w:t>
      </w:r>
      <w:r w:rsidR="00886153" w:rsidRPr="0081528F">
        <w:rPr>
          <w:rFonts w:ascii="Arial" w:hAnsi="Arial" w:cs="Arial"/>
          <w:color w:val="FF0000"/>
          <w:sz w:val="22"/>
        </w:rPr>
        <w:t>ukonč</w:t>
      </w:r>
      <w:r w:rsidR="000A3EB0" w:rsidRPr="0081528F">
        <w:rPr>
          <w:rFonts w:ascii="Arial" w:hAnsi="Arial" w:cs="Arial"/>
          <w:color w:val="FF0000"/>
          <w:sz w:val="22"/>
        </w:rPr>
        <w:t>ením</w:t>
      </w:r>
      <w:r w:rsidR="00886153" w:rsidRPr="0081528F">
        <w:rPr>
          <w:rFonts w:ascii="Arial" w:hAnsi="Arial" w:cs="Arial"/>
          <w:color w:val="FF0000"/>
          <w:sz w:val="22"/>
        </w:rPr>
        <w:t xml:space="preserve"> provoz</w:t>
      </w:r>
      <w:r w:rsidR="00712990" w:rsidRPr="0081528F">
        <w:rPr>
          <w:rFonts w:ascii="Arial" w:hAnsi="Arial" w:cs="Arial"/>
          <w:color w:val="FF0000"/>
          <w:sz w:val="22"/>
        </w:rPr>
        <w:t>u</w:t>
      </w:r>
      <w:r w:rsidR="00886153" w:rsidRPr="0081528F">
        <w:rPr>
          <w:rFonts w:ascii="Arial" w:hAnsi="Arial" w:cs="Arial"/>
          <w:color w:val="FF0000"/>
          <w:sz w:val="22"/>
        </w:rPr>
        <w:t xml:space="preserve"> </w:t>
      </w:r>
      <w:r w:rsidR="00886153" w:rsidRPr="001329DF">
        <w:rPr>
          <w:rFonts w:ascii="Arial" w:hAnsi="Arial" w:cs="Arial"/>
          <w:sz w:val="22"/>
        </w:rPr>
        <w:t xml:space="preserve">zařízení </w:t>
      </w:r>
      <w:r w:rsidR="00F80517" w:rsidRPr="001329DF">
        <w:rPr>
          <w:rFonts w:ascii="Arial" w:eastAsia="Calibri" w:hAnsi="Arial" w:cs="Arial"/>
          <w:sz w:val="22"/>
        </w:rPr>
        <w:t xml:space="preserve">nebo </w:t>
      </w:r>
      <w:r w:rsidR="00886153" w:rsidRPr="001329DF">
        <w:rPr>
          <w:rFonts w:ascii="Arial" w:eastAsia="Calibri" w:hAnsi="Arial" w:cs="Arial"/>
          <w:sz w:val="22"/>
        </w:rPr>
        <w:t>v případě zr</w:t>
      </w:r>
      <w:r w:rsidR="00996EBD" w:rsidRPr="001329DF">
        <w:rPr>
          <w:rFonts w:ascii="Arial" w:eastAsia="Calibri" w:hAnsi="Arial" w:cs="Arial"/>
          <w:sz w:val="22"/>
        </w:rPr>
        <w:t>ušení povolení provozu zařízení</w:t>
      </w:r>
      <w:r w:rsidR="004040B2" w:rsidRPr="001329DF">
        <w:rPr>
          <w:rFonts w:ascii="Arial" w:eastAsia="Calibri" w:hAnsi="Arial" w:cs="Arial"/>
          <w:sz w:val="22"/>
        </w:rPr>
        <w:t xml:space="preserve"> podle</w:t>
      </w:r>
      <w:r w:rsidR="00886153" w:rsidRPr="001329DF">
        <w:rPr>
          <w:rFonts w:ascii="Arial" w:hAnsi="Arial" w:cs="Arial"/>
          <w:sz w:val="22"/>
        </w:rPr>
        <w:t xml:space="preserve"> </w:t>
      </w:r>
      <w:r w:rsidR="008871A9" w:rsidRPr="001329DF">
        <w:rPr>
          <w:rFonts w:ascii="Arial" w:hAnsi="Arial" w:cs="Arial"/>
          <w:sz w:val="22"/>
        </w:rPr>
        <w:t xml:space="preserve">§ </w:t>
      </w:r>
      <w:r w:rsidR="002A01A1" w:rsidRPr="001329DF">
        <w:rPr>
          <w:rFonts w:ascii="Arial" w:hAnsi="Arial" w:cs="Arial"/>
          <w:sz w:val="22"/>
        </w:rPr>
        <w:t>25</w:t>
      </w:r>
      <w:r w:rsidR="008871A9" w:rsidRPr="001329DF">
        <w:rPr>
          <w:rFonts w:ascii="Arial" w:hAnsi="Arial" w:cs="Arial"/>
          <w:sz w:val="22"/>
        </w:rPr>
        <w:t xml:space="preserve"> odst. 1 </w:t>
      </w:r>
      <w:r w:rsidR="00886153" w:rsidRPr="001329DF">
        <w:rPr>
          <w:rFonts w:ascii="Arial" w:hAnsi="Arial" w:cs="Arial"/>
          <w:sz w:val="22"/>
        </w:rPr>
        <w:t xml:space="preserve">nebo </w:t>
      </w:r>
      <w:r w:rsidR="00900E21" w:rsidRPr="001329DF">
        <w:rPr>
          <w:rFonts w:ascii="Arial" w:hAnsi="Arial" w:cs="Arial"/>
          <w:sz w:val="22"/>
        </w:rPr>
        <w:t>2</w:t>
      </w:r>
      <w:r w:rsidR="00886153" w:rsidRPr="001329DF">
        <w:rPr>
          <w:rFonts w:ascii="Arial" w:hAnsi="Arial" w:cs="Arial"/>
          <w:sz w:val="22"/>
        </w:rPr>
        <w:t xml:space="preserve"> </w:t>
      </w:r>
      <w:r w:rsidR="00F80517" w:rsidRPr="0081528F">
        <w:rPr>
          <w:rFonts w:ascii="Arial" w:hAnsi="Arial" w:cs="Arial"/>
          <w:sz w:val="22"/>
          <w:highlight w:val="green"/>
        </w:rPr>
        <w:t>do 60 dnů</w:t>
      </w:r>
      <w:r w:rsidR="00F80517" w:rsidRPr="001329DF">
        <w:rPr>
          <w:rFonts w:ascii="Arial" w:hAnsi="Arial" w:cs="Arial"/>
          <w:sz w:val="22"/>
        </w:rPr>
        <w:t xml:space="preserve"> ode dne nabytí právní moci </w:t>
      </w:r>
      <w:r w:rsidR="00F80517" w:rsidRPr="001329DF">
        <w:rPr>
          <w:rFonts w:ascii="Arial" w:eastAsia="Calibri" w:hAnsi="Arial" w:cs="Arial"/>
          <w:sz w:val="22"/>
        </w:rPr>
        <w:t>rozhodnutí krajského úř</w:t>
      </w:r>
      <w:r w:rsidR="00222475" w:rsidRPr="001329DF">
        <w:rPr>
          <w:rFonts w:ascii="Arial" w:eastAsia="Calibri" w:hAnsi="Arial" w:cs="Arial"/>
          <w:sz w:val="22"/>
        </w:rPr>
        <w:t>adu o zrušení povolení provozu</w:t>
      </w:r>
      <w:r w:rsidR="000A3EB0" w:rsidRPr="001329DF">
        <w:rPr>
          <w:rFonts w:ascii="Arial" w:eastAsia="Calibri" w:hAnsi="Arial" w:cs="Arial"/>
          <w:sz w:val="22"/>
        </w:rPr>
        <w:t xml:space="preserve"> </w:t>
      </w:r>
      <w:r w:rsidR="000A3EB0" w:rsidRPr="001329DF">
        <w:rPr>
          <w:rFonts w:ascii="Arial" w:hAnsi="Arial" w:cs="Arial"/>
          <w:sz w:val="22"/>
        </w:rPr>
        <w:t xml:space="preserve">předat odpady </w:t>
      </w:r>
      <w:r w:rsidR="000A3EB0" w:rsidRPr="001329DF">
        <w:rPr>
          <w:rFonts w:ascii="Arial" w:eastAsia="Calibri" w:hAnsi="Arial" w:cs="Arial"/>
          <w:sz w:val="22"/>
        </w:rPr>
        <w:t>soustředěné v zařízení do jiného zařízení určeného pro nakládání s</w:t>
      </w:r>
      <w:r w:rsidR="00E31A37" w:rsidRPr="001329DF">
        <w:rPr>
          <w:rFonts w:ascii="Arial" w:eastAsia="Calibri" w:hAnsi="Arial" w:cs="Arial"/>
          <w:sz w:val="22"/>
        </w:rPr>
        <w:t> </w:t>
      </w:r>
      <w:r w:rsidR="000A3EB0" w:rsidRPr="001329DF">
        <w:rPr>
          <w:rFonts w:ascii="Arial" w:eastAsia="Calibri" w:hAnsi="Arial" w:cs="Arial"/>
          <w:sz w:val="22"/>
        </w:rPr>
        <w:t>odpady</w:t>
      </w:r>
      <w:r w:rsidR="00E31A37" w:rsidRPr="001329DF">
        <w:rPr>
          <w:rFonts w:ascii="Arial" w:eastAsia="Calibri" w:hAnsi="Arial" w:cs="Arial"/>
          <w:sz w:val="22"/>
        </w:rPr>
        <w:t>.</w:t>
      </w:r>
      <w:r w:rsidR="001267DD" w:rsidRPr="001329DF">
        <w:rPr>
          <w:rFonts w:ascii="Arial" w:eastAsia="Calibri" w:hAnsi="Arial" w:cs="Arial"/>
          <w:sz w:val="22"/>
        </w:rPr>
        <w:t xml:space="preserve"> </w:t>
      </w:r>
      <w:r w:rsidR="00E31A37" w:rsidRPr="001329DF">
        <w:rPr>
          <w:rFonts w:ascii="Arial" w:eastAsia="Calibri" w:hAnsi="Arial" w:cs="Arial"/>
          <w:sz w:val="22"/>
        </w:rPr>
        <w:t>D</w:t>
      </w:r>
      <w:r w:rsidR="001267DD" w:rsidRPr="001329DF">
        <w:rPr>
          <w:rFonts w:ascii="Arial" w:eastAsia="Calibri" w:hAnsi="Arial" w:cs="Arial"/>
          <w:sz w:val="22"/>
        </w:rPr>
        <w:t>o uplynutí lhůt</w:t>
      </w:r>
      <w:r w:rsidRPr="001329DF">
        <w:rPr>
          <w:rFonts w:ascii="Arial" w:eastAsia="Calibri" w:hAnsi="Arial" w:cs="Arial"/>
          <w:sz w:val="22"/>
        </w:rPr>
        <w:t>y</w:t>
      </w:r>
      <w:r w:rsidR="001267DD" w:rsidRPr="001329DF">
        <w:rPr>
          <w:rFonts w:ascii="Arial" w:eastAsia="Calibri" w:hAnsi="Arial" w:cs="Arial"/>
          <w:sz w:val="22"/>
        </w:rPr>
        <w:t xml:space="preserve"> </w:t>
      </w:r>
      <w:r w:rsidR="00E31A37" w:rsidRPr="001329DF">
        <w:rPr>
          <w:rFonts w:ascii="Arial" w:eastAsia="Calibri" w:hAnsi="Arial" w:cs="Arial"/>
          <w:sz w:val="22"/>
        </w:rPr>
        <w:t xml:space="preserve">podle věty první </w:t>
      </w:r>
      <w:r w:rsidR="001267DD" w:rsidRPr="0081528F">
        <w:rPr>
          <w:rFonts w:ascii="Arial" w:eastAsia="Calibri" w:hAnsi="Arial" w:cs="Arial"/>
          <w:color w:val="FF0000"/>
          <w:sz w:val="22"/>
        </w:rPr>
        <w:t xml:space="preserve">se nejedná o </w:t>
      </w:r>
      <w:r w:rsidR="00AC12E9" w:rsidRPr="0081528F">
        <w:rPr>
          <w:rFonts w:ascii="Arial" w:eastAsia="Calibri" w:hAnsi="Arial" w:cs="Arial"/>
          <w:color w:val="FF0000"/>
          <w:sz w:val="22"/>
        </w:rPr>
        <w:t>nezákonně</w:t>
      </w:r>
      <w:r w:rsidR="007531CC" w:rsidRPr="0081528F">
        <w:rPr>
          <w:rFonts w:ascii="Arial" w:eastAsia="Calibri" w:hAnsi="Arial" w:cs="Arial"/>
          <w:color w:val="FF0000"/>
          <w:sz w:val="22"/>
        </w:rPr>
        <w:t xml:space="preserve"> soustředěný odpad</w:t>
      </w:r>
      <w:r w:rsidR="001267DD" w:rsidRPr="0081528F">
        <w:rPr>
          <w:rFonts w:ascii="Arial" w:eastAsia="Calibri" w:hAnsi="Arial" w:cs="Arial"/>
          <w:color w:val="FF0000"/>
          <w:sz w:val="22"/>
        </w:rPr>
        <w:t>.</w:t>
      </w:r>
      <w:r w:rsidRPr="0081528F">
        <w:rPr>
          <w:rFonts w:ascii="Arial" w:eastAsia="Calibri" w:hAnsi="Arial" w:cs="Arial"/>
          <w:color w:val="FF0000"/>
          <w:sz w:val="22"/>
        </w:rPr>
        <w:t xml:space="preserve"> </w:t>
      </w:r>
    </w:p>
    <w:p w14:paraId="7D683EE4" w14:textId="77777777" w:rsidR="005D6AE8"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(3) </w:t>
      </w:r>
      <w:r w:rsidR="00FA03F8" w:rsidRPr="001329DF">
        <w:rPr>
          <w:rFonts w:ascii="Arial" w:eastAsia="Calibri" w:hAnsi="Arial" w:cs="Arial"/>
          <w:sz w:val="22"/>
        </w:rPr>
        <w:t xml:space="preserve">Pokud provozovatel zařízení </w:t>
      </w:r>
      <w:r w:rsidRPr="001329DF">
        <w:rPr>
          <w:rFonts w:ascii="Arial" w:eastAsia="Calibri" w:hAnsi="Arial" w:cs="Arial"/>
          <w:sz w:val="22"/>
        </w:rPr>
        <w:t>nesplní povinnost podle odstavce 2</w:t>
      </w:r>
      <w:r w:rsidR="001267DD" w:rsidRPr="001329DF">
        <w:rPr>
          <w:rFonts w:ascii="Arial" w:eastAsia="Calibri" w:hAnsi="Arial" w:cs="Arial"/>
          <w:sz w:val="22"/>
        </w:rPr>
        <w:t xml:space="preserve">, </w:t>
      </w:r>
      <w:r w:rsidR="00FA03F8" w:rsidRPr="001329DF">
        <w:rPr>
          <w:rFonts w:ascii="Arial" w:eastAsia="Calibri" w:hAnsi="Arial" w:cs="Arial"/>
          <w:sz w:val="22"/>
        </w:rPr>
        <w:t xml:space="preserve">má povinnost předat odpady do zařízení </w:t>
      </w:r>
      <w:r w:rsidR="005E20BD" w:rsidRPr="001329DF">
        <w:rPr>
          <w:rFonts w:ascii="Arial" w:eastAsia="Calibri" w:hAnsi="Arial" w:cs="Arial"/>
          <w:sz w:val="22"/>
        </w:rPr>
        <w:t xml:space="preserve">určeného </w:t>
      </w:r>
      <w:r w:rsidR="00FA03F8" w:rsidRPr="001329DF">
        <w:rPr>
          <w:rFonts w:ascii="Arial" w:eastAsia="Calibri" w:hAnsi="Arial" w:cs="Arial"/>
          <w:sz w:val="22"/>
        </w:rPr>
        <w:t xml:space="preserve">pro nakládání s odpady vedle provozovatele </w:t>
      </w:r>
      <w:r w:rsidR="00A20213" w:rsidRPr="001329DF">
        <w:rPr>
          <w:rFonts w:ascii="Arial" w:eastAsia="Calibri" w:hAnsi="Arial" w:cs="Arial"/>
          <w:sz w:val="22"/>
        </w:rPr>
        <w:t xml:space="preserve">zařízení </w:t>
      </w:r>
      <w:r w:rsidR="00FA03F8" w:rsidRPr="0081528F">
        <w:rPr>
          <w:rFonts w:ascii="Arial" w:eastAsia="Calibri" w:hAnsi="Arial" w:cs="Arial"/>
          <w:color w:val="FF0000"/>
          <w:sz w:val="22"/>
        </w:rPr>
        <w:t xml:space="preserve">také vlastník </w:t>
      </w:r>
      <w:r w:rsidR="001473D8" w:rsidRPr="0081528F">
        <w:rPr>
          <w:rFonts w:ascii="Arial" w:eastAsia="Calibri" w:hAnsi="Arial" w:cs="Arial"/>
          <w:color w:val="FF0000"/>
          <w:sz w:val="22"/>
        </w:rPr>
        <w:t>nemovité věci</w:t>
      </w:r>
      <w:r w:rsidR="00FA03F8" w:rsidRPr="001329DF">
        <w:rPr>
          <w:rFonts w:ascii="Arial" w:eastAsia="Calibri" w:hAnsi="Arial" w:cs="Arial"/>
          <w:sz w:val="22"/>
        </w:rPr>
        <w:t xml:space="preserve">, která byla zařízením určeným pro nakládání s odpady, a kde jsou odpady soustředěny. </w:t>
      </w:r>
      <w:r w:rsidR="00833CDA" w:rsidRPr="0081528F">
        <w:rPr>
          <w:rFonts w:ascii="Arial" w:eastAsia="Calibri" w:hAnsi="Arial" w:cs="Arial"/>
          <w:color w:val="FF0000"/>
          <w:sz w:val="22"/>
        </w:rPr>
        <w:t xml:space="preserve">Vlastník </w:t>
      </w:r>
      <w:r w:rsidR="001473D8" w:rsidRPr="0081528F">
        <w:rPr>
          <w:rFonts w:ascii="Arial" w:eastAsia="Calibri" w:hAnsi="Arial" w:cs="Arial"/>
          <w:color w:val="FF0000"/>
          <w:sz w:val="22"/>
        </w:rPr>
        <w:t xml:space="preserve">nemovité věci </w:t>
      </w:r>
      <w:r w:rsidR="00770C37" w:rsidRPr="0081528F">
        <w:rPr>
          <w:rFonts w:ascii="Arial" w:eastAsia="Calibri" w:hAnsi="Arial" w:cs="Arial"/>
          <w:color w:val="FF0000"/>
          <w:sz w:val="22"/>
        </w:rPr>
        <w:t>je povinen</w:t>
      </w:r>
      <w:r w:rsidR="00865EAF" w:rsidRPr="0081528F">
        <w:rPr>
          <w:rFonts w:ascii="Arial" w:eastAsia="Calibri" w:hAnsi="Arial" w:cs="Arial"/>
          <w:color w:val="FF0000"/>
          <w:sz w:val="22"/>
        </w:rPr>
        <w:t xml:space="preserve"> </w:t>
      </w:r>
      <w:r w:rsidR="00833CDA" w:rsidRPr="0081528F">
        <w:rPr>
          <w:rFonts w:ascii="Arial" w:eastAsia="Calibri" w:hAnsi="Arial" w:cs="Arial"/>
          <w:color w:val="FF0000"/>
          <w:sz w:val="22"/>
        </w:rPr>
        <w:t xml:space="preserve">tuto povinnost </w:t>
      </w:r>
      <w:r w:rsidR="000B4CE4" w:rsidRPr="0081528F">
        <w:rPr>
          <w:rFonts w:ascii="Arial" w:eastAsia="Calibri" w:hAnsi="Arial" w:cs="Arial"/>
          <w:color w:val="FF0000"/>
          <w:sz w:val="22"/>
        </w:rPr>
        <w:t xml:space="preserve">splnit </w:t>
      </w:r>
      <w:r w:rsidR="00833CDA" w:rsidRPr="0081528F">
        <w:rPr>
          <w:rFonts w:ascii="Arial" w:eastAsia="Calibri" w:hAnsi="Arial" w:cs="Arial"/>
          <w:color w:val="FF0000"/>
          <w:sz w:val="22"/>
        </w:rPr>
        <w:t xml:space="preserve">nejpozději do </w:t>
      </w:r>
      <w:r w:rsidR="006E2F38" w:rsidRPr="0081528F">
        <w:rPr>
          <w:rFonts w:ascii="Arial" w:eastAsia="Calibri" w:hAnsi="Arial" w:cs="Arial"/>
          <w:color w:val="FF0000"/>
          <w:sz w:val="22"/>
        </w:rPr>
        <w:t>60</w:t>
      </w:r>
      <w:r w:rsidR="00833CDA" w:rsidRPr="0081528F">
        <w:rPr>
          <w:rFonts w:ascii="Arial" w:eastAsia="Calibri" w:hAnsi="Arial" w:cs="Arial"/>
          <w:color w:val="FF0000"/>
          <w:sz w:val="22"/>
        </w:rPr>
        <w:t xml:space="preserve"> dnů ode dne</w:t>
      </w:r>
      <w:r w:rsidR="00833CDA" w:rsidRPr="001329DF">
        <w:rPr>
          <w:rFonts w:ascii="Arial" w:eastAsia="Calibri" w:hAnsi="Arial" w:cs="Arial"/>
          <w:sz w:val="22"/>
        </w:rPr>
        <w:t xml:space="preserve">, kdy jej k tomu vyzve inspekce, krajský úřad nebo </w:t>
      </w:r>
      <w:r w:rsidR="000A5AB5" w:rsidRPr="001329DF">
        <w:rPr>
          <w:rFonts w:ascii="Arial" w:eastAsia="Calibri" w:hAnsi="Arial" w:cs="Arial"/>
          <w:sz w:val="22"/>
        </w:rPr>
        <w:t xml:space="preserve">obecní </w:t>
      </w:r>
      <w:r w:rsidR="00833CDA" w:rsidRPr="001329DF">
        <w:rPr>
          <w:rFonts w:ascii="Arial" w:eastAsia="Calibri" w:hAnsi="Arial" w:cs="Arial"/>
          <w:sz w:val="22"/>
        </w:rPr>
        <w:t>úřad obce s rozšířenou působností</w:t>
      </w:r>
      <w:r w:rsidR="00FC16D6" w:rsidRPr="001329DF">
        <w:rPr>
          <w:rFonts w:ascii="Arial" w:eastAsia="Calibri" w:hAnsi="Arial" w:cs="Arial"/>
          <w:sz w:val="22"/>
        </w:rPr>
        <w:t xml:space="preserve">. </w:t>
      </w:r>
      <w:r w:rsidR="00FA03F8" w:rsidRPr="001329DF">
        <w:rPr>
          <w:rFonts w:ascii="Arial" w:eastAsia="Calibri" w:hAnsi="Arial" w:cs="Arial"/>
          <w:sz w:val="22"/>
        </w:rPr>
        <w:t xml:space="preserve">Provozovatel zařízení je povinen uhradit vlastníkovi </w:t>
      </w:r>
      <w:r w:rsidR="001473D8" w:rsidRPr="001329DF">
        <w:rPr>
          <w:rFonts w:ascii="Arial" w:eastAsia="Calibri" w:hAnsi="Arial" w:cs="Arial"/>
          <w:sz w:val="22"/>
        </w:rPr>
        <w:t xml:space="preserve">nemovité věci </w:t>
      </w:r>
      <w:r w:rsidR="0038110A" w:rsidRPr="001329DF">
        <w:rPr>
          <w:rFonts w:ascii="Arial" w:eastAsia="Calibri" w:hAnsi="Arial" w:cs="Arial"/>
          <w:sz w:val="22"/>
        </w:rPr>
        <w:t>účel</w:t>
      </w:r>
      <w:r w:rsidRPr="001329DF">
        <w:rPr>
          <w:rFonts w:ascii="Arial" w:eastAsia="Calibri" w:hAnsi="Arial" w:cs="Arial"/>
          <w:sz w:val="22"/>
        </w:rPr>
        <w:t xml:space="preserve">ně vynaložené </w:t>
      </w:r>
      <w:r w:rsidR="00FA03F8" w:rsidRPr="001329DF">
        <w:rPr>
          <w:rFonts w:ascii="Arial" w:eastAsia="Calibri" w:hAnsi="Arial" w:cs="Arial"/>
          <w:sz w:val="22"/>
        </w:rPr>
        <w:t>náklady spojené s předáním odpadů do zařízení určeného pro nakládání s odpady.</w:t>
      </w:r>
    </w:p>
    <w:p w14:paraId="2A708ECF" w14:textId="77777777" w:rsidR="00132489" w:rsidRPr="001329DF" w:rsidRDefault="00024B0E" w:rsidP="00190F7A">
      <w:pPr>
        <w:keepNext/>
        <w:ind w:firstLine="708"/>
        <w:rPr>
          <w:rFonts w:ascii="Arial" w:eastAsia="Calibri" w:hAnsi="Arial" w:cs="Arial"/>
          <w:sz w:val="22"/>
        </w:rPr>
      </w:pPr>
      <w:r w:rsidRPr="001329DF">
        <w:rPr>
          <w:rFonts w:ascii="Arial" w:eastAsia="Calibri" w:hAnsi="Arial" w:cs="Arial"/>
          <w:sz w:val="22"/>
        </w:rPr>
        <w:t>(4)</w:t>
      </w:r>
      <w:r w:rsidR="00125516" w:rsidRPr="001329DF">
        <w:rPr>
          <w:rFonts w:ascii="Arial" w:eastAsia="Calibri" w:hAnsi="Arial" w:cs="Arial"/>
          <w:sz w:val="22"/>
        </w:rPr>
        <w:t xml:space="preserve"> Ministerstvo stanoví vyhláškou</w:t>
      </w:r>
    </w:p>
    <w:p w14:paraId="59313F1B" w14:textId="77777777" w:rsidR="003306ED" w:rsidRPr="001329DF" w:rsidRDefault="00024B0E" w:rsidP="002D4E90">
      <w:pPr>
        <w:keepNext/>
        <w:numPr>
          <w:ilvl w:val="0"/>
          <w:numId w:val="119"/>
        </w:numPr>
        <w:contextualSpacing/>
        <w:rPr>
          <w:rFonts w:ascii="Arial" w:eastAsia="Calibri" w:hAnsi="Arial" w:cs="Arial"/>
          <w:sz w:val="22"/>
        </w:rPr>
      </w:pPr>
      <w:r w:rsidRPr="001329DF">
        <w:rPr>
          <w:rFonts w:ascii="Arial" w:hAnsi="Arial" w:cs="Arial"/>
          <w:sz w:val="22"/>
        </w:rPr>
        <w:t>rozsah a způsob zaznamenání údajů podle odstavce 1 písm. b)</w:t>
      </w:r>
      <w:r w:rsidR="008B2B06" w:rsidRPr="001329DF">
        <w:rPr>
          <w:rFonts w:ascii="Arial" w:hAnsi="Arial" w:cs="Arial"/>
          <w:sz w:val="22"/>
        </w:rPr>
        <w:t xml:space="preserve"> bod</w:t>
      </w:r>
      <w:r w:rsidR="00604B9E" w:rsidRPr="001329DF">
        <w:rPr>
          <w:rFonts w:ascii="Arial" w:hAnsi="Arial" w:cs="Arial"/>
          <w:sz w:val="22"/>
        </w:rPr>
        <w:t>u</w:t>
      </w:r>
      <w:r w:rsidR="008B2B06" w:rsidRPr="001329DF">
        <w:rPr>
          <w:rFonts w:ascii="Arial" w:hAnsi="Arial" w:cs="Arial"/>
          <w:sz w:val="22"/>
        </w:rPr>
        <w:t xml:space="preserve"> 1</w:t>
      </w:r>
      <w:r w:rsidRPr="001329DF">
        <w:rPr>
          <w:rFonts w:ascii="Arial" w:hAnsi="Arial" w:cs="Arial"/>
          <w:sz w:val="22"/>
        </w:rPr>
        <w:t>,</w:t>
      </w:r>
    </w:p>
    <w:p w14:paraId="5A0950B8" w14:textId="77777777" w:rsidR="003306ED" w:rsidRPr="001329DF" w:rsidRDefault="00024B0E" w:rsidP="002D4E90">
      <w:pPr>
        <w:keepNext/>
        <w:numPr>
          <w:ilvl w:val="0"/>
          <w:numId w:val="119"/>
        </w:numPr>
        <w:ind w:left="426" w:hanging="426"/>
        <w:contextualSpacing/>
        <w:rPr>
          <w:rFonts w:ascii="Arial" w:eastAsia="Calibri" w:hAnsi="Arial" w:cs="Arial"/>
          <w:sz w:val="22"/>
        </w:rPr>
      </w:pPr>
      <w:r w:rsidRPr="001329DF">
        <w:rPr>
          <w:rFonts w:ascii="Arial" w:eastAsia="Calibri" w:hAnsi="Arial" w:cs="Arial"/>
          <w:sz w:val="22"/>
        </w:rPr>
        <w:t xml:space="preserve">rozsah údajů </w:t>
      </w:r>
      <w:r w:rsidR="001A19C8" w:rsidRPr="001329DF">
        <w:rPr>
          <w:rFonts w:ascii="Arial" w:eastAsia="Calibri" w:hAnsi="Arial" w:cs="Arial"/>
          <w:sz w:val="22"/>
        </w:rPr>
        <w:t xml:space="preserve">předávaných </w:t>
      </w:r>
      <w:r w:rsidRPr="001329DF">
        <w:rPr>
          <w:rFonts w:ascii="Arial" w:eastAsia="Calibri" w:hAnsi="Arial" w:cs="Arial"/>
          <w:sz w:val="22"/>
        </w:rPr>
        <w:t>podle odstavce 1 písm. d),</w:t>
      </w:r>
    </w:p>
    <w:p w14:paraId="3E62C786" w14:textId="30A91E17" w:rsidR="00050DA8" w:rsidRPr="001329DF" w:rsidRDefault="00024B0E" w:rsidP="002D4E90">
      <w:pPr>
        <w:pStyle w:val="Odstavecseseznamem"/>
        <w:keepNext/>
        <w:numPr>
          <w:ilvl w:val="0"/>
          <w:numId w:val="119"/>
        </w:numPr>
        <w:spacing w:after="0" w:line="240" w:lineRule="auto"/>
        <w:ind w:left="426" w:hanging="426"/>
        <w:jc w:val="both"/>
        <w:rPr>
          <w:rFonts w:ascii="Arial" w:hAnsi="Arial" w:cs="Arial"/>
        </w:rPr>
      </w:pPr>
      <w:r w:rsidRPr="001329DF">
        <w:rPr>
          <w:rFonts w:ascii="Arial" w:hAnsi="Arial" w:cs="Arial"/>
        </w:rPr>
        <w:t>rozsah a způsob ozn</w:t>
      </w:r>
      <w:r w:rsidR="000B4369" w:rsidRPr="001329DF">
        <w:rPr>
          <w:rFonts w:ascii="Arial" w:hAnsi="Arial" w:cs="Arial"/>
        </w:rPr>
        <w:t xml:space="preserve">amování podle odstavce 1 písm. </w:t>
      </w:r>
      <w:r w:rsidR="008B2B06" w:rsidRPr="001329DF">
        <w:rPr>
          <w:rFonts w:ascii="Arial" w:hAnsi="Arial" w:cs="Arial"/>
        </w:rPr>
        <w:t xml:space="preserve">g) a h) </w:t>
      </w:r>
      <w:r w:rsidR="00323EF7" w:rsidRPr="001329DF">
        <w:rPr>
          <w:rFonts w:ascii="Arial" w:hAnsi="Arial" w:cs="Arial"/>
        </w:rPr>
        <w:t>a</w:t>
      </w:r>
    </w:p>
    <w:p w14:paraId="3CE6FDD7" w14:textId="77777777" w:rsidR="00050DA8" w:rsidRPr="001329DF" w:rsidRDefault="00024B0E" w:rsidP="002D4E90">
      <w:pPr>
        <w:pStyle w:val="Odstavecseseznamem"/>
        <w:keepNext/>
        <w:numPr>
          <w:ilvl w:val="0"/>
          <w:numId w:val="119"/>
        </w:numPr>
        <w:spacing w:after="0" w:line="240" w:lineRule="auto"/>
        <w:ind w:left="426" w:hanging="426"/>
        <w:jc w:val="both"/>
        <w:rPr>
          <w:rFonts w:ascii="Arial" w:hAnsi="Arial" w:cs="Arial"/>
        </w:rPr>
      </w:pPr>
      <w:r w:rsidRPr="001329DF">
        <w:rPr>
          <w:rFonts w:ascii="Arial" w:hAnsi="Arial" w:cs="Arial"/>
        </w:rPr>
        <w:t>náležitosti provozního deníku zařízení podle typu zařízení</w:t>
      </w:r>
      <w:r w:rsidR="00604B9E" w:rsidRPr="001329DF">
        <w:rPr>
          <w:rFonts w:ascii="Arial" w:hAnsi="Arial" w:cs="Arial"/>
        </w:rPr>
        <w:t xml:space="preserve"> podle odstavce 1 písm. i)</w:t>
      </w:r>
      <w:r w:rsidR="00323EF7" w:rsidRPr="001329DF">
        <w:rPr>
          <w:rFonts w:ascii="Arial" w:hAnsi="Arial" w:cs="Arial"/>
        </w:rPr>
        <w:t>.</w:t>
      </w:r>
      <w:r w:rsidRPr="001329DF">
        <w:rPr>
          <w:rFonts w:ascii="Arial" w:hAnsi="Arial" w:cs="Arial"/>
        </w:rPr>
        <w:t xml:space="preserve"> </w:t>
      </w:r>
    </w:p>
    <w:p w14:paraId="46DD375D" w14:textId="77777777" w:rsidR="007C5852"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2FA1C839" w14:textId="77777777" w:rsidR="004535C3" w:rsidRPr="001329DF" w:rsidRDefault="00024B0E" w:rsidP="00190F7A">
      <w:pPr>
        <w:keepNext/>
        <w:rPr>
          <w:rFonts w:ascii="Arial" w:eastAsia="Calibri" w:hAnsi="Arial" w:cs="Arial"/>
          <w:i/>
          <w:sz w:val="22"/>
          <w:lang w:eastAsia="cs-CZ"/>
        </w:rPr>
      </w:pPr>
      <w:r w:rsidRPr="001329DF">
        <w:rPr>
          <w:rFonts w:ascii="Arial" w:eastAsia="Calibri" w:hAnsi="Arial" w:cs="Arial"/>
          <w:i/>
          <w:sz w:val="22"/>
        </w:rPr>
        <w:t>CELEX 31999L0031</w:t>
      </w:r>
    </w:p>
    <w:p w14:paraId="2A95E941" w14:textId="77777777" w:rsidR="005A1A56" w:rsidRPr="001329DF" w:rsidRDefault="00024B0E" w:rsidP="00190F7A">
      <w:pPr>
        <w:pStyle w:val="a"/>
        <w:rPr>
          <w:rFonts w:ascii="Arial" w:eastAsiaTheme="minorEastAsia" w:hAnsi="Arial" w:cs="Arial"/>
          <w:sz w:val="22"/>
          <w:szCs w:val="22"/>
          <w:lang w:eastAsia="cs-CZ"/>
        </w:rPr>
      </w:pPr>
      <w:r w:rsidRPr="00322EA8">
        <w:rPr>
          <w:rFonts w:ascii="Arial" w:eastAsiaTheme="minorEastAsia" w:hAnsi="Arial" w:cs="Arial"/>
          <w:sz w:val="22"/>
          <w:szCs w:val="22"/>
          <w:highlight w:val="green"/>
          <w:lang w:eastAsia="cs-CZ"/>
        </w:rPr>
        <w:t xml:space="preserve">§ </w:t>
      </w:r>
      <w:r w:rsidR="00E80B4D" w:rsidRPr="00322EA8">
        <w:rPr>
          <w:rFonts w:ascii="Arial" w:eastAsiaTheme="minorEastAsia" w:hAnsi="Arial" w:cs="Arial"/>
          <w:sz w:val="22"/>
          <w:szCs w:val="22"/>
          <w:highlight w:val="green"/>
          <w:lang w:eastAsia="cs-CZ"/>
        </w:rPr>
        <w:t>18</w:t>
      </w:r>
    </w:p>
    <w:p w14:paraId="08B77288" w14:textId="62F4133F" w:rsidR="00FA7303"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5A1A56" w:rsidRPr="001329DF">
        <w:rPr>
          <w:rFonts w:ascii="Arial" w:eastAsia="Calibri" w:hAnsi="Arial" w:cs="Arial"/>
          <w:sz w:val="22"/>
        </w:rPr>
        <w:t>1</w:t>
      </w:r>
      <w:r w:rsidRPr="001329DF">
        <w:rPr>
          <w:rFonts w:ascii="Arial" w:eastAsia="Calibri" w:hAnsi="Arial" w:cs="Arial"/>
          <w:sz w:val="22"/>
        </w:rPr>
        <w:t xml:space="preserve">) </w:t>
      </w:r>
      <w:r w:rsidRPr="00322EA8">
        <w:rPr>
          <w:rFonts w:ascii="Arial" w:eastAsia="Calibri" w:hAnsi="Arial" w:cs="Arial"/>
          <w:sz w:val="22"/>
          <w:highlight w:val="green"/>
        </w:rPr>
        <w:t xml:space="preserve">Provozovatel </w:t>
      </w:r>
      <w:r w:rsidR="00770C37" w:rsidRPr="00322EA8">
        <w:rPr>
          <w:rFonts w:ascii="Arial" w:eastAsia="Calibri" w:hAnsi="Arial" w:cs="Arial"/>
          <w:sz w:val="22"/>
          <w:highlight w:val="green"/>
        </w:rPr>
        <w:t xml:space="preserve">zařízení </w:t>
      </w:r>
      <w:r w:rsidRPr="00322EA8">
        <w:rPr>
          <w:rFonts w:ascii="Arial" w:eastAsia="Calibri" w:hAnsi="Arial" w:cs="Arial"/>
          <w:sz w:val="22"/>
          <w:highlight w:val="green"/>
        </w:rPr>
        <w:t xml:space="preserve">je při převzetí </w:t>
      </w:r>
      <w:r w:rsidR="00E4733E" w:rsidRPr="00322EA8">
        <w:rPr>
          <w:rFonts w:ascii="Arial" w:eastAsia="Calibri" w:hAnsi="Arial" w:cs="Arial"/>
          <w:sz w:val="22"/>
          <w:highlight w:val="green"/>
        </w:rPr>
        <w:t xml:space="preserve">kovového </w:t>
      </w:r>
      <w:r w:rsidRPr="00322EA8">
        <w:rPr>
          <w:rFonts w:ascii="Arial" w:eastAsia="Calibri" w:hAnsi="Arial" w:cs="Arial"/>
          <w:sz w:val="22"/>
          <w:highlight w:val="green"/>
        </w:rPr>
        <w:t>odpadu</w:t>
      </w:r>
      <w:r w:rsidRPr="001329DF">
        <w:rPr>
          <w:rFonts w:ascii="Arial" w:eastAsia="Calibri" w:hAnsi="Arial" w:cs="Arial"/>
          <w:sz w:val="22"/>
        </w:rPr>
        <w:t xml:space="preserve"> stanoveného </w:t>
      </w:r>
      <w:r w:rsidR="005243EA" w:rsidRPr="001329DF">
        <w:rPr>
          <w:rFonts w:ascii="Arial" w:eastAsia="Calibri" w:hAnsi="Arial" w:cs="Arial"/>
          <w:sz w:val="22"/>
        </w:rPr>
        <w:t xml:space="preserve">vyhláškou ministerstva </w:t>
      </w:r>
      <w:r w:rsidRPr="001329DF">
        <w:rPr>
          <w:rFonts w:ascii="Arial" w:eastAsia="Calibri" w:hAnsi="Arial" w:cs="Arial"/>
          <w:sz w:val="22"/>
        </w:rPr>
        <w:t xml:space="preserve">povinen </w:t>
      </w:r>
      <w:r w:rsidR="003306ED" w:rsidRPr="00322EA8">
        <w:rPr>
          <w:rFonts w:ascii="Arial" w:eastAsia="Calibri" w:hAnsi="Arial" w:cs="Arial"/>
          <w:color w:val="FF0000"/>
          <w:sz w:val="22"/>
        </w:rPr>
        <w:t xml:space="preserve">zaznamenat </w:t>
      </w:r>
      <w:r w:rsidR="0038779F" w:rsidRPr="00322EA8">
        <w:rPr>
          <w:rFonts w:ascii="Arial" w:eastAsia="Calibri" w:hAnsi="Arial" w:cs="Arial"/>
          <w:color w:val="FF0000"/>
          <w:sz w:val="22"/>
        </w:rPr>
        <w:t xml:space="preserve">kromě údajů podle § </w:t>
      </w:r>
      <w:r w:rsidR="00DA5FE2" w:rsidRPr="00322EA8">
        <w:rPr>
          <w:rFonts w:ascii="Arial" w:eastAsia="Calibri" w:hAnsi="Arial" w:cs="Arial"/>
          <w:color w:val="FF0000"/>
          <w:sz w:val="22"/>
        </w:rPr>
        <w:t xml:space="preserve">17 </w:t>
      </w:r>
      <w:r w:rsidR="0038779F" w:rsidRPr="00322EA8">
        <w:rPr>
          <w:rFonts w:ascii="Arial" w:eastAsia="Calibri" w:hAnsi="Arial" w:cs="Arial"/>
          <w:color w:val="FF0000"/>
          <w:sz w:val="22"/>
        </w:rPr>
        <w:t xml:space="preserve">odst. 1 písm. b) </w:t>
      </w:r>
      <w:r w:rsidR="00AB7C15" w:rsidRPr="00322EA8">
        <w:rPr>
          <w:rFonts w:ascii="Arial" w:eastAsia="Calibri" w:hAnsi="Arial" w:cs="Arial"/>
          <w:color w:val="FF0000"/>
          <w:sz w:val="22"/>
        </w:rPr>
        <w:t xml:space="preserve">bodu 1 </w:t>
      </w:r>
      <w:r w:rsidR="0038779F" w:rsidRPr="00322EA8">
        <w:rPr>
          <w:rFonts w:ascii="Arial" w:eastAsia="Calibri" w:hAnsi="Arial" w:cs="Arial"/>
          <w:color w:val="FF0000"/>
          <w:sz w:val="22"/>
        </w:rPr>
        <w:t>rovněž</w:t>
      </w:r>
      <w:r w:rsidR="003306ED" w:rsidRPr="00322EA8">
        <w:rPr>
          <w:rFonts w:ascii="Arial" w:eastAsia="Calibri" w:hAnsi="Arial" w:cs="Arial"/>
          <w:color w:val="FF0000"/>
          <w:sz w:val="22"/>
        </w:rPr>
        <w:t xml:space="preserve"> pravdivé údaje o</w:t>
      </w:r>
      <w:r w:rsidRPr="00322EA8">
        <w:rPr>
          <w:rFonts w:ascii="Arial" w:eastAsia="Calibri" w:hAnsi="Arial" w:cs="Arial"/>
          <w:color w:val="FF0000"/>
          <w:sz w:val="22"/>
        </w:rPr>
        <w:t xml:space="preserve"> </w:t>
      </w:r>
      <w:r w:rsidR="0038779F" w:rsidRPr="00322EA8">
        <w:rPr>
          <w:rFonts w:ascii="Arial" w:eastAsia="Calibri" w:hAnsi="Arial" w:cs="Arial"/>
          <w:color w:val="FF0000"/>
          <w:sz w:val="22"/>
        </w:rPr>
        <w:t xml:space="preserve">fyzické </w:t>
      </w:r>
      <w:r w:rsidRPr="00322EA8">
        <w:rPr>
          <w:rFonts w:ascii="Arial" w:eastAsia="Calibri" w:hAnsi="Arial" w:cs="Arial"/>
          <w:color w:val="FF0000"/>
          <w:sz w:val="22"/>
        </w:rPr>
        <w:t>osob</w:t>
      </w:r>
      <w:r w:rsidR="003306ED" w:rsidRPr="00322EA8">
        <w:rPr>
          <w:rFonts w:ascii="Arial" w:eastAsia="Calibri" w:hAnsi="Arial" w:cs="Arial"/>
          <w:color w:val="FF0000"/>
          <w:sz w:val="22"/>
        </w:rPr>
        <w:t>ě</w:t>
      </w:r>
      <w:r w:rsidRPr="001329DF">
        <w:rPr>
          <w:rFonts w:ascii="Arial" w:eastAsia="Calibri" w:hAnsi="Arial" w:cs="Arial"/>
          <w:sz w:val="22"/>
        </w:rPr>
        <w:t>, kter</w:t>
      </w:r>
      <w:r w:rsidR="0095329D" w:rsidRPr="001329DF">
        <w:rPr>
          <w:rFonts w:ascii="Arial" w:eastAsia="Calibri" w:hAnsi="Arial" w:cs="Arial"/>
          <w:sz w:val="22"/>
        </w:rPr>
        <w:t>á</w:t>
      </w:r>
      <w:r w:rsidR="00BC4A8E" w:rsidRPr="001329DF">
        <w:rPr>
          <w:rFonts w:ascii="Arial" w:eastAsia="Calibri" w:hAnsi="Arial" w:cs="Arial"/>
          <w:sz w:val="22"/>
        </w:rPr>
        <w:t xml:space="preserve"> </w:t>
      </w:r>
      <w:r w:rsidR="00F95510" w:rsidRPr="001329DF">
        <w:rPr>
          <w:rFonts w:ascii="Arial" w:eastAsia="Calibri" w:hAnsi="Arial" w:cs="Arial"/>
          <w:sz w:val="22"/>
        </w:rPr>
        <w:t>fyzick</w:t>
      </w:r>
      <w:r w:rsidR="00BC4A8E" w:rsidRPr="001329DF">
        <w:rPr>
          <w:rFonts w:ascii="Arial" w:eastAsia="Calibri" w:hAnsi="Arial" w:cs="Arial"/>
          <w:sz w:val="22"/>
        </w:rPr>
        <w:t>y</w:t>
      </w:r>
      <w:r w:rsidR="00F95510" w:rsidRPr="001329DF">
        <w:rPr>
          <w:rFonts w:ascii="Arial" w:eastAsia="Calibri" w:hAnsi="Arial" w:cs="Arial"/>
          <w:sz w:val="22"/>
        </w:rPr>
        <w:t xml:space="preserve"> před</w:t>
      </w:r>
      <w:r w:rsidR="00160293" w:rsidRPr="001329DF">
        <w:rPr>
          <w:rFonts w:ascii="Arial" w:eastAsia="Calibri" w:hAnsi="Arial" w:cs="Arial"/>
          <w:sz w:val="22"/>
        </w:rPr>
        <w:t>ala</w:t>
      </w:r>
      <w:r w:rsidRPr="001329DF">
        <w:rPr>
          <w:rFonts w:ascii="Arial" w:eastAsia="Calibri" w:hAnsi="Arial" w:cs="Arial"/>
          <w:sz w:val="22"/>
        </w:rPr>
        <w:t xml:space="preserve"> odpad</w:t>
      </w:r>
      <w:r w:rsidR="00F95510" w:rsidRPr="001329DF">
        <w:rPr>
          <w:rFonts w:ascii="Arial" w:eastAsia="Calibri" w:hAnsi="Arial" w:cs="Arial"/>
          <w:sz w:val="22"/>
        </w:rPr>
        <w:t xml:space="preserve"> do zařízení</w:t>
      </w:r>
      <w:r w:rsidR="0095329D" w:rsidRPr="001329DF">
        <w:rPr>
          <w:rFonts w:ascii="Arial" w:eastAsia="Calibri" w:hAnsi="Arial" w:cs="Arial"/>
          <w:sz w:val="22"/>
        </w:rPr>
        <w:t>,</w:t>
      </w:r>
      <w:r w:rsidR="000B4CE4" w:rsidRPr="001329DF">
        <w:rPr>
          <w:rFonts w:ascii="Arial" w:eastAsia="Calibri" w:hAnsi="Arial" w:cs="Arial"/>
          <w:sz w:val="22"/>
        </w:rPr>
        <w:t xml:space="preserve"> </w:t>
      </w:r>
      <w:r w:rsidRPr="00322EA8">
        <w:rPr>
          <w:rFonts w:ascii="Arial" w:eastAsia="Calibri" w:hAnsi="Arial" w:cs="Arial"/>
          <w:color w:val="FF0000"/>
          <w:sz w:val="22"/>
        </w:rPr>
        <w:t xml:space="preserve">vést </w:t>
      </w:r>
      <w:r w:rsidR="00B36A20" w:rsidRPr="00322EA8">
        <w:rPr>
          <w:rFonts w:ascii="Arial" w:eastAsia="Calibri" w:hAnsi="Arial" w:cs="Arial"/>
          <w:color w:val="FF0000"/>
          <w:sz w:val="22"/>
        </w:rPr>
        <w:t xml:space="preserve">průběžnou </w:t>
      </w:r>
      <w:r w:rsidRPr="00322EA8">
        <w:rPr>
          <w:rFonts w:ascii="Arial" w:eastAsia="Calibri" w:hAnsi="Arial" w:cs="Arial"/>
          <w:color w:val="FF0000"/>
          <w:sz w:val="22"/>
        </w:rPr>
        <w:t>evidenci</w:t>
      </w:r>
      <w:r w:rsidR="00634CC0" w:rsidRPr="00322EA8">
        <w:rPr>
          <w:rFonts w:ascii="Arial" w:eastAsia="Calibri" w:hAnsi="Arial" w:cs="Arial"/>
          <w:color w:val="FF0000"/>
          <w:sz w:val="22"/>
        </w:rPr>
        <w:t xml:space="preserve"> </w:t>
      </w:r>
      <w:r w:rsidR="00BD4D37" w:rsidRPr="00322EA8">
        <w:rPr>
          <w:rFonts w:ascii="Arial" w:eastAsia="Calibri" w:hAnsi="Arial" w:cs="Arial"/>
          <w:color w:val="FF0000"/>
          <w:sz w:val="22"/>
        </w:rPr>
        <w:t>těchto údajů</w:t>
      </w:r>
      <w:r w:rsidRPr="00322EA8">
        <w:rPr>
          <w:rFonts w:ascii="Arial" w:eastAsia="Calibri" w:hAnsi="Arial" w:cs="Arial"/>
          <w:color w:val="FF0000"/>
          <w:sz w:val="22"/>
        </w:rPr>
        <w:t xml:space="preserve"> a tuto evidenci uchovávat po dobu </w:t>
      </w:r>
      <w:r w:rsidR="00814188" w:rsidRPr="00322EA8">
        <w:rPr>
          <w:rFonts w:ascii="Arial" w:eastAsia="Calibri" w:hAnsi="Arial" w:cs="Arial"/>
          <w:color w:val="FF0000"/>
          <w:sz w:val="22"/>
        </w:rPr>
        <w:t xml:space="preserve">5 </w:t>
      </w:r>
      <w:r w:rsidR="00996EBD" w:rsidRPr="00322EA8">
        <w:rPr>
          <w:rFonts w:ascii="Arial" w:eastAsia="Calibri" w:hAnsi="Arial" w:cs="Arial"/>
          <w:color w:val="FF0000"/>
          <w:sz w:val="22"/>
        </w:rPr>
        <w:t>let od převzetí</w:t>
      </w:r>
      <w:r w:rsidR="003F4994" w:rsidRPr="00322EA8">
        <w:rPr>
          <w:rFonts w:ascii="Arial" w:eastAsia="Calibri" w:hAnsi="Arial" w:cs="Arial"/>
          <w:color w:val="FF0000"/>
          <w:sz w:val="22"/>
        </w:rPr>
        <w:t xml:space="preserve"> </w:t>
      </w:r>
      <w:r w:rsidR="006D5DC8" w:rsidRPr="00322EA8">
        <w:rPr>
          <w:rFonts w:ascii="Arial" w:eastAsia="Calibri" w:hAnsi="Arial" w:cs="Arial"/>
          <w:color w:val="FF0000"/>
          <w:sz w:val="22"/>
        </w:rPr>
        <w:t>odpadu</w:t>
      </w:r>
      <w:r w:rsidR="003F4994" w:rsidRPr="00322EA8">
        <w:rPr>
          <w:rFonts w:ascii="Arial" w:eastAsia="Calibri" w:hAnsi="Arial" w:cs="Arial"/>
          <w:color w:val="FF0000"/>
          <w:sz w:val="22"/>
        </w:rPr>
        <w:t>;</w:t>
      </w:r>
      <w:r w:rsidR="003F4994" w:rsidRPr="001329DF">
        <w:rPr>
          <w:rFonts w:ascii="Arial" w:eastAsia="Calibri" w:hAnsi="Arial" w:cs="Arial"/>
          <w:sz w:val="22"/>
        </w:rPr>
        <w:t xml:space="preserve"> za účelem splnění</w:t>
      </w:r>
      <w:r w:rsidRPr="001329DF">
        <w:rPr>
          <w:rFonts w:ascii="Arial" w:eastAsia="Calibri" w:hAnsi="Arial" w:cs="Arial"/>
          <w:sz w:val="22"/>
        </w:rPr>
        <w:t xml:space="preserve"> této povinnosti je provozovatel </w:t>
      </w:r>
      <w:r w:rsidR="000B4CE4" w:rsidRPr="001329DF">
        <w:rPr>
          <w:rFonts w:ascii="Arial" w:eastAsia="Calibri" w:hAnsi="Arial" w:cs="Arial"/>
          <w:sz w:val="22"/>
        </w:rPr>
        <w:t xml:space="preserve">zařízení </w:t>
      </w:r>
      <w:r w:rsidRPr="001329DF">
        <w:rPr>
          <w:rFonts w:ascii="Arial" w:eastAsia="Calibri" w:hAnsi="Arial" w:cs="Arial"/>
          <w:sz w:val="22"/>
        </w:rPr>
        <w:t>oprávněn v</w:t>
      </w:r>
      <w:r w:rsidRPr="00322EA8">
        <w:rPr>
          <w:rFonts w:ascii="Arial" w:eastAsia="Calibri" w:hAnsi="Arial" w:cs="Arial"/>
          <w:color w:val="FF0000"/>
          <w:sz w:val="22"/>
        </w:rPr>
        <w:t>yžadovat k nahlédnutí průkaz totožnosti</w:t>
      </w:r>
      <w:r w:rsidR="003F4994" w:rsidRPr="00322EA8">
        <w:rPr>
          <w:rFonts w:ascii="Arial" w:eastAsia="Calibri" w:hAnsi="Arial" w:cs="Arial"/>
          <w:color w:val="FF0000"/>
          <w:sz w:val="22"/>
        </w:rPr>
        <w:t xml:space="preserve"> této fyzické osoby</w:t>
      </w:r>
      <w:r w:rsidRPr="001329DF">
        <w:rPr>
          <w:rFonts w:ascii="Arial" w:eastAsia="Calibri" w:hAnsi="Arial" w:cs="Arial"/>
          <w:sz w:val="22"/>
        </w:rPr>
        <w:t>.</w:t>
      </w:r>
      <w:r w:rsidR="003F4994" w:rsidRPr="001329DF">
        <w:rPr>
          <w:rFonts w:ascii="Arial" w:eastAsia="Calibri" w:hAnsi="Arial" w:cs="Arial"/>
          <w:sz w:val="22"/>
        </w:rPr>
        <w:t xml:space="preserve"> Podle věty první se nepostupuje, pokud je odpad přebírán </w:t>
      </w:r>
      <w:r w:rsidR="003F4994" w:rsidRPr="00322EA8">
        <w:rPr>
          <w:rFonts w:ascii="Arial" w:eastAsia="Calibri" w:hAnsi="Arial" w:cs="Arial"/>
          <w:sz w:val="22"/>
          <w:highlight w:val="yellow"/>
        </w:rPr>
        <w:t>z jiného zařízení určeného pro nakládání s odpady</w:t>
      </w:r>
      <w:r w:rsidR="003F4994" w:rsidRPr="001329DF">
        <w:rPr>
          <w:rFonts w:ascii="Arial" w:eastAsia="Calibri" w:hAnsi="Arial" w:cs="Arial"/>
          <w:sz w:val="22"/>
        </w:rPr>
        <w:t>.</w:t>
      </w:r>
      <w:r w:rsidRPr="001329DF">
        <w:rPr>
          <w:rFonts w:ascii="Arial" w:eastAsia="Calibri" w:hAnsi="Arial" w:cs="Arial"/>
          <w:sz w:val="22"/>
        </w:rPr>
        <w:t xml:space="preserve"> </w:t>
      </w:r>
    </w:p>
    <w:p w14:paraId="3773F236" w14:textId="77777777" w:rsidR="00211FBD" w:rsidRPr="001329DF" w:rsidRDefault="00024B0E" w:rsidP="00190F7A">
      <w:pPr>
        <w:keepNext/>
        <w:ind w:firstLine="708"/>
        <w:rPr>
          <w:rFonts w:ascii="Arial" w:eastAsia="Calibri" w:hAnsi="Arial" w:cs="Arial"/>
          <w:sz w:val="22"/>
        </w:rPr>
      </w:pPr>
      <w:r w:rsidRPr="001329DF">
        <w:rPr>
          <w:rFonts w:ascii="Arial" w:eastAsia="Calibri" w:hAnsi="Arial" w:cs="Arial"/>
          <w:sz w:val="22"/>
        </w:rPr>
        <w:t>(2)</w:t>
      </w:r>
      <w:r w:rsidR="00483A9C" w:rsidRPr="001329DF">
        <w:rPr>
          <w:rFonts w:ascii="Arial" w:eastAsia="Calibri" w:hAnsi="Arial" w:cs="Arial"/>
          <w:sz w:val="22"/>
        </w:rPr>
        <w:t xml:space="preserve"> </w:t>
      </w:r>
      <w:r w:rsidR="004C74A8" w:rsidRPr="00322EA8">
        <w:rPr>
          <w:rFonts w:ascii="Arial" w:eastAsia="Calibri" w:hAnsi="Arial" w:cs="Arial"/>
          <w:sz w:val="22"/>
          <w:highlight w:val="green"/>
        </w:rPr>
        <w:t>P</w:t>
      </w:r>
      <w:r w:rsidR="00483A9C" w:rsidRPr="00322EA8">
        <w:rPr>
          <w:rFonts w:ascii="Arial" w:eastAsia="Calibri" w:hAnsi="Arial" w:cs="Arial"/>
          <w:sz w:val="22"/>
          <w:highlight w:val="green"/>
        </w:rPr>
        <w:t>ůvodce odpadu</w:t>
      </w:r>
      <w:r w:rsidR="00483A9C" w:rsidRPr="001329DF">
        <w:rPr>
          <w:rFonts w:ascii="Arial" w:eastAsia="Calibri" w:hAnsi="Arial" w:cs="Arial"/>
          <w:sz w:val="22"/>
        </w:rPr>
        <w:t xml:space="preserve">, </w:t>
      </w:r>
      <w:r w:rsidR="00483A9C" w:rsidRPr="00322EA8">
        <w:rPr>
          <w:rFonts w:ascii="Arial" w:eastAsia="Calibri" w:hAnsi="Arial" w:cs="Arial"/>
          <w:sz w:val="22"/>
          <w:highlight w:val="darkGray"/>
        </w:rPr>
        <w:t>včetně nepodnikajících fyzických osob</w:t>
      </w:r>
      <w:r w:rsidR="00483A9C" w:rsidRPr="001329DF">
        <w:rPr>
          <w:rFonts w:ascii="Arial" w:eastAsia="Calibri" w:hAnsi="Arial" w:cs="Arial"/>
          <w:sz w:val="22"/>
        </w:rPr>
        <w:t>, nesmí</w:t>
      </w:r>
      <w:r w:rsidR="004C74A8" w:rsidRPr="001329DF">
        <w:rPr>
          <w:rFonts w:ascii="Arial" w:eastAsia="Calibri" w:hAnsi="Arial" w:cs="Arial"/>
          <w:sz w:val="22"/>
        </w:rPr>
        <w:t xml:space="preserve"> odpad podle odstavce 1</w:t>
      </w:r>
      <w:r w:rsidR="00483A9C" w:rsidRPr="001329DF">
        <w:rPr>
          <w:rFonts w:ascii="Arial" w:eastAsia="Calibri" w:hAnsi="Arial" w:cs="Arial"/>
          <w:sz w:val="22"/>
        </w:rPr>
        <w:t xml:space="preserve"> </w:t>
      </w:r>
      <w:r w:rsidRPr="00322EA8">
        <w:rPr>
          <w:rFonts w:ascii="Arial" w:eastAsia="Calibri" w:hAnsi="Arial" w:cs="Arial"/>
          <w:sz w:val="22"/>
          <w:highlight w:val="green"/>
        </w:rPr>
        <w:t xml:space="preserve">předávat do </w:t>
      </w:r>
      <w:r w:rsidRPr="00322EA8">
        <w:rPr>
          <w:rFonts w:ascii="Arial" w:eastAsia="Calibri" w:hAnsi="Arial" w:cs="Arial"/>
          <w:color w:val="FF0000"/>
          <w:sz w:val="22"/>
          <w:highlight w:val="green"/>
        </w:rPr>
        <w:t xml:space="preserve">mobilního zařízení </w:t>
      </w:r>
      <w:r w:rsidR="00996EBD" w:rsidRPr="00322EA8">
        <w:rPr>
          <w:rFonts w:ascii="Arial" w:eastAsia="Calibri" w:hAnsi="Arial" w:cs="Arial"/>
          <w:color w:val="FF0000"/>
          <w:sz w:val="22"/>
          <w:highlight w:val="green"/>
        </w:rPr>
        <w:t xml:space="preserve">ke sběru, úpravě </w:t>
      </w:r>
      <w:r w:rsidR="00860DBE" w:rsidRPr="00322EA8">
        <w:rPr>
          <w:rFonts w:ascii="Arial" w:eastAsia="Calibri" w:hAnsi="Arial" w:cs="Arial"/>
          <w:color w:val="FF0000"/>
          <w:sz w:val="22"/>
          <w:highlight w:val="green"/>
        </w:rPr>
        <w:t>nebo</w:t>
      </w:r>
      <w:r w:rsidR="00483A9C" w:rsidRPr="00322EA8">
        <w:rPr>
          <w:rFonts w:ascii="Arial" w:eastAsia="Calibri" w:hAnsi="Arial" w:cs="Arial"/>
          <w:color w:val="FF0000"/>
          <w:sz w:val="22"/>
          <w:highlight w:val="green"/>
        </w:rPr>
        <w:t xml:space="preserve"> využití odpadu</w:t>
      </w:r>
      <w:r w:rsidR="00483A9C" w:rsidRPr="00322EA8">
        <w:rPr>
          <w:rFonts w:ascii="Arial" w:eastAsia="Calibri" w:hAnsi="Arial" w:cs="Arial"/>
          <w:sz w:val="22"/>
          <w:highlight w:val="green"/>
        </w:rPr>
        <w:t>; provozovatel takové</w:t>
      </w:r>
      <w:r w:rsidR="00E96D7A" w:rsidRPr="00322EA8">
        <w:rPr>
          <w:rFonts w:ascii="Arial" w:eastAsia="Calibri" w:hAnsi="Arial" w:cs="Arial"/>
          <w:sz w:val="22"/>
          <w:highlight w:val="green"/>
        </w:rPr>
        <w:t>ho</w:t>
      </w:r>
      <w:r w:rsidR="00483A9C" w:rsidRPr="00322EA8">
        <w:rPr>
          <w:rFonts w:ascii="Arial" w:eastAsia="Calibri" w:hAnsi="Arial" w:cs="Arial"/>
          <w:sz w:val="22"/>
          <w:highlight w:val="green"/>
        </w:rPr>
        <w:t xml:space="preserve"> zařízení nesmí odpad podle odstavce 1 převzít.</w:t>
      </w:r>
    </w:p>
    <w:p w14:paraId="3C05793D" w14:textId="77777777" w:rsidR="00FA7303" w:rsidRPr="001329DF" w:rsidRDefault="00024B0E" w:rsidP="00190F7A">
      <w:pPr>
        <w:keepNext/>
        <w:ind w:firstLine="708"/>
        <w:rPr>
          <w:rFonts w:ascii="Arial" w:eastAsia="Times New Roman" w:hAnsi="Arial" w:cs="Arial"/>
          <w:bCs/>
          <w:sz w:val="22"/>
          <w:lang w:eastAsia="cs-CZ"/>
        </w:rPr>
      </w:pPr>
      <w:r w:rsidRPr="001329DF">
        <w:rPr>
          <w:rFonts w:ascii="Arial" w:eastAsia="Calibri" w:hAnsi="Arial" w:cs="Arial"/>
          <w:sz w:val="22"/>
        </w:rPr>
        <w:t>(</w:t>
      </w:r>
      <w:r w:rsidR="00483A9C" w:rsidRPr="001329DF">
        <w:rPr>
          <w:rFonts w:ascii="Arial" w:eastAsia="Calibri" w:hAnsi="Arial" w:cs="Arial"/>
          <w:sz w:val="22"/>
        </w:rPr>
        <w:t>3</w:t>
      </w:r>
      <w:r w:rsidRPr="001329DF">
        <w:rPr>
          <w:rFonts w:ascii="Arial" w:eastAsia="Calibri" w:hAnsi="Arial" w:cs="Arial"/>
          <w:sz w:val="22"/>
        </w:rPr>
        <w:t xml:space="preserve">) </w:t>
      </w:r>
      <w:r w:rsidR="003306ED" w:rsidRPr="001329DF">
        <w:rPr>
          <w:rFonts w:ascii="Arial" w:eastAsia="Calibri" w:hAnsi="Arial" w:cs="Arial"/>
          <w:sz w:val="22"/>
        </w:rPr>
        <w:t>Údaji</w:t>
      </w:r>
      <w:r w:rsidR="00D16B9B" w:rsidRPr="001329DF">
        <w:rPr>
          <w:rFonts w:ascii="Arial" w:eastAsia="Calibri" w:hAnsi="Arial" w:cs="Arial"/>
          <w:sz w:val="22"/>
        </w:rPr>
        <w:t xml:space="preserve"> o </w:t>
      </w:r>
      <w:r w:rsidR="00F95510" w:rsidRPr="001329DF">
        <w:rPr>
          <w:rFonts w:ascii="Arial" w:eastAsia="Calibri" w:hAnsi="Arial" w:cs="Arial"/>
          <w:sz w:val="22"/>
        </w:rPr>
        <w:t xml:space="preserve">fyzické </w:t>
      </w:r>
      <w:r w:rsidR="00D16B9B" w:rsidRPr="001329DF">
        <w:rPr>
          <w:rFonts w:ascii="Arial" w:eastAsia="Calibri" w:hAnsi="Arial" w:cs="Arial"/>
          <w:sz w:val="22"/>
        </w:rPr>
        <w:t>osobě</w:t>
      </w:r>
      <w:r w:rsidR="003306ED" w:rsidRPr="001329DF">
        <w:rPr>
          <w:rFonts w:ascii="Arial" w:eastAsia="Calibri" w:hAnsi="Arial" w:cs="Arial"/>
          <w:sz w:val="22"/>
        </w:rPr>
        <w:t xml:space="preserve">, které je provozovatel povinen zaznamenat </w:t>
      </w:r>
      <w:r w:rsidR="009C3DFE" w:rsidRPr="001329DF">
        <w:rPr>
          <w:rFonts w:ascii="Arial" w:eastAsia="Times New Roman" w:hAnsi="Arial" w:cs="Arial"/>
          <w:bCs/>
          <w:sz w:val="22"/>
          <w:lang w:eastAsia="cs-CZ"/>
        </w:rPr>
        <w:t xml:space="preserve">podle odstavce </w:t>
      </w:r>
      <w:r w:rsidR="005A1A56" w:rsidRPr="001329DF">
        <w:rPr>
          <w:rFonts w:ascii="Arial" w:eastAsia="Times New Roman" w:hAnsi="Arial" w:cs="Arial"/>
          <w:bCs/>
          <w:sz w:val="22"/>
          <w:lang w:eastAsia="cs-CZ"/>
        </w:rPr>
        <w:t>1</w:t>
      </w:r>
      <w:r w:rsidR="003D2ED0" w:rsidRPr="001329DF">
        <w:rPr>
          <w:rFonts w:ascii="Arial" w:eastAsia="Times New Roman" w:hAnsi="Arial" w:cs="Arial"/>
          <w:bCs/>
          <w:sz w:val="22"/>
          <w:lang w:eastAsia="cs-CZ"/>
        </w:rPr>
        <w:t>,</w:t>
      </w:r>
      <w:r w:rsidRPr="001329DF">
        <w:rPr>
          <w:rFonts w:ascii="Arial" w:eastAsia="Times New Roman" w:hAnsi="Arial" w:cs="Arial"/>
          <w:bCs/>
          <w:sz w:val="22"/>
          <w:lang w:eastAsia="cs-CZ"/>
        </w:rPr>
        <w:t xml:space="preserve"> se rozumí </w:t>
      </w:r>
      <w:r w:rsidRPr="00322EA8">
        <w:rPr>
          <w:rFonts w:ascii="Arial" w:eastAsia="Calibri" w:hAnsi="Arial" w:cs="Arial"/>
          <w:sz w:val="22"/>
          <w:highlight w:val="green"/>
        </w:rPr>
        <w:t>jmén</w:t>
      </w:r>
      <w:r w:rsidR="003D2ED0" w:rsidRPr="00322EA8">
        <w:rPr>
          <w:rFonts w:ascii="Arial" w:eastAsia="Calibri" w:hAnsi="Arial" w:cs="Arial"/>
          <w:sz w:val="22"/>
          <w:highlight w:val="green"/>
        </w:rPr>
        <w:t>o</w:t>
      </w:r>
      <w:r w:rsidR="006D5DC8" w:rsidRPr="00322EA8">
        <w:rPr>
          <w:rFonts w:ascii="Arial" w:eastAsia="Calibri" w:hAnsi="Arial" w:cs="Arial"/>
          <w:sz w:val="22"/>
          <w:highlight w:val="green"/>
        </w:rPr>
        <w:t>, popřípadě jména a příjmení</w:t>
      </w:r>
      <w:r w:rsidRPr="00322EA8">
        <w:rPr>
          <w:rFonts w:ascii="Arial" w:eastAsia="Times New Roman" w:hAnsi="Arial" w:cs="Arial"/>
          <w:bCs/>
          <w:sz w:val="22"/>
          <w:highlight w:val="green"/>
          <w:lang w:eastAsia="cs-CZ"/>
        </w:rPr>
        <w:t>, adres</w:t>
      </w:r>
      <w:r w:rsidR="003306ED" w:rsidRPr="00322EA8">
        <w:rPr>
          <w:rFonts w:ascii="Arial" w:eastAsia="Times New Roman" w:hAnsi="Arial" w:cs="Arial"/>
          <w:bCs/>
          <w:sz w:val="22"/>
          <w:highlight w:val="green"/>
          <w:lang w:eastAsia="cs-CZ"/>
        </w:rPr>
        <w:t>a</w:t>
      </w:r>
      <w:r w:rsidRPr="00322EA8">
        <w:rPr>
          <w:rFonts w:ascii="Arial" w:eastAsia="Times New Roman" w:hAnsi="Arial" w:cs="Arial"/>
          <w:bCs/>
          <w:sz w:val="22"/>
          <w:highlight w:val="green"/>
          <w:lang w:eastAsia="cs-CZ"/>
        </w:rPr>
        <w:t xml:space="preserve"> </w:t>
      </w:r>
      <w:r w:rsidR="00EC29E0" w:rsidRPr="00322EA8">
        <w:rPr>
          <w:rFonts w:ascii="Arial" w:eastAsia="Times New Roman" w:hAnsi="Arial" w:cs="Arial"/>
          <w:bCs/>
          <w:sz w:val="22"/>
          <w:highlight w:val="green"/>
          <w:lang w:eastAsia="cs-CZ"/>
        </w:rPr>
        <w:t>místa trvalého pobytu</w:t>
      </w:r>
      <w:r w:rsidR="008F3ED5" w:rsidRPr="00322EA8">
        <w:rPr>
          <w:rFonts w:ascii="Arial" w:eastAsia="Times New Roman" w:hAnsi="Arial" w:cs="Arial"/>
          <w:bCs/>
          <w:sz w:val="22"/>
          <w:highlight w:val="green"/>
          <w:lang w:eastAsia="cs-CZ"/>
        </w:rPr>
        <w:t xml:space="preserve"> nebo místa pobytu</w:t>
      </w:r>
      <w:r w:rsidR="00EC29E0" w:rsidRPr="00322EA8">
        <w:rPr>
          <w:rFonts w:ascii="Arial" w:eastAsia="Times New Roman" w:hAnsi="Arial" w:cs="Arial"/>
          <w:bCs/>
          <w:sz w:val="22"/>
          <w:highlight w:val="green"/>
          <w:lang w:eastAsia="cs-CZ"/>
        </w:rPr>
        <w:t xml:space="preserve"> </w:t>
      </w:r>
      <w:r w:rsidRPr="00322EA8">
        <w:rPr>
          <w:rFonts w:ascii="Arial" w:eastAsia="Times New Roman" w:hAnsi="Arial" w:cs="Arial"/>
          <w:bCs/>
          <w:sz w:val="22"/>
          <w:highlight w:val="green"/>
          <w:lang w:eastAsia="cs-CZ"/>
        </w:rPr>
        <w:t>a čísl</w:t>
      </w:r>
      <w:r w:rsidR="003306ED" w:rsidRPr="00322EA8">
        <w:rPr>
          <w:rFonts w:ascii="Arial" w:eastAsia="Times New Roman" w:hAnsi="Arial" w:cs="Arial"/>
          <w:bCs/>
          <w:sz w:val="22"/>
          <w:highlight w:val="green"/>
          <w:lang w:eastAsia="cs-CZ"/>
        </w:rPr>
        <w:t>o</w:t>
      </w:r>
      <w:r w:rsidRPr="00322EA8">
        <w:rPr>
          <w:rFonts w:ascii="Arial" w:eastAsia="Times New Roman" w:hAnsi="Arial" w:cs="Arial"/>
          <w:bCs/>
          <w:sz w:val="22"/>
          <w:highlight w:val="green"/>
          <w:lang w:eastAsia="cs-CZ"/>
        </w:rPr>
        <w:t xml:space="preserve"> průkazu totožnosti</w:t>
      </w:r>
      <w:r w:rsidRPr="001329DF">
        <w:rPr>
          <w:rFonts w:ascii="Arial" w:eastAsia="Times New Roman" w:hAnsi="Arial" w:cs="Arial"/>
          <w:bCs/>
          <w:sz w:val="22"/>
          <w:lang w:eastAsia="cs-CZ"/>
        </w:rPr>
        <w:t>.</w:t>
      </w:r>
    </w:p>
    <w:p w14:paraId="28678CC7" w14:textId="77777777" w:rsidR="00FA7303"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483A9C" w:rsidRPr="001329DF">
        <w:rPr>
          <w:rFonts w:ascii="Arial" w:eastAsia="Calibri" w:hAnsi="Arial" w:cs="Arial"/>
          <w:sz w:val="22"/>
        </w:rPr>
        <w:t>4</w:t>
      </w:r>
      <w:r w:rsidRPr="001329DF">
        <w:rPr>
          <w:rFonts w:ascii="Arial" w:eastAsia="Calibri" w:hAnsi="Arial" w:cs="Arial"/>
          <w:sz w:val="22"/>
        </w:rPr>
        <w:t xml:space="preserve">) </w:t>
      </w:r>
      <w:r w:rsidR="00AB7FA8" w:rsidRPr="001329DF">
        <w:rPr>
          <w:rFonts w:ascii="Arial" w:eastAsia="Calibri" w:hAnsi="Arial" w:cs="Arial"/>
          <w:sz w:val="22"/>
        </w:rPr>
        <w:t xml:space="preserve">Pokud provozovatel </w:t>
      </w:r>
      <w:r w:rsidR="007161B6" w:rsidRPr="001329DF">
        <w:rPr>
          <w:rFonts w:ascii="Arial" w:eastAsia="Calibri" w:hAnsi="Arial" w:cs="Arial"/>
          <w:sz w:val="22"/>
        </w:rPr>
        <w:t xml:space="preserve">zařízení </w:t>
      </w:r>
      <w:r w:rsidR="00AB7FA8" w:rsidRPr="001329DF">
        <w:rPr>
          <w:rFonts w:ascii="Arial" w:eastAsia="Calibri" w:hAnsi="Arial" w:cs="Arial"/>
          <w:sz w:val="22"/>
        </w:rPr>
        <w:t>přebírá</w:t>
      </w:r>
      <w:r w:rsidRPr="001329DF">
        <w:rPr>
          <w:rFonts w:ascii="Arial" w:eastAsia="Calibri" w:hAnsi="Arial" w:cs="Arial"/>
          <w:sz w:val="22"/>
        </w:rPr>
        <w:t xml:space="preserve"> odpad, který má </w:t>
      </w:r>
      <w:r w:rsidRPr="00322EA8">
        <w:rPr>
          <w:rFonts w:ascii="Arial" w:eastAsia="Calibri" w:hAnsi="Arial" w:cs="Arial"/>
          <w:color w:val="FF0000"/>
          <w:sz w:val="22"/>
        </w:rPr>
        <w:t xml:space="preserve">povahu strojního zařízení nebo obecně </w:t>
      </w:r>
      <w:r w:rsidR="00AB7FA8" w:rsidRPr="00322EA8">
        <w:rPr>
          <w:rFonts w:ascii="Arial" w:eastAsia="Calibri" w:hAnsi="Arial" w:cs="Arial"/>
          <w:color w:val="FF0000"/>
          <w:sz w:val="22"/>
        </w:rPr>
        <w:t>prospěšného zařízení</w:t>
      </w:r>
      <w:r w:rsidRPr="00322EA8">
        <w:rPr>
          <w:rFonts w:ascii="Arial" w:eastAsia="Calibri" w:hAnsi="Arial" w:cs="Arial"/>
          <w:color w:val="FF0000"/>
          <w:sz w:val="22"/>
        </w:rPr>
        <w:t xml:space="preserve">, uměleckého díla </w:t>
      </w:r>
      <w:r w:rsidR="00D70AE9" w:rsidRPr="00322EA8">
        <w:rPr>
          <w:rFonts w:ascii="Arial" w:eastAsia="Calibri" w:hAnsi="Arial" w:cs="Arial"/>
          <w:color w:val="FF0000"/>
          <w:sz w:val="22"/>
        </w:rPr>
        <w:t xml:space="preserve">nebo </w:t>
      </w:r>
      <w:r w:rsidRPr="00322EA8">
        <w:rPr>
          <w:rFonts w:ascii="Arial" w:eastAsia="Calibri" w:hAnsi="Arial" w:cs="Arial"/>
          <w:color w:val="FF0000"/>
          <w:sz w:val="22"/>
        </w:rPr>
        <w:t>pietních a bohoslužebných předmětů nebo j</w:t>
      </w:r>
      <w:r w:rsidR="00B85328" w:rsidRPr="00322EA8">
        <w:rPr>
          <w:rFonts w:ascii="Arial" w:eastAsia="Calibri" w:hAnsi="Arial" w:cs="Arial"/>
          <w:color w:val="FF0000"/>
          <w:sz w:val="22"/>
        </w:rPr>
        <w:t>ejich částí</w:t>
      </w:r>
      <w:r w:rsidR="00B85328" w:rsidRPr="001329DF">
        <w:rPr>
          <w:rFonts w:ascii="Arial" w:eastAsia="Calibri" w:hAnsi="Arial" w:cs="Arial"/>
          <w:sz w:val="22"/>
        </w:rPr>
        <w:t xml:space="preserve">, </w:t>
      </w:r>
      <w:r w:rsidR="00B85328" w:rsidRPr="00322EA8">
        <w:rPr>
          <w:rFonts w:ascii="Arial" w:eastAsia="Calibri" w:hAnsi="Arial" w:cs="Arial"/>
          <w:sz w:val="22"/>
          <w:highlight w:val="green"/>
        </w:rPr>
        <w:t xml:space="preserve">je povinen </w:t>
      </w:r>
      <w:r w:rsidR="00A00A35" w:rsidRPr="00322EA8">
        <w:rPr>
          <w:rFonts w:ascii="Arial" w:eastAsia="Calibri" w:hAnsi="Arial" w:cs="Arial"/>
          <w:sz w:val="22"/>
          <w:highlight w:val="green"/>
        </w:rPr>
        <w:t>zaznamenat jako údaje o odpadu</w:t>
      </w:r>
      <w:r w:rsidR="00A00A35" w:rsidRPr="001329DF">
        <w:rPr>
          <w:rFonts w:ascii="Arial" w:eastAsia="Calibri" w:hAnsi="Arial" w:cs="Arial"/>
          <w:sz w:val="22"/>
        </w:rPr>
        <w:t xml:space="preserve"> podle § </w:t>
      </w:r>
      <w:r w:rsidR="00DA5FE2" w:rsidRPr="001329DF">
        <w:rPr>
          <w:rFonts w:ascii="Arial" w:eastAsia="Calibri" w:hAnsi="Arial" w:cs="Arial"/>
          <w:sz w:val="22"/>
        </w:rPr>
        <w:t>17</w:t>
      </w:r>
      <w:r w:rsidR="00A00A35" w:rsidRPr="001329DF">
        <w:rPr>
          <w:rFonts w:ascii="Arial" w:eastAsia="Calibri" w:hAnsi="Arial" w:cs="Arial"/>
          <w:sz w:val="22"/>
        </w:rPr>
        <w:t xml:space="preserve"> odst. 1 písm. b) také </w:t>
      </w:r>
      <w:r w:rsidR="00A00A35" w:rsidRPr="00322EA8">
        <w:rPr>
          <w:rFonts w:ascii="Arial" w:eastAsia="Calibri" w:hAnsi="Arial" w:cs="Arial"/>
          <w:color w:val="FF0000"/>
          <w:sz w:val="22"/>
        </w:rPr>
        <w:t xml:space="preserve">stručný </w:t>
      </w:r>
      <w:r w:rsidR="00044A9B" w:rsidRPr="00322EA8">
        <w:rPr>
          <w:rFonts w:ascii="Arial" w:eastAsia="Calibri" w:hAnsi="Arial" w:cs="Arial"/>
          <w:color w:val="FF0000"/>
          <w:sz w:val="22"/>
        </w:rPr>
        <w:t>popis</w:t>
      </w:r>
      <w:r w:rsidRPr="00322EA8">
        <w:rPr>
          <w:rFonts w:ascii="Arial" w:eastAsia="Calibri" w:hAnsi="Arial" w:cs="Arial"/>
          <w:color w:val="FF0000"/>
          <w:sz w:val="22"/>
        </w:rPr>
        <w:t xml:space="preserve"> </w:t>
      </w:r>
      <w:r w:rsidR="00A00A35" w:rsidRPr="00322EA8">
        <w:rPr>
          <w:rFonts w:ascii="Arial" w:eastAsia="Calibri" w:hAnsi="Arial" w:cs="Arial"/>
          <w:color w:val="FF0000"/>
          <w:sz w:val="22"/>
        </w:rPr>
        <w:t xml:space="preserve">těchto předmětů </w:t>
      </w:r>
      <w:r w:rsidRPr="00322EA8">
        <w:rPr>
          <w:rFonts w:ascii="Arial" w:eastAsia="Calibri" w:hAnsi="Arial" w:cs="Arial"/>
          <w:color w:val="FF0000"/>
          <w:sz w:val="22"/>
        </w:rPr>
        <w:t>umožňující dodatečnou</w:t>
      </w:r>
      <w:r w:rsidR="00044A9B" w:rsidRPr="00322EA8">
        <w:rPr>
          <w:rFonts w:ascii="Arial" w:eastAsia="Calibri" w:hAnsi="Arial" w:cs="Arial"/>
          <w:color w:val="FF0000"/>
          <w:sz w:val="22"/>
        </w:rPr>
        <w:t xml:space="preserve"> identifikaci</w:t>
      </w:r>
      <w:r w:rsidRPr="00322EA8">
        <w:rPr>
          <w:rFonts w:ascii="Arial" w:eastAsia="Calibri" w:hAnsi="Arial" w:cs="Arial"/>
          <w:color w:val="FF0000"/>
          <w:sz w:val="22"/>
        </w:rPr>
        <w:t xml:space="preserve"> </w:t>
      </w:r>
      <w:r w:rsidRPr="001329DF">
        <w:rPr>
          <w:rFonts w:ascii="Arial" w:eastAsia="Calibri" w:hAnsi="Arial" w:cs="Arial"/>
          <w:sz w:val="22"/>
        </w:rPr>
        <w:t xml:space="preserve">a doplnit jej </w:t>
      </w:r>
      <w:r w:rsidRPr="001329DF">
        <w:rPr>
          <w:rFonts w:ascii="Arial" w:eastAsia="Calibri" w:hAnsi="Arial" w:cs="Arial"/>
          <w:sz w:val="22"/>
        </w:rPr>
        <w:lastRenderedPageBreak/>
        <w:t xml:space="preserve">uvedením </w:t>
      </w:r>
      <w:r w:rsidRPr="00322EA8">
        <w:rPr>
          <w:rFonts w:ascii="Arial" w:eastAsia="Calibri" w:hAnsi="Arial" w:cs="Arial"/>
          <w:color w:val="FF0000"/>
          <w:sz w:val="22"/>
        </w:rPr>
        <w:t>písmen, číslic, popřípadě dalších symbolů</w:t>
      </w:r>
      <w:r w:rsidRPr="001329DF">
        <w:rPr>
          <w:rFonts w:ascii="Arial" w:eastAsia="Calibri" w:hAnsi="Arial" w:cs="Arial"/>
          <w:sz w:val="22"/>
        </w:rPr>
        <w:t xml:space="preserve">, </w:t>
      </w:r>
      <w:r w:rsidR="00160293" w:rsidRPr="001329DF">
        <w:rPr>
          <w:rFonts w:ascii="Arial" w:eastAsia="Calibri" w:hAnsi="Arial" w:cs="Arial"/>
          <w:sz w:val="22"/>
        </w:rPr>
        <w:t xml:space="preserve">které se nacházejí </w:t>
      </w:r>
      <w:r w:rsidRPr="001329DF">
        <w:rPr>
          <w:rFonts w:ascii="Arial" w:eastAsia="Calibri" w:hAnsi="Arial" w:cs="Arial"/>
          <w:sz w:val="22"/>
        </w:rPr>
        <w:t>na těchto předmětech.</w:t>
      </w:r>
    </w:p>
    <w:p w14:paraId="699ECD41" w14:textId="01146AFD" w:rsidR="00FA7303"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 (</w:t>
      </w:r>
      <w:r w:rsidR="00483A9C" w:rsidRPr="001329DF">
        <w:rPr>
          <w:rFonts w:ascii="Arial" w:eastAsia="Calibri" w:hAnsi="Arial" w:cs="Arial"/>
          <w:sz w:val="22"/>
        </w:rPr>
        <w:t>5</w:t>
      </w:r>
      <w:r w:rsidRPr="001329DF">
        <w:rPr>
          <w:rFonts w:ascii="Arial" w:eastAsia="Calibri" w:hAnsi="Arial" w:cs="Arial"/>
          <w:sz w:val="22"/>
        </w:rPr>
        <w:t xml:space="preserve">) Bez </w:t>
      </w:r>
      <w:r w:rsidR="00A00A35" w:rsidRPr="001329DF">
        <w:rPr>
          <w:rFonts w:ascii="Arial" w:eastAsia="Calibri" w:hAnsi="Arial" w:cs="Arial"/>
          <w:sz w:val="22"/>
        </w:rPr>
        <w:t xml:space="preserve">zaznamenání </w:t>
      </w:r>
      <w:r w:rsidRPr="001329DF">
        <w:rPr>
          <w:rFonts w:ascii="Arial" w:eastAsia="Calibri" w:hAnsi="Arial" w:cs="Arial"/>
          <w:sz w:val="22"/>
        </w:rPr>
        <w:t xml:space="preserve">údajů podle odstavců </w:t>
      </w:r>
      <w:r w:rsidR="00EC29E0" w:rsidRPr="001329DF">
        <w:rPr>
          <w:rFonts w:ascii="Arial" w:eastAsia="Calibri" w:hAnsi="Arial" w:cs="Arial"/>
          <w:sz w:val="22"/>
        </w:rPr>
        <w:t>3</w:t>
      </w:r>
      <w:r w:rsidRPr="001329DF">
        <w:rPr>
          <w:rFonts w:ascii="Arial" w:eastAsia="Calibri" w:hAnsi="Arial" w:cs="Arial"/>
          <w:sz w:val="22"/>
        </w:rPr>
        <w:t xml:space="preserve"> a </w:t>
      </w:r>
      <w:r w:rsidR="0092562C" w:rsidRPr="001329DF">
        <w:rPr>
          <w:rFonts w:ascii="Arial" w:eastAsia="Calibri" w:hAnsi="Arial" w:cs="Arial"/>
          <w:sz w:val="22"/>
        </w:rPr>
        <w:t>4</w:t>
      </w:r>
      <w:r w:rsidRPr="001329DF">
        <w:rPr>
          <w:rFonts w:ascii="Arial" w:eastAsia="Calibri" w:hAnsi="Arial" w:cs="Arial"/>
          <w:sz w:val="22"/>
        </w:rPr>
        <w:t xml:space="preserve"> nesmí provozovatel </w:t>
      </w:r>
      <w:r w:rsidR="007161B6" w:rsidRPr="001329DF">
        <w:rPr>
          <w:rFonts w:ascii="Arial" w:eastAsia="Calibri" w:hAnsi="Arial" w:cs="Arial"/>
          <w:sz w:val="22"/>
        </w:rPr>
        <w:t xml:space="preserve">zařízení </w:t>
      </w:r>
      <w:r w:rsidRPr="001329DF">
        <w:rPr>
          <w:rFonts w:ascii="Arial" w:eastAsia="Calibri" w:hAnsi="Arial" w:cs="Arial"/>
          <w:sz w:val="22"/>
        </w:rPr>
        <w:t>odpad převzít.</w:t>
      </w:r>
    </w:p>
    <w:p w14:paraId="5A0BC12C" w14:textId="17C9DE02" w:rsidR="007F5E46" w:rsidRPr="001329DF" w:rsidRDefault="00024B0E" w:rsidP="002156B8">
      <w:pPr>
        <w:keepNext/>
        <w:ind w:firstLine="708"/>
        <w:rPr>
          <w:rFonts w:ascii="Arial" w:hAnsi="Arial" w:cs="Arial"/>
          <w:sz w:val="22"/>
        </w:rPr>
      </w:pPr>
      <w:r w:rsidRPr="001329DF">
        <w:rPr>
          <w:rFonts w:ascii="Arial" w:hAnsi="Arial" w:cs="Arial"/>
          <w:sz w:val="22"/>
        </w:rPr>
        <w:t>(6) Ministerstvo stanoví vyhláškou</w:t>
      </w:r>
      <w:r w:rsidR="002156B8" w:rsidRPr="001329DF">
        <w:rPr>
          <w:rFonts w:ascii="Arial" w:hAnsi="Arial" w:cs="Arial"/>
          <w:sz w:val="22"/>
        </w:rPr>
        <w:t xml:space="preserve"> </w:t>
      </w:r>
      <w:r w:rsidRPr="001329DF">
        <w:rPr>
          <w:rFonts w:ascii="Arial" w:hAnsi="Arial" w:cs="Arial"/>
          <w:sz w:val="22"/>
        </w:rPr>
        <w:t>rozsah a způsob vedení evidence o osobách a odpadech podle odstavce 1</w:t>
      </w:r>
      <w:r w:rsidR="00B25061" w:rsidRPr="001329DF">
        <w:rPr>
          <w:rFonts w:ascii="Arial" w:hAnsi="Arial" w:cs="Arial"/>
          <w:sz w:val="22"/>
        </w:rPr>
        <w:t>.</w:t>
      </w:r>
    </w:p>
    <w:p w14:paraId="0FFEAC80" w14:textId="77777777" w:rsidR="0003140B" w:rsidRPr="001329DF" w:rsidRDefault="0003140B" w:rsidP="00190F7A">
      <w:pPr>
        <w:keepNext/>
        <w:rPr>
          <w:rFonts w:ascii="Arial" w:eastAsia="Calibri" w:hAnsi="Arial" w:cs="Arial"/>
          <w:sz w:val="22"/>
        </w:rPr>
      </w:pPr>
    </w:p>
    <w:p w14:paraId="382C531D" w14:textId="77777777" w:rsidR="00883C3E" w:rsidRPr="001329DF" w:rsidRDefault="00024B0E" w:rsidP="00190F7A">
      <w:pPr>
        <w:pStyle w:val="a"/>
        <w:rPr>
          <w:rFonts w:ascii="Arial" w:eastAsiaTheme="minorEastAsia" w:hAnsi="Arial" w:cs="Arial"/>
          <w:sz w:val="22"/>
          <w:szCs w:val="22"/>
          <w:lang w:eastAsia="cs-CZ"/>
        </w:rPr>
      </w:pPr>
      <w:r w:rsidRPr="00322EA8">
        <w:rPr>
          <w:rFonts w:ascii="Arial" w:eastAsiaTheme="minorEastAsia" w:hAnsi="Arial" w:cs="Arial"/>
          <w:sz w:val="22"/>
          <w:szCs w:val="22"/>
          <w:highlight w:val="green"/>
          <w:lang w:eastAsia="cs-CZ"/>
        </w:rPr>
        <w:t xml:space="preserve">§ </w:t>
      </w:r>
      <w:r w:rsidR="00E80B4D" w:rsidRPr="00322EA8">
        <w:rPr>
          <w:rFonts w:ascii="Arial" w:eastAsiaTheme="minorEastAsia" w:hAnsi="Arial" w:cs="Arial"/>
          <w:sz w:val="22"/>
          <w:szCs w:val="22"/>
          <w:highlight w:val="green"/>
          <w:lang w:eastAsia="cs-CZ"/>
        </w:rPr>
        <w:t>19</w:t>
      </w:r>
    </w:p>
    <w:p w14:paraId="3BAFEE04" w14:textId="77777777" w:rsidR="00FA7303"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03140B" w:rsidRPr="001329DF">
        <w:rPr>
          <w:rFonts w:ascii="Arial" w:eastAsia="Calibri" w:hAnsi="Arial" w:cs="Arial"/>
          <w:sz w:val="22"/>
        </w:rPr>
        <w:t>1</w:t>
      </w:r>
      <w:r w:rsidRPr="001329DF">
        <w:rPr>
          <w:rFonts w:ascii="Arial" w:eastAsia="Calibri" w:hAnsi="Arial" w:cs="Arial"/>
          <w:sz w:val="22"/>
        </w:rPr>
        <w:t xml:space="preserve">) </w:t>
      </w:r>
      <w:r w:rsidR="00C01563" w:rsidRPr="00B96E9F">
        <w:rPr>
          <w:rFonts w:ascii="Arial" w:eastAsia="Calibri" w:hAnsi="Arial" w:cs="Arial"/>
          <w:sz w:val="22"/>
          <w:highlight w:val="green"/>
        </w:rPr>
        <w:t>Převzat</w:t>
      </w:r>
      <w:r w:rsidR="001640DF" w:rsidRPr="00B96E9F">
        <w:rPr>
          <w:rFonts w:ascii="Arial" w:eastAsia="Calibri" w:hAnsi="Arial" w:cs="Arial"/>
          <w:sz w:val="22"/>
          <w:highlight w:val="green"/>
        </w:rPr>
        <w:t xml:space="preserve">é </w:t>
      </w:r>
      <w:r w:rsidR="000366B9" w:rsidRPr="00B96E9F">
        <w:rPr>
          <w:rFonts w:ascii="Arial" w:eastAsia="Calibri" w:hAnsi="Arial" w:cs="Arial"/>
          <w:sz w:val="22"/>
          <w:highlight w:val="green"/>
        </w:rPr>
        <w:t xml:space="preserve">kovové </w:t>
      </w:r>
      <w:r w:rsidR="001640DF" w:rsidRPr="00B96E9F">
        <w:rPr>
          <w:rFonts w:ascii="Arial" w:eastAsia="Calibri" w:hAnsi="Arial" w:cs="Arial"/>
          <w:sz w:val="22"/>
          <w:highlight w:val="green"/>
        </w:rPr>
        <w:t>odpady</w:t>
      </w:r>
      <w:r w:rsidR="001640DF" w:rsidRPr="001329DF">
        <w:rPr>
          <w:rFonts w:ascii="Arial" w:eastAsia="Calibri" w:hAnsi="Arial" w:cs="Arial"/>
          <w:sz w:val="22"/>
        </w:rPr>
        <w:t xml:space="preserve">, které mají povahu </w:t>
      </w:r>
      <w:r w:rsidRPr="001329DF">
        <w:rPr>
          <w:rFonts w:ascii="Arial" w:eastAsia="Calibri" w:hAnsi="Arial" w:cs="Arial"/>
          <w:sz w:val="22"/>
        </w:rPr>
        <w:t>strojní</w:t>
      </w:r>
      <w:r w:rsidR="001640DF" w:rsidRPr="001329DF">
        <w:rPr>
          <w:rFonts w:ascii="Arial" w:eastAsia="Calibri" w:hAnsi="Arial" w:cs="Arial"/>
          <w:sz w:val="22"/>
        </w:rPr>
        <w:t>ho</w:t>
      </w:r>
      <w:r w:rsidRPr="001329DF">
        <w:rPr>
          <w:rFonts w:ascii="Arial" w:eastAsia="Calibri" w:hAnsi="Arial" w:cs="Arial"/>
          <w:sz w:val="22"/>
        </w:rPr>
        <w:t xml:space="preserve"> zařízení, obecně prospěšná zaří</w:t>
      </w:r>
      <w:r w:rsidR="00B85328" w:rsidRPr="001329DF">
        <w:rPr>
          <w:rFonts w:ascii="Arial" w:eastAsia="Calibri" w:hAnsi="Arial" w:cs="Arial"/>
          <w:sz w:val="22"/>
        </w:rPr>
        <w:t xml:space="preserve">zení, umělecká díla </w:t>
      </w:r>
      <w:r w:rsidR="00631C2B" w:rsidRPr="001329DF">
        <w:rPr>
          <w:rFonts w:ascii="Arial" w:eastAsia="Calibri" w:hAnsi="Arial" w:cs="Arial"/>
          <w:sz w:val="22"/>
        </w:rPr>
        <w:t xml:space="preserve">nebo </w:t>
      </w:r>
      <w:r w:rsidR="00B85328" w:rsidRPr="001329DF">
        <w:rPr>
          <w:rFonts w:ascii="Arial" w:eastAsia="Calibri" w:hAnsi="Arial" w:cs="Arial"/>
          <w:sz w:val="22"/>
        </w:rPr>
        <w:t>pietní a </w:t>
      </w:r>
      <w:r w:rsidRPr="001329DF">
        <w:rPr>
          <w:rFonts w:ascii="Arial" w:eastAsia="Calibri" w:hAnsi="Arial" w:cs="Arial"/>
          <w:sz w:val="22"/>
        </w:rPr>
        <w:t xml:space="preserve">bohoslužebné předměty nebo jejich části nesmí provozovatel zařízení </w:t>
      </w:r>
      <w:r w:rsidRPr="00B96E9F">
        <w:rPr>
          <w:rFonts w:ascii="Arial" w:eastAsia="Calibri" w:hAnsi="Arial" w:cs="Arial"/>
          <w:color w:val="FF0000"/>
          <w:sz w:val="22"/>
        </w:rPr>
        <w:t xml:space="preserve">po dobu 48 hodin od jejich </w:t>
      </w:r>
      <w:r w:rsidR="007161B6" w:rsidRPr="00B96E9F">
        <w:rPr>
          <w:rFonts w:ascii="Arial" w:eastAsia="Calibri" w:hAnsi="Arial" w:cs="Arial"/>
          <w:color w:val="FF0000"/>
          <w:sz w:val="22"/>
        </w:rPr>
        <w:t>p</w:t>
      </w:r>
      <w:r w:rsidR="002F38E3" w:rsidRPr="00B96E9F">
        <w:rPr>
          <w:rFonts w:ascii="Arial" w:eastAsia="Calibri" w:hAnsi="Arial" w:cs="Arial"/>
          <w:color w:val="FF0000"/>
          <w:sz w:val="22"/>
        </w:rPr>
        <w:t>řevzetí</w:t>
      </w:r>
      <w:r w:rsidR="007161B6" w:rsidRPr="00B96E9F">
        <w:rPr>
          <w:rFonts w:ascii="Arial" w:eastAsia="Calibri" w:hAnsi="Arial" w:cs="Arial"/>
          <w:color w:val="FF0000"/>
          <w:sz w:val="22"/>
        </w:rPr>
        <w:t xml:space="preserve"> </w:t>
      </w:r>
      <w:r w:rsidRPr="00B96E9F">
        <w:rPr>
          <w:rFonts w:ascii="Arial" w:eastAsia="Calibri" w:hAnsi="Arial" w:cs="Arial"/>
          <w:color w:val="FF0000"/>
          <w:sz w:val="22"/>
        </w:rPr>
        <w:t>rozebírat</w:t>
      </w:r>
      <w:r w:rsidRPr="001329DF">
        <w:rPr>
          <w:rFonts w:ascii="Arial" w:eastAsia="Calibri" w:hAnsi="Arial" w:cs="Arial"/>
          <w:sz w:val="22"/>
        </w:rPr>
        <w:t xml:space="preserve">, jinak pozměňovat nebo </w:t>
      </w:r>
      <w:r w:rsidR="001640DF" w:rsidRPr="001329DF">
        <w:rPr>
          <w:rFonts w:ascii="Arial" w:eastAsia="Calibri" w:hAnsi="Arial" w:cs="Arial"/>
          <w:sz w:val="22"/>
        </w:rPr>
        <w:t>předávat</w:t>
      </w:r>
      <w:r w:rsidRPr="001329DF">
        <w:rPr>
          <w:rFonts w:ascii="Arial" w:eastAsia="Calibri" w:hAnsi="Arial" w:cs="Arial"/>
          <w:sz w:val="22"/>
        </w:rPr>
        <w:t xml:space="preserve"> dalším osobám.</w:t>
      </w:r>
    </w:p>
    <w:p w14:paraId="4182A14C" w14:textId="07591965" w:rsidR="00FA7303"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 (</w:t>
      </w:r>
      <w:r w:rsidR="0003140B" w:rsidRPr="001329DF">
        <w:rPr>
          <w:rFonts w:ascii="Arial" w:eastAsia="Calibri" w:hAnsi="Arial" w:cs="Arial"/>
          <w:sz w:val="22"/>
        </w:rPr>
        <w:t>2</w:t>
      </w:r>
      <w:r w:rsidRPr="001329DF">
        <w:rPr>
          <w:rFonts w:ascii="Arial" w:eastAsia="Calibri" w:hAnsi="Arial" w:cs="Arial"/>
          <w:sz w:val="22"/>
        </w:rPr>
        <w:t xml:space="preserve">) Provozovatel </w:t>
      </w:r>
      <w:r w:rsidR="007161B6" w:rsidRPr="001329DF">
        <w:rPr>
          <w:rFonts w:ascii="Arial" w:eastAsia="Calibri" w:hAnsi="Arial" w:cs="Arial"/>
          <w:sz w:val="22"/>
        </w:rPr>
        <w:t xml:space="preserve">zařízení </w:t>
      </w:r>
      <w:r w:rsidRPr="00B96E9F">
        <w:rPr>
          <w:rFonts w:ascii="Arial" w:eastAsia="Calibri" w:hAnsi="Arial" w:cs="Arial"/>
          <w:sz w:val="22"/>
          <w:highlight w:val="green"/>
        </w:rPr>
        <w:t xml:space="preserve">nesmí </w:t>
      </w:r>
      <w:r w:rsidR="00B55AA8" w:rsidRPr="00B96E9F">
        <w:rPr>
          <w:rFonts w:ascii="Arial" w:eastAsia="Calibri" w:hAnsi="Arial" w:cs="Arial"/>
          <w:sz w:val="22"/>
          <w:highlight w:val="green"/>
        </w:rPr>
        <w:t>poskytnout</w:t>
      </w:r>
      <w:r w:rsidRPr="00B96E9F">
        <w:rPr>
          <w:rFonts w:ascii="Arial" w:eastAsia="Calibri" w:hAnsi="Arial" w:cs="Arial"/>
          <w:sz w:val="22"/>
          <w:highlight w:val="green"/>
        </w:rPr>
        <w:t xml:space="preserve"> ú</w:t>
      </w:r>
      <w:r w:rsidR="007161B6" w:rsidRPr="00B96E9F">
        <w:rPr>
          <w:rFonts w:ascii="Arial" w:eastAsia="Calibri" w:hAnsi="Arial" w:cs="Arial"/>
          <w:sz w:val="22"/>
          <w:highlight w:val="green"/>
        </w:rPr>
        <w:t>platu</w:t>
      </w:r>
      <w:r w:rsidR="00E00774" w:rsidRPr="00B96E9F">
        <w:rPr>
          <w:rFonts w:ascii="Arial" w:eastAsia="Calibri" w:hAnsi="Arial" w:cs="Arial"/>
          <w:sz w:val="22"/>
          <w:highlight w:val="green"/>
        </w:rPr>
        <w:t xml:space="preserve"> za převzetí</w:t>
      </w:r>
      <w:r w:rsidRPr="00B96E9F">
        <w:rPr>
          <w:rFonts w:ascii="Arial" w:eastAsia="Calibri" w:hAnsi="Arial" w:cs="Arial"/>
          <w:sz w:val="22"/>
          <w:highlight w:val="green"/>
        </w:rPr>
        <w:t xml:space="preserve"> </w:t>
      </w:r>
      <w:r w:rsidR="00E4733E" w:rsidRPr="00B96E9F">
        <w:rPr>
          <w:rFonts w:ascii="Arial" w:eastAsia="Calibri" w:hAnsi="Arial" w:cs="Arial"/>
          <w:sz w:val="22"/>
          <w:highlight w:val="green"/>
        </w:rPr>
        <w:t xml:space="preserve">kovových </w:t>
      </w:r>
      <w:r w:rsidRPr="00B96E9F">
        <w:rPr>
          <w:rFonts w:ascii="Arial" w:eastAsia="Calibri" w:hAnsi="Arial" w:cs="Arial"/>
          <w:sz w:val="22"/>
          <w:highlight w:val="green"/>
        </w:rPr>
        <w:t>odpadů</w:t>
      </w:r>
      <w:r w:rsidRPr="001329DF">
        <w:rPr>
          <w:rFonts w:ascii="Arial" w:eastAsia="Calibri" w:hAnsi="Arial" w:cs="Arial"/>
          <w:sz w:val="22"/>
        </w:rPr>
        <w:t xml:space="preserve"> stanovených </w:t>
      </w:r>
      <w:r w:rsidR="005243EA" w:rsidRPr="001329DF">
        <w:rPr>
          <w:rFonts w:ascii="Arial" w:eastAsia="Calibri" w:hAnsi="Arial" w:cs="Arial"/>
          <w:sz w:val="22"/>
        </w:rPr>
        <w:t xml:space="preserve">vyhláškou ministerstva </w:t>
      </w:r>
      <w:r w:rsidRPr="001329DF">
        <w:rPr>
          <w:rFonts w:ascii="Arial" w:eastAsia="Calibri" w:hAnsi="Arial" w:cs="Arial"/>
          <w:sz w:val="22"/>
        </w:rPr>
        <w:t xml:space="preserve">od </w:t>
      </w:r>
      <w:r w:rsidR="00F84A02" w:rsidRPr="001329DF">
        <w:rPr>
          <w:rFonts w:ascii="Arial" w:eastAsia="Calibri" w:hAnsi="Arial" w:cs="Arial"/>
          <w:sz w:val="22"/>
        </w:rPr>
        <w:t xml:space="preserve">nepodnikajících </w:t>
      </w:r>
      <w:r w:rsidRPr="001329DF">
        <w:rPr>
          <w:rFonts w:ascii="Arial" w:eastAsia="Calibri" w:hAnsi="Arial" w:cs="Arial"/>
          <w:sz w:val="22"/>
        </w:rPr>
        <w:t>fyzických osob.</w:t>
      </w:r>
    </w:p>
    <w:p w14:paraId="08A47F44" w14:textId="002FF4FD" w:rsidR="00FA7303"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 (</w:t>
      </w:r>
      <w:r w:rsidR="0003140B" w:rsidRPr="001329DF">
        <w:rPr>
          <w:rFonts w:ascii="Arial" w:eastAsia="Calibri" w:hAnsi="Arial" w:cs="Arial"/>
          <w:sz w:val="22"/>
        </w:rPr>
        <w:t>3</w:t>
      </w:r>
      <w:r w:rsidRPr="001329DF">
        <w:rPr>
          <w:rFonts w:ascii="Arial" w:eastAsia="Calibri" w:hAnsi="Arial" w:cs="Arial"/>
          <w:sz w:val="22"/>
        </w:rPr>
        <w:t xml:space="preserve">) </w:t>
      </w:r>
      <w:r w:rsidRPr="00B96E9F">
        <w:rPr>
          <w:rFonts w:ascii="Arial" w:eastAsia="Calibri" w:hAnsi="Arial" w:cs="Arial"/>
          <w:color w:val="FF0000"/>
          <w:sz w:val="22"/>
        </w:rPr>
        <w:t xml:space="preserve">Provozovatel </w:t>
      </w:r>
      <w:r w:rsidR="007161B6" w:rsidRPr="00B96E9F">
        <w:rPr>
          <w:rFonts w:ascii="Arial" w:eastAsia="Calibri" w:hAnsi="Arial" w:cs="Arial"/>
          <w:color w:val="FF0000"/>
          <w:sz w:val="22"/>
        </w:rPr>
        <w:t>zařízení</w:t>
      </w:r>
      <w:r w:rsidR="00790C67" w:rsidRPr="00B96E9F">
        <w:rPr>
          <w:rFonts w:ascii="Arial" w:eastAsia="Calibri" w:hAnsi="Arial" w:cs="Arial"/>
          <w:color w:val="FF0000"/>
          <w:sz w:val="22"/>
        </w:rPr>
        <w:t xml:space="preserve"> smí</w:t>
      </w:r>
      <w:r w:rsidRPr="00B96E9F">
        <w:rPr>
          <w:rFonts w:ascii="Arial" w:eastAsia="Calibri" w:hAnsi="Arial" w:cs="Arial"/>
          <w:color w:val="FF0000"/>
          <w:sz w:val="22"/>
        </w:rPr>
        <w:t xml:space="preserve"> za přebíraný </w:t>
      </w:r>
      <w:r w:rsidR="00E4733E" w:rsidRPr="00B96E9F">
        <w:rPr>
          <w:rFonts w:ascii="Arial" w:eastAsia="Calibri" w:hAnsi="Arial" w:cs="Arial"/>
          <w:color w:val="FF0000"/>
          <w:sz w:val="22"/>
        </w:rPr>
        <w:t xml:space="preserve">kovový </w:t>
      </w:r>
      <w:r w:rsidRPr="00B96E9F">
        <w:rPr>
          <w:rFonts w:ascii="Arial" w:eastAsia="Calibri" w:hAnsi="Arial" w:cs="Arial"/>
          <w:color w:val="FF0000"/>
          <w:sz w:val="22"/>
        </w:rPr>
        <w:t xml:space="preserve">odpad stanovený </w:t>
      </w:r>
      <w:r w:rsidR="005243EA" w:rsidRPr="00B96E9F">
        <w:rPr>
          <w:rFonts w:ascii="Arial" w:eastAsia="Calibri" w:hAnsi="Arial" w:cs="Arial"/>
          <w:color w:val="FF0000"/>
          <w:sz w:val="22"/>
        </w:rPr>
        <w:t xml:space="preserve">vyhláškou </w:t>
      </w:r>
      <w:r w:rsidR="005243EA" w:rsidRPr="001329DF">
        <w:rPr>
          <w:rFonts w:ascii="Arial" w:eastAsia="Calibri" w:hAnsi="Arial" w:cs="Arial"/>
          <w:sz w:val="22"/>
        </w:rPr>
        <w:t xml:space="preserve">ministerstva </w:t>
      </w:r>
      <w:r w:rsidR="00B55AA8" w:rsidRPr="00B96E9F">
        <w:rPr>
          <w:rFonts w:ascii="Arial" w:eastAsia="Calibri" w:hAnsi="Arial" w:cs="Arial"/>
          <w:color w:val="FF0000"/>
          <w:sz w:val="22"/>
        </w:rPr>
        <w:t xml:space="preserve">poskytnout </w:t>
      </w:r>
      <w:r w:rsidRPr="00B96E9F">
        <w:rPr>
          <w:rFonts w:ascii="Arial" w:eastAsia="Calibri" w:hAnsi="Arial" w:cs="Arial"/>
          <w:color w:val="FF0000"/>
          <w:sz w:val="22"/>
        </w:rPr>
        <w:t xml:space="preserve">úplatu pouze převodem peněžních prostředků </w:t>
      </w:r>
      <w:r w:rsidRPr="001329DF">
        <w:rPr>
          <w:rFonts w:ascii="Arial" w:eastAsia="Calibri" w:hAnsi="Arial" w:cs="Arial"/>
          <w:sz w:val="22"/>
        </w:rPr>
        <w:t xml:space="preserve">prostřednictvím </w:t>
      </w:r>
      <w:r w:rsidR="00B83255" w:rsidRPr="001329DF">
        <w:rPr>
          <w:rFonts w:ascii="Arial" w:eastAsia="Calibri" w:hAnsi="Arial" w:cs="Arial"/>
          <w:sz w:val="22"/>
        </w:rPr>
        <w:t xml:space="preserve">osoby oprávněné poskytovat platební služby </w:t>
      </w:r>
      <w:r w:rsidRPr="001329DF">
        <w:rPr>
          <w:rFonts w:ascii="Arial" w:eastAsia="Calibri" w:hAnsi="Arial" w:cs="Arial"/>
          <w:sz w:val="22"/>
        </w:rPr>
        <w:t xml:space="preserve">nebo prostřednictvím provozovatele poštovních služeb formou poštovního poukazu. </w:t>
      </w:r>
      <w:r w:rsidRPr="00B96E9F">
        <w:rPr>
          <w:rFonts w:ascii="Arial" w:eastAsia="Calibri" w:hAnsi="Arial" w:cs="Arial"/>
          <w:sz w:val="22"/>
          <w:highlight w:val="green"/>
        </w:rPr>
        <w:t>O uskutečněných platbách je povinen vést evidenci</w:t>
      </w:r>
      <w:r w:rsidRPr="001329DF">
        <w:rPr>
          <w:rFonts w:ascii="Arial" w:eastAsia="Calibri" w:hAnsi="Arial" w:cs="Arial"/>
          <w:sz w:val="22"/>
        </w:rPr>
        <w:t>.</w:t>
      </w:r>
    </w:p>
    <w:p w14:paraId="5688A5F7" w14:textId="2608D3B0" w:rsidR="00FA7303" w:rsidRPr="001329DF" w:rsidRDefault="00024B0E" w:rsidP="00190F7A">
      <w:pPr>
        <w:keepNext/>
        <w:ind w:firstLine="708"/>
        <w:rPr>
          <w:rFonts w:ascii="Arial" w:eastAsia="Times New Roman" w:hAnsi="Arial" w:cs="Arial"/>
          <w:bCs/>
          <w:sz w:val="22"/>
          <w:lang w:eastAsia="cs-CZ"/>
        </w:rPr>
      </w:pPr>
      <w:r w:rsidRPr="001329DF">
        <w:rPr>
          <w:rFonts w:ascii="Arial" w:eastAsia="Calibri" w:hAnsi="Arial" w:cs="Arial"/>
          <w:sz w:val="22"/>
        </w:rPr>
        <w:t>(</w:t>
      </w:r>
      <w:r w:rsidR="0003140B" w:rsidRPr="001329DF">
        <w:rPr>
          <w:rFonts w:ascii="Arial" w:eastAsia="Calibri" w:hAnsi="Arial" w:cs="Arial"/>
          <w:sz w:val="22"/>
        </w:rPr>
        <w:t>4</w:t>
      </w:r>
      <w:r w:rsidRPr="001329DF">
        <w:rPr>
          <w:rFonts w:ascii="Arial" w:eastAsia="Calibri" w:hAnsi="Arial" w:cs="Arial"/>
          <w:sz w:val="22"/>
        </w:rPr>
        <w:t xml:space="preserve">) </w:t>
      </w:r>
      <w:r w:rsidRPr="00B96E9F">
        <w:rPr>
          <w:rFonts w:ascii="Arial" w:eastAsia="Calibri" w:hAnsi="Arial" w:cs="Arial"/>
          <w:color w:val="FF0000"/>
          <w:sz w:val="22"/>
        </w:rPr>
        <w:t xml:space="preserve">Provozovatel </w:t>
      </w:r>
      <w:r w:rsidR="007161B6" w:rsidRPr="00B96E9F">
        <w:rPr>
          <w:rFonts w:ascii="Arial" w:eastAsia="Calibri" w:hAnsi="Arial" w:cs="Arial"/>
          <w:color w:val="FF0000"/>
          <w:sz w:val="22"/>
        </w:rPr>
        <w:t xml:space="preserve">zařízení </w:t>
      </w:r>
      <w:r w:rsidRPr="00B96E9F">
        <w:rPr>
          <w:rFonts w:ascii="Arial" w:eastAsia="Calibri" w:hAnsi="Arial" w:cs="Arial"/>
          <w:color w:val="FF0000"/>
          <w:sz w:val="22"/>
        </w:rPr>
        <w:t xml:space="preserve">je </w:t>
      </w:r>
      <w:r w:rsidR="005C3D67" w:rsidRPr="00B96E9F">
        <w:rPr>
          <w:rFonts w:ascii="Arial" w:eastAsia="Calibri" w:hAnsi="Arial" w:cs="Arial"/>
          <w:color w:val="FF0000"/>
          <w:sz w:val="22"/>
        </w:rPr>
        <w:t xml:space="preserve">povinen </w:t>
      </w:r>
      <w:r w:rsidRPr="00B96E9F">
        <w:rPr>
          <w:rFonts w:ascii="Arial" w:eastAsia="Calibri" w:hAnsi="Arial" w:cs="Arial"/>
          <w:color w:val="FF0000"/>
          <w:sz w:val="22"/>
        </w:rPr>
        <w:t xml:space="preserve">v případě, že do zařízení přebírá </w:t>
      </w:r>
      <w:r w:rsidR="00E4733E" w:rsidRPr="00B96E9F">
        <w:rPr>
          <w:rFonts w:ascii="Arial" w:eastAsia="Calibri" w:hAnsi="Arial" w:cs="Arial"/>
          <w:color w:val="FF0000"/>
          <w:sz w:val="22"/>
        </w:rPr>
        <w:t xml:space="preserve">kovový </w:t>
      </w:r>
      <w:r w:rsidRPr="00B96E9F">
        <w:rPr>
          <w:rFonts w:ascii="Arial" w:eastAsia="Calibri" w:hAnsi="Arial" w:cs="Arial"/>
          <w:color w:val="FF0000"/>
          <w:sz w:val="22"/>
        </w:rPr>
        <w:t xml:space="preserve">odpad </w:t>
      </w:r>
      <w:r w:rsidRPr="001329DF">
        <w:rPr>
          <w:rFonts w:ascii="Arial" w:eastAsia="Calibri" w:hAnsi="Arial" w:cs="Arial"/>
          <w:sz w:val="22"/>
        </w:rPr>
        <w:t xml:space="preserve">stanovený </w:t>
      </w:r>
      <w:r w:rsidR="005243EA" w:rsidRPr="001329DF">
        <w:rPr>
          <w:rFonts w:ascii="Arial" w:eastAsia="Calibri" w:hAnsi="Arial" w:cs="Arial"/>
          <w:sz w:val="22"/>
        </w:rPr>
        <w:t xml:space="preserve">vyhláškou ministerstva </w:t>
      </w:r>
      <w:r w:rsidR="005243EA" w:rsidRPr="00B96E9F">
        <w:rPr>
          <w:rFonts w:ascii="Arial" w:eastAsia="Calibri" w:hAnsi="Arial" w:cs="Arial"/>
          <w:sz w:val="22"/>
          <w:highlight w:val="green"/>
        </w:rPr>
        <w:t>o</w:t>
      </w:r>
      <w:r w:rsidRPr="00B96E9F">
        <w:rPr>
          <w:rFonts w:ascii="Arial" w:eastAsia="Calibri" w:hAnsi="Arial" w:cs="Arial"/>
          <w:sz w:val="22"/>
          <w:highlight w:val="green"/>
        </w:rPr>
        <w:t>d původce odpadu</w:t>
      </w:r>
      <w:r w:rsidRPr="001329DF">
        <w:rPr>
          <w:rFonts w:ascii="Arial" w:eastAsia="Calibri" w:hAnsi="Arial" w:cs="Arial"/>
          <w:sz w:val="22"/>
        </w:rPr>
        <w:t>, pokud tento odpad nepřebírá z</w:t>
      </w:r>
      <w:r w:rsidRPr="001329DF">
        <w:rPr>
          <w:rFonts w:ascii="Arial" w:eastAsia="Times New Roman" w:hAnsi="Arial" w:cs="Arial"/>
          <w:bCs/>
          <w:sz w:val="22"/>
          <w:lang w:eastAsia="cs-CZ"/>
        </w:rPr>
        <w:t xml:space="preserve"> jiného zařízení určeného </w:t>
      </w:r>
      <w:r w:rsidR="007F091A" w:rsidRPr="001329DF">
        <w:rPr>
          <w:rFonts w:ascii="Arial" w:eastAsia="Times New Roman" w:hAnsi="Arial" w:cs="Arial"/>
          <w:bCs/>
          <w:sz w:val="22"/>
          <w:lang w:eastAsia="cs-CZ"/>
        </w:rPr>
        <w:t>pro</w:t>
      </w:r>
      <w:r w:rsidRPr="001329DF">
        <w:rPr>
          <w:rFonts w:ascii="Arial" w:eastAsia="Times New Roman" w:hAnsi="Arial" w:cs="Arial"/>
          <w:bCs/>
          <w:sz w:val="22"/>
          <w:lang w:eastAsia="cs-CZ"/>
        </w:rPr>
        <w:t> </w:t>
      </w:r>
      <w:r w:rsidR="00996EBD" w:rsidRPr="001329DF">
        <w:rPr>
          <w:rFonts w:ascii="Arial" w:eastAsia="Times New Roman" w:hAnsi="Arial" w:cs="Arial"/>
          <w:bCs/>
          <w:sz w:val="22"/>
          <w:lang w:eastAsia="cs-CZ"/>
        </w:rPr>
        <w:t>nakládání s odpady,</w:t>
      </w:r>
    </w:p>
    <w:p w14:paraId="5264BA7C" w14:textId="77777777" w:rsidR="00FA7303" w:rsidRPr="001329DF" w:rsidRDefault="00024B0E" w:rsidP="002D4E90">
      <w:pPr>
        <w:pStyle w:val="Odstavecseseznamem"/>
        <w:keepNext/>
        <w:widowControl w:val="0"/>
        <w:numPr>
          <w:ilvl w:val="0"/>
          <w:numId w:val="24"/>
        </w:numPr>
        <w:autoSpaceDE w:val="0"/>
        <w:autoSpaceDN w:val="0"/>
        <w:adjustRightInd w:val="0"/>
        <w:spacing w:line="240" w:lineRule="auto"/>
        <w:ind w:left="425" w:hanging="425"/>
        <w:jc w:val="both"/>
        <w:rPr>
          <w:rFonts w:ascii="Arial" w:hAnsi="Arial" w:cs="Arial"/>
        </w:rPr>
      </w:pPr>
      <w:r w:rsidRPr="00B96E9F">
        <w:rPr>
          <w:rFonts w:ascii="Arial" w:hAnsi="Arial" w:cs="Arial"/>
          <w:color w:val="FF0000"/>
        </w:rPr>
        <w:t>sledovat</w:t>
      </w:r>
      <w:r w:rsidR="00EA7E06" w:rsidRPr="00B96E9F">
        <w:rPr>
          <w:rFonts w:ascii="Arial" w:hAnsi="Arial" w:cs="Arial"/>
          <w:color w:val="FF0000"/>
        </w:rPr>
        <w:t xml:space="preserve"> prostor zařízení kamerovým systémem</w:t>
      </w:r>
      <w:r w:rsidR="00EA7E06" w:rsidRPr="001329DF">
        <w:rPr>
          <w:rFonts w:ascii="Arial" w:hAnsi="Arial" w:cs="Arial"/>
        </w:rPr>
        <w:t xml:space="preserve">, uchovávat záznam z kamerového systému </w:t>
      </w:r>
      <w:r w:rsidR="009828D0" w:rsidRPr="001329DF">
        <w:rPr>
          <w:rFonts w:ascii="Arial" w:hAnsi="Arial" w:cs="Arial"/>
        </w:rPr>
        <w:t xml:space="preserve">po dobu </w:t>
      </w:r>
      <w:r w:rsidR="00AE6B1F" w:rsidRPr="00B96E9F">
        <w:rPr>
          <w:rFonts w:ascii="Arial" w:hAnsi="Arial" w:cs="Arial"/>
          <w:color w:val="FF0000"/>
        </w:rPr>
        <w:t>3</w:t>
      </w:r>
      <w:r w:rsidR="001313C8" w:rsidRPr="00B96E9F">
        <w:rPr>
          <w:rFonts w:ascii="Arial" w:hAnsi="Arial" w:cs="Arial"/>
          <w:color w:val="FF0000"/>
        </w:rPr>
        <w:t>0</w:t>
      </w:r>
      <w:r w:rsidR="00F55308" w:rsidRPr="00B96E9F">
        <w:rPr>
          <w:rFonts w:ascii="Arial" w:hAnsi="Arial" w:cs="Arial"/>
          <w:color w:val="FF0000"/>
        </w:rPr>
        <w:t xml:space="preserve"> dnů</w:t>
      </w:r>
      <w:r w:rsidR="009828D0" w:rsidRPr="00B96E9F">
        <w:rPr>
          <w:rFonts w:ascii="Arial" w:hAnsi="Arial" w:cs="Arial"/>
          <w:color w:val="FF0000"/>
        </w:rPr>
        <w:t xml:space="preserve"> </w:t>
      </w:r>
      <w:r w:rsidR="00EA7E06" w:rsidRPr="00B96E9F">
        <w:rPr>
          <w:rFonts w:ascii="Arial" w:hAnsi="Arial" w:cs="Arial"/>
          <w:color w:val="FF0000"/>
        </w:rPr>
        <w:t>a na vyžádání tento zázna</w:t>
      </w:r>
      <w:r w:rsidR="00C821CE" w:rsidRPr="00B96E9F">
        <w:rPr>
          <w:rFonts w:ascii="Arial" w:hAnsi="Arial" w:cs="Arial"/>
          <w:color w:val="FF0000"/>
        </w:rPr>
        <w:t>m poskytnout</w:t>
      </w:r>
      <w:r w:rsidR="00C821CE" w:rsidRPr="001329DF">
        <w:rPr>
          <w:rFonts w:ascii="Arial" w:hAnsi="Arial" w:cs="Arial"/>
        </w:rPr>
        <w:t xml:space="preserve"> orgánům </w:t>
      </w:r>
      <w:r w:rsidR="00026FC7" w:rsidRPr="001329DF">
        <w:rPr>
          <w:rFonts w:ascii="Arial" w:hAnsi="Arial" w:cs="Arial"/>
        </w:rPr>
        <w:t xml:space="preserve">provádějícím kontrolu podle tohoto zákona </w:t>
      </w:r>
      <w:r w:rsidR="00C821CE" w:rsidRPr="001329DF">
        <w:rPr>
          <w:rFonts w:ascii="Arial" w:hAnsi="Arial" w:cs="Arial"/>
        </w:rPr>
        <w:t>a</w:t>
      </w:r>
      <w:r w:rsidR="00EA7E06" w:rsidRPr="001329DF">
        <w:rPr>
          <w:rFonts w:ascii="Arial" w:hAnsi="Arial" w:cs="Arial"/>
        </w:rPr>
        <w:t xml:space="preserve"> </w:t>
      </w:r>
    </w:p>
    <w:p w14:paraId="7552CAC1" w14:textId="3BADC4D4" w:rsidR="00FA7303" w:rsidRPr="001329DF" w:rsidRDefault="00024B0E" w:rsidP="002D4E90">
      <w:pPr>
        <w:pStyle w:val="Odstavecseseznamem"/>
        <w:keepNext/>
        <w:widowControl w:val="0"/>
        <w:numPr>
          <w:ilvl w:val="0"/>
          <w:numId w:val="24"/>
        </w:numPr>
        <w:autoSpaceDE w:val="0"/>
        <w:autoSpaceDN w:val="0"/>
        <w:adjustRightInd w:val="0"/>
        <w:spacing w:line="240" w:lineRule="auto"/>
        <w:ind w:left="425" w:hanging="425"/>
        <w:jc w:val="both"/>
        <w:rPr>
          <w:rFonts w:ascii="Arial" w:hAnsi="Arial" w:cs="Arial"/>
        </w:rPr>
      </w:pPr>
      <w:r w:rsidRPr="00B96E9F">
        <w:rPr>
          <w:rFonts w:ascii="Arial" w:hAnsi="Arial" w:cs="Arial"/>
          <w:color w:val="FF0000"/>
        </w:rPr>
        <w:t>každoročně</w:t>
      </w:r>
      <w:r w:rsidR="00EA7E06" w:rsidRPr="00B96E9F">
        <w:rPr>
          <w:rFonts w:ascii="Arial" w:hAnsi="Arial" w:cs="Arial"/>
          <w:color w:val="FF0000"/>
        </w:rPr>
        <w:t xml:space="preserve"> proškolit všechny pracovníky</w:t>
      </w:r>
      <w:r w:rsidR="00EA7E06" w:rsidRPr="001329DF">
        <w:rPr>
          <w:rFonts w:ascii="Arial" w:hAnsi="Arial" w:cs="Arial"/>
        </w:rPr>
        <w:t>, kteří vykonávají obsluhu zařízení, pro získání potřebných znalostí, dovedností a postupů pro plněn</w:t>
      </w:r>
      <w:r w:rsidR="00AB7FA8" w:rsidRPr="001329DF">
        <w:rPr>
          <w:rFonts w:ascii="Arial" w:hAnsi="Arial" w:cs="Arial"/>
        </w:rPr>
        <w:t xml:space="preserve">í povinností při přebírání </w:t>
      </w:r>
      <w:r w:rsidR="00EA7E06" w:rsidRPr="001329DF">
        <w:rPr>
          <w:rFonts w:ascii="Arial" w:hAnsi="Arial" w:cs="Arial"/>
        </w:rPr>
        <w:t>odpad</w:t>
      </w:r>
      <w:r w:rsidR="00AB7FA8" w:rsidRPr="001329DF">
        <w:rPr>
          <w:rFonts w:ascii="Arial" w:hAnsi="Arial" w:cs="Arial"/>
        </w:rPr>
        <w:t>ů</w:t>
      </w:r>
      <w:r w:rsidR="00EA7E06" w:rsidRPr="001329DF">
        <w:rPr>
          <w:rFonts w:ascii="Arial" w:hAnsi="Arial" w:cs="Arial"/>
        </w:rPr>
        <w:t xml:space="preserve"> stanovených tímto zákonem</w:t>
      </w:r>
      <w:r w:rsidR="00AB7FA8" w:rsidRPr="001329DF">
        <w:rPr>
          <w:rFonts w:ascii="Arial" w:hAnsi="Arial" w:cs="Arial"/>
        </w:rPr>
        <w:t xml:space="preserve"> a </w:t>
      </w:r>
      <w:r w:rsidR="005243EA" w:rsidRPr="001329DF">
        <w:rPr>
          <w:rFonts w:ascii="Arial" w:hAnsi="Arial" w:cs="Arial"/>
        </w:rPr>
        <w:t>vyhláškou ministerstva</w:t>
      </w:r>
      <w:r w:rsidR="00B42654" w:rsidRPr="001329DF">
        <w:rPr>
          <w:rFonts w:ascii="Arial" w:hAnsi="Arial" w:cs="Arial"/>
        </w:rPr>
        <w:t xml:space="preserve">, o tomto školení </w:t>
      </w:r>
      <w:r w:rsidR="00B42654" w:rsidRPr="00B96E9F">
        <w:rPr>
          <w:rFonts w:ascii="Arial" w:hAnsi="Arial" w:cs="Arial"/>
          <w:color w:val="FF0000"/>
        </w:rPr>
        <w:t xml:space="preserve">pořídit písemný </w:t>
      </w:r>
      <w:r w:rsidR="00B42654" w:rsidRPr="00B96E9F">
        <w:rPr>
          <w:rFonts w:ascii="Arial" w:hAnsi="Arial" w:cs="Arial"/>
          <w:color w:val="FF0000"/>
        </w:rPr>
        <w:lastRenderedPageBreak/>
        <w:t xml:space="preserve">záznam a tento záznam uchovávat po dobu </w:t>
      </w:r>
      <w:r w:rsidR="00814188" w:rsidRPr="00B96E9F">
        <w:rPr>
          <w:rFonts w:ascii="Arial" w:hAnsi="Arial" w:cs="Arial"/>
          <w:color w:val="FF0000"/>
        </w:rPr>
        <w:t xml:space="preserve">5 </w:t>
      </w:r>
      <w:r w:rsidR="00B42654" w:rsidRPr="00B96E9F">
        <w:rPr>
          <w:rFonts w:ascii="Arial" w:hAnsi="Arial" w:cs="Arial"/>
          <w:color w:val="FF0000"/>
        </w:rPr>
        <w:t>let</w:t>
      </w:r>
      <w:r w:rsidR="008F556D" w:rsidRPr="00B96E9F">
        <w:rPr>
          <w:rFonts w:ascii="Arial" w:hAnsi="Arial" w:cs="Arial"/>
          <w:color w:val="FF0000"/>
        </w:rPr>
        <w:t xml:space="preserve"> od provedení školení</w:t>
      </w:r>
      <w:r w:rsidR="00EA7E06" w:rsidRPr="001329DF">
        <w:rPr>
          <w:rFonts w:ascii="Arial" w:hAnsi="Arial" w:cs="Arial"/>
        </w:rPr>
        <w:t>.</w:t>
      </w:r>
    </w:p>
    <w:p w14:paraId="04393CA3" w14:textId="77777777" w:rsidR="00624AA6" w:rsidRPr="001329DF" w:rsidRDefault="00024B0E" w:rsidP="00190F7A">
      <w:pPr>
        <w:keepNext/>
        <w:ind w:firstLine="709"/>
        <w:rPr>
          <w:rFonts w:ascii="Arial" w:hAnsi="Arial" w:cs="Arial"/>
          <w:sz w:val="22"/>
          <w:lang w:eastAsia="cs-CZ"/>
        </w:rPr>
      </w:pPr>
      <w:r w:rsidRPr="001329DF">
        <w:rPr>
          <w:rFonts w:ascii="Arial" w:eastAsia="Times New Roman" w:hAnsi="Arial" w:cs="Arial"/>
          <w:bCs/>
          <w:sz w:val="22"/>
          <w:lang w:eastAsia="cs-CZ"/>
        </w:rPr>
        <w:t>(</w:t>
      </w:r>
      <w:r w:rsidR="0003140B" w:rsidRPr="001329DF">
        <w:rPr>
          <w:rFonts w:ascii="Arial" w:eastAsia="Times New Roman" w:hAnsi="Arial" w:cs="Arial"/>
          <w:bCs/>
          <w:sz w:val="22"/>
          <w:lang w:eastAsia="cs-CZ"/>
        </w:rPr>
        <w:t>5</w:t>
      </w:r>
      <w:r w:rsidR="00FA7303" w:rsidRPr="001329DF">
        <w:rPr>
          <w:rFonts w:ascii="Arial" w:eastAsia="Times New Roman" w:hAnsi="Arial" w:cs="Arial"/>
          <w:bCs/>
          <w:sz w:val="22"/>
          <w:lang w:eastAsia="cs-CZ"/>
        </w:rPr>
        <w:t xml:space="preserve">) </w:t>
      </w:r>
      <w:r w:rsidR="00D95E9A" w:rsidRPr="001329DF">
        <w:rPr>
          <w:rFonts w:ascii="Arial" w:eastAsia="Calibri" w:hAnsi="Arial" w:cs="Arial"/>
          <w:sz w:val="22"/>
        </w:rPr>
        <w:t>Ministerstvo stanoví vyhláškou</w:t>
      </w:r>
    </w:p>
    <w:p w14:paraId="70561B70" w14:textId="77777777" w:rsidR="0011017C" w:rsidRPr="001329DF" w:rsidRDefault="0011017C" w:rsidP="002156B8">
      <w:pPr>
        <w:keepNext/>
        <w:rPr>
          <w:rFonts w:ascii="Arial" w:eastAsia="Times New Roman" w:hAnsi="Arial" w:cs="Arial"/>
          <w:bCs/>
          <w:sz w:val="22"/>
          <w:lang w:eastAsia="cs-CZ"/>
        </w:rPr>
      </w:pPr>
    </w:p>
    <w:p w14:paraId="32679C9D" w14:textId="71820E5A" w:rsidR="00607E9F" w:rsidRPr="001329DF" w:rsidRDefault="00024B0E" w:rsidP="00190F7A">
      <w:pPr>
        <w:pStyle w:val="Odstavecseseznamem"/>
        <w:keepNext/>
        <w:spacing w:line="240" w:lineRule="auto"/>
        <w:ind w:left="0"/>
        <w:jc w:val="both"/>
        <w:rPr>
          <w:rFonts w:ascii="Arial" w:eastAsia="Times New Roman" w:hAnsi="Arial" w:cs="Arial"/>
          <w:bCs/>
          <w:lang w:eastAsia="cs-CZ"/>
        </w:rPr>
      </w:pPr>
      <w:r w:rsidRPr="001329DF">
        <w:rPr>
          <w:rFonts w:ascii="Arial" w:eastAsia="Times New Roman" w:hAnsi="Arial" w:cs="Arial"/>
          <w:bCs/>
          <w:lang w:eastAsia="cs-CZ"/>
        </w:rPr>
        <w:t xml:space="preserve">a) </w:t>
      </w:r>
      <w:r w:rsidR="00EA7E06" w:rsidRPr="00B96E9F">
        <w:rPr>
          <w:rFonts w:ascii="Arial" w:eastAsia="Times New Roman" w:hAnsi="Arial" w:cs="Arial"/>
          <w:bCs/>
          <w:color w:val="FF0000"/>
          <w:lang w:eastAsia="cs-CZ"/>
        </w:rPr>
        <w:t xml:space="preserve">rozsah a způsob vedení evidence plateb </w:t>
      </w:r>
      <w:r w:rsidR="00EA7E06" w:rsidRPr="001329DF">
        <w:rPr>
          <w:rFonts w:ascii="Arial" w:eastAsia="Times New Roman" w:hAnsi="Arial" w:cs="Arial"/>
          <w:bCs/>
          <w:lang w:eastAsia="cs-CZ"/>
        </w:rPr>
        <w:t xml:space="preserve">podle odstavce </w:t>
      </w:r>
      <w:r w:rsidR="00FA1C8D" w:rsidRPr="001329DF">
        <w:rPr>
          <w:rFonts w:ascii="Arial" w:eastAsia="Times New Roman" w:hAnsi="Arial" w:cs="Arial"/>
          <w:bCs/>
          <w:lang w:eastAsia="cs-CZ"/>
        </w:rPr>
        <w:t>3</w:t>
      </w:r>
      <w:r w:rsidR="00EA7E06" w:rsidRPr="001329DF">
        <w:rPr>
          <w:rFonts w:ascii="Arial" w:eastAsia="Times New Roman" w:hAnsi="Arial" w:cs="Arial"/>
          <w:bCs/>
          <w:lang w:eastAsia="cs-CZ"/>
        </w:rPr>
        <w:t xml:space="preserve"> </w:t>
      </w:r>
      <w:r w:rsidR="008847E4" w:rsidRPr="001329DF">
        <w:rPr>
          <w:rFonts w:ascii="Arial" w:eastAsia="Times New Roman" w:hAnsi="Arial" w:cs="Arial"/>
          <w:bCs/>
          <w:lang w:eastAsia="cs-CZ"/>
        </w:rPr>
        <w:t>a</w:t>
      </w:r>
    </w:p>
    <w:p w14:paraId="4BEFEF80" w14:textId="77777777" w:rsidR="00607E9F" w:rsidRPr="001329DF" w:rsidRDefault="00607E9F" w:rsidP="00190F7A">
      <w:pPr>
        <w:pStyle w:val="Odstavecseseznamem"/>
        <w:keepNext/>
        <w:spacing w:line="240" w:lineRule="auto"/>
        <w:ind w:left="425"/>
        <w:jc w:val="both"/>
        <w:rPr>
          <w:rFonts w:ascii="Arial" w:eastAsia="Times New Roman" w:hAnsi="Arial" w:cs="Arial"/>
          <w:bCs/>
          <w:lang w:eastAsia="cs-CZ"/>
        </w:rPr>
      </w:pPr>
    </w:p>
    <w:p w14:paraId="4EC3F1BE" w14:textId="77BD7278" w:rsidR="00FA7303" w:rsidRPr="001329DF" w:rsidRDefault="00024B0E" w:rsidP="00190F7A">
      <w:pPr>
        <w:pStyle w:val="Odstavecseseznamem"/>
        <w:keepNext/>
        <w:spacing w:line="240" w:lineRule="auto"/>
        <w:ind w:left="510" w:hanging="510"/>
        <w:jc w:val="both"/>
        <w:rPr>
          <w:rFonts w:ascii="Arial" w:eastAsia="Times New Roman" w:hAnsi="Arial" w:cs="Arial"/>
          <w:bCs/>
          <w:lang w:eastAsia="cs-CZ"/>
        </w:rPr>
      </w:pPr>
      <w:r w:rsidRPr="001329DF">
        <w:rPr>
          <w:rFonts w:ascii="Arial" w:eastAsia="Times New Roman" w:hAnsi="Arial" w:cs="Arial"/>
          <w:bCs/>
          <w:lang w:eastAsia="cs-CZ"/>
        </w:rPr>
        <w:t xml:space="preserve">b) </w:t>
      </w:r>
      <w:r w:rsidR="00EA7E06" w:rsidRPr="00B96E9F">
        <w:rPr>
          <w:rFonts w:ascii="Arial" w:eastAsia="Times New Roman" w:hAnsi="Arial" w:cs="Arial"/>
          <w:bCs/>
          <w:color w:val="FF0000"/>
          <w:lang w:eastAsia="cs-CZ"/>
        </w:rPr>
        <w:t>rozsah</w:t>
      </w:r>
      <w:r w:rsidR="00996EBD" w:rsidRPr="00B96E9F">
        <w:rPr>
          <w:rFonts w:ascii="Arial" w:eastAsia="Times New Roman" w:hAnsi="Arial" w:cs="Arial"/>
          <w:bCs/>
          <w:color w:val="FF0000"/>
          <w:lang w:eastAsia="cs-CZ"/>
        </w:rPr>
        <w:t xml:space="preserve"> </w:t>
      </w:r>
      <w:r w:rsidR="00667CDF" w:rsidRPr="00B96E9F">
        <w:rPr>
          <w:rFonts w:ascii="Arial" w:hAnsi="Arial" w:cs="Arial"/>
          <w:color w:val="FF0000"/>
        </w:rPr>
        <w:t>sledování</w:t>
      </w:r>
      <w:r w:rsidR="00EA7E06" w:rsidRPr="00B96E9F">
        <w:rPr>
          <w:rFonts w:ascii="Arial" w:hAnsi="Arial" w:cs="Arial"/>
          <w:color w:val="FF0000"/>
        </w:rPr>
        <w:t xml:space="preserve">, technické požadavky </w:t>
      </w:r>
      <w:r w:rsidR="00EA7E06" w:rsidRPr="001329DF">
        <w:rPr>
          <w:rFonts w:ascii="Arial" w:hAnsi="Arial" w:cs="Arial"/>
        </w:rPr>
        <w:t>na kamerový systém a požadavky na uchování záznamu.</w:t>
      </w:r>
    </w:p>
    <w:p w14:paraId="4E1DE39C" w14:textId="77777777" w:rsidR="0008702A" w:rsidRPr="001329DF" w:rsidRDefault="0008702A" w:rsidP="00190F7A">
      <w:pPr>
        <w:keepNext/>
        <w:rPr>
          <w:rFonts w:ascii="Arial" w:eastAsia="Times New Roman" w:hAnsi="Arial" w:cs="Arial"/>
          <w:bCs/>
          <w:sz w:val="22"/>
          <w:lang w:eastAsia="cs-CZ"/>
        </w:rPr>
      </w:pPr>
    </w:p>
    <w:p w14:paraId="5956ED71" w14:textId="77777777" w:rsidR="0008702A" w:rsidRPr="00B96E9F" w:rsidRDefault="00024B0E" w:rsidP="00190F7A">
      <w:pPr>
        <w:pStyle w:val="a"/>
        <w:rPr>
          <w:rFonts w:ascii="Arial" w:eastAsiaTheme="minorEastAsia" w:hAnsi="Arial" w:cs="Arial"/>
          <w:sz w:val="22"/>
          <w:szCs w:val="22"/>
          <w:highlight w:val="green"/>
          <w:lang w:eastAsia="cs-CZ"/>
        </w:rPr>
      </w:pPr>
      <w:r w:rsidRPr="00B96E9F">
        <w:rPr>
          <w:rFonts w:ascii="Arial" w:eastAsiaTheme="minorEastAsia" w:hAnsi="Arial" w:cs="Arial"/>
          <w:sz w:val="22"/>
          <w:szCs w:val="22"/>
          <w:highlight w:val="green"/>
          <w:lang w:eastAsia="cs-CZ"/>
        </w:rPr>
        <w:t xml:space="preserve">§ </w:t>
      </w:r>
      <w:r w:rsidR="00E80B4D" w:rsidRPr="00B96E9F">
        <w:rPr>
          <w:rFonts w:ascii="Arial" w:eastAsiaTheme="minorEastAsia" w:hAnsi="Arial" w:cs="Arial"/>
          <w:sz w:val="22"/>
          <w:szCs w:val="22"/>
          <w:highlight w:val="green"/>
          <w:lang w:eastAsia="cs-CZ"/>
        </w:rPr>
        <w:t>20</w:t>
      </w:r>
    </w:p>
    <w:p w14:paraId="76DFFBD0" w14:textId="77777777" w:rsidR="0008702A" w:rsidRPr="001329DF" w:rsidRDefault="00024B0E" w:rsidP="00190F7A">
      <w:pPr>
        <w:pStyle w:val="Nadpis"/>
        <w:keepNext/>
        <w:spacing w:after="240"/>
        <w:rPr>
          <w:rFonts w:ascii="Arial" w:hAnsi="Arial" w:cs="Arial"/>
          <w:sz w:val="22"/>
        </w:rPr>
      </w:pPr>
      <w:r w:rsidRPr="00B96E9F">
        <w:rPr>
          <w:rFonts w:ascii="Arial" w:hAnsi="Arial" w:cs="Arial"/>
          <w:sz w:val="22"/>
          <w:highlight w:val="green"/>
        </w:rPr>
        <w:t>Školní sběr</w:t>
      </w:r>
    </w:p>
    <w:p w14:paraId="09CC4CC2" w14:textId="77777777" w:rsidR="0008702A" w:rsidRPr="001329DF" w:rsidRDefault="00024B0E" w:rsidP="00190F7A">
      <w:pPr>
        <w:keepNext/>
        <w:ind w:firstLine="708"/>
        <w:rPr>
          <w:rFonts w:ascii="Arial" w:eastAsia="Calibri" w:hAnsi="Arial" w:cs="Arial"/>
          <w:sz w:val="22"/>
        </w:rPr>
      </w:pPr>
      <w:r w:rsidRPr="001329DF">
        <w:rPr>
          <w:rFonts w:ascii="Arial" w:eastAsia="Times New Roman" w:hAnsi="Arial" w:cs="Arial"/>
          <w:sz w:val="22"/>
          <w:lang w:eastAsia="cs-CZ"/>
        </w:rPr>
        <w:t xml:space="preserve">(1) </w:t>
      </w:r>
      <w:r w:rsidRPr="001329DF">
        <w:rPr>
          <w:rFonts w:ascii="Arial" w:eastAsia="Calibri" w:hAnsi="Arial" w:cs="Arial"/>
          <w:sz w:val="22"/>
        </w:rPr>
        <w:t xml:space="preserve">Škola </w:t>
      </w:r>
      <w:r w:rsidRPr="00B96E9F">
        <w:rPr>
          <w:rFonts w:ascii="Arial" w:eastAsia="Calibri" w:hAnsi="Arial" w:cs="Arial"/>
          <w:sz w:val="22"/>
          <w:highlight w:val="green"/>
        </w:rPr>
        <w:t>může</w:t>
      </w:r>
      <w:r w:rsidRPr="001329DF">
        <w:rPr>
          <w:rFonts w:ascii="Arial" w:eastAsia="Calibri" w:hAnsi="Arial" w:cs="Arial"/>
          <w:sz w:val="22"/>
        </w:rPr>
        <w:t xml:space="preserve"> od žáků nebo studentů přebírat odpady </w:t>
      </w:r>
      <w:r w:rsidRPr="00B96E9F">
        <w:rPr>
          <w:rFonts w:ascii="Arial" w:eastAsia="Calibri" w:hAnsi="Arial" w:cs="Arial"/>
          <w:sz w:val="22"/>
          <w:highlight w:val="green"/>
        </w:rPr>
        <w:t>papíru, plastů a kovů</w:t>
      </w:r>
      <w:r w:rsidRPr="001329DF">
        <w:rPr>
          <w:rFonts w:ascii="Arial" w:eastAsia="Calibri" w:hAnsi="Arial" w:cs="Arial"/>
          <w:sz w:val="22"/>
        </w:rPr>
        <w:t xml:space="preserve"> </w:t>
      </w:r>
      <w:r w:rsidRPr="00B96E9F">
        <w:rPr>
          <w:rFonts w:ascii="Arial" w:eastAsia="Calibri" w:hAnsi="Arial" w:cs="Arial"/>
          <w:sz w:val="22"/>
          <w:highlight w:val="green"/>
        </w:rPr>
        <w:t>z domácností</w:t>
      </w:r>
      <w:r w:rsidRPr="001329DF">
        <w:rPr>
          <w:rFonts w:ascii="Arial" w:eastAsia="Calibri" w:hAnsi="Arial" w:cs="Arial"/>
          <w:sz w:val="22"/>
        </w:rPr>
        <w:t xml:space="preserve">. V tomto případě se na školy </w:t>
      </w:r>
      <w:r w:rsidRPr="00B96E9F">
        <w:rPr>
          <w:rFonts w:ascii="Arial" w:eastAsia="Calibri" w:hAnsi="Arial" w:cs="Arial"/>
          <w:color w:val="FF0000"/>
          <w:sz w:val="22"/>
        </w:rPr>
        <w:t>nevztahují po</w:t>
      </w:r>
      <w:r w:rsidR="00961D9E" w:rsidRPr="00B96E9F">
        <w:rPr>
          <w:rFonts w:ascii="Arial" w:eastAsia="Calibri" w:hAnsi="Arial" w:cs="Arial"/>
          <w:color w:val="FF0000"/>
          <w:sz w:val="22"/>
        </w:rPr>
        <w:t>vinnosti provozovatele zařízení</w:t>
      </w:r>
      <w:r w:rsidRPr="001329DF">
        <w:rPr>
          <w:rFonts w:ascii="Arial" w:eastAsia="Calibri" w:hAnsi="Arial" w:cs="Arial"/>
          <w:sz w:val="22"/>
        </w:rPr>
        <w:t xml:space="preserve">. </w:t>
      </w:r>
    </w:p>
    <w:p w14:paraId="7DA95B0E" w14:textId="77777777" w:rsidR="0008702A" w:rsidRPr="001329DF" w:rsidRDefault="0008702A" w:rsidP="00190F7A">
      <w:pPr>
        <w:keepNext/>
        <w:ind w:firstLine="708"/>
        <w:rPr>
          <w:rFonts w:ascii="Arial" w:eastAsia="Calibri" w:hAnsi="Arial" w:cs="Arial"/>
          <w:sz w:val="22"/>
        </w:rPr>
      </w:pPr>
    </w:p>
    <w:p w14:paraId="65172B35" w14:textId="77777777" w:rsidR="0008702A"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(2) Škola se </w:t>
      </w:r>
      <w:r w:rsidRPr="00B96E9F">
        <w:rPr>
          <w:rFonts w:ascii="Arial" w:eastAsia="Calibri" w:hAnsi="Arial" w:cs="Arial"/>
          <w:sz w:val="22"/>
          <w:highlight w:val="green"/>
        </w:rPr>
        <w:t>okamžikem převzetí</w:t>
      </w:r>
      <w:r w:rsidRPr="001329DF">
        <w:rPr>
          <w:rFonts w:ascii="Arial" w:eastAsia="Calibri" w:hAnsi="Arial" w:cs="Arial"/>
          <w:sz w:val="22"/>
        </w:rPr>
        <w:t xml:space="preserve"> odpadu v rámci školního sběru stává jeho </w:t>
      </w:r>
      <w:r w:rsidRPr="00B96E9F">
        <w:rPr>
          <w:rFonts w:ascii="Arial" w:eastAsia="Calibri" w:hAnsi="Arial" w:cs="Arial"/>
          <w:sz w:val="22"/>
          <w:highlight w:val="green"/>
        </w:rPr>
        <w:t>vlastníkem</w:t>
      </w:r>
      <w:r w:rsidRPr="001329DF">
        <w:rPr>
          <w:rFonts w:ascii="Arial" w:eastAsia="Calibri" w:hAnsi="Arial" w:cs="Arial"/>
          <w:sz w:val="22"/>
        </w:rPr>
        <w:t xml:space="preserve"> a o</w:t>
      </w:r>
      <w:r w:rsidRPr="00B96E9F">
        <w:rPr>
          <w:rFonts w:ascii="Arial" w:eastAsia="Calibri" w:hAnsi="Arial" w:cs="Arial"/>
          <w:color w:val="FF0000"/>
          <w:sz w:val="22"/>
        </w:rPr>
        <w:t>bec</w:t>
      </w:r>
      <w:r w:rsidRPr="001329DF">
        <w:rPr>
          <w:rFonts w:ascii="Arial" w:eastAsia="Calibri" w:hAnsi="Arial" w:cs="Arial"/>
          <w:sz w:val="22"/>
        </w:rPr>
        <w:t xml:space="preserve">, na jejímž území se škola nachází, jeho </w:t>
      </w:r>
      <w:r w:rsidRPr="00B96E9F">
        <w:rPr>
          <w:rFonts w:ascii="Arial" w:eastAsia="Calibri" w:hAnsi="Arial" w:cs="Arial"/>
          <w:sz w:val="22"/>
          <w:highlight w:val="green"/>
        </w:rPr>
        <w:t>původcem</w:t>
      </w:r>
      <w:r w:rsidRPr="001329DF">
        <w:rPr>
          <w:rFonts w:ascii="Arial" w:eastAsia="Calibri" w:hAnsi="Arial" w:cs="Arial"/>
          <w:sz w:val="22"/>
        </w:rPr>
        <w:t xml:space="preserve">. </w:t>
      </w:r>
    </w:p>
    <w:p w14:paraId="44E18BA9" w14:textId="77777777" w:rsidR="0008702A" w:rsidRPr="001329DF" w:rsidRDefault="0008702A" w:rsidP="00190F7A">
      <w:pPr>
        <w:keepNext/>
        <w:ind w:firstLine="708"/>
        <w:rPr>
          <w:rFonts w:ascii="Arial" w:eastAsia="Calibri" w:hAnsi="Arial" w:cs="Arial"/>
          <w:sz w:val="22"/>
        </w:rPr>
      </w:pPr>
    </w:p>
    <w:p w14:paraId="1BB7B275" w14:textId="1E9C32F3" w:rsidR="0008702A"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(3) Škola plní ve vztahu k převzatým odpadům </w:t>
      </w:r>
      <w:r w:rsidRPr="00B96E9F">
        <w:rPr>
          <w:rFonts w:ascii="Arial" w:eastAsia="Calibri" w:hAnsi="Arial" w:cs="Arial"/>
          <w:color w:val="FF0000"/>
          <w:sz w:val="22"/>
        </w:rPr>
        <w:t>vš</w:t>
      </w:r>
      <w:r w:rsidR="002156B8" w:rsidRPr="00B96E9F">
        <w:rPr>
          <w:rFonts w:ascii="Arial" w:eastAsia="Calibri" w:hAnsi="Arial" w:cs="Arial"/>
          <w:color w:val="FF0000"/>
          <w:sz w:val="22"/>
        </w:rPr>
        <w:t>echny povinnosti původce odpadu</w:t>
      </w:r>
      <w:r w:rsidR="00B129A1" w:rsidRPr="001329DF">
        <w:rPr>
          <w:rFonts w:ascii="Arial" w:eastAsia="Times New Roman" w:hAnsi="Arial" w:cs="Arial"/>
          <w:sz w:val="22"/>
          <w:lang w:eastAsia="cs-CZ"/>
        </w:rPr>
        <w:t xml:space="preserve">, </w:t>
      </w:r>
      <w:r w:rsidR="00B129A1" w:rsidRPr="00B96E9F">
        <w:rPr>
          <w:rFonts w:ascii="Arial" w:eastAsia="Times New Roman" w:hAnsi="Arial" w:cs="Arial"/>
          <w:color w:val="FF0000"/>
          <w:sz w:val="22"/>
          <w:lang w:eastAsia="cs-CZ"/>
        </w:rPr>
        <w:t>s</w:t>
      </w:r>
      <w:r w:rsidR="00B129A1" w:rsidRPr="00B96E9F">
        <w:rPr>
          <w:rFonts w:ascii="Arial" w:eastAsia="Calibri" w:hAnsi="Arial" w:cs="Arial"/>
          <w:color w:val="FF0000"/>
          <w:sz w:val="22"/>
        </w:rPr>
        <w:t> </w:t>
      </w:r>
      <w:r w:rsidRPr="00B96E9F">
        <w:rPr>
          <w:rFonts w:ascii="Arial" w:eastAsia="Calibri" w:hAnsi="Arial" w:cs="Arial"/>
          <w:color w:val="FF0000"/>
          <w:sz w:val="22"/>
        </w:rPr>
        <w:t xml:space="preserve"> výjimkou </w:t>
      </w:r>
      <w:r w:rsidRPr="001329DF">
        <w:rPr>
          <w:rFonts w:ascii="Arial" w:eastAsia="Calibri" w:hAnsi="Arial" w:cs="Arial"/>
          <w:sz w:val="22"/>
        </w:rPr>
        <w:t xml:space="preserve">povinnosti podání </w:t>
      </w:r>
      <w:r w:rsidRPr="00B96E9F">
        <w:rPr>
          <w:rFonts w:ascii="Arial" w:eastAsia="Calibri" w:hAnsi="Arial" w:cs="Arial"/>
          <w:color w:val="FF0000"/>
          <w:sz w:val="22"/>
        </w:rPr>
        <w:t xml:space="preserve">ročního hlášení o produkci a nakládání </w:t>
      </w:r>
      <w:r w:rsidRPr="001329DF">
        <w:rPr>
          <w:rFonts w:ascii="Arial" w:eastAsia="Calibri" w:hAnsi="Arial" w:cs="Arial"/>
          <w:sz w:val="22"/>
        </w:rPr>
        <w:t xml:space="preserve">s odpady. </w:t>
      </w:r>
    </w:p>
    <w:p w14:paraId="7145E0BB" w14:textId="77777777" w:rsidR="0008702A" w:rsidRPr="001329DF" w:rsidRDefault="0008702A" w:rsidP="00190F7A">
      <w:pPr>
        <w:keepNext/>
        <w:ind w:firstLine="708"/>
        <w:rPr>
          <w:rFonts w:ascii="Arial" w:eastAsia="Calibri" w:hAnsi="Arial" w:cs="Arial"/>
          <w:sz w:val="22"/>
        </w:rPr>
      </w:pPr>
    </w:p>
    <w:p w14:paraId="20CB68E9" w14:textId="656130F3" w:rsidR="0008702A"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(4) </w:t>
      </w:r>
      <w:r w:rsidRPr="00B96E9F">
        <w:rPr>
          <w:rFonts w:ascii="Arial" w:eastAsia="Calibri" w:hAnsi="Arial" w:cs="Arial"/>
          <w:color w:val="FF0000"/>
          <w:sz w:val="22"/>
        </w:rPr>
        <w:t xml:space="preserve">Na obec </w:t>
      </w:r>
      <w:r w:rsidRPr="001329DF">
        <w:rPr>
          <w:rFonts w:ascii="Arial" w:eastAsia="Calibri" w:hAnsi="Arial" w:cs="Arial"/>
          <w:sz w:val="22"/>
        </w:rPr>
        <w:t xml:space="preserve">se ve vztahu k odpadu převzatému v rámci školního sběru </w:t>
      </w:r>
      <w:r w:rsidRPr="00B96E9F">
        <w:rPr>
          <w:rFonts w:ascii="Arial" w:eastAsia="Calibri" w:hAnsi="Arial" w:cs="Arial"/>
          <w:color w:val="FF0000"/>
          <w:sz w:val="22"/>
        </w:rPr>
        <w:t>nevzt</w:t>
      </w:r>
      <w:r w:rsidR="002156B8" w:rsidRPr="00B96E9F">
        <w:rPr>
          <w:rFonts w:ascii="Arial" w:eastAsia="Calibri" w:hAnsi="Arial" w:cs="Arial"/>
          <w:color w:val="FF0000"/>
          <w:sz w:val="22"/>
        </w:rPr>
        <w:t>ahují povinnosti původce odpadu</w:t>
      </w:r>
      <w:r w:rsidR="002A01A1" w:rsidRPr="00B96E9F">
        <w:rPr>
          <w:rFonts w:ascii="Arial" w:eastAsia="Times New Roman" w:hAnsi="Arial" w:cs="Arial"/>
          <w:color w:val="FF0000"/>
          <w:sz w:val="22"/>
          <w:lang w:eastAsia="cs-CZ"/>
        </w:rPr>
        <w:t>, s</w:t>
      </w:r>
      <w:r w:rsidRPr="00B96E9F">
        <w:rPr>
          <w:rFonts w:ascii="Arial" w:eastAsia="Calibri" w:hAnsi="Arial" w:cs="Arial"/>
          <w:color w:val="FF0000"/>
          <w:sz w:val="22"/>
        </w:rPr>
        <w:t> výjimkou povinnosti podání ročního hlášení o produkci a nakládání s odpady</w:t>
      </w:r>
      <w:r w:rsidRPr="001329DF">
        <w:rPr>
          <w:rFonts w:ascii="Arial" w:eastAsia="Calibri" w:hAnsi="Arial" w:cs="Arial"/>
          <w:sz w:val="22"/>
        </w:rPr>
        <w:t>.</w:t>
      </w:r>
    </w:p>
    <w:p w14:paraId="3684799A" w14:textId="77777777" w:rsidR="0008702A" w:rsidRPr="001329DF" w:rsidRDefault="0008702A" w:rsidP="00190F7A">
      <w:pPr>
        <w:keepNext/>
        <w:ind w:firstLine="708"/>
        <w:rPr>
          <w:rFonts w:ascii="Arial" w:eastAsia="Calibri" w:hAnsi="Arial" w:cs="Arial"/>
          <w:sz w:val="22"/>
        </w:rPr>
      </w:pPr>
    </w:p>
    <w:p w14:paraId="1339E350" w14:textId="784EB7BA" w:rsidR="0008702A" w:rsidRPr="001329DF" w:rsidRDefault="00024B0E" w:rsidP="00190F7A">
      <w:pPr>
        <w:keepNext/>
        <w:ind w:firstLine="708"/>
        <w:rPr>
          <w:rFonts w:ascii="Arial" w:eastAsia="Times New Roman" w:hAnsi="Arial" w:cs="Arial"/>
          <w:bCs/>
          <w:sz w:val="22"/>
          <w:lang w:eastAsia="cs-CZ"/>
        </w:rPr>
      </w:pPr>
      <w:r w:rsidRPr="001329DF">
        <w:rPr>
          <w:rFonts w:ascii="Arial" w:eastAsia="Calibri" w:hAnsi="Arial" w:cs="Arial"/>
          <w:sz w:val="22"/>
        </w:rPr>
        <w:t xml:space="preserve">(5) Škola předá </w:t>
      </w:r>
      <w:r w:rsidRPr="00B96E9F">
        <w:rPr>
          <w:rFonts w:ascii="Arial" w:eastAsia="Calibri" w:hAnsi="Arial" w:cs="Arial"/>
          <w:color w:val="FF0000"/>
          <w:sz w:val="22"/>
        </w:rPr>
        <w:t>do 15. ledna obci</w:t>
      </w:r>
      <w:r w:rsidRPr="001329DF">
        <w:rPr>
          <w:rFonts w:ascii="Arial" w:eastAsia="Calibri" w:hAnsi="Arial" w:cs="Arial"/>
          <w:sz w:val="22"/>
        </w:rPr>
        <w:t xml:space="preserve">, na jejímž území se nachází, </w:t>
      </w:r>
      <w:r w:rsidRPr="00B96E9F">
        <w:rPr>
          <w:rFonts w:ascii="Arial" w:eastAsia="Calibri" w:hAnsi="Arial" w:cs="Arial"/>
          <w:color w:val="FF0000"/>
          <w:sz w:val="22"/>
        </w:rPr>
        <w:t>údaje o hmotnosti převzatých druhů odpadů</w:t>
      </w:r>
      <w:r w:rsidRPr="001329DF">
        <w:rPr>
          <w:rFonts w:ascii="Arial" w:eastAsia="Calibri" w:hAnsi="Arial" w:cs="Arial"/>
          <w:sz w:val="22"/>
        </w:rPr>
        <w:t xml:space="preserve"> a zařízeních určeným pro nakládání s odpady, kterým převzaté odpady předala, za předchozí kalendářní rok</w:t>
      </w:r>
      <w:r w:rsidRPr="001329DF">
        <w:rPr>
          <w:rFonts w:ascii="Arial" w:eastAsia="Times New Roman" w:hAnsi="Arial" w:cs="Arial"/>
          <w:bCs/>
          <w:sz w:val="22"/>
          <w:lang w:eastAsia="cs-CZ"/>
        </w:rPr>
        <w:t>.</w:t>
      </w:r>
    </w:p>
    <w:p w14:paraId="2ED229CA" w14:textId="77777777" w:rsidR="0008702A" w:rsidRPr="001329DF" w:rsidRDefault="0008702A" w:rsidP="00190F7A">
      <w:pPr>
        <w:keepNext/>
        <w:ind w:firstLine="708"/>
        <w:rPr>
          <w:rFonts w:ascii="Arial" w:eastAsia="Times New Roman" w:hAnsi="Arial" w:cs="Arial"/>
          <w:bCs/>
          <w:sz w:val="22"/>
          <w:lang w:eastAsia="cs-CZ"/>
        </w:rPr>
      </w:pPr>
    </w:p>
    <w:p w14:paraId="4F99E6ED" w14:textId="7EEB5C0B" w:rsidR="0008702A" w:rsidRPr="001329DF" w:rsidRDefault="00024B0E" w:rsidP="00190F7A">
      <w:pPr>
        <w:keepNext/>
        <w:ind w:firstLine="708"/>
        <w:rPr>
          <w:rFonts w:ascii="Arial" w:eastAsia="Calibri" w:hAnsi="Arial" w:cs="Arial"/>
          <w:sz w:val="22"/>
        </w:rPr>
      </w:pPr>
      <w:r w:rsidRPr="001329DF">
        <w:rPr>
          <w:rFonts w:ascii="Arial" w:eastAsia="Times New Roman" w:hAnsi="Arial" w:cs="Arial"/>
          <w:bCs/>
          <w:sz w:val="22"/>
          <w:lang w:eastAsia="cs-CZ"/>
        </w:rPr>
        <w:t>(6) Ministerstvo stanoví vyhláškou rozsah a způsob předání údajů</w:t>
      </w:r>
      <w:r w:rsidRPr="001329DF">
        <w:rPr>
          <w:rFonts w:ascii="Arial" w:eastAsia="Calibri" w:hAnsi="Arial" w:cs="Arial"/>
          <w:sz w:val="22"/>
        </w:rPr>
        <w:t xml:space="preserve"> </w:t>
      </w:r>
      <w:r w:rsidR="005243EA" w:rsidRPr="001329DF">
        <w:rPr>
          <w:rFonts w:ascii="Arial" w:eastAsia="Calibri" w:hAnsi="Arial" w:cs="Arial"/>
          <w:sz w:val="22"/>
        </w:rPr>
        <w:t>podle odstavce 5</w:t>
      </w:r>
      <w:r w:rsidRPr="001329DF">
        <w:rPr>
          <w:rFonts w:ascii="Arial" w:eastAsia="Calibri" w:hAnsi="Arial" w:cs="Arial"/>
          <w:sz w:val="22"/>
        </w:rPr>
        <w:t>.</w:t>
      </w:r>
    </w:p>
    <w:p w14:paraId="5E3CE2F2" w14:textId="77777777" w:rsidR="0008702A" w:rsidRPr="001329DF" w:rsidRDefault="0008702A" w:rsidP="00190F7A">
      <w:pPr>
        <w:keepNext/>
        <w:rPr>
          <w:rFonts w:ascii="Arial" w:eastAsia="Times New Roman" w:hAnsi="Arial" w:cs="Arial"/>
          <w:sz w:val="22"/>
          <w:lang w:eastAsia="cs-CZ"/>
        </w:rPr>
      </w:pPr>
    </w:p>
    <w:p w14:paraId="60DB3760" w14:textId="77777777" w:rsidR="00996EBD" w:rsidRPr="001329DF" w:rsidRDefault="00996EBD" w:rsidP="00190F7A">
      <w:pPr>
        <w:keepNext/>
        <w:rPr>
          <w:rFonts w:ascii="Arial" w:eastAsia="Times New Roman" w:hAnsi="Arial" w:cs="Arial"/>
          <w:bCs/>
          <w:sz w:val="22"/>
          <w:lang w:eastAsia="cs-CZ"/>
        </w:rPr>
      </w:pPr>
    </w:p>
    <w:p w14:paraId="54E8596E" w14:textId="77777777" w:rsidR="001D34A3" w:rsidRPr="001329DF" w:rsidRDefault="00024B0E" w:rsidP="00190F7A">
      <w:pPr>
        <w:pStyle w:val="Odstavecseseznamem"/>
        <w:keepNext/>
        <w:spacing w:line="240" w:lineRule="auto"/>
        <w:ind w:left="0"/>
        <w:jc w:val="center"/>
        <w:rPr>
          <w:rFonts w:ascii="Arial" w:eastAsia="Times New Roman" w:hAnsi="Arial" w:cs="Arial"/>
          <w:bCs/>
          <w:lang w:eastAsia="cs-CZ"/>
        </w:rPr>
      </w:pPr>
      <w:r w:rsidRPr="00B96E9F">
        <w:rPr>
          <w:rFonts w:ascii="Arial" w:eastAsia="Times New Roman" w:hAnsi="Arial" w:cs="Arial"/>
          <w:bCs/>
          <w:highlight w:val="green"/>
          <w:lang w:eastAsia="cs-CZ"/>
        </w:rPr>
        <w:t>Hlava III</w:t>
      </w:r>
    </w:p>
    <w:p w14:paraId="70BBBEF4" w14:textId="77777777" w:rsidR="0008702A" w:rsidRPr="001329DF" w:rsidRDefault="0008702A" w:rsidP="00190F7A">
      <w:pPr>
        <w:pStyle w:val="Odstavecseseznamem"/>
        <w:keepNext/>
        <w:spacing w:line="240" w:lineRule="auto"/>
        <w:ind w:left="425"/>
        <w:jc w:val="center"/>
        <w:rPr>
          <w:rFonts w:ascii="Arial" w:eastAsia="Times New Roman" w:hAnsi="Arial" w:cs="Arial"/>
          <w:bCs/>
          <w:lang w:eastAsia="cs-CZ"/>
        </w:rPr>
      </w:pPr>
    </w:p>
    <w:p w14:paraId="6D99895A" w14:textId="77777777" w:rsidR="0008702A" w:rsidRPr="001329DF" w:rsidRDefault="00024B0E" w:rsidP="00190F7A">
      <w:pPr>
        <w:pStyle w:val="Odstavecseseznamem"/>
        <w:keepNext/>
        <w:spacing w:line="240" w:lineRule="auto"/>
        <w:ind w:left="0"/>
        <w:jc w:val="center"/>
        <w:rPr>
          <w:rFonts w:ascii="Arial" w:eastAsia="Times New Roman" w:hAnsi="Arial" w:cs="Arial"/>
          <w:b/>
          <w:bCs/>
          <w:lang w:eastAsia="cs-CZ"/>
        </w:rPr>
      </w:pPr>
      <w:r w:rsidRPr="00B96E9F">
        <w:rPr>
          <w:rFonts w:ascii="Arial" w:eastAsia="Times New Roman" w:hAnsi="Arial" w:cs="Arial"/>
          <w:b/>
          <w:bCs/>
          <w:highlight w:val="green"/>
          <w:lang w:eastAsia="cs-CZ"/>
        </w:rPr>
        <w:t>Provoz zařízení určených pro nakládání s odpady a povolení k obchodování s odpady</w:t>
      </w:r>
    </w:p>
    <w:p w14:paraId="3637457F" w14:textId="77777777" w:rsidR="007977FC" w:rsidRPr="00B2629C" w:rsidRDefault="00024B0E" w:rsidP="00190F7A">
      <w:pPr>
        <w:pStyle w:val="a"/>
        <w:rPr>
          <w:rFonts w:ascii="Arial" w:eastAsiaTheme="minorEastAsia" w:hAnsi="Arial" w:cs="Arial"/>
          <w:sz w:val="22"/>
          <w:szCs w:val="22"/>
          <w:highlight w:val="green"/>
          <w:lang w:eastAsia="cs-CZ"/>
        </w:rPr>
      </w:pPr>
      <w:r w:rsidRPr="00B2629C">
        <w:rPr>
          <w:rFonts w:ascii="Arial" w:eastAsiaTheme="minorEastAsia" w:hAnsi="Arial" w:cs="Arial"/>
          <w:sz w:val="22"/>
          <w:szCs w:val="22"/>
          <w:highlight w:val="green"/>
          <w:lang w:eastAsia="cs-CZ"/>
        </w:rPr>
        <w:t xml:space="preserve">§ </w:t>
      </w:r>
      <w:r w:rsidR="00A559A9" w:rsidRPr="00B2629C">
        <w:rPr>
          <w:rFonts w:ascii="Arial" w:eastAsiaTheme="minorEastAsia" w:hAnsi="Arial" w:cs="Arial"/>
          <w:sz w:val="22"/>
          <w:szCs w:val="22"/>
          <w:highlight w:val="green"/>
          <w:lang w:eastAsia="cs-CZ"/>
        </w:rPr>
        <w:t>21</w:t>
      </w:r>
    </w:p>
    <w:p w14:paraId="0171E019" w14:textId="77777777" w:rsidR="00894ABC" w:rsidRPr="001329DF" w:rsidRDefault="00024B0E" w:rsidP="00190F7A">
      <w:pPr>
        <w:keepNext/>
        <w:spacing w:before="120" w:after="240"/>
        <w:jc w:val="center"/>
        <w:rPr>
          <w:rFonts w:ascii="Arial" w:hAnsi="Arial" w:cs="Arial"/>
          <w:b/>
          <w:sz w:val="22"/>
        </w:rPr>
      </w:pPr>
      <w:r w:rsidRPr="00B2629C">
        <w:rPr>
          <w:rFonts w:ascii="Arial" w:hAnsi="Arial" w:cs="Arial"/>
          <w:b/>
          <w:sz w:val="22"/>
          <w:highlight w:val="green"/>
        </w:rPr>
        <w:t>Provoz zařízení určených pro nakládání s odpady</w:t>
      </w:r>
    </w:p>
    <w:p w14:paraId="08AED316" w14:textId="77777777" w:rsidR="00446677" w:rsidRPr="001329DF" w:rsidRDefault="00024B0E" w:rsidP="00190F7A">
      <w:pPr>
        <w:keepNext/>
        <w:spacing w:before="120"/>
        <w:ind w:firstLine="709"/>
        <w:rPr>
          <w:rFonts w:ascii="Arial" w:eastAsia="Calibri" w:hAnsi="Arial" w:cs="Arial"/>
          <w:i/>
          <w:sz w:val="22"/>
        </w:rPr>
      </w:pPr>
      <w:r w:rsidRPr="001329DF">
        <w:rPr>
          <w:rFonts w:ascii="Arial" w:hAnsi="Arial" w:cs="Arial"/>
          <w:sz w:val="22"/>
        </w:rPr>
        <w:t>(1) Zařízení určené pro nakládání s odpady sm</w:t>
      </w:r>
      <w:r w:rsidRPr="00B2629C">
        <w:rPr>
          <w:rFonts w:ascii="Arial" w:hAnsi="Arial" w:cs="Arial"/>
          <w:color w:val="FF0000"/>
          <w:sz w:val="22"/>
        </w:rPr>
        <w:t>í provozovat právnická nebo podnikající fyzická osoba</w:t>
      </w:r>
      <w:r w:rsidR="00C74850" w:rsidRPr="00B2629C">
        <w:rPr>
          <w:rFonts w:ascii="Arial" w:hAnsi="Arial" w:cs="Arial"/>
          <w:color w:val="FF0000"/>
          <w:sz w:val="22"/>
        </w:rPr>
        <w:t xml:space="preserve"> se sídlem nebo s odštěpným závodem na území České republiky</w:t>
      </w:r>
      <w:r w:rsidRPr="001329DF">
        <w:rPr>
          <w:rFonts w:ascii="Arial" w:hAnsi="Arial" w:cs="Arial"/>
          <w:sz w:val="22"/>
        </w:rPr>
        <w:t xml:space="preserve">. </w:t>
      </w:r>
    </w:p>
    <w:p w14:paraId="35E4A8B8" w14:textId="77777777" w:rsidR="00624AA6" w:rsidRPr="001329DF" w:rsidRDefault="00624AA6" w:rsidP="00190F7A">
      <w:pPr>
        <w:pStyle w:val="Nadpis"/>
        <w:keepNext/>
        <w:spacing w:before="0"/>
        <w:jc w:val="both"/>
        <w:rPr>
          <w:rFonts w:ascii="Arial" w:hAnsi="Arial" w:cs="Arial"/>
          <w:sz w:val="22"/>
        </w:rPr>
      </w:pPr>
    </w:p>
    <w:p w14:paraId="202962E4" w14:textId="77777777" w:rsidR="00681234"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bCs/>
          <w:sz w:val="22"/>
          <w:u w:val="single"/>
          <w:lang w:eastAsia="cs-CZ"/>
        </w:rPr>
        <w:t>(2)</w:t>
      </w:r>
      <w:r w:rsidR="00EA7E06" w:rsidRPr="001329DF">
        <w:rPr>
          <w:rFonts w:ascii="Arial" w:eastAsia="Times New Roman" w:hAnsi="Arial" w:cs="Arial"/>
          <w:bCs/>
          <w:sz w:val="22"/>
          <w:u w:val="single"/>
          <w:lang w:eastAsia="cs-CZ"/>
        </w:rPr>
        <w:t xml:space="preserve"> </w:t>
      </w:r>
      <w:r w:rsidR="00327822" w:rsidRPr="001329DF">
        <w:rPr>
          <w:rFonts w:ascii="Arial" w:eastAsia="Times New Roman" w:hAnsi="Arial" w:cs="Arial"/>
          <w:bCs/>
          <w:sz w:val="22"/>
          <w:u w:val="single"/>
          <w:lang w:eastAsia="cs-CZ"/>
        </w:rPr>
        <w:t>Z</w:t>
      </w:r>
      <w:r w:rsidR="00EA7E06" w:rsidRPr="001329DF">
        <w:rPr>
          <w:rFonts w:ascii="Arial" w:eastAsia="Times New Roman" w:hAnsi="Arial" w:cs="Arial"/>
          <w:bCs/>
          <w:sz w:val="22"/>
          <w:u w:val="single"/>
          <w:lang w:eastAsia="cs-CZ"/>
        </w:rPr>
        <w:t xml:space="preserve">ařízení </w:t>
      </w:r>
      <w:r w:rsidR="00F5303D" w:rsidRPr="001329DF">
        <w:rPr>
          <w:rFonts w:ascii="Arial" w:eastAsia="Calibri" w:hAnsi="Arial" w:cs="Arial"/>
          <w:sz w:val="22"/>
          <w:u w:val="single"/>
          <w:lang w:eastAsia="cs-CZ"/>
        </w:rPr>
        <w:t xml:space="preserve">ke </w:t>
      </w:r>
      <w:r w:rsidR="00F5303D" w:rsidRPr="00B2629C">
        <w:rPr>
          <w:rFonts w:ascii="Arial" w:eastAsia="Calibri" w:hAnsi="Arial" w:cs="Arial"/>
          <w:color w:val="FF0000"/>
          <w:sz w:val="22"/>
          <w:u w:val="single"/>
          <w:lang w:eastAsia="cs-CZ"/>
        </w:rPr>
        <w:t xml:space="preserve">skladování, sběru, úpravě, využití nebo </w:t>
      </w:r>
      <w:r w:rsidR="00F5303D" w:rsidRPr="00B2629C">
        <w:rPr>
          <w:rFonts w:ascii="Arial" w:eastAsia="Calibri" w:hAnsi="Arial" w:cs="Arial"/>
          <w:color w:val="FF0000"/>
          <w:sz w:val="22"/>
          <w:u w:val="single"/>
        </w:rPr>
        <w:t xml:space="preserve">odstranění </w:t>
      </w:r>
      <w:r w:rsidR="00F5303D" w:rsidRPr="001329DF">
        <w:rPr>
          <w:rFonts w:ascii="Arial" w:eastAsia="Calibri" w:hAnsi="Arial" w:cs="Arial"/>
          <w:sz w:val="22"/>
          <w:u w:val="single"/>
        </w:rPr>
        <w:t xml:space="preserve">odpadu </w:t>
      </w:r>
      <w:r w:rsidR="004F551F" w:rsidRPr="001329DF">
        <w:rPr>
          <w:rFonts w:ascii="Arial" w:eastAsia="Calibri" w:hAnsi="Arial" w:cs="Arial"/>
          <w:sz w:val="22"/>
          <w:u w:val="single"/>
        </w:rPr>
        <w:t>smí být provozováno</w:t>
      </w:r>
      <w:r w:rsidR="00EA7E06" w:rsidRPr="001329DF">
        <w:rPr>
          <w:rFonts w:ascii="Arial" w:eastAsia="Calibri" w:hAnsi="Arial" w:cs="Arial"/>
          <w:sz w:val="22"/>
          <w:u w:val="single"/>
        </w:rPr>
        <w:t xml:space="preserve"> pouze na základě </w:t>
      </w:r>
      <w:r w:rsidR="00EA7E06" w:rsidRPr="00B2629C">
        <w:rPr>
          <w:rFonts w:ascii="Arial" w:eastAsia="Calibri" w:hAnsi="Arial" w:cs="Arial"/>
          <w:color w:val="FF0000"/>
          <w:sz w:val="22"/>
          <w:u w:val="single"/>
        </w:rPr>
        <w:t>povolení provoz</w:t>
      </w:r>
      <w:r w:rsidR="00EC6019" w:rsidRPr="00B2629C">
        <w:rPr>
          <w:rFonts w:ascii="Arial" w:eastAsia="Calibri" w:hAnsi="Arial" w:cs="Arial"/>
          <w:color w:val="FF0000"/>
          <w:sz w:val="22"/>
          <w:u w:val="single"/>
        </w:rPr>
        <w:t>u</w:t>
      </w:r>
      <w:r w:rsidR="00EA7E06" w:rsidRPr="00B2629C">
        <w:rPr>
          <w:rFonts w:ascii="Arial" w:eastAsia="Calibri" w:hAnsi="Arial" w:cs="Arial"/>
          <w:color w:val="FF0000"/>
          <w:sz w:val="22"/>
          <w:u w:val="single"/>
        </w:rPr>
        <w:t xml:space="preserve"> zařízení </w:t>
      </w:r>
      <w:r w:rsidR="00123C24" w:rsidRPr="00B2629C">
        <w:rPr>
          <w:rFonts w:ascii="Arial" w:eastAsia="Calibri" w:hAnsi="Arial" w:cs="Arial"/>
          <w:color w:val="FF0000"/>
          <w:sz w:val="22"/>
          <w:u w:val="single"/>
        </w:rPr>
        <w:t xml:space="preserve">vydaného </w:t>
      </w:r>
      <w:r w:rsidR="00EA7E06" w:rsidRPr="00B2629C">
        <w:rPr>
          <w:rFonts w:ascii="Arial" w:eastAsia="Calibri" w:hAnsi="Arial" w:cs="Arial"/>
          <w:color w:val="FF0000"/>
          <w:sz w:val="22"/>
          <w:u w:val="single"/>
        </w:rPr>
        <w:t>krajským úřadem.</w:t>
      </w:r>
      <w:r w:rsidR="00341646" w:rsidRPr="00B2629C">
        <w:rPr>
          <w:rFonts w:ascii="Arial" w:eastAsia="Calibri" w:hAnsi="Arial" w:cs="Arial"/>
          <w:color w:val="FF0000"/>
          <w:sz w:val="22"/>
          <w:u w:val="single"/>
        </w:rPr>
        <w:t xml:space="preserve"> </w:t>
      </w:r>
      <w:r w:rsidR="00CD0A50" w:rsidRPr="00B2629C">
        <w:rPr>
          <w:rFonts w:ascii="Arial" w:eastAsia="Times New Roman" w:hAnsi="Arial" w:cs="Arial"/>
          <w:bCs/>
          <w:color w:val="FF0000"/>
          <w:sz w:val="22"/>
          <w:lang w:eastAsia="cs-CZ"/>
        </w:rPr>
        <w:t xml:space="preserve"> </w:t>
      </w:r>
      <w:r w:rsidR="00CD0A50" w:rsidRPr="001329DF">
        <w:rPr>
          <w:rFonts w:ascii="Arial" w:eastAsia="Times New Roman" w:hAnsi="Arial" w:cs="Arial"/>
          <w:sz w:val="22"/>
          <w:lang w:eastAsia="cs-CZ"/>
        </w:rPr>
        <w:lastRenderedPageBreak/>
        <w:t xml:space="preserve">Obsahové náležitosti žádosti o povolení provozu zařízení a povolení provozu zařízení jsou stanoveny </w:t>
      </w:r>
      <w:r w:rsidR="00CD0A50" w:rsidRPr="00B2629C">
        <w:rPr>
          <w:rFonts w:ascii="Arial" w:eastAsia="Times New Roman" w:hAnsi="Arial" w:cs="Arial"/>
          <w:sz w:val="22"/>
          <w:highlight w:val="green"/>
          <w:lang w:eastAsia="cs-CZ"/>
        </w:rPr>
        <w:t>v příloze č. </w:t>
      </w:r>
      <w:r w:rsidR="00A66FBD" w:rsidRPr="00B2629C">
        <w:rPr>
          <w:rFonts w:ascii="Arial" w:eastAsia="Times New Roman" w:hAnsi="Arial" w:cs="Arial"/>
          <w:sz w:val="22"/>
          <w:highlight w:val="green"/>
          <w:lang w:eastAsia="cs-CZ"/>
        </w:rPr>
        <w:t>3</w:t>
      </w:r>
      <w:r w:rsidR="00CD0A50" w:rsidRPr="00B2629C">
        <w:rPr>
          <w:rFonts w:ascii="Arial" w:hAnsi="Arial" w:cs="Arial"/>
          <w:sz w:val="22"/>
          <w:highlight w:val="green"/>
          <w:lang w:eastAsia="cs-CZ"/>
        </w:rPr>
        <w:t xml:space="preserve"> k tomuto zákonu</w:t>
      </w:r>
      <w:r w:rsidR="00CD0A50" w:rsidRPr="001329DF">
        <w:rPr>
          <w:rFonts w:ascii="Arial" w:eastAsia="Times New Roman" w:hAnsi="Arial" w:cs="Arial"/>
          <w:sz w:val="22"/>
          <w:lang w:eastAsia="cs-CZ"/>
        </w:rPr>
        <w:t>.</w:t>
      </w:r>
    </w:p>
    <w:p w14:paraId="5CC2B04F" w14:textId="77777777" w:rsidR="00FD7C0B" w:rsidRPr="001329DF" w:rsidRDefault="00024B0E" w:rsidP="00190F7A">
      <w:pPr>
        <w:keepNext/>
        <w:ind w:firstLine="709"/>
        <w:rPr>
          <w:rFonts w:ascii="Arial" w:eastAsia="Calibri" w:hAnsi="Arial" w:cs="Arial"/>
          <w:sz w:val="22"/>
          <w:u w:val="single"/>
        </w:rPr>
      </w:pPr>
      <w:r w:rsidRPr="001329DF">
        <w:rPr>
          <w:rFonts w:ascii="Arial" w:eastAsia="Calibri" w:hAnsi="Arial" w:cs="Arial"/>
          <w:sz w:val="22"/>
          <w:u w:val="single"/>
        </w:rPr>
        <w:t>(3)</w:t>
      </w:r>
      <w:r w:rsidR="00EA7E06" w:rsidRPr="001329DF">
        <w:rPr>
          <w:rFonts w:ascii="Arial" w:eastAsia="Calibri" w:hAnsi="Arial" w:cs="Arial"/>
          <w:sz w:val="22"/>
          <w:u w:val="single"/>
        </w:rPr>
        <w:t xml:space="preserve"> </w:t>
      </w:r>
      <w:r w:rsidR="00EA7E06" w:rsidRPr="00B2629C">
        <w:rPr>
          <w:rFonts w:ascii="Arial" w:eastAsia="Calibri" w:hAnsi="Arial" w:cs="Arial"/>
          <w:sz w:val="22"/>
          <w:highlight w:val="green"/>
          <w:u w:val="single"/>
        </w:rPr>
        <w:t>Zařízení</w:t>
      </w:r>
      <w:r w:rsidR="00230062" w:rsidRPr="00B2629C">
        <w:rPr>
          <w:rFonts w:ascii="Arial" w:eastAsia="Calibri" w:hAnsi="Arial" w:cs="Arial"/>
          <w:sz w:val="22"/>
          <w:highlight w:val="green"/>
          <w:u w:val="single"/>
        </w:rPr>
        <w:t xml:space="preserve"> k využ</w:t>
      </w:r>
      <w:r w:rsidR="00362D0E" w:rsidRPr="00B2629C">
        <w:rPr>
          <w:rFonts w:ascii="Arial" w:eastAsia="Calibri" w:hAnsi="Arial" w:cs="Arial"/>
          <w:sz w:val="22"/>
          <w:highlight w:val="green"/>
          <w:u w:val="single"/>
        </w:rPr>
        <w:t>ití</w:t>
      </w:r>
      <w:r w:rsidR="00230062" w:rsidRPr="00B2629C">
        <w:rPr>
          <w:rFonts w:ascii="Arial" w:eastAsia="Calibri" w:hAnsi="Arial" w:cs="Arial"/>
          <w:sz w:val="22"/>
          <w:highlight w:val="green"/>
          <w:u w:val="single"/>
        </w:rPr>
        <w:t xml:space="preserve"> odpadu</w:t>
      </w:r>
      <w:r w:rsidR="00F04277" w:rsidRPr="00B2629C">
        <w:rPr>
          <w:rFonts w:ascii="Arial" w:eastAsia="Calibri" w:hAnsi="Arial" w:cs="Arial"/>
          <w:sz w:val="22"/>
          <w:highlight w:val="green"/>
          <w:u w:val="single"/>
        </w:rPr>
        <w:t xml:space="preserve"> </w:t>
      </w:r>
      <w:r w:rsidR="00B874B2" w:rsidRPr="00B2629C">
        <w:rPr>
          <w:rFonts w:ascii="Arial" w:eastAsia="Calibri" w:hAnsi="Arial" w:cs="Arial"/>
          <w:sz w:val="22"/>
          <w:highlight w:val="green"/>
          <w:u w:val="single"/>
        </w:rPr>
        <w:t>vymezené</w:t>
      </w:r>
      <w:r w:rsidR="00EA7E06" w:rsidRPr="00B2629C">
        <w:rPr>
          <w:rFonts w:ascii="Arial" w:eastAsia="Calibri" w:hAnsi="Arial" w:cs="Arial"/>
          <w:sz w:val="22"/>
          <w:highlight w:val="green"/>
          <w:u w:val="single"/>
        </w:rPr>
        <w:t xml:space="preserve"> v příloze </w:t>
      </w:r>
      <w:r w:rsidR="00D14EC6" w:rsidRPr="00B2629C">
        <w:rPr>
          <w:rFonts w:ascii="Arial" w:eastAsia="Calibri" w:hAnsi="Arial" w:cs="Arial"/>
          <w:sz w:val="22"/>
          <w:highlight w:val="green"/>
          <w:u w:val="single"/>
        </w:rPr>
        <w:t>č. 4</w:t>
      </w:r>
      <w:r w:rsidR="00331026" w:rsidRPr="001329DF">
        <w:rPr>
          <w:rFonts w:ascii="Arial" w:eastAsia="Calibri" w:hAnsi="Arial" w:cs="Arial"/>
          <w:sz w:val="22"/>
          <w:u w:val="single"/>
        </w:rPr>
        <w:t xml:space="preserve"> k tomuto zákonu</w:t>
      </w:r>
      <w:r w:rsidR="00EA7E06" w:rsidRPr="001329DF">
        <w:rPr>
          <w:rFonts w:ascii="Arial" w:eastAsia="Calibri" w:hAnsi="Arial" w:cs="Arial"/>
          <w:sz w:val="22"/>
          <w:u w:val="single"/>
        </w:rPr>
        <w:t xml:space="preserve"> </w:t>
      </w:r>
      <w:r w:rsidR="00B57533" w:rsidRPr="001329DF">
        <w:rPr>
          <w:rFonts w:ascii="Arial" w:eastAsia="Calibri" w:hAnsi="Arial" w:cs="Arial"/>
          <w:sz w:val="22"/>
          <w:u w:val="single"/>
        </w:rPr>
        <w:t xml:space="preserve">a </w:t>
      </w:r>
      <w:r w:rsidR="004719B2" w:rsidRPr="001329DF">
        <w:rPr>
          <w:rFonts w:ascii="Arial" w:eastAsia="Calibri" w:hAnsi="Arial" w:cs="Arial"/>
          <w:sz w:val="22"/>
          <w:u w:val="single"/>
        </w:rPr>
        <w:t>malé</w:t>
      </w:r>
      <w:r w:rsidR="00B57533" w:rsidRPr="001329DF">
        <w:rPr>
          <w:rFonts w:ascii="Arial" w:eastAsia="Calibri" w:hAnsi="Arial" w:cs="Arial"/>
          <w:sz w:val="22"/>
          <w:u w:val="single"/>
        </w:rPr>
        <w:t xml:space="preserve"> zařízení </w:t>
      </w:r>
      <w:r w:rsidR="004F551F" w:rsidRPr="001329DF">
        <w:rPr>
          <w:rFonts w:ascii="Arial" w:eastAsia="Calibri" w:hAnsi="Arial" w:cs="Arial"/>
          <w:sz w:val="22"/>
          <w:u w:val="single"/>
        </w:rPr>
        <w:t>smí</w:t>
      </w:r>
      <w:r w:rsidR="00EA7E06" w:rsidRPr="001329DF">
        <w:rPr>
          <w:rFonts w:ascii="Arial" w:eastAsia="Calibri" w:hAnsi="Arial" w:cs="Arial"/>
          <w:sz w:val="22"/>
          <w:u w:val="single"/>
        </w:rPr>
        <w:t xml:space="preserve"> být za splnění podmínek stanovených tímto zákonem provozována </w:t>
      </w:r>
      <w:r w:rsidR="00EA7E06" w:rsidRPr="00B2629C">
        <w:rPr>
          <w:rFonts w:ascii="Arial" w:eastAsia="Calibri" w:hAnsi="Arial" w:cs="Arial"/>
          <w:color w:val="FF0000"/>
          <w:sz w:val="22"/>
          <w:u w:val="single"/>
        </w:rPr>
        <w:t>bez povolení provozu zařízení podle odstavce 1</w:t>
      </w:r>
      <w:r w:rsidR="00341646" w:rsidRPr="00B2629C">
        <w:rPr>
          <w:rFonts w:ascii="Arial" w:eastAsia="Calibri" w:hAnsi="Arial" w:cs="Arial"/>
          <w:color w:val="FF0000"/>
          <w:sz w:val="22"/>
          <w:u w:val="single"/>
        </w:rPr>
        <w:t>.</w:t>
      </w:r>
    </w:p>
    <w:p w14:paraId="33F29DFE" w14:textId="77777777" w:rsidR="001D34A3" w:rsidRPr="001329DF" w:rsidRDefault="001D34A3" w:rsidP="00190F7A">
      <w:pPr>
        <w:keepNext/>
        <w:widowControl w:val="0"/>
        <w:autoSpaceDE w:val="0"/>
        <w:autoSpaceDN w:val="0"/>
        <w:adjustRightInd w:val="0"/>
        <w:rPr>
          <w:rFonts w:ascii="Arial" w:eastAsia="Times New Roman" w:hAnsi="Arial" w:cs="Arial"/>
          <w:bCs/>
          <w:sz w:val="22"/>
          <w:lang w:eastAsia="cs-CZ"/>
        </w:rPr>
      </w:pPr>
    </w:p>
    <w:p w14:paraId="7DA3E433" w14:textId="77777777" w:rsidR="00E3184A"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13766AF2" w14:textId="77777777" w:rsidR="00BD0C51" w:rsidRPr="001329DF" w:rsidRDefault="00BD0C51" w:rsidP="00190F7A">
      <w:pPr>
        <w:keepNext/>
        <w:rPr>
          <w:rFonts w:ascii="Arial" w:eastAsia="Calibri" w:hAnsi="Arial" w:cs="Arial"/>
          <w:i/>
          <w:sz w:val="22"/>
        </w:rPr>
      </w:pPr>
    </w:p>
    <w:p w14:paraId="40F1877A" w14:textId="77777777" w:rsidR="0012161D" w:rsidRPr="00B2629C" w:rsidRDefault="00024B0E" w:rsidP="00190F7A">
      <w:pPr>
        <w:keepNext/>
        <w:widowControl w:val="0"/>
        <w:autoSpaceDE w:val="0"/>
        <w:autoSpaceDN w:val="0"/>
        <w:adjustRightInd w:val="0"/>
        <w:jc w:val="center"/>
        <w:rPr>
          <w:rFonts w:ascii="Arial" w:eastAsia="Times New Roman" w:hAnsi="Arial" w:cs="Arial"/>
          <w:bCs/>
          <w:sz w:val="22"/>
          <w:highlight w:val="green"/>
          <w:lang w:eastAsia="cs-CZ"/>
        </w:rPr>
      </w:pPr>
      <w:r w:rsidRPr="00B2629C">
        <w:rPr>
          <w:rFonts w:ascii="Arial" w:eastAsia="Times New Roman" w:hAnsi="Arial" w:cs="Arial"/>
          <w:bCs/>
          <w:sz w:val="22"/>
          <w:highlight w:val="green"/>
          <w:lang w:eastAsia="cs-CZ"/>
        </w:rPr>
        <w:t xml:space="preserve">§ </w:t>
      </w:r>
      <w:r w:rsidR="009B2C09" w:rsidRPr="00B2629C">
        <w:rPr>
          <w:rFonts w:ascii="Arial" w:eastAsia="Times New Roman" w:hAnsi="Arial" w:cs="Arial"/>
          <w:bCs/>
          <w:sz w:val="22"/>
          <w:highlight w:val="green"/>
          <w:lang w:eastAsia="cs-CZ"/>
        </w:rPr>
        <w:t>22</w:t>
      </w:r>
    </w:p>
    <w:p w14:paraId="0CE72AB1" w14:textId="77777777" w:rsidR="0012161D" w:rsidRPr="001329DF" w:rsidRDefault="00024B0E" w:rsidP="00190F7A">
      <w:pPr>
        <w:keepNext/>
        <w:widowControl w:val="0"/>
        <w:autoSpaceDE w:val="0"/>
        <w:autoSpaceDN w:val="0"/>
        <w:adjustRightInd w:val="0"/>
        <w:spacing w:after="240"/>
        <w:jc w:val="center"/>
        <w:rPr>
          <w:rFonts w:ascii="Arial" w:eastAsia="Times New Roman" w:hAnsi="Arial" w:cs="Arial"/>
          <w:b/>
          <w:bCs/>
          <w:sz w:val="22"/>
          <w:lang w:eastAsia="cs-CZ"/>
        </w:rPr>
      </w:pPr>
      <w:r w:rsidRPr="00B2629C">
        <w:rPr>
          <w:rFonts w:ascii="Arial" w:eastAsia="Times New Roman" w:hAnsi="Arial" w:cs="Arial"/>
          <w:b/>
          <w:bCs/>
          <w:sz w:val="22"/>
          <w:highlight w:val="green"/>
          <w:lang w:eastAsia="cs-CZ"/>
        </w:rPr>
        <w:t>Povolení provozu zařízení</w:t>
      </w:r>
    </w:p>
    <w:p w14:paraId="1B5D73D6" w14:textId="26370D68" w:rsidR="00BD0C51" w:rsidRPr="00B2629C" w:rsidRDefault="00024B0E" w:rsidP="00190F7A">
      <w:pPr>
        <w:keepNext/>
        <w:ind w:firstLine="709"/>
        <w:rPr>
          <w:rFonts w:ascii="Arial" w:eastAsia="Times New Roman" w:hAnsi="Arial" w:cs="Arial"/>
          <w:bCs/>
          <w:color w:val="FF0000"/>
          <w:sz w:val="22"/>
          <w:lang w:eastAsia="cs-CZ"/>
        </w:rPr>
      </w:pPr>
      <w:r w:rsidRPr="001329DF">
        <w:rPr>
          <w:rFonts w:ascii="Arial" w:eastAsia="Calibri" w:hAnsi="Arial" w:cs="Arial"/>
          <w:sz w:val="22"/>
          <w:u w:val="single"/>
        </w:rPr>
        <w:t xml:space="preserve">(1) Povolení provozu zařízení </w:t>
      </w:r>
      <w:r w:rsidRPr="00B2629C">
        <w:rPr>
          <w:rFonts w:ascii="Arial" w:eastAsia="Calibri" w:hAnsi="Arial" w:cs="Arial"/>
          <w:sz w:val="22"/>
          <w:highlight w:val="green"/>
          <w:u w:val="single"/>
        </w:rPr>
        <w:t xml:space="preserve">se vydává pro typy </w:t>
      </w:r>
      <w:r w:rsidR="00C4616D" w:rsidRPr="00B2629C">
        <w:rPr>
          <w:rFonts w:ascii="Arial" w:eastAsia="Calibri" w:hAnsi="Arial" w:cs="Arial"/>
          <w:sz w:val="22"/>
          <w:highlight w:val="green"/>
          <w:u w:val="single"/>
        </w:rPr>
        <w:t xml:space="preserve">činností </w:t>
      </w:r>
      <w:r w:rsidRPr="00B2629C">
        <w:rPr>
          <w:rFonts w:ascii="Arial" w:eastAsia="Calibri" w:hAnsi="Arial" w:cs="Arial"/>
          <w:sz w:val="22"/>
          <w:highlight w:val="green"/>
          <w:u w:val="single"/>
        </w:rPr>
        <w:t xml:space="preserve">vymezené v Katalogu </w:t>
      </w:r>
      <w:r w:rsidR="00C75768" w:rsidRPr="00B2629C">
        <w:rPr>
          <w:rFonts w:ascii="Arial" w:eastAsia="Calibri" w:hAnsi="Arial" w:cs="Arial"/>
          <w:sz w:val="22"/>
          <w:highlight w:val="green"/>
          <w:u w:val="single"/>
        </w:rPr>
        <w:t xml:space="preserve">činností </w:t>
      </w:r>
      <w:r w:rsidRPr="00B2629C">
        <w:rPr>
          <w:rFonts w:ascii="Arial" w:eastAsia="Calibri" w:hAnsi="Arial" w:cs="Arial"/>
          <w:sz w:val="22"/>
          <w:highlight w:val="green"/>
          <w:u w:val="single"/>
        </w:rPr>
        <w:t>v příloze č. 2</w:t>
      </w:r>
      <w:r w:rsidRPr="001329DF">
        <w:rPr>
          <w:rFonts w:ascii="Arial" w:eastAsia="Calibri" w:hAnsi="Arial" w:cs="Arial"/>
          <w:sz w:val="22"/>
          <w:u w:val="single"/>
        </w:rPr>
        <w:t xml:space="preserve"> k tomuto zákonu.</w:t>
      </w:r>
      <w:r w:rsidRPr="001329DF">
        <w:rPr>
          <w:rFonts w:ascii="Arial" w:eastAsia="Calibri" w:hAnsi="Arial" w:cs="Arial"/>
          <w:sz w:val="22"/>
        </w:rPr>
        <w:t xml:space="preserve"> </w:t>
      </w:r>
      <w:r w:rsidRPr="001329DF">
        <w:rPr>
          <w:rFonts w:ascii="Arial" w:eastAsia="Times New Roman" w:hAnsi="Arial" w:cs="Arial"/>
          <w:bCs/>
          <w:sz w:val="22"/>
          <w:lang w:eastAsia="cs-CZ"/>
        </w:rPr>
        <w:t xml:space="preserve">Nedílnou součástí povolení provozu zařízení je </w:t>
      </w:r>
      <w:r w:rsidRPr="00B2629C">
        <w:rPr>
          <w:rFonts w:ascii="Arial" w:eastAsia="Times New Roman" w:hAnsi="Arial" w:cs="Arial"/>
          <w:bCs/>
          <w:color w:val="FF0000"/>
          <w:sz w:val="22"/>
          <w:lang w:eastAsia="cs-CZ"/>
        </w:rPr>
        <w:t>provozní řád zařízení</w:t>
      </w:r>
      <w:r w:rsidRPr="001329DF">
        <w:rPr>
          <w:rFonts w:ascii="Arial" w:eastAsia="Times New Roman" w:hAnsi="Arial" w:cs="Arial"/>
          <w:bCs/>
          <w:sz w:val="22"/>
          <w:lang w:eastAsia="cs-CZ"/>
        </w:rPr>
        <w:t xml:space="preserve">. </w:t>
      </w:r>
      <w:r w:rsidRPr="001329DF">
        <w:rPr>
          <w:rFonts w:ascii="Arial" w:eastAsia="Calibri" w:hAnsi="Arial" w:cs="Arial"/>
          <w:sz w:val="22"/>
          <w:u w:val="single"/>
        </w:rPr>
        <w:t xml:space="preserve">Povolení provozu zařízení se vydává </w:t>
      </w:r>
      <w:r w:rsidRPr="00B2629C">
        <w:rPr>
          <w:rFonts w:ascii="Arial" w:eastAsia="Calibri" w:hAnsi="Arial" w:cs="Arial"/>
          <w:color w:val="FF0000"/>
          <w:sz w:val="22"/>
          <w:u w:val="single"/>
        </w:rPr>
        <w:t>na dobu neurčitou</w:t>
      </w:r>
      <w:r w:rsidR="002A01A1" w:rsidRPr="001329DF">
        <w:rPr>
          <w:rFonts w:ascii="Arial" w:eastAsia="Times New Roman" w:hAnsi="Arial" w:cs="Arial"/>
          <w:sz w:val="22"/>
          <w:u w:val="single"/>
          <w:lang w:eastAsia="cs-CZ"/>
        </w:rPr>
        <w:t>, s</w:t>
      </w:r>
      <w:r w:rsidR="002A01A1" w:rsidRPr="001329DF">
        <w:rPr>
          <w:rFonts w:ascii="Arial" w:eastAsia="Calibri" w:hAnsi="Arial" w:cs="Arial"/>
          <w:sz w:val="22"/>
          <w:u w:val="single"/>
        </w:rPr>
        <w:t> </w:t>
      </w:r>
      <w:r w:rsidRPr="001329DF">
        <w:rPr>
          <w:rFonts w:ascii="Arial" w:eastAsia="Calibri" w:hAnsi="Arial" w:cs="Arial"/>
          <w:sz w:val="22"/>
          <w:u w:val="single"/>
        </w:rPr>
        <w:t xml:space="preserve"> výjimkou </w:t>
      </w:r>
      <w:r w:rsidRPr="00B2629C">
        <w:rPr>
          <w:rFonts w:ascii="Arial" w:eastAsia="Calibri" w:hAnsi="Arial" w:cs="Arial"/>
          <w:sz w:val="22"/>
          <w:highlight w:val="green"/>
          <w:u w:val="single"/>
        </w:rPr>
        <w:t>mobilních zařízení</w:t>
      </w:r>
      <w:r w:rsidRPr="001329DF">
        <w:rPr>
          <w:rFonts w:ascii="Arial" w:eastAsia="Calibri" w:hAnsi="Arial" w:cs="Arial"/>
          <w:sz w:val="22"/>
          <w:u w:val="single"/>
        </w:rPr>
        <w:t xml:space="preserve">, kterým se povolení vydává na </w:t>
      </w:r>
      <w:r w:rsidRPr="00B2629C">
        <w:rPr>
          <w:rFonts w:ascii="Arial" w:eastAsia="Calibri" w:hAnsi="Arial" w:cs="Arial"/>
          <w:color w:val="FF0000"/>
          <w:sz w:val="22"/>
          <w:u w:val="single"/>
        </w:rPr>
        <w:t>dobu určitou, nejdéle na dobu 6 let</w:t>
      </w:r>
      <w:r w:rsidRPr="001329DF">
        <w:rPr>
          <w:rFonts w:ascii="Arial" w:eastAsia="Calibri" w:hAnsi="Arial" w:cs="Arial"/>
          <w:sz w:val="22"/>
          <w:u w:val="single"/>
        </w:rPr>
        <w:t xml:space="preserve">. Pokud </w:t>
      </w:r>
      <w:r w:rsidRPr="00B2629C">
        <w:rPr>
          <w:rFonts w:ascii="Arial" w:eastAsia="Calibri" w:hAnsi="Arial" w:cs="Arial"/>
          <w:color w:val="FF0000"/>
          <w:sz w:val="22"/>
          <w:u w:val="single"/>
        </w:rPr>
        <w:t xml:space="preserve">provozovatel </w:t>
      </w:r>
      <w:r w:rsidRPr="00B2629C">
        <w:rPr>
          <w:rFonts w:ascii="Arial" w:eastAsia="Calibri" w:hAnsi="Arial" w:cs="Arial"/>
          <w:color w:val="FF0000"/>
          <w:sz w:val="22"/>
          <w:highlight w:val="green"/>
          <w:u w:val="single"/>
        </w:rPr>
        <w:t>mobilního</w:t>
      </w:r>
      <w:r w:rsidRPr="00B2629C">
        <w:rPr>
          <w:rFonts w:ascii="Arial" w:eastAsia="Calibri" w:hAnsi="Arial" w:cs="Arial"/>
          <w:color w:val="FF0000"/>
          <w:sz w:val="22"/>
          <w:u w:val="single"/>
        </w:rPr>
        <w:t xml:space="preserve"> zařízení požádá o prodloužení nejpozději 6 měsíců před uplynutím doby, na niž bylo povolení vydáno, povolení nezaniká,</w:t>
      </w:r>
      <w:r w:rsidRPr="00B2629C">
        <w:rPr>
          <w:rFonts w:ascii="Arial" w:eastAsia="Times New Roman" w:hAnsi="Arial" w:cs="Arial"/>
          <w:bCs/>
          <w:color w:val="FF0000"/>
          <w:sz w:val="22"/>
          <w:u w:val="single"/>
          <w:lang w:eastAsia="cs-CZ"/>
        </w:rPr>
        <w:t xml:space="preserve"> dokud nebude o žádosti pravomocně rozhodnuto. </w:t>
      </w:r>
    </w:p>
    <w:p w14:paraId="69EDCEB5" w14:textId="77777777" w:rsidR="00BD0C51" w:rsidRPr="001329DF" w:rsidRDefault="00024B0E" w:rsidP="00190F7A">
      <w:pPr>
        <w:keepNext/>
        <w:widowControl w:val="0"/>
        <w:autoSpaceDE w:val="0"/>
        <w:autoSpaceDN w:val="0"/>
        <w:adjustRightInd w:val="0"/>
        <w:ind w:firstLine="709"/>
        <w:rPr>
          <w:rFonts w:ascii="Arial" w:eastAsia="Times New Roman" w:hAnsi="Arial" w:cs="Arial"/>
          <w:bCs/>
          <w:sz w:val="22"/>
          <w:lang w:eastAsia="cs-CZ"/>
        </w:rPr>
      </w:pPr>
      <w:r w:rsidRPr="001329DF">
        <w:rPr>
          <w:rFonts w:ascii="Arial" w:eastAsia="Times New Roman" w:hAnsi="Arial" w:cs="Arial"/>
          <w:bCs/>
          <w:sz w:val="22"/>
          <w:lang w:eastAsia="cs-CZ"/>
        </w:rPr>
        <w:t>(</w:t>
      </w:r>
      <w:r w:rsidR="00595F0B" w:rsidRPr="001329DF">
        <w:rPr>
          <w:rFonts w:ascii="Arial" w:eastAsia="Times New Roman" w:hAnsi="Arial" w:cs="Arial"/>
          <w:bCs/>
          <w:sz w:val="22"/>
          <w:lang w:eastAsia="cs-CZ"/>
        </w:rPr>
        <w:t>2</w:t>
      </w:r>
      <w:r w:rsidRPr="001329DF">
        <w:rPr>
          <w:rFonts w:ascii="Arial" w:eastAsia="Times New Roman" w:hAnsi="Arial" w:cs="Arial"/>
          <w:bCs/>
          <w:sz w:val="22"/>
          <w:lang w:eastAsia="cs-CZ"/>
        </w:rPr>
        <w:t xml:space="preserve">) </w:t>
      </w:r>
      <w:r w:rsidRPr="00B2629C">
        <w:rPr>
          <w:rFonts w:ascii="Arial" w:eastAsia="Times New Roman" w:hAnsi="Arial" w:cs="Arial"/>
          <w:bCs/>
          <w:color w:val="FF0000"/>
          <w:sz w:val="22"/>
          <w:lang w:eastAsia="cs-CZ"/>
        </w:rPr>
        <w:t xml:space="preserve">S výjimkou mobilních zařízení </w:t>
      </w:r>
      <w:r w:rsidRPr="001329DF">
        <w:rPr>
          <w:rFonts w:ascii="Arial" w:eastAsia="Times New Roman" w:hAnsi="Arial" w:cs="Arial"/>
          <w:bCs/>
          <w:sz w:val="22"/>
          <w:lang w:eastAsia="cs-CZ"/>
        </w:rPr>
        <w:t xml:space="preserve">je účastníkem řízení o vydání povolení provozu zařízení </w:t>
      </w:r>
      <w:r w:rsidRPr="00B2629C">
        <w:rPr>
          <w:rFonts w:ascii="Arial" w:eastAsia="Times New Roman" w:hAnsi="Arial" w:cs="Arial"/>
          <w:bCs/>
          <w:color w:val="FF0000"/>
          <w:sz w:val="22"/>
          <w:lang w:eastAsia="cs-CZ"/>
        </w:rPr>
        <w:t>též obec, na jejímž území má být zařízení</w:t>
      </w:r>
      <w:r w:rsidR="006678DB" w:rsidRPr="00B2629C">
        <w:rPr>
          <w:rFonts w:ascii="Arial" w:eastAsia="Times New Roman" w:hAnsi="Arial" w:cs="Arial"/>
          <w:bCs/>
          <w:color w:val="FF0000"/>
          <w:sz w:val="22"/>
          <w:lang w:eastAsia="cs-CZ"/>
        </w:rPr>
        <w:t xml:space="preserve"> podle § 21 odst. 2</w:t>
      </w:r>
      <w:r w:rsidRPr="00B2629C">
        <w:rPr>
          <w:rFonts w:ascii="Arial" w:eastAsia="Times New Roman" w:hAnsi="Arial" w:cs="Arial"/>
          <w:bCs/>
          <w:color w:val="FF0000"/>
          <w:sz w:val="22"/>
          <w:lang w:eastAsia="cs-CZ"/>
        </w:rPr>
        <w:t xml:space="preserve"> provozováno</w:t>
      </w:r>
      <w:r w:rsidRPr="00B2629C">
        <w:rPr>
          <w:rFonts w:ascii="Arial" w:eastAsia="Times New Roman" w:hAnsi="Arial" w:cs="Arial"/>
          <w:bCs/>
          <w:sz w:val="22"/>
          <w:highlight w:val="green"/>
          <w:lang w:eastAsia="cs-CZ"/>
        </w:rPr>
        <w:t>, a obec</w:t>
      </w:r>
      <w:r w:rsidRPr="001329DF">
        <w:rPr>
          <w:rFonts w:ascii="Arial" w:eastAsia="Times New Roman" w:hAnsi="Arial" w:cs="Arial"/>
          <w:bCs/>
          <w:sz w:val="22"/>
          <w:lang w:eastAsia="cs-CZ"/>
        </w:rPr>
        <w:t>, jejíž životní prostředí může být provozem</w:t>
      </w:r>
      <w:r w:rsidR="006678DB" w:rsidRPr="001329DF">
        <w:rPr>
          <w:rFonts w:ascii="Arial" w:eastAsia="Times New Roman" w:hAnsi="Arial" w:cs="Arial"/>
          <w:bCs/>
          <w:sz w:val="22"/>
          <w:lang w:eastAsia="cs-CZ"/>
        </w:rPr>
        <w:t xml:space="preserve"> takového</w:t>
      </w:r>
      <w:r w:rsidRPr="001329DF">
        <w:rPr>
          <w:rFonts w:ascii="Arial" w:eastAsia="Times New Roman" w:hAnsi="Arial" w:cs="Arial"/>
          <w:bCs/>
          <w:sz w:val="22"/>
          <w:lang w:eastAsia="cs-CZ"/>
        </w:rPr>
        <w:t xml:space="preserve"> zařízení </w:t>
      </w:r>
      <w:r w:rsidRPr="00B2629C">
        <w:rPr>
          <w:rFonts w:ascii="Arial" w:eastAsia="Times New Roman" w:hAnsi="Arial" w:cs="Arial"/>
          <w:bCs/>
          <w:color w:val="FF0000"/>
          <w:sz w:val="22"/>
          <w:lang w:eastAsia="cs-CZ"/>
        </w:rPr>
        <w:t>přímo dotčeno</w:t>
      </w:r>
      <w:r w:rsidRPr="001329DF">
        <w:rPr>
          <w:rFonts w:ascii="Arial" w:eastAsia="Times New Roman" w:hAnsi="Arial" w:cs="Arial"/>
          <w:bCs/>
          <w:sz w:val="22"/>
          <w:lang w:eastAsia="cs-CZ"/>
        </w:rPr>
        <w:t>.</w:t>
      </w:r>
    </w:p>
    <w:p w14:paraId="5A3D1FEB" w14:textId="77777777" w:rsidR="00BD0C51" w:rsidRPr="001329DF" w:rsidRDefault="00024B0E" w:rsidP="00190F7A">
      <w:pPr>
        <w:keepNext/>
        <w:ind w:firstLine="708"/>
        <w:rPr>
          <w:rFonts w:ascii="Arial" w:hAnsi="Arial" w:cs="Arial"/>
          <w:sz w:val="22"/>
        </w:rPr>
      </w:pPr>
      <w:r w:rsidRPr="001329DF">
        <w:rPr>
          <w:rFonts w:ascii="Arial" w:eastAsia="Calibri" w:hAnsi="Arial" w:cs="Arial"/>
          <w:sz w:val="22"/>
        </w:rPr>
        <w:t>(</w:t>
      </w:r>
      <w:r w:rsidR="00595F0B" w:rsidRPr="001329DF">
        <w:rPr>
          <w:rFonts w:ascii="Arial" w:eastAsia="Calibri" w:hAnsi="Arial" w:cs="Arial"/>
          <w:sz w:val="22"/>
        </w:rPr>
        <w:t>3</w:t>
      </w:r>
      <w:r w:rsidRPr="001329DF">
        <w:rPr>
          <w:rFonts w:ascii="Arial" w:eastAsia="Calibri" w:hAnsi="Arial" w:cs="Arial"/>
          <w:sz w:val="22"/>
        </w:rPr>
        <w:t>) Žadatel k žádosti o vydání povolení provozu zařízení připojí z</w:t>
      </w:r>
      <w:r w:rsidRPr="00B2629C">
        <w:rPr>
          <w:rFonts w:ascii="Arial" w:eastAsia="Calibri" w:hAnsi="Arial" w:cs="Arial"/>
          <w:sz w:val="22"/>
          <w:highlight w:val="green"/>
        </w:rPr>
        <w:t>ávazné stanovisko krajské hygienické stanice.</w:t>
      </w:r>
      <w:r w:rsidRPr="001329DF">
        <w:rPr>
          <w:rFonts w:ascii="Arial" w:eastAsia="Calibri" w:hAnsi="Arial" w:cs="Arial"/>
          <w:sz w:val="22"/>
        </w:rPr>
        <w:t xml:space="preserve"> Krajská hygienická stanice posoudí tuto žádost z hlediska dopadů na zdraví lidí a </w:t>
      </w:r>
      <w:r w:rsidRPr="001329DF">
        <w:rPr>
          <w:rFonts w:ascii="Arial" w:hAnsi="Arial" w:cs="Arial"/>
          <w:sz w:val="22"/>
        </w:rPr>
        <w:t xml:space="preserve">zhodnotí zdravotní </w:t>
      </w:r>
      <w:r w:rsidRPr="001329DF">
        <w:rPr>
          <w:rFonts w:ascii="Arial" w:eastAsia="Calibri" w:hAnsi="Arial" w:cs="Arial"/>
          <w:sz w:val="22"/>
        </w:rPr>
        <w:t>rizika</w:t>
      </w:r>
      <w:r w:rsidRPr="001329DF">
        <w:rPr>
          <w:rFonts w:ascii="Arial" w:hAnsi="Arial" w:cs="Arial"/>
          <w:sz w:val="22"/>
        </w:rPr>
        <w:t>.</w:t>
      </w:r>
    </w:p>
    <w:p w14:paraId="3B9D8E83" w14:textId="77777777" w:rsidR="00595F0B" w:rsidRPr="001329DF" w:rsidRDefault="00024B0E" w:rsidP="00190F7A">
      <w:pPr>
        <w:keepNext/>
        <w:widowControl w:val="0"/>
        <w:autoSpaceDE w:val="0"/>
        <w:autoSpaceDN w:val="0"/>
        <w:adjustRightInd w:val="0"/>
        <w:ind w:firstLine="709"/>
        <w:rPr>
          <w:rFonts w:ascii="Arial" w:eastAsia="Times New Roman" w:hAnsi="Arial" w:cs="Arial"/>
          <w:bCs/>
          <w:sz w:val="22"/>
          <w:lang w:eastAsia="cs-CZ"/>
        </w:rPr>
      </w:pPr>
      <w:r w:rsidRPr="001329DF">
        <w:rPr>
          <w:rFonts w:ascii="Arial" w:eastAsia="Calibri" w:hAnsi="Arial" w:cs="Arial"/>
          <w:sz w:val="22"/>
          <w:lang w:eastAsia="cs-CZ"/>
        </w:rPr>
        <w:t xml:space="preserve">(4) </w:t>
      </w:r>
      <w:r w:rsidRPr="00B2629C">
        <w:rPr>
          <w:rFonts w:ascii="Arial" w:eastAsia="Times New Roman" w:hAnsi="Arial" w:cs="Arial"/>
          <w:bCs/>
          <w:color w:val="FF0000"/>
          <w:sz w:val="22"/>
          <w:lang w:eastAsia="cs-CZ"/>
        </w:rPr>
        <w:t xml:space="preserve">Pokud podmínky provozu zařízení </w:t>
      </w:r>
      <w:r w:rsidR="006678DB" w:rsidRPr="001329DF">
        <w:rPr>
          <w:rFonts w:ascii="Arial" w:eastAsia="Times New Roman" w:hAnsi="Arial" w:cs="Arial"/>
          <w:bCs/>
          <w:sz w:val="22"/>
          <w:lang w:eastAsia="cs-CZ"/>
        </w:rPr>
        <w:t xml:space="preserve">podle § 21 odst. 2 </w:t>
      </w:r>
      <w:r w:rsidRPr="001329DF">
        <w:rPr>
          <w:rFonts w:ascii="Arial" w:eastAsia="Times New Roman" w:hAnsi="Arial" w:cs="Arial"/>
          <w:bCs/>
          <w:sz w:val="22"/>
          <w:lang w:eastAsia="cs-CZ"/>
        </w:rPr>
        <w:t xml:space="preserve">vymezené v žádosti </w:t>
      </w:r>
      <w:r w:rsidRPr="00B2629C">
        <w:rPr>
          <w:rFonts w:ascii="Arial" w:eastAsia="Times New Roman" w:hAnsi="Arial" w:cs="Arial"/>
          <w:bCs/>
          <w:color w:val="FF0000"/>
          <w:sz w:val="22"/>
          <w:lang w:eastAsia="cs-CZ"/>
        </w:rPr>
        <w:t xml:space="preserve">nejsou dostatečné </w:t>
      </w:r>
      <w:r w:rsidRPr="001329DF">
        <w:rPr>
          <w:rFonts w:ascii="Arial" w:eastAsia="Times New Roman" w:hAnsi="Arial" w:cs="Arial"/>
          <w:bCs/>
          <w:sz w:val="22"/>
          <w:lang w:eastAsia="cs-CZ"/>
        </w:rPr>
        <w:t xml:space="preserve">pro zajištění ochrany životního prostředí nebo zdraví lidí, </w:t>
      </w:r>
      <w:r w:rsidRPr="00B2629C">
        <w:rPr>
          <w:rFonts w:ascii="Arial" w:eastAsia="Times New Roman" w:hAnsi="Arial" w:cs="Arial"/>
          <w:bCs/>
          <w:sz w:val="22"/>
          <w:highlight w:val="green"/>
          <w:lang w:eastAsia="cs-CZ"/>
        </w:rPr>
        <w:t>může</w:t>
      </w:r>
      <w:r w:rsidRPr="001329DF">
        <w:rPr>
          <w:rFonts w:ascii="Arial" w:eastAsia="Times New Roman" w:hAnsi="Arial" w:cs="Arial"/>
          <w:bCs/>
          <w:sz w:val="22"/>
          <w:lang w:eastAsia="cs-CZ"/>
        </w:rPr>
        <w:t xml:space="preserve"> krajský úřad stanovit </w:t>
      </w:r>
      <w:r w:rsidRPr="00B2629C">
        <w:rPr>
          <w:rFonts w:ascii="Arial" w:eastAsia="Times New Roman" w:hAnsi="Arial" w:cs="Arial"/>
          <w:bCs/>
          <w:color w:val="FF0000"/>
          <w:sz w:val="22"/>
          <w:lang w:eastAsia="cs-CZ"/>
        </w:rPr>
        <w:t xml:space="preserve">v povolení </w:t>
      </w:r>
      <w:r w:rsidR="009B2C09" w:rsidRPr="00B2629C">
        <w:rPr>
          <w:rFonts w:ascii="Arial" w:eastAsia="Times New Roman" w:hAnsi="Arial" w:cs="Arial"/>
          <w:bCs/>
          <w:color w:val="FF0000"/>
          <w:sz w:val="22"/>
          <w:lang w:eastAsia="cs-CZ"/>
        </w:rPr>
        <w:t xml:space="preserve">další </w:t>
      </w:r>
      <w:r w:rsidRPr="00B2629C">
        <w:rPr>
          <w:rFonts w:ascii="Arial" w:eastAsia="Times New Roman" w:hAnsi="Arial" w:cs="Arial"/>
          <w:bCs/>
          <w:color w:val="FF0000"/>
          <w:sz w:val="22"/>
          <w:lang w:eastAsia="cs-CZ"/>
        </w:rPr>
        <w:t>podmínky</w:t>
      </w:r>
      <w:r w:rsidRPr="001329DF">
        <w:rPr>
          <w:rFonts w:ascii="Arial" w:eastAsia="Times New Roman" w:hAnsi="Arial" w:cs="Arial"/>
          <w:bCs/>
          <w:sz w:val="22"/>
          <w:lang w:eastAsia="cs-CZ"/>
        </w:rPr>
        <w:t>, které dostatečnou ochranu životního prostředí nebo zdraví lidí zajistí.</w:t>
      </w:r>
    </w:p>
    <w:p w14:paraId="216DC6BB" w14:textId="714B0AB3" w:rsidR="0029183C" w:rsidRPr="001329DF" w:rsidRDefault="00024B0E" w:rsidP="00190F7A">
      <w:pPr>
        <w:keepNext/>
        <w:ind w:firstLine="709"/>
        <w:rPr>
          <w:rFonts w:ascii="Arial" w:eastAsia="Times New Roman" w:hAnsi="Arial" w:cs="Arial"/>
          <w:bCs/>
          <w:sz w:val="22"/>
          <w:lang w:eastAsia="cs-CZ"/>
        </w:rPr>
      </w:pPr>
      <w:r w:rsidRPr="001329DF">
        <w:rPr>
          <w:rFonts w:ascii="Arial" w:eastAsia="Times New Roman" w:hAnsi="Arial" w:cs="Arial"/>
          <w:bCs/>
          <w:sz w:val="22"/>
          <w:lang w:eastAsia="cs-CZ"/>
        </w:rPr>
        <w:t>(</w:t>
      </w:r>
      <w:r w:rsidR="00595F0B" w:rsidRPr="001329DF">
        <w:rPr>
          <w:rFonts w:ascii="Arial" w:eastAsia="Times New Roman" w:hAnsi="Arial" w:cs="Arial"/>
          <w:bCs/>
          <w:sz w:val="22"/>
          <w:lang w:eastAsia="cs-CZ"/>
        </w:rPr>
        <w:t>5</w:t>
      </w:r>
      <w:r w:rsidRPr="001329DF">
        <w:rPr>
          <w:rFonts w:ascii="Arial" w:eastAsia="Times New Roman" w:hAnsi="Arial" w:cs="Arial"/>
          <w:bCs/>
          <w:sz w:val="22"/>
          <w:lang w:eastAsia="cs-CZ"/>
        </w:rPr>
        <w:t xml:space="preserve">) </w:t>
      </w:r>
      <w:r w:rsidR="0012161D" w:rsidRPr="00B2629C">
        <w:rPr>
          <w:rFonts w:ascii="Arial" w:eastAsia="Times New Roman" w:hAnsi="Arial" w:cs="Arial"/>
          <w:bCs/>
          <w:color w:val="FF0000"/>
          <w:sz w:val="22"/>
          <w:lang w:eastAsia="cs-CZ"/>
        </w:rPr>
        <w:t xml:space="preserve">Povolení provozu zařízení je vykonatelné až dnem nabytí právní moci </w:t>
      </w:r>
      <w:r w:rsidR="0012161D" w:rsidRPr="00B2629C">
        <w:rPr>
          <w:rFonts w:ascii="Arial" w:eastAsia="Times New Roman" w:hAnsi="Arial" w:cs="Arial"/>
          <w:bCs/>
          <w:color w:val="FF0000"/>
          <w:sz w:val="22"/>
          <w:highlight w:val="green"/>
          <w:lang w:eastAsia="cs-CZ"/>
        </w:rPr>
        <w:t>kolaudačního rozhodnutí,</w:t>
      </w:r>
      <w:r w:rsidR="0012161D" w:rsidRPr="001329DF">
        <w:rPr>
          <w:rFonts w:ascii="Arial" w:eastAsia="Times New Roman" w:hAnsi="Arial" w:cs="Arial"/>
          <w:bCs/>
          <w:sz w:val="22"/>
          <w:lang w:eastAsia="cs-CZ"/>
        </w:rPr>
        <w:t xml:space="preserve"> </w:t>
      </w:r>
      <w:r w:rsidR="0012161D" w:rsidRPr="00B2629C">
        <w:rPr>
          <w:rFonts w:ascii="Arial" w:eastAsia="Times New Roman" w:hAnsi="Arial" w:cs="Arial"/>
          <w:bCs/>
          <w:color w:val="FF0000"/>
          <w:sz w:val="22"/>
          <w:lang w:eastAsia="cs-CZ"/>
        </w:rPr>
        <w:t xml:space="preserve">povolení k předčasnému užívání stavby, povolení ke zkušebnímu provozu nebo povolení ke změně v užívání stavby </w:t>
      </w:r>
      <w:r w:rsidR="0012161D" w:rsidRPr="001329DF">
        <w:rPr>
          <w:rFonts w:ascii="Arial" w:eastAsia="Times New Roman" w:hAnsi="Arial" w:cs="Arial"/>
          <w:bCs/>
          <w:sz w:val="22"/>
          <w:lang w:eastAsia="cs-CZ"/>
        </w:rPr>
        <w:t xml:space="preserve">nebo </w:t>
      </w:r>
      <w:r w:rsidR="0012161D" w:rsidRPr="00B2629C">
        <w:rPr>
          <w:rFonts w:ascii="Arial" w:eastAsia="Times New Roman" w:hAnsi="Arial" w:cs="Arial"/>
          <w:bCs/>
          <w:color w:val="FF0000"/>
          <w:sz w:val="22"/>
          <w:lang w:eastAsia="cs-CZ"/>
        </w:rPr>
        <w:t>dnem nabytí právních účinků kolaudačního souhlasu nebo souhlasu se změnou v užívání stavby</w:t>
      </w:r>
      <w:r w:rsidR="0012161D" w:rsidRPr="001329DF">
        <w:rPr>
          <w:rFonts w:ascii="Arial" w:eastAsia="Times New Roman" w:hAnsi="Arial" w:cs="Arial"/>
          <w:bCs/>
          <w:sz w:val="22"/>
          <w:lang w:eastAsia="cs-CZ"/>
        </w:rPr>
        <w:t xml:space="preserve">, </w:t>
      </w:r>
      <w:r w:rsidR="0012161D" w:rsidRPr="00B2629C">
        <w:rPr>
          <w:rFonts w:ascii="Arial" w:eastAsia="Times New Roman" w:hAnsi="Arial" w:cs="Arial"/>
          <w:bCs/>
          <w:sz w:val="22"/>
          <w:highlight w:val="green"/>
          <w:lang w:eastAsia="cs-CZ"/>
        </w:rPr>
        <w:t>pokud jsou podle stavebního zákona vyžadován</w:t>
      </w:r>
      <w:r w:rsidR="0017116B" w:rsidRPr="00B2629C">
        <w:rPr>
          <w:rFonts w:ascii="Arial" w:eastAsia="Times New Roman" w:hAnsi="Arial" w:cs="Arial"/>
          <w:bCs/>
          <w:sz w:val="22"/>
          <w:highlight w:val="green"/>
          <w:lang w:eastAsia="cs-CZ"/>
        </w:rPr>
        <w:t>y</w:t>
      </w:r>
      <w:r w:rsidR="0012161D" w:rsidRPr="001329DF">
        <w:rPr>
          <w:rFonts w:ascii="Arial" w:eastAsia="Times New Roman" w:hAnsi="Arial" w:cs="Arial"/>
          <w:bCs/>
          <w:sz w:val="22"/>
          <w:lang w:eastAsia="cs-CZ"/>
        </w:rPr>
        <w:t>.</w:t>
      </w:r>
      <w:r w:rsidR="0012161D" w:rsidRPr="001329DF">
        <w:rPr>
          <w:rFonts w:ascii="Arial" w:eastAsia="Times New Roman" w:hAnsi="Arial" w:cs="Arial"/>
          <w:bCs/>
          <w:sz w:val="22"/>
          <w:lang w:eastAsia="cs-CZ"/>
        </w:rPr>
        <w:tab/>
      </w:r>
      <w:r w:rsidRPr="001329DF">
        <w:rPr>
          <w:rFonts w:ascii="Arial" w:eastAsia="Times New Roman" w:hAnsi="Arial" w:cs="Arial"/>
          <w:bCs/>
          <w:sz w:val="22"/>
          <w:lang w:eastAsia="cs-CZ"/>
        </w:rPr>
        <w:t>(</w:t>
      </w:r>
      <w:r w:rsidR="00595F0B" w:rsidRPr="001329DF">
        <w:rPr>
          <w:rFonts w:ascii="Arial" w:eastAsia="Times New Roman" w:hAnsi="Arial" w:cs="Arial"/>
          <w:bCs/>
          <w:sz w:val="22"/>
          <w:lang w:eastAsia="cs-CZ"/>
        </w:rPr>
        <w:t>6</w:t>
      </w:r>
      <w:r w:rsidRPr="001329DF">
        <w:rPr>
          <w:rFonts w:ascii="Arial" w:eastAsia="Times New Roman" w:hAnsi="Arial" w:cs="Arial"/>
          <w:bCs/>
          <w:sz w:val="22"/>
          <w:lang w:eastAsia="cs-CZ"/>
        </w:rPr>
        <w:t xml:space="preserve">) </w:t>
      </w:r>
      <w:r w:rsidRPr="00B2629C">
        <w:rPr>
          <w:rFonts w:ascii="Arial" w:eastAsia="Times New Roman" w:hAnsi="Arial" w:cs="Arial"/>
          <w:bCs/>
          <w:color w:val="FF0000"/>
          <w:sz w:val="22"/>
          <w:lang w:eastAsia="cs-CZ"/>
        </w:rPr>
        <w:t xml:space="preserve">Bez </w:t>
      </w:r>
      <w:r w:rsidR="002156B8" w:rsidRPr="00B2629C">
        <w:rPr>
          <w:rFonts w:ascii="Arial" w:eastAsia="Times New Roman" w:hAnsi="Arial" w:cs="Arial"/>
          <w:bCs/>
          <w:color w:val="FF0000"/>
          <w:sz w:val="22"/>
          <w:lang w:eastAsia="cs-CZ"/>
        </w:rPr>
        <w:t>povolení provozu zařízení nelze</w:t>
      </w:r>
      <w:r w:rsidR="002A01A1" w:rsidRPr="001329DF">
        <w:rPr>
          <w:rFonts w:ascii="Arial" w:eastAsia="Times New Roman" w:hAnsi="Arial" w:cs="Arial"/>
          <w:sz w:val="22"/>
          <w:lang w:eastAsia="cs-CZ"/>
        </w:rPr>
        <w:t>, s</w:t>
      </w:r>
      <w:r w:rsidR="002A01A1" w:rsidRPr="001329DF">
        <w:rPr>
          <w:rFonts w:ascii="Arial" w:eastAsia="Calibri" w:hAnsi="Arial" w:cs="Arial"/>
          <w:sz w:val="22"/>
        </w:rPr>
        <w:t> </w:t>
      </w:r>
      <w:r w:rsidRPr="001329DF">
        <w:rPr>
          <w:rFonts w:ascii="Arial" w:eastAsia="Times New Roman" w:hAnsi="Arial" w:cs="Arial"/>
          <w:bCs/>
          <w:sz w:val="22"/>
          <w:lang w:eastAsia="cs-CZ"/>
        </w:rPr>
        <w:t xml:space="preserve"> výjimkou zařízení podle § 21 odst. </w:t>
      </w:r>
      <w:r w:rsidR="00C4616D" w:rsidRPr="001329DF">
        <w:rPr>
          <w:rFonts w:ascii="Arial" w:eastAsia="Times New Roman" w:hAnsi="Arial" w:cs="Arial"/>
          <w:bCs/>
          <w:sz w:val="22"/>
          <w:lang w:eastAsia="cs-CZ"/>
        </w:rPr>
        <w:t>3</w:t>
      </w:r>
      <w:r w:rsidR="00C24956" w:rsidRPr="001329DF">
        <w:rPr>
          <w:rFonts w:ascii="Arial" w:eastAsia="Times New Roman" w:hAnsi="Arial" w:cs="Arial"/>
          <w:bCs/>
          <w:sz w:val="22"/>
          <w:lang w:eastAsia="cs-CZ"/>
        </w:rPr>
        <w:t>,</w:t>
      </w:r>
      <w:r w:rsidR="00C4616D" w:rsidRPr="001329DF">
        <w:rPr>
          <w:rFonts w:ascii="Arial" w:eastAsia="Times New Roman" w:hAnsi="Arial" w:cs="Arial"/>
          <w:bCs/>
          <w:sz w:val="22"/>
          <w:lang w:eastAsia="cs-CZ"/>
        </w:rPr>
        <w:t xml:space="preserve"> </w:t>
      </w:r>
      <w:r w:rsidRPr="001329DF">
        <w:rPr>
          <w:rFonts w:ascii="Arial" w:eastAsia="Times New Roman" w:hAnsi="Arial" w:cs="Arial"/>
          <w:bCs/>
          <w:sz w:val="22"/>
          <w:lang w:eastAsia="cs-CZ"/>
        </w:rPr>
        <w:t xml:space="preserve">vydat </w:t>
      </w:r>
      <w:r w:rsidRPr="00B2629C">
        <w:rPr>
          <w:rFonts w:ascii="Arial" w:eastAsia="Times New Roman" w:hAnsi="Arial" w:cs="Arial"/>
          <w:bCs/>
          <w:color w:val="FF0000"/>
          <w:sz w:val="22"/>
          <w:highlight w:val="yellow"/>
          <w:lang w:eastAsia="cs-CZ"/>
        </w:rPr>
        <w:t>kolaudační souhlas, kolaudační rozhodnutí, povolení k předčasnému užívání stavby, povolení ke zkušebnímu provozu a souhlas nebo povolení ke změně užívání stavby podle stavebního zákona pro stavby určené ke skladování, sběru, úpravě, využití nebo odstranění odpadů</w:t>
      </w:r>
      <w:r w:rsidRPr="001329DF">
        <w:rPr>
          <w:rFonts w:ascii="Arial" w:eastAsia="Times New Roman" w:hAnsi="Arial" w:cs="Arial"/>
          <w:bCs/>
          <w:sz w:val="22"/>
          <w:lang w:eastAsia="cs-CZ"/>
        </w:rPr>
        <w:t>.</w:t>
      </w:r>
    </w:p>
    <w:p w14:paraId="0D5C838A" w14:textId="77777777" w:rsidR="00595F0B" w:rsidRPr="001329DF" w:rsidRDefault="00024B0E" w:rsidP="00190F7A">
      <w:pPr>
        <w:keepNext/>
        <w:ind w:firstLine="709"/>
        <w:rPr>
          <w:rFonts w:ascii="Arial" w:eastAsia="Calibri" w:hAnsi="Arial" w:cs="Arial"/>
          <w:bCs/>
          <w:sz w:val="22"/>
          <w:lang w:eastAsia="cs-CZ"/>
        </w:rPr>
      </w:pPr>
      <w:r w:rsidRPr="001329DF">
        <w:rPr>
          <w:rFonts w:ascii="Arial" w:eastAsia="Calibri" w:hAnsi="Arial" w:cs="Arial"/>
          <w:bCs/>
          <w:sz w:val="22"/>
          <w:lang w:eastAsia="cs-CZ"/>
        </w:rPr>
        <w:t xml:space="preserve">(7) Ministerstvo stanoví vyhláškou obsahové náležitosti provozního řádu zařízení </w:t>
      </w:r>
      <w:r w:rsidR="00E11B05" w:rsidRPr="001329DF">
        <w:rPr>
          <w:rFonts w:ascii="Arial" w:eastAsia="Calibri" w:hAnsi="Arial" w:cs="Arial"/>
          <w:sz w:val="22"/>
          <w:lang w:eastAsia="cs-CZ"/>
        </w:rPr>
        <w:t>podle § 21 odst. 2</w:t>
      </w:r>
      <w:r w:rsidR="007D38B3" w:rsidRPr="001329DF">
        <w:rPr>
          <w:rFonts w:ascii="Arial" w:eastAsia="Calibri" w:hAnsi="Arial" w:cs="Arial"/>
          <w:sz w:val="22"/>
        </w:rPr>
        <w:t xml:space="preserve"> </w:t>
      </w:r>
      <w:r w:rsidRPr="001329DF">
        <w:rPr>
          <w:rFonts w:ascii="Arial" w:eastAsia="Calibri" w:hAnsi="Arial" w:cs="Arial"/>
          <w:bCs/>
          <w:sz w:val="22"/>
          <w:lang w:eastAsia="cs-CZ"/>
        </w:rPr>
        <w:t xml:space="preserve">podle typu </w:t>
      </w:r>
      <w:r w:rsidR="00DC02A5" w:rsidRPr="001329DF">
        <w:rPr>
          <w:rFonts w:ascii="Arial" w:eastAsia="Calibri" w:hAnsi="Arial" w:cs="Arial"/>
          <w:bCs/>
          <w:sz w:val="22"/>
          <w:lang w:eastAsia="cs-CZ"/>
        </w:rPr>
        <w:t>činnosti</w:t>
      </w:r>
      <w:r w:rsidRPr="001329DF">
        <w:rPr>
          <w:rFonts w:ascii="Arial" w:eastAsia="Calibri" w:hAnsi="Arial" w:cs="Arial"/>
          <w:bCs/>
          <w:sz w:val="22"/>
          <w:lang w:eastAsia="cs-CZ"/>
        </w:rPr>
        <w:t>.</w:t>
      </w:r>
    </w:p>
    <w:p w14:paraId="312EEE45" w14:textId="77777777" w:rsidR="0012161D" w:rsidRPr="001329DF" w:rsidRDefault="0012161D" w:rsidP="00190F7A">
      <w:pPr>
        <w:keepNext/>
        <w:rPr>
          <w:rFonts w:ascii="Arial" w:hAnsi="Arial" w:cs="Arial"/>
          <w:sz w:val="22"/>
        </w:rPr>
      </w:pPr>
    </w:p>
    <w:p w14:paraId="70779C30" w14:textId="77777777" w:rsidR="00595F0B"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6FC2BABD" w14:textId="77777777" w:rsidR="0003140B" w:rsidRPr="00B2629C" w:rsidRDefault="00024B0E" w:rsidP="00190F7A">
      <w:pPr>
        <w:pStyle w:val="a"/>
        <w:rPr>
          <w:rFonts w:ascii="Arial" w:eastAsiaTheme="minorEastAsia" w:hAnsi="Arial" w:cs="Arial"/>
          <w:sz w:val="22"/>
          <w:szCs w:val="22"/>
          <w:highlight w:val="green"/>
          <w:lang w:eastAsia="cs-CZ"/>
        </w:rPr>
      </w:pPr>
      <w:r w:rsidRPr="00B2629C">
        <w:rPr>
          <w:rFonts w:ascii="Arial" w:eastAsiaTheme="minorEastAsia" w:hAnsi="Arial" w:cs="Arial"/>
          <w:sz w:val="22"/>
          <w:szCs w:val="22"/>
          <w:highlight w:val="green"/>
          <w:lang w:eastAsia="cs-CZ"/>
        </w:rPr>
        <w:t xml:space="preserve">§ </w:t>
      </w:r>
      <w:r w:rsidR="00A559A9" w:rsidRPr="00B2629C">
        <w:rPr>
          <w:rFonts w:ascii="Arial" w:eastAsiaTheme="minorEastAsia" w:hAnsi="Arial" w:cs="Arial"/>
          <w:sz w:val="22"/>
          <w:szCs w:val="22"/>
          <w:highlight w:val="green"/>
          <w:lang w:eastAsia="cs-CZ"/>
        </w:rPr>
        <w:t>2</w:t>
      </w:r>
      <w:r w:rsidR="000A0347" w:rsidRPr="00B2629C">
        <w:rPr>
          <w:rFonts w:ascii="Arial" w:eastAsiaTheme="minorEastAsia" w:hAnsi="Arial" w:cs="Arial"/>
          <w:sz w:val="22"/>
          <w:szCs w:val="22"/>
          <w:highlight w:val="green"/>
          <w:lang w:eastAsia="cs-CZ"/>
        </w:rPr>
        <w:t>3</w:t>
      </w:r>
    </w:p>
    <w:p w14:paraId="1C82D102" w14:textId="3E56BC57" w:rsidR="004A65DA" w:rsidRPr="001329DF" w:rsidRDefault="00024B0E" w:rsidP="00190F7A">
      <w:pPr>
        <w:pStyle w:val="a"/>
        <w:spacing w:after="240"/>
        <w:rPr>
          <w:rFonts w:ascii="Arial" w:eastAsiaTheme="minorEastAsia" w:hAnsi="Arial" w:cs="Arial"/>
          <w:b/>
          <w:sz w:val="22"/>
          <w:szCs w:val="22"/>
          <w:lang w:eastAsia="cs-CZ"/>
        </w:rPr>
      </w:pPr>
      <w:r w:rsidRPr="00B2629C">
        <w:rPr>
          <w:rFonts w:ascii="Arial" w:eastAsiaTheme="minorEastAsia" w:hAnsi="Arial" w:cs="Arial"/>
          <w:b/>
          <w:sz w:val="22"/>
          <w:szCs w:val="22"/>
          <w:highlight w:val="green"/>
          <w:lang w:eastAsia="cs-CZ"/>
        </w:rPr>
        <w:t>Rev</w:t>
      </w:r>
      <w:r w:rsidR="00B2629C" w:rsidRPr="00B2629C">
        <w:rPr>
          <w:rFonts w:ascii="Arial" w:eastAsiaTheme="minorEastAsia" w:hAnsi="Arial" w:cs="Arial"/>
          <w:b/>
          <w:sz w:val="22"/>
          <w:szCs w:val="22"/>
          <w:highlight w:val="green"/>
          <w:lang w:eastAsia="cs-CZ"/>
        </w:rPr>
        <w:t>i</w:t>
      </w:r>
      <w:r w:rsidRPr="00B2629C">
        <w:rPr>
          <w:rFonts w:ascii="Arial" w:eastAsiaTheme="minorEastAsia" w:hAnsi="Arial" w:cs="Arial"/>
          <w:b/>
          <w:sz w:val="22"/>
          <w:szCs w:val="22"/>
          <w:highlight w:val="green"/>
          <w:lang w:eastAsia="cs-CZ"/>
        </w:rPr>
        <w:t xml:space="preserve">ze povolení </w:t>
      </w:r>
      <w:r w:rsidR="008D341A" w:rsidRPr="00B2629C">
        <w:rPr>
          <w:rFonts w:ascii="Arial" w:eastAsiaTheme="minorEastAsia" w:hAnsi="Arial" w:cs="Arial"/>
          <w:b/>
          <w:sz w:val="22"/>
          <w:szCs w:val="22"/>
          <w:highlight w:val="green"/>
          <w:lang w:eastAsia="cs-CZ"/>
        </w:rPr>
        <w:t xml:space="preserve">provozu </w:t>
      </w:r>
      <w:r w:rsidRPr="00B2629C">
        <w:rPr>
          <w:rFonts w:ascii="Arial" w:eastAsiaTheme="minorEastAsia" w:hAnsi="Arial" w:cs="Arial"/>
          <w:b/>
          <w:sz w:val="22"/>
          <w:szCs w:val="22"/>
          <w:highlight w:val="green"/>
          <w:lang w:eastAsia="cs-CZ"/>
        </w:rPr>
        <w:t>zařízení</w:t>
      </w:r>
    </w:p>
    <w:p w14:paraId="61990660" w14:textId="77777777" w:rsidR="005244D1" w:rsidRPr="001329DF" w:rsidRDefault="00024B0E" w:rsidP="00190F7A">
      <w:pPr>
        <w:keepNext/>
        <w:widowControl w:val="0"/>
        <w:autoSpaceDE w:val="0"/>
        <w:autoSpaceDN w:val="0"/>
        <w:adjustRightInd w:val="0"/>
        <w:ind w:firstLine="709"/>
        <w:rPr>
          <w:rFonts w:ascii="Arial" w:eastAsia="Times New Roman" w:hAnsi="Arial" w:cs="Arial"/>
          <w:bCs/>
          <w:sz w:val="22"/>
          <w:lang w:eastAsia="cs-CZ"/>
        </w:rPr>
      </w:pPr>
      <w:r w:rsidRPr="001329DF">
        <w:rPr>
          <w:rFonts w:ascii="Arial" w:eastAsia="Calibri" w:hAnsi="Arial" w:cs="Arial"/>
          <w:sz w:val="22"/>
        </w:rPr>
        <w:t>(</w:t>
      </w:r>
      <w:r w:rsidR="0003140B" w:rsidRPr="001329DF">
        <w:rPr>
          <w:rFonts w:ascii="Arial" w:eastAsia="Calibri" w:hAnsi="Arial" w:cs="Arial"/>
          <w:sz w:val="22"/>
        </w:rPr>
        <w:t>1</w:t>
      </w:r>
      <w:r w:rsidRPr="001329DF">
        <w:rPr>
          <w:rFonts w:ascii="Arial" w:eastAsia="Calibri" w:hAnsi="Arial" w:cs="Arial"/>
          <w:sz w:val="22"/>
        </w:rPr>
        <w:t xml:space="preserve">) </w:t>
      </w:r>
      <w:r w:rsidRPr="00B2629C">
        <w:rPr>
          <w:rFonts w:ascii="Arial" w:eastAsia="Calibri" w:hAnsi="Arial" w:cs="Arial"/>
          <w:sz w:val="22"/>
          <w:highlight w:val="yellow"/>
        </w:rPr>
        <w:t>Provozovatel zařízení</w:t>
      </w:r>
      <w:r w:rsidR="002A6670" w:rsidRPr="001329DF">
        <w:rPr>
          <w:rFonts w:ascii="Arial" w:eastAsia="Calibri" w:hAnsi="Arial" w:cs="Arial"/>
          <w:sz w:val="22"/>
        </w:rPr>
        <w:t xml:space="preserve">, </w:t>
      </w:r>
      <w:r w:rsidR="002A6670" w:rsidRPr="00B2629C">
        <w:rPr>
          <w:rFonts w:ascii="Arial" w:hAnsi="Arial" w:cs="Arial"/>
          <w:color w:val="FF0000"/>
          <w:sz w:val="22"/>
        </w:rPr>
        <w:t>s výjimkou provozovatele mobilního zařízení</w:t>
      </w:r>
      <w:r w:rsidR="002A6670" w:rsidRPr="001329DF">
        <w:rPr>
          <w:rFonts w:ascii="Arial" w:hAnsi="Arial" w:cs="Arial"/>
          <w:sz w:val="22"/>
        </w:rPr>
        <w:t>,</w:t>
      </w:r>
      <w:r w:rsidRPr="001329DF">
        <w:rPr>
          <w:rFonts w:ascii="Arial" w:eastAsia="Calibri" w:hAnsi="Arial" w:cs="Arial"/>
          <w:sz w:val="22"/>
        </w:rPr>
        <w:t xml:space="preserve"> je povinen</w:t>
      </w:r>
      <w:r w:rsidR="00AC660B" w:rsidRPr="001329DF">
        <w:rPr>
          <w:rFonts w:ascii="Arial" w:eastAsia="Calibri" w:hAnsi="Arial" w:cs="Arial"/>
          <w:sz w:val="22"/>
        </w:rPr>
        <w:t xml:space="preserve"> </w:t>
      </w:r>
      <w:r w:rsidR="00B172CB" w:rsidRPr="001329DF">
        <w:rPr>
          <w:rFonts w:ascii="Arial" w:eastAsia="Calibri" w:hAnsi="Arial" w:cs="Arial"/>
          <w:sz w:val="22"/>
        </w:rPr>
        <w:t xml:space="preserve">provést </w:t>
      </w:r>
      <w:r w:rsidR="00B172CB" w:rsidRPr="00B2629C">
        <w:rPr>
          <w:rFonts w:ascii="Arial" w:eastAsia="Calibri" w:hAnsi="Arial" w:cs="Arial"/>
          <w:sz w:val="22"/>
          <w:highlight w:val="yellow"/>
        </w:rPr>
        <w:t xml:space="preserve">revizi </w:t>
      </w:r>
      <w:r w:rsidR="00B172CB" w:rsidRPr="00B2629C">
        <w:rPr>
          <w:rFonts w:ascii="Arial" w:eastAsia="Times New Roman" w:hAnsi="Arial" w:cs="Arial"/>
          <w:bCs/>
          <w:sz w:val="22"/>
          <w:highlight w:val="yellow"/>
          <w:lang w:eastAsia="cs-CZ"/>
        </w:rPr>
        <w:t>povolení</w:t>
      </w:r>
      <w:r w:rsidR="004A65DA" w:rsidRPr="00B2629C">
        <w:rPr>
          <w:rFonts w:ascii="Arial" w:eastAsia="Times New Roman" w:hAnsi="Arial" w:cs="Arial"/>
          <w:bCs/>
          <w:sz w:val="22"/>
          <w:highlight w:val="yellow"/>
          <w:lang w:eastAsia="cs-CZ"/>
        </w:rPr>
        <w:t xml:space="preserve"> </w:t>
      </w:r>
      <w:r w:rsidR="008D341A" w:rsidRPr="00B2629C">
        <w:rPr>
          <w:rFonts w:ascii="Arial" w:eastAsia="Times New Roman" w:hAnsi="Arial" w:cs="Arial"/>
          <w:bCs/>
          <w:sz w:val="22"/>
          <w:highlight w:val="yellow"/>
          <w:lang w:eastAsia="cs-CZ"/>
        </w:rPr>
        <w:t xml:space="preserve">provozu </w:t>
      </w:r>
      <w:r w:rsidR="004A65DA" w:rsidRPr="00B2629C">
        <w:rPr>
          <w:rFonts w:ascii="Arial" w:eastAsia="Times New Roman" w:hAnsi="Arial" w:cs="Arial"/>
          <w:bCs/>
          <w:sz w:val="22"/>
          <w:highlight w:val="yellow"/>
          <w:lang w:eastAsia="cs-CZ"/>
        </w:rPr>
        <w:t>zařízení</w:t>
      </w:r>
      <w:r w:rsidR="00B172CB" w:rsidRPr="001329DF">
        <w:rPr>
          <w:rFonts w:ascii="Arial" w:eastAsia="Times New Roman" w:hAnsi="Arial" w:cs="Arial"/>
          <w:bCs/>
          <w:sz w:val="22"/>
          <w:lang w:eastAsia="cs-CZ"/>
        </w:rPr>
        <w:t xml:space="preserve">, </w:t>
      </w:r>
      <w:r w:rsidR="00B172CB" w:rsidRPr="00B2629C">
        <w:rPr>
          <w:rFonts w:ascii="Arial" w:eastAsia="Times New Roman" w:hAnsi="Arial" w:cs="Arial"/>
          <w:bCs/>
          <w:sz w:val="22"/>
          <w:highlight w:val="yellow"/>
          <w:lang w:eastAsia="cs-CZ"/>
        </w:rPr>
        <w:t>včetně provozního řádu</w:t>
      </w:r>
      <w:r w:rsidR="00B172CB" w:rsidRPr="001329DF">
        <w:rPr>
          <w:rFonts w:ascii="Arial" w:eastAsia="Times New Roman" w:hAnsi="Arial" w:cs="Arial"/>
          <w:bCs/>
          <w:sz w:val="22"/>
          <w:lang w:eastAsia="cs-CZ"/>
        </w:rPr>
        <w:t xml:space="preserve">, z hlediska jeho aktuálnosti a úplnosti a předložit krajskému úřadu </w:t>
      </w:r>
      <w:r w:rsidR="00B172CB" w:rsidRPr="00B2629C">
        <w:rPr>
          <w:rFonts w:ascii="Arial" w:eastAsia="Times New Roman" w:hAnsi="Arial" w:cs="Arial"/>
          <w:bCs/>
          <w:sz w:val="22"/>
          <w:highlight w:val="green"/>
          <w:lang w:eastAsia="cs-CZ"/>
        </w:rPr>
        <w:t>zprávu o provedené revizi</w:t>
      </w:r>
      <w:r w:rsidR="00B172CB" w:rsidRPr="001329DF">
        <w:rPr>
          <w:rFonts w:ascii="Arial" w:eastAsia="Times New Roman" w:hAnsi="Arial" w:cs="Arial"/>
          <w:bCs/>
          <w:sz w:val="22"/>
          <w:lang w:eastAsia="cs-CZ"/>
        </w:rPr>
        <w:t xml:space="preserve"> </w:t>
      </w:r>
      <w:r w:rsidR="00B172CB" w:rsidRPr="00B2629C">
        <w:rPr>
          <w:rFonts w:ascii="Arial" w:eastAsia="Times New Roman" w:hAnsi="Arial" w:cs="Arial"/>
          <w:bCs/>
          <w:sz w:val="22"/>
          <w:highlight w:val="green"/>
          <w:lang w:eastAsia="cs-CZ"/>
        </w:rPr>
        <w:t>povolení provozu zařízení</w:t>
      </w:r>
      <w:r w:rsidR="00B172CB" w:rsidRPr="001329DF">
        <w:rPr>
          <w:rFonts w:ascii="Arial" w:eastAsia="Times New Roman" w:hAnsi="Arial" w:cs="Arial"/>
          <w:bCs/>
          <w:sz w:val="22"/>
          <w:lang w:eastAsia="cs-CZ"/>
        </w:rPr>
        <w:t xml:space="preserve"> (dále jen „zpráva o revizi“) </w:t>
      </w:r>
      <w:r w:rsidR="00B172CB" w:rsidRPr="00B2629C">
        <w:rPr>
          <w:rFonts w:ascii="Arial" w:eastAsia="Times New Roman" w:hAnsi="Arial" w:cs="Arial"/>
          <w:bCs/>
          <w:color w:val="FF0000"/>
          <w:sz w:val="22"/>
          <w:lang w:eastAsia="cs-CZ"/>
        </w:rPr>
        <w:t>ke schválení</w:t>
      </w:r>
      <w:r w:rsidR="00B172CB" w:rsidRPr="001329DF">
        <w:rPr>
          <w:rFonts w:ascii="Arial" w:eastAsia="Times New Roman" w:hAnsi="Arial" w:cs="Arial"/>
          <w:bCs/>
          <w:sz w:val="22"/>
          <w:lang w:eastAsia="cs-CZ"/>
        </w:rPr>
        <w:t xml:space="preserve">, a to </w:t>
      </w:r>
      <w:r w:rsidR="00AC660B" w:rsidRPr="001329DF">
        <w:rPr>
          <w:rFonts w:ascii="Arial" w:eastAsia="Calibri" w:hAnsi="Arial" w:cs="Arial"/>
          <w:sz w:val="22"/>
        </w:rPr>
        <w:t>ve lhůtě</w:t>
      </w:r>
      <w:r w:rsidRPr="001329DF">
        <w:rPr>
          <w:rFonts w:ascii="Arial" w:eastAsia="Calibri" w:hAnsi="Arial" w:cs="Arial"/>
          <w:sz w:val="22"/>
        </w:rPr>
        <w:t xml:space="preserve"> </w:t>
      </w:r>
      <w:r w:rsidRPr="00B2629C">
        <w:rPr>
          <w:rFonts w:ascii="Arial" w:eastAsia="Calibri" w:hAnsi="Arial" w:cs="Arial"/>
          <w:color w:val="FF0000"/>
          <w:sz w:val="22"/>
        </w:rPr>
        <w:t xml:space="preserve">6 let ode dne nabytí právní moci povolení </w:t>
      </w:r>
      <w:r w:rsidRPr="001329DF">
        <w:rPr>
          <w:rFonts w:ascii="Arial" w:eastAsia="Calibri" w:hAnsi="Arial" w:cs="Arial"/>
          <w:sz w:val="22"/>
        </w:rPr>
        <w:t>provozu zařízení</w:t>
      </w:r>
      <w:r w:rsidR="003E48D2" w:rsidRPr="001329DF">
        <w:rPr>
          <w:rFonts w:ascii="Arial" w:eastAsia="Calibri" w:hAnsi="Arial" w:cs="Arial"/>
          <w:sz w:val="22"/>
        </w:rPr>
        <w:t>,</w:t>
      </w:r>
      <w:r w:rsidRPr="001329DF">
        <w:rPr>
          <w:rFonts w:ascii="Arial" w:eastAsia="Calibri" w:hAnsi="Arial" w:cs="Arial"/>
          <w:sz w:val="22"/>
        </w:rPr>
        <w:t xml:space="preserve"> jeho poslední změny</w:t>
      </w:r>
      <w:r w:rsidR="003E48D2" w:rsidRPr="001329DF">
        <w:rPr>
          <w:rFonts w:ascii="Arial" w:eastAsia="Calibri" w:hAnsi="Arial" w:cs="Arial"/>
          <w:sz w:val="22"/>
        </w:rPr>
        <w:t xml:space="preserve"> nebo rozhodnutí o schválení poslední zprávy o revizi</w:t>
      </w:r>
      <w:r w:rsidR="00996EBD" w:rsidRPr="001329DF">
        <w:rPr>
          <w:rFonts w:ascii="Arial" w:eastAsia="Calibri" w:hAnsi="Arial" w:cs="Arial"/>
          <w:sz w:val="22"/>
        </w:rPr>
        <w:t xml:space="preserve">. </w:t>
      </w:r>
      <w:r w:rsidRPr="001329DF">
        <w:rPr>
          <w:rFonts w:ascii="Arial" w:eastAsia="Times New Roman" w:hAnsi="Arial" w:cs="Arial"/>
          <w:bCs/>
          <w:sz w:val="22"/>
          <w:lang w:eastAsia="cs-CZ"/>
        </w:rPr>
        <w:t xml:space="preserve">V případě, že </w:t>
      </w:r>
      <w:r w:rsidR="00AC660B" w:rsidRPr="001329DF">
        <w:rPr>
          <w:rFonts w:ascii="Arial" w:eastAsia="Times New Roman" w:hAnsi="Arial" w:cs="Arial"/>
          <w:bCs/>
          <w:sz w:val="22"/>
          <w:lang w:eastAsia="cs-CZ"/>
        </w:rPr>
        <w:t>zprávu ve stanovené lhůtě krajskému úřad</w:t>
      </w:r>
      <w:r w:rsidR="0095329D" w:rsidRPr="001329DF">
        <w:rPr>
          <w:rFonts w:ascii="Arial" w:eastAsia="Times New Roman" w:hAnsi="Arial" w:cs="Arial"/>
          <w:bCs/>
          <w:sz w:val="22"/>
          <w:lang w:eastAsia="cs-CZ"/>
        </w:rPr>
        <w:t>u nepředloží</w:t>
      </w:r>
      <w:r w:rsidRPr="001329DF">
        <w:rPr>
          <w:rFonts w:ascii="Arial" w:eastAsia="Times New Roman" w:hAnsi="Arial" w:cs="Arial"/>
          <w:bCs/>
          <w:sz w:val="22"/>
          <w:lang w:eastAsia="cs-CZ"/>
        </w:rPr>
        <w:t xml:space="preserve">, </w:t>
      </w:r>
      <w:r w:rsidRPr="00B2629C">
        <w:rPr>
          <w:rFonts w:ascii="Arial" w:eastAsia="Times New Roman" w:hAnsi="Arial" w:cs="Arial"/>
          <w:bCs/>
          <w:sz w:val="22"/>
          <w:highlight w:val="green"/>
          <w:lang w:eastAsia="cs-CZ"/>
        </w:rPr>
        <w:t>povolení provozu zařízení</w:t>
      </w:r>
      <w:r w:rsidR="0040353E" w:rsidRPr="00B2629C">
        <w:rPr>
          <w:rFonts w:ascii="Arial" w:eastAsia="Times New Roman" w:hAnsi="Arial" w:cs="Arial"/>
          <w:bCs/>
          <w:sz w:val="22"/>
          <w:highlight w:val="green"/>
          <w:lang w:eastAsia="cs-CZ"/>
        </w:rPr>
        <w:t xml:space="preserve"> uplynutím </w:t>
      </w:r>
      <w:r w:rsidR="00AC660B" w:rsidRPr="00B2629C">
        <w:rPr>
          <w:rFonts w:ascii="Arial" w:eastAsia="Times New Roman" w:hAnsi="Arial" w:cs="Arial"/>
          <w:bCs/>
          <w:sz w:val="22"/>
          <w:highlight w:val="green"/>
          <w:lang w:eastAsia="cs-CZ"/>
        </w:rPr>
        <w:t xml:space="preserve">této </w:t>
      </w:r>
      <w:r w:rsidR="0040353E" w:rsidRPr="00B2629C">
        <w:rPr>
          <w:rFonts w:ascii="Arial" w:eastAsia="Times New Roman" w:hAnsi="Arial" w:cs="Arial"/>
          <w:bCs/>
          <w:sz w:val="22"/>
          <w:highlight w:val="green"/>
          <w:lang w:eastAsia="cs-CZ"/>
        </w:rPr>
        <w:t>lhůty</w:t>
      </w:r>
      <w:r w:rsidRPr="00B2629C">
        <w:rPr>
          <w:rFonts w:ascii="Arial" w:eastAsia="Times New Roman" w:hAnsi="Arial" w:cs="Arial"/>
          <w:bCs/>
          <w:sz w:val="22"/>
          <w:highlight w:val="green"/>
          <w:lang w:eastAsia="cs-CZ"/>
        </w:rPr>
        <w:t xml:space="preserve"> zaniká</w:t>
      </w:r>
      <w:r w:rsidRPr="001329DF">
        <w:rPr>
          <w:rFonts w:ascii="Arial" w:eastAsia="Times New Roman" w:hAnsi="Arial" w:cs="Arial"/>
          <w:bCs/>
          <w:sz w:val="22"/>
          <w:lang w:eastAsia="cs-CZ"/>
        </w:rPr>
        <w:t xml:space="preserve">. Pokud </w:t>
      </w:r>
      <w:r w:rsidR="006A669A" w:rsidRPr="001329DF">
        <w:rPr>
          <w:rFonts w:ascii="Arial" w:eastAsia="Times New Roman" w:hAnsi="Arial" w:cs="Arial"/>
          <w:bCs/>
          <w:sz w:val="22"/>
          <w:lang w:eastAsia="cs-CZ"/>
        </w:rPr>
        <w:t xml:space="preserve">provozovatel zařízení </w:t>
      </w:r>
      <w:r w:rsidRPr="001329DF">
        <w:rPr>
          <w:rFonts w:ascii="Arial" w:eastAsia="Times New Roman" w:hAnsi="Arial" w:cs="Arial"/>
          <w:bCs/>
          <w:sz w:val="22"/>
          <w:lang w:eastAsia="cs-CZ"/>
        </w:rPr>
        <w:t xml:space="preserve">shledá, že je nezbytné provést změnu povolení provozu zařízení, požádá společně s předložením zprávy o revizi o změnu povolení </w:t>
      </w:r>
      <w:r w:rsidR="006A669A" w:rsidRPr="001329DF">
        <w:rPr>
          <w:rFonts w:ascii="Arial" w:eastAsia="Times New Roman" w:hAnsi="Arial" w:cs="Arial"/>
          <w:bCs/>
          <w:sz w:val="22"/>
          <w:lang w:eastAsia="cs-CZ"/>
        </w:rPr>
        <w:t xml:space="preserve">provozu zařízení </w:t>
      </w:r>
      <w:r w:rsidRPr="001329DF">
        <w:rPr>
          <w:rFonts w:ascii="Arial" w:eastAsia="Times New Roman" w:hAnsi="Arial" w:cs="Arial"/>
          <w:bCs/>
          <w:sz w:val="22"/>
          <w:lang w:eastAsia="cs-CZ"/>
        </w:rPr>
        <w:t xml:space="preserve">a v případě potřeby předloží </w:t>
      </w:r>
      <w:r w:rsidR="00C23FF8" w:rsidRPr="001329DF">
        <w:rPr>
          <w:rFonts w:ascii="Arial" w:eastAsia="Times New Roman" w:hAnsi="Arial" w:cs="Arial"/>
          <w:bCs/>
          <w:sz w:val="22"/>
          <w:lang w:eastAsia="cs-CZ"/>
        </w:rPr>
        <w:t xml:space="preserve">návrh </w:t>
      </w:r>
      <w:r w:rsidRPr="001329DF">
        <w:rPr>
          <w:rFonts w:ascii="Arial" w:eastAsia="Times New Roman" w:hAnsi="Arial" w:cs="Arial"/>
          <w:bCs/>
          <w:sz w:val="22"/>
          <w:lang w:eastAsia="cs-CZ"/>
        </w:rPr>
        <w:t>upraven</w:t>
      </w:r>
      <w:r w:rsidR="00C23FF8" w:rsidRPr="001329DF">
        <w:rPr>
          <w:rFonts w:ascii="Arial" w:eastAsia="Times New Roman" w:hAnsi="Arial" w:cs="Arial"/>
          <w:bCs/>
          <w:sz w:val="22"/>
          <w:lang w:eastAsia="cs-CZ"/>
        </w:rPr>
        <w:t>ého</w:t>
      </w:r>
      <w:r w:rsidRPr="001329DF">
        <w:rPr>
          <w:rFonts w:ascii="Arial" w:eastAsia="Times New Roman" w:hAnsi="Arial" w:cs="Arial"/>
          <w:bCs/>
          <w:sz w:val="22"/>
          <w:lang w:eastAsia="cs-CZ"/>
        </w:rPr>
        <w:t xml:space="preserve"> provozní</w:t>
      </w:r>
      <w:r w:rsidR="00C23FF8" w:rsidRPr="001329DF">
        <w:rPr>
          <w:rFonts w:ascii="Arial" w:eastAsia="Times New Roman" w:hAnsi="Arial" w:cs="Arial"/>
          <w:bCs/>
          <w:sz w:val="22"/>
          <w:lang w:eastAsia="cs-CZ"/>
        </w:rPr>
        <w:t>ho</w:t>
      </w:r>
      <w:r w:rsidRPr="001329DF">
        <w:rPr>
          <w:rFonts w:ascii="Arial" w:eastAsia="Times New Roman" w:hAnsi="Arial" w:cs="Arial"/>
          <w:bCs/>
          <w:sz w:val="22"/>
          <w:lang w:eastAsia="cs-CZ"/>
        </w:rPr>
        <w:t xml:space="preserve"> řád</w:t>
      </w:r>
      <w:r w:rsidR="00C23FF8" w:rsidRPr="001329DF">
        <w:rPr>
          <w:rFonts w:ascii="Arial" w:eastAsia="Times New Roman" w:hAnsi="Arial" w:cs="Arial"/>
          <w:bCs/>
          <w:sz w:val="22"/>
          <w:lang w:eastAsia="cs-CZ"/>
        </w:rPr>
        <w:t>u</w:t>
      </w:r>
      <w:r w:rsidRPr="001329DF">
        <w:rPr>
          <w:rFonts w:ascii="Arial" w:eastAsia="Times New Roman" w:hAnsi="Arial" w:cs="Arial"/>
          <w:bCs/>
          <w:sz w:val="22"/>
          <w:lang w:eastAsia="cs-CZ"/>
        </w:rPr>
        <w:t xml:space="preserve">. </w:t>
      </w:r>
    </w:p>
    <w:p w14:paraId="183D29F8" w14:textId="77777777" w:rsidR="005244D1" w:rsidRPr="001329DF" w:rsidRDefault="00024B0E" w:rsidP="00190F7A">
      <w:pPr>
        <w:keepNext/>
        <w:widowControl w:val="0"/>
        <w:autoSpaceDE w:val="0"/>
        <w:autoSpaceDN w:val="0"/>
        <w:adjustRightInd w:val="0"/>
        <w:ind w:firstLine="709"/>
        <w:rPr>
          <w:rFonts w:ascii="Arial" w:eastAsia="Times New Roman" w:hAnsi="Arial" w:cs="Arial"/>
          <w:bCs/>
          <w:sz w:val="22"/>
          <w:lang w:eastAsia="cs-CZ"/>
        </w:rPr>
      </w:pPr>
      <w:r w:rsidRPr="001329DF">
        <w:rPr>
          <w:rFonts w:ascii="Arial" w:eastAsia="Times New Roman" w:hAnsi="Arial" w:cs="Arial"/>
          <w:bCs/>
          <w:sz w:val="22"/>
          <w:lang w:eastAsia="cs-CZ"/>
        </w:rPr>
        <w:t>(</w:t>
      </w:r>
      <w:r w:rsidR="0003140B" w:rsidRPr="001329DF">
        <w:rPr>
          <w:rFonts w:ascii="Arial" w:eastAsia="Times New Roman" w:hAnsi="Arial" w:cs="Arial"/>
          <w:bCs/>
          <w:sz w:val="22"/>
          <w:lang w:eastAsia="cs-CZ"/>
        </w:rPr>
        <w:t>2</w:t>
      </w:r>
      <w:r w:rsidRPr="001329DF">
        <w:rPr>
          <w:rFonts w:ascii="Arial" w:eastAsia="Times New Roman" w:hAnsi="Arial" w:cs="Arial"/>
          <w:bCs/>
          <w:sz w:val="22"/>
          <w:lang w:eastAsia="cs-CZ"/>
        </w:rPr>
        <w:t>) Pokud krajský</w:t>
      </w:r>
      <w:r w:rsidRPr="001329DF">
        <w:rPr>
          <w:rFonts w:ascii="Arial" w:eastAsia="Calibri" w:hAnsi="Arial" w:cs="Arial"/>
          <w:sz w:val="22"/>
        </w:rPr>
        <w:t xml:space="preserve"> úřad po </w:t>
      </w:r>
      <w:r w:rsidRPr="00B2629C">
        <w:rPr>
          <w:rFonts w:ascii="Arial" w:eastAsia="Calibri" w:hAnsi="Arial" w:cs="Arial"/>
          <w:color w:val="FF0000"/>
          <w:sz w:val="22"/>
        </w:rPr>
        <w:t>posouzení předložené zprávy o revizi shledá</w:t>
      </w:r>
      <w:r w:rsidRPr="001329DF">
        <w:rPr>
          <w:rFonts w:ascii="Arial" w:eastAsia="Calibri" w:hAnsi="Arial" w:cs="Arial"/>
          <w:sz w:val="22"/>
        </w:rPr>
        <w:t xml:space="preserve">, že jsou dány </w:t>
      </w:r>
      <w:r w:rsidRPr="00B2629C">
        <w:rPr>
          <w:rFonts w:ascii="Arial" w:eastAsia="Calibri" w:hAnsi="Arial" w:cs="Arial"/>
          <w:color w:val="FF0000"/>
          <w:sz w:val="22"/>
        </w:rPr>
        <w:lastRenderedPageBreak/>
        <w:t xml:space="preserve">důvody ke změně povolení </w:t>
      </w:r>
      <w:r w:rsidRPr="001329DF">
        <w:rPr>
          <w:rFonts w:ascii="Arial" w:eastAsia="Calibri" w:hAnsi="Arial" w:cs="Arial"/>
          <w:sz w:val="22"/>
        </w:rPr>
        <w:t>provozu zařízení</w:t>
      </w:r>
      <w:r w:rsidR="00090595" w:rsidRPr="001329DF">
        <w:rPr>
          <w:rFonts w:ascii="Arial" w:eastAsia="Calibri" w:hAnsi="Arial" w:cs="Arial"/>
          <w:sz w:val="22"/>
        </w:rPr>
        <w:t xml:space="preserve"> podle § 25</w:t>
      </w:r>
      <w:r w:rsidR="0009362F" w:rsidRPr="001329DF">
        <w:rPr>
          <w:rFonts w:ascii="Arial" w:eastAsia="Calibri" w:hAnsi="Arial" w:cs="Arial"/>
          <w:sz w:val="22"/>
        </w:rPr>
        <w:t xml:space="preserve"> odst. 1</w:t>
      </w:r>
      <w:r w:rsidRPr="001329DF">
        <w:rPr>
          <w:rFonts w:ascii="Arial" w:eastAsia="Calibri" w:hAnsi="Arial" w:cs="Arial"/>
          <w:sz w:val="22"/>
        </w:rPr>
        <w:t xml:space="preserve">, a provozovatel nepodal žádost o změnu povolení provozu zařízení současně se zprávou o revizi, </w:t>
      </w:r>
      <w:r w:rsidR="000764DC" w:rsidRPr="001329DF">
        <w:rPr>
          <w:rFonts w:ascii="Arial" w:eastAsia="Calibri" w:hAnsi="Arial" w:cs="Arial"/>
          <w:sz w:val="22"/>
        </w:rPr>
        <w:t>popřípadě</w:t>
      </w:r>
      <w:r w:rsidRPr="001329DF">
        <w:rPr>
          <w:rFonts w:ascii="Arial" w:eastAsia="Calibri" w:hAnsi="Arial" w:cs="Arial"/>
          <w:sz w:val="22"/>
        </w:rPr>
        <w:t xml:space="preserve"> tato žádost není úplná, </w:t>
      </w:r>
      <w:r w:rsidRPr="00B2629C">
        <w:rPr>
          <w:rFonts w:ascii="Arial" w:eastAsia="Calibri" w:hAnsi="Arial" w:cs="Arial"/>
          <w:color w:val="FF0000"/>
          <w:sz w:val="22"/>
        </w:rPr>
        <w:t xml:space="preserve">vyzve krajský úřad provozovatele zařízení k doplnění předložené zprávy o revizi, podání žádosti o změnu povolení provozu zařízení, </w:t>
      </w:r>
      <w:r w:rsidR="004548E9" w:rsidRPr="00B2629C">
        <w:rPr>
          <w:rFonts w:ascii="Arial" w:eastAsia="Calibri" w:hAnsi="Arial" w:cs="Arial"/>
          <w:color w:val="FF0000"/>
          <w:sz w:val="22"/>
        </w:rPr>
        <w:t>popřípadě</w:t>
      </w:r>
      <w:r w:rsidRPr="00B2629C">
        <w:rPr>
          <w:rFonts w:ascii="Arial" w:eastAsia="Calibri" w:hAnsi="Arial" w:cs="Arial"/>
          <w:color w:val="FF0000"/>
          <w:sz w:val="22"/>
        </w:rPr>
        <w:t xml:space="preserve"> k předložení </w:t>
      </w:r>
      <w:r w:rsidR="00C23FF8" w:rsidRPr="00B2629C">
        <w:rPr>
          <w:rFonts w:ascii="Arial" w:eastAsia="Calibri" w:hAnsi="Arial" w:cs="Arial"/>
          <w:color w:val="FF0000"/>
          <w:sz w:val="22"/>
        </w:rPr>
        <w:t xml:space="preserve">návrhu </w:t>
      </w:r>
      <w:r w:rsidRPr="00B2629C">
        <w:rPr>
          <w:rFonts w:ascii="Arial" w:eastAsia="Calibri" w:hAnsi="Arial" w:cs="Arial"/>
          <w:color w:val="FF0000"/>
          <w:sz w:val="22"/>
        </w:rPr>
        <w:t>upraveného prov</w:t>
      </w:r>
      <w:r w:rsidR="006C607D" w:rsidRPr="00B2629C">
        <w:rPr>
          <w:rFonts w:ascii="Arial" w:eastAsia="Calibri" w:hAnsi="Arial" w:cs="Arial"/>
          <w:color w:val="FF0000"/>
          <w:sz w:val="22"/>
        </w:rPr>
        <w:t>ozního řádu</w:t>
      </w:r>
      <w:r w:rsidRPr="00B2629C">
        <w:rPr>
          <w:rFonts w:ascii="Arial" w:eastAsia="Calibri" w:hAnsi="Arial" w:cs="Arial"/>
          <w:color w:val="FF0000"/>
          <w:sz w:val="22"/>
        </w:rPr>
        <w:t xml:space="preserve"> nebo k doplnění žádosti o změnu povolení provozu zařízení</w:t>
      </w:r>
      <w:r w:rsidRPr="001329DF">
        <w:rPr>
          <w:rFonts w:ascii="Arial" w:eastAsia="Calibri" w:hAnsi="Arial" w:cs="Arial"/>
          <w:sz w:val="22"/>
        </w:rPr>
        <w:t xml:space="preserve">. Pokud provozovatel zařízení </w:t>
      </w:r>
      <w:r w:rsidRPr="00B2629C">
        <w:rPr>
          <w:rFonts w:ascii="Arial" w:eastAsia="Calibri" w:hAnsi="Arial" w:cs="Arial"/>
          <w:sz w:val="22"/>
          <w:highlight w:val="green"/>
        </w:rPr>
        <w:t>ve stanovené lhůtě</w:t>
      </w:r>
      <w:r w:rsidRPr="001329DF">
        <w:rPr>
          <w:rFonts w:ascii="Arial" w:eastAsia="Calibri" w:hAnsi="Arial" w:cs="Arial"/>
          <w:sz w:val="22"/>
        </w:rPr>
        <w:t xml:space="preserve"> </w:t>
      </w:r>
      <w:r w:rsidR="00C23FF8" w:rsidRPr="001329DF">
        <w:rPr>
          <w:rFonts w:ascii="Arial" w:eastAsia="Times New Roman" w:hAnsi="Arial" w:cs="Arial"/>
          <w:bCs/>
          <w:sz w:val="22"/>
          <w:lang w:eastAsia="cs-CZ"/>
        </w:rPr>
        <w:t xml:space="preserve">nepředloží nebo </w:t>
      </w:r>
      <w:r w:rsidRPr="001329DF">
        <w:rPr>
          <w:rFonts w:ascii="Arial" w:eastAsia="Times New Roman" w:hAnsi="Arial" w:cs="Arial"/>
          <w:bCs/>
          <w:sz w:val="22"/>
          <w:lang w:eastAsia="cs-CZ"/>
        </w:rPr>
        <w:t>nedoplní</w:t>
      </w:r>
      <w:r w:rsidR="00C23FF8" w:rsidRPr="001329DF">
        <w:rPr>
          <w:rFonts w:ascii="Arial" w:eastAsia="Times New Roman" w:hAnsi="Arial" w:cs="Arial"/>
          <w:bCs/>
          <w:sz w:val="22"/>
          <w:lang w:eastAsia="cs-CZ"/>
        </w:rPr>
        <w:t xml:space="preserve"> dokumenty podle věty</w:t>
      </w:r>
      <w:r w:rsidR="00273246" w:rsidRPr="001329DF">
        <w:rPr>
          <w:rFonts w:ascii="Arial" w:eastAsia="Times New Roman" w:hAnsi="Arial" w:cs="Arial"/>
          <w:bCs/>
          <w:sz w:val="22"/>
          <w:lang w:eastAsia="cs-CZ"/>
        </w:rPr>
        <w:t xml:space="preserve"> první</w:t>
      </w:r>
      <w:r w:rsidRPr="001329DF">
        <w:rPr>
          <w:rFonts w:ascii="Arial" w:eastAsia="Times New Roman" w:hAnsi="Arial" w:cs="Arial"/>
          <w:bCs/>
          <w:sz w:val="22"/>
          <w:lang w:eastAsia="cs-CZ"/>
        </w:rPr>
        <w:t xml:space="preserve">, krajský úřad </w:t>
      </w:r>
      <w:r w:rsidRPr="00B2629C">
        <w:rPr>
          <w:rFonts w:ascii="Arial" w:eastAsia="Times New Roman" w:hAnsi="Arial" w:cs="Arial"/>
          <w:bCs/>
          <w:sz w:val="22"/>
          <w:highlight w:val="green"/>
          <w:lang w:eastAsia="cs-CZ"/>
        </w:rPr>
        <w:t>povolení provozu zařízení zruší</w:t>
      </w:r>
      <w:r w:rsidRPr="001329DF">
        <w:rPr>
          <w:rFonts w:ascii="Arial" w:eastAsia="Times New Roman" w:hAnsi="Arial" w:cs="Arial"/>
          <w:bCs/>
          <w:sz w:val="22"/>
          <w:lang w:eastAsia="cs-CZ"/>
        </w:rPr>
        <w:t>.</w:t>
      </w:r>
      <w:r w:rsidR="0009362F" w:rsidRPr="001329DF">
        <w:rPr>
          <w:rFonts w:ascii="Arial" w:eastAsia="Times New Roman" w:hAnsi="Arial" w:cs="Arial"/>
          <w:bCs/>
          <w:sz w:val="22"/>
          <w:lang w:eastAsia="cs-CZ"/>
        </w:rPr>
        <w:t xml:space="preserve"> Krajský úřad dále zruší povolení provozu zařízení, pokud po posouzení předložené zprávy o revizi </w:t>
      </w:r>
      <w:r w:rsidR="0009362F" w:rsidRPr="00B2629C">
        <w:rPr>
          <w:rFonts w:ascii="Arial" w:eastAsia="Times New Roman" w:hAnsi="Arial" w:cs="Arial"/>
          <w:bCs/>
          <w:color w:val="FF0000"/>
          <w:sz w:val="22"/>
          <w:lang w:eastAsia="cs-CZ"/>
        </w:rPr>
        <w:t>shledá, že jsou dány důvody ke zrušení povolení provozu zařízení podle § 2</w:t>
      </w:r>
      <w:r w:rsidR="00090595" w:rsidRPr="00B2629C">
        <w:rPr>
          <w:rFonts w:ascii="Arial" w:eastAsia="Times New Roman" w:hAnsi="Arial" w:cs="Arial"/>
          <w:bCs/>
          <w:color w:val="FF0000"/>
          <w:sz w:val="22"/>
          <w:lang w:eastAsia="cs-CZ"/>
        </w:rPr>
        <w:t>5</w:t>
      </w:r>
      <w:r w:rsidR="0009362F" w:rsidRPr="00B2629C">
        <w:rPr>
          <w:rFonts w:ascii="Arial" w:eastAsia="Times New Roman" w:hAnsi="Arial" w:cs="Arial"/>
          <w:bCs/>
          <w:color w:val="FF0000"/>
          <w:sz w:val="22"/>
          <w:lang w:eastAsia="cs-CZ"/>
        </w:rPr>
        <w:t xml:space="preserve"> odst.</w:t>
      </w:r>
      <w:r w:rsidR="0009362F" w:rsidRPr="001329DF">
        <w:rPr>
          <w:rFonts w:ascii="Arial" w:eastAsia="Times New Roman" w:hAnsi="Arial" w:cs="Arial"/>
          <w:bCs/>
          <w:sz w:val="22"/>
          <w:lang w:eastAsia="cs-CZ"/>
        </w:rPr>
        <w:t xml:space="preserve"> 1.</w:t>
      </w:r>
      <w:r w:rsidRPr="001329DF">
        <w:rPr>
          <w:rFonts w:ascii="Arial" w:eastAsia="Times New Roman" w:hAnsi="Arial" w:cs="Arial"/>
          <w:bCs/>
          <w:sz w:val="22"/>
          <w:lang w:eastAsia="cs-CZ"/>
        </w:rPr>
        <w:t xml:space="preserve"> </w:t>
      </w:r>
    </w:p>
    <w:p w14:paraId="29388E23" w14:textId="77777777" w:rsidR="005244D1" w:rsidRPr="001329DF" w:rsidRDefault="00024B0E" w:rsidP="00190F7A">
      <w:pPr>
        <w:keepNext/>
        <w:widowControl w:val="0"/>
        <w:autoSpaceDE w:val="0"/>
        <w:autoSpaceDN w:val="0"/>
        <w:adjustRightInd w:val="0"/>
        <w:ind w:firstLine="709"/>
        <w:rPr>
          <w:rFonts w:ascii="Arial" w:eastAsia="Times New Roman" w:hAnsi="Arial" w:cs="Arial"/>
          <w:bCs/>
          <w:sz w:val="22"/>
          <w:lang w:eastAsia="cs-CZ"/>
        </w:rPr>
      </w:pPr>
      <w:r w:rsidRPr="001329DF">
        <w:rPr>
          <w:rFonts w:ascii="Arial" w:eastAsia="Times New Roman" w:hAnsi="Arial" w:cs="Arial"/>
          <w:bCs/>
          <w:sz w:val="22"/>
          <w:lang w:eastAsia="cs-CZ"/>
        </w:rPr>
        <w:t>(</w:t>
      </w:r>
      <w:r w:rsidR="0003140B" w:rsidRPr="001329DF">
        <w:rPr>
          <w:rFonts w:ascii="Arial" w:eastAsia="Times New Roman" w:hAnsi="Arial" w:cs="Arial"/>
          <w:bCs/>
          <w:sz w:val="22"/>
          <w:lang w:eastAsia="cs-CZ"/>
        </w:rPr>
        <w:t>3</w:t>
      </w:r>
      <w:r w:rsidRPr="001329DF">
        <w:rPr>
          <w:rFonts w:ascii="Arial" w:eastAsia="Times New Roman" w:hAnsi="Arial" w:cs="Arial"/>
          <w:bCs/>
          <w:sz w:val="22"/>
          <w:lang w:eastAsia="cs-CZ"/>
        </w:rPr>
        <w:t xml:space="preserve">) Pokud krajský úřad po posouzení předložené zprávy o revizi shledá, že nejsou dány důvody ke změně povolení provozu zařízení, </w:t>
      </w:r>
      <w:r w:rsidRPr="004F5BEF">
        <w:rPr>
          <w:rFonts w:ascii="Arial" w:eastAsia="Times New Roman" w:hAnsi="Arial" w:cs="Arial"/>
          <w:bCs/>
          <w:color w:val="FF0000"/>
          <w:sz w:val="22"/>
          <w:lang w:eastAsia="cs-CZ"/>
        </w:rPr>
        <w:t>zprávu o revizi schválí</w:t>
      </w:r>
      <w:r w:rsidRPr="001329DF">
        <w:rPr>
          <w:rFonts w:ascii="Arial" w:eastAsia="Times New Roman" w:hAnsi="Arial" w:cs="Arial"/>
          <w:bCs/>
          <w:sz w:val="22"/>
          <w:lang w:eastAsia="cs-CZ"/>
        </w:rPr>
        <w:t xml:space="preserve">. </w:t>
      </w:r>
    </w:p>
    <w:p w14:paraId="2BBF8618" w14:textId="77777777" w:rsidR="00CD0A50" w:rsidRPr="001329DF" w:rsidRDefault="00024B0E" w:rsidP="00190F7A">
      <w:pPr>
        <w:keepNext/>
        <w:widowControl w:val="0"/>
        <w:autoSpaceDE w:val="0"/>
        <w:autoSpaceDN w:val="0"/>
        <w:adjustRightInd w:val="0"/>
        <w:ind w:firstLine="709"/>
        <w:rPr>
          <w:rFonts w:ascii="Arial" w:eastAsia="Calibri" w:hAnsi="Arial" w:cs="Arial"/>
          <w:sz w:val="22"/>
        </w:rPr>
      </w:pPr>
      <w:r w:rsidRPr="001329DF">
        <w:rPr>
          <w:rFonts w:ascii="Arial" w:eastAsia="Times New Roman" w:hAnsi="Arial" w:cs="Arial"/>
          <w:bCs/>
          <w:sz w:val="22"/>
          <w:lang w:eastAsia="cs-CZ"/>
        </w:rPr>
        <w:t>(</w:t>
      </w:r>
      <w:r w:rsidR="0003140B" w:rsidRPr="001329DF">
        <w:rPr>
          <w:rFonts w:ascii="Arial" w:eastAsia="Times New Roman" w:hAnsi="Arial" w:cs="Arial"/>
          <w:bCs/>
          <w:sz w:val="22"/>
          <w:lang w:eastAsia="cs-CZ"/>
        </w:rPr>
        <w:t>4</w:t>
      </w:r>
      <w:r w:rsidR="00996EBD" w:rsidRPr="001329DF">
        <w:rPr>
          <w:rFonts w:ascii="Arial" w:eastAsia="Times New Roman" w:hAnsi="Arial" w:cs="Arial"/>
          <w:bCs/>
          <w:sz w:val="22"/>
          <w:lang w:eastAsia="cs-CZ"/>
        </w:rPr>
        <w:t>) Ustanovení</w:t>
      </w:r>
      <w:r w:rsidR="005125B3" w:rsidRPr="001329DF">
        <w:rPr>
          <w:rFonts w:ascii="Arial" w:eastAsia="Times New Roman" w:hAnsi="Arial" w:cs="Arial"/>
          <w:bCs/>
          <w:sz w:val="22"/>
          <w:lang w:eastAsia="cs-CZ"/>
        </w:rPr>
        <w:t xml:space="preserve"> odstavců</w:t>
      </w:r>
      <w:r w:rsidRPr="001329DF">
        <w:rPr>
          <w:rFonts w:ascii="Arial" w:eastAsia="Calibri" w:hAnsi="Arial" w:cs="Arial"/>
          <w:sz w:val="22"/>
        </w:rPr>
        <w:t xml:space="preserve"> </w:t>
      </w:r>
      <w:r w:rsidR="00FA1C8D" w:rsidRPr="001329DF">
        <w:rPr>
          <w:rFonts w:ascii="Arial" w:eastAsia="Calibri" w:hAnsi="Arial" w:cs="Arial"/>
          <w:sz w:val="22"/>
        </w:rPr>
        <w:t>1</w:t>
      </w:r>
      <w:r w:rsidRPr="001329DF">
        <w:rPr>
          <w:rFonts w:ascii="Arial" w:eastAsia="Calibri" w:hAnsi="Arial" w:cs="Arial"/>
          <w:sz w:val="22"/>
        </w:rPr>
        <w:t xml:space="preserve"> až </w:t>
      </w:r>
      <w:r w:rsidR="00FA1C8D" w:rsidRPr="001329DF">
        <w:rPr>
          <w:rFonts w:ascii="Arial" w:eastAsia="Calibri" w:hAnsi="Arial" w:cs="Arial"/>
          <w:sz w:val="22"/>
        </w:rPr>
        <w:t>3</w:t>
      </w:r>
      <w:r w:rsidRPr="001329DF">
        <w:rPr>
          <w:rFonts w:ascii="Arial" w:eastAsia="Calibri" w:hAnsi="Arial" w:cs="Arial"/>
          <w:sz w:val="22"/>
        </w:rPr>
        <w:t xml:space="preserve"> se </w:t>
      </w:r>
      <w:r w:rsidRPr="004F5BEF">
        <w:rPr>
          <w:rFonts w:ascii="Arial" w:eastAsia="Calibri" w:hAnsi="Arial" w:cs="Arial"/>
          <w:color w:val="FF0000"/>
          <w:sz w:val="22"/>
        </w:rPr>
        <w:t>nevztahují na druhou a třetí fázi provozu skládky</w:t>
      </w:r>
      <w:r w:rsidRPr="001329DF">
        <w:rPr>
          <w:rFonts w:ascii="Arial" w:eastAsia="Calibri" w:hAnsi="Arial" w:cs="Arial"/>
          <w:sz w:val="22"/>
        </w:rPr>
        <w:t>.</w:t>
      </w:r>
    </w:p>
    <w:p w14:paraId="17AF7E25" w14:textId="77777777" w:rsidR="00211FBD" w:rsidRPr="001329DF" w:rsidRDefault="00024B0E" w:rsidP="00190F7A">
      <w:pPr>
        <w:keepNext/>
        <w:ind w:firstLine="709"/>
        <w:rPr>
          <w:rFonts w:ascii="Arial" w:eastAsia="Times New Roman" w:hAnsi="Arial" w:cs="Arial"/>
          <w:sz w:val="22"/>
          <w:lang w:eastAsia="cs-CZ"/>
        </w:rPr>
      </w:pPr>
      <w:r w:rsidRPr="001329DF">
        <w:rPr>
          <w:rFonts w:ascii="Arial" w:eastAsia="Calibri" w:hAnsi="Arial" w:cs="Arial"/>
          <w:sz w:val="22"/>
        </w:rPr>
        <w:t xml:space="preserve">(5) </w:t>
      </w:r>
      <w:r w:rsidRPr="001329DF">
        <w:rPr>
          <w:rFonts w:ascii="Arial" w:eastAsia="Times New Roman" w:hAnsi="Arial" w:cs="Arial"/>
          <w:sz w:val="22"/>
          <w:lang w:eastAsia="cs-CZ"/>
        </w:rPr>
        <w:t xml:space="preserve">Obsahové náležitosti zprávy o revizi jsou stanoveny </w:t>
      </w:r>
      <w:r w:rsidRPr="004F5BEF">
        <w:rPr>
          <w:rFonts w:ascii="Arial" w:eastAsia="Times New Roman" w:hAnsi="Arial" w:cs="Arial"/>
          <w:sz w:val="22"/>
          <w:highlight w:val="green"/>
          <w:lang w:eastAsia="cs-CZ"/>
        </w:rPr>
        <w:t>v příloze č. </w:t>
      </w:r>
      <w:r w:rsidR="00D14EC6" w:rsidRPr="004F5BEF">
        <w:rPr>
          <w:rFonts w:ascii="Arial" w:eastAsia="Times New Roman" w:hAnsi="Arial" w:cs="Arial"/>
          <w:sz w:val="22"/>
          <w:highlight w:val="green"/>
          <w:lang w:eastAsia="cs-CZ"/>
        </w:rPr>
        <w:t>3</w:t>
      </w:r>
      <w:r w:rsidRPr="001329DF">
        <w:rPr>
          <w:rFonts w:ascii="Arial" w:hAnsi="Arial" w:cs="Arial"/>
          <w:sz w:val="22"/>
          <w:lang w:eastAsia="cs-CZ"/>
        </w:rPr>
        <w:t xml:space="preserve"> k tomuto zákonu</w:t>
      </w:r>
      <w:r w:rsidRPr="001329DF">
        <w:rPr>
          <w:rFonts w:ascii="Arial" w:eastAsia="Times New Roman" w:hAnsi="Arial" w:cs="Arial"/>
          <w:sz w:val="22"/>
          <w:lang w:eastAsia="cs-CZ"/>
        </w:rPr>
        <w:t>.</w:t>
      </w:r>
    </w:p>
    <w:p w14:paraId="4287121B" w14:textId="77777777" w:rsidR="00F1431B" w:rsidRPr="001329DF" w:rsidRDefault="00F1431B" w:rsidP="00190F7A">
      <w:pPr>
        <w:keepNext/>
        <w:widowControl w:val="0"/>
        <w:autoSpaceDE w:val="0"/>
        <w:autoSpaceDN w:val="0"/>
        <w:adjustRightInd w:val="0"/>
        <w:rPr>
          <w:rFonts w:ascii="Arial" w:eastAsia="Times New Roman" w:hAnsi="Arial" w:cs="Arial"/>
          <w:bCs/>
          <w:sz w:val="22"/>
          <w:lang w:eastAsia="cs-CZ"/>
        </w:rPr>
      </w:pPr>
    </w:p>
    <w:p w14:paraId="52CE6648" w14:textId="77777777" w:rsidR="00F1431B" w:rsidRPr="004F5BEF" w:rsidRDefault="00024B0E" w:rsidP="00190F7A">
      <w:pPr>
        <w:pStyle w:val="a"/>
        <w:rPr>
          <w:rFonts w:ascii="Arial" w:eastAsiaTheme="minorEastAsia" w:hAnsi="Arial" w:cs="Arial"/>
          <w:sz w:val="22"/>
          <w:szCs w:val="22"/>
          <w:highlight w:val="green"/>
          <w:lang w:eastAsia="cs-CZ"/>
        </w:rPr>
      </w:pPr>
      <w:r w:rsidRPr="004F5BEF">
        <w:rPr>
          <w:rFonts w:ascii="Arial" w:eastAsiaTheme="minorEastAsia" w:hAnsi="Arial" w:cs="Arial"/>
          <w:sz w:val="22"/>
          <w:szCs w:val="22"/>
          <w:highlight w:val="green"/>
          <w:lang w:eastAsia="cs-CZ"/>
        </w:rPr>
        <w:t xml:space="preserve">§ </w:t>
      </w:r>
      <w:r w:rsidR="000A0347" w:rsidRPr="004F5BEF">
        <w:rPr>
          <w:rFonts w:ascii="Arial" w:eastAsiaTheme="minorEastAsia" w:hAnsi="Arial" w:cs="Arial"/>
          <w:sz w:val="22"/>
          <w:szCs w:val="22"/>
          <w:highlight w:val="green"/>
          <w:lang w:eastAsia="cs-CZ"/>
        </w:rPr>
        <w:t>24</w:t>
      </w:r>
    </w:p>
    <w:p w14:paraId="5336B524" w14:textId="77777777" w:rsidR="008522AB" w:rsidRPr="001329DF" w:rsidRDefault="00024B0E" w:rsidP="00190F7A">
      <w:pPr>
        <w:pStyle w:val="a"/>
        <w:spacing w:after="240"/>
        <w:rPr>
          <w:rFonts w:ascii="Arial" w:eastAsiaTheme="minorEastAsia" w:hAnsi="Arial" w:cs="Arial"/>
          <w:b/>
          <w:sz w:val="22"/>
          <w:szCs w:val="22"/>
          <w:lang w:eastAsia="cs-CZ"/>
        </w:rPr>
      </w:pPr>
      <w:r w:rsidRPr="004F5BEF">
        <w:rPr>
          <w:rFonts w:ascii="Arial" w:eastAsiaTheme="minorEastAsia" w:hAnsi="Arial" w:cs="Arial"/>
          <w:b/>
          <w:sz w:val="22"/>
          <w:szCs w:val="22"/>
          <w:highlight w:val="green"/>
          <w:lang w:eastAsia="cs-CZ"/>
        </w:rPr>
        <w:t>Přechod práv a povinností z povolení provozu zařízení</w:t>
      </w:r>
    </w:p>
    <w:p w14:paraId="74D00FE0" w14:textId="77777777" w:rsidR="00C409A0" w:rsidRPr="001329DF" w:rsidRDefault="00024B0E" w:rsidP="00190F7A">
      <w:pPr>
        <w:keepNext/>
        <w:ind w:firstLine="709"/>
        <w:rPr>
          <w:rFonts w:ascii="Arial" w:eastAsia="Times New Roman" w:hAnsi="Arial" w:cs="Arial"/>
          <w:strike/>
          <w:sz w:val="22"/>
          <w:u w:val="single"/>
          <w:lang w:eastAsia="cs-CZ"/>
        </w:rPr>
      </w:pPr>
      <w:r w:rsidRPr="001329DF">
        <w:rPr>
          <w:rFonts w:ascii="Arial" w:eastAsia="Times New Roman" w:hAnsi="Arial" w:cs="Arial"/>
          <w:sz w:val="22"/>
          <w:lang w:eastAsia="cs-CZ"/>
        </w:rPr>
        <w:t xml:space="preserve">Práva a povinnosti </w:t>
      </w:r>
      <w:r w:rsidRPr="004F5BEF">
        <w:rPr>
          <w:rFonts w:ascii="Arial" w:eastAsia="Times New Roman" w:hAnsi="Arial" w:cs="Arial"/>
          <w:color w:val="FF0000"/>
          <w:sz w:val="22"/>
          <w:lang w:eastAsia="cs-CZ"/>
        </w:rPr>
        <w:t xml:space="preserve">z povolení </w:t>
      </w:r>
      <w:r w:rsidR="00362D0E" w:rsidRPr="004F5BEF">
        <w:rPr>
          <w:rFonts w:ascii="Arial" w:eastAsia="Times New Roman" w:hAnsi="Arial" w:cs="Arial"/>
          <w:color w:val="FF0000"/>
          <w:sz w:val="22"/>
          <w:lang w:eastAsia="cs-CZ"/>
        </w:rPr>
        <w:t>provozu</w:t>
      </w:r>
      <w:r w:rsidRPr="004F5BEF">
        <w:rPr>
          <w:rFonts w:ascii="Arial" w:eastAsia="Times New Roman" w:hAnsi="Arial" w:cs="Arial"/>
          <w:color w:val="FF0000"/>
          <w:sz w:val="22"/>
          <w:lang w:eastAsia="cs-CZ"/>
        </w:rPr>
        <w:t xml:space="preserve"> zařízení </w:t>
      </w:r>
      <w:r w:rsidRPr="001329DF">
        <w:rPr>
          <w:rFonts w:ascii="Arial" w:eastAsia="Times New Roman" w:hAnsi="Arial" w:cs="Arial"/>
          <w:sz w:val="22"/>
          <w:lang w:eastAsia="cs-CZ"/>
        </w:rPr>
        <w:t xml:space="preserve">přecházejí na </w:t>
      </w:r>
      <w:r w:rsidRPr="004F5BEF">
        <w:rPr>
          <w:rFonts w:ascii="Arial" w:eastAsia="Times New Roman" w:hAnsi="Arial" w:cs="Arial"/>
          <w:sz w:val="22"/>
          <w:highlight w:val="green"/>
          <w:lang w:eastAsia="cs-CZ"/>
        </w:rPr>
        <w:t>právního nástupce</w:t>
      </w:r>
      <w:r w:rsidRPr="001329DF">
        <w:rPr>
          <w:rFonts w:ascii="Arial" w:eastAsia="Times New Roman" w:hAnsi="Arial" w:cs="Arial"/>
          <w:sz w:val="22"/>
          <w:lang w:eastAsia="cs-CZ"/>
        </w:rPr>
        <w:t xml:space="preserve"> provozovatele zařízení</w:t>
      </w:r>
      <w:r w:rsidR="00464009" w:rsidRPr="001329DF">
        <w:rPr>
          <w:rFonts w:ascii="Arial" w:eastAsia="Times New Roman" w:hAnsi="Arial" w:cs="Arial"/>
          <w:sz w:val="22"/>
          <w:lang w:eastAsia="cs-CZ"/>
        </w:rPr>
        <w:t xml:space="preserve">, na kterého </w:t>
      </w:r>
      <w:r w:rsidR="00464009" w:rsidRPr="004F5BEF">
        <w:rPr>
          <w:rFonts w:ascii="Arial" w:eastAsia="Times New Roman" w:hAnsi="Arial" w:cs="Arial"/>
          <w:color w:val="FF0000"/>
          <w:sz w:val="22"/>
          <w:lang w:eastAsia="cs-CZ"/>
        </w:rPr>
        <w:t>přešlo vlastnictví nebo právo užívat zařízení</w:t>
      </w:r>
      <w:r w:rsidRPr="001329DF">
        <w:rPr>
          <w:rFonts w:ascii="Arial" w:eastAsia="Times New Roman" w:hAnsi="Arial" w:cs="Arial"/>
          <w:sz w:val="22"/>
          <w:lang w:eastAsia="cs-CZ"/>
        </w:rPr>
        <w:t xml:space="preserve">. Právní nástupce je </w:t>
      </w:r>
      <w:r w:rsidRPr="004F5BEF">
        <w:rPr>
          <w:rFonts w:ascii="Arial" w:eastAsia="Times New Roman" w:hAnsi="Arial" w:cs="Arial"/>
          <w:color w:val="FF0000"/>
          <w:sz w:val="22"/>
          <w:lang w:eastAsia="cs-CZ"/>
        </w:rPr>
        <w:t xml:space="preserve">povinen oznámit přechod </w:t>
      </w:r>
      <w:r w:rsidR="00123C24" w:rsidRPr="004F5BEF">
        <w:rPr>
          <w:rFonts w:ascii="Arial" w:eastAsia="Times New Roman" w:hAnsi="Arial" w:cs="Arial"/>
          <w:color w:val="FF0000"/>
          <w:sz w:val="22"/>
          <w:lang w:eastAsia="cs-CZ"/>
        </w:rPr>
        <w:t>práv a povinností z povolení provozu zařízení</w:t>
      </w:r>
      <w:r w:rsidRPr="004F5BEF">
        <w:rPr>
          <w:rFonts w:ascii="Arial" w:eastAsia="Times New Roman" w:hAnsi="Arial" w:cs="Arial"/>
          <w:color w:val="FF0000"/>
          <w:sz w:val="22"/>
          <w:lang w:eastAsia="cs-CZ"/>
        </w:rPr>
        <w:t xml:space="preserve"> krajskému úřadu do 30 dnů ode dne účinnosti přechodu práv </w:t>
      </w:r>
      <w:r w:rsidRPr="001329DF">
        <w:rPr>
          <w:rFonts w:ascii="Arial" w:eastAsia="Times New Roman" w:hAnsi="Arial" w:cs="Arial"/>
          <w:sz w:val="22"/>
          <w:lang w:eastAsia="cs-CZ"/>
        </w:rPr>
        <w:t xml:space="preserve">a povinností </w:t>
      </w:r>
      <w:r w:rsidRPr="004F5BEF">
        <w:rPr>
          <w:rFonts w:ascii="Arial" w:eastAsia="Times New Roman" w:hAnsi="Arial" w:cs="Arial"/>
          <w:color w:val="FF0000"/>
          <w:sz w:val="22"/>
          <w:lang w:eastAsia="cs-CZ"/>
        </w:rPr>
        <w:t xml:space="preserve">a </w:t>
      </w:r>
      <w:r w:rsidR="001D7F2F" w:rsidRPr="004F5BEF">
        <w:rPr>
          <w:rFonts w:ascii="Arial" w:eastAsia="Times New Roman" w:hAnsi="Arial" w:cs="Arial"/>
          <w:color w:val="FF0000"/>
          <w:sz w:val="22"/>
          <w:lang w:eastAsia="cs-CZ"/>
        </w:rPr>
        <w:t xml:space="preserve">v téže lhůtě </w:t>
      </w:r>
      <w:r w:rsidR="00C60810" w:rsidRPr="004F5BEF">
        <w:rPr>
          <w:rFonts w:ascii="Arial" w:eastAsia="Times New Roman" w:hAnsi="Arial" w:cs="Arial"/>
          <w:color w:val="FF0000"/>
          <w:sz w:val="22"/>
          <w:lang w:eastAsia="cs-CZ"/>
        </w:rPr>
        <w:t xml:space="preserve">požádat o změnu </w:t>
      </w:r>
      <w:r w:rsidR="00C60810" w:rsidRPr="004F5BEF">
        <w:rPr>
          <w:rFonts w:ascii="Arial" w:eastAsia="Times New Roman" w:hAnsi="Arial" w:cs="Arial"/>
          <w:color w:val="FF0000"/>
          <w:sz w:val="22"/>
          <w:lang w:eastAsia="cs-CZ"/>
        </w:rPr>
        <w:lastRenderedPageBreak/>
        <w:t xml:space="preserve">povolení a předložit </w:t>
      </w:r>
      <w:r w:rsidRPr="004F5BEF">
        <w:rPr>
          <w:rFonts w:ascii="Arial" w:eastAsia="Times New Roman" w:hAnsi="Arial" w:cs="Arial"/>
          <w:color w:val="FF0000"/>
          <w:sz w:val="22"/>
          <w:lang w:eastAsia="cs-CZ"/>
        </w:rPr>
        <w:t>upravený provozní řád</w:t>
      </w:r>
      <w:r w:rsidR="00C60810" w:rsidRPr="004F5BEF">
        <w:rPr>
          <w:rFonts w:ascii="Arial" w:eastAsia="Times New Roman" w:hAnsi="Arial" w:cs="Arial"/>
          <w:color w:val="FF0000"/>
          <w:sz w:val="22"/>
          <w:lang w:eastAsia="cs-CZ"/>
        </w:rPr>
        <w:t xml:space="preserve"> </w:t>
      </w:r>
      <w:r w:rsidR="00C60810" w:rsidRPr="001329DF">
        <w:rPr>
          <w:rFonts w:ascii="Arial" w:eastAsia="Times New Roman" w:hAnsi="Arial" w:cs="Arial"/>
          <w:sz w:val="22"/>
          <w:lang w:eastAsia="cs-CZ"/>
        </w:rPr>
        <w:t>krajskému úřadu ke schválení</w:t>
      </w:r>
      <w:r w:rsidR="006B784F" w:rsidRPr="001329DF">
        <w:rPr>
          <w:rFonts w:ascii="Arial" w:eastAsia="Times New Roman" w:hAnsi="Arial" w:cs="Arial"/>
          <w:sz w:val="22"/>
          <w:lang w:eastAsia="cs-CZ"/>
        </w:rPr>
        <w:t xml:space="preserve"> tak, aby byly v povolení uvedeny správné údaje vztahující se k osobě provozovatele</w:t>
      </w:r>
      <w:r w:rsidR="008522AB" w:rsidRPr="001329DF">
        <w:rPr>
          <w:rFonts w:ascii="Arial" w:eastAsia="Times New Roman" w:hAnsi="Arial" w:cs="Arial"/>
          <w:sz w:val="22"/>
          <w:lang w:eastAsia="cs-CZ"/>
        </w:rPr>
        <w:t xml:space="preserve"> zařízení</w:t>
      </w:r>
      <w:r w:rsidRPr="001329DF">
        <w:rPr>
          <w:rFonts w:ascii="Arial" w:eastAsia="Times New Roman" w:hAnsi="Arial" w:cs="Arial"/>
          <w:sz w:val="22"/>
          <w:lang w:eastAsia="cs-CZ"/>
        </w:rPr>
        <w:t xml:space="preserve">. </w:t>
      </w:r>
    </w:p>
    <w:p w14:paraId="6CFDF07E" w14:textId="77777777" w:rsidR="00996EBD" w:rsidRPr="001329DF" w:rsidRDefault="00996EBD" w:rsidP="00190F7A">
      <w:pPr>
        <w:keepNext/>
        <w:ind w:firstLine="709"/>
        <w:rPr>
          <w:rFonts w:ascii="Arial" w:eastAsia="Times New Roman" w:hAnsi="Arial" w:cs="Arial"/>
          <w:strike/>
          <w:sz w:val="22"/>
          <w:u w:val="single"/>
          <w:lang w:eastAsia="cs-CZ"/>
        </w:rPr>
      </w:pPr>
    </w:p>
    <w:p w14:paraId="6500162B" w14:textId="77777777" w:rsidR="00285810" w:rsidRPr="004F5BEF" w:rsidRDefault="00024B0E" w:rsidP="00190F7A">
      <w:pPr>
        <w:pStyle w:val="a"/>
        <w:rPr>
          <w:rFonts w:ascii="Arial" w:eastAsiaTheme="minorEastAsia" w:hAnsi="Arial" w:cs="Arial"/>
          <w:sz w:val="22"/>
          <w:szCs w:val="22"/>
          <w:highlight w:val="green"/>
          <w:lang w:eastAsia="cs-CZ"/>
        </w:rPr>
      </w:pPr>
      <w:r w:rsidRPr="004F5BEF">
        <w:rPr>
          <w:rFonts w:ascii="Arial" w:eastAsiaTheme="minorEastAsia" w:hAnsi="Arial" w:cs="Arial"/>
          <w:sz w:val="22"/>
          <w:szCs w:val="22"/>
          <w:highlight w:val="green"/>
          <w:lang w:eastAsia="cs-CZ"/>
        </w:rPr>
        <w:t>§</w:t>
      </w:r>
      <w:r w:rsidR="00B225FF" w:rsidRPr="004F5BEF">
        <w:rPr>
          <w:rFonts w:ascii="Arial" w:eastAsiaTheme="minorEastAsia" w:hAnsi="Arial" w:cs="Arial"/>
          <w:sz w:val="22"/>
          <w:szCs w:val="22"/>
          <w:highlight w:val="green"/>
          <w:lang w:eastAsia="cs-CZ"/>
        </w:rPr>
        <w:t xml:space="preserve"> </w:t>
      </w:r>
      <w:r w:rsidR="000A0347" w:rsidRPr="004F5BEF">
        <w:rPr>
          <w:rFonts w:ascii="Arial" w:eastAsiaTheme="minorEastAsia" w:hAnsi="Arial" w:cs="Arial"/>
          <w:sz w:val="22"/>
          <w:szCs w:val="22"/>
          <w:highlight w:val="green"/>
          <w:lang w:eastAsia="cs-CZ"/>
        </w:rPr>
        <w:t>25</w:t>
      </w:r>
    </w:p>
    <w:p w14:paraId="4F5F6E53" w14:textId="77777777" w:rsidR="00285810" w:rsidRPr="001329DF" w:rsidRDefault="00024B0E" w:rsidP="00190F7A">
      <w:pPr>
        <w:pStyle w:val="Nadpis"/>
        <w:keepNext/>
        <w:spacing w:after="240"/>
        <w:rPr>
          <w:rFonts w:ascii="Arial" w:hAnsi="Arial" w:cs="Arial"/>
          <w:sz w:val="22"/>
        </w:rPr>
      </w:pPr>
      <w:r w:rsidRPr="004F5BEF">
        <w:rPr>
          <w:rFonts w:ascii="Arial" w:hAnsi="Arial" w:cs="Arial"/>
          <w:sz w:val="22"/>
          <w:highlight w:val="green"/>
        </w:rPr>
        <w:t>Změna</w:t>
      </w:r>
      <w:r w:rsidR="00E6411C" w:rsidRPr="004F5BEF">
        <w:rPr>
          <w:rFonts w:ascii="Arial" w:hAnsi="Arial" w:cs="Arial"/>
          <w:sz w:val="22"/>
          <w:highlight w:val="green"/>
        </w:rPr>
        <w:t xml:space="preserve">, </w:t>
      </w:r>
      <w:r w:rsidR="00392B05" w:rsidRPr="004F5BEF">
        <w:rPr>
          <w:rFonts w:ascii="Arial" w:hAnsi="Arial" w:cs="Arial"/>
          <w:sz w:val="22"/>
          <w:highlight w:val="green"/>
        </w:rPr>
        <w:t xml:space="preserve">zrušení </w:t>
      </w:r>
      <w:r w:rsidR="00B225FF" w:rsidRPr="004F5BEF">
        <w:rPr>
          <w:rFonts w:ascii="Arial" w:hAnsi="Arial" w:cs="Arial"/>
          <w:sz w:val="22"/>
          <w:highlight w:val="green"/>
        </w:rPr>
        <w:t>a záni</w:t>
      </w:r>
      <w:r w:rsidR="00E6411C" w:rsidRPr="004F5BEF">
        <w:rPr>
          <w:rFonts w:ascii="Arial" w:hAnsi="Arial" w:cs="Arial"/>
          <w:sz w:val="22"/>
          <w:highlight w:val="green"/>
        </w:rPr>
        <w:t xml:space="preserve">k </w:t>
      </w:r>
      <w:r w:rsidR="00392B05" w:rsidRPr="004F5BEF">
        <w:rPr>
          <w:rFonts w:ascii="Arial" w:hAnsi="Arial" w:cs="Arial"/>
          <w:sz w:val="22"/>
          <w:highlight w:val="green"/>
        </w:rPr>
        <w:t>p</w:t>
      </w:r>
      <w:r w:rsidRPr="004F5BEF">
        <w:rPr>
          <w:rFonts w:ascii="Arial" w:hAnsi="Arial" w:cs="Arial"/>
          <w:sz w:val="22"/>
          <w:highlight w:val="green"/>
        </w:rPr>
        <w:t>ovolení</w:t>
      </w:r>
      <w:r w:rsidR="00392B05" w:rsidRPr="004F5BEF">
        <w:rPr>
          <w:rFonts w:ascii="Arial" w:hAnsi="Arial" w:cs="Arial"/>
          <w:sz w:val="22"/>
          <w:highlight w:val="green"/>
        </w:rPr>
        <w:t xml:space="preserve"> provozu zařízení</w:t>
      </w:r>
    </w:p>
    <w:p w14:paraId="1B1845EA" w14:textId="77777777" w:rsidR="00FD7C0B"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bCs/>
          <w:sz w:val="22"/>
          <w:lang w:eastAsia="cs-CZ"/>
        </w:rPr>
        <w:t>(</w:t>
      </w:r>
      <w:r w:rsidR="00906FDF" w:rsidRPr="001329DF">
        <w:rPr>
          <w:rFonts w:ascii="Arial" w:eastAsia="Times New Roman" w:hAnsi="Arial" w:cs="Arial"/>
          <w:bCs/>
          <w:sz w:val="22"/>
          <w:lang w:eastAsia="cs-CZ"/>
        </w:rPr>
        <w:t>1</w:t>
      </w:r>
      <w:r w:rsidRPr="001329DF">
        <w:rPr>
          <w:rFonts w:ascii="Arial" w:eastAsia="Calibri" w:hAnsi="Arial" w:cs="Arial"/>
          <w:sz w:val="22"/>
        </w:rPr>
        <w:t xml:space="preserve">) Krajský úřad </w:t>
      </w:r>
      <w:r w:rsidRPr="00D251D2">
        <w:rPr>
          <w:rFonts w:ascii="Arial" w:eastAsia="Calibri" w:hAnsi="Arial" w:cs="Arial"/>
          <w:color w:val="FF0000"/>
          <w:sz w:val="22"/>
        </w:rPr>
        <w:t>zruš</w:t>
      </w:r>
      <w:r w:rsidR="0022261D" w:rsidRPr="00D251D2">
        <w:rPr>
          <w:rFonts w:ascii="Arial" w:eastAsia="Calibri" w:hAnsi="Arial" w:cs="Arial"/>
          <w:color w:val="FF0000"/>
          <w:sz w:val="22"/>
        </w:rPr>
        <w:t>í</w:t>
      </w:r>
      <w:r w:rsidRPr="00D251D2">
        <w:rPr>
          <w:rFonts w:ascii="Arial" w:eastAsia="Calibri" w:hAnsi="Arial" w:cs="Arial"/>
          <w:color w:val="FF0000"/>
          <w:sz w:val="22"/>
        </w:rPr>
        <w:t xml:space="preserve"> nebo změn</w:t>
      </w:r>
      <w:r w:rsidR="0022261D" w:rsidRPr="00D251D2">
        <w:rPr>
          <w:rFonts w:ascii="Arial" w:eastAsia="Calibri" w:hAnsi="Arial" w:cs="Arial"/>
          <w:color w:val="FF0000"/>
          <w:sz w:val="22"/>
        </w:rPr>
        <w:t>í</w:t>
      </w:r>
      <w:r w:rsidRPr="00D251D2">
        <w:rPr>
          <w:rFonts w:ascii="Arial" w:eastAsia="Calibri" w:hAnsi="Arial" w:cs="Arial"/>
          <w:color w:val="FF0000"/>
          <w:sz w:val="22"/>
        </w:rPr>
        <w:t xml:space="preserve"> povolení </w:t>
      </w:r>
      <w:r w:rsidR="00265146" w:rsidRPr="001329DF">
        <w:rPr>
          <w:rFonts w:ascii="Arial" w:eastAsia="Calibri" w:hAnsi="Arial" w:cs="Arial"/>
          <w:sz w:val="22"/>
        </w:rPr>
        <w:t>provozu zařízení</w:t>
      </w:r>
      <w:r w:rsidR="00D13AED" w:rsidRPr="001329DF">
        <w:rPr>
          <w:rFonts w:ascii="Arial" w:eastAsia="Calibri" w:hAnsi="Arial" w:cs="Arial"/>
          <w:sz w:val="22"/>
        </w:rPr>
        <w:t>,</w:t>
      </w:r>
      <w:r w:rsidR="008E3C76" w:rsidRPr="001329DF">
        <w:rPr>
          <w:rFonts w:ascii="Arial" w:eastAsia="Times New Roman" w:hAnsi="Arial" w:cs="Arial"/>
          <w:sz w:val="22"/>
          <w:lang w:eastAsia="cs-CZ"/>
        </w:rPr>
        <w:t xml:space="preserve"> </w:t>
      </w:r>
      <w:r w:rsidRPr="001329DF">
        <w:rPr>
          <w:rFonts w:ascii="Arial" w:eastAsia="Times New Roman" w:hAnsi="Arial" w:cs="Arial"/>
          <w:sz w:val="22"/>
          <w:lang w:eastAsia="cs-CZ"/>
        </w:rPr>
        <w:t>pokud</w:t>
      </w:r>
      <w:r w:rsidR="007B6C3F" w:rsidRPr="001329DF">
        <w:rPr>
          <w:rFonts w:ascii="Arial" w:eastAsia="Times New Roman" w:hAnsi="Arial" w:cs="Arial"/>
          <w:sz w:val="22"/>
          <w:lang w:eastAsia="cs-CZ"/>
        </w:rPr>
        <w:t xml:space="preserve"> </w:t>
      </w:r>
    </w:p>
    <w:p w14:paraId="0D3EDABB" w14:textId="77777777" w:rsidR="00FD7C0B" w:rsidRPr="001329DF" w:rsidRDefault="00FD7C0B" w:rsidP="00190F7A">
      <w:pPr>
        <w:keepNext/>
        <w:jc w:val="left"/>
        <w:rPr>
          <w:rFonts w:ascii="Arial" w:eastAsia="Times New Roman" w:hAnsi="Arial" w:cs="Arial"/>
          <w:sz w:val="22"/>
          <w:lang w:eastAsia="cs-CZ"/>
        </w:rPr>
      </w:pPr>
    </w:p>
    <w:p w14:paraId="3F59FEAB" w14:textId="77777777" w:rsidR="00FD7C0B" w:rsidRPr="001329DF" w:rsidRDefault="00024B0E" w:rsidP="002D4E90">
      <w:pPr>
        <w:pStyle w:val="Odstavecseseznamem"/>
        <w:keepNext/>
        <w:numPr>
          <w:ilvl w:val="0"/>
          <w:numId w:val="39"/>
        </w:numPr>
        <w:spacing w:line="240" w:lineRule="auto"/>
        <w:ind w:left="425" w:hanging="425"/>
        <w:jc w:val="both"/>
        <w:rPr>
          <w:rFonts w:ascii="Arial" w:eastAsia="Times New Roman" w:hAnsi="Arial" w:cs="Arial"/>
          <w:lang w:eastAsia="cs-CZ"/>
        </w:rPr>
      </w:pPr>
      <w:r w:rsidRPr="00D251D2">
        <w:rPr>
          <w:rFonts w:ascii="Arial" w:eastAsia="Times New Roman" w:hAnsi="Arial" w:cs="Arial"/>
          <w:color w:val="FF0000"/>
          <w:lang w:eastAsia="cs-CZ"/>
        </w:rPr>
        <w:t xml:space="preserve">dojde ke změně podmínek </w:t>
      </w:r>
      <w:r w:rsidRPr="001329DF">
        <w:rPr>
          <w:rFonts w:ascii="Arial" w:eastAsia="Times New Roman" w:hAnsi="Arial" w:cs="Arial"/>
          <w:lang w:eastAsia="cs-CZ"/>
        </w:rPr>
        <w:t>rozhodných pro vydání povolení,</w:t>
      </w:r>
    </w:p>
    <w:p w14:paraId="7A8BAB94" w14:textId="77777777" w:rsidR="007977FC" w:rsidRPr="001329DF" w:rsidRDefault="007977FC" w:rsidP="00190F7A">
      <w:pPr>
        <w:pStyle w:val="Odstavecseseznamem"/>
        <w:keepNext/>
        <w:spacing w:line="240" w:lineRule="auto"/>
        <w:ind w:left="425"/>
        <w:jc w:val="both"/>
        <w:rPr>
          <w:rFonts w:ascii="Arial" w:eastAsia="Times New Roman" w:hAnsi="Arial" w:cs="Arial"/>
          <w:lang w:eastAsia="cs-CZ"/>
        </w:rPr>
      </w:pPr>
    </w:p>
    <w:p w14:paraId="5B423537" w14:textId="77777777" w:rsidR="007977FC" w:rsidRPr="001329DF" w:rsidRDefault="00024B0E" w:rsidP="002D4E90">
      <w:pPr>
        <w:pStyle w:val="Odstavecseseznamem"/>
        <w:keepNext/>
        <w:numPr>
          <w:ilvl w:val="0"/>
          <w:numId w:val="39"/>
        </w:numPr>
        <w:spacing w:line="240" w:lineRule="auto"/>
        <w:ind w:left="425" w:hanging="425"/>
        <w:jc w:val="both"/>
        <w:rPr>
          <w:rFonts w:ascii="Arial" w:eastAsia="Times New Roman" w:hAnsi="Arial" w:cs="Arial"/>
          <w:lang w:eastAsia="cs-CZ"/>
        </w:rPr>
      </w:pPr>
      <w:r w:rsidRPr="001329DF">
        <w:rPr>
          <w:rFonts w:ascii="Arial" w:eastAsia="Times New Roman" w:hAnsi="Arial" w:cs="Arial"/>
          <w:lang w:eastAsia="cs-CZ"/>
        </w:rPr>
        <w:t xml:space="preserve">provozovatel zařízení </w:t>
      </w:r>
      <w:r w:rsidR="00123C24" w:rsidRPr="00D251D2">
        <w:rPr>
          <w:rFonts w:ascii="Arial" w:eastAsia="Times New Roman" w:hAnsi="Arial" w:cs="Arial"/>
          <w:color w:val="FF0000"/>
          <w:lang w:eastAsia="cs-CZ"/>
        </w:rPr>
        <w:t>ne</w:t>
      </w:r>
      <w:r w:rsidRPr="00D251D2">
        <w:rPr>
          <w:rFonts w:ascii="Arial" w:eastAsia="Times New Roman" w:hAnsi="Arial" w:cs="Arial"/>
          <w:color w:val="FF0000"/>
          <w:lang w:eastAsia="cs-CZ"/>
        </w:rPr>
        <w:t>zajist</w:t>
      </w:r>
      <w:r w:rsidR="00123C24" w:rsidRPr="00D251D2">
        <w:rPr>
          <w:rFonts w:ascii="Arial" w:eastAsia="Times New Roman" w:hAnsi="Arial" w:cs="Arial"/>
          <w:color w:val="FF0000"/>
          <w:lang w:eastAsia="cs-CZ"/>
        </w:rPr>
        <w:t>í</w:t>
      </w:r>
      <w:r w:rsidRPr="00D251D2">
        <w:rPr>
          <w:rFonts w:ascii="Arial" w:eastAsia="Times New Roman" w:hAnsi="Arial" w:cs="Arial"/>
          <w:color w:val="FF0000"/>
          <w:lang w:eastAsia="cs-CZ"/>
        </w:rPr>
        <w:t xml:space="preserve"> podmínky ochrany </w:t>
      </w:r>
      <w:r w:rsidRPr="001329DF">
        <w:rPr>
          <w:rFonts w:ascii="Arial" w:eastAsia="Times New Roman" w:hAnsi="Arial" w:cs="Arial"/>
          <w:lang w:eastAsia="cs-CZ"/>
        </w:rPr>
        <w:t xml:space="preserve">životního prostředí </w:t>
      </w:r>
      <w:r w:rsidR="002610D4" w:rsidRPr="001329DF">
        <w:rPr>
          <w:rFonts w:ascii="Arial" w:eastAsia="Times New Roman" w:hAnsi="Arial" w:cs="Arial"/>
          <w:lang w:eastAsia="cs-CZ"/>
        </w:rPr>
        <w:t>nebo</w:t>
      </w:r>
      <w:r w:rsidRPr="001329DF">
        <w:rPr>
          <w:rFonts w:ascii="Arial" w:eastAsia="Times New Roman" w:hAnsi="Arial" w:cs="Arial"/>
          <w:lang w:eastAsia="cs-CZ"/>
        </w:rPr>
        <w:t xml:space="preserve"> zdraví</w:t>
      </w:r>
      <w:r w:rsidR="008C6273" w:rsidRPr="001329DF">
        <w:rPr>
          <w:rFonts w:ascii="Arial" w:eastAsia="Times New Roman" w:hAnsi="Arial" w:cs="Arial"/>
          <w:lang w:eastAsia="cs-CZ"/>
        </w:rPr>
        <w:t xml:space="preserve"> </w:t>
      </w:r>
      <w:r w:rsidR="008C6273" w:rsidRPr="001329DF">
        <w:rPr>
          <w:rFonts w:ascii="Arial" w:eastAsiaTheme="minorEastAsia" w:hAnsi="Arial" w:cs="Arial"/>
          <w:lang w:eastAsia="cs-CZ"/>
        </w:rPr>
        <w:t>lidí</w:t>
      </w:r>
      <w:r w:rsidRPr="001329DF">
        <w:rPr>
          <w:rFonts w:ascii="Arial" w:eastAsia="Times New Roman" w:hAnsi="Arial" w:cs="Arial"/>
          <w:lang w:eastAsia="cs-CZ"/>
        </w:rPr>
        <w:t xml:space="preserve"> stanovené </w:t>
      </w:r>
      <w:r w:rsidR="003E48D2" w:rsidRPr="001329DF">
        <w:rPr>
          <w:rFonts w:ascii="Arial" w:eastAsia="Times New Roman" w:hAnsi="Arial" w:cs="Arial"/>
          <w:lang w:eastAsia="cs-CZ"/>
        </w:rPr>
        <w:t xml:space="preserve">jinými </w:t>
      </w:r>
      <w:r w:rsidRPr="001329DF">
        <w:rPr>
          <w:rFonts w:ascii="Arial" w:eastAsia="Times New Roman" w:hAnsi="Arial" w:cs="Arial"/>
          <w:lang w:eastAsia="cs-CZ"/>
        </w:rPr>
        <w:t>právní</w:t>
      </w:r>
      <w:r w:rsidR="00D13AED" w:rsidRPr="001329DF">
        <w:rPr>
          <w:rFonts w:ascii="Arial" w:eastAsia="Times New Roman" w:hAnsi="Arial" w:cs="Arial"/>
          <w:lang w:eastAsia="cs-CZ"/>
        </w:rPr>
        <w:t xml:space="preserve">mi </w:t>
      </w:r>
      <w:r w:rsidRPr="001329DF">
        <w:rPr>
          <w:rFonts w:ascii="Arial" w:eastAsia="Times New Roman" w:hAnsi="Arial" w:cs="Arial"/>
          <w:lang w:eastAsia="cs-CZ"/>
        </w:rPr>
        <w:t>předpis</w:t>
      </w:r>
      <w:r w:rsidR="00D13AED" w:rsidRPr="001329DF">
        <w:rPr>
          <w:rFonts w:ascii="Arial" w:eastAsia="Times New Roman" w:hAnsi="Arial" w:cs="Arial"/>
          <w:lang w:eastAsia="cs-CZ"/>
        </w:rPr>
        <w:t>y</w:t>
      </w:r>
      <w:r w:rsidRPr="001329DF">
        <w:rPr>
          <w:rFonts w:ascii="Arial" w:eastAsia="Times New Roman" w:hAnsi="Arial" w:cs="Arial"/>
          <w:lang w:eastAsia="cs-CZ"/>
        </w:rPr>
        <w:t>, nebo</w:t>
      </w:r>
    </w:p>
    <w:p w14:paraId="160060EA" w14:textId="77777777" w:rsidR="007977FC" w:rsidRPr="001329DF" w:rsidRDefault="007977FC" w:rsidP="00190F7A">
      <w:pPr>
        <w:pStyle w:val="Odstavecseseznamem"/>
        <w:keepNext/>
        <w:spacing w:line="240" w:lineRule="auto"/>
        <w:ind w:left="425"/>
        <w:jc w:val="both"/>
        <w:rPr>
          <w:rFonts w:ascii="Arial" w:eastAsia="Times New Roman" w:hAnsi="Arial" w:cs="Arial"/>
          <w:lang w:eastAsia="cs-CZ"/>
        </w:rPr>
      </w:pPr>
    </w:p>
    <w:p w14:paraId="2792B3FF" w14:textId="77777777" w:rsidR="00DC71F3" w:rsidRPr="001329DF" w:rsidRDefault="00024B0E" w:rsidP="002D4E90">
      <w:pPr>
        <w:pStyle w:val="Odstavecseseznamem"/>
        <w:keepNext/>
        <w:numPr>
          <w:ilvl w:val="0"/>
          <w:numId w:val="39"/>
        </w:numPr>
        <w:spacing w:line="240" w:lineRule="auto"/>
        <w:ind w:left="425" w:hanging="425"/>
        <w:jc w:val="both"/>
        <w:rPr>
          <w:rFonts w:ascii="Arial" w:eastAsia="Times New Roman" w:hAnsi="Arial" w:cs="Arial"/>
          <w:lang w:eastAsia="cs-CZ"/>
        </w:rPr>
      </w:pPr>
      <w:r w:rsidRPr="00D251D2">
        <w:rPr>
          <w:rFonts w:ascii="Arial" w:eastAsia="Times New Roman" w:hAnsi="Arial" w:cs="Arial"/>
          <w:color w:val="FF0000"/>
          <w:lang w:eastAsia="cs-CZ"/>
        </w:rPr>
        <w:t>mění nebo ruší povolení</w:t>
      </w:r>
      <w:r w:rsidR="00D13AED" w:rsidRPr="00D251D2">
        <w:rPr>
          <w:rFonts w:ascii="Arial" w:hAnsi="Arial" w:cs="Arial"/>
          <w:bCs/>
          <w:color w:val="FF0000"/>
          <w:lang w:eastAsia="cs-CZ"/>
        </w:rPr>
        <w:t xml:space="preserve"> </w:t>
      </w:r>
      <w:r w:rsidR="00D13AED" w:rsidRPr="001329DF">
        <w:rPr>
          <w:rFonts w:ascii="Arial" w:hAnsi="Arial" w:cs="Arial"/>
          <w:bCs/>
          <w:lang w:eastAsia="cs-CZ"/>
        </w:rPr>
        <w:t xml:space="preserve">podle </w:t>
      </w:r>
      <w:r w:rsidR="008F46E8" w:rsidRPr="001329DF">
        <w:rPr>
          <w:rFonts w:ascii="Arial" w:hAnsi="Arial" w:cs="Arial"/>
          <w:bCs/>
          <w:lang w:eastAsia="cs-CZ"/>
        </w:rPr>
        <w:t xml:space="preserve">§ </w:t>
      </w:r>
      <w:r w:rsidR="003E5864" w:rsidRPr="001329DF">
        <w:rPr>
          <w:rFonts w:ascii="Arial" w:hAnsi="Arial" w:cs="Arial"/>
          <w:bCs/>
          <w:lang w:eastAsia="cs-CZ"/>
        </w:rPr>
        <w:t xml:space="preserve">10 </w:t>
      </w:r>
      <w:r w:rsidR="008F46E8" w:rsidRPr="001329DF">
        <w:rPr>
          <w:rFonts w:ascii="Arial" w:hAnsi="Arial" w:cs="Arial"/>
          <w:bCs/>
          <w:lang w:eastAsia="cs-CZ"/>
        </w:rPr>
        <w:t>odst. 1</w:t>
      </w:r>
      <w:r w:rsidRPr="001329DF">
        <w:rPr>
          <w:rFonts w:ascii="Arial" w:hAnsi="Arial" w:cs="Arial"/>
          <w:bCs/>
          <w:lang w:eastAsia="cs-CZ"/>
        </w:rPr>
        <w:t>.</w:t>
      </w:r>
    </w:p>
    <w:p w14:paraId="420FFFF3" w14:textId="77777777" w:rsidR="007B6C3F" w:rsidRPr="001329DF" w:rsidRDefault="00024B0E" w:rsidP="00190F7A">
      <w:pPr>
        <w:keepNext/>
        <w:ind w:firstLine="709"/>
        <w:rPr>
          <w:rFonts w:ascii="Arial" w:eastAsia="Times New Roman" w:hAnsi="Arial" w:cs="Arial"/>
          <w:sz w:val="22"/>
          <w:lang w:eastAsia="cs-CZ"/>
        </w:rPr>
      </w:pPr>
      <w:r w:rsidRPr="001329DF">
        <w:rPr>
          <w:rFonts w:ascii="Arial" w:eastAsia="Calibri" w:hAnsi="Arial" w:cs="Arial"/>
          <w:sz w:val="22"/>
        </w:rPr>
        <w:t>(</w:t>
      </w:r>
      <w:r w:rsidR="00906FDF" w:rsidRPr="001329DF">
        <w:rPr>
          <w:rFonts w:ascii="Arial" w:eastAsia="Calibri" w:hAnsi="Arial" w:cs="Arial"/>
          <w:sz w:val="22"/>
        </w:rPr>
        <w:t>2</w:t>
      </w:r>
      <w:r w:rsidRPr="001329DF">
        <w:rPr>
          <w:rFonts w:ascii="Arial" w:eastAsia="Calibri" w:hAnsi="Arial" w:cs="Arial"/>
          <w:sz w:val="22"/>
        </w:rPr>
        <w:t xml:space="preserve">) Krajský úřad </w:t>
      </w:r>
      <w:r w:rsidRPr="00D251D2">
        <w:rPr>
          <w:rFonts w:ascii="Arial" w:eastAsia="Calibri" w:hAnsi="Arial" w:cs="Arial"/>
          <w:color w:val="FF0000"/>
          <w:sz w:val="22"/>
        </w:rPr>
        <w:t xml:space="preserve">zruší povolení </w:t>
      </w:r>
      <w:r w:rsidR="00265146" w:rsidRPr="001329DF">
        <w:rPr>
          <w:rFonts w:ascii="Arial" w:eastAsia="Calibri" w:hAnsi="Arial" w:cs="Arial"/>
          <w:sz w:val="22"/>
        </w:rPr>
        <w:t>provozu</w:t>
      </w:r>
      <w:r w:rsidR="00265146" w:rsidRPr="001329DF">
        <w:rPr>
          <w:rFonts w:ascii="Arial" w:eastAsia="Times New Roman" w:hAnsi="Arial" w:cs="Arial"/>
          <w:sz w:val="22"/>
          <w:lang w:eastAsia="cs-CZ"/>
        </w:rPr>
        <w:t xml:space="preserve"> zařízení</w:t>
      </w:r>
      <w:r w:rsidR="00362D0E" w:rsidRPr="001329DF">
        <w:rPr>
          <w:rFonts w:ascii="Arial" w:eastAsia="Times New Roman" w:hAnsi="Arial" w:cs="Arial"/>
          <w:sz w:val="22"/>
          <w:lang w:eastAsia="cs-CZ"/>
        </w:rPr>
        <w:t>,</w:t>
      </w:r>
      <w:r w:rsidR="008E3C76" w:rsidRPr="001329DF">
        <w:rPr>
          <w:rFonts w:ascii="Arial" w:eastAsia="Times New Roman" w:hAnsi="Arial" w:cs="Arial"/>
          <w:sz w:val="22"/>
          <w:lang w:eastAsia="cs-CZ"/>
        </w:rPr>
        <w:t xml:space="preserve"> </w:t>
      </w:r>
      <w:r w:rsidRPr="001329DF">
        <w:rPr>
          <w:rFonts w:ascii="Arial" w:eastAsia="Times New Roman" w:hAnsi="Arial" w:cs="Arial"/>
          <w:sz w:val="22"/>
          <w:lang w:eastAsia="cs-CZ"/>
        </w:rPr>
        <w:t>pokud provozovatel zařízení</w:t>
      </w:r>
    </w:p>
    <w:p w14:paraId="7ADADD99" w14:textId="77777777" w:rsidR="0022261D" w:rsidRPr="001329DF" w:rsidRDefault="0022261D" w:rsidP="00190F7A">
      <w:pPr>
        <w:keepNext/>
        <w:ind w:firstLine="709"/>
        <w:jc w:val="left"/>
        <w:rPr>
          <w:rFonts w:ascii="Arial" w:eastAsia="Times New Roman" w:hAnsi="Arial" w:cs="Arial"/>
          <w:sz w:val="22"/>
          <w:lang w:eastAsia="cs-CZ"/>
        </w:rPr>
      </w:pPr>
    </w:p>
    <w:p w14:paraId="38C8A164" w14:textId="6E6F6B13" w:rsidR="00FD7C0B" w:rsidRPr="001329DF" w:rsidRDefault="00024B0E" w:rsidP="002D4E90">
      <w:pPr>
        <w:pStyle w:val="Odstavecseseznamem"/>
        <w:keepNext/>
        <w:numPr>
          <w:ilvl w:val="0"/>
          <w:numId w:val="40"/>
        </w:numPr>
        <w:spacing w:line="240" w:lineRule="auto"/>
        <w:ind w:left="425" w:hanging="425"/>
        <w:jc w:val="both"/>
        <w:rPr>
          <w:rFonts w:ascii="Arial" w:eastAsia="Times New Roman" w:hAnsi="Arial" w:cs="Arial"/>
          <w:lang w:eastAsia="cs-CZ"/>
        </w:rPr>
      </w:pPr>
      <w:r w:rsidRPr="00D251D2">
        <w:rPr>
          <w:rFonts w:ascii="Arial" w:eastAsia="Times New Roman" w:hAnsi="Arial" w:cs="Arial"/>
          <w:color w:val="FF0000"/>
          <w:lang w:eastAsia="cs-CZ"/>
        </w:rPr>
        <w:t>opakovaně poruš</w:t>
      </w:r>
      <w:r w:rsidR="00115423" w:rsidRPr="00D251D2">
        <w:rPr>
          <w:rFonts w:ascii="Arial" w:eastAsia="Times New Roman" w:hAnsi="Arial" w:cs="Arial"/>
          <w:color w:val="FF0000"/>
          <w:lang w:eastAsia="cs-CZ"/>
        </w:rPr>
        <w:t>í</w:t>
      </w:r>
      <w:r w:rsidRPr="00D251D2">
        <w:rPr>
          <w:rFonts w:ascii="Arial" w:eastAsia="Times New Roman" w:hAnsi="Arial" w:cs="Arial"/>
          <w:color w:val="FF0000"/>
          <w:lang w:eastAsia="cs-CZ"/>
        </w:rPr>
        <w:t xml:space="preserve"> povinnosti</w:t>
      </w:r>
      <w:r w:rsidRPr="001329DF">
        <w:rPr>
          <w:rFonts w:ascii="Arial" w:eastAsia="Times New Roman" w:hAnsi="Arial" w:cs="Arial"/>
          <w:lang w:eastAsia="cs-CZ"/>
        </w:rPr>
        <w:t xml:space="preserve"> stanovené tímto zákonem</w:t>
      </w:r>
      <w:r w:rsidR="00742F1F" w:rsidRPr="001329DF">
        <w:rPr>
          <w:rFonts w:ascii="Arial" w:eastAsia="Times New Roman" w:hAnsi="Arial" w:cs="Arial"/>
          <w:lang w:eastAsia="cs-CZ"/>
        </w:rPr>
        <w:t xml:space="preserve"> nebo zákonem o výrobcích s ukončenou životností</w:t>
      </w:r>
      <w:r w:rsidRPr="001329DF">
        <w:rPr>
          <w:rFonts w:ascii="Arial" w:eastAsia="Times New Roman" w:hAnsi="Arial" w:cs="Arial"/>
          <w:lang w:eastAsia="cs-CZ"/>
        </w:rPr>
        <w:t xml:space="preserve"> nebo opakovaně neplní podmínky</w:t>
      </w:r>
      <w:r w:rsidR="00552F5D" w:rsidRPr="001329DF">
        <w:rPr>
          <w:rFonts w:ascii="Arial" w:eastAsia="Times New Roman" w:hAnsi="Arial" w:cs="Arial"/>
          <w:lang w:eastAsia="cs-CZ"/>
        </w:rPr>
        <w:t xml:space="preserve"> sta</w:t>
      </w:r>
      <w:r w:rsidR="00115423" w:rsidRPr="001329DF">
        <w:rPr>
          <w:rFonts w:ascii="Arial" w:eastAsia="Times New Roman" w:hAnsi="Arial" w:cs="Arial"/>
          <w:lang w:eastAsia="cs-CZ"/>
        </w:rPr>
        <w:t>no</w:t>
      </w:r>
      <w:r w:rsidR="00552F5D" w:rsidRPr="001329DF">
        <w:rPr>
          <w:rFonts w:ascii="Arial" w:eastAsia="Times New Roman" w:hAnsi="Arial" w:cs="Arial"/>
          <w:lang w:eastAsia="cs-CZ"/>
        </w:rPr>
        <w:t>vené</w:t>
      </w:r>
      <w:r w:rsidRPr="001329DF">
        <w:rPr>
          <w:rFonts w:ascii="Arial" w:eastAsia="Times New Roman" w:hAnsi="Arial" w:cs="Arial"/>
          <w:lang w:eastAsia="cs-CZ"/>
        </w:rPr>
        <w:t xml:space="preserve"> povolení</w:t>
      </w:r>
      <w:r w:rsidR="006B784F" w:rsidRPr="001329DF">
        <w:rPr>
          <w:rFonts w:ascii="Arial" w:eastAsia="Times New Roman" w:hAnsi="Arial" w:cs="Arial"/>
          <w:lang w:eastAsia="cs-CZ"/>
        </w:rPr>
        <w:t>m</w:t>
      </w:r>
      <w:r w:rsidRPr="001329DF">
        <w:rPr>
          <w:rFonts w:ascii="Arial" w:eastAsia="Times New Roman" w:hAnsi="Arial" w:cs="Arial"/>
          <w:lang w:eastAsia="cs-CZ"/>
        </w:rPr>
        <w:t>,</w:t>
      </w:r>
    </w:p>
    <w:p w14:paraId="03E4454F" w14:textId="77777777" w:rsidR="00F95DA0" w:rsidRPr="001329DF" w:rsidRDefault="00F95DA0" w:rsidP="00190F7A">
      <w:pPr>
        <w:pStyle w:val="Odstavecseseznamem"/>
        <w:keepNext/>
        <w:spacing w:line="240" w:lineRule="auto"/>
        <w:ind w:left="425"/>
        <w:jc w:val="both"/>
        <w:rPr>
          <w:rFonts w:ascii="Arial" w:eastAsia="Times New Roman" w:hAnsi="Arial" w:cs="Arial"/>
          <w:lang w:eastAsia="cs-CZ"/>
        </w:rPr>
      </w:pPr>
    </w:p>
    <w:p w14:paraId="6743A237" w14:textId="436BB482" w:rsidR="00CC3CD0" w:rsidRPr="00D251D2" w:rsidRDefault="00024B0E" w:rsidP="002D4E90">
      <w:pPr>
        <w:pStyle w:val="Odstavecseseznamem"/>
        <w:keepNext/>
        <w:numPr>
          <w:ilvl w:val="0"/>
          <w:numId w:val="40"/>
        </w:numPr>
        <w:spacing w:line="240" w:lineRule="auto"/>
        <w:ind w:left="425" w:hanging="425"/>
        <w:jc w:val="both"/>
        <w:rPr>
          <w:rFonts w:ascii="Arial" w:eastAsia="Times New Roman" w:hAnsi="Arial" w:cs="Arial"/>
          <w:highlight w:val="yellow"/>
          <w:lang w:eastAsia="cs-CZ"/>
        </w:rPr>
      </w:pPr>
      <w:r w:rsidRPr="00D251D2">
        <w:rPr>
          <w:rFonts w:ascii="Arial" w:eastAsia="Times New Roman" w:hAnsi="Arial" w:cs="Arial"/>
          <w:color w:val="FF0000"/>
          <w:highlight w:val="yellow"/>
          <w:lang w:eastAsia="cs-CZ"/>
        </w:rPr>
        <w:t>při kontrole plnění povinností stanov</w:t>
      </w:r>
      <w:r w:rsidR="0097624C" w:rsidRPr="00D251D2">
        <w:rPr>
          <w:rFonts w:ascii="Arial" w:eastAsia="Times New Roman" w:hAnsi="Arial" w:cs="Arial"/>
          <w:color w:val="FF0000"/>
          <w:highlight w:val="yellow"/>
          <w:lang w:eastAsia="cs-CZ"/>
        </w:rPr>
        <w:t>en</w:t>
      </w:r>
      <w:r w:rsidRPr="00D251D2">
        <w:rPr>
          <w:rFonts w:ascii="Arial" w:eastAsia="Times New Roman" w:hAnsi="Arial" w:cs="Arial"/>
          <w:color w:val="FF0000"/>
          <w:highlight w:val="yellow"/>
          <w:lang w:eastAsia="cs-CZ"/>
        </w:rPr>
        <w:t xml:space="preserve">ých </w:t>
      </w:r>
      <w:r w:rsidRPr="00D251D2">
        <w:rPr>
          <w:rFonts w:ascii="Arial" w:eastAsia="Times New Roman" w:hAnsi="Arial" w:cs="Arial"/>
          <w:highlight w:val="yellow"/>
          <w:lang w:eastAsia="cs-CZ"/>
        </w:rPr>
        <w:t>tímto zákonem nebo zákonem o</w:t>
      </w:r>
      <w:r w:rsidR="00EC29E0" w:rsidRPr="00D251D2">
        <w:rPr>
          <w:rFonts w:ascii="Arial" w:eastAsia="Times New Roman" w:hAnsi="Arial" w:cs="Arial"/>
          <w:highlight w:val="yellow"/>
          <w:lang w:eastAsia="cs-CZ"/>
        </w:rPr>
        <w:t xml:space="preserve"> </w:t>
      </w:r>
      <w:r w:rsidRPr="00D251D2">
        <w:rPr>
          <w:rFonts w:ascii="Arial" w:eastAsia="Times New Roman" w:hAnsi="Arial" w:cs="Arial"/>
          <w:highlight w:val="yellow"/>
          <w:lang w:eastAsia="cs-CZ"/>
        </w:rPr>
        <w:t xml:space="preserve">výrobcích s ukončenou životností </w:t>
      </w:r>
      <w:r w:rsidR="00EA7E06" w:rsidRPr="00D251D2">
        <w:rPr>
          <w:rFonts w:ascii="Arial" w:eastAsia="Times New Roman" w:hAnsi="Arial" w:cs="Arial"/>
          <w:color w:val="FF0000"/>
          <w:highlight w:val="yellow"/>
          <w:lang w:eastAsia="cs-CZ"/>
        </w:rPr>
        <w:t xml:space="preserve">opakovaně poruší povinnost </w:t>
      </w:r>
      <w:r w:rsidR="002610D4" w:rsidRPr="00D251D2">
        <w:rPr>
          <w:rFonts w:ascii="Arial" w:eastAsia="Times New Roman" w:hAnsi="Arial" w:cs="Arial"/>
          <w:color w:val="FF0000"/>
          <w:highlight w:val="yellow"/>
          <w:lang w:eastAsia="cs-CZ"/>
        </w:rPr>
        <w:t xml:space="preserve">kontrolované osoby nebo povinné osoby podle </w:t>
      </w:r>
      <w:r w:rsidR="00B917DA" w:rsidRPr="00D251D2">
        <w:rPr>
          <w:rFonts w:ascii="Arial" w:eastAsia="Times New Roman" w:hAnsi="Arial" w:cs="Arial"/>
          <w:color w:val="FF0000"/>
          <w:highlight w:val="yellow"/>
          <w:lang w:eastAsia="cs-CZ"/>
        </w:rPr>
        <w:t>kontrolního řádu</w:t>
      </w:r>
      <w:r w:rsidR="00EA7E06" w:rsidRPr="00D251D2">
        <w:rPr>
          <w:rFonts w:ascii="Arial" w:eastAsia="Times New Roman" w:hAnsi="Arial" w:cs="Arial"/>
          <w:color w:val="FF0000"/>
          <w:highlight w:val="yellow"/>
          <w:lang w:eastAsia="cs-CZ"/>
        </w:rPr>
        <w:t>,</w:t>
      </w:r>
    </w:p>
    <w:p w14:paraId="28B312DD" w14:textId="77777777" w:rsidR="001E563F" w:rsidRPr="001329DF" w:rsidRDefault="001E563F" w:rsidP="00190F7A">
      <w:pPr>
        <w:pStyle w:val="Odstavecseseznamem"/>
        <w:keepNext/>
        <w:spacing w:line="240" w:lineRule="auto"/>
        <w:ind w:left="425"/>
        <w:jc w:val="both"/>
        <w:rPr>
          <w:rFonts w:ascii="Arial" w:eastAsia="Times New Roman" w:hAnsi="Arial" w:cs="Arial"/>
          <w:lang w:eastAsia="cs-CZ"/>
        </w:rPr>
      </w:pPr>
    </w:p>
    <w:p w14:paraId="78E77DED" w14:textId="77777777" w:rsidR="00F21759" w:rsidRPr="00D251D2" w:rsidRDefault="00024B0E" w:rsidP="002D4E90">
      <w:pPr>
        <w:pStyle w:val="Odstavecseseznamem"/>
        <w:keepNext/>
        <w:numPr>
          <w:ilvl w:val="0"/>
          <w:numId w:val="40"/>
        </w:numPr>
        <w:spacing w:line="240" w:lineRule="auto"/>
        <w:ind w:left="425" w:hanging="425"/>
        <w:jc w:val="both"/>
        <w:rPr>
          <w:rFonts w:ascii="Arial" w:eastAsia="Times New Roman" w:hAnsi="Arial" w:cs="Arial"/>
          <w:color w:val="FF0000"/>
          <w:highlight w:val="yellow"/>
          <w:lang w:eastAsia="cs-CZ"/>
        </w:rPr>
      </w:pPr>
      <w:r w:rsidRPr="00D251D2">
        <w:rPr>
          <w:rFonts w:ascii="Arial" w:eastAsia="Times New Roman" w:hAnsi="Arial" w:cs="Arial"/>
          <w:color w:val="FF0000"/>
          <w:highlight w:val="yellow"/>
          <w:lang w:eastAsia="cs-CZ"/>
        </w:rPr>
        <w:t xml:space="preserve">nevede průběžnou evidenci o osobách a o odpadech podle § </w:t>
      </w:r>
      <w:r w:rsidR="00DA5FE2" w:rsidRPr="00D251D2">
        <w:rPr>
          <w:rFonts w:ascii="Arial" w:eastAsia="Times New Roman" w:hAnsi="Arial" w:cs="Arial"/>
          <w:color w:val="FF0000"/>
          <w:highlight w:val="yellow"/>
          <w:lang w:eastAsia="cs-CZ"/>
        </w:rPr>
        <w:t>18</w:t>
      </w:r>
      <w:r w:rsidRPr="00D251D2">
        <w:rPr>
          <w:rFonts w:ascii="Arial" w:eastAsia="Times New Roman" w:hAnsi="Arial" w:cs="Arial"/>
          <w:color w:val="FF0000"/>
          <w:highlight w:val="yellow"/>
          <w:lang w:eastAsia="cs-CZ"/>
        </w:rPr>
        <w:t xml:space="preserve"> odst. 1,</w:t>
      </w:r>
    </w:p>
    <w:p w14:paraId="63D6DE8A" w14:textId="77777777" w:rsidR="00F21759" w:rsidRPr="00D251D2" w:rsidRDefault="00F21759" w:rsidP="00190F7A">
      <w:pPr>
        <w:pStyle w:val="Odstavecseseznamem"/>
        <w:keepNext/>
        <w:spacing w:line="240" w:lineRule="auto"/>
        <w:ind w:left="425"/>
        <w:jc w:val="both"/>
        <w:rPr>
          <w:rFonts w:ascii="Arial" w:eastAsia="Times New Roman" w:hAnsi="Arial" w:cs="Arial"/>
          <w:highlight w:val="yellow"/>
          <w:lang w:eastAsia="cs-CZ"/>
        </w:rPr>
      </w:pPr>
    </w:p>
    <w:p w14:paraId="45242E46" w14:textId="77777777" w:rsidR="00F21759" w:rsidRPr="00D251D2" w:rsidRDefault="00024B0E" w:rsidP="002D4E90">
      <w:pPr>
        <w:pStyle w:val="Odstavecseseznamem"/>
        <w:keepNext/>
        <w:numPr>
          <w:ilvl w:val="0"/>
          <w:numId w:val="40"/>
        </w:numPr>
        <w:spacing w:line="240" w:lineRule="auto"/>
        <w:ind w:left="425" w:hanging="425"/>
        <w:jc w:val="both"/>
        <w:rPr>
          <w:rFonts w:ascii="Arial" w:eastAsia="Times New Roman" w:hAnsi="Arial" w:cs="Arial"/>
          <w:highlight w:val="yellow"/>
          <w:lang w:eastAsia="cs-CZ"/>
        </w:rPr>
      </w:pPr>
      <w:r w:rsidRPr="00D251D2">
        <w:rPr>
          <w:rFonts w:ascii="Arial" w:eastAsia="Times New Roman" w:hAnsi="Arial" w:cs="Arial"/>
          <w:color w:val="FF0000"/>
          <w:highlight w:val="yellow"/>
          <w:lang w:eastAsia="cs-CZ"/>
        </w:rPr>
        <w:t xml:space="preserve">poruší zákaz </w:t>
      </w:r>
      <w:r w:rsidR="00AB7FA8" w:rsidRPr="00D251D2">
        <w:rPr>
          <w:rFonts w:ascii="Arial" w:eastAsia="Times New Roman" w:hAnsi="Arial" w:cs="Arial"/>
          <w:color w:val="FF0000"/>
          <w:highlight w:val="yellow"/>
          <w:lang w:eastAsia="cs-CZ"/>
        </w:rPr>
        <w:t>převzetí</w:t>
      </w:r>
      <w:r w:rsidRPr="00D251D2">
        <w:rPr>
          <w:rFonts w:ascii="Arial" w:eastAsia="Times New Roman" w:hAnsi="Arial" w:cs="Arial"/>
          <w:color w:val="FF0000"/>
          <w:highlight w:val="yellow"/>
          <w:lang w:eastAsia="cs-CZ"/>
        </w:rPr>
        <w:t xml:space="preserve"> odpadu </w:t>
      </w:r>
      <w:r w:rsidR="00AB7FA8" w:rsidRPr="00D251D2">
        <w:rPr>
          <w:rFonts w:ascii="Arial" w:eastAsia="Times New Roman" w:hAnsi="Arial" w:cs="Arial"/>
          <w:color w:val="FF0000"/>
          <w:highlight w:val="yellow"/>
          <w:lang w:eastAsia="cs-CZ"/>
        </w:rPr>
        <w:t>za ú</w:t>
      </w:r>
      <w:r w:rsidR="00E00774" w:rsidRPr="00D251D2">
        <w:rPr>
          <w:rFonts w:ascii="Arial" w:eastAsia="Times New Roman" w:hAnsi="Arial" w:cs="Arial"/>
          <w:color w:val="FF0000"/>
          <w:highlight w:val="yellow"/>
          <w:lang w:eastAsia="cs-CZ"/>
        </w:rPr>
        <w:t>platu</w:t>
      </w:r>
      <w:r w:rsidR="00AB7FA8" w:rsidRPr="00D251D2">
        <w:rPr>
          <w:rFonts w:ascii="Arial" w:eastAsia="Times New Roman" w:hAnsi="Arial" w:cs="Arial"/>
          <w:color w:val="FF0000"/>
          <w:highlight w:val="yellow"/>
          <w:lang w:eastAsia="cs-CZ"/>
        </w:rPr>
        <w:t xml:space="preserve"> </w:t>
      </w:r>
      <w:r w:rsidRPr="00D251D2">
        <w:rPr>
          <w:rFonts w:ascii="Arial" w:eastAsia="Times New Roman" w:hAnsi="Arial" w:cs="Arial"/>
          <w:highlight w:val="yellow"/>
          <w:lang w:eastAsia="cs-CZ"/>
        </w:rPr>
        <w:t xml:space="preserve">od </w:t>
      </w:r>
      <w:r w:rsidR="00F84A02" w:rsidRPr="00D251D2">
        <w:rPr>
          <w:rFonts w:ascii="Arial" w:eastAsia="Times New Roman" w:hAnsi="Arial" w:cs="Arial"/>
          <w:highlight w:val="yellow"/>
          <w:lang w:eastAsia="cs-CZ"/>
        </w:rPr>
        <w:t xml:space="preserve">nepodnikajících </w:t>
      </w:r>
      <w:r w:rsidRPr="00D251D2">
        <w:rPr>
          <w:rFonts w:ascii="Arial" w:eastAsia="Times New Roman" w:hAnsi="Arial" w:cs="Arial"/>
          <w:highlight w:val="yellow"/>
          <w:lang w:eastAsia="cs-CZ"/>
        </w:rPr>
        <w:t>fyzických osob</w:t>
      </w:r>
      <w:r w:rsidR="00260410" w:rsidRPr="00D251D2">
        <w:rPr>
          <w:rFonts w:ascii="Arial" w:eastAsia="Times New Roman" w:hAnsi="Arial" w:cs="Arial"/>
          <w:highlight w:val="yellow"/>
          <w:lang w:eastAsia="cs-CZ"/>
        </w:rPr>
        <w:t xml:space="preserve"> podle </w:t>
      </w:r>
      <w:r w:rsidR="008F46E8" w:rsidRPr="00D251D2">
        <w:rPr>
          <w:rFonts w:ascii="Arial" w:eastAsia="Times New Roman" w:hAnsi="Arial" w:cs="Arial"/>
          <w:highlight w:val="yellow"/>
          <w:lang w:eastAsia="cs-CZ"/>
        </w:rPr>
        <w:t xml:space="preserve">§ </w:t>
      </w:r>
      <w:r w:rsidR="00F509E8" w:rsidRPr="00D251D2">
        <w:rPr>
          <w:rFonts w:ascii="Arial" w:eastAsia="Times New Roman" w:hAnsi="Arial" w:cs="Arial"/>
          <w:highlight w:val="yellow"/>
          <w:lang w:eastAsia="cs-CZ"/>
        </w:rPr>
        <w:t>19</w:t>
      </w:r>
      <w:r w:rsidR="008F46E8" w:rsidRPr="00D251D2">
        <w:rPr>
          <w:rFonts w:ascii="Arial" w:eastAsia="Times New Roman" w:hAnsi="Arial" w:cs="Arial"/>
          <w:highlight w:val="yellow"/>
          <w:lang w:eastAsia="cs-CZ"/>
        </w:rPr>
        <w:t xml:space="preserve"> odst. 2</w:t>
      </w:r>
      <w:r w:rsidR="00260410" w:rsidRPr="00D251D2">
        <w:rPr>
          <w:rFonts w:ascii="Arial" w:eastAsia="Times New Roman" w:hAnsi="Arial" w:cs="Arial"/>
          <w:highlight w:val="yellow"/>
          <w:lang w:eastAsia="cs-CZ"/>
        </w:rPr>
        <w:t>,</w:t>
      </w:r>
      <w:r w:rsidR="001E563F" w:rsidRPr="00D251D2">
        <w:rPr>
          <w:rFonts w:ascii="Arial" w:eastAsia="Times New Roman" w:hAnsi="Arial" w:cs="Arial"/>
          <w:highlight w:val="yellow"/>
          <w:lang w:eastAsia="cs-CZ"/>
        </w:rPr>
        <w:t xml:space="preserve"> nebo</w:t>
      </w:r>
    </w:p>
    <w:p w14:paraId="180FFA9D" w14:textId="77777777" w:rsidR="00F21759" w:rsidRPr="00D251D2" w:rsidRDefault="00F21759" w:rsidP="00190F7A">
      <w:pPr>
        <w:pStyle w:val="Odstavecseseznamem"/>
        <w:keepNext/>
        <w:spacing w:line="240" w:lineRule="auto"/>
        <w:ind w:left="425"/>
        <w:jc w:val="both"/>
        <w:rPr>
          <w:rFonts w:ascii="Arial" w:eastAsia="Times New Roman" w:hAnsi="Arial" w:cs="Arial"/>
          <w:highlight w:val="yellow"/>
          <w:lang w:eastAsia="cs-CZ"/>
        </w:rPr>
      </w:pPr>
    </w:p>
    <w:p w14:paraId="380E21F1" w14:textId="77777777" w:rsidR="005A1E44" w:rsidRPr="00D251D2" w:rsidRDefault="00024B0E" w:rsidP="002D4E90">
      <w:pPr>
        <w:pStyle w:val="Odstavecseseznamem"/>
        <w:keepNext/>
        <w:numPr>
          <w:ilvl w:val="0"/>
          <w:numId w:val="40"/>
        </w:numPr>
        <w:spacing w:line="240" w:lineRule="auto"/>
        <w:ind w:left="425" w:hanging="425"/>
        <w:jc w:val="both"/>
        <w:rPr>
          <w:rFonts w:ascii="Arial" w:eastAsia="Times New Roman" w:hAnsi="Arial" w:cs="Arial"/>
          <w:highlight w:val="yellow"/>
          <w:lang w:eastAsia="cs-CZ"/>
        </w:rPr>
      </w:pPr>
      <w:r w:rsidRPr="00D251D2">
        <w:rPr>
          <w:rFonts w:ascii="Arial" w:eastAsia="Times New Roman" w:hAnsi="Arial" w:cs="Arial"/>
          <w:color w:val="FF0000"/>
          <w:highlight w:val="yellow"/>
          <w:lang w:eastAsia="cs-CZ"/>
        </w:rPr>
        <w:t>poskytne</w:t>
      </w:r>
      <w:r w:rsidR="001E55B8" w:rsidRPr="00D251D2">
        <w:rPr>
          <w:rFonts w:ascii="Arial" w:eastAsia="Times New Roman" w:hAnsi="Arial" w:cs="Arial"/>
          <w:color w:val="FF0000"/>
          <w:highlight w:val="yellow"/>
          <w:lang w:eastAsia="cs-CZ"/>
        </w:rPr>
        <w:t xml:space="preserve"> úhradu</w:t>
      </w:r>
      <w:r w:rsidR="00EA7E06" w:rsidRPr="00D251D2">
        <w:rPr>
          <w:rFonts w:ascii="Arial" w:eastAsia="Times New Roman" w:hAnsi="Arial" w:cs="Arial"/>
          <w:color w:val="FF0000"/>
          <w:highlight w:val="yellow"/>
          <w:lang w:eastAsia="cs-CZ"/>
        </w:rPr>
        <w:t xml:space="preserve"> za vykoupený odpad</w:t>
      </w:r>
      <w:r w:rsidR="001E55B8" w:rsidRPr="00D251D2">
        <w:rPr>
          <w:rFonts w:ascii="Arial" w:eastAsia="Times New Roman" w:hAnsi="Arial" w:cs="Arial"/>
          <w:color w:val="FF0000"/>
          <w:highlight w:val="yellow"/>
          <w:lang w:eastAsia="cs-CZ"/>
        </w:rPr>
        <w:t xml:space="preserve"> jiným způsobem</w:t>
      </w:r>
      <w:r w:rsidR="001E55B8" w:rsidRPr="00D251D2">
        <w:rPr>
          <w:rFonts w:ascii="Arial" w:eastAsia="Times New Roman" w:hAnsi="Arial" w:cs="Arial"/>
          <w:highlight w:val="yellow"/>
          <w:lang w:eastAsia="cs-CZ"/>
        </w:rPr>
        <w:t xml:space="preserve">, než </w:t>
      </w:r>
      <w:r w:rsidR="00705B47" w:rsidRPr="00D251D2">
        <w:rPr>
          <w:rFonts w:ascii="Arial" w:eastAsia="Times New Roman" w:hAnsi="Arial" w:cs="Arial"/>
          <w:highlight w:val="yellow"/>
          <w:lang w:eastAsia="cs-CZ"/>
        </w:rPr>
        <w:t xml:space="preserve">je stanoveno </w:t>
      </w:r>
      <w:r w:rsidR="00260410" w:rsidRPr="00D251D2">
        <w:rPr>
          <w:rFonts w:ascii="Arial" w:eastAsia="Times New Roman" w:hAnsi="Arial" w:cs="Arial"/>
          <w:highlight w:val="yellow"/>
          <w:lang w:eastAsia="cs-CZ"/>
        </w:rPr>
        <w:t xml:space="preserve">v </w:t>
      </w:r>
      <w:r w:rsidR="008F46E8" w:rsidRPr="00D251D2">
        <w:rPr>
          <w:rFonts w:ascii="Arial" w:eastAsia="Times New Roman" w:hAnsi="Arial" w:cs="Arial"/>
          <w:highlight w:val="yellow"/>
          <w:lang w:eastAsia="cs-CZ"/>
        </w:rPr>
        <w:t xml:space="preserve">§ </w:t>
      </w:r>
      <w:r w:rsidR="00F509E8" w:rsidRPr="00D251D2">
        <w:rPr>
          <w:rFonts w:ascii="Arial" w:eastAsia="Times New Roman" w:hAnsi="Arial" w:cs="Arial"/>
          <w:highlight w:val="yellow"/>
          <w:lang w:eastAsia="cs-CZ"/>
        </w:rPr>
        <w:t>19</w:t>
      </w:r>
      <w:r w:rsidR="008F46E8" w:rsidRPr="00D251D2">
        <w:rPr>
          <w:rFonts w:ascii="Arial" w:eastAsia="Times New Roman" w:hAnsi="Arial" w:cs="Arial"/>
          <w:highlight w:val="yellow"/>
          <w:lang w:eastAsia="cs-CZ"/>
        </w:rPr>
        <w:t xml:space="preserve"> odst. 3</w:t>
      </w:r>
      <w:r w:rsidR="00F21759" w:rsidRPr="00D251D2">
        <w:rPr>
          <w:rFonts w:ascii="Arial" w:eastAsia="Times New Roman" w:hAnsi="Arial" w:cs="Arial"/>
          <w:highlight w:val="yellow"/>
          <w:lang w:eastAsia="cs-CZ"/>
        </w:rPr>
        <w:t>.</w:t>
      </w:r>
    </w:p>
    <w:p w14:paraId="1138EA47" w14:textId="77777777" w:rsidR="00736485" w:rsidRPr="001329DF" w:rsidRDefault="00024B0E" w:rsidP="00190F7A">
      <w:pPr>
        <w:keepNext/>
        <w:ind w:firstLine="709"/>
        <w:rPr>
          <w:rFonts w:ascii="Arial" w:eastAsia="Calibri" w:hAnsi="Arial" w:cs="Arial"/>
          <w:sz w:val="22"/>
        </w:rPr>
      </w:pPr>
      <w:r w:rsidRPr="001329DF">
        <w:rPr>
          <w:rFonts w:ascii="Arial" w:eastAsia="Times New Roman" w:hAnsi="Arial" w:cs="Arial"/>
          <w:sz w:val="22"/>
          <w:lang w:eastAsia="cs-CZ"/>
        </w:rPr>
        <w:t>(</w:t>
      </w:r>
      <w:r w:rsidR="00906FDF" w:rsidRPr="001329DF">
        <w:rPr>
          <w:rFonts w:ascii="Arial" w:eastAsia="Times New Roman" w:hAnsi="Arial" w:cs="Arial"/>
          <w:sz w:val="22"/>
          <w:lang w:eastAsia="cs-CZ"/>
        </w:rPr>
        <w:t>3</w:t>
      </w:r>
      <w:r w:rsidRPr="001329DF">
        <w:rPr>
          <w:rFonts w:ascii="Arial" w:eastAsia="Times New Roman" w:hAnsi="Arial" w:cs="Arial"/>
          <w:sz w:val="22"/>
          <w:lang w:eastAsia="cs-CZ"/>
        </w:rPr>
        <w:t xml:space="preserve">) Povolení provozu zařízení zaniká </w:t>
      </w:r>
      <w:r w:rsidRPr="00D251D2">
        <w:rPr>
          <w:rFonts w:ascii="Arial" w:eastAsia="Times New Roman" w:hAnsi="Arial" w:cs="Arial"/>
          <w:color w:val="FF0000"/>
          <w:sz w:val="22"/>
          <w:lang w:eastAsia="cs-CZ"/>
        </w:rPr>
        <w:t>při zániku provozovatele zařízení bez právního nástupce</w:t>
      </w:r>
      <w:r w:rsidR="00652749" w:rsidRPr="00D251D2">
        <w:rPr>
          <w:rFonts w:ascii="Arial" w:eastAsia="Times New Roman" w:hAnsi="Arial" w:cs="Arial"/>
          <w:color w:val="FF0000"/>
          <w:sz w:val="22"/>
          <w:lang w:eastAsia="cs-CZ"/>
        </w:rPr>
        <w:t>,</w:t>
      </w:r>
      <w:r w:rsidR="00652749" w:rsidRPr="001329DF">
        <w:rPr>
          <w:rFonts w:ascii="Arial" w:eastAsia="Times New Roman" w:hAnsi="Arial" w:cs="Arial"/>
          <w:sz w:val="22"/>
          <w:lang w:eastAsia="cs-CZ"/>
        </w:rPr>
        <w:t xml:space="preserve"> uplynutím doby, na kterou bylo vydáno,</w:t>
      </w:r>
      <w:r w:rsidR="002875C8" w:rsidRPr="001329DF">
        <w:rPr>
          <w:rFonts w:ascii="Arial" w:eastAsia="Times New Roman" w:hAnsi="Arial" w:cs="Arial"/>
          <w:sz w:val="22"/>
          <w:lang w:eastAsia="cs-CZ"/>
        </w:rPr>
        <w:t xml:space="preserve"> </w:t>
      </w:r>
      <w:r w:rsidR="005244D1" w:rsidRPr="001329DF">
        <w:rPr>
          <w:rFonts w:ascii="Arial" w:eastAsia="Calibri" w:hAnsi="Arial" w:cs="Arial"/>
          <w:sz w:val="22"/>
        </w:rPr>
        <w:t>nebo ukončení</w:t>
      </w:r>
      <w:r w:rsidR="00D2076B" w:rsidRPr="001329DF">
        <w:rPr>
          <w:rFonts w:ascii="Arial" w:eastAsia="Calibri" w:hAnsi="Arial" w:cs="Arial"/>
          <w:sz w:val="22"/>
        </w:rPr>
        <w:t>m</w:t>
      </w:r>
      <w:r w:rsidR="005244D1" w:rsidRPr="001329DF">
        <w:rPr>
          <w:rFonts w:ascii="Arial" w:eastAsia="Calibri" w:hAnsi="Arial" w:cs="Arial"/>
          <w:sz w:val="22"/>
        </w:rPr>
        <w:t xml:space="preserve"> provozu zařízení, a to ke dni ohlášení ukončení provozu</w:t>
      </w:r>
      <w:r w:rsidR="000755E0" w:rsidRPr="001329DF">
        <w:rPr>
          <w:rFonts w:ascii="Arial" w:eastAsia="Calibri" w:hAnsi="Arial" w:cs="Arial"/>
          <w:sz w:val="22"/>
        </w:rPr>
        <w:t>.</w:t>
      </w:r>
      <w:r w:rsidRPr="001329DF">
        <w:rPr>
          <w:rFonts w:ascii="Arial" w:eastAsia="Calibri" w:hAnsi="Arial" w:cs="Arial"/>
          <w:sz w:val="22"/>
        </w:rPr>
        <w:t xml:space="preserve"> </w:t>
      </w:r>
    </w:p>
    <w:p w14:paraId="4F806375" w14:textId="77777777" w:rsidR="00736485" w:rsidRPr="001329DF" w:rsidRDefault="00736485" w:rsidP="00190F7A">
      <w:pPr>
        <w:keepNext/>
        <w:ind w:firstLine="709"/>
        <w:rPr>
          <w:rFonts w:ascii="Arial" w:eastAsia="Calibri" w:hAnsi="Arial" w:cs="Arial"/>
          <w:sz w:val="22"/>
        </w:rPr>
      </w:pPr>
    </w:p>
    <w:p w14:paraId="0B746C27" w14:textId="77777777" w:rsidR="00736485" w:rsidRPr="001329DF" w:rsidRDefault="00024B0E" w:rsidP="00190F7A">
      <w:pPr>
        <w:keepNext/>
        <w:ind w:firstLine="709"/>
        <w:rPr>
          <w:rFonts w:ascii="Arial" w:eastAsia="Times New Roman" w:hAnsi="Arial" w:cs="Arial"/>
          <w:bCs/>
          <w:sz w:val="22"/>
          <w:lang w:eastAsia="cs-CZ"/>
        </w:rPr>
      </w:pPr>
      <w:r w:rsidRPr="001329DF">
        <w:rPr>
          <w:rFonts w:ascii="Arial" w:eastAsia="Calibri" w:hAnsi="Arial" w:cs="Arial"/>
          <w:sz w:val="22"/>
        </w:rPr>
        <w:t xml:space="preserve">(4) </w:t>
      </w:r>
      <w:r w:rsidRPr="001329DF">
        <w:rPr>
          <w:rFonts w:ascii="Arial" w:eastAsia="Times New Roman" w:hAnsi="Arial" w:cs="Arial"/>
          <w:bCs/>
          <w:sz w:val="22"/>
          <w:lang w:eastAsia="cs-CZ"/>
        </w:rPr>
        <w:t xml:space="preserve">Pokud provozovatel zařízení, který </w:t>
      </w:r>
      <w:r w:rsidRPr="00D251D2">
        <w:rPr>
          <w:rFonts w:ascii="Arial" w:eastAsia="Times New Roman" w:hAnsi="Arial" w:cs="Arial"/>
          <w:bCs/>
          <w:color w:val="FF0000"/>
          <w:sz w:val="22"/>
          <w:lang w:eastAsia="cs-CZ"/>
        </w:rPr>
        <w:t xml:space="preserve">není právním nástupcem dosavadního provozovatele zařízení </w:t>
      </w:r>
      <w:r w:rsidRPr="001329DF">
        <w:rPr>
          <w:rFonts w:ascii="Arial" w:eastAsia="Times New Roman" w:hAnsi="Arial" w:cs="Arial"/>
          <w:bCs/>
          <w:sz w:val="22"/>
          <w:lang w:eastAsia="cs-CZ"/>
        </w:rPr>
        <w:t xml:space="preserve">a který k tomuto zařízení získal užívací práva, </w:t>
      </w:r>
      <w:r w:rsidRPr="00D251D2">
        <w:rPr>
          <w:rFonts w:ascii="Arial" w:eastAsia="Times New Roman" w:hAnsi="Arial" w:cs="Arial"/>
          <w:bCs/>
          <w:color w:val="FF0000"/>
          <w:sz w:val="22"/>
          <w:lang w:eastAsia="cs-CZ"/>
        </w:rPr>
        <w:t xml:space="preserve">požádá o nové povolení provozu zařízení nejpozději do 30 dnů </w:t>
      </w:r>
      <w:r w:rsidRPr="001329DF">
        <w:rPr>
          <w:rFonts w:ascii="Arial" w:eastAsia="Times New Roman" w:hAnsi="Arial" w:cs="Arial"/>
          <w:bCs/>
          <w:sz w:val="22"/>
          <w:lang w:eastAsia="cs-CZ"/>
        </w:rPr>
        <w:t xml:space="preserve">ode dne převodu užívacích práv, platí pro něj dosavadní povolení provozu zařízení, </w:t>
      </w:r>
      <w:r w:rsidR="009B1144" w:rsidRPr="001329DF">
        <w:rPr>
          <w:rFonts w:ascii="Arial" w:eastAsia="Times New Roman" w:hAnsi="Arial" w:cs="Arial"/>
          <w:bCs/>
          <w:sz w:val="22"/>
          <w:lang w:eastAsia="cs-CZ"/>
        </w:rPr>
        <w:t>dokud nebude</w:t>
      </w:r>
      <w:r w:rsidRPr="001329DF">
        <w:rPr>
          <w:rFonts w:ascii="Arial" w:eastAsia="Times New Roman" w:hAnsi="Arial" w:cs="Arial"/>
          <w:bCs/>
          <w:sz w:val="22"/>
          <w:lang w:eastAsia="cs-CZ"/>
        </w:rPr>
        <w:t xml:space="preserve"> o jeho žádosti pravomocně rozhodnuto. </w:t>
      </w:r>
    </w:p>
    <w:p w14:paraId="0C65D62F" w14:textId="77777777" w:rsidR="00906FDF" w:rsidRPr="001329DF" w:rsidRDefault="00906FDF" w:rsidP="00190F7A">
      <w:pPr>
        <w:keepNext/>
        <w:rPr>
          <w:rFonts w:ascii="Arial" w:eastAsia="Calibri" w:hAnsi="Arial" w:cs="Arial"/>
          <w:sz w:val="22"/>
        </w:rPr>
      </w:pPr>
    </w:p>
    <w:p w14:paraId="39D67D86" w14:textId="77777777" w:rsidR="00906FDF" w:rsidRPr="001329DF" w:rsidRDefault="00024B0E" w:rsidP="00190F7A">
      <w:pPr>
        <w:keepNext/>
        <w:ind w:firstLine="709"/>
        <w:rPr>
          <w:rFonts w:ascii="Arial" w:eastAsia="Times New Roman" w:hAnsi="Arial" w:cs="Arial"/>
          <w:sz w:val="22"/>
          <w:lang w:eastAsia="cs-CZ"/>
        </w:rPr>
      </w:pPr>
      <w:r w:rsidRPr="001329DF">
        <w:rPr>
          <w:rFonts w:ascii="Arial" w:eastAsia="Calibri" w:hAnsi="Arial" w:cs="Arial"/>
          <w:sz w:val="22"/>
        </w:rPr>
        <w:t>(5)</w:t>
      </w:r>
      <w:r w:rsidR="00EA7E06" w:rsidRPr="001329DF">
        <w:rPr>
          <w:rFonts w:ascii="Arial" w:eastAsia="Calibri" w:hAnsi="Arial" w:cs="Arial"/>
          <w:sz w:val="22"/>
        </w:rPr>
        <w:t xml:space="preserve"> Krajský úřad </w:t>
      </w:r>
      <w:r w:rsidR="00EA7E06" w:rsidRPr="00D251D2">
        <w:rPr>
          <w:rFonts w:ascii="Arial" w:eastAsia="Calibri" w:hAnsi="Arial" w:cs="Arial"/>
          <w:color w:val="FF0000"/>
          <w:sz w:val="22"/>
        </w:rPr>
        <w:t xml:space="preserve">změní povolení provozu zařízení na žádost </w:t>
      </w:r>
      <w:r w:rsidR="00EA7E06" w:rsidRPr="001329DF">
        <w:rPr>
          <w:rFonts w:ascii="Arial" w:eastAsia="Calibri" w:hAnsi="Arial" w:cs="Arial"/>
          <w:sz w:val="22"/>
        </w:rPr>
        <w:t xml:space="preserve">právního nástupce provozovatele zařízení podle § </w:t>
      </w:r>
      <w:r w:rsidR="00DC02A5" w:rsidRPr="001329DF">
        <w:rPr>
          <w:rFonts w:ascii="Arial" w:eastAsia="Calibri" w:hAnsi="Arial" w:cs="Arial"/>
          <w:sz w:val="22"/>
        </w:rPr>
        <w:t>24</w:t>
      </w:r>
      <w:r w:rsidR="00EA7E06" w:rsidRPr="001329DF">
        <w:rPr>
          <w:rFonts w:ascii="Arial" w:eastAsia="Times New Roman" w:hAnsi="Arial" w:cs="Arial"/>
          <w:sz w:val="22"/>
          <w:lang w:eastAsia="cs-CZ"/>
        </w:rPr>
        <w:t>.</w:t>
      </w:r>
    </w:p>
    <w:p w14:paraId="749A5D36" w14:textId="77777777" w:rsidR="00E27C85" w:rsidRPr="001329DF" w:rsidRDefault="00E27C85" w:rsidP="00190F7A">
      <w:pPr>
        <w:keepNext/>
        <w:ind w:firstLine="709"/>
        <w:rPr>
          <w:rFonts w:ascii="Arial" w:eastAsia="Times New Roman" w:hAnsi="Arial" w:cs="Arial"/>
          <w:sz w:val="22"/>
          <w:lang w:eastAsia="cs-CZ"/>
        </w:rPr>
      </w:pPr>
    </w:p>
    <w:p w14:paraId="60F6D128" w14:textId="77777777" w:rsidR="00E27C85" w:rsidRPr="001329DF" w:rsidRDefault="00024B0E" w:rsidP="00190F7A">
      <w:pPr>
        <w:keepNext/>
        <w:ind w:firstLine="708"/>
        <w:rPr>
          <w:rFonts w:ascii="Arial" w:hAnsi="Arial" w:cs="Arial"/>
          <w:sz w:val="22"/>
        </w:rPr>
      </w:pPr>
      <w:r w:rsidRPr="001329DF">
        <w:rPr>
          <w:rFonts w:ascii="Arial" w:eastAsia="Times New Roman" w:hAnsi="Arial" w:cs="Arial"/>
          <w:sz w:val="22"/>
          <w:lang w:eastAsia="cs-CZ"/>
        </w:rPr>
        <w:t xml:space="preserve">(6) </w:t>
      </w:r>
      <w:r w:rsidRPr="001329DF">
        <w:rPr>
          <w:rFonts w:ascii="Arial" w:eastAsia="Calibri" w:hAnsi="Arial" w:cs="Arial"/>
          <w:sz w:val="22"/>
        </w:rPr>
        <w:t xml:space="preserve">Krajský úřad si </w:t>
      </w:r>
      <w:r w:rsidR="00C504ED" w:rsidRPr="00D251D2">
        <w:rPr>
          <w:rFonts w:ascii="Arial" w:eastAsia="Calibri" w:hAnsi="Arial" w:cs="Arial"/>
          <w:sz w:val="22"/>
          <w:highlight w:val="yellow"/>
        </w:rPr>
        <w:t>v</w:t>
      </w:r>
      <w:r w:rsidRPr="00D251D2">
        <w:rPr>
          <w:rFonts w:ascii="Arial" w:eastAsia="Calibri" w:hAnsi="Arial" w:cs="Arial"/>
          <w:sz w:val="22"/>
          <w:highlight w:val="yellow"/>
        </w:rPr>
        <w:t> řízení o změně nebo zrušení povolení provozu zařízení vyžádá závazné stanovisko krajské hygienické stanice</w:t>
      </w:r>
      <w:r w:rsidRPr="001329DF">
        <w:rPr>
          <w:rFonts w:ascii="Arial" w:eastAsia="Calibri" w:hAnsi="Arial" w:cs="Arial"/>
          <w:sz w:val="22"/>
        </w:rPr>
        <w:t xml:space="preserve">, </w:t>
      </w:r>
      <w:r w:rsidR="003C3DAD" w:rsidRPr="001329DF">
        <w:rPr>
          <w:rFonts w:ascii="Arial" w:eastAsia="Calibri" w:hAnsi="Arial" w:cs="Arial"/>
          <w:sz w:val="22"/>
        </w:rPr>
        <w:t>pokud</w:t>
      </w:r>
      <w:r w:rsidRPr="001329DF">
        <w:rPr>
          <w:rFonts w:ascii="Arial" w:eastAsia="Calibri" w:hAnsi="Arial" w:cs="Arial"/>
          <w:sz w:val="22"/>
        </w:rPr>
        <w:t xml:space="preserve"> se změna</w:t>
      </w:r>
      <w:r w:rsidR="003C3DAD" w:rsidRPr="001329DF">
        <w:rPr>
          <w:rFonts w:ascii="Arial" w:eastAsia="Calibri" w:hAnsi="Arial" w:cs="Arial"/>
          <w:sz w:val="22"/>
        </w:rPr>
        <w:t xml:space="preserve"> povolení</w:t>
      </w:r>
      <w:r w:rsidRPr="001329DF">
        <w:rPr>
          <w:rFonts w:ascii="Arial" w:eastAsia="Calibri" w:hAnsi="Arial" w:cs="Arial"/>
          <w:sz w:val="22"/>
        </w:rPr>
        <w:t xml:space="preserve"> nebo důvod zrušení týkají oblasti ochrany veřejného zdraví. Krajská hygienická stanice posoudí tuto žádost z hlediska dopadů na zdraví lidí a </w:t>
      </w:r>
      <w:r w:rsidRPr="001329DF">
        <w:rPr>
          <w:rFonts w:ascii="Arial" w:hAnsi="Arial" w:cs="Arial"/>
          <w:sz w:val="22"/>
        </w:rPr>
        <w:t xml:space="preserve">zhodnotí zdravotní </w:t>
      </w:r>
      <w:r w:rsidRPr="001329DF">
        <w:rPr>
          <w:rFonts w:ascii="Arial" w:eastAsia="Calibri" w:hAnsi="Arial" w:cs="Arial"/>
          <w:sz w:val="22"/>
        </w:rPr>
        <w:t>rizika</w:t>
      </w:r>
      <w:r w:rsidRPr="001329DF">
        <w:rPr>
          <w:rFonts w:ascii="Arial" w:hAnsi="Arial" w:cs="Arial"/>
          <w:sz w:val="22"/>
        </w:rPr>
        <w:t>.</w:t>
      </w:r>
    </w:p>
    <w:p w14:paraId="77C2E523" w14:textId="77777777" w:rsidR="00906FDF" w:rsidRPr="001329DF" w:rsidRDefault="00906FDF" w:rsidP="00190F7A">
      <w:pPr>
        <w:keepNext/>
        <w:ind w:firstLine="708"/>
        <w:rPr>
          <w:rFonts w:ascii="Arial" w:eastAsia="Times New Roman" w:hAnsi="Arial" w:cs="Arial"/>
          <w:sz w:val="22"/>
          <w:lang w:eastAsia="cs-CZ"/>
        </w:rPr>
      </w:pPr>
    </w:p>
    <w:p w14:paraId="0ADD685A" w14:textId="77777777" w:rsidR="00FD7C0B"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0A0347" w:rsidRPr="001329DF">
        <w:rPr>
          <w:rFonts w:ascii="Arial" w:eastAsiaTheme="minorEastAsia" w:hAnsi="Arial" w:cs="Arial"/>
          <w:sz w:val="22"/>
          <w:szCs w:val="22"/>
          <w:lang w:eastAsia="cs-CZ"/>
        </w:rPr>
        <w:t>26</w:t>
      </w:r>
    </w:p>
    <w:p w14:paraId="6AF90941" w14:textId="77777777" w:rsidR="00FD7C0B" w:rsidRPr="001329DF" w:rsidRDefault="00024B0E" w:rsidP="00190F7A">
      <w:pPr>
        <w:pStyle w:val="Nadpis"/>
        <w:keepNext/>
        <w:spacing w:after="240"/>
        <w:rPr>
          <w:rFonts w:ascii="Arial" w:hAnsi="Arial" w:cs="Arial"/>
          <w:sz w:val="22"/>
        </w:rPr>
      </w:pPr>
      <w:r w:rsidRPr="00D251D2">
        <w:rPr>
          <w:rFonts w:ascii="Arial" w:hAnsi="Arial" w:cs="Arial"/>
          <w:sz w:val="22"/>
          <w:highlight w:val="green"/>
        </w:rPr>
        <w:t>Povolení k obchodování s odpady</w:t>
      </w:r>
    </w:p>
    <w:p w14:paraId="6EE4E42B" w14:textId="77777777" w:rsidR="00FD7C0B" w:rsidRPr="001329DF" w:rsidRDefault="00024B0E" w:rsidP="00190F7A">
      <w:pPr>
        <w:keepNext/>
        <w:widowControl w:val="0"/>
        <w:autoSpaceDE w:val="0"/>
        <w:autoSpaceDN w:val="0"/>
        <w:adjustRightInd w:val="0"/>
        <w:ind w:firstLine="709"/>
        <w:rPr>
          <w:rFonts w:ascii="Arial" w:eastAsia="Times New Roman" w:hAnsi="Arial" w:cs="Arial"/>
          <w:bCs/>
          <w:sz w:val="22"/>
          <w:lang w:eastAsia="cs-CZ"/>
        </w:rPr>
      </w:pPr>
      <w:r w:rsidRPr="001329DF">
        <w:rPr>
          <w:rFonts w:ascii="Arial" w:eastAsia="Calibri" w:hAnsi="Arial" w:cs="Arial"/>
          <w:sz w:val="22"/>
        </w:rPr>
        <w:t xml:space="preserve">(1) </w:t>
      </w:r>
      <w:r w:rsidR="000E1645" w:rsidRPr="001329DF">
        <w:rPr>
          <w:rFonts w:ascii="Arial" w:eastAsia="Calibri" w:hAnsi="Arial" w:cs="Arial"/>
          <w:sz w:val="22"/>
        </w:rPr>
        <w:t xml:space="preserve">Obchodovat s odpady </w:t>
      </w:r>
      <w:r w:rsidR="00C504ED" w:rsidRPr="001329DF">
        <w:rPr>
          <w:rFonts w:ascii="Arial" w:eastAsia="Calibri" w:hAnsi="Arial" w:cs="Arial"/>
          <w:sz w:val="22"/>
        </w:rPr>
        <w:t>může</w:t>
      </w:r>
      <w:r w:rsidR="000E1645" w:rsidRPr="001329DF">
        <w:rPr>
          <w:rFonts w:ascii="Arial" w:eastAsia="Calibri" w:hAnsi="Arial" w:cs="Arial"/>
          <w:sz w:val="22"/>
        </w:rPr>
        <w:t xml:space="preserve"> pouze </w:t>
      </w:r>
      <w:r w:rsidR="000E1645" w:rsidRPr="001329DF">
        <w:rPr>
          <w:rFonts w:ascii="Arial" w:eastAsia="Times New Roman" w:hAnsi="Arial" w:cs="Arial"/>
          <w:bCs/>
          <w:sz w:val="22"/>
          <w:lang w:eastAsia="cs-CZ"/>
        </w:rPr>
        <w:t xml:space="preserve">právnická nebo podnikající fyzická osoba, která </w:t>
      </w:r>
      <w:r w:rsidR="000E1645" w:rsidRPr="003D6949">
        <w:rPr>
          <w:rFonts w:ascii="Arial" w:eastAsia="Times New Roman" w:hAnsi="Arial" w:cs="Arial"/>
          <w:bCs/>
          <w:color w:val="FF0000"/>
          <w:sz w:val="22"/>
          <w:lang w:eastAsia="cs-CZ"/>
        </w:rPr>
        <w:t>má sídlo nebo odštěpný závod na území České republiky</w:t>
      </w:r>
      <w:r w:rsidR="000E1645" w:rsidRPr="001329DF">
        <w:rPr>
          <w:rFonts w:ascii="Arial" w:eastAsia="Times New Roman" w:hAnsi="Arial" w:cs="Arial"/>
          <w:bCs/>
          <w:sz w:val="22"/>
          <w:lang w:eastAsia="cs-CZ"/>
        </w:rPr>
        <w:t>,</w:t>
      </w:r>
      <w:r w:rsidR="000E1645" w:rsidRPr="001329DF">
        <w:rPr>
          <w:rFonts w:ascii="Arial" w:eastAsia="Calibri" w:hAnsi="Arial" w:cs="Arial"/>
          <w:sz w:val="22"/>
        </w:rPr>
        <w:t xml:space="preserve"> a to </w:t>
      </w:r>
      <w:r w:rsidRPr="001329DF">
        <w:rPr>
          <w:rFonts w:ascii="Arial" w:eastAsia="Calibri" w:hAnsi="Arial" w:cs="Arial"/>
          <w:sz w:val="22"/>
        </w:rPr>
        <w:t>na z</w:t>
      </w:r>
      <w:r w:rsidR="00B85328" w:rsidRPr="001329DF">
        <w:rPr>
          <w:rFonts w:ascii="Arial" w:eastAsia="Calibri" w:hAnsi="Arial" w:cs="Arial"/>
          <w:sz w:val="22"/>
        </w:rPr>
        <w:t xml:space="preserve">ákladě </w:t>
      </w:r>
      <w:r w:rsidR="00957AE4" w:rsidRPr="001329DF">
        <w:rPr>
          <w:rFonts w:ascii="Arial" w:eastAsia="Calibri" w:hAnsi="Arial" w:cs="Arial"/>
          <w:sz w:val="22"/>
        </w:rPr>
        <w:t xml:space="preserve">a v souladu s </w:t>
      </w:r>
      <w:r w:rsidR="00B85328" w:rsidRPr="003D6949">
        <w:rPr>
          <w:rFonts w:ascii="Arial" w:eastAsia="Calibri" w:hAnsi="Arial" w:cs="Arial"/>
          <w:sz w:val="22"/>
          <w:highlight w:val="green"/>
        </w:rPr>
        <w:lastRenderedPageBreak/>
        <w:t>povolení</w:t>
      </w:r>
      <w:r w:rsidR="00957AE4" w:rsidRPr="003D6949">
        <w:rPr>
          <w:rFonts w:ascii="Arial" w:eastAsia="Calibri" w:hAnsi="Arial" w:cs="Arial"/>
          <w:sz w:val="22"/>
          <w:highlight w:val="green"/>
        </w:rPr>
        <w:t>m</w:t>
      </w:r>
      <w:r w:rsidR="00B85328" w:rsidRPr="003D6949">
        <w:rPr>
          <w:rFonts w:ascii="Arial" w:eastAsia="Calibri" w:hAnsi="Arial" w:cs="Arial"/>
          <w:sz w:val="22"/>
          <w:highlight w:val="green"/>
        </w:rPr>
        <w:t xml:space="preserve"> k obchodování</w:t>
      </w:r>
      <w:r w:rsidR="00B85328" w:rsidRPr="001329DF">
        <w:rPr>
          <w:rFonts w:ascii="Arial" w:eastAsia="Calibri" w:hAnsi="Arial" w:cs="Arial"/>
          <w:sz w:val="22"/>
        </w:rPr>
        <w:t xml:space="preserve"> s </w:t>
      </w:r>
      <w:r w:rsidRPr="001329DF">
        <w:rPr>
          <w:rFonts w:ascii="Arial" w:eastAsia="Calibri" w:hAnsi="Arial" w:cs="Arial"/>
          <w:sz w:val="22"/>
        </w:rPr>
        <w:t xml:space="preserve">odpady </w:t>
      </w:r>
      <w:r w:rsidR="00123C24" w:rsidRPr="001329DF">
        <w:rPr>
          <w:rFonts w:ascii="Arial" w:eastAsia="Calibri" w:hAnsi="Arial" w:cs="Arial"/>
          <w:sz w:val="22"/>
        </w:rPr>
        <w:t xml:space="preserve">vydaným </w:t>
      </w:r>
      <w:r w:rsidRPr="001329DF">
        <w:rPr>
          <w:rFonts w:ascii="Arial" w:eastAsia="Calibri" w:hAnsi="Arial" w:cs="Arial"/>
          <w:sz w:val="22"/>
        </w:rPr>
        <w:t xml:space="preserve">krajským úřadem příslušným </w:t>
      </w:r>
      <w:r w:rsidRPr="003D6949">
        <w:rPr>
          <w:rFonts w:ascii="Arial" w:eastAsia="Calibri" w:hAnsi="Arial" w:cs="Arial"/>
          <w:color w:val="FF0000"/>
          <w:sz w:val="22"/>
        </w:rPr>
        <w:t>podle sídla osoby</w:t>
      </w:r>
      <w:r w:rsidRPr="001329DF">
        <w:rPr>
          <w:rFonts w:ascii="Arial" w:eastAsia="Calibri" w:hAnsi="Arial" w:cs="Arial"/>
          <w:sz w:val="22"/>
        </w:rPr>
        <w:t xml:space="preserve">, která o </w:t>
      </w:r>
      <w:r w:rsidR="00123C24" w:rsidRPr="001329DF">
        <w:rPr>
          <w:rFonts w:ascii="Arial" w:eastAsia="Calibri" w:hAnsi="Arial" w:cs="Arial"/>
          <w:sz w:val="22"/>
        </w:rPr>
        <w:t xml:space="preserve">vydání </w:t>
      </w:r>
      <w:r w:rsidRPr="001329DF">
        <w:rPr>
          <w:rFonts w:ascii="Arial" w:eastAsia="Calibri" w:hAnsi="Arial" w:cs="Arial"/>
          <w:sz w:val="22"/>
        </w:rPr>
        <w:t xml:space="preserve">povolení žádá. </w:t>
      </w:r>
      <w:r w:rsidR="005244D1" w:rsidRPr="001329DF">
        <w:rPr>
          <w:rFonts w:ascii="Arial" w:eastAsia="Calibri" w:hAnsi="Arial" w:cs="Arial"/>
          <w:sz w:val="22"/>
        </w:rPr>
        <w:t>Pokud</w:t>
      </w:r>
      <w:r w:rsidR="005244D1" w:rsidRPr="001329DF">
        <w:rPr>
          <w:rFonts w:ascii="Arial" w:eastAsia="Times New Roman" w:hAnsi="Arial" w:cs="Arial"/>
          <w:bCs/>
          <w:sz w:val="22"/>
          <w:lang w:eastAsia="cs-CZ"/>
        </w:rPr>
        <w:t xml:space="preserve"> žádá o vydání povolení osoba se sídlem mimo území České republiky, je k vydání povolení příslušný </w:t>
      </w:r>
      <w:r w:rsidR="005244D1" w:rsidRPr="003D6949">
        <w:rPr>
          <w:rFonts w:ascii="Arial" w:eastAsia="Times New Roman" w:hAnsi="Arial" w:cs="Arial"/>
          <w:bCs/>
          <w:color w:val="FF0000"/>
          <w:sz w:val="22"/>
          <w:lang w:eastAsia="cs-CZ"/>
        </w:rPr>
        <w:t>Magistrát hlavního města Prahy</w:t>
      </w:r>
      <w:r w:rsidR="005244D1" w:rsidRPr="001329DF">
        <w:rPr>
          <w:rFonts w:ascii="Arial" w:eastAsia="Times New Roman" w:hAnsi="Arial" w:cs="Arial"/>
          <w:bCs/>
          <w:sz w:val="22"/>
          <w:lang w:eastAsia="cs-CZ"/>
        </w:rPr>
        <w:t xml:space="preserve">. </w:t>
      </w:r>
      <w:r w:rsidRPr="001329DF">
        <w:rPr>
          <w:rFonts w:ascii="Arial" w:eastAsia="Times New Roman" w:hAnsi="Arial" w:cs="Arial"/>
          <w:bCs/>
          <w:sz w:val="22"/>
          <w:lang w:eastAsia="cs-CZ"/>
        </w:rPr>
        <w:t xml:space="preserve">Krajský úřad může </w:t>
      </w:r>
      <w:r w:rsidR="006B784F" w:rsidRPr="001329DF">
        <w:rPr>
          <w:rFonts w:ascii="Arial" w:eastAsia="Times New Roman" w:hAnsi="Arial" w:cs="Arial"/>
          <w:bCs/>
          <w:sz w:val="22"/>
          <w:lang w:eastAsia="cs-CZ"/>
        </w:rPr>
        <w:t>v</w:t>
      </w:r>
      <w:r w:rsidRPr="001329DF">
        <w:rPr>
          <w:rFonts w:ascii="Arial" w:eastAsia="Times New Roman" w:hAnsi="Arial" w:cs="Arial"/>
          <w:bCs/>
          <w:sz w:val="22"/>
          <w:lang w:eastAsia="cs-CZ"/>
        </w:rPr>
        <w:t xml:space="preserve"> povolení </w:t>
      </w:r>
      <w:r w:rsidR="006B784F" w:rsidRPr="003D6949">
        <w:rPr>
          <w:rFonts w:ascii="Arial" w:eastAsia="Times New Roman" w:hAnsi="Arial" w:cs="Arial"/>
          <w:bCs/>
          <w:color w:val="FF0000"/>
          <w:sz w:val="22"/>
          <w:lang w:eastAsia="cs-CZ"/>
        </w:rPr>
        <w:t>stanovit</w:t>
      </w:r>
      <w:r w:rsidRPr="003D6949">
        <w:rPr>
          <w:rFonts w:ascii="Arial" w:eastAsia="Times New Roman" w:hAnsi="Arial" w:cs="Arial"/>
          <w:bCs/>
          <w:color w:val="FF0000"/>
          <w:sz w:val="22"/>
          <w:lang w:eastAsia="cs-CZ"/>
        </w:rPr>
        <w:t xml:space="preserve"> podmínky</w:t>
      </w:r>
      <w:r w:rsidR="006B784F" w:rsidRPr="003D6949">
        <w:rPr>
          <w:rFonts w:ascii="Arial" w:eastAsia="Times New Roman" w:hAnsi="Arial" w:cs="Arial"/>
          <w:bCs/>
          <w:color w:val="FF0000"/>
          <w:sz w:val="22"/>
          <w:lang w:eastAsia="cs-CZ"/>
        </w:rPr>
        <w:t xml:space="preserve">, </w:t>
      </w:r>
      <w:r w:rsidR="006B784F" w:rsidRPr="001329DF">
        <w:rPr>
          <w:rFonts w:ascii="Arial" w:eastAsia="Times New Roman" w:hAnsi="Arial" w:cs="Arial"/>
          <w:bCs/>
          <w:sz w:val="22"/>
          <w:lang w:eastAsia="cs-CZ"/>
        </w:rPr>
        <w:t xml:space="preserve">které zajistí </w:t>
      </w:r>
      <w:r w:rsidR="00503914" w:rsidRPr="001329DF">
        <w:rPr>
          <w:rFonts w:ascii="Arial" w:eastAsia="Times New Roman" w:hAnsi="Arial" w:cs="Arial"/>
          <w:bCs/>
          <w:sz w:val="22"/>
          <w:lang w:eastAsia="cs-CZ"/>
        </w:rPr>
        <w:t xml:space="preserve">dostatečnou </w:t>
      </w:r>
      <w:r w:rsidR="006B784F" w:rsidRPr="001329DF">
        <w:rPr>
          <w:rFonts w:ascii="Arial" w:eastAsia="Times New Roman" w:hAnsi="Arial" w:cs="Arial"/>
          <w:bCs/>
          <w:sz w:val="22"/>
          <w:lang w:eastAsia="cs-CZ"/>
        </w:rPr>
        <w:t>ochranu životního prostředí a zdraví lidí</w:t>
      </w:r>
      <w:r w:rsidRPr="001329DF">
        <w:rPr>
          <w:rFonts w:ascii="Arial" w:eastAsia="Times New Roman" w:hAnsi="Arial" w:cs="Arial"/>
          <w:bCs/>
          <w:sz w:val="22"/>
          <w:lang w:eastAsia="cs-CZ"/>
        </w:rPr>
        <w:t xml:space="preserve">. </w:t>
      </w:r>
    </w:p>
    <w:p w14:paraId="5E1232A4" w14:textId="77777777" w:rsidR="00FD7C0B" w:rsidRPr="001329DF" w:rsidRDefault="00FD7C0B" w:rsidP="00190F7A">
      <w:pPr>
        <w:keepNext/>
        <w:widowControl w:val="0"/>
        <w:autoSpaceDE w:val="0"/>
        <w:autoSpaceDN w:val="0"/>
        <w:adjustRightInd w:val="0"/>
        <w:ind w:firstLine="709"/>
        <w:rPr>
          <w:rFonts w:ascii="Arial" w:eastAsia="Times New Roman" w:hAnsi="Arial" w:cs="Arial"/>
          <w:bCs/>
          <w:sz w:val="22"/>
          <w:lang w:eastAsia="cs-CZ"/>
        </w:rPr>
      </w:pPr>
    </w:p>
    <w:p w14:paraId="7B2DA281" w14:textId="77777777" w:rsidR="00FD7C0B" w:rsidRPr="001329DF" w:rsidRDefault="00024B0E" w:rsidP="00190F7A">
      <w:pPr>
        <w:keepNext/>
        <w:ind w:firstLine="708"/>
        <w:rPr>
          <w:rFonts w:ascii="Arial" w:eastAsia="Calibri" w:hAnsi="Arial" w:cs="Arial"/>
          <w:sz w:val="22"/>
        </w:rPr>
      </w:pPr>
      <w:r w:rsidRPr="001329DF">
        <w:rPr>
          <w:rFonts w:ascii="Arial" w:eastAsia="Times New Roman" w:hAnsi="Arial" w:cs="Arial"/>
          <w:bCs/>
          <w:sz w:val="22"/>
          <w:lang w:eastAsia="cs-CZ"/>
        </w:rPr>
        <w:t xml:space="preserve">(2) Povolení k obchodování s odpady se </w:t>
      </w:r>
      <w:r w:rsidR="00123C24" w:rsidRPr="001329DF">
        <w:rPr>
          <w:rFonts w:ascii="Arial" w:eastAsia="Times New Roman" w:hAnsi="Arial" w:cs="Arial"/>
          <w:bCs/>
          <w:sz w:val="22"/>
          <w:lang w:eastAsia="cs-CZ"/>
        </w:rPr>
        <w:t xml:space="preserve">vydává </w:t>
      </w:r>
      <w:r w:rsidRPr="003D6949">
        <w:rPr>
          <w:rFonts w:ascii="Arial" w:eastAsia="Times New Roman" w:hAnsi="Arial" w:cs="Arial"/>
          <w:bCs/>
          <w:color w:val="FF0000"/>
          <w:sz w:val="22"/>
          <w:lang w:eastAsia="cs-CZ"/>
        </w:rPr>
        <w:t xml:space="preserve">na dobu určitou, nejdéle na dobu </w:t>
      </w:r>
      <w:r w:rsidR="005244D1" w:rsidRPr="003D6949">
        <w:rPr>
          <w:rFonts w:ascii="Arial" w:eastAsia="Times New Roman" w:hAnsi="Arial" w:cs="Arial"/>
          <w:bCs/>
          <w:color w:val="FF0000"/>
          <w:sz w:val="22"/>
          <w:lang w:eastAsia="cs-CZ"/>
        </w:rPr>
        <w:t xml:space="preserve">6 </w:t>
      </w:r>
      <w:r w:rsidRPr="003D6949">
        <w:rPr>
          <w:rFonts w:ascii="Arial" w:eastAsia="Times New Roman" w:hAnsi="Arial" w:cs="Arial"/>
          <w:bCs/>
          <w:color w:val="FF0000"/>
          <w:sz w:val="22"/>
          <w:lang w:eastAsia="cs-CZ"/>
        </w:rPr>
        <w:t xml:space="preserve">let. </w:t>
      </w:r>
      <w:r w:rsidRPr="001329DF">
        <w:rPr>
          <w:rFonts w:ascii="Arial" w:eastAsia="Times New Roman" w:hAnsi="Arial" w:cs="Arial"/>
          <w:bCs/>
          <w:sz w:val="22"/>
          <w:lang w:eastAsia="cs-CZ"/>
        </w:rPr>
        <w:t xml:space="preserve">Dobu </w:t>
      </w:r>
      <w:r w:rsidRPr="001329DF">
        <w:rPr>
          <w:rFonts w:ascii="Arial" w:eastAsia="Calibri" w:hAnsi="Arial" w:cs="Arial"/>
          <w:sz w:val="22"/>
        </w:rPr>
        <w:t xml:space="preserve">platnosti povolení k obchodování s odpady krajský úřad </w:t>
      </w:r>
      <w:r w:rsidRPr="003D6949">
        <w:rPr>
          <w:rFonts w:ascii="Arial" w:eastAsia="Calibri" w:hAnsi="Arial" w:cs="Arial"/>
          <w:color w:val="FF0000"/>
          <w:sz w:val="22"/>
        </w:rPr>
        <w:t xml:space="preserve">prodlouží na základě žádosti </w:t>
      </w:r>
      <w:r w:rsidRPr="001329DF">
        <w:rPr>
          <w:rFonts w:ascii="Arial" w:eastAsia="Calibri" w:hAnsi="Arial" w:cs="Arial"/>
          <w:sz w:val="22"/>
        </w:rPr>
        <w:t xml:space="preserve">obchodníka s odpady vždy </w:t>
      </w:r>
      <w:r w:rsidRPr="003D6949">
        <w:rPr>
          <w:rFonts w:ascii="Arial" w:eastAsia="Calibri" w:hAnsi="Arial" w:cs="Arial"/>
          <w:color w:val="FF0000"/>
          <w:sz w:val="22"/>
        </w:rPr>
        <w:t xml:space="preserve">nejdéle o dalších </w:t>
      </w:r>
      <w:r w:rsidR="005244D1" w:rsidRPr="003D6949">
        <w:rPr>
          <w:rFonts w:ascii="Arial" w:eastAsia="Calibri" w:hAnsi="Arial" w:cs="Arial"/>
          <w:color w:val="FF0000"/>
          <w:sz w:val="22"/>
        </w:rPr>
        <w:t xml:space="preserve">6 </w:t>
      </w:r>
      <w:r w:rsidRPr="003D6949">
        <w:rPr>
          <w:rFonts w:ascii="Arial" w:eastAsia="Calibri" w:hAnsi="Arial" w:cs="Arial"/>
          <w:color w:val="FF0000"/>
          <w:sz w:val="22"/>
        </w:rPr>
        <w:t>let</w:t>
      </w:r>
      <w:r w:rsidRPr="001329DF">
        <w:rPr>
          <w:rFonts w:ascii="Arial" w:eastAsia="Calibri" w:hAnsi="Arial" w:cs="Arial"/>
          <w:sz w:val="22"/>
        </w:rPr>
        <w:t>, pokud jsou spl</w:t>
      </w:r>
      <w:r w:rsidR="00D210C2" w:rsidRPr="001329DF">
        <w:rPr>
          <w:rFonts w:ascii="Arial" w:eastAsia="Calibri" w:hAnsi="Arial" w:cs="Arial"/>
          <w:sz w:val="22"/>
        </w:rPr>
        <w:t xml:space="preserve">něny podmínky pro jeho vydání. </w:t>
      </w:r>
      <w:r w:rsidRPr="001329DF">
        <w:rPr>
          <w:rFonts w:ascii="Arial" w:eastAsia="Calibri" w:hAnsi="Arial" w:cs="Arial"/>
          <w:sz w:val="22"/>
        </w:rPr>
        <w:t xml:space="preserve">Pokud obchodník s odpady požádá o prodloužení </w:t>
      </w:r>
      <w:r w:rsidRPr="003D6949">
        <w:rPr>
          <w:rFonts w:ascii="Arial" w:eastAsia="Calibri" w:hAnsi="Arial" w:cs="Arial"/>
          <w:sz w:val="22"/>
          <w:highlight w:val="green"/>
        </w:rPr>
        <w:t>do 6 měsíců před uplynutím doby</w:t>
      </w:r>
      <w:r w:rsidRPr="001329DF">
        <w:rPr>
          <w:rFonts w:ascii="Arial" w:eastAsia="Calibri" w:hAnsi="Arial" w:cs="Arial"/>
          <w:sz w:val="22"/>
        </w:rPr>
        <w:t xml:space="preserve">, na niž bylo povolení vydáno, </w:t>
      </w:r>
      <w:r w:rsidRPr="003D6949">
        <w:rPr>
          <w:rFonts w:ascii="Arial" w:eastAsia="Calibri" w:hAnsi="Arial" w:cs="Arial"/>
          <w:color w:val="FF0000"/>
          <w:sz w:val="22"/>
        </w:rPr>
        <w:t>povolení nezaniká</w:t>
      </w:r>
      <w:r w:rsidRPr="001329DF">
        <w:rPr>
          <w:rFonts w:ascii="Arial" w:eastAsia="Calibri" w:hAnsi="Arial" w:cs="Arial"/>
          <w:sz w:val="22"/>
        </w:rPr>
        <w:t>, dokud nebude o žádosti pravomocně rozhodnuto.</w:t>
      </w:r>
    </w:p>
    <w:p w14:paraId="20C02268" w14:textId="77777777" w:rsidR="00FD7C0B" w:rsidRPr="001329DF" w:rsidRDefault="00FD7C0B" w:rsidP="00190F7A">
      <w:pPr>
        <w:keepNext/>
        <w:ind w:firstLine="708"/>
        <w:rPr>
          <w:rFonts w:ascii="Arial" w:eastAsia="Calibri" w:hAnsi="Arial" w:cs="Arial"/>
          <w:sz w:val="22"/>
        </w:rPr>
      </w:pPr>
    </w:p>
    <w:p w14:paraId="05F4A6DB" w14:textId="77777777" w:rsidR="00FD7C0B" w:rsidRPr="001329DF" w:rsidRDefault="00024B0E" w:rsidP="00190F7A">
      <w:pPr>
        <w:keepNext/>
        <w:ind w:firstLine="708"/>
        <w:rPr>
          <w:rFonts w:ascii="Arial" w:eastAsia="Times New Roman" w:hAnsi="Arial" w:cs="Arial"/>
          <w:sz w:val="22"/>
          <w:lang w:eastAsia="cs-CZ"/>
        </w:rPr>
      </w:pPr>
      <w:r w:rsidRPr="001329DF">
        <w:rPr>
          <w:rFonts w:ascii="Arial" w:eastAsia="Calibri" w:hAnsi="Arial" w:cs="Arial"/>
          <w:sz w:val="22"/>
        </w:rPr>
        <w:t>(3</w:t>
      </w:r>
      <w:r w:rsidR="00071A12" w:rsidRPr="001329DF">
        <w:rPr>
          <w:rFonts w:ascii="Arial" w:eastAsia="Calibri" w:hAnsi="Arial" w:cs="Arial"/>
          <w:sz w:val="22"/>
        </w:rPr>
        <w:t>) Krajský</w:t>
      </w:r>
      <w:r w:rsidR="00071A12" w:rsidRPr="001329DF">
        <w:rPr>
          <w:rFonts w:ascii="Arial" w:eastAsia="Times New Roman" w:hAnsi="Arial" w:cs="Arial"/>
          <w:sz w:val="22"/>
          <w:lang w:eastAsia="cs-CZ"/>
        </w:rPr>
        <w:t xml:space="preserve"> </w:t>
      </w:r>
      <w:r w:rsidR="00071A12" w:rsidRPr="003D6949">
        <w:rPr>
          <w:rFonts w:ascii="Arial" w:eastAsia="Times New Roman" w:hAnsi="Arial" w:cs="Arial"/>
          <w:color w:val="FF0000"/>
          <w:sz w:val="22"/>
          <w:lang w:eastAsia="cs-CZ"/>
        </w:rPr>
        <w:t xml:space="preserve">úřad </w:t>
      </w:r>
      <w:r w:rsidRPr="003D6949">
        <w:rPr>
          <w:rFonts w:ascii="Arial" w:eastAsia="Times New Roman" w:hAnsi="Arial" w:cs="Arial"/>
          <w:color w:val="FF0000"/>
          <w:sz w:val="22"/>
          <w:lang w:eastAsia="cs-CZ"/>
        </w:rPr>
        <w:t>zruš</w:t>
      </w:r>
      <w:r w:rsidR="00573964" w:rsidRPr="003D6949">
        <w:rPr>
          <w:rFonts w:ascii="Arial" w:eastAsia="Times New Roman" w:hAnsi="Arial" w:cs="Arial"/>
          <w:color w:val="FF0000"/>
          <w:sz w:val="22"/>
          <w:lang w:eastAsia="cs-CZ"/>
        </w:rPr>
        <w:t>í</w:t>
      </w:r>
      <w:r w:rsidRPr="003D6949">
        <w:rPr>
          <w:rFonts w:ascii="Arial" w:eastAsia="Times New Roman" w:hAnsi="Arial" w:cs="Arial"/>
          <w:color w:val="FF0000"/>
          <w:sz w:val="22"/>
          <w:lang w:eastAsia="cs-CZ"/>
        </w:rPr>
        <w:t xml:space="preserve"> nebo změn</w:t>
      </w:r>
      <w:r w:rsidR="00573964" w:rsidRPr="003D6949">
        <w:rPr>
          <w:rFonts w:ascii="Arial" w:eastAsia="Times New Roman" w:hAnsi="Arial" w:cs="Arial"/>
          <w:color w:val="FF0000"/>
          <w:sz w:val="22"/>
          <w:lang w:eastAsia="cs-CZ"/>
        </w:rPr>
        <w:t>í</w:t>
      </w:r>
      <w:r w:rsidRPr="003D6949">
        <w:rPr>
          <w:rFonts w:ascii="Arial" w:eastAsia="Times New Roman" w:hAnsi="Arial" w:cs="Arial"/>
          <w:color w:val="FF0000"/>
          <w:sz w:val="22"/>
          <w:lang w:eastAsia="cs-CZ"/>
        </w:rPr>
        <w:t xml:space="preserve"> </w:t>
      </w:r>
      <w:r w:rsidRPr="001329DF">
        <w:rPr>
          <w:rFonts w:ascii="Arial" w:eastAsia="Times New Roman" w:hAnsi="Arial" w:cs="Arial"/>
          <w:sz w:val="22"/>
          <w:lang w:eastAsia="cs-CZ"/>
        </w:rPr>
        <w:t>povolení k obchodování s odpady, pokud</w:t>
      </w:r>
    </w:p>
    <w:p w14:paraId="15B1E672" w14:textId="77777777" w:rsidR="009C2C13" w:rsidRPr="001329DF" w:rsidRDefault="009C2C13" w:rsidP="00190F7A">
      <w:pPr>
        <w:keepNext/>
        <w:widowControl w:val="0"/>
        <w:autoSpaceDE w:val="0"/>
        <w:autoSpaceDN w:val="0"/>
        <w:adjustRightInd w:val="0"/>
        <w:ind w:firstLine="425"/>
        <w:rPr>
          <w:rFonts w:ascii="Arial" w:eastAsia="Times New Roman" w:hAnsi="Arial" w:cs="Arial"/>
          <w:sz w:val="22"/>
          <w:lang w:eastAsia="cs-CZ"/>
        </w:rPr>
      </w:pPr>
    </w:p>
    <w:p w14:paraId="64E25072" w14:textId="77777777" w:rsidR="008321A1" w:rsidRPr="001329DF" w:rsidRDefault="00024B0E" w:rsidP="002D4E90">
      <w:pPr>
        <w:keepNext/>
        <w:numPr>
          <w:ilvl w:val="0"/>
          <w:numId w:val="89"/>
        </w:numPr>
        <w:ind w:left="426" w:hanging="426"/>
        <w:rPr>
          <w:rFonts w:ascii="Arial" w:eastAsia="Calibri" w:hAnsi="Arial" w:cs="Arial"/>
          <w:sz w:val="22"/>
        </w:rPr>
      </w:pPr>
      <w:r w:rsidRPr="001329DF">
        <w:rPr>
          <w:rFonts w:ascii="Arial" w:eastAsia="Calibri" w:hAnsi="Arial" w:cs="Arial"/>
          <w:sz w:val="22"/>
        </w:rPr>
        <w:t>doj</w:t>
      </w:r>
      <w:r w:rsidR="00FD7C0B" w:rsidRPr="001329DF">
        <w:rPr>
          <w:rFonts w:ascii="Arial" w:eastAsia="Calibri" w:hAnsi="Arial" w:cs="Arial"/>
          <w:sz w:val="22"/>
        </w:rPr>
        <w:t>de ke změně podmínek rozhodných pro vydání povolení,</w:t>
      </w:r>
    </w:p>
    <w:p w14:paraId="5935059F" w14:textId="77777777" w:rsidR="008321A1" w:rsidRPr="001329DF" w:rsidRDefault="008321A1" w:rsidP="00190F7A">
      <w:pPr>
        <w:keepNext/>
        <w:ind w:left="426"/>
        <w:rPr>
          <w:rFonts w:ascii="Arial" w:eastAsia="Calibri" w:hAnsi="Arial" w:cs="Arial"/>
          <w:sz w:val="22"/>
        </w:rPr>
      </w:pPr>
    </w:p>
    <w:p w14:paraId="6225874A" w14:textId="77777777" w:rsidR="00B31F30" w:rsidRPr="001329DF" w:rsidRDefault="00024B0E" w:rsidP="002D4E90">
      <w:pPr>
        <w:keepNext/>
        <w:numPr>
          <w:ilvl w:val="0"/>
          <w:numId w:val="89"/>
        </w:numPr>
        <w:ind w:left="426" w:hanging="426"/>
        <w:rPr>
          <w:rFonts w:ascii="Arial" w:eastAsia="Calibri" w:hAnsi="Arial" w:cs="Arial"/>
          <w:sz w:val="22"/>
        </w:rPr>
      </w:pPr>
      <w:r w:rsidRPr="001329DF">
        <w:rPr>
          <w:rFonts w:ascii="Arial" w:eastAsia="Calibri" w:hAnsi="Arial" w:cs="Arial"/>
          <w:sz w:val="22"/>
        </w:rPr>
        <w:t xml:space="preserve">obchodník </w:t>
      </w:r>
      <w:r w:rsidR="00915C5B" w:rsidRPr="001329DF">
        <w:rPr>
          <w:rFonts w:ascii="Arial" w:eastAsia="Calibri" w:hAnsi="Arial" w:cs="Arial"/>
          <w:sz w:val="22"/>
        </w:rPr>
        <w:t xml:space="preserve">s odpady </w:t>
      </w:r>
      <w:r w:rsidR="008321A1" w:rsidRPr="003D6949">
        <w:rPr>
          <w:rFonts w:ascii="Arial" w:eastAsia="Calibri" w:hAnsi="Arial" w:cs="Arial"/>
          <w:color w:val="FF0000"/>
          <w:sz w:val="22"/>
        </w:rPr>
        <w:t>nezajistí</w:t>
      </w:r>
      <w:r w:rsidRPr="003D6949">
        <w:rPr>
          <w:rFonts w:ascii="Arial" w:eastAsia="Calibri" w:hAnsi="Arial" w:cs="Arial"/>
          <w:color w:val="FF0000"/>
          <w:sz w:val="22"/>
        </w:rPr>
        <w:t xml:space="preserve"> podmínky </w:t>
      </w:r>
      <w:r w:rsidRPr="001329DF">
        <w:rPr>
          <w:rFonts w:ascii="Arial" w:eastAsia="Calibri" w:hAnsi="Arial" w:cs="Arial"/>
          <w:sz w:val="22"/>
        </w:rPr>
        <w:t xml:space="preserve">ochrany životního prostředí </w:t>
      </w:r>
      <w:r w:rsidR="008321A1" w:rsidRPr="001329DF">
        <w:rPr>
          <w:rFonts w:ascii="Arial" w:eastAsia="Calibri" w:hAnsi="Arial" w:cs="Arial"/>
          <w:sz w:val="22"/>
        </w:rPr>
        <w:t>nebo</w:t>
      </w:r>
      <w:r w:rsidRPr="001329DF">
        <w:rPr>
          <w:rFonts w:ascii="Arial" w:eastAsia="Calibri" w:hAnsi="Arial" w:cs="Arial"/>
          <w:sz w:val="22"/>
        </w:rPr>
        <w:t xml:space="preserve"> zdraví</w:t>
      </w:r>
      <w:r w:rsidR="008C6273" w:rsidRPr="001329DF">
        <w:rPr>
          <w:rFonts w:ascii="Arial" w:eastAsia="Calibri" w:hAnsi="Arial" w:cs="Arial"/>
          <w:sz w:val="22"/>
        </w:rPr>
        <w:t xml:space="preserve"> lidí</w:t>
      </w:r>
      <w:r w:rsidRPr="001329DF">
        <w:rPr>
          <w:rFonts w:ascii="Arial" w:eastAsia="Calibri" w:hAnsi="Arial" w:cs="Arial"/>
          <w:sz w:val="22"/>
        </w:rPr>
        <w:t xml:space="preserve"> </w:t>
      </w:r>
      <w:r w:rsidR="008321A1" w:rsidRPr="001329DF">
        <w:rPr>
          <w:rFonts w:ascii="Arial" w:eastAsia="Calibri" w:hAnsi="Arial" w:cs="Arial"/>
          <w:sz w:val="22"/>
        </w:rPr>
        <w:t>stanovené jinými právními předpisy</w:t>
      </w:r>
      <w:r w:rsidR="00B051DC" w:rsidRPr="001329DF">
        <w:rPr>
          <w:rFonts w:ascii="Arial" w:eastAsia="Calibri" w:hAnsi="Arial" w:cs="Arial"/>
          <w:sz w:val="22"/>
        </w:rPr>
        <w:t xml:space="preserve">, </w:t>
      </w:r>
    </w:p>
    <w:p w14:paraId="54C41C9D" w14:textId="77777777" w:rsidR="00B31F30" w:rsidRPr="001329DF" w:rsidRDefault="00B31F30" w:rsidP="00190F7A">
      <w:pPr>
        <w:keepNext/>
        <w:ind w:left="426"/>
        <w:rPr>
          <w:rFonts w:ascii="Arial" w:eastAsia="Calibri" w:hAnsi="Arial" w:cs="Arial"/>
          <w:sz w:val="22"/>
        </w:rPr>
      </w:pPr>
    </w:p>
    <w:p w14:paraId="028AA11C" w14:textId="77777777" w:rsidR="00B31F30" w:rsidRPr="001329DF" w:rsidRDefault="00024B0E" w:rsidP="002D4E90">
      <w:pPr>
        <w:keepNext/>
        <w:numPr>
          <w:ilvl w:val="0"/>
          <w:numId w:val="89"/>
        </w:numPr>
        <w:ind w:left="426" w:hanging="426"/>
        <w:rPr>
          <w:rFonts w:ascii="Arial" w:eastAsia="Calibri" w:hAnsi="Arial" w:cs="Arial"/>
          <w:sz w:val="22"/>
        </w:rPr>
      </w:pPr>
      <w:r w:rsidRPr="001329DF">
        <w:rPr>
          <w:rFonts w:ascii="Arial" w:eastAsia="Calibri" w:hAnsi="Arial" w:cs="Arial"/>
          <w:sz w:val="22"/>
        </w:rPr>
        <w:t xml:space="preserve">obchodník </w:t>
      </w:r>
      <w:r w:rsidR="00915C5B" w:rsidRPr="001329DF">
        <w:rPr>
          <w:rFonts w:ascii="Arial" w:eastAsia="Calibri" w:hAnsi="Arial" w:cs="Arial"/>
          <w:sz w:val="22"/>
        </w:rPr>
        <w:t xml:space="preserve">s odpady </w:t>
      </w:r>
      <w:r w:rsidRPr="003D6949">
        <w:rPr>
          <w:rFonts w:ascii="Arial" w:eastAsia="Calibri" w:hAnsi="Arial" w:cs="Arial"/>
          <w:color w:val="FF0000"/>
          <w:sz w:val="22"/>
        </w:rPr>
        <w:t xml:space="preserve">opakovaně porušuje povinnosti </w:t>
      </w:r>
      <w:r w:rsidRPr="001329DF">
        <w:rPr>
          <w:rFonts w:ascii="Arial" w:eastAsia="Calibri" w:hAnsi="Arial" w:cs="Arial"/>
          <w:sz w:val="22"/>
        </w:rPr>
        <w:t>stanovené tímto zákonem nebo opakovaně neplní podmínky</w:t>
      </w:r>
      <w:r w:rsidR="006B784F" w:rsidRPr="001329DF">
        <w:rPr>
          <w:rFonts w:ascii="Arial" w:eastAsia="Calibri" w:hAnsi="Arial" w:cs="Arial"/>
          <w:sz w:val="22"/>
        </w:rPr>
        <w:t xml:space="preserve"> stanovené v povolení</w:t>
      </w:r>
      <w:r w:rsidR="00573964" w:rsidRPr="001329DF">
        <w:rPr>
          <w:rFonts w:ascii="Arial" w:eastAsia="Calibri" w:hAnsi="Arial" w:cs="Arial"/>
          <w:sz w:val="22"/>
        </w:rPr>
        <w:t>,</w:t>
      </w:r>
      <w:r w:rsidR="00B051DC" w:rsidRPr="001329DF">
        <w:rPr>
          <w:rFonts w:ascii="Arial" w:eastAsia="Calibri" w:hAnsi="Arial" w:cs="Arial"/>
          <w:sz w:val="22"/>
        </w:rPr>
        <w:t xml:space="preserve"> nebo</w:t>
      </w:r>
    </w:p>
    <w:p w14:paraId="1B535C22" w14:textId="77777777" w:rsidR="00573964" w:rsidRPr="001329DF" w:rsidRDefault="00573964" w:rsidP="00190F7A">
      <w:pPr>
        <w:keepNext/>
        <w:ind w:left="426"/>
        <w:rPr>
          <w:rFonts w:ascii="Arial" w:eastAsia="Calibri" w:hAnsi="Arial" w:cs="Arial"/>
          <w:sz w:val="22"/>
        </w:rPr>
      </w:pPr>
    </w:p>
    <w:p w14:paraId="6802373A" w14:textId="77777777" w:rsidR="00573964" w:rsidRPr="001329DF" w:rsidRDefault="00024B0E" w:rsidP="002D4E90">
      <w:pPr>
        <w:keepNext/>
        <w:numPr>
          <w:ilvl w:val="0"/>
          <w:numId w:val="89"/>
        </w:numPr>
        <w:ind w:left="426" w:hanging="426"/>
        <w:rPr>
          <w:rFonts w:ascii="Arial" w:eastAsia="Times New Roman" w:hAnsi="Arial" w:cs="Arial"/>
          <w:sz w:val="22"/>
          <w:lang w:eastAsia="cs-CZ"/>
        </w:rPr>
      </w:pPr>
      <w:r w:rsidRPr="001329DF">
        <w:rPr>
          <w:rFonts w:ascii="Arial" w:eastAsia="Calibri" w:hAnsi="Arial" w:cs="Arial"/>
          <w:sz w:val="22"/>
        </w:rPr>
        <w:t xml:space="preserve">obchodník s odpady </w:t>
      </w:r>
      <w:r w:rsidR="00036FEF" w:rsidRPr="001329DF">
        <w:rPr>
          <w:rFonts w:ascii="Arial" w:eastAsia="Calibri" w:hAnsi="Arial" w:cs="Arial"/>
          <w:sz w:val="22"/>
        </w:rPr>
        <w:t xml:space="preserve">při kontrole plnění povinností </w:t>
      </w:r>
      <w:r w:rsidR="00F17E15" w:rsidRPr="001329DF">
        <w:rPr>
          <w:rFonts w:ascii="Arial" w:eastAsia="Calibri" w:hAnsi="Arial" w:cs="Arial"/>
          <w:sz w:val="22"/>
        </w:rPr>
        <w:t>stanovených</w:t>
      </w:r>
      <w:r w:rsidR="00036FEF" w:rsidRPr="001329DF">
        <w:rPr>
          <w:rFonts w:ascii="Arial" w:eastAsia="Calibri" w:hAnsi="Arial" w:cs="Arial"/>
          <w:sz w:val="22"/>
        </w:rPr>
        <w:t xml:space="preserve"> tímto zákonem </w:t>
      </w:r>
      <w:r w:rsidRPr="003D6949">
        <w:rPr>
          <w:rFonts w:ascii="Arial" w:eastAsia="Calibri" w:hAnsi="Arial" w:cs="Arial"/>
          <w:color w:val="FF0000"/>
          <w:sz w:val="22"/>
        </w:rPr>
        <w:t>opakovaně poruší povinnost</w:t>
      </w:r>
      <w:r w:rsidRPr="003D6949">
        <w:rPr>
          <w:rFonts w:ascii="Arial" w:eastAsia="Times New Roman" w:hAnsi="Arial" w:cs="Arial"/>
          <w:color w:val="FF0000"/>
          <w:sz w:val="22"/>
          <w:lang w:eastAsia="cs-CZ"/>
        </w:rPr>
        <w:t xml:space="preserve"> </w:t>
      </w:r>
      <w:r w:rsidRPr="001329DF">
        <w:rPr>
          <w:rFonts w:ascii="Arial" w:eastAsia="Times New Roman" w:hAnsi="Arial" w:cs="Arial"/>
          <w:sz w:val="22"/>
          <w:lang w:eastAsia="cs-CZ"/>
        </w:rPr>
        <w:t xml:space="preserve">kontrolované osoby nebo povinné osoby podle </w:t>
      </w:r>
      <w:r w:rsidR="00843A9E" w:rsidRPr="001329DF">
        <w:rPr>
          <w:rFonts w:ascii="Arial" w:eastAsia="Times New Roman" w:hAnsi="Arial" w:cs="Arial"/>
          <w:sz w:val="22"/>
          <w:lang w:eastAsia="cs-CZ"/>
        </w:rPr>
        <w:t>kontrolního řádu</w:t>
      </w:r>
      <w:r w:rsidRPr="001329DF">
        <w:rPr>
          <w:rFonts w:ascii="Arial" w:eastAsia="Times New Roman" w:hAnsi="Arial" w:cs="Arial"/>
          <w:sz w:val="22"/>
          <w:lang w:eastAsia="cs-CZ"/>
        </w:rPr>
        <w:t>.</w:t>
      </w:r>
    </w:p>
    <w:p w14:paraId="380DA9BA" w14:textId="77777777" w:rsidR="00FD7C0B" w:rsidRPr="001329DF" w:rsidRDefault="00FD7C0B" w:rsidP="00190F7A">
      <w:pPr>
        <w:keepNext/>
        <w:rPr>
          <w:rFonts w:ascii="Arial" w:eastAsia="Times New Roman" w:hAnsi="Arial" w:cs="Arial"/>
          <w:sz w:val="22"/>
          <w:lang w:eastAsia="cs-CZ"/>
        </w:rPr>
      </w:pPr>
    </w:p>
    <w:p w14:paraId="7F350F7F" w14:textId="77777777" w:rsidR="00FD7C0B"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 xml:space="preserve">(4) </w:t>
      </w:r>
      <w:r w:rsidR="00AA5D27" w:rsidRPr="001329DF">
        <w:rPr>
          <w:rFonts w:ascii="Arial" w:eastAsia="Times New Roman" w:hAnsi="Arial" w:cs="Arial"/>
          <w:sz w:val="22"/>
          <w:lang w:eastAsia="cs-CZ"/>
        </w:rPr>
        <w:t xml:space="preserve">Obsahové </w:t>
      </w:r>
      <w:r w:rsidR="00AA5D27" w:rsidRPr="001329DF">
        <w:rPr>
          <w:rFonts w:ascii="Arial" w:eastAsia="Calibri" w:hAnsi="Arial" w:cs="Arial"/>
          <w:sz w:val="22"/>
        </w:rPr>
        <w:t>n</w:t>
      </w:r>
      <w:r w:rsidRPr="001329DF">
        <w:rPr>
          <w:rFonts w:ascii="Arial" w:eastAsia="Calibri" w:hAnsi="Arial" w:cs="Arial"/>
          <w:sz w:val="22"/>
        </w:rPr>
        <w:t>áležitosti žádosti o povolení k obchodování s</w:t>
      </w:r>
      <w:r w:rsidR="00A83DAD" w:rsidRPr="001329DF">
        <w:rPr>
          <w:rFonts w:ascii="Arial" w:eastAsia="Calibri" w:hAnsi="Arial" w:cs="Arial"/>
          <w:sz w:val="22"/>
        </w:rPr>
        <w:t> </w:t>
      </w:r>
      <w:r w:rsidRPr="001329DF">
        <w:rPr>
          <w:rFonts w:ascii="Arial" w:eastAsia="Calibri" w:hAnsi="Arial" w:cs="Arial"/>
          <w:sz w:val="22"/>
        </w:rPr>
        <w:t>odpady</w:t>
      </w:r>
      <w:r w:rsidR="00A83DAD" w:rsidRPr="001329DF">
        <w:rPr>
          <w:rFonts w:ascii="Arial" w:eastAsia="Calibri" w:hAnsi="Arial" w:cs="Arial"/>
          <w:sz w:val="22"/>
        </w:rPr>
        <w:t xml:space="preserve"> a povolení k obchodování s odpady</w:t>
      </w:r>
      <w:r w:rsidRPr="001329DF">
        <w:rPr>
          <w:rFonts w:ascii="Arial" w:eastAsia="Calibri" w:hAnsi="Arial" w:cs="Arial"/>
          <w:sz w:val="22"/>
        </w:rPr>
        <w:t xml:space="preserve"> jsou stanoveny </w:t>
      </w:r>
      <w:r w:rsidRPr="003D6949">
        <w:rPr>
          <w:rFonts w:ascii="Arial" w:eastAsia="Calibri" w:hAnsi="Arial" w:cs="Arial"/>
          <w:sz w:val="22"/>
          <w:highlight w:val="green"/>
        </w:rPr>
        <w:t>v přílo</w:t>
      </w:r>
      <w:r w:rsidR="00260410" w:rsidRPr="003D6949">
        <w:rPr>
          <w:rFonts w:ascii="Arial" w:eastAsia="Calibri" w:hAnsi="Arial" w:cs="Arial"/>
          <w:sz w:val="22"/>
          <w:highlight w:val="green"/>
        </w:rPr>
        <w:t xml:space="preserve">ze č. </w:t>
      </w:r>
      <w:r w:rsidR="00D14EC6" w:rsidRPr="003D6949">
        <w:rPr>
          <w:rFonts w:ascii="Arial" w:eastAsia="Calibri" w:hAnsi="Arial" w:cs="Arial"/>
          <w:sz w:val="22"/>
          <w:highlight w:val="green"/>
        </w:rPr>
        <w:t>3</w:t>
      </w:r>
      <w:r w:rsidR="00331026" w:rsidRPr="001329DF">
        <w:rPr>
          <w:rFonts w:ascii="Arial" w:eastAsia="Calibri" w:hAnsi="Arial" w:cs="Arial"/>
          <w:sz w:val="22"/>
        </w:rPr>
        <w:t xml:space="preserve"> k tomuto zákonu</w:t>
      </w:r>
      <w:r w:rsidR="00260410" w:rsidRPr="001329DF">
        <w:rPr>
          <w:rFonts w:ascii="Arial" w:eastAsia="Times New Roman" w:hAnsi="Arial" w:cs="Arial"/>
          <w:sz w:val="22"/>
          <w:lang w:eastAsia="cs-CZ"/>
        </w:rPr>
        <w:t>.</w:t>
      </w:r>
    </w:p>
    <w:p w14:paraId="7297A225" w14:textId="77777777" w:rsidR="00FD7C0B" w:rsidRPr="001329DF" w:rsidRDefault="00FD7C0B" w:rsidP="00190F7A">
      <w:pPr>
        <w:keepNext/>
        <w:rPr>
          <w:rFonts w:ascii="Arial" w:eastAsia="Times New Roman" w:hAnsi="Arial" w:cs="Arial"/>
          <w:sz w:val="22"/>
          <w:lang w:eastAsia="cs-CZ"/>
        </w:rPr>
      </w:pPr>
    </w:p>
    <w:p w14:paraId="3E34632C" w14:textId="77777777" w:rsidR="00FD7C0B"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7955AF" w:rsidRPr="001329DF">
        <w:rPr>
          <w:rFonts w:ascii="Arial" w:eastAsiaTheme="minorEastAsia" w:hAnsi="Arial" w:cs="Arial"/>
          <w:sz w:val="22"/>
          <w:szCs w:val="22"/>
          <w:lang w:eastAsia="cs-CZ"/>
        </w:rPr>
        <w:t xml:space="preserve"> </w:t>
      </w:r>
      <w:r w:rsidR="000A0347" w:rsidRPr="001329DF">
        <w:rPr>
          <w:rFonts w:ascii="Arial" w:eastAsiaTheme="minorEastAsia" w:hAnsi="Arial" w:cs="Arial"/>
          <w:sz w:val="22"/>
          <w:szCs w:val="22"/>
          <w:lang w:eastAsia="cs-CZ"/>
        </w:rPr>
        <w:t>27</w:t>
      </w:r>
    </w:p>
    <w:p w14:paraId="7ACD6107" w14:textId="77777777" w:rsidR="005244D1" w:rsidRPr="001329DF" w:rsidRDefault="00024B0E" w:rsidP="00190F7A">
      <w:pPr>
        <w:pStyle w:val="Nadpis"/>
        <w:keepNext/>
        <w:spacing w:after="240"/>
        <w:rPr>
          <w:rFonts w:ascii="Arial" w:hAnsi="Arial" w:cs="Arial"/>
          <w:sz w:val="22"/>
        </w:rPr>
      </w:pPr>
      <w:r w:rsidRPr="003D6949">
        <w:rPr>
          <w:rFonts w:ascii="Arial" w:hAnsi="Arial" w:cs="Arial"/>
          <w:sz w:val="22"/>
          <w:highlight w:val="green"/>
        </w:rPr>
        <w:t>Omezení vydání povolení</w:t>
      </w:r>
    </w:p>
    <w:p w14:paraId="341045C6" w14:textId="77777777" w:rsidR="005244D1" w:rsidRPr="001329DF" w:rsidRDefault="00024B0E" w:rsidP="00190F7A">
      <w:pPr>
        <w:keepNext/>
        <w:ind w:firstLine="708"/>
        <w:rPr>
          <w:rFonts w:ascii="Arial" w:eastAsia="Times New Roman" w:hAnsi="Arial" w:cs="Arial"/>
          <w:sz w:val="22"/>
          <w:lang w:eastAsia="cs-CZ"/>
        </w:rPr>
      </w:pPr>
      <w:r w:rsidRPr="003D6949">
        <w:rPr>
          <w:rFonts w:ascii="Arial" w:eastAsia="Calibri" w:hAnsi="Arial" w:cs="Arial"/>
          <w:color w:val="FF0000"/>
          <w:sz w:val="22"/>
        </w:rPr>
        <w:t xml:space="preserve">Povolení podle </w:t>
      </w:r>
      <w:r w:rsidR="008F46E8" w:rsidRPr="003D6949">
        <w:rPr>
          <w:rFonts w:ascii="Arial" w:eastAsia="Calibri" w:hAnsi="Arial" w:cs="Arial"/>
          <w:color w:val="FF0000"/>
          <w:sz w:val="22"/>
        </w:rPr>
        <w:t xml:space="preserve">§ 21 odst. </w:t>
      </w:r>
      <w:r w:rsidR="00DC02A5" w:rsidRPr="003D6949">
        <w:rPr>
          <w:rFonts w:ascii="Arial" w:eastAsia="Calibri" w:hAnsi="Arial" w:cs="Arial"/>
          <w:color w:val="FF0000"/>
          <w:sz w:val="22"/>
        </w:rPr>
        <w:t xml:space="preserve">2 </w:t>
      </w:r>
      <w:r w:rsidRPr="003D6949">
        <w:rPr>
          <w:rFonts w:ascii="Arial" w:eastAsia="Calibri" w:hAnsi="Arial" w:cs="Arial"/>
          <w:color w:val="FF0000"/>
          <w:sz w:val="22"/>
        </w:rPr>
        <w:t xml:space="preserve">a </w:t>
      </w:r>
      <w:r w:rsidR="008F46E8" w:rsidRPr="003D6949">
        <w:rPr>
          <w:rFonts w:ascii="Arial" w:eastAsia="Calibri" w:hAnsi="Arial" w:cs="Arial"/>
          <w:color w:val="FF0000"/>
          <w:sz w:val="22"/>
        </w:rPr>
        <w:t xml:space="preserve">§ </w:t>
      </w:r>
      <w:r w:rsidR="007F7AC7" w:rsidRPr="003D6949">
        <w:rPr>
          <w:rFonts w:ascii="Arial" w:eastAsia="Calibri" w:hAnsi="Arial" w:cs="Arial"/>
          <w:color w:val="FF0000"/>
          <w:sz w:val="22"/>
        </w:rPr>
        <w:t xml:space="preserve">26 </w:t>
      </w:r>
      <w:r w:rsidR="008F46E8" w:rsidRPr="003D6949">
        <w:rPr>
          <w:rFonts w:ascii="Arial" w:eastAsia="Calibri" w:hAnsi="Arial" w:cs="Arial"/>
          <w:color w:val="FF0000"/>
          <w:sz w:val="22"/>
        </w:rPr>
        <w:t xml:space="preserve">odst. 1 </w:t>
      </w:r>
      <w:r w:rsidRPr="003D6949">
        <w:rPr>
          <w:rFonts w:ascii="Arial" w:eastAsia="Calibri" w:hAnsi="Arial" w:cs="Arial"/>
          <w:color w:val="FF0000"/>
          <w:sz w:val="22"/>
        </w:rPr>
        <w:t>nelze vydat</w:t>
      </w:r>
      <w:r w:rsidRPr="001329DF">
        <w:rPr>
          <w:rFonts w:ascii="Arial" w:eastAsia="Times New Roman" w:hAnsi="Arial" w:cs="Arial"/>
          <w:sz w:val="22"/>
          <w:lang w:eastAsia="cs-CZ"/>
        </w:rPr>
        <w:t>, pokud</w:t>
      </w:r>
    </w:p>
    <w:p w14:paraId="6F519D0F" w14:textId="77777777" w:rsidR="005244D1" w:rsidRPr="001329DF" w:rsidRDefault="005244D1" w:rsidP="00190F7A">
      <w:pPr>
        <w:keepNext/>
        <w:widowControl w:val="0"/>
        <w:autoSpaceDE w:val="0"/>
        <w:autoSpaceDN w:val="0"/>
        <w:adjustRightInd w:val="0"/>
        <w:rPr>
          <w:rFonts w:ascii="Arial" w:eastAsia="Times New Roman" w:hAnsi="Arial" w:cs="Arial"/>
          <w:sz w:val="22"/>
          <w:lang w:eastAsia="cs-CZ"/>
        </w:rPr>
      </w:pPr>
    </w:p>
    <w:p w14:paraId="29034A60" w14:textId="77777777" w:rsidR="00002039" w:rsidRPr="001329DF" w:rsidRDefault="00024B0E" w:rsidP="002D4E90">
      <w:pPr>
        <w:pStyle w:val="Odstavecseseznamem"/>
        <w:keepNext/>
        <w:widowControl w:val="0"/>
        <w:numPr>
          <w:ilvl w:val="0"/>
          <w:numId w:val="33"/>
        </w:numPr>
        <w:autoSpaceDE w:val="0"/>
        <w:autoSpaceDN w:val="0"/>
        <w:adjustRightInd w:val="0"/>
        <w:spacing w:line="240" w:lineRule="auto"/>
        <w:ind w:left="425" w:hanging="425"/>
        <w:jc w:val="both"/>
        <w:rPr>
          <w:rFonts w:ascii="Arial" w:eastAsia="Times New Roman" w:hAnsi="Arial" w:cs="Arial"/>
          <w:lang w:eastAsia="cs-CZ"/>
        </w:rPr>
      </w:pPr>
      <w:r w:rsidRPr="003D6949">
        <w:rPr>
          <w:rFonts w:ascii="Arial" w:eastAsia="Times New Roman" w:hAnsi="Arial" w:cs="Arial"/>
          <w:color w:val="FF0000"/>
          <w:lang w:eastAsia="cs-CZ"/>
        </w:rPr>
        <w:t xml:space="preserve">bylo žadateli v době 5 let před podáním žádosti pravomocně zrušeno povolení </w:t>
      </w:r>
      <w:r w:rsidRPr="001329DF">
        <w:rPr>
          <w:rFonts w:ascii="Arial" w:eastAsia="Times New Roman" w:hAnsi="Arial" w:cs="Arial"/>
          <w:lang w:eastAsia="cs-CZ"/>
        </w:rPr>
        <w:t xml:space="preserve">provozu zařízení podle </w:t>
      </w:r>
      <w:r w:rsidR="008F46E8" w:rsidRPr="001329DF">
        <w:rPr>
          <w:rFonts w:ascii="Arial" w:eastAsia="Times New Roman" w:hAnsi="Arial" w:cs="Arial"/>
          <w:lang w:eastAsia="cs-CZ"/>
        </w:rPr>
        <w:t xml:space="preserve">§ </w:t>
      </w:r>
      <w:r w:rsidR="007F7AC7" w:rsidRPr="001329DF">
        <w:rPr>
          <w:rFonts w:ascii="Arial" w:eastAsia="Times New Roman" w:hAnsi="Arial" w:cs="Arial"/>
          <w:lang w:eastAsia="cs-CZ"/>
        </w:rPr>
        <w:t>25</w:t>
      </w:r>
      <w:r w:rsidR="008F46E8" w:rsidRPr="001329DF">
        <w:rPr>
          <w:rFonts w:ascii="Arial" w:eastAsia="Times New Roman" w:hAnsi="Arial" w:cs="Arial"/>
          <w:lang w:eastAsia="cs-CZ"/>
        </w:rPr>
        <w:t xml:space="preserve"> odst. 1</w:t>
      </w:r>
      <w:r w:rsidR="00815FA5" w:rsidRPr="001329DF">
        <w:rPr>
          <w:rFonts w:ascii="Arial" w:eastAsia="Times New Roman" w:hAnsi="Arial" w:cs="Arial"/>
          <w:lang w:eastAsia="cs-CZ"/>
        </w:rPr>
        <w:t xml:space="preserve"> </w:t>
      </w:r>
      <w:r w:rsidRPr="001329DF">
        <w:rPr>
          <w:rFonts w:ascii="Arial" w:eastAsia="Times New Roman" w:hAnsi="Arial" w:cs="Arial"/>
          <w:lang w:eastAsia="cs-CZ"/>
        </w:rPr>
        <w:t>písm. b)</w:t>
      </w:r>
      <w:r w:rsidR="00B27B81" w:rsidRPr="001329DF">
        <w:rPr>
          <w:rFonts w:ascii="Arial" w:eastAsia="Times New Roman" w:hAnsi="Arial" w:cs="Arial"/>
          <w:lang w:eastAsia="cs-CZ"/>
        </w:rPr>
        <w:t xml:space="preserve"> nebo</w:t>
      </w:r>
      <w:r w:rsidRPr="001329DF">
        <w:rPr>
          <w:rFonts w:ascii="Arial" w:eastAsia="Times New Roman" w:hAnsi="Arial" w:cs="Arial"/>
          <w:lang w:eastAsia="cs-CZ"/>
        </w:rPr>
        <w:t xml:space="preserve"> </w:t>
      </w:r>
      <w:r w:rsidR="00DA1B1B" w:rsidRPr="001329DF">
        <w:rPr>
          <w:rFonts w:ascii="Arial" w:eastAsia="Times New Roman" w:hAnsi="Arial" w:cs="Arial"/>
          <w:lang w:eastAsia="cs-CZ"/>
        </w:rPr>
        <w:t xml:space="preserve">§ </w:t>
      </w:r>
      <w:r w:rsidR="007F7AC7" w:rsidRPr="001329DF">
        <w:rPr>
          <w:rFonts w:ascii="Arial" w:eastAsia="Times New Roman" w:hAnsi="Arial" w:cs="Arial"/>
          <w:lang w:eastAsia="cs-CZ"/>
        </w:rPr>
        <w:t xml:space="preserve">25 </w:t>
      </w:r>
      <w:r w:rsidRPr="001329DF">
        <w:rPr>
          <w:rFonts w:ascii="Arial" w:eastAsia="Times New Roman" w:hAnsi="Arial" w:cs="Arial"/>
          <w:lang w:eastAsia="cs-CZ"/>
        </w:rPr>
        <w:t xml:space="preserve">odst. </w:t>
      </w:r>
      <w:r w:rsidR="00A00B40" w:rsidRPr="001329DF">
        <w:rPr>
          <w:rFonts w:ascii="Arial" w:eastAsia="Times New Roman" w:hAnsi="Arial" w:cs="Arial"/>
          <w:lang w:eastAsia="cs-CZ"/>
        </w:rPr>
        <w:t>2</w:t>
      </w:r>
      <w:r w:rsidRPr="001329DF">
        <w:rPr>
          <w:rFonts w:ascii="Arial" w:eastAsia="Times New Roman" w:hAnsi="Arial" w:cs="Arial"/>
          <w:lang w:eastAsia="cs-CZ"/>
        </w:rPr>
        <w:t xml:space="preserve"> nebo z</w:t>
      </w:r>
      <w:r w:rsidR="00D210C2" w:rsidRPr="001329DF">
        <w:rPr>
          <w:rFonts w:ascii="Arial" w:eastAsia="Times New Roman" w:hAnsi="Arial" w:cs="Arial"/>
          <w:lang w:eastAsia="cs-CZ"/>
        </w:rPr>
        <w:t>rušeno povolení k obchodování s </w:t>
      </w:r>
      <w:r w:rsidRPr="001329DF">
        <w:rPr>
          <w:rFonts w:ascii="Arial" w:eastAsia="Times New Roman" w:hAnsi="Arial" w:cs="Arial"/>
          <w:lang w:eastAsia="cs-CZ"/>
        </w:rPr>
        <w:t xml:space="preserve">odpady podle </w:t>
      </w:r>
      <w:r w:rsidR="008F46E8" w:rsidRPr="001329DF">
        <w:rPr>
          <w:rFonts w:ascii="Arial" w:eastAsia="Times New Roman" w:hAnsi="Arial" w:cs="Arial"/>
          <w:lang w:eastAsia="cs-CZ"/>
        </w:rPr>
        <w:t xml:space="preserve">§ </w:t>
      </w:r>
      <w:r w:rsidR="007F7AC7" w:rsidRPr="001329DF">
        <w:rPr>
          <w:rFonts w:ascii="Arial" w:eastAsia="Times New Roman" w:hAnsi="Arial" w:cs="Arial"/>
          <w:lang w:eastAsia="cs-CZ"/>
        </w:rPr>
        <w:t xml:space="preserve">26 </w:t>
      </w:r>
      <w:r w:rsidRPr="001329DF">
        <w:rPr>
          <w:rFonts w:ascii="Arial" w:eastAsia="Times New Roman" w:hAnsi="Arial" w:cs="Arial"/>
          <w:lang w:eastAsia="cs-CZ"/>
        </w:rPr>
        <w:t>odst. 3 písm. b), c) nebo d), nebo</w:t>
      </w:r>
    </w:p>
    <w:p w14:paraId="7E491D83" w14:textId="77777777" w:rsidR="00002039" w:rsidRPr="001329DF" w:rsidRDefault="00002039" w:rsidP="00190F7A">
      <w:pPr>
        <w:pStyle w:val="Odstavecseseznamem"/>
        <w:keepNext/>
        <w:widowControl w:val="0"/>
        <w:autoSpaceDE w:val="0"/>
        <w:autoSpaceDN w:val="0"/>
        <w:adjustRightInd w:val="0"/>
        <w:spacing w:line="240" w:lineRule="auto"/>
        <w:ind w:left="425"/>
        <w:jc w:val="both"/>
        <w:rPr>
          <w:rFonts w:ascii="Arial" w:eastAsia="Times New Roman" w:hAnsi="Arial" w:cs="Arial"/>
          <w:lang w:eastAsia="cs-CZ"/>
        </w:rPr>
      </w:pPr>
    </w:p>
    <w:p w14:paraId="55FE2638" w14:textId="77777777" w:rsidR="00144F76" w:rsidRPr="001329DF" w:rsidRDefault="00024B0E" w:rsidP="002D4E90">
      <w:pPr>
        <w:pStyle w:val="Odstavecseseznamem"/>
        <w:keepNext/>
        <w:widowControl w:val="0"/>
        <w:numPr>
          <w:ilvl w:val="0"/>
          <w:numId w:val="33"/>
        </w:numPr>
        <w:autoSpaceDE w:val="0"/>
        <w:autoSpaceDN w:val="0"/>
        <w:adjustRightInd w:val="0"/>
        <w:spacing w:line="240" w:lineRule="auto"/>
        <w:ind w:left="425" w:hanging="425"/>
        <w:jc w:val="both"/>
        <w:rPr>
          <w:rFonts w:ascii="Arial" w:eastAsia="Times New Roman" w:hAnsi="Arial" w:cs="Arial"/>
          <w:lang w:eastAsia="cs-CZ"/>
        </w:rPr>
      </w:pPr>
      <w:r w:rsidRPr="003D6949">
        <w:rPr>
          <w:rFonts w:ascii="Arial" w:eastAsia="Times New Roman" w:hAnsi="Arial" w:cs="Arial"/>
          <w:color w:val="FF0000"/>
          <w:lang w:eastAsia="cs-CZ"/>
        </w:rPr>
        <w:t>byl člen statutárního orgánu žadatele členem statutárního orgánu právnické osoby</w:t>
      </w:r>
      <w:r w:rsidR="005922AB" w:rsidRPr="003D6949">
        <w:rPr>
          <w:rFonts w:ascii="Arial" w:hAnsi="Arial" w:cs="Arial"/>
          <w:color w:val="FF0000"/>
        </w:rPr>
        <w:t xml:space="preserve"> v období 5 let před podáním žádosti, během kterého nastaly skutečnosti, kvůli kterým bylo právnické osobě</w:t>
      </w:r>
      <w:r w:rsidRPr="003D6949">
        <w:rPr>
          <w:rFonts w:ascii="Arial" w:eastAsia="Times New Roman" w:hAnsi="Arial" w:cs="Arial"/>
          <w:color w:val="FF0000"/>
          <w:lang w:eastAsia="cs-CZ"/>
        </w:rPr>
        <w:t xml:space="preserve"> pravomocně zrušeno povolení </w:t>
      </w:r>
      <w:r w:rsidRPr="001329DF">
        <w:rPr>
          <w:rFonts w:ascii="Arial" w:eastAsia="Times New Roman" w:hAnsi="Arial" w:cs="Arial"/>
          <w:lang w:eastAsia="cs-CZ"/>
        </w:rPr>
        <w:t xml:space="preserve">provozu zařízení podle </w:t>
      </w:r>
      <w:r w:rsidR="008F46E8" w:rsidRPr="001329DF">
        <w:rPr>
          <w:rFonts w:ascii="Arial" w:eastAsia="Times New Roman" w:hAnsi="Arial" w:cs="Arial"/>
          <w:lang w:eastAsia="cs-CZ"/>
        </w:rPr>
        <w:t xml:space="preserve">§ </w:t>
      </w:r>
      <w:r w:rsidR="007F7AC7" w:rsidRPr="001329DF">
        <w:rPr>
          <w:rFonts w:ascii="Arial" w:eastAsia="Times New Roman" w:hAnsi="Arial" w:cs="Arial"/>
          <w:lang w:eastAsia="cs-CZ"/>
        </w:rPr>
        <w:t xml:space="preserve">25 </w:t>
      </w:r>
      <w:r w:rsidR="008F46E8" w:rsidRPr="001329DF">
        <w:rPr>
          <w:rFonts w:ascii="Arial" w:eastAsia="Times New Roman" w:hAnsi="Arial" w:cs="Arial"/>
          <w:lang w:eastAsia="cs-CZ"/>
        </w:rPr>
        <w:t>odst. 1</w:t>
      </w:r>
      <w:r w:rsidR="00815FA5" w:rsidRPr="001329DF">
        <w:rPr>
          <w:rFonts w:ascii="Arial" w:eastAsia="Times New Roman" w:hAnsi="Arial" w:cs="Arial"/>
          <w:lang w:eastAsia="cs-CZ"/>
        </w:rPr>
        <w:t xml:space="preserve"> </w:t>
      </w:r>
      <w:r w:rsidRPr="001329DF">
        <w:rPr>
          <w:rFonts w:ascii="Arial" w:eastAsia="Times New Roman" w:hAnsi="Arial" w:cs="Arial"/>
          <w:lang w:eastAsia="cs-CZ"/>
        </w:rPr>
        <w:t>písm. b)</w:t>
      </w:r>
      <w:r w:rsidR="00115D64" w:rsidRPr="001329DF">
        <w:rPr>
          <w:rFonts w:ascii="Arial" w:eastAsia="Times New Roman" w:hAnsi="Arial" w:cs="Arial"/>
          <w:lang w:eastAsia="cs-CZ"/>
        </w:rPr>
        <w:t xml:space="preserve"> nebo</w:t>
      </w:r>
      <w:r w:rsidRPr="001329DF">
        <w:rPr>
          <w:rFonts w:ascii="Arial" w:eastAsia="Times New Roman" w:hAnsi="Arial" w:cs="Arial"/>
          <w:lang w:eastAsia="cs-CZ"/>
        </w:rPr>
        <w:t xml:space="preserve"> </w:t>
      </w:r>
      <w:r w:rsidR="008321A1" w:rsidRPr="001329DF">
        <w:rPr>
          <w:rFonts w:ascii="Arial" w:eastAsia="Times New Roman" w:hAnsi="Arial" w:cs="Arial"/>
          <w:lang w:eastAsia="cs-CZ"/>
        </w:rPr>
        <w:t xml:space="preserve">§ </w:t>
      </w:r>
      <w:r w:rsidR="007F7AC7" w:rsidRPr="001329DF">
        <w:rPr>
          <w:rFonts w:ascii="Arial" w:eastAsia="Times New Roman" w:hAnsi="Arial" w:cs="Arial"/>
          <w:lang w:eastAsia="cs-CZ"/>
        </w:rPr>
        <w:t xml:space="preserve">25 </w:t>
      </w:r>
      <w:r w:rsidR="008321A1" w:rsidRPr="001329DF">
        <w:rPr>
          <w:rFonts w:ascii="Arial" w:eastAsia="Times New Roman" w:hAnsi="Arial" w:cs="Arial"/>
          <w:lang w:eastAsia="cs-CZ"/>
        </w:rPr>
        <w:t xml:space="preserve">odst. 2 </w:t>
      </w:r>
      <w:r w:rsidRPr="001329DF">
        <w:rPr>
          <w:rFonts w:ascii="Arial" w:eastAsia="Times New Roman" w:hAnsi="Arial" w:cs="Arial"/>
          <w:lang w:eastAsia="cs-CZ"/>
        </w:rPr>
        <w:t xml:space="preserve">nebo zrušeno povolení k obchodování s odpady podle § </w:t>
      </w:r>
      <w:r w:rsidR="007F7AC7" w:rsidRPr="001329DF">
        <w:rPr>
          <w:rFonts w:ascii="Arial" w:eastAsia="Times New Roman" w:hAnsi="Arial" w:cs="Arial"/>
          <w:lang w:eastAsia="cs-CZ"/>
        </w:rPr>
        <w:t xml:space="preserve">26 </w:t>
      </w:r>
      <w:r w:rsidRPr="001329DF">
        <w:rPr>
          <w:rFonts w:ascii="Arial" w:eastAsia="Times New Roman" w:hAnsi="Arial" w:cs="Arial"/>
          <w:lang w:eastAsia="cs-CZ"/>
        </w:rPr>
        <w:t>odst. 3 písm. b), c) nebo</w:t>
      </w:r>
      <w:r w:rsidR="00483A1A" w:rsidRPr="001329DF">
        <w:rPr>
          <w:rFonts w:ascii="Arial" w:eastAsia="Times New Roman" w:hAnsi="Arial" w:cs="Arial"/>
          <w:lang w:eastAsia="cs-CZ"/>
        </w:rPr>
        <w:t> </w:t>
      </w:r>
      <w:r w:rsidRPr="001329DF">
        <w:rPr>
          <w:rFonts w:ascii="Arial" w:eastAsia="Times New Roman" w:hAnsi="Arial" w:cs="Arial"/>
          <w:lang w:eastAsia="cs-CZ"/>
        </w:rPr>
        <w:t>d).</w:t>
      </w:r>
    </w:p>
    <w:p w14:paraId="120D2776" w14:textId="77777777" w:rsidR="00817C56" w:rsidRPr="001329DF" w:rsidRDefault="00817C56" w:rsidP="00190F7A">
      <w:pPr>
        <w:pStyle w:val="Nadpis"/>
        <w:keepNext/>
        <w:rPr>
          <w:rFonts w:ascii="Arial" w:hAnsi="Arial" w:cs="Arial"/>
          <w:sz w:val="22"/>
          <w:lang w:eastAsia="cs-CZ"/>
        </w:rPr>
      </w:pPr>
    </w:p>
    <w:p w14:paraId="1DAF89AD" w14:textId="77777777" w:rsidR="004C670E" w:rsidRPr="001329DF" w:rsidRDefault="00024B0E" w:rsidP="00190F7A">
      <w:pPr>
        <w:pStyle w:val="Nadpis"/>
        <w:keepNext/>
        <w:rPr>
          <w:rFonts w:ascii="Arial" w:hAnsi="Arial" w:cs="Arial"/>
          <w:b w:val="0"/>
          <w:sz w:val="22"/>
          <w:lang w:eastAsia="cs-CZ"/>
        </w:rPr>
      </w:pPr>
      <w:r w:rsidRPr="001329DF">
        <w:rPr>
          <w:rFonts w:ascii="Arial" w:hAnsi="Arial" w:cs="Arial"/>
          <w:b w:val="0"/>
          <w:sz w:val="22"/>
          <w:lang w:eastAsia="cs-CZ"/>
        </w:rPr>
        <w:t>Hlava IV</w:t>
      </w:r>
    </w:p>
    <w:p w14:paraId="724160FA" w14:textId="77777777" w:rsidR="009B6A13" w:rsidRPr="001329DF" w:rsidRDefault="00024B0E" w:rsidP="00190F7A">
      <w:pPr>
        <w:pStyle w:val="Nadpis"/>
        <w:keepNext/>
        <w:spacing w:after="240"/>
        <w:rPr>
          <w:rFonts w:ascii="Arial" w:hAnsi="Arial" w:cs="Arial"/>
          <w:sz w:val="22"/>
        </w:rPr>
      </w:pPr>
      <w:r w:rsidRPr="003D6949">
        <w:rPr>
          <w:rFonts w:ascii="Arial" w:hAnsi="Arial" w:cs="Arial"/>
          <w:sz w:val="22"/>
          <w:highlight w:val="green"/>
        </w:rPr>
        <w:t>Vzorkování a zkoušky odpadu</w:t>
      </w:r>
    </w:p>
    <w:p w14:paraId="51323A53" w14:textId="77777777" w:rsidR="00FD7C0B"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68209E" w:rsidRPr="001329DF">
        <w:rPr>
          <w:rFonts w:ascii="Arial" w:eastAsiaTheme="minorEastAsia" w:hAnsi="Arial" w:cs="Arial"/>
          <w:sz w:val="22"/>
          <w:szCs w:val="22"/>
          <w:lang w:eastAsia="cs-CZ"/>
        </w:rPr>
        <w:t xml:space="preserve"> </w:t>
      </w:r>
      <w:r w:rsidR="000A0347" w:rsidRPr="001329DF">
        <w:rPr>
          <w:rFonts w:ascii="Arial" w:eastAsiaTheme="minorEastAsia" w:hAnsi="Arial" w:cs="Arial"/>
          <w:sz w:val="22"/>
          <w:szCs w:val="22"/>
          <w:lang w:eastAsia="cs-CZ"/>
        </w:rPr>
        <w:t>28</w:t>
      </w:r>
    </w:p>
    <w:p w14:paraId="0EF46463" w14:textId="77777777" w:rsidR="00FD7C0B" w:rsidRPr="001329DF" w:rsidRDefault="00FD7C0B" w:rsidP="00190F7A">
      <w:pPr>
        <w:keepNext/>
        <w:widowControl w:val="0"/>
        <w:autoSpaceDE w:val="0"/>
        <w:autoSpaceDN w:val="0"/>
        <w:adjustRightInd w:val="0"/>
        <w:ind w:firstLine="567"/>
        <w:jc w:val="center"/>
        <w:rPr>
          <w:rFonts w:ascii="Arial" w:eastAsia="Times New Roman" w:hAnsi="Arial" w:cs="Arial"/>
          <w:bCs/>
          <w:sz w:val="22"/>
          <w:lang w:eastAsia="cs-CZ"/>
        </w:rPr>
      </w:pPr>
    </w:p>
    <w:p w14:paraId="50BBE276" w14:textId="77777777" w:rsidR="00BA7377"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 xml:space="preserve">(1) Vzorkování odpadu </w:t>
      </w:r>
      <w:r w:rsidRPr="001E4A57">
        <w:rPr>
          <w:rFonts w:ascii="Arial" w:eastAsia="Times New Roman" w:hAnsi="Arial" w:cs="Arial"/>
          <w:color w:val="FF0000"/>
          <w:sz w:val="22"/>
          <w:lang w:eastAsia="cs-CZ"/>
        </w:rPr>
        <w:t>pro účely zjištění přijatelnosti odpadu do zařízení</w:t>
      </w:r>
      <w:r w:rsidRPr="001329DF">
        <w:rPr>
          <w:rFonts w:ascii="Arial" w:eastAsia="Times New Roman" w:hAnsi="Arial" w:cs="Arial"/>
          <w:sz w:val="22"/>
          <w:lang w:eastAsia="cs-CZ"/>
        </w:rPr>
        <w:t xml:space="preserve">, hodnocení </w:t>
      </w:r>
      <w:r w:rsidRPr="001329DF">
        <w:rPr>
          <w:rFonts w:ascii="Arial" w:eastAsia="Calibri" w:hAnsi="Arial" w:cs="Arial"/>
          <w:sz w:val="22"/>
        </w:rPr>
        <w:t xml:space="preserve">nebezpečných vlastností odpadu a další zkoušky pro dokladování kvality odpadu pro další </w:t>
      </w:r>
      <w:r w:rsidRPr="001329DF">
        <w:rPr>
          <w:rFonts w:ascii="Arial" w:eastAsia="Calibri" w:hAnsi="Arial" w:cs="Arial"/>
          <w:sz w:val="22"/>
        </w:rPr>
        <w:lastRenderedPageBreak/>
        <w:t>nakládání s ním nebo</w:t>
      </w:r>
      <w:r w:rsidRPr="001329DF">
        <w:rPr>
          <w:rFonts w:ascii="Arial" w:eastAsia="Times New Roman" w:hAnsi="Arial" w:cs="Arial"/>
          <w:sz w:val="22"/>
          <w:lang w:eastAsia="cs-CZ"/>
        </w:rPr>
        <w:t xml:space="preserve"> pro zjištění jeho vlastností </w:t>
      </w:r>
      <w:r w:rsidR="00424F21" w:rsidRPr="001329DF">
        <w:rPr>
          <w:rFonts w:ascii="Arial" w:eastAsia="Times New Roman" w:hAnsi="Arial" w:cs="Arial"/>
          <w:sz w:val="22"/>
          <w:lang w:eastAsia="cs-CZ"/>
        </w:rPr>
        <w:t xml:space="preserve">nebo vzorkování </w:t>
      </w:r>
      <w:r w:rsidR="00677BFC" w:rsidRPr="001329DF">
        <w:rPr>
          <w:rFonts w:ascii="Arial" w:eastAsia="Times New Roman" w:hAnsi="Arial" w:cs="Arial"/>
          <w:sz w:val="22"/>
          <w:lang w:eastAsia="cs-CZ"/>
        </w:rPr>
        <w:t xml:space="preserve">za účelem ověření splnění kritérií pro vedlejší produkt </w:t>
      </w:r>
      <w:r w:rsidR="00790C67" w:rsidRPr="001E4A57">
        <w:rPr>
          <w:rFonts w:ascii="Arial" w:eastAsia="Times New Roman" w:hAnsi="Arial" w:cs="Arial"/>
          <w:color w:val="FF0000"/>
          <w:sz w:val="22"/>
          <w:lang w:eastAsia="cs-CZ"/>
        </w:rPr>
        <w:t>smí</w:t>
      </w:r>
      <w:r w:rsidR="004379FE" w:rsidRPr="001E4A57">
        <w:rPr>
          <w:rFonts w:ascii="Arial" w:eastAsia="Times New Roman" w:hAnsi="Arial" w:cs="Arial"/>
          <w:color w:val="FF0000"/>
          <w:sz w:val="22"/>
          <w:lang w:eastAsia="cs-CZ"/>
        </w:rPr>
        <w:t xml:space="preserve"> provádět pouze </w:t>
      </w:r>
    </w:p>
    <w:p w14:paraId="52EBA10F" w14:textId="77777777" w:rsidR="00BA7377" w:rsidRPr="001329DF" w:rsidRDefault="00BA7377" w:rsidP="00190F7A">
      <w:pPr>
        <w:keepNext/>
        <w:ind w:firstLine="567"/>
        <w:rPr>
          <w:rFonts w:ascii="Arial" w:eastAsia="Times New Roman" w:hAnsi="Arial" w:cs="Arial"/>
          <w:sz w:val="22"/>
          <w:lang w:eastAsia="cs-CZ"/>
        </w:rPr>
      </w:pPr>
    </w:p>
    <w:p w14:paraId="348E8E46" w14:textId="77777777" w:rsidR="00BA7377" w:rsidRPr="001329DF" w:rsidRDefault="00024B0E" w:rsidP="002D4E90">
      <w:pPr>
        <w:keepNext/>
        <w:numPr>
          <w:ilvl w:val="0"/>
          <w:numId w:val="25"/>
        </w:numPr>
        <w:ind w:left="426" w:hanging="426"/>
        <w:rPr>
          <w:rFonts w:ascii="Arial" w:eastAsia="Calibri" w:hAnsi="Arial" w:cs="Arial"/>
          <w:sz w:val="22"/>
        </w:rPr>
      </w:pPr>
      <w:r w:rsidRPr="001E4A57">
        <w:rPr>
          <w:rFonts w:ascii="Arial" w:eastAsia="Calibri" w:hAnsi="Arial" w:cs="Arial"/>
          <w:sz w:val="22"/>
          <w:highlight w:val="yellow"/>
        </w:rPr>
        <w:t>odborně způsobilá fyzická osoba</w:t>
      </w:r>
      <w:r w:rsidRPr="001329DF">
        <w:rPr>
          <w:rFonts w:ascii="Arial" w:eastAsia="Calibri" w:hAnsi="Arial" w:cs="Arial"/>
          <w:sz w:val="22"/>
        </w:rPr>
        <w:t xml:space="preserve"> </w:t>
      </w:r>
      <w:r w:rsidR="00EE66B9" w:rsidRPr="001329DF">
        <w:rPr>
          <w:rFonts w:ascii="Arial" w:eastAsia="Calibri" w:hAnsi="Arial" w:cs="Arial"/>
          <w:sz w:val="22"/>
        </w:rPr>
        <w:t xml:space="preserve">pro provádění a řízení vzorkování odpadu </w:t>
      </w:r>
      <w:r w:rsidRPr="001329DF">
        <w:rPr>
          <w:rFonts w:ascii="Arial" w:eastAsia="Calibri" w:hAnsi="Arial" w:cs="Arial"/>
          <w:sz w:val="22"/>
        </w:rPr>
        <w:t>s </w:t>
      </w:r>
      <w:r w:rsidRPr="001E4A57">
        <w:rPr>
          <w:rFonts w:ascii="Arial" w:eastAsia="Calibri" w:hAnsi="Arial" w:cs="Arial"/>
          <w:sz w:val="22"/>
          <w:highlight w:val="green"/>
        </w:rPr>
        <w:t>personálním certifikátem pro vzorkování</w:t>
      </w:r>
      <w:r w:rsidRPr="001329DF">
        <w:rPr>
          <w:rFonts w:ascii="Arial" w:eastAsia="Calibri" w:hAnsi="Arial" w:cs="Arial"/>
          <w:sz w:val="22"/>
        </w:rPr>
        <w:t xml:space="preserve"> odpadu, </w:t>
      </w:r>
    </w:p>
    <w:p w14:paraId="5BF4D464" w14:textId="77777777" w:rsidR="00002039" w:rsidRPr="001329DF" w:rsidRDefault="00002039" w:rsidP="00190F7A">
      <w:pPr>
        <w:keepNext/>
        <w:ind w:left="426"/>
        <w:rPr>
          <w:rFonts w:ascii="Arial" w:eastAsia="Calibri" w:hAnsi="Arial" w:cs="Arial"/>
          <w:sz w:val="22"/>
        </w:rPr>
      </w:pPr>
    </w:p>
    <w:p w14:paraId="5A84ECAC" w14:textId="77777777" w:rsidR="009B6A13" w:rsidRPr="001329DF" w:rsidRDefault="00024B0E" w:rsidP="002D4E90">
      <w:pPr>
        <w:keepNext/>
        <w:numPr>
          <w:ilvl w:val="0"/>
          <w:numId w:val="25"/>
        </w:numPr>
        <w:ind w:left="426" w:hanging="426"/>
        <w:rPr>
          <w:rFonts w:ascii="Arial" w:eastAsia="Calibri" w:hAnsi="Arial" w:cs="Arial"/>
          <w:sz w:val="22"/>
        </w:rPr>
      </w:pPr>
      <w:r w:rsidRPr="001E4A57">
        <w:rPr>
          <w:rFonts w:ascii="Arial" w:eastAsia="Calibri" w:hAnsi="Arial" w:cs="Arial"/>
          <w:sz w:val="22"/>
          <w:highlight w:val="green"/>
        </w:rPr>
        <w:t>akreditovaná zkušební laboratoř</w:t>
      </w:r>
      <w:r w:rsidRPr="001329DF">
        <w:rPr>
          <w:rFonts w:ascii="Arial" w:eastAsia="Calibri" w:hAnsi="Arial" w:cs="Arial"/>
          <w:sz w:val="22"/>
        </w:rPr>
        <w:t xml:space="preserve"> nebo akreditované odborné pracoviště, jejichž způsobilost je </w:t>
      </w:r>
      <w:r w:rsidRPr="001E4A57">
        <w:rPr>
          <w:rFonts w:ascii="Arial" w:eastAsia="Calibri" w:hAnsi="Arial" w:cs="Arial"/>
          <w:color w:val="FF0000"/>
          <w:sz w:val="22"/>
        </w:rPr>
        <w:t>garantována odborně způsobilou fyzickou osobou</w:t>
      </w:r>
      <w:r w:rsidR="00EE66B9" w:rsidRPr="001E4A57">
        <w:rPr>
          <w:rFonts w:ascii="Arial" w:eastAsia="Calibri" w:hAnsi="Arial" w:cs="Arial"/>
          <w:color w:val="FF0000"/>
          <w:sz w:val="22"/>
        </w:rPr>
        <w:t xml:space="preserve"> </w:t>
      </w:r>
      <w:r w:rsidR="00EE66B9" w:rsidRPr="001329DF">
        <w:rPr>
          <w:rFonts w:ascii="Arial" w:eastAsia="Calibri" w:hAnsi="Arial" w:cs="Arial"/>
          <w:sz w:val="22"/>
        </w:rPr>
        <w:t>pro provádění a řízení vzorkování odpadu</w:t>
      </w:r>
      <w:r w:rsidRPr="001329DF">
        <w:rPr>
          <w:rFonts w:ascii="Arial" w:eastAsia="Calibri" w:hAnsi="Arial" w:cs="Arial"/>
          <w:sz w:val="22"/>
        </w:rPr>
        <w:t>, nebo</w:t>
      </w:r>
    </w:p>
    <w:p w14:paraId="3878755A" w14:textId="77777777" w:rsidR="009B6A13" w:rsidRPr="001329DF" w:rsidRDefault="009B6A13" w:rsidP="00190F7A">
      <w:pPr>
        <w:keepNext/>
        <w:ind w:left="426"/>
        <w:rPr>
          <w:rFonts w:ascii="Arial" w:eastAsia="Calibri" w:hAnsi="Arial" w:cs="Arial"/>
          <w:sz w:val="22"/>
        </w:rPr>
      </w:pPr>
    </w:p>
    <w:p w14:paraId="003AC2A2" w14:textId="21554C4A" w:rsidR="009B6A13" w:rsidRPr="001329DF" w:rsidRDefault="00024B0E" w:rsidP="002D4E90">
      <w:pPr>
        <w:keepNext/>
        <w:numPr>
          <w:ilvl w:val="0"/>
          <w:numId w:val="25"/>
        </w:numPr>
        <w:ind w:left="426" w:hanging="426"/>
        <w:rPr>
          <w:rFonts w:ascii="Arial" w:eastAsia="Times New Roman" w:hAnsi="Arial" w:cs="Arial"/>
          <w:sz w:val="22"/>
          <w:lang w:eastAsia="cs-CZ"/>
        </w:rPr>
      </w:pPr>
      <w:r w:rsidRPr="001E4A57">
        <w:rPr>
          <w:rFonts w:ascii="Arial" w:eastAsia="Calibri" w:hAnsi="Arial" w:cs="Arial"/>
          <w:sz w:val="22"/>
          <w:highlight w:val="green"/>
        </w:rPr>
        <w:t>osoba, která je usazena v jiném členském</w:t>
      </w:r>
      <w:r w:rsidRPr="001329DF">
        <w:rPr>
          <w:rFonts w:ascii="Arial" w:eastAsia="Times New Roman" w:hAnsi="Arial" w:cs="Arial"/>
          <w:sz w:val="22"/>
          <w:lang w:eastAsia="cs-CZ"/>
        </w:rPr>
        <w:t xml:space="preserve"> státě Evropské unie</w:t>
      </w:r>
      <w:r w:rsidR="0017192C" w:rsidRPr="001329DF">
        <w:rPr>
          <w:rFonts w:ascii="Arial" w:eastAsia="Times New Roman" w:hAnsi="Arial" w:cs="Arial"/>
          <w:sz w:val="22"/>
          <w:lang w:eastAsia="cs-CZ"/>
        </w:rPr>
        <w:t xml:space="preserve"> nebo Evropského hospodářského prostoru</w:t>
      </w:r>
      <w:r w:rsidRPr="001329DF">
        <w:rPr>
          <w:rFonts w:ascii="Arial" w:eastAsia="Times New Roman" w:hAnsi="Arial" w:cs="Arial"/>
          <w:sz w:val="22"/>
          <w:lang w:eastAsia="cs-CZ"/>
        </w:rPr>
        <w:t xml:space="preserve"> a která je </w:t>
      </w:r>
      <w:r w:rsidRPr="001E4A57">
        <w:rPr>
          <w:rFonts w:ascii="Arial" w:eastAsia="Times New Roman" w:hAnsi="Arial" w:cs="Arial"/>
          <w:color w:val="FF0000"/>
          <w:sz w:val="22"/>
          <w:lang w:eastAsia="cs-CZ"/>
        </w:rPr>
        <w:t xml:space="preserve">oprávněna </w:t>
      </w:r>
      <w:r w:rsidR="00D470C0" w:rsidRPr="001E4A57">
        <w:rPr>
          <w:rFonts w:ascii="Arial" w:eastAsia="Times New Roman" w:hAnsi="Arial" w:cs="Arial"/>
          <w:color w:val="FF0000"/>
          <w:sz w:val="22"/>
          <w:lang w:eastAsia="cs-CZ"/>
        </w:rPr>
        <w:t>ke</w:t>
      </w:r>
      <w:r w:rsidRPr="001E4A57">
        <w:rPr>
          <w:rFonts w:ascii="Arial" w:eastAsia="Times New Roman" w:hAnsi="Arial" w:cs="Arial"/>
          <w:color w:val="FF0000"/>
          <w:sz w:val="22"/>
          <w:lang w:eastAsia="cs-CZ"/>
        </w:rPr>
        <w:t xml:space="preserve"> vzorkování </w:t>
      </w:r>
      <w:r w:rsidRPr="001329DF">
        <w:rPr>
          <w:rFonts w:ascii="Arial" w:eastAsia="Times New Roman" w:hAnsi="Arial" w:cs="Arial"/>
          <w:sz w:val="22"/>
          <w:lang w:eastAsia="cs-CZ"/>
        </w:rPr>
        <w:t xml:space="preserve">odpadu v jiném členském státu Evropské unie </w:t>
      </w:r>
      <w:r w:rsidR="0017192C" w:rsidRPr="001329DF">
        <w:rPr>
          <w:rFonts w:ascii="Arial" w:eastAsia="Times New Roman" w:hAnsi="Arial" w:cs="Arial"/>
          <w:sz w:val="22"/>
          <w:lang w:eastAsia="cs-CZ"/>
        </w:rPr>
        <w:t xml:space="preserve">nebo Evropského hospodářského prostoru </w:t>
      </w:r>
      <w:r w:rsidRPr="001329DF">
        <w:rPr>
          <w:rFonts w:ascii="Arial" w:eastAsia="Times New Roman" w:hAnsi="Arial" w:cs="Arial"/>
          <w:sz w:val="22"/>
          <w:lang w:eastAsia="cs-CZ"/>
        </w:rPr>
        <w:t xml:space="preserve">a toto </w:t>
      </w:r>
      <w:r w:rsidRPr="001E4A57">
        <w:rPr>
          <w:rFonts w:ascii="Arial" w:eastAsia="Times New Roman" w:hAnsi="Arial" w:cs="Arial"/>
          <w:color w:val="FF0000"/>
          <w:sz w:val="22"/>
          <w:lang w:eastAsia="cs-CZ"/>
        </w:rPr>
        <w:t xml:space="preserve">oprávnění je v souladu s evropskou technickou normou </w:t>
      </w:r>
      <w:r w:rsidR="002156B8" w:rsidRPr="001E4A57">
        <w:rPr>
          <w:rFonts w:ascii="Arial" w:eastAsia="Times New Roman" w:hAnsi="Arial" w:cs="Arial"/>
          <w:color w:val="FF0000"/>
          <w:sz w:val="22"/>
          <w:lang w:eastAsia="cs-CZ"/>
        </w:rPr>
        <w:t>podle §</w:t>
      </w:r>
      <w:r w:rsidR="00AE7125" w:rsidRPr="001E4A57">
        <w:rPr>
          <w:rFonts w:ascii="Arial" w:eastAsia="Times New Roman" w:hAnsi="Arial" w:cs="Arial"/>
          <w:color w:val="FF0000"/>
          <w:sz w:val="22"/>
          <w:lang w:eastAsia="cs-CZ"/>
        </w:rPr>
        <w:t xml:space="preserve"> 29</w:t>
      </w:r>
      <w:r w:rsidR="00B8589D" w:rsidRPr="001E4A57">
        <w:rPr>
          <w:rFonts w:ascii="Arial" w:eastAsia="Times New Roman" w:hAnsi="Arial" w:cs="Arial"/>
          <w:color w:val="FF0000"/>
          <w:sz w:val="22"/>
          <w:lang w:eastAsia="cs-CZ"/>
        </w:rPr>
        <w:t xml:space="preserve"> odst. 1</w:t>
      </w:r>
      <w:r w:rsidRPr="001E4A57">
        <w:rPr>
          <w:rFonts w:ascii="Arial" w:eastAsia="Times New Roman" w:hAnsi="Arial" w:cs="Arial"/>
          <w:color w:val="FF0000"/>
          <w:sz w:val="22"/>
          <w:lang w:eastAsia="cs-CZ"/>
        </w:rPr>
        <w:t xml:space="preserve">, </w:t>
      </w:r>
      <w:r w:rsidRPr="001329DF">
        <w:rPr>
          <w:rFonts w:ascii="Arial" w:eastAsia="Times New Roman" w:hAnsi="Arial" w:cs="Arial"/>
          <w:sz w:val="22"/>
          <w:lang w:eastAsia="cs-CZ"/>
        </w:rPr>
        <w:t xml:space="preserve">pokud na území České republiky vzorkuje odpady </w:t>
      </w:r>
      <w:r w:rsidRPr="001E4A57">
        <w:rPr>
          <w:rFonts w:ascii="Arial" w:eastAsia="Times New Roman" w:hAnsi="Arial" w:cs="Arial"/>
          <w:sz w:val="22"/>
          <w:highlight w:val="green"/>
          <w:lang w:eastAsia="cs-CZ"/>
        </w:rPr>
        <w:t>pouze dočasně nebo ojediněle</w:t>
      </w:r>
      <w:r w:rsidRPr="001329DF">
        <w:rPr>
          <w:rFonts w:ascii="Arial" w:eastAsia="Times New Roman" w:hAnsi="Arial" w:cs="Arial"/>
          <w:sz w:val="22"/>
          <w:lang w:eastAsia="cs-CZ"/>
        </w:rPr>
        <w:t xml:space="preserve"> a její </w:t>
      </w:r>
      <w:r w:rsidRPr="001E4A57">
        <w:rPr>
          <w:rFonts w:ascii="Arial" w:eastAsia="Times New Roman" w:hAnsi="Arial" w:cs="Arial"/>
          <w:color w:val="FF0000"/>
          <w:sz w:val="22"/>
          <w:lang w:eastAsia="cs-CZ"/>
        </w:rPr>
        <w:t xml:space="preserve">způsobilost je garantována </w:t>
      </w:r>
      <w:r w:rsidRPr="001329DF">
        <w:rPr>
          <w:rFonts w:ascii="Arial" w:eastAsia="Times New Roman" w:hAnsi="Arial" w:cs="Arial"/>
          <w:sz w:val="22"/>
          <w:lang w:eastAsia="cs-CZ"/>
        </w:rPr>
        <w:t>odborně způsobilou fyzickou osobou</w:t>
      </w:r>
      <w:r w:rsidR="00EE66B9" w:rsidRPr="001329DF">
        <w:rPr>
          <w:rFonts w:ascii="Arial" w:eastAsia="Calibri" w:hAnsi="Arial" w:cs="Arial"/>
          <w:sz w:val="22"/>
        </w:rPr>
        <w:t xml:space="preserve"> pro provádění a řízení vzorkování odpadu</w:t>
      </w:r>
      <w:r w:rsidRPr="001329DF">
        <w:rPr>
          <w:rFonts w:ascii="Arial" w:eastAsia="Times New Roman" w:hAnsi="Arial" w:cs="Arial"/>
          <w:sz w:val="22"/>
          <w:lang w:eastAsia="cs-CZ"/>
        </w:rPr>
        <w:t xml:space="preserve">. </w:t>
      </w:r>
    </w:p>
    <w:p w14:paraId="69497885" w14:textId="77777777" w:rsidR="00FD7C0B" w:rsidRPr="001329DF" w:rsidRDefault="00FD7C0B" w:rsidP="00190F7A">
      <w:pPr>
        <w:keepNext/>
        <w:ind w:left="426"/>
        <w:rPr>
          <w:rFonts w:ascii="Arial" w:eastAsia="Times New Roman" w:hAnsi="Arial" w:cs="Arial"/>
          <w:sz w:val="22"/>
          <w:lang w:eastAsia="cs-CZ"/>
        </w:rPr>
      </w:pPr>
    </w:p>
    <w:p w14:paraId="42A184F2" w14:textId="77777777" w:rsidR="00C54ED3" w:rsidRPr="001329DF" w:rsidRDefault="00024B0E" w:rsidP="00190F7A">
      <w:pPr>
        <w:keepNext/>
        <w:ind w:firstLine="709"/>
        <w:rPr>
          <w:rFonts w:ascii="Arial" w:eastAsia="Calibri" w:hAnsi="Arial" w:cs="Arial"/>
          <w:sz w:val="22"/>
        </w:rPr>
      </w:pPr>
      <w:r w:rsidRPr="001329DF">
        <w:rPr>
          <w:rFonts w:ascii="Arial" w:eastAsia="Calibri" w:hAnsi="Arial" w:cs="Arial"/>
          <w:sz w:val="22"/>
        </w:rPr>
        <w:t xml:space="preserve">(2) </w:t>
      </w:r>
      <w:r w:rsidRPr="001E4A57">
        <w:rPr>
          <w:rFonts w:ascii="Arial" w:eastAsia="Calibri" w:hAnsi="Arial" w:cs="Arial"/>
          <w:sz w:val="22"/>
          <w:highlight w:val="green"/>
        </w:rPr>
        <w:t>Odborně způsobilou fyzickou osobu pro prováděn</w:t>
      </w:r>
      <w:r w:rsidR="00F21759" w:rsidRPr="001E4A57">
        <w:rPr>
          <w:rFonts w:ascii="Arial" w:eastAsia="Calibri" w:hAnsi="Arial" w:cs="Arial"/>
          <w:sz w:val="22"/>
          <w:highlight w:val="green"/>
        </w:rPr>
        <w:t>í a řízení vzorkování</w:t>
      </w:r>
      <w:r w:rsidR="00F21759" w:rsidRPr="001329DF">
        <w:rPr>
          <w:rFonts w:ascii="Arial" w:eastAsia="Calibri" w:hAnsi="Arial" w:cs="Arial"/>
          <w:sz w:val="22"/>
        </w:rPr>
        <w:t xml:space="preserve"> odpadu je </w:t>
      </w:r>
      <w:r w:rsidRPr="001329DF">
        <w:rPr>
          <w:rFonts w:ascii="Arial" w:eastAsia="Calibri" w:hAnsi="Arial" w:cs="Arial"/>
          <w:sz w:val="22"/>
        </w:rPr>
        <w:t>fyzická osoba,</w:t>
      </w:r>
    </w:p>
    <w:p w14:paraId="539393C4" w14:textId="77777777" w:rsidR="009B6A13" w:rsidRPr="001329DF" w:rsidRDefault="00024B0E" w:rsidP="002D4E90">
      <w:pPr>
        <w:keepNext/>
        <w:numPr>
          <w:ilvl w:val="0"/>
          <w:numId w:val="26"/>
        </w:numPr>
        <w:ind w:left="426" w:hanging="426"/>
        <w:rPr>
          <w:rFonts w:ascii="Arial" w:eastAsia="Times New Roman" w:hAnsi="Arial" w:cs="Arial"/>
          <w:sz w:val="22"/>
          <w:lang w:eastAsia="cs-CZ"/>
        </w:rPr>
      </w:pPr>
      <w:r w:rsidRPr="001329DF">
        <w:rPr>
          <w:rFonts w:ascii="Arial" w:eastAsia="Times New Roman" w:hAnsi="Arial" w:cs="Arial"/>
          <w:sz w:val="22"/>
          <w:lang w:eastAsia="cs-CZ"/>
        </w:rPr>
        <w:t>která splňuje tyto požadavky:</w:t>
      </w:r>
    </w:p>
    <w:p w14:paraId="7C7D2075" w14:textId="77777777" w:rsidR="00AF574F" w:rsidRPr="001329DF" w:rsidRDefault="00024B0E" w:rsidP="00190F7A">
      <w:pPr>
        <w:keepNext/>
        <w:ind w:left="709" w:hanging="284"/>
        <w:rPr>
          <w:rFonts w:ascii="Arial" w:eastAsia="Times New Roman" w:hAnsi="Arial" w:cs="Arial"/>
          <w:sz w:val="22"/>
          <w:lang w:eastAsia="cs-CZ"/>
        </w:rPr>
      </w:pPr>
      <w:r w:rsidRPr="001329DF">
        <w:rPr>
          <w:rFonts w:ascii="Arial" w:eastAsia="Times New Roman" w:hAnsi="Arial" w:cs="Arial"/>
          <w:sz w:val="22"/>
          <w:lang w:eastAsia="cs-CZ"/>
        </w:rPr>
        <w:t xml:space="preserve">1. </w:t>
      </w:r>
      <w:r w:rsidR="00AB4DEC" w:rsidRPr="001E4A57">
        <w:rPr>
          <w:rFonts w:ascii="Arial" w:eastAsia="Times New Roman" w:hAnsi="Arial" w:cs="Arial"/>
          <w:color w:val="FF0000"/>
          <w:sz w:val="22"/>
          <w:lang w:eastAsia="cs-CZ"/>
        </w:rPr>
        <w:t xml:space="preserve">ukončené vysokoškolské vzdělání </w:t>
      </w:r>
      <w:r w:rsidR="00C5489A" w:rsidRPr="001E4A57">
        <w:rPr>
          <w:rFonts w:ascii="Arial" w:eastAsia="Times New Roman" w:hAnsi="Arial" w:cs="Arial"/>
          <w:color w:val="FF0000"/>
          <w:sz w:val="22"/>
          <w:lang w:eastAsia="cs-CZ"/>
        </w:rPr>
        <w:t>a nejméně 2 </w:t>
      </w:r>
      <w:r w:rsidR="00AB4DEC" w:rsidRPr="001E4A57">
        <w:rPr>
          <w:rFonts w:ascii="Arial" w:eastAsia="Times New Roman" w:hAnsi="Arial" w:cs="Arial"/>
          <w:color w:val="FF0000"/>
          <w:sz w:val="22"/>
          <w:lang w:eastAsia="cs-CZ"/>
        </w:rPr>
        <w:t>roky praxe v oboru odpadového hosp</w:t>
      </w:r>
      <w:r w:rsidR="006C607D" w:rsidRPr="001E4A57">
        <w:rPr>
          <w:rFonts w:ascii="Arial" w:eastAsia="Times New Roman" w:hAnsi="Arial" w:cs="Arial"/>
          <w:color w:val="FF0000"/>
          <w:sz w:val="22"/>
          <w:lang w:eastAsia="cs-CZ"/>
        </w:rPr>
        <w:t>odářství v posledních 10 letech</w:t>
      </w:r>
      <w:r w:rsidR="00AB4DEC" w:rsidRPr="001E4A57">
        <w:rPr>
          <w:rFonts w:ascii="Arial" w:eastAsia="Times New Roman" w:hAnsi="Arial" w:cs="Arial"/>
          <w:color w:val="FF0000"/>
          <w:sz w:val="22"/>
          <w:lang w:eastAsia="cs-CZ"/>
        </w:rPr>
        <w:t xml:space="preserve"> </w:t>
      </w:r>
      <w:r w:rsidR="00AB4DEC" w:rsidRPr="001329DF">
        <w:rPr>
          <w:rFonts w:ascii="Arial" w:eastAsia="Times New Roman" w:hAnsi="Arial" w:cs="Arial"/>
          <w:sz w:val="22"/>
          <w:lang w:eastAsia="cs-CZ"/>
        </w:rPr>
        <w:t xml:space="preserve">nebo </w:t>
      </w:r>
      <w:r w:rsidR="00AD26D2" w:rsidRPr="001329DF">
        <w:rPr>
          <w:rFonts w:ascii="Arial" w:eastAsia="Times New Roman" w:hAnsi="Arial" w:cs="Arial"/>
          <w:sz w:val="22"/>
          <w:lang w:eastAsia="cs-CZ"/>
        </w:rPr>
        <w:t xml:space="preserve">dosažený stupeň středního </w:t>
      </w:r>
      <w:r w:rsidR="00AB4DEC" w:rsidRPr="001329DF">
        <w:rPr>
          <w:rFonts w:ascii="Arial" w:eastAsia="Times New Roman" w:hAnsi="Arial" w:cs="Arial"/>
          <w:sz w:val="22"/>
          <w:lang w:eastAsia="cs-CZ"/>
        </w:rPr>
        <w:t xml:space="preserve">vzdělání </w:t>
      </w:r>
      <w:r w:rsidR="00B85328" w:rsidRPr="001329DF">
        <w:rPr>
          <w:rFonts w:ascii="Arial" w:eastAsia="Times New Roman" w:hAnsi="Arial" w:cs="Arial"/>
          <w:sz w:val="22"/>
          <w:lang w:eastAsia="cs-CZ"/>
        </w:rPr>
        <w:t>s maturitní zkouškou a </w:t>
      </w:r>
      <w:r w:rsidR="00AB4DEC" w:rsidRPr="001329DF">
        <w:rPr>
          <w:rFonts w:ascii="Arial" w:eastAsia="Times New Roman" w:hAnsi="Arial" w:cs="Arial"/>
          <w:sz w:val="22"/>
          <w:lang w:eastAsia="cs-CZ"/>
        </w:rPr>
        <w:t>nejméně 3 roky praxe v oboru odpadového hospodářství v posledních 10 letech</w:t>
      </w:r>
      <w:r w:rsidR="00BA7377" w:rsidRPr="001329DF">
        <w:rPr>
          <w:rFonts w:ascii="Arial" w:eastAsia="Times New Roman" w:hAnsi="Arial" w:cs="Arial"/>
          <w:sz w:val="22"/>
          <w:lang w:eastAsia="cs-CZ"/>
        </w:rPr>
        <w:t xml:space="preserve"> a</w:t>
      </w:r>
    </w:p>
    <w:p w14:paraId="675333F2" w14:textId="77777777" w:rsidR="00FD7C0B" w:rsidRPr="001329DF" w:rsidRDefault="00024B0E" w:rsidP="00190F7A">
      <w:pPr>
        <w:keepNext/>
        <w:ind w:left="709" w:hanging="284"/>
        <w:rPr>
          <w:rFonts w:ascii="Arial" w:eastAsia="Times New Roman" w:hAnsi="Arial" w:cs="Arial"/>
          <w:sz w:val="22"/>
          <w:lang w:eastAsia="cs-CZ"/>
        </w:rPr>
      </w:pPr>
      <w:r w:rsidRPr="001329DF">
        <w:rPr>
          <w:rFonts w:ascii="Arial" w:eastAsia="Times New Roman" w:hAnsi="Arial" w:cs="Arial"/>
          <w:sz w:val="22"/>
          <w:lang w:eastAsia="cs-CZ"/>
        </w:rPr>
        <w:t xml:space="preserve">2. </w:t>
      </w:r>
      <w:r w:rsidR="00AB4DEC" w:rsidRPr="001E4A57">
        <w:rPr>
          <w:rFonts w:ascii="Arial" w:eastAsia="Times New Roman" w:hAnsi="Arial" w:cs="Arial"/>
          <w:color w:val="FF0000"/>
          <w:sz w:val="22"/>
          <w:lang w:eastAsia="cs-CZ"/>
        </w:rPr>
        <w:t xml:space="preserve">absolvování </w:t>
      </w:r>
      <w:r w:rsidR="00AB4DEC" w:rsidRPr="001329DF">
        <w:rPr>
          <w:rFonts w:ascii="Arial" w:eastAsia="Times New Roman" w:hAnsi="Arial" w:cs="Arial"/>
          <w:sz w:val="22"/>
          <w:lang w:eastAsia="cs-CZ"/>
        </w:rPr>
        <w:t>příslušného vzdělávacího programu pro provádění a řízení vzorkování odpadu</w:t>
      </w:r>
      <w:r w:rsidRPr="001329DF">
        <w:rPr>
          <w:rFonts w:ascii="Arial" w:eastAsia="Times New Roman" w:hAnsi="Arial" w:cs="Arial"/>
          <w:sz w:val="22"/>
          <w:lang w:eastAsia="cs-CZ"/>
        </w:rPr>
        <w:t>, nebo</w:t>
      </w:r>
    </w:p>
    <w:p w14:paraId="607D0F75" w14:textId="605C683C" w:rsidR="009B6A13" w:rsidRPr="001329DF" w:rsidRDefault="00024B0E" w:rsidP="002D4E90">
      <w:pPr>
        <w:pStyle w:val="Odstavecseseznamem"/>
        <w:keepNext/>
        <w:numPr>
          <w:ilvl w:val="0"/>
          <w:numId w:val="26"/>
        </w:numPr>
        <w:ind w:left="426" w:hanging="425"/>
        <w:rPr>
          <w:rFonts w:ascii="Arial" w:eastAsia="Times New Roman" w:hAnsi="Arial" w:cs="Arial"/>
          <w:lang w:eastAsia="cs-CZ"/>
        </w:rPr>
      </w:pPr>
      <w:r w:rsidRPr="001E4A57">
        <w:rPr>
          <w:rFonts w:ascii="Arial" w:eastAsia="Times New Roman" w:hAnsi="Arial" w:cs="Arial"/>
          <w:color w:val="FF0000"/>
          <w:lang w:eastAsia="cs-CZ"/>
        </w:rPr>
        <w:t>jejíž odborná způsobilost podle písmene a) může být uznána podle</w:t>
      </w:r>
      <w:r w:rsidR="000A0347" w:rsidRPr="001E4A57">
        <w:rPr>
          <w:rFonts w:ascii="Arial" w:eastAsia="Times New Roman" w:hAnsi="Arial" w:cs="Arial"/>
          <w:color w:val="FF0000"/>
          <w:lang w:eastAsia="cs-CZ"/>
        </w:rPr>
        <w:t xml:space="preserve"> </w:t>
      </w:r>
      <w:r w:rsidR="004D6A5B" w:rsidRPr="001E4A57">
        <w:rPr>
          <w:rFonts w:ascii="Arial" w:hAnsi="Arial" w:cs="Arial"/>
          <w:color w:val="FF0000"/>
        </w:rPr>
        <w:t>zákona</w:t>
      </w:r>
      <w:r w:rsidR="000A0347" w:rsidRPr="001E4A57">
        <w:rPr>
          <w:rFonts w:ascii="Arial" w:hAnsi="Arial" w:cs="Arial"/>
          <w:color w:val="FF0000"/>
        </w:rPr>
        <w:t xml:space="preserve"> o uznávání odborné kvalifikace</w:t>
      </w:r>
      <w:r w:rsidRPr="001329DF">
        <w:rPr>
          <w:rFonts w:ascii="Arial" w:eastAsia="Times New Roman" w:hAnsi="Arial" w:cs="Arial"/>
          <w:lang w:eastAsia="cs-CZ"/>
        </w:rPr>
        <w:t xml:space="preserve">. </w:t>
      </w:r>
    </w:p>
    <w:p w14:paraId="38C6D771" w14:textId="77777777" w:rsidR="00BA7377" w:rsidRPr="001329DF" w:rsidRDefault="00024B0E" w:rsidP="00190F7A">
      <w:pPr>
        <w:keepNext/>
        <w:ind w:firstLine="709"/>
        <w:rPr>
          <w:rFonts w:ascii="Arial" w:eastAsia="Calibri" w:hAnsi="Arial" w:cs="Arial"/>
          <w:sz w:val="22"/>
        </w:rPr>
      </w:pPr>
      <w:r w:rsidRPr="001329DF">
        <w:rPr>
          <w:rFonts w:ascii="Arial" w:eastAsia="Calibri" w:hAnsi="Arial" w:cs="Arial"/>
          <w:sz w:val="22"/>
        </w:rPr>
        <w:t>(</w:t>
      </w:r>
      <w:r w:rsidR="009B6A13" w:rsidRPr="001329DF">
        <w:rPr>
          <w:rFonts w:ascii="Arial" w:eastAsia="Calibri" w:hAnsi="Arial" w:cs="Arial"/>
          <w:sz w:val="22"/>
        </w:rPr>
        <w:t>3</w:t>
      </w:r>
      <w:r w:rsidRPr="001329DF">
        <w:rPr>
          <w:rFonts w:ascii="Arial" w:eastAsia="Calibri" w:hAnsi="Arial" w:cs="Arial"/>
          <w:sz w:val="22"/>
        </w:rPr>
        <w:t xml:space="preserve">) </w:t>
      </w:r>
      <w:r w:rsidRPr="001E4A57">
        <w:rPr>
          <w:rFonts w:ascii="Arial" w:eastAsia="Calibri" w:hAnsi="Arial" w:cs="Arial"/>
          <w:color w:val="FF0000"/>
          <w:sz w:val="22"/>
          <w:highlight w:val="yellow"/>
        </w:rPr>
        <w:t xml:space="preserve">Vzdělávací program </w:t>
      </w:r>
      <w:r w:rsidR="00AD26D2" w:rsidRPr="001E4A57">
        <w:rPr>
          <w:rFonts w:ascii="Arial" w:eastAsia="Times New Roman" w:hAnsi="Arial" w:cs="Arial"/>
          <w:color w:val="FF0000"/>
          <w:sz w:val="22"/>
          <w:highlight w:val="yellow"/>
          <w:lang w:eastAsia="cs-CZ"/>
        </w:rPr>
        <w:t>pro provádění a řízení vzorkování odpadu</w:t>
      </w:r>
      <w:r w:rsidR="00AD26D2" w:rsidRPr="001E4A57">
        <w:rPr>
          <w:rFonts w:ascii="Arial" w:eastAsia="Calibri" w:hAnsi="Arial" w:cs="Arial"/>
          <w:color w:val="FF0000"/>
          <w:sz w:val="22"/>
        </w:rPr>
        <w:t xml:space="preserve"> </w:t>
      </w:r>
      <w:r w:rsidRPr="001329DF">
        <w:rPr>
          <w:rFonts w:ascii="Arial" w:eastAsia="Calibri" w:hAnsi="Arial" w:cs="Arial"/>
          <w:sz w:val="22"/>
        </w:rPr>
        <w:t xml:space="preserve">zahrnuje nejméně </w:t>
      </w:r>
    </w:p>
    <w:p w14:paraId="29CF9BE8" w14:textId="77777777" w:rsidR="00002039" w:rsidRPr="001329DF" w:rsidRDefault="00024B0E" w:rsidP="002D4E90">
      <w:pPr>
        <w:pStyle w:val="Odstavecseseznamem"/>
        <w:keepNext/>
        <w:numPr>
          <w:ilvl w:val="0"/>
          <w:numId w:val="27"/>
        </w:numPr>
        <w:spacing w:line="240" w:lineRule="auto"/>
        <w:ind w:left="425" w:hanging="425"/>
        <w:jc w:val="both"/>
        <w:rPr>
          <w:rFonts w:ascii="Arial" w:eastAsia="Times New Roman" w:hAnsi="Arial" w:cs="Arial"/>
          <w:iCs/>
          <w:lang w:eastAsia="cs-CZ"/>
        </w:rPr>
      </w:pPr>
      <w:r w:rsidRPr="001E4A57">
        <w:rPr>
          <w:rFonts w:ascii="Arial" w:eastAsia="Times New Roman" w:hAnsi="Arial" w:cs="Arial"/>
          <w:color w:val="FF0000"/>
          <w:lang w:eastAsia="cs-CZ"/>
        </w:rPr>
        <w:t>základní školení</w:t>
      </w:r>
      <w:r w:rsidR="000F761E" w:rsidRPr="001329DF">
        <w:rPr>
          <w:rFonts w:ascii="Arial" w:eastAsia="Times New Roman" w:hAnsi="Arial" w:cs="Arial"/>
          <w:lang w:eastAsia="cs-CZ"/>
        </w:rPr>
        <w:t>,</w:t>
      </w:r>
      <w:r w:rsidRPr="001329DF">
        <w:rPr>
          <w:rFonts w:ascii="Arial" w:eastAsia="Times New Roman" w:hAnsi="Arial" w:cs="Arial"/>
          <w:lang w:eastAsia="cs-CZ"/>
        </w:rPr>
        <w:t xml:space="preserve"> </w:t>
      </w:r>
      <w:r w:rsidR="00ED2AAF" w:rsidRPr="001329DF">
        <w:rPr>
          <w:rFonts w:ascii="Arial" w:eastAsia="Times New Roman" w:hAnsi="Arial" w:cs="Arial"/>
          <w:lang w:eastAsia="cs-CZ"/>
        </w:rPr>
        <w:t xml:space="preserve">jehož náplň schválilo </w:t>
      </w:r>
      <w:r w:rsidR="00A10C1F" w:rsidRPr="001329DF">
        <w:rPr>
          <w:rFonts w:ascii="Arial" w:eastAsia="Times New Roman" w:hAnsi="Arial" w:cs="Arial"/>
          <w:lang w:eastAsia="cs-CZ"/>
        </w:rPr>
        <w:t>ministerstvo,</w:t>
      </w:r>
      <w:r w:rsidR="00ED2AAF" w:rsidRPr="001329DF">
        <w:rPr>
          <w:rFonts w:ascii="Arial" w:eastAsia="Times New Roman" w:hAnsi="Arial" w:cs="Arial"/>
          <w:lang w:eastAsia="cs-CZ"/>
        </w:rPr>
        <w:t xml:space="preserve"> </w:t>
      </w:r>
      <w:r w:rsidRPr="001329DF">
        <w:rPr>
          <w:rFonts w:ascii="Arial" w:eastAsia="Times New Roman" w:hAnsi="Arial" w:cs="Arial"/>
          <w:lang w:eastAsia="cs-CZ"/>
        </w:rPr>
        <w:t>a</w:t>
      </w:r>
      <w:r w:rsidRPr="001329DF">
        <w:rPr>
          <w:rFonts w:ascii="Arial" w:eastAsia="Times New Roman" w:hAnsi="Arial" w:cs="Arial"/>
          <w:iCs/>
          <w:lang w:eastAsia="cs-CZ"/>
        </w:rPr>
        <w:t xml:space="preserve"> </w:t>
      </w:r>
    </w:p>
    <w:p w14:paraId="4B1671E0" w14:textId="77777777" w:rsidR="00002039" w:rsidRPr="001329DF" w:rsidRDefault="00024B0E" w:rsidP="002D4E90">
      <w:pPr>
        <w:pStyle w:val="Odstavecseseznamem"/>
        <w:keepNext/>
        <w:numPr>
          <w:ilvl w:val="0"/>
          <w:numId w:val="27"/>
        </w:numPr>
        <w:spacing w:line="240" w:lineRule="auto"/>
        <w:ind w:left="425" w:hanging="425"/>
        <w:jc w:val="both"/>
        <w:rPr>
          <w:rFonts w:ascii="Arial" w:eastAsia="Times New Roman" w:hAnsi="Arial" w:cs="Arial"/>
          <w:iCs/>
          <w:lang w:eastAsia="cs-CZ"/>
        </w:rPr>
      </w:pPr>
      <w:r w:rsidRPr="001E4A57">
        <w:rPr>
          <w:rFonts w:ascii="Arial" w:eastAsia="Times New Roman" w:hAnsi="Arial" w:cs="Arial"/>
          <w:iCs/>
          <w:color w:val="FF0000"/>
          <w:lang w:eastAsia="cs-CZ"/>
        </w:rPr>
        <w:t xml:space="preserve">následná </w:t>
      </w:r>
      <w:r w:rsidR="00AB4DEC" w:rsidRPr="001E4A57">
        <w:rPr>
          <w:rFonts w:ascii="Arial" w:eastAsia="Times New Roman" w:hAnsi="Arial" w:cs="Arial"/>
          <w:iCs/>
          <w:color w:val="FF0000"/>
          <w:lang w:eastAsia="cs-CZ"/>
        </w:rPr>
        <w:t>zdokonalovací a udržovací jednodenní školení</w:t>
      </w:r>
      <w:r w:rsidR="00A10C1F" w:rsidRPr="001329DF">
        <w:rPr>
          <w:rFonts w:ascii="Arial" w:eastAsia="Times New Roman" w:hAnsi="Arial" w:cs="Arial"/>
          <w:iCs/>
          <w:lang w:eastAsia="cs-CZ"/>
        </w:rPr>
        <w:t>, jejichž náplň schválilo ministerstvo,</w:t>
      </w:r>
      <w:r w:rsidRPr="001329DF">
        <w:rPr>
          <w:rFonts w:ascii="Arial" w:eastAsia="Times New Roman" w:hAnsi="Arial" w:cs="Arial"/>
          <w:iCs/>
          <w:lang w:eastAsia="cs-CZ"/>
        </w:rPr>
        <w:t xml:space="preserve"> v intervalu</w:t>
      </w:r>
      <w:r w:rsidR="00AB4DEC" w:rsidRPr="001329DF">
        <w:rPr>
          <w:rFonts w:ascii="Arial" w:eastAsia="Times New Roman" w:hAnsi="Arial" w:cs="Arial"/>
          <w:iCs/>
          <w:lang w:eastAsia="cs-CZ"/>
        </w:rPr>
        <w:t xml:space="preserve"> alespoň </w:t>
      </w:r>
      <w:r w:rsidRPr="001329DF">
        <w:rPr>
          <w:rFonts w:ascii="Arial" w:eastAsia="Times New Roman" w:hAnsi="Arial" w:cs="Arial"/>
          <w:iCs/>
          <w:lang w:eastAsia="cs-CZ"/>
        </w:rPr>
        <w:t>každé</w:t>
      </w:r>
      <w:r w:rsidR="00AB4DEC" w:rsidRPr="001329DF">
        <w:rPr>
          <w:rFonts w:ascii="Arial" w:eastAsia="Times New Roman" w:hAnsi="Arial" w:cs="Arial"/>
          <w:iCs/>
          <w:lang w:eastAsia="cs-CZ"/>
        </w:rPr>
        <w:t xml:space="preserve"> 3 roky</w:t>
      </w:r>
      <w:r w:rsidRPr="001329DF">
        <w:rPr>
          <w:rFonts w:ascii="Arial" w:eastAsia="Times New Roman" w:hAnsi="Arial" w:cs="Arial"/>
          <w:iCs/>
          <w:lang w:eastAsia="cs-CZ"/>
        </w:rPr>
        <w:t xml:space="preserve"> od absolvování základního školení</w:t>
      </w:r>
      <w:r w:rsidR="003B69F8" w:rsidRPr="001329DF">
        <w:rPr>
          <w:rFonts w:ascii="Arial" w:eastAsia="Times New Roman" w:hAnsi="Arial" w:cs="Arial"/>
          <w:iCs/>
          <w:lang w:eastAsia="cs-CZ"/>
        </w:rPr>
        <w:t>.</w:t>
      </w:r>
      <w:r w:rsidR="00AB4DEC" w:rsidRPr="001329DF">
        <w:rPr>
          <w:rFonts w:ascii="Arial" w:eastAsia="Times New Roman" w:hAnsi="Arial" w:cs="Arial"/>
          <w:lang w:eastAsia="cs-CZ"/>
        </w:rPr>
        <w:t xml:space="preserve"> </w:t>
      </w:r>
    </w:p>
    <w:p w14:paraId="371B68DB" w14:textId="77777777" w:rsidR="004B0B26"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w:t>
      </w:r>
      <w:r w:rsidR="009B6A13" w:rsidRPr="001329DF">
        <w:rPr>
          <w:rFonts w:ascii="Arial" w:eastAsia="Times New Roman" w:hAnsi="Arial" w:cs="Arial"/>
          <w:sz w:val="22"/>
          <w:lang w:eastAsia="cs-CZ"/>
        </w:rPr>
        <w:t>4</w:t>
      </w:r>
      <w:r w:rsidRPr="001329DF">
        <w:rPr>
          <w:rFonts w:ascii="Arial" w:eastAsia="Times New Roman" w:hAnsi="Arial" w:cs="Arial"/>
          <w:sz w:val="22"/>
          <w:lang w:eastAsia="cs-CZ"/>
        </w:rPr>
        <w:t xml:space="preserve">) </w:t>
      </w:r>
      <w:r w:rsidR="00BA7377" w:rsidRPr="001E4A57">
        <w:rPr>
          <w:rFonts w:ascii="Arial" w:eastAsia="Times New Roman" w:hAnsi="Arial" w:cs="Arial"/>
          <w:sz w:val="22"/>
          <w:highlight w:val="green"/>
          <w:lang w:eastAsia="cs-CZ"/>
        </w:rPr>
        <w:t>Certifikace odborně způsobilé fyzické osoby</w:t>
      </w:r>
      <w:r w:rsidR="00BA7377" w:rsidRPr="001329DF">
        <w:rPr>
          <w:rFonts w:ascii="Arial" w:eastAsia="Times New Roman" w:hAnsi="Arial" w:cs="Arial"/>
          <w:sz w:val="22"/>
          <w:lang w:eastAsia="cs-CZ"/>
        </w:rPr>
        <w:t xml:space="preserve"> se prokazuje certifikátem vydaným </w:t>
      </w:r>
      <w:r w:rsidR="00BA7377" w:rsidRPr="001329DF">
        <w:rPr>
          <w:rFonts w:ascii="Arial" w:eastAsia="Calibri" w:hAnsi="Arial" w:cs="Arial"/>
          <w:sz w:val="22"/>
        </w:rPr>
        <w:t>certifikačním orgánem pro</w:t>
      </w:r>
      <w:r w:rsidR="00BA7377" w:rsidRPr="001329DF">
        <w:rPr>
          <w:rFonts w:ascii="Arial" w:eastAsia="Times New Roman" w:hAnsi="Arial" w:cs="Arial"/>
          <w:sz w:val="22"/>
          <w:lang w:eastAsia="cs-CZ"/>
        </w:rPr>
        <w:t xml:space="preserve"> certifikaci osob akreditovaným v souladu </w:t>
      </w:r>
      <w:r w:rsidR="00F21759" w:rsidRPr="001329DF">
        <w:rPr>
          <w:rFonts w:ascii="Arial" w:eastAsia="Times New Roman" w:hAnsi="Arial" w:cs="Arial"/>
          <w:sz w:val="22"/>
          <w:lang w:eastAsia="cs-CZ"/>
        </w:rPr>
        <w:t xml:space="preserve">se </w:t>
      </w:r>
      <w:r w:rsidR="0097322B" w:rsidRPr="001329DF">
        <w:rPr>
          <w:rFonts w:ascii="Arial" w:eastAsia="Times New Roman" w:hAnsi="Arial" w:cs="Arial"/>
          <w:sz w:val="22"/>
          <w:lang w:eastAsia="cs-CZ"/>
        </w:rPr>
        <w:t xml:space="preserve">zákonem </w:t>
      </w:r>
      <w:r w:rsidR="000A0347" w:rsidRPr="001329DF">
        <w:rPr>
          <w:rFonts w:ascii="Arial" w:eastAsia="Times New Roman" w:hAnsi="Arial" w:cs="Arial"/>
          <w:sz w:val="22"/>
          <w:lang w:eastAsia="cs-CZ"/>
        </w:rPr>
        <w:t>o technických požadavcích</w:t>
      </w:r>
      <w:r w:rsidR="00090595" w:rsidRPr="001329DF">
        <w:rPr>
          <w:rFonts w:ascii="Arial" w:eastAsia="Times New Roman" w:hAnsi="Arial" w:cs="Arial"/>
          <w:sz w:val="22"/>
          <w:lang w:eastAsia="cs-CZ"/>
        </w:rPr>
        <w:t xml:space="preserve"> na výrobky</w:t>
      </w:r>
      <w:r w:rsidR="00EB43B1" w:rsidRPr="001329DF">
        <w:rPr>
          <w:rFonts w:ascii="Arial" w:eastAsia="Times New Roman" w:hAnsi="Arial" w:cs="Arial"/>
          <w:sz w:val="22"/>
          <w:lang w:eastAsia="cs-CZ"/>
        </w:rPr>
        <w:t xml:space="preserve"> nebo </w:t>
      </w:r>
      <w:r w:rsidR="00090595" w:rsidRPr="001329DF">
        <w:rPr>
          <w:rFonts w:ascii="Arial" w:eastAsia="Times New Roman" w:hAnsi="Arial" w:cs="Arial"/>
          <w:sz w:val="22"/>
          <w:lang w:eastAsia="cs-CZ"/>
        </w:rPr>
        <w:t>obdobným dokladem</w:t>
      </w:r>
      <w:r w:rsidR="00EB43B1" w:rsidRPr="001329DF">
        <w:rPr>
          <w:rFonts w:ascii="Arial" w:eastAsia="Times New Roman" w:hAnsi="Arial" w:cs="Arial"/>
          <w:sz w:val="22"/>
          <w:lang w:eastAsia="cs-CZ"/>
        </w:rPr>
        <w:t xml:space="preserve"> vydaným </w:t>
      </w:r>
      <w:r w:rsidR="00090595" w:rsidRPr="001329DF">
        <w:rPr>
          <w:rFonts w:ascii="Arial" w:eastAsia="Times New Roman" w:hAnsi="Arial" w:cs="Arial"/>
          <w:sz w:val="22"/>
          <w:lang w:eastAsia="cs-CZ"/>
        </w:rPr>
        <w:t>členským státem</w:t>
      </w:r>
      <w:r w:rsidR="00EB43B1" w:rsidRPr="001329DF">
        <w:rPr>
          <w:rFonts w:ascii="Arial" w:eastAsia="Times New Roman" w:hAnsi="Arial" w:cs="Arial"/>
          <w:sz w:val="22"/>
          <w:lang w:eastAsia="cs-CZ"/>
        </w:rPr>
        <w:t xml:space="preserve"> Evropské unie nebo Evropského hospodářského prostoru</w:t>
      </w:r>
      <w:r w:rsidR="00BA7377" w:rsidRPr="001329DF">
        <w:rPr>
          <w:rFonts w:ascii="Arial" w:eastAsia="Times New Roman" w:hAnsi="Arial" w:cs="Arial"/>
          <w:sz w:val="22"/>
          <w:lang w:eastAsia="cs-CZ"/>
        </w:rPr>
        <w:t xml:space="preserve">. Laboratoře a odborná pracoviště jsou pro vzorkování odpadů akreditovány akreditačním orgánem podle </w:t>
      </w:r>
      <w:r w:rsidR="009B6A13" w:rsidRPr="001329DF">
        <w:rPr>
          <w:rFonts w:ascii="Arial" w:eastAsia="Times New Roman" w:hAnsi="Arial" w:cs="Arial"/>
          <w:sz w:val="22"/>
          <w:lang w:eastAsia="cs-CZ"/>
        </w:rPr>
        <w:t xml:space="preserve">zákona </w:t>
      </w:r>
      <w:r w:rsidR="000A0347" w:rsidRPr="001329DF">
        <w:rPr>
          <w:rFonts w:ascii="Arial" w:eastAsia="Times New Roman" w:hAnsi="Arial" w:cs="Arial"/>
          <w:sz w:val="22"/>
          <w:lang w:eastAsia="cs-CZ"/>
        </w:rPr>
        <w:t xml:space="preserve">o technických požadavcích </w:t>
      </w:r>
      <w:r w:rsidR="009B6A13" w:rsidRPr="001329DF">
        <w:rPr>
          <w:rFonts w:ascii="Arial" w:eastAsia="Times New Roman" w:hAnsi="Arial" w:cs="Arial"/>
          <w:sz w:val="22"/>
          <w:lang w:eastAsia="cs-CZ"/>
        </w:rPr>
        <w:t>na výrobky</w:t>
      </w:r>
      <w:r w:rsidR="00BA7377" w:rsidRPr="001329DF">
        <w:rPr>
          <w:rFonts w:ascii="Arial" w:eastAsia="Times New Roman" w:hAnsi="Arial" w:cs="Arial"/>
          <w:sz w:val="22"/>
          <w:lang w:eastAsia="cs-CZ"/>
        </w:rPr>
        <w:t>.</w:t>
      </w:r>
    </w:p>
    <w:p w14:paraId="3192622A" w14:textId="77777777" w:rsidR="009F03AA" w:rsidRPr="001329DF" w:rsidRDefault="009F03AA" w:rsidP="00190F7A">
      <w:pPr>
        <w:keepNext/>
        <w:ind w:firstLine="709"/>
        <w:rPr>
          <w:rFonts w:ascii="Arial" w:eastAsia="Times New Roman" w:hAnsi="Arial" w:cs="Arial"/>
          <w:sz w:val="22"/>
          <w:lang w:eastAsia="cs-CZ"/>
        </w:rPr>
      </w:pPr>
    </w:p>
    <w:p w14:paraId="57CCBF78" w14:textId="77777777" w:rsidR="009F03AA" w:rsidRPr="001329DF" w:rsidRDefault="00024B0E" w:rsidP="00190F7A">
      <w:pPr>
        <w:keepNext/>
        <w:ind w:firstLine="709"/>
        <w:rPr>
          <w:rFonts w:ascii="Arial" w:eastAsia="Calibri" w:hAnsi="Arial" w:cs="Arial"/>
          <w:sz w:val="22"/>
        </w:rPr>
      </w:pPr>
      <w:r w:rsidRPr="001329DF">
        <w:rPr>
          <w:rFonts w:ascii="Arial" w:eastAsia="Times New Roman" w:hAnsi="Arial" w:cs="Arial"/>
          <w:sz w:val="22"/>
          <w:lang w:eastAsia="cs-CZ"/>
        </w:rPr>
        <w:t xml:space="preserve">(5) </w:t>
      </w:r>
      <w:r w:rsidRPr="001E4A57">
        <w:rPr>
          <w:rFonts w:ascii="Arial" w:eastAsia="Times New Roman" w:hAnsi="Arial" w:cs="Arial"/>
          <w:sz w:val="22"/>
          <w:highlight w:val="green"/>
          <w:lang w:eastAsia="cs-CZ"/>
        </w:rPr>
        <w:t>Vzorkování odpadu</w:t>
      </w:r>
      <w:r w:rsidRPr="001329DF">
        <w:rPr>
          <w:rFonts w:ascii="Arial" w:eastAsia="Times New Roman" w:hAnsi="Arial" w:cs="Arial"/>
          <w:sz w:val="22"/>
          <w:lang w:eastAsia="cs-CZ"/>
        </w:rPr>
        <w:t xml:space="preserve"> pro účely hodnocení </w:t>
      </w:r>
      <w:r w:rsidRPr="001329DF">
        <w:rPr>
          <w:rFonts w:ascii="Arial" w:eastAsia="Calibri" w:hAnsi="Arial" w:cs="Arial"/>
          <w:sz w:val="22"/>
        </w:rPr>
        <w:t xml:space="preserve">nebezpečných vlastností odpadu </w:t>
      </w:r>
      <w:r w:rsidR="00790C67" w:rsidRPr="001329DF">
        <w:rPr>
          <w:rFonts w:ascii="Arial" w:eastAsia="Calibri" w:hAnsi="Arial" w:cs="Arial"/>
          <w:sz w:val="22"/>
        </w:rPr>
        <w:t>smí</w:t>
      </w:r>
      <w:r w:rsidRPr="001329DF">
        <w:rPr>
          <w:rFonts w:ascii="Arial" w:eastAsia="Calibri" w:hAnsi="Arial" w:cs="Arial"/>
          <w:sz w:val="22"/>
        </w:rPr>
        <w:t xml:space="preserve"> provádět </w:t>
      </w:r>
      <w:r w:rsidRPr="001E4A57">
        <w:rPr>
          <w:rFonts w:ascii="Arial" w:eastAsia="Calibri" w:hAnsi="Arial" w:cs="Arial"/>
          <w:color w:val="FF0000"/>
          <w:sz w:val="22"/>
        </w:rPr>
        <w:t>o</w:t>
      </w:r>
      <w:r w:rsidR="00142C7A" w:rsidRPr="001E4A57">
        <w:rPr>
          <w:rFonts w:ascii="Arial" w:eastAsia="Calibri" w:hAnsi="Arial" w:cs="Arial"/>
          <w:color w:val="FF0000"/>
          <w:sz w:val="22"/>
        </w:rPr>
        <w:t>soba pověřená k hodnocení nebezpečných odpadů</w:t>
      </w:r>
      <w:r w:rsidR="00142C7A" w:rsidRPr="001329DF">
        <w:rPr>
          <w:rFonts w:ascii="Arial" w:eastAsia="Calibri" w:hAnsi="Arial" w:cs="Arial"/>
          <w:sz w:val="22"/>
        </w:rPr>
        <w:t xml:space="preserve">. </w:t>
      </w:r>
      <w:r w:rsidR="00142C7A" w:rsidRPr="001E4A57">
        <w:rPr>
          <w:rFonts w:ascii="Arial" w:eastAsia="Calibri" w:hAnsi="Arial" w:cs="Arial"/>
          <w:color w:val="FF0000"/>
          <w:sz w:val="22"/>
          <w:highlight w:val="yellow"/>
        </w:rPr>
        <w:t>Pro účely vzorkování pro účely hodnocení nebezpečných vlastností</w:t>
      </w:r>
      <w:r w:rsidR="00142C7A" w:rsidRPr="001329DF">
        <w:rPr>
          <w:rFonts w:ascii="Arial" w:eastAsia="Calibri" w:hAnsi="Arial" w:cs="Arial"/>
          <w:sz w:val="22"/>
        </w:rPr>
        <w:t xml:space="preserve"> odpadu se fyzická osoba pověřená k hodnocení nebezpečných odpadů nebo odborný zástupce právnické osoby pověřené k hodnocení </w:t>
      </w:r>
      <w:r w:rsidR="00142C7A" w:rsidRPr="001329DF">
        <w:rPr>
          <w:rFonts w:ascii="Arial" w:eastAsia="Calibri" w:hAnsi="Arial" w:cs="Arial"/>
          <w:sz w:val="22"/>
        </w:rPr>
        <w:lastRenderedPageBreak/>
        <w:t xml:space="preserve">nebezpečných vlastností považuje za odborně způsobilou fyzickou osobu pro provádění a </w:t>
      </w:r>
      <w:r w:rsidR="00142C7A" w:rsidRPr="001E4A57">
        <w:rPr>
          <w:rFonts w:ascii="Arial" w:eastAsia="Calibri" w:hAnsi="Arial" w:cs="Arial"/>
          <w:color w:val="FF0000"/>
          <w:sz w:val="22"/>
        </w:rPr>
        <w:t>řízení vzorkování odpadu</w:t>
      </w:r>
      <w:r w:rsidR="00142C7A" w:rsidRPr="001329DF">
        <w:rPr>
          <w:rFonts w:ascii="Arial" w:eastAsia="Calibri" w:hAnsi="Arial" w:cs="Arial"/>
          <w:sz w:val="22"/>
        </w:rPr>
        <w:t>.</w:t>
      </w:r>
    </w:p>
    <w:p w14:paraId="64DA531B" w14:textId="77777777" w:rsidR="00D578BC" w:rsidRPr="001329DF" w:rsidRDefault="00D578BC" w:rsidP="00190F7A">
      <w:pPr>
        <w:keepNext/>
        <w:ind w:firstLine="709"/>
        <w:rPr>
          <w:rFonts w:ascii="Arial" w:eastAsia="Calibri" w:hAnsi="Arial" w:cs="Arial"/>
          <w:sz w:val="22"/>
        </w:rPr>
      </w:pPr>
    </w:p>
    <w:p w14:paraId="26B31DF5" w14:textId="7A763A03" w:rsidR="009C05CC" w:rsidRPr="001329DF" w:rsidRDefault="00024B0E" w:rsidP="00190F7A">
      <w:pPr>
        <w:keepNext/>
        <w:ind w:firstLine="709"/>
        <w:rPr>
          <w:rFonts w:ascii="Arial" w:eastAsia="Calibri" w:hAnsi="Arial" w:cs="Arial"/>
          <w:sz w:val="22"/>
        </w:rPr>
      </w:pPr>
      <w:r w:rsidRPr="001329DF">
        <w:rPr>
          <w:rFonts w:ascii="Arial" w:eastAsia="Calibri" w:hAnsi="Arial" w:cs="Arial"/>
          <w:sz w:val="22"/>
        </w:rPr>
        <w:t>(6) Ministerstvo stanoví vyhláškou</w:t>
      </w:r>
      <w:r w:rsidR="00445F35" w:rsidRPr="001329DF">
        <w:rPr>
          <w:rFonts w:ascii="Arial" w:eastAsia="Calibri" w:hAnsi="Arial" w:cs="Arial"/>
          <w:sz w:val="22"/>
        </w:rPr>
        <w:t xml:space="preserve"> </w:t>
      </w:r>
      <w:r w:rsidR="00445F35" w:rsidRPr="001329DF">
        <w:rPr>
          <w:rFonts w:ascii="Arial" w:eastAsia="Times New Roman" w:hAnsi="Arial" w:cs="Arial"/>
          <w:sz w:val="22"/>
          <w:lang w:eastAsia="cs-CZ"/>
        </w:rPr>
        <w:t>požadavky na</w:t>
      </w:r>
    </w:p>
    <w:p w14:paraId="182395F5" w14:textId="4FD1C46C" w:rsidR="009C05CC" w:rsidRPr="001329DF" w:rsidRDefault="00024B0E" w:rsidP="002D4E90">
      <w:pPr>
        <w:pStyle w:val="Odstavecseseznamem"/>
        <w:keepNext/>
        <w:numPr>
          <w:ilvl w:val="0"/>
          <w:numId w:val="107"/>
        </w:numPr>
        <w:ind w:left="426" w:hanging="426"/>
        <w:jc w:val="both"/>
        <w:rPr>
          <w:rFonts w:ascii="Arial" w:eastAsia="Times New Roman" w:hAnsi="Arial" w:cs="Arial"/>
          <w:lang w:eastAsia="cs-CZ"/>
        </w:rPr>
      </w:pPr>
      <w:r w:rsidRPr="001E4A57">
        <w:rPr>
          <w:rFonts w:ascii="Arial" w:eastAsia="Times New Roman" w:hAnsi="Arial" w:cs="Arial"/>
          <w:color w:val="FF0000"/>
          <w:lang w:eastAsia="cs-CZ"/>
        </w:rPr>
        <w:t xml:space="preserve">obsah vzdělávacího programu </w:t>
      </w:r>
      <w:r w:rsidRPr="001329DF">
        <w:rPr>
          <w:rFonts w:ascii="Arial" w:eastAsia="Times New Roman" w:hAnsi="Arial" w:cs="Arial"/>
          <w:lang w:eastAsia="cs-CZ"/>
        </w:rPr>
        <w:t>pro provádění a řízení v</w:t>
      </w:r>
      <w:r w:rsidR="001E4A57">
        <w:rPr>
          <w:rFonts w:ascii="Arial" w:eastAsia="Times New Roman" w:hAnsi="Arial" w:cs="Arial"/>
          <w:lang w:eastAsia="cs-CZ"/>
        </w:rPr>
        <w:t xml:space="preserve">zorkování odpadu podle odstav. </w:t>
      </w:r>
      <w:r w:rsidRPr="001329DF">
        <w:rPr>
          <w:rFonts w:ascii="Arial" w:eastAsia="Times New Roman" w:hAnsi="Arial" w:cs="Arial"/>
          <w:lang w:eastAsia="cs-CZ"/>
        </w:rPr>
        <w:t>3</w:t>
      </w:r>
      <w:r w:rsidR="00EA7E06" w:rsidRPr="001329DF">
        <w:rPr>
          <w:rFonts w:ascii="Arial" w:eastAsia="Times New Roman" w:hAnsi="Arial" w:cs="Arial"/>
          <w:lang w:eastAsia="cs-CZ"/>
        </w:rPr>
        <w:t xml:space="preserve">, </w:t>
      </w:r>
    </w:p>
    <w:p w14:paraId="357AC276" w14:textId="28E9A6AC" w:rsidR="009C05CC" w:rsidRPr="001329DF" w:rsidRDefault="00024B0E" w:rsidP="002D4E90">
      <w:pPr>
        <w:pStyle w:val="Odstavecseseznamem"/>
        <w:keepNext/>
        <w:numPr>
          <w:ilvl w:val="0"/>
          <w:numId w:val="107"/>
        </w:numPr>
        <w:ind w:left="426" w:hanging="426"/>
        <w:jc w:val="both"/>
        <w:rPr>
          <w:rFonts w:ascii="Arial" w:eastAsia="Times New Roman" w:hAnsi="Arial" w:cs="Arial"/>
          <w:lang w:eastAsia="cs-CZ"/>
        </w:rPr>
      </w:pPr>
      <w:r w:rsidRPr="001E4A57">
        <w:rPr>
          <w:rFonts w:ascii="Arial" w:hAnsi="Arial" w:cs="Arial"/>
          <w:color w:val="FF0000"/>
        </w:rPr>
        <w:t>certifikaci</w:t>
      </w:r>
      <w:r w:rsidRPr="001E4A57">
        <w:rPr>
          <w:rFonts w:ascii="Arial" w:eastAsia="Times New Roman" w:hAnsi="Arial" w:cs="Arial"/>
          <w:color w:val="FF0000"/>
          <w:lang w:eastAsia="cs-CZ"/>
        </w:rPr>
        <w:t xml:space="preserve"> odborně způsobilé </w:t>
      </w:r>
      <w:r w:rsidRPr="001329DF">
        <w:rPr>
          <w:rFonts w:ascii="Arial" w:eastAsia="Times New Roman" w:hAnsi="Arial" w:cs="Arial"/>
          <w:lang w:eastAsia="cs-CZ"/>
        </w:rPr>
        <w:t xml:space="preserve">fyzické osoby podle odstavce 4 </w:t>
      </w:r>
      <w:r w:rsidR="00EA7E06" w:rsidRPr="001329DF">
        <w:rPr>
          <w:rFonts w:ascii="Arial" w:eastAsia="Times New Roman" w:hAnsi="Arial" w:cs="Arial"/>
          <w:lang w:eastAsia="cs-CZ"/>
        </w:rPr>
        <w:t xml:space="preserve">a </w:t>
      </w:r>
    </w:p>
    <w:p w14:paraId="578D8823" w14:textId="26ABECE7" w:rsidR="00FD7C0B" w:rsidRPr="001329DF" w:rsidRDefault="00024B0E" w:rsidP="002D4E90">
      <w:pPr>
        <w:pStyle w:val="Odstavecseseznamem"/>
        <w:keepNext/>
        <w:numPr>
          <w:ilvl w:val="0"/>
          <w:numId w:val="107"/>
        </w:numPr>
        <w:ind w:left="426" w:hanging="426"/>
        <w:rPr>
          <w:rFonts w:ascii="Arial" w:eastAsia="Times New Roman" w:hAnsi="Arial" w:cs="Arial"/>
          <w:lang w:eastAsia="cs-CZ"/>
        </w:rPr>
      </w:pPr>
      <w:r w:rsidRPr="001E4A57">
        <w:rPr>
          <w:rFonts w:ascii="Arial" w:eastAsia="Times New Roman" w:hAnsi="Arial" w:cs="Arial"/>
          <w:color w:val="FF0000"/>
          <w:lang w:eastAsia="cs-CZ"/>
        </w:rPr>
        <w:t xml:space="preserve">akreditaci laboratoře </w:t>
      </w:r>
      <w:r w:rsidRPr="001329DF">
        <w:rPr>
          <w:rFonts w:ascii="Arial" w:eastAsia="Times New Roman" w:hAnsi="Arial" w:cs="Arial"/>
          <w:lang w:eastAsia="cs-CZ"/>
        </w:rPr>
        <w:t xml:space="preserve">a odborného pracoviště podle </w:t>
      </w:r>
      <w:r w:rsidR="0006509F" w:rsidRPr="001329DF">
        <w:rPr>
          <w:rFonts w:ascii="Arial" w:eastAsia="Times New Roman" w:hAnsi="Arial" w:cs="Arial"/>
          <w:lang w:eastAsia="cs-CZ"/>
        </w:rPr>
        <w:t>odstavce</w:t>
      </w:r>
      <w:r w:rsidRPr="001329DF">
        <w:rPr>
          <w:rFonts w:ascii="Arial" w:eastAsia="Times New Roman" w:hAnsi="Arial" w:cs="Arial"/>
          <w:lang w:eastAsia="cs-CZ"/>
        </w:rPr>
        <w:t xml:space="preserve"> 4. </w:t>
      </w:r>
    </w:p>
    <w:p w14:paraId="4D69603A" w14:textId="77777777" w:rsidR="00402218" w:rsidRPr="001329DF" w:rsidRDefault="00402218" w:rsidP="00190F7A">
      <w:pPr>
        <w:pStyle w:val="a"/>
        <w:rPr>
          <w:rFonts w:ascii="Arial" w:eastAsiaTheme="minorEastAsia" w:hAnsi="Arial" w:cs="Arial"/>
          <w:sz w:val="22"/>
          <w:szCs w:val="22"/>
          <w:lang w:eastAsia="cs-CZ"/>
        </w:rPr>
      </w:pPr>
    </w:p>
    <w:p w14:paraId="52DB241F" w14:textId="77777777" w:rsidR="009B6A13" w:rsidRPr="001329DF" w:rsidRDefault="00024B0E" w:rsidP="00190F7A">
      <w:pPr>
        <w:pStyle w:val="a"/>
        <w:rPr>
          <w:rFonts w:ascii="Arial" w:eastAsiaTheme="minorEastAsia" w:hAnsi="Arial" w:cs="Arial"/>
          <w:sz w:val="22"/>
          <w:szCs w:val="22"/>
          <w:lang w:eastAsia="cs-CZ"/>
        </w:rPr>
      </w:pPr>
      <w:r w:rsidRPr="001E4A57">
        <w:rPr>
          <w:rFonts w:ascii="Arial" w:eastAsiaTheme="minorEastAsia" w:hAnsi="Arial" w:cs="Arial"/>
          <w:sz w:val="22"/>
          <w:szCs w:val="22"/>
          <w:highlight w:val="green"/>
          <w:lang w:eastAsia="cs-CZ"/>
        </w:rPr>
        <w:t xml:space="preserve">§ </w:t>
      </w:r>
      <w:r w:rsidR="00D622A2" w:rsidRPr="001E4A57">
        <w:rPr>
          <w:rFonts w:ascii="Arial" w:eastAsiaTheme="minorEastAsia" w:hAnsi="Arial" w:cs="Arial"/>
          <w:sz w:val="22"/>
          <w:szCs w:val="22"/>
          <w:highlight w:val="green"/>
          <w:lang w:eastAsia="cs-CZ"/>
        </w:rPr>
        <w:t>29</w:t>
      </w:r>
    </w:p>
    <w:p w14:paraId="3C0593B3" w14:textId="77777777" w:rsidR="009B6A13" w:rsidRPr="001329DF" w:rsidRDefault="009B6A13" w:rsidP="00190F7A">
      <w:pPr>
        <w:keepNext/>
        <w:ind w:firstLine="709"/>
        <w:rPr>
          <w:rFonts w:ascii="Arial" w:eastAsia="Times New Roman" w:hAnsi="Arial" w:cs="Arial"/>
          <w:iCs/>
          <w:sz w:val="22"/>
          <w:lang w:eastAsia="cs-CZ"/>
        </w:rPr>
      </w:pPr>
    </w:p>
    <w:p w14:paraId="3D001D15" w14:textId="21B580AC" w:rsidR="009B6A13" w:rsidRPr="001329DF" w:rsidRDefault="00024B0E" w:rsidP="00190F7A">
      <w:pPr>
        <w:keepNext/>
        <w:ind w:firstLine="708"/>
        <w:rPr>
          <w:rFonts w:ascii="Arial" w:eastAsia="Calibri" w:hAnsi="Arial" w:cs="Arial"/>
          <w:sz w:val="22"/>
        </w:rPr>
      </w:pPr>
      <w:r w:rsidRPr="001329DF">
        <w:rPr>
          <w:rFonts w:ascii="Arial" w:eastAsia="Times New Roman" w:hAnsi="Arial" w:cs="Arial"/>
          <w:sz w:val="22"/>
          <w:lang w:eastAsia="cs-CZ"/>
        </w:rPr>
        <w:t xml:space="preserve">(1) </w:t>
      </w:r>
      <w:r w:rsidRPr="001E4A57">
        <w:rPr>
          <w:rFonts w:ascii="Arial" w:eastAsia="Times New Roman" w:hAnsi="Arial" w:cs="Arial"/>
          <w:sz w:val="22"/>
          <w:highlight w:val="green"/>
          <w:lang w:eastAsia="cs-CZ"/>
        </w:rPr>
        <w:t xml:space="preserve">Vzorkování odpadu </w:t>
      </w:r>
      <w:r w:rsidR="009B69AF" w:rsidRPr="001E4A57">
        <w:rPr>
          <w:rFonts w:ascii="Arial" w:eastAsia="Times New Roman" w:hAnsi="Arial" w:cs="Arial"/>
          <w:sz w:val="22"/>
          <w:highlight w:val="green"/>
          <w:lang w:eastAsia="cs-CZ"/>
        </w:rPr>
        <w:t>pro účely zjištění přijatelnosti odpadu do zařízení</w:t>
      </w:r>
      <w:r w:rsidR="009B69AF" w:rsidRPr="001329DF">
        <w:rPr>
          <w:rFonts w:ascii="Arial" w:eastAsia="Calibri" w:hAnsi="Arial" w:cs="Arial"/>
          <w:sz w:val="22"/>
        </w:rPr>
        <w:t xml:space="preserve"> a další zkoušky pro dokladování kvality odpadu pro další nakládání s ním nebo</w:t>
      </w:r>
      <w:r w:rsidR="009B69AF" w:rsidRPr="001329DF">
        <w:rPr>
          <w:rFonts w:ascii="Arial" w:eastAsia="Times New Roman" w:hAnsi="Arial" w:cs="Arial"/>
          <w:sz w:val="22"/>
          <w:lang w:eastAsia="cs-CZ"/>
        </w:rPr>
        <w:t xml:space="preserve"> pro zjištění jeho vlastností nebo vzorkování za účelem ověření </w:t>
      </w:r>
      <w:r w:rsidR="009B69AF" w:rsidRPr="001E4A57">
        <w:rPr>
          <w:rFonts w:ascii="Arial" w:eastAsia="Times New Roman" w:hAnsi="Arial" w:cs="Arial"/>
          <w:color w:val="FF0000"/>
          <w:sz w:val="22"/>
          <w:lang w:eastAsia="cs-CZ"/>
        </w:rPr>
        <w:t>splněn</w:t>
      </w:r>
      <w:r w:rsidR="002156B8" w:rsidRPr="001E4A57">
        <w:rPr>
          <w:rFonts w:ascii="Arial" w:eastAsia="Times New Roman" w:hAnsi="Arial" w:cs="Arial"/>
          <w:color w:val="FF0000"/>
          <w:sz w:val="22"/>
          <w:lang w:eastAsia="cs-CZ"/>
        </w:rPr>
        <w:t>í kritérií pro vedlejší produkt</w:t>
      </w:r>
      <w:r w:rsidRPr="001E4A57">
        <w:rPr>
          <w:rFonts w:ascii="Arial" w:eastAsia="Times New Roman" w:hAnsi="Arial" w:cs="Arial"/>
          <w:color w:val="FF0000"/>
          <w:sz w:val="22"/>
          <w:lang w:eastAsia="cs-CZ"/>
        </w:rPr>
        <w:t xml:space="preserve"> </w:t>
      </w:r>
      <w:r w:rsidRPr="001E4A57">
        <w:rPr>
          <w:rFonts w:ascii="Arial" w:eastAsia="Times New Roman" w:hAnsi="Arial" w:cs="Arial"/>
          <w:sz w:val="22"/>
          <w:highlight w:val="green"/>
          <w:lang w:eastAsia="cs-CZ"/>
        </w:rPr>
        <w:t xml:space="preserve">provádí </w:t>
      </w:r>
      <w:r w:rsidR="008C32E9" w:rsidRPr="001E4A57">
        <w:rPr>
          <w:rFonts w:ascii="Arial" w:hAnsi="Arial" w:cs="Arial"/>
          <w:sz w:val="22"/>
          <w:highlight w:val="green"/>
        </w:rPr>
        <w:t>osoba</w:t>
      </w:r>
      <w:r w:rsidR="00D011E5" w:rsidRPr="001E4A57">
        <w:rPr>
          <w:rFonts w:ascii="Arial" w:hAnsi="Arial" w:cs="Arial"/>
          <w:sz w:val="22"/>
          <w:highlight w:val="green"/>
        </w:rPr>
        <w:t>, laboratoř nebo pracoviště</w:t>
      </w:r>
      <w:r w:rsidR="008C32E9" w:rsidRPr="001E4A57">
        <w:rPr>
          <w:rFonts w:ascii="Arial" w:hAnsi="Arial" w:cs="Arial"/>
          <w:sz w:val="22"/>
          <w:highlight w:val="green"/>
        </w:rPr>
        <w:t xml:space="preserve"> podle § 28 odst. 1</w:t>
      </w:r>
      <w:r w:rsidR="008C32E9" w:rsidRPr="001329DF">
        <w:rPr>
          <w:rFonts w:ascii="Arial" w:hAnsi="Arial" w:cs="Arial"/>
          <w:sz w:val="22"/>
        </w:rPr>
        <w:t xml:space="preserve"> </w:t>
      </w:r>
      <w:r w:rsidRPr="001329DF">
        <w:rPr>
          <w:rFonts w:ascii="Arial" w:eastAsia="Times New Roman" w:hAnsi="Arial" w:cs="Arial"/>
          <w:sz w:val="22"/>
          <w:lang w:eastAsia="cs-CZ"/>
        </w:rPr>
        <w:t xml:space="preserve">v souladu </w:t>
      </w:r>
      <w:r w:rsidR="00496B43" w:rsidRPr="001329DF">
        <w:rPr>
          <w:rFonts w:ascii="Arial" w:hAnsi="Arial" w:cs="Arial"/>
          <w:sz w:val="22"/>
        </w:rPr>
        <w:t>s</w:t>
      </w:r>
      <w:r w:rsidR="008C32E9" w:rsidRPr="001329DF">
        <w:rPr>
          <w:rFonts w:ascii="Arial" w:eastAsia="Times New Roman" w:hAnsi="Arial" w:cs="Arial"/>
          <w:sz w:val="22"/>
          <w:lang w:eastAsia="cs-CZ"/>
        </w:rPr>
        <w:t> </w:t>
      </w:r>
      <w:r w:rsidR="008C32E9" w:rsidRPr="001329DF">
        <w:rPr>
          <w:rFonts w:ascii="Arial" w:hAnsi="Arial" w:cs="Arial"/>
          <w:color w:val="FF0000"/>
          <w:sz w:val="22"/>
        </w:rPr>
        <w:t xml:space="preserve"> </w:t>
      </w:r>
      <w:r w:rsidRPr="001329DF">
        <w:rPr>
          <w:rFonts w:ascii="Arial" w:eastAsia="Times New Roman" w:hAnsi="Arial" w:cs="Arial"/>
          <w:sz w:val="22"/>
          <w:lang w:eastAsia="cs-CZ"/>
        </w:rPr>
        <w:t xml:space="preserve">evropskou technickou normou </w:t>
      </w:r>
      <w:r w:rsidRPr="001329DF">
        <w:rPr>
          <w:rFonts w:ascii="Arial" w:eastAsia="Calibri" w:hAnsi="Arial" w:cs="Arial"/>
          <w:sz w:val="22"/>
        </w:rPr>
        <w:t xml:space="preserve">a podle </w:t>
      </w:r>
      <w:r w:rsidRPr="001E4A57">
        <w:rPr>
          <w:rFonts w:ascii="Arial" w:eastAsia="Calibri" w:hAnsi="Arial" w:cs="Arial"/>
          <w:color w:val="FF0000"/>
          <w:sz w:val="22"/>
        </w:rPr>
        <w:t xml:space="preserve">plánu odběru vzorků </w:t>
      </w:r>
      <w:r w:rsidRPr="001329DF">
        <w:rPr>
          <w:rFonts w:ascii="Arial" w:eastAsia="Calibri" w:hAnsi="Arial" w:cs="Arial"/>
          <w:sz w:val="22"/>
        </w:rPr>
        <w:t>zpracovaného podle této normy odborně způsobilou fyzickou osobou</w:t>
      </w:r>
      <w:r w:rsidR="004D59FF" w:rsidRPr="001329DF">
        <w:rPr>
          <w:rFonts w:ascii="Arial" w:eastAsia="Calibri" w:hAnsi="Arial" w:cs="Arial"/>
          <w:sz w:val="22"/>
        </w:rPr>
        <w:t xml:space="preserve"> pro provádění a řízení vzorkování odpadu</w:t>
      </w:r>
      <w:r w:rsidRPr="001329DF">
        <w:rPr>
          <w:rFonts w:ascii="Arial" w:eastAsia="Calibri" w:hAnsi="Arial" w:cs="Arial"/>
          <w:sz w:val="22"/>
        </w:rPr>
        <w:t>.</w:t>
      </w:r>
    </w:p>
    <w:p w14:paraId="6E05ECBA" w14:textId="3C459D79" w:rsidR="009B6A13"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(2) </w:t>
      </w:r>
      <w:r w:rsidRPr="001E4A57">
        <w:rPr>
          <w:rFonts w:ascii="Arial" w:eastAsia="Calibri" w:hAnsi="Arial" w:cs="Arial"/>
          <w:sz w:val="22"/>
          <w:highlight w:val="green"/>
        </w:rPr>
        <w:t>Vzorky odpadů odebírá</w:t>
      </w:r>
      <w:r w:rsidRPr="001329DF">
        <w:rPr>
          <w:rFonts w:ascii="Arial" w:eastAsia="Calibri" w:hAnsi="Arial" w:cs="Arial"/>
          <w:sz w:val="22"/>
        </w:rPr>
        <w:t xml:space="preserve"> odborně způsobilá fyzická osoba nebo fyzická osoba, kterou odborně způsobilá fyzická osoba, která zpracovala plán odběru vzorků, před odběrem konkrétního druhu odpadu </w:t>
      </w:r>
      <w:r w:rsidRPr="001E4A57">
        <w:rPr>
          <w:rFonts w:ascii="Arial" w:eastAsia="Calibri" w:hAnsi="Arial" w:cs="Arial"/>
          <w:color w:val="FF0000"/>
          <w:sz w:val="22"/>
        </w:rPr>
        <w:t>v konkrétním místě proškolila</w:t>
      </w:r>
      <w:r w:rsidRPr="001329DF">
        <w:rPr>
          <w:rFonts w:ascii="Arial" w:eastAsia="Calibri" w:hAnsi="Arial" w:cs="Arial"/>
          <w:sz w:val="22"/>
        </w:rPr>
        <w:t xml:space="preserve">. V případě </w:t>
      </w:r>
      <w:r w:rsidRPr="001E4A57">
        <w:rPr>
          <w:rFonts w:ascii="Arial" w:eastAsia="Calibri" w:hAnsi="Arial" w:cs="Arial"/>
          <w:color w:val="FF0000"/>
          <w:sz w:val="22"/>
        </w:rPr>
        <w:t xml:space="preserve">opakovaných odběrů stejného druhu odpadu je četnost prokazatelného proškolení zúčastněných fyzických osob nejméně jednou v kalendářním roce. </w:t>
      </w:r>
      <w:r w:rsidR="00B8589D" w:rsidRPr="001329DF">
        <w:rPr>
          <w:rFonts w:ascii="Arial" w:hAnsi="Arial" w:cs="Arial"/>
          <w:sz w:val="22"/>
        </w:rPr>
        <w:t xml:space="preserve">O školení musí být pořízen </w:t>
      </w:r>
      <w:r w:rsidR="00B8589D" w:rsidRPr="001E4A57">
        <w:rPr>
          <w:rFonts w:ascii="Arial" w:hAnsi="Arial" w:cs="Arial"/>
          <w:color w:val="FF0000"/>
          <w:sz w:val="22"/>
        </w:rPr>
        <w:t>písemný záznam</w:t>
      </w:r>
      <w:r w:rsidR="00B8589D" w:rsidRPr="001329DF">
        <w:rPr>
          <w:rFonts w:ascii="Arial" w:hAnsi="Arial" w:cs="Arial"/>
          <w:sz w:val="22"/>
        </w:rPr>
        <w:t xml:space="preserve">, který </w:t>
      </w:r>
      <w:r w:rsidR="00A96F18" w:rsidRPr="001329DF">
        <w:rPr>
          <w:rFonts w:ascii="Arial" w:hAnsi="Arial" w:cs="Arial"/>
          <w:sz w:val="22"/>
        </w:rPr>
        <w:t xml:space="preserve">jsou osoba, laboratoř nebo pracoviště </w:t>
      </w:r>
      <w:r w:rsidR="00B8589D" w:rsidRPr="001329DF">
        <w:rPr>
          <w:rFonts w:ascii="Arial" w:hAnsi="Arial" w:cs="Arial"/>
          <w:sz w:val="22"/>
        </w:rPr>
        <w:t xml:space="preserve">podle § </w:t>
      </w:r>
      <w:r w:rsidR="00C4439F" w:rsidRPr="001329DF">
        <w:rPr>
          <w:rFonts w:ascii="Arial" w:hAnsi="Arial" w:cs="Arial"/>
          <w:sz w:val="22"/>
        </w:rPr>
        <w:t>28</w:t>
      </w:r>
      <w:r w:rsidR="00B8589D" w:rsidRPr="001329DF">
        <w:rPr>
          <w:rFonts w:ascii="Arial" w:hAnsi="Arial" w:cs="Arial"/>
          <w:sz w:val="22"/>
        </w:rPr>
        <w:t xml:space="preserve"> odst. 1 </w:t>
      </w:r>
      <w:r w:rsidR="00A96F18" w:rsidRPr="001329DF">
        <w:rPr>
          <w:rFonts w:ascii="Arial" w:hAnsi="Arial" w:cs="Arial"/>
          <w:sz w:val="22"/>
        </w:rPr>
        <w:t>povinn</w:t>
      </w:r>
      <w:r w:rsidR="00BB29F5" w:rsidRPr="001329DF">
        <w:rPr>
          <w:rFonts w:ascii="Arial" w:hAnsi="Arial" w:cs="Arial"/>
          <w:sz w:val="22"/>
        </w:rPr>
        <w:t>y</w:t>
      </w:r>
      <w:r w:rsidR="00A96F18" w:rsidRPr="001329DF">
        <w:rPr>
          <w:rFonts w:ascii="Arial" w:hAnsi="Arial" w:cs="Arial"/>
          <w:sz w:val="22"/>
        </w:rPr>
        <w:t xml:space="preserve"> </w:t>
      </w:r>
      <w:r w:rsidR="00B8589D" w:rsidRPr="001E4A57">
        <w:rPr>
          <w:rFonts w:ascii="Arial" w:hAnsi="Arial" w:cs="Arial"/>
          <w:color w:val="FF0000"/>
          <w:sz w:val="22"/>
        </w:rPr>
        <w:t xml:space="preserve">uchovávat po dobu 2 let. </w:t>
      </w:r>
      <w:r w:rsidRPr="001329DF">
        <w:rPr>
          <w:rFonts w:ascii="Arial" w:eastAsia="Calibri" w:hAnsi="Arial" w:cs="Arial"/>
          <w:sz w:val="22"/>
        </w:rPr>
        <w:t xml:space="preserve">V případě, že vzorky odpadu odebírá fyzická osoba na základě tohoto odstavce, </w:t>
      </w:r>
      <w:r w:rsidRPr="001E4A57">
        <w:rPr>
          <w:rFonts w:ascii="Arial" w:eastAsia="Calibri" w:hAnsi="Arial" w:cs="Arial"/>
          <w:sz w:val="22"/>
          <w:highlight w:val="green"/>
        </w:rPr>
        <w:t xml:space="preserve">odpovídá za správnost odběru vzorku </w:t>
      </w:r>
      <w:r w:rsidR="00A96F18" w:rsidRPr="001E4A57">
        <w:rPr>
          <w:rFonts w:ascii="Arial" w:hAnsi="Arial" w:cs="Arial"/>
          <w:sz w:val="22"/>
          <w:highlight w:val="green"/>
        </w:rPr>
        <w:t>o</w:t>
      </w:r>
      <w:r w:rsidR="00A96F18" w:rsidRPr="001329DF">
        <w:rPr>
          <w:rFonts w:ascii="Arial" w:hAnsi="Arial" w:cs="Arial"/>
          <w:sz w:val="22"/>
        </w:rPr>
        <w:t xml:space="preserve">soba, laboratoř nebo pracoviště </w:t>
      </w:r>
      <w:r w:rsidRPr="001329DF">
        <w:rPr>
          <w:rFonts w:ascii="Arial" w:eastAsia="Calibri" w:hAnsi="Arial" w:cs="Arial"/>
          <w:sz w:val="22"/>
        </w:rPr>
        <w:t xml:space="preserve">podle § </w:t>
      </w:r>
      <w:r w:rsidR="00C4439F" w:rsidRPr="001329DF">
        <w:rPr>
          <w:rFonts w:ascii="Arial" w:eastAsia="Calibri" w:hAnsi="Arial" w:cs="Arial"/>
          <w:sz w:val="22"/>
        </w:rPr>
        <w:t>28</w:t>
      </w:r>
      <w:r w:rsidR="0073311C" w:rsidRPr="001329DF">
        <w:rPr>
          <w:rFonts w:ascii="Arial" w:eastAsia="Calibri" w:hAnsi="Arial" w:cs="Arial"/>
          <w:sz w:val="22"/>
        </w:rPr>
        <w:t xml:space="preserve"> </w:t>
      </w:r>
      <w:r w:rsidRPr="001329DF">
        <w:rPr>
          <w:rFonts w:ascii="Arial" w:eastAsia="Calibri" w:hAnsi="Arial" w:cs="Arial"/>
          <w:sz w:val="22"/>
        </w:rPr>
        <w:t xml:space="preserve">odst. 1.  </w:t>
      </w:r>
    </w:p>
    <w:p w14:paraId="5F6A5366" w14:textId="66F57229" w:rsidR="004B0B26"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9B6A13" w:rsidRPr="001329DF">
        <w:rPr>
          <w:rFonts w:ascii="Arial" w:eastAsia="Calibri" w:hAnsi="Arial" w:cs="Arial"/>
          <w:sz w:val="22"/>
        </w:rPr>
        <w:t>3</w:t>
      </w:r>
      <w:r w:rsidRPr="001329DF">
        <w:rPr>
          <w:rFonts w:ascii="Arial" w:eastAsia="Calibri" w:hAnsi="Arial" w:cs="Arial"/>
          <w:sz w:val="22"/>
        </w:rPr>
        <w:t xml:space="preserve">) </w:t>
      </w:r>
      <w:r w:rsidR="008C32E9" w:rsidRPr="001329DF">
        <w:rPr>
          <w:rFonts w:ascii="Arial" w:eastAsia="Calibri" w:hAnsi="Arial" w:cs="Arial"/>
          <w:sz w:val="22"/>
        </w:rPr>
        <w:t>Osoba</w:t>
      </w:r>
      <w:r w:rsidR="00D011E5" w:rsidRPr="001329DF">
        <w:rPr>
          <w:rFonts w:ascii="Arial" w:hAnsi="Arial" w:cs="Arial"/>
          <w:sz w:val="22"/>
        </w:rPr>
        <w:t>, laboratoř nebo pracoviště podle § 28</w:t>
      </w:r>
      <w:r w:rsidR="008C32E9" w:rsidRPr="001329DF">
        <w:rPr>
          <w:rFonts w:ascii="Arial" w:eastAsia="Calibri" w:hAnsi="Arial" w:cs="Arial"/>
          <w:sz w:val="22"/>
        </w:rPr>
        <w:t xml:space="preserve"> </w:t>
      </w:r>
      <w:r w:rsidR="00D011E5" w:rsidRPr="001329DF">
        <w:rPr>
          <w:rFonts w:ascii="Arial" w:eastAsia="Calibri" w:hAnsi="Arial" w:cs="Arial"/>
          <w:sz w:val="22"/>
        </w:rPr>
        <w:t>odst. 1, které provádějí vzorkování odpadu podle odstavce 1, jsou povinny</w:t>
      </w:r>
      <w:r w:rsidR="008C32E9" w:rsidRPr="001329DF">
        <w:rPr>
          <w:rFonts w:ascii="Arial" w:eastAsia="Calibri" w:hAnsi="Arial" w:cs="Arial"/>
          <w:sz w:val="22"/>
        </w:rPr>
        <w:t xml:space="preserve"> </w:t>
      </w:r>
      <w:r w:rsidR="008C32E9" w:rsidRPr="001E4A57">
        <w:rPr>
          <w:rFonts w:ascii="Arial" w:eastAsia="Calibri" w:hAnsi="Arial" w:cs="Arial"/>
          <w:sz w:val="22"/>
          <w:highlight w:val="green"/>
        </w:rPr>
        <w:t>vést dokumentaci vzorkování</w:t>
      </w:r>
      <w:r w:rsidR="007F718C" w:rsidRPr="001E4A57">
        <w:rPr>
          <w:rFonts w:ascii="Arial" w:eastAsia="Calibri" w:hAnsi="Arial" w:cs="Arial"/>
          <w:sz w:val="22"/>
          <w:highlight w:val="green"/>
        </w:rPr>
        <w:t>.</w:t>
      </w:r>
      <w:r w:rsidRPr="001329DF">
        <w:rPr>
          <w:rFonts w:ascii="Arial" w:eastAsia="Calibri" w:hAnsi="Arial" w:cs="Arial"/>
          <w:sz w:val="22"/>
        </w:rPr>
        <w:t xml:space="preserve"> </w:t>
      </w:r>
    </w:p>
    <w:p w14:paraId="7C90F5AE" w14:textId="380B20A9" w:rsidR="00FD7C0B" w:rsidRPr="001329DF" w:rsidRDefault="00024B0E" w:rsidP="00190F7A">
      <w:pPr>
        <w:keepNext/>
        <w:ind w:firstLine="708"/>
        <w:rPr>
          <w:rFonts w:ascii="Arial" w:eastAsia="Times New Roman" w:hAnsi="Arial" w:cs="Arial"/>
          <w:sz w:val="22"/>
          <w:lang w:eastAsia="cs-CZ"/>
        </w:rPr>
      </w:pPr>
      <w:r w:rsidRPr="001329DF">
        <w:rPr>
          <w:rFonts w:ascii="Arial" w:eastAsia="Calibri" w:hAnsi="Arial" w:cs="Arial"/>
          <w:sz w:val="22"/>
        </w:rPr>
        <w:t>(</w:t>
      </w:r>
      <w:r w:rsidR="009B6A13" w:rsidRPr="001329DF">
        <w:rPr>
          <w:rFonts w:ascii="Arial" w:eastAsia="Calibri" w:hAnsi="Arial" w:cs="Arial"/>
          <w:sz w:val="22"/>
        </w:rPr>
        <w:t>4</w:t>
      </w:r>
      <w:r w:rsidRPr="001329DF">
        <w:rPr>
          <w:rFonts w:ascii="Arial" w:eastAsia="Calibri" w:hAnsi="Arial" w:cs="Arial"/>
          <w:sz w:val="22"/>
        </w:rPr>
        <w:t xml:space="preserve">) </w:t>
      </w:r>
      <w:r w:rsidR="00BA7377" w:rsidRPr="001329DF">
        <w:rPr>
          <w:rFonts w:ascii="Arial" w:eastAsia="Calibri" w:hAnsi="Arial" w:cs="Arial"/>
          <w:sz w:val="22"/>
        </w:rPr>
        <w:t>Laboratorní zkoušky</w:t>
      </w:r>
      <w:r w:rsidR="00D2076B" w:rsidRPr="001329DF">
        <w:rPr>
          <w:rFonts w:ascii="Arial" w:eastAsia="Calibri" w:hAnsi="Arial" w:cs="Arial"/>
          <w:sz w:val="22"/>
        </w:rPr>
        <w:t>, analýzy</w:t>
      </w:r>
      <w:r w:rsidR="00BA7377" w:rsidRPr="001329DF">
        <w:rPr>
          <w:rFonts w:ascii="Arial" w:eastAsia="Calibri" w:hAnsi="Arial" w:cs="Arial"/>
          <w:sz w:val="22"/>
        </w:rPr>
        <w:t xml:space="preserve"> a ekotoxikologické a mikrobiologické testy odpadů </w:t>
      </w:r>
      <w:r w:rsidR="00B822B0" w:rsidRPr="001329DF">
        <w:rPr>
          <w:rFonts w:ascii="Arial" w:eastAsia="Calibri" w:hAnsi="Arial" w:cs="Arial"/>
          <w:sz w:val="22"/>
        </w:rPr>
        <w:t xml:space="preserve">pro účely zjištění přijatelnosti odpadu </w:t>
      </w:r>
      <w:r w:rsidRPr="001329DF">
        <w:rPr>
          <w:rFonts w:ascii="Arial" w:eastAsia="Calibri" w:hAnsi="Arial" w:cs="Arial"/>
          <w:sz w:val="22"/>
        </w:rPr>
        <w:t xml:space="preserve">do zařízení, hodnocení nebezpečných vlastností odpadu a další zkoušky pro dokladování kvality odpadu pro další nakládání s ním nebo pro zjištění jeho vlastností </w:t>
      </w:r>
      <w:r w:rsidR="0016154C" w:rsidRPr="001329DF">
        <w:rPr>
          <w:rFonts w:ascii="Arial" w:eastAsia="Calibri" w:hAnsi="Arial" w:cs="Arial"/>
          <w:sz w:val="22"/>
        </w:rPr>
        <w:t xml:space="preserve">nebo pro zjištění vlastností vedlejšího produktu </w:t>
      </w:r>
      <w:r w:rsidRPr="001E4A57">
        <w:rPr>
          <w:rFonts w:ascii="Arial" w:eastAsia="Times New Roman" w:hAnsi="Arial" w:cs="Arial"/>
          <w:color w:val="FF0000"/>
          <w:sz w:val="22"/>
          <w:lang w:eastAsia="cs-CZ"/>
        </w:rPr>
        <w:t xml:space="preserve">provádějí </w:t>
      </w:r>
      <w:r w:rsidR="008C32E9" w:rsidRPr="001E4A57">
        <w:rPr>
          <w:rFonts w:ascii="Arial" w:eastAsia="Times New Roman" w:hAnsi="Arial" w:cs="Arial"/>
          <w:color w:val="FF0000"/>
          <w:sz w:val="22"/>
          <w:lang w:eastAsia="cs-CZ"/>
        </w:rPr>
        <w:t>laboratoře a odborná pracoviště</w:t>
      </w:r>
      <w:r w:rsidR="00BA7377" w:rsidRPr="001E4A57">
        <w:rPr>
          <w:rFonts w:ascii="Arial" w:eastAsia="Times New Roman" w:hAnsi="Arial" w:cs="Arial"/>
          <w:color w:val="FF0000"/>
          <w:sz w:val="22"/>
          <w:lang w:eastAsia="cs-CZ"/>
        </w:rPr>
        <w:t>,</w:t>
      </w:r>
      <w:r w:rsidRPr="001E4A57">
        <w:rPr>
          <w:rFonts w:ascii="Arial" w:eastAsia="Times New Roman" w:hAnsi="Arial" w:cs="Arial"/>
          <w:color w:val="FF0000"/>
          <w:sz w:val="22"/>
          <w:lang w:eastAsia="cs-CZ"/>
        </w:rPr>
        <w:t xml:space="preserve"> </w:t>
      </w:r>
      <w:r w:rsidR="00BA7377" w:rsidRPr="001E4A57">
        <w:rPr>
          <w:rFonts w:ascii="Arial" w:eastAsia="Times New Roman" w:hAnsi="Arial" w:cs="Arial"/>
          <w:color w:val="FF0000"/>
          <w:sz w:val="22"/>
          <w:lang w:eastAsia="cs-CZ"/>
        </w:rPr>
        <w:t>které jsou pro tyto činnosti akreditovány</w:t>
      </w:r>
      <w:r w:rsidR="00BA7377" w:rsidRPr="001329DF">
        <w:rPr>
          <w:rFonts w:ascii="Arial" w:eastAsia="Times New Roman" w:hAnsi="Arial" w:cs="Arial"/>
          <w:sz w:val="22"/>
          <w:lang w:eastAsia="cs-CZ"/>
        </w:rPr>
        <w:t xml:space="preserve"> v souladu s</w:t>
      </w:r>
      <w:r w:rsidR="00C83BDC" w:rsidRPr="001329DF">
        <w:rPr>
          <w:rFonts w:ascii="Arial" w:eastAsia="Times New Roman" w:hAnsi="Arial" w:cs="Arial"/>
          <w:sz w:val="22"/>
          <w:lang w:eastAsia="cs-CZ"/>
        </w:rPr>
        <w:t xml:space="preserve"> požadavky stanovenými </w:t>
      </w:r>
      <w:r w:rsidR="00A204B1" w:rsidRPr="001E4A57">
        <w:rPr>
          <w:rFonts w:ascii="Arial" w:eastAsia="Times New Roman" w:hAnsi="Arial" w:cs="Arial"/>
          <w:color w:val="FF0000"/>
          <w:sz w:val="22"/>
          <w:lang w:eastAsia="cs-CZ"/>
        </w:rPr>
        <w:lastRenderedPageBreak/>
        <w:t xml:space="preserve">vyhláškou ministerstva a Ministerstva zdravotnictví </w:t>
      </w:r>
      <w:r w:rsidR="00C83BDC" w:rsidRPr="001E4A57">
        <w:rPr>
          <w:rFonts w:ascii="Arial" w:eastAsia="Times New Roman" w:hAnsi="Arial" w:cs="Arial"/>
          <w:color w:val="FF0000"/>
          <w:sz w:val="22"/>
          <w:lang w:eastAsia="cs-CZ"/>
        </w:rPr>
        <w:t xml:space="preserve">a </w:t>
      </w:r>
      <w:r w:rsidR="002D5FA6" w:rsidRPr="001E4A57">
        <w:rPr>
          <w:rFonts w:ascii="Arial" w:eastAsia="Times New Roman" w:hAnsi="Arial" w:cs="Arial"/>
          <w:color w:val="FF0000"/>
          <w:sz w:val="22"/>
          <w:lang w:eastAsia="cs-CZ"/>
        </w:rPr>
        <w:t xml:space="preserve">zákonem o </w:t>
      </w:r>
      <w:r w:rsidR="00A50708" w:rsidRPr="001E4A57">
        <w:rPr>
          <w:rFonts w:ascii="Arial" w:eastAsia="Times New Roman" w:hAnsi="Arial" w:cs="Arial"/>
          <w:color w:val="FF0000"/>
          <w:sz w:val="22"/>
          <w:lang w:eastAsia="cs-CZ"/>
        </w:rPr>
        <w:t>technických požadavcích na výrobky</w:t>
      </w:r>
      <w:r w:rsidRPr="001329DF">
        <w:rPr>
          <w:rFonts w:ascii="Arial" w:eastAsia="Times New Roman" w:hAnsi="Arial" w:cs="Arial"/>
          <w:sz w:val="22"/>
          <w:lang w:eastAsia="cs-CZ"/>
        </w:rPr>
        <w:t>.</w:t>
      </w:r>
    </w:p>
    <w:p w14:paraId="602E2040" w14:textId="77777777" w:rsidR="00F85E73" w:rsidRPr="001329DF" w:rsidRDefault="00F85E73" w:rsidP="00190F7A">
      <w:pPr>
        <w:keepNext/>
        <w:ind w:firstLine="567"/>
        <w:rPr>
          <w:rFonts w:ascii="Arial" w:eastAsia="Times New Roman" w:hAnsi="Arial" w:cs="Arial"/>
          <w:sz w:val="22"/>
          <w:lang w:eastAsia="cs-CZ"/>
        </w:rPr>
      </w:pPr>
    </w:p>
    <w:p w14:paraId="649823D2" w14:textId="77777777" w:rsidR="00A61154"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w:t>
      </w:r>
      <w:r w:rsidR="009B6A13" w:rsidRPr="001329DF">
        <w:rPr>
          <w:rFonts w:ascii="Arial" w:eastAsia="Times New Roman" w:hAnsi="Arial" w:cs="Arial"/>
          <w:sz w:val="22"/>
          <w:lang w:eastAsia="cs-CZ"/>
        </w:rPr>
        <w:t>5</w:t>
      </w:r>
      <w:r w:rsidRPr="001329DF">
        <w:rPr>
          <w:rFonts w:ascii="Arial" w:eastAsia="Times New Roman" w:hAnsi="Arial" w:cs="Arial"/>
          <w:sz w:val="22"/>
          <w:lang w:eastAsia="cs-CZ"/>
        </w:rPr>
        <w:t xml:space="preserve">) Osoba, která nechala vzorkovat a zkoušet </w:t>
      </w:r>
      <w:r w:rsidR="00DB34AE" w:rsidRPr="001329DF">
        <w:rPr>
          <w:rFonts w:ascii="Arial" w:eastAsia="Times New Roman" w:hAnsi="Arial" w:cs="Arial"/>
          <w:sz w:val="22"/>
          <w:lang w:eastAsia="cs-CZ"/>
        </w:rPr>
        <w:t>odpad,</w:t>
      </w:r>
      <w:r w:rsidRPr="001329DF">
        <w:rPr>
          <w:rFonts w:ascii="Arial" w:eastAsia="Times New Roman" w:hAnsi="Arial" w:cs="Arial"/>
          <w:sz w:val="22"/>
          <w:lang w:eastAsia="cs-CZ"/>
        </w:rPr>
        <w:t xml:space="preserve"> </w:t>
      </w:r>
      <w:r w:rsidRPr="001E4A57">
        <w:rPr>
          <w:rFonts w:ascii="Arial" w:eastAsia="Times New Roman" w:hAnsi="Arial" w:cs="Arial"/>
          <w:color w:val="FF0000"/>
          <w:sz w:val="22"/>
          <w:lang w:eastAsia="cs-CZ"/>
        </w:rPr>
        <w:t xml:space="preserve">uchovává protokol o vzorkování a zkouškách odpadů po dobu </w:t>
      </w:r>
      <w:r w:rsidR="00814188" w:rsidRPr="001E4A57">
        <w:rPr>
          <w:rFonts w:ascii="Arial" w:eastAsia="Times New Roman" w:hAnsi="Arial" w:cs="Arial"/>
          <w:color w:val="FF0000"/>
          <w:sz w:val="22"/>
          <w:lang w:eastAsia="cs-CZ"/>
        </w:rPr>
        <w:t xml:space="preserve">5 </w:t>
      </w:r>
      <w:r w:rsidRPr="001E4A57">
        <w:rPr>
          <w:rFonts w:ascii="Arial" w:eastAsia="Times New Roman" w:hAnsi="Arial" w:cs="Arial"/>
          <w:color w:val="FF0000"/>
          <w:sz w:val="22"/>
          <w:lang w:eastAsia="cs-CZ"/>
        </w:rPr>
        <w:t>let</w:t>
      </w:r>
      <w:r w:rsidR="00086E7B" w:rsidRPr="001E4A57">
        <w:rPr>
          <w:rFonts w:ascii="Arial" w:eastAsia="Times New Roman" w:hAnsi="Arial" w:cs="Arial"/>
          <w:color w:val="FF0000"/>
          <w:sz w:val="22"/>
          <w:lang w:eastAsia="cs-CZ"/>
        </w:rPr>
        <w:t xml:space="preserve"> </w:t>
      </w:r>
      <w:r w:rsidR="0048591E" w:rsidRPr="001E4A57">
        <w:rPr>
          <w:rFonts w:ascii="Arial" w:eastAsia="Times New Roman" w:hAnsi="Arial" w:cs="Arial"/>
          <w:color w:val="FF0000"/>
          <w:sz w:val="22"/>
          <w:lang w:eastAsia="cs-CZ"/>
        </w:rPr>
        <w:t>o</w:t>
      </w:r>
      <w:r w:rsidR="0048591E" w:rsidRPr="001329DF">
        <w:rPr>
          <w:rFonts w:ascii="Arial" w:eastAsia="Times New Roman" w:hAnsi="Arial" w:cs="Arial"/>
          <w:sz w:val="22"/>
          <w:lang w:eastAsia="cs-CZ"/>
        </w:rPr>
        <w:t>d provedení vzorkování nebo zkoušky</w:t>
      </w:r>
      <w:r w:rsidRPr="001329DF">
        <w:rPr>
          <w:rFonts w:ascii="Arial" w:eastAsia="Times New Roman" w:hAnsi="Arial" w:cs="Arial"/>
          <w:sz w:val="22"/>
          <w:lang w:eastAsia="cs-CZ"/>
        </w:rPr>
        <w:t xml:space="preserve">. </w:t>
      </w:r>
    </w:p>
    <w:p w14:paraId="3BA310B2" w14:textId="77777777" w:rsidR="00A61154" w:rsidRPr="001329DF" w:rsidRDefault="00A61154" w:rsidP="00190F7A">
      <w:pPr>
        <w:keepNext/>
        <w:ind w:firstLine="709"/>
        <w:rPr>
          <w:rFonts w:ascii="Arial" w:eastAsia="Times New Roman" w:hAnsi="Arial" w:cs="Arial"/>
          <w:sz w:val="22"/>
          <w:lang w:eastAsia="cs-CZ"/>
        </w:rPr>
      </w:pPr>
    </w:p>
    <w:p w14:paraId="79C45B98" w14:textId="77777777" w:rsidR="00540E1F" w:rsidRPr="001329DF" w:rsidRDefault="00024B0E" w:rsidP="00190F7A">
      <w:pPr>
        <w:keepNext/>
        <w:ind w:firstLine="709"/>
        <w:rPr>
          <w:rFonts w:ascii="Arial" w:eastAsia="Calibri" w:hAnsi="Arial" w:cs="Arial"/>
          <w:sz w:val="22"/>
        </w:rPr>
      </w:pPr>
      <w:r w:rsidRPr="001329DF">
        <w:rPr>
          <w:rFonts w:ascii="Arial" w:eastAsia="Times New Roman" w:hAnsi="Arial" w:cs="Arial"/>
          <w:sz w:val="22"/>
          <w:lang w:eastAsia="cs-CZ"/>
        </w:rPr>
        <w:t xml:space="preserve">(6) </w:t>
      </w:r>
      <w:r w:rsidRPr="001329DF">
        <w:rPr>
          <w:rFonts w:ascii="Arial" w:eastAsia="Calibri" w:hAnsi="Arial" w:cs="Arial"/>
          <w:sz w:val="22"/>
        </w:rPr>
        <w:t>Ministerstvo</w:t>
      </w:r>
      <w:r w:rsidR="00F85E73" w:rsidRPr="001329DF">
        <w:rPr>
          <w:rFonts w:ascii="Arial" w:eastAsia="Calibri" w:hAnsi="Arial" w:cs="Arial"/>
          <w:sz w:val="22"/>
        </w:rPr>
        <w:t xml:space="preserve"> </w:t>
      </w:r>
      <w:r w:rsidR="00D2076B" w:rsidRPr="001329DF">
        <w:rPr>
          <w:rFonts w:ascii="Arial" w:eastAsia="Calibri" w:hAnsi="Arial" w:cs="Arial"/>
          <w:sz w:val="22"/>
        </w:rPr>
        <w:t xml:space="preserve">a </w:t>
      </w:r>
      <w:r w:rsidR="00D2076B" w:rsidRPr="001E4A57">
        <w:rPr>
          <w:rFonts w:ascii="Arial" w:eastAsia="Calibri" w:hAnsi="Arial" w:cs="Arial"/>
          <w:sz w:val="22"/>
          <w:highlight w:val="green"/>
        </w:rPr>
        <w:t>Ministerstvo zdravotnictví</w:t>
      </w:r>
      <w:r w:rsidR="00D2076B" w:rsidRPr="001329DF">
        <w:rPr>
          <w:rFonts w:ascii="Arial" w:eastAsia="Calibri" w:hAnsi="Arial" w:cs="Arial"/>
          <w:sz w:val="22"/>
        </w:rPr>
        <w:t xml:space="preserve"> </w:t>
      </w:r>
      <w:r w:rsidR="00F85E73" w:rsidRPr="001329DF">
        <w:rPr>
          <w:rFonts w:ascii="Arial" w:eastAsia="Calibri" w:hAnsi="Arial" w:cs="Arial"/>
          <w:sz w:val="22"/>
        </w:rPr>
        <w:t xml:space="preserve">stanoví </w:t>
      </w:r>
      <w:r w:rsidRPr="001329DF">
        <w:rPr>
          <w:rFonts w:ascii="Arial" w:eastAsia="Calibri" w:hAnsi="Arial" w:cs="Arial"/>
          <w:sz w:val="22"/>
        </w:rPr>
        <w:t xml:space="preserve">vyhláškou </w:t>
      </w:r>
    </w:p>
    <w:p w14:paraId="3ECCD5E0" w14:textId="1DF0B9E8" w:rsidR="00540E1F" w:rsidRPr="001329DF" w:rsidRDefault="00024B0E" w:rsidP="002D4E90">
      <w:pPr>
        <w:pStyle w:val="Odstavecseseznamem"/>
        <w:keepNext/>
        <w:numPr>
          <w:ilvl w:val="0"/>
          <w:numId w:val="154"/>
        </w:numPr>
        <w:rPr>
          <w:rFonts w:ascii="Arial" w:hAnsi="Arial" w:cs="Arial"/>
        </w:rPr>
      </w:pPr>
      <w:r w:rsidRPr="001329DF">
        <w:rPr>
          <w:rFonts w:ascii="Arial" w:hAnsi="Arial" w:cs="Arial"/>
        </w:rPr>
        <w:t xml:space="preserve">způsob </w:t>
      </w:r>
      <w:r w:rsidR="00EA7E06" w:rsidRPr="001329DF">
        <w:rPr>
          <w:rFonts w:ascii="Arial" w:hAnsi="Arial" w:cs="Arial"/>
        </w:rPr>
        <w:t>provádění vzorkování</w:t>
      </w:r>
      <w:r w:rsidR="00D011E5" w:rsidRPr="001329DF">
        <w:rPr>
          <w:rFonts w:ascii="Arial" w:hAnsi="Arial" w:cs="Arial"/>
        </w:rPr>
        <w:t xml:space="preserve"> odpadu podle odstavce 1</w:t>
      </w:r>
      <w:r w:rsidR="00EA7E06" w:rsidRPr="001329DF">
        <w:rPr>
          <w:rFonts w:ascii="Arial" w:hAnsi="Arial" w:cs="Arial"/>
        </w:rPr>
        <w:t xml:space="preserve">, </w:t>
      </w:r>
    </w:p>
    <w:p w14:paraId="5055BDC2" w14:textId="77777777" w:rsidR="00540E1F" w:rsidRPr="001329DF" w:rsidRDefault="00024B0E" w:rsidP="002D4E90">
      <w:pPr>
        <w:pStyle w:val="Odstavecseseznamem"/>
        <w:keepNext/>
        <w:numPr>
          <w:ilvl w:val="0"/>
          <w:numId w:val="154"/>
        </w:numPr>
        <w:rPr>
          <w:rFonts w:ascii="Arial" w:hAnsi="Arial" w:cs="Arial"/>
        </w:rPr>
      </w:pPr>
      <w:r w:rsidRPr="001329DF">
        <w:rPr>
          <w:rFonts w:ascii="Arial" w:hAnsi="Arial" w:cs="Arial"/>
        </w:rPr>
        <w:t xml:space="preserve">evropskou technickou normu podle </w:t>
      </w:r>
      <w:r w:rsidR="00C54239" w:rsidRPr="001329DF">
        <w:rPr>
          <w:rFonts w:ascii="Arial" w:hAnsi="Arial" w:cs="Arial"/>
        </w:rPr>
        <w:t>odstavce 1</w:t>
      </w:r>
      <w:r w:rsidRPr="001329DF">
        <w:rPr>
          <w:rFonts w:ascii="Arial" w:hAnsi="Arial" w:cs="Arial"/>
        </w:rPr>
        <w:t xml:space="preserve">, </w:t>
      </w:r>
    </w:p>
    <w:p w14:paraId="155E544A" w14:textId="31C34976" w:rsidR="00540E1F" w:rsidRPr="001329DF" w:rsidRDefault="00024B0E" w:rsidP="002D4E90">
      <w:pPr>
        <w:pStyle w:val="Odstavecseseznamem"/>
        <w:keepNext/>
        <w:numPr>
          <w:ilvl w:val="0"/>
          <w:numId w:val="154"/>
        </w:numPr>
        <w:rPr>
          <w:rFonts w:ascii="Arial" w:eastAsia="Times New Roman" w:hAnsi="Arial" w:cs="Arial"/>
          <w:lang w:eastAsia="cs-CZ"/>
        </w:rPr>
      </w:pPr>
      <w:r w:rsidRPr="001329DF">
        <w:rPr>
          <w:rFonts w:ascii="Arial" w:eastAsia="Times New Roman" w:hAnsi="Arial" w:cs="Arial"/>
          <w:lang w:eastAsia="cs-CZ"/>
        </w:rPr>
        <w:t>rozsah dokumentace vzorkování</w:t>
      </w:r>
      <w:r w:rsidR="002156B8" w:rsidRPr="001329DF">
        <w:rPr>
          <w:rFonts w:ascii="Arial" w:hAnsi="Arial" w:cs="Arial"/>
        </w:rPr>
        <w:t xml:space="preserve"> </w:t>
      </w:r>
      <w:r w:rsidR="00A204B1" w:rsidRPr="001329DF">
        <w:rPr>
          <w:rFonts w:ascii="Arial" w:eastAsia="Times New Roman" w:hAnsi="Arial" w:cs="Arial"/>
          <w:lang w:eastAsia="cs-CZ"/>
        </w:rPr>
        <w:t>podle odstavce 2 a</w:t>
      </w:r>
    </w:p>
    <w:p w14:paraId="1497D106" w14:textId="7FE2DF51" w:rsidR="00540E1F" w:rsidRPr="001329DF" w:rsidRDefault="00024B0E" w:rsidP="002D4E90">
      <w:pPr>
        <w:pStyle w:val="Odstavecseseznamem"/>
        <w:keepNext/>
        <w:numPr>
          <w:ilvl w:val="0"/>
          <w:numId w:val="154"/>
        </w:numPr>
        <w:rPr>
          <w:rFonts w:ascii="Arial" w:hAnsi="Arial" w:cs="Arial"/>
        </w:rPr>
      </w:pPr>
      <w:r w:rsidRPr="001329DF">
        <w:rPr>
          <w:rFonts w:ascii="Arial" w:eastAsia="Times New Roman" w:hAnsi="Arial" w:cs="Arial"/>
          <w:lang w:eastAsia="cs-CZ"/>
        </w:rPr>
        <w:t xml:space="preserve">způsob </w:t>
      </w:r>
      <w:r w:rsidR="00EA7E06" w:rsidRPr="001329DF">
        <w:rPr>
          <w:rFonts w:ascii="Arial" w:eastAsia="Times New Roman" w:hAnsi="Arial" w:cs="Arial"/>
          <w:lang w:eastAsia="cs-CZ"/>
        </w:rPr>
        <w:t>provádění laboratorních zkoušek</w:t>
      </w:r>
      <w:r w:rsidR="00896A5F" w:rsidRPr="001329DF">
        <w:rPr>
          <w:rFonts w:ascii="Arial" w:eastAsia="Times New Roman" w:hAnsi="Arial" w:cs="Arial"/>
          <w:lang w:eastAsia="cs-CZ"/>
        </w:rPr>
        <w:t>, analýz</w:t>
      </w:r>
      <w:r w:rsidR="00EA7E06" w:rsidRPr="001329DF">
        <w:rPr>
          <w:rFonts w:ascii="Arial" w:eastAsia="Times New Roman" w:hAnsi="Arial" w:cs="Arial"/>
          <w:lang w:eastAsia="cs-CZ"/>
        </w:rPr>
        <w:t xml:space="preserve"> a ekotoxikologických a m</w:t>
      </w:r>
      <w:r w:rsidR="00B85328" w:rsidRPr="001329DF">
        <w:rPr>
          <w:rFonts w:ascii="Arial" w:eastAsia="Times New Roman" w:hAnsi="Arial" w:cs="Arial"/>
          <w:lang w:eastAsia="cs-CZ"/>
        </w:rPr>
        <w:t xml:space="preserve">ikrobiologických testů odpadů </w:t>
      </w:r>
      <w:r w:rsidR="00E51378" w:rsidRPr="001329DF">
        <w:rPr>
          <w:rFonts w:ascii="Arial" w:eastAsia="Times New Roman" w:hAnsi="Arial" w:cs="Arial"/>
          <w:lang w:eastAsia="cs-CZ"/>
        </w:rPr>
        <w:t xml:space="preserve">a dalších zkoušek odpadů </w:t>
      </w:r>
      <w:r w:rsidR="002156B8" w:rsidRPr="001329DF">
        <w:rPr>
          <w:rFonts w:ascii="Arial" w:eastAsia="Times New Roman" w:hAnsi="Arial" w:cs="Arial"/>
          <w:lang w:eastAsia="cs-CZ"/>
        </w:rPr>
        <w:t>podle</w:t>
      </w:r>
      <w:r w:rsidRPr="001329DF">
        <w:rPr>
          <w:rFonts w:ascii="Arial" w:eastAsia="Times New Roman" w:hAnsi="Arial" w:cs="Arial"/>
          <w:lang w:eastAsia="cs-CZ"/>
        </w:rPr>
        <w:t xml:space="preserve"> odstavce 4.</w:t>
      </w:r>
    </w:p>
    <w:p w14:paraId="1DEB526C" w14:textId="77777777" w:rsidR="006F1567" w:rsidRPr="001329DF" w:rsidRDefault="006F1567" w:rsidP="002156B8">
      <w:pPr>
        <w:pStyle w:val="Oznaenstiaj"/>
        <w:jc w:val="both"/>
        <w:rPr>
          <w:rFonts w:ascii="Arial" w:hAnsi="Arial" w:cs="Arial"/>
          <w:sz w:val="22"/>
        </w:rPr>
      </w:pPr>
    </w:p>
    <w:p w14:paraId="67C5BF37" w14:textId="77777777" w:rsidR="006F1567" w:rsidRPr="001329DF" w:rsidRDefault="006F1567" w:rsidP="00190F7A">
      <w:pPr>
        <w:pStyle w:val="Oznaenstiaj"/>
        <w:rPr>
          <w:rFonts w:ascii="Arial" w:hAnsi="Arial" w:cs="Arial"/>
          <w:sz w:val="22"/>
        </w:rPr>
      </w:pPr>
    </w:p>
    <w:p w14:paraId="530CE0F9" w14:textId="77777777" w:rsidR="005617F4" w:rsidRPr="001E4A57" w:rsidRDefault="00024B0E" w:rsidP="00190F7A">
      <w:pPr>
        <w:pStyle w:val="Oznaenstiaj"/>
        <w:rPr>
          <w:rFonts w:ascii="Arial" w:hAnsi="Arial" w:cs="Arial"/>
          <w:sz w:val="22"/>
          <w:highlight w:val="darkMagenta"/>
        </w:rPr>
      </w:pPr>
      <w:r w:rsidRPr="001E4A57">
        <w:rPr>
          <w:rFonts w:ascii="Arial" w:hAnsi="Arial" w:cs="Arial"/>
          <w:sz w:val="22"/>
          <w:highlight w:val="darkMagenta"/>
        </w:rPr>
        <w:t>Hlava</w:t>
      </w:r>
      <w:r w:rsidR="00894ABC" w:rsidRPr="001E4A57">
        <w:rPr>
          <w:rFonts w:ascii="Arial" w:hAnsi="Arial" w:cs="Arial"/>
          <w:sz w:val="22"/>
          <w:highlight w:val="darkMagenta"/>
        </w:rPr>
        <w:t xml:space="preserve"> V</w:t>
      </w:r>
    </w:p>
    <w:p w14:paraId="301F95B0" w14:textId="77777777" w:rsidR="007168E6" w:rsidRPr="001329DF" w:rsidRDefault="00024B0E" w:rsidP="00190F7A">
      <w:pPr>
        <w:pStyle w:val="Bezmezer"/>
        <w:keepNext/>
        <w:suppressAutoHyphens w:val="0"/>
        <w:spacing w:after="360"/>
        <w:jc w:val="center"/>
        <w:rPr>
          <w:rFonts w:eastAsia="Calibri" w:cs="Arial"/>
          <w:b/>
          <w:sz w:val="22"/>
          <w:szCs w:val="22"/>
          <w:lang w:eastAsia="en-US"/>
        </w:rPr>
      </w:pPr>
      <w:r w:rsidRPr="001E4A57">
        <w:rPr>
          <w:rFonts w:eastAsia="Calibri" w:cs="Arial"/>
          <w:b/>
          <w:sz w:val="22"/>
          <w:szCs w:val="22"/>
          <w:highlight w:val="green"/>
          <w:lang w:eastAsia="en-US"/>
        </w:rPr>
        <w:t>Jednotlivé způsoby</w:t>
      </w:r>
      <w:r w:rsidR="00EA7E06" w:rsidRPr="001E4A57">
        <w:rPr>
          <w:rFonts w:eastAsia="Calibri" w:cs="Arial"/>
          <w:b/>
          <w:sz w:val="22"/>
          <w:szCs w:val="22"/>
          <w:highlight w:val="green"/>
          <w:lang w:eastAsia="en-US"/>
        </w:rPr>
        <w:t xml:space="preserve"> nakládání s</w:t>
      </w:r>
      <w:r w:rsidR="0000645D" w:rsidRPr="001E4A57">
        <w:rPr>
          <w:rFonts w:eastAsia="Calibri" w:cs="Arial"/>
          <w:b/>
          <w:sz w:val="22"/>
          <w:szCs w:val="22"/>
          <w:highlight w:val="green"/>
          <w:lang w:eastAsia="en-US"/>
        </w:rPr>
        <w:t> </w:t>
      </w:r>
      <w:r w:rsidR="00EA7E06" w:rsidRPr="001E4A57">
        <w:rPr>
          <w:rFonts w:eastAsia="Calibri" w:cs="Arial"/>
          <w:b/>
          <w:sz w:val="22"/>
          <w:szCs w:val="22"/>
          <w:highlight w:val="green"/>
          <w:lang w:eastAsia="en-US"/>
        </w:rPr>
        <w:t>odpady</w:t>
      </w:r>
    </w:p>
    <w:p w14:paraId="46BE43A0" w14:textId="77777777" w:rsidR="0000645D" w:rsidRPr="001329DF" w:rsidRDefault="00024B0E" w:rsidP="00190F7A">
      <w:pPr>
        <w:pStyle w:val="Oznaenstiaj"/>
        <w:rPr>
          <w:rFonts w:ascii="Arial" w:hAnsi="Arial" w:cs="Arial"/>
          <w:sz w:val="22"/>
        </w:rPr>
      </w:pPr>
      <w:r w:rsidRPr="001E4A57">
        <w:rPr>
          <w:rFonts w:ascii="Arial" w:hAnsi="Arial" w:cs="Arial"/>
          <w:sz w:val="22"/>
          <w:highlight w:val="magenta"/>
        </w:rPr>
        <w:t>D</w:t>
      </w:r>
      <w:r w:rsidR="003343E2" w:rsidRPr="001E4A57">
        <w:rPr>
          <w:rFonts w:ascii="Arial" w:hAnsi="Arial" w:cs="Arial"/>
          <w:sz w:val="22"/>
          <w:highlight w:val="magenta"/>
        </w:rPr>
        <w:t xml:space="preserve">íl </w:t>
      </w:r>
      <w:r w:rsidRPr="001E4A57">
        <w:rPr>
          <w:rFonts w:ascii="Arial" w:hAnsi="Arial" w:cs="Arial"/>
          <w:sz w:val="22"/>
          <w:highlight w:val="magenta"/>
        </w:rPr>
        <w:t>1</w:t>
      </w:r>
    </w:p>
    <w:p w14:paraId="0C351DEE" w14:textId="2A1BBD2B" w:rsidR="007168E6" w:rsidRPr="001329DF" w:rsidRDefault="00024B0E" w:rsidP="00190F7A">
      <w:pPr>
        <w:pStyle w:val="Bezmezer"/>
        <w:keepNext/>
        <w:suppressAutoHyphens w:val="0"/>
        <w:spacing w:after="360"/>
        <w:jc w:val="center"/>
        <w:rPr>
          <w:rFonts w:eastAsia="Calibri" w:cs="Arial"/>
          <w:b/>
          <w:sz w:val="22"/>
          <w:szCs w:val="22"/>
          <w:lang w:eastAsia="en-US"/>
        </w:rPr>
      </w:pPr>
      <w:r w:rsidRPr="001E4A57">
        <w:rPr>
          <w:rFonts w:eastAsia="Calibri" w:cs="Arial"/>
          <w:b/>
          <w:sz w:val="22"/>
          <w:szCs w:val="22"/>
          <w:highlight w:val="magenta"/>
          <w:lang w:eastAsia="en-US"/>
        </w:rPr>
        <w:t>S</w:t>
      </w:r>
      <w:r w:rsidR="0000645D" w:rsidRPr="001E4A57">
        <w:rPr>
          <w:rFonts w:eastAsia="Calibri" w:cs="Arial"/>
          <w:b/>
          <w:sz w:val="22"/>
          <w:szCs w:val="22"/>
          <w:highlight w:val="magenta"/>
          <w:lang w:eastAsia="en-US"/>
        </w:rPr>
        <w:t>oustřeďování,</w:t>
      </w:r>
      <w:r w:rsidR="002156B8" w:rsidRPr="001E4A57">
        <w:rPr>
          <w:rFonts w:eastAsia="Calibri" w:cs="Arial"/>
          <w:b/>
          <w:sz w:val="22"/>
          <w:szCs w:val="22"/>
          <w:highlight w:val="magenta"/>
          <w:lang w:eastAsia="en-US"/>
        </w:rPr>
        <w:t xml:space="preserve"> </w:t>
      </w:r>
      <w:r w:rsidR="0000645D" w:rsidRPr="001E4A57">
        <w:rPr>
          <w:rFonts w:eastAsia="Calibri" w:cs="Arial"/>
          <w:b/>
          <w:sz w:val="22"/>
          <w:szCs w:val="22"/>
          <w:highlight w:val="magenta"/>
          <w:lang w:eastAsia="en-US"/>
        </w:rPr>
        <w:t>skladování</w:t>
      </w:r>
      <w:r w:rsidR="00633D27" w:rsidRPr="001E4A57">
        <w:rPr>
          <w:rFonts w:eastAsia="Calibri" w:cs="Arial"/>
          <w:b/>
          <w:sz w:val="22"/>
          <w:szCs w:val="22"/>
          <w:highlight w:val="magenta"/>
          <w:lang w:eastAsia="en-US"/>
        </w:rPr>
        <w:t xml:space="preserve"> a</w:t>
      </w:r>
      <w:r w:rsidR="00946FFC" w:rsidRPr="001E4A57">
        <w:rPr>
          <w:rFonts w:eastAsia="Calibri" w:cs="Arial"/>
          <w:b/>
          <w:sz w:val="22"/>
          <w:szCs w:val="22"/>
          <w:highlight w:val="magenta"/>
          <w:lang w:eastAsia="en-US"/>
        </w:rPr>
        <w:t xml:space="preserve"> sběr </w:t>
      </w:r>
      <w:r w:rsidR="0000645D" w:rsidRPr="001E4A57">
        <w:rPr>
          <w:rFonts w:eastAsia="Calibri" w:cs="Arial"/>
          <w:b/>
          <w:sz w:val="22"/>
          <w:szCs w:val="22"/>
          <w:highlight w:val="magenta"/>
          <w:lang w:eastAsia="en-US"/>
        </w:rPr>
        <w:t>odpadu</w:t>
      </w:r>
    </w:p>
    <w:p w14:paraId="6CC9EDE7" w14:textId="77777777" w:rsidR="004B30D5" w:rsidRPr="001E4A57" w:rsidRDefault="00024B0E" w:rsidP="00190F7A">
      <w:pPr>
        <w:pStyle w:val="a"/>
        <w:rPr>
          <w:rFonts w:ascii="Arial" w:eastAsiaTheme="minorEastAsia" w:hAnsi="Arial" w:cs="Arial"/>
          <w:sz w:val="22"/>
          <w:szCs w:val="22"/>
          <w:highlight w:val="green"/>
          <w:lang w:eastAsia="cs-CZ"/>
        </w:rPr>
      </w:pPr>
      <w:r w:rsidRPr="001E4A57">
        <w:rPr>
          <w:rFonts w:ascii="Arial" w:eastAsiaTheme="minorEastAsia" w:hAnsi="Arial" w:cs="Arial"/>
          <w:sz w:val="22"/>
          <w:szCs w:val="22"/>
          <w:highlight w:val="green"/>
          <w:lang w:eastAsia="cs-CZ"/>
        </w:rPr>
        <w:t>§</w:t>
      </w:r>
      <w:r w:rsidR="00356716" w:rsidRPr="001E4A57">
        <w:rPr>
          <w:rFonts w:ascii="Arial" w:eastAsiaTheme="minorEastAsia" w:hAnsi="Arial" w:cs="Arial"/>
          <w:sz w:val="22"/>
          <w:szCs w:val="22"/>
          <w:highlight w:val="green"/>
          <w:lang w:eastAsia="cs-CZ"/>
        </w:rPr>
        <w:t xml:space="preserve"> </w:t>
      </w:r>
      <w:r w:rsidR="00D622A2" w:rsidRPr="001E4A57">
        <w:rPr>
          <w:rFonts w:ascii="Arial" w:eastAsiaTheme="minorEastAsia" w:hAnsi="Arial" w:cs="Arial"/>
          <w:sz w:val="22"/>
          <w:szCs w:val="22"/>
          <w:highlight w:val="green"/>
          <w:lang w:eastAsia="cs-CZ"/>
        </w:rPr>
        <w:t>30</w:t>
      </w:r>
    </w:p>
    <w:p w14:paraId="19B8AAD6" w14:textId="77777777" w:rsidR="004B30D5" w:rsidRPr="001329DF" w:rsidRDefault="00024B0E" w:rsidP="00190F7A">
      <w:pPr>
        <w:pStyle w:val="Nadpis"/>
        <w:keepNext/>
        <w:spacing w:after="240"/>
        <w:rPr>
          <w:rFonts w:ascii="Arial" w:hAnsi="Arial" w:cs="Arial"/>
          <w:sz w:val="22"/>
        </w:rPr>
      </w:pPr>
      <w:r w:rsidRPr="001E4A57">
        <w:rPr>
          <w:rFonts w:ascii="Arial" w:hAnsi="Arial" w:cs="Arial"/>
          <w:sz w:val="22"/>
          <w:highlight w:val="green"/>
        </w:rPr>
        <w:t>Soustřeďování odpadu</w:t>
      </w:r>
    </w:p>
    <w:p w14:paraId="5C7E8737" w14:textId="0534EE2C" w:rsidR="0051329A" w:rsidRPr="001329DF" w:rsidRDefault="00024B0E" w:rsidP="00190F7A">
      <w:pPr>
        <w:keepNext/>
        <w:ind w:firstLine="708"/>
        <w:rPr>
          <w:rFonts w:ascii="Arial" w:eastAsia="Calibri" w:hAnsi="Arial" w:cs="Arial"/>
          <w:sz w:val="22"/>
        </w:rPr>
      </w:pPr>
      <w:r w:rsidRPr="001329DF">
        <w:rPr>
          <w:rFonts w:ascii="Arial" w:eastAsia="Calibri" w:hAnsi="Arial" w:cs="Arial"/>
          <w:bCs/>
          <w:sz w:val="22"/>
          <w:lang w:eastAsia="cs-CZ"/>
        </w:rPr>
        <w:t xml:space="preserve">(1) </w:t>
      </w:r>
      <w:r w:rsidR="00D622A2" w:rsidRPr="00721F4E">
        <w:rPr>
          <w:rFonts w:ascii="Arial" w:eastAsia="Calibri" w:hAnsi="Arial" w:cs="Arial"/>
          <w:sz w:val="22"/>
          <w:highlight w:val="green"/>
        </w:rPr>
        <w:t>Každý</w:t>
      </w:r>
      <w:r w:rsidR="00D622A2" w:rsidRPr="001329DF">
        <w:rPr>
          <w:rFonts w:ascii="Arial" w:eastAsia="Calibri" w:hAnsi="Arial" w:cs="Arial"/>
          <w:sz w:val="22"/>
        </w:rPr>
        <w:t xml:space="preserve"> </w:t>
      </w:r>
      <w:r w:rsidR="00C706D0" w:rsidRPr="001329DF">
        <w:rPr>
          <w:rFonts w:ascii="Arial" w:eastAsia="Calibri" w:hAnsi="Arial" w:cs="Arial"/>
          <w:sz w:val="22"/>
        </w:rPr>
        <w:t>smí</w:t>
      </w:r>
      <w:r w:rsidR="00D622A2" w:rsidRPr="001329DF">
        <w:rPr>
          <w:rFonts w:ascii="Arial" w:eastAsia="Calibri" w:hAnsi="Arial" w:cs="Arial"/>
          <w:sz w:val="22"/>
        </w:rPr>
        <w:t xml:space="preserve"> soustřeďovat odpady </w:t>
      </w:r>
      <w:r w:rsidRPr="001329DF">
        <w:rPr>
          <w:rFonts w:ascii="Arial" w:eastAsia="Calibri" w:hAnsi="Arial" w:cs="Arial"/>
          <w:sz w:val="22"/>
        </w:rPr>
        <w:t xml:space="preserve">pouze </w:t>
      </w:r>
      <w:r w:rsidRPr="00721F4E">
        <w:rPr>
          <w:rFonts w:ascii="Arial" w:eastAsia="Calibri" w:hAnsi="Arial" w:cs="Arial"/>
          <w:color w:val="FF0000"/>
          <w:sz w:val="22"/>
        </w:rPr>
        <w:t>za splnění technických podmínek</w:t>
      </w:r>
      <w:r w:rsidR="003F432B" w:rsidRPr="001329DF">
        <w:rPr>
          <w:rFonts w:ascii="Arial" w:eastAsia="Calibri" w:hAnsi="Arial" w:cs="Arial"/>
          <w:sz w:val="22"/>
        </w:rPr>
        <w:t>, které zajistí ochranu životního prostředí a zdraví lidí,</w:t>
      </w:r>
      <w:r w:rsidRPr="001329DF">
        <w:rPr>
          <w:rFonts w:ascii="Arial" w:eastAsia="Calibri" w:hAnsi="Arial" w:cs="Arial"/>
          <w:sz w:val="22"/>
        </w:rPr>
        <w:t xml:space="preserve"> </w:t>
      </w:r>
      <w:r w:rsidRPr="00721F4E">
        <w:rPr>
          <w:rFonts w:ascii="Arial" w:eastAsia="Calibri" w:hAnsi="Arial" w:cs="Arial"/>
          <w:color w:val="FF0000"/>
          <w:sz w:val="22"/>
        </w:rPr>
        <w:t xml:space="preserve">stanovených </w:t>
      </w:r>
      <w:r w:rsidR="00A204B1" w:rsidRPr="00721F4E">
        <w:rPr>
          <w:rFonts w:ascii="Arial" w:eastAsia="Calibri" w:hAnsi="Arial" w:cs="Arial"/>
          <w:color w:val="FF0000"/>
          <w:sz w:val="22"/>
        </w:rPr>
        <w:t>vyhláškou ministerstva</w:t>
      </w:r>
      <w:r w:rsidRPr="001329DF">
        <w:rPr>
          <w:rFonts w:ascii="Arial" w:eastAsia="Calibri" w:hAnsi="Arial" w:cs="Arial"/>
          <w:sz w:val="22"/>
        </w:rPr>
        <w:t>.</w:t>
      </w:r>
    </w:p>
    <w:p w14:paraId="7D164103" w14:textId="77777777" w:rsidR="00026B1E" w:rsidRPr="001329DF" w:rsidRDefault="00026B1E" w:rsidP="00190F7A">
      <w:pPr>
        <w:keepNext/>
        <w:ind w:firstLine="708"/>
        <w:rPr>
          <w:rFonts w:ascii="Arial" w:eastAsia="Calibri" w:hAnsi="Arial" w:cs="Arial"/>
          <w:sz w:val="22"/>
        </w:rPr>
      </w:pPr>
    </w:p>
    <w:p w14:paraId="59C90FD7" w14:textId="77777777" w:rsidR="008F7286" w:rsidRPr="001329DF" w:rsidRDefault="00024B0E" w:rsidP="00190F7A">
      <w:pPr>
        <w:keepNext/>
        <w:ind w:firstLine="708"/>
        <w:rPr>
          <w:rFonts w:ascii="Arial" w:hAnsi="Arial" w:cs="Arial"/>
          <w:sz w:val="22"/>
          <w:u w:val="single"/>
        </w:rPr>
      </w:pPr>
      <w:r w:rsidRPr="001329DF">
        <w:rPr>
          <w:rFonts w:ascii="Arial" w:eastAsia="Calibri" w:hAnsi="Arial" w:cs="Arial"/>
          <w:sz w:val="22"/>
        </w:rPr>
        <w:t>(</w:t>
      </w:r>
      <w:r w:rsidRPr="001329DF">
        <w:rPr>
          <w:rFonts w:ascii="Arial" w:hAnsi="Arial" w:cs="Arial"/>
          <w:sz w:val="22"/>
          <w:u w:val="single"/>
        </w:rPr>
        <w:t xml:space="preserve">2) </w:t>
      </w:r>
      <w:r w:rsidRPr="00721F4E">
        <w:rPr>
          <w:rFonts w:ascii="Arial" w:hAnsi="Arial" w:cs="Arial"/>
          <w:sz w:val="22"/>
          <w:highlight w:val="green"/>
          <w:u w:val="single"/>
        </w:rPr>
        <w:t>Nebezpečné odpady</w:t>
      </w:r>
      <w:r w:rsidRPr="001329DF">
        <w:rPr>
          <w:rFonts w:ascii="Arial" w:hAnsi="Arial" w:cs="Arial"/>
          <w:sz w:val="22"/>
          <w:u w:val="single"/>
        </w:rPr>
        <w:t xml:space="preserve"> nemusí být soustřeďovány odděleně</w:t>
      </w:r>
      <w:r w:rsidR="00AA00E9" w:rsidRPr="001329DF">
        <w:rPr>
          <w:rFonts w:ascii="Arial" w:eastAsia="Calibri" w:hAnsi="Arial" w:cs="Arial"/>
          <w:bCs/>
          <w:sz w:val="22"/>
          <w:u w:val="single"/>
          <w:lang w:eastAsia="cs-CZ"/>
        </w:rPr>
        <w:t>, pokud jsou splněny</w:t>
      </w:r>
      <w:r w:rsidRPr="001329DF">
        <w:rPr>
          <w:rFonts w:ascii="Arial" w:hAnsi="Arial" w:cs="Arial"/>
          <w:sz w:val="22"/>
          <w:u w:val="single"/>
        </w:rPr>
        <w:t xml:space="preserve"> </w:t>
      </w:r>
      <w:r w:rsidR="00E1789F" w:rsidRPr="001329DF">
        <w:rPr>
          <w:rFonts w:ascii="Arial" w:eastAsia="Calibri" w:hAnsi="Arial" w:cs="Arial"/>
          <w:bCs/>
          <w:sz w:val="22"/>
          <w:u w:val="single"/>
          <w:lang w:eastAsia="cs-CZ"/>
        </w:rPr>
        <w:t>podmínk</w:t>
      </w:r>
      <w:r w:rsidR="00AA00E9" w:rsidRPr="001329DF">
        <w:rPr>
          <w:rFonts w:ascii="Arial" w:eastAsia="Calibri" w:hAnsi="Arial" w:cs="Arial"/>
          <w:bCs/>
          <w:sz w:val="22"/>
          <w:u w:val="single"/>
          <w:lang w:eastAsia="cs-CZ"/>
        </w:rPr>
        <w:t>y podle</w:t>
      </w:r>
      <w:r w:rsidR="00E1789F" w:rsidRPr="001329DF">
        <w:rPr>
          <w:rFonts w:ascii="Arial" w:hAnsi="Arial" w:cs="Arial"/>
          <w:sz w:val="22"/>
          <w:u w:val="single"/>
        </w:rPr>
        <w:t xml:space="preserve"> </w:t>
      </w:r>
      <w:r w:rsidR="00DF64BE" w:rsidRPr="001329DF">
        <w:rPr>
          <w:rFonts w:ascii="Arial" w:hAnsi="Arial" w:cs="Arial"/>
          <w:sz w:val="22"/>
          <w:u w:val="single"/>
        </w:rPr>
        <w:t xml:space="preserve">§ </w:t>
      </w:r>
      <w:r w:rsidR="00394E1D" w:rsidRPr="001329DF">
        <w:rPr>
          <w:rFonts w:ascii="Arial" w:hAnsi="Arial" w:cs="Arial"/>
          <w:sz w:val="22"/>
          <w:u w:val="single"/>
        </w:rPr>
        <w:t>71</w:t>
      </w:r>
      <w:r w:rsidR="00DF64BE" w:rsidRPr="001329DF">
        <w:rPr>
          <w:rFonts w:ascii="Arial" w:hAnsi="Arial" w:cs="Arial"/>
          <w:sz w:val="22"/>
          <w:u w:val="single"/>
        </w:rPr>
        <w:t xml:space="preserve"> odst. </w:t>
      </w:r>
      <w:r w:rsidR="00220CDE" w:rsidRPr="001329DF">
        <w:rPr>
          <w:rFonts w:ascii="Arial" w:hAnsi="Arial" w:cs="Arial"/>
          <w:sz w:val="22"/>
          <w:u w:val="single"/>
        </w:rPr>
        <w:t>2</w:t>
      </w:r>
      <w:r w:rsidRPr="001329DF">
        <w:rPr>
          <w:rFonts w:ascii="Arial" w:hAnsi="Arial" w:cs="Arial"/>
          <w:sz w:val="22"/>
          <w:u w:val="single"/>
        </w:rPr>
        <w:t xml:space="preserve">. </w:t>
      </w:r>
      <w:r w:rsidR="00B52A9D" w:rsidRPr="00721F4E">
        <w:rPr>
          <w:rFonts w:ascii="Arial" w:hAnsi="Arial" w:cs="Arial"/>
          <w:sz w:val="22"/>
          <w:highlight w:val="green"/>
          <w:u w:val="single"/>
        </w:rPr>
        <w:t>Ostatní o</w:t>
      </w:r>
      <w:r w:rsidRPr="00721F4E">
        <w:rPr>
          <w:rFonts w:ascii="Arial" w:hAnsi="Arial" w:cs="Arial"/>
          <w:sz w:val="22"/>
          <w:highlight w:val="green"/>
          <w:u w:val="single"/>
        </w:rPr>
        <w:t>dpady</w:t>
      </w:r>
      <w:r w:rsidRPr="001329DF">
        <w:rPr>
          <w:rFonts w:ascii="Arial" w:hAnsi="Arial" w:cs="Arial"/>
          <w:sz w:val="22"/>
          <w:u w:val="single"/>
        </w:rPr>
        <w:t xml:space="preserve"> n</w:t>
      </w:r>
      <w:r w:rsidRPr="00721F4E">
        <w:rPr>
          <w:rFonts w:ascii="Arial" w:hAnsi="Arial" w:cs="Arial"/>
          <w:color w:val="FF0000"/>
          <w:sz w:val="22"/>
          <w:u w:val="single"/>
        </w:rPr>
        <w:t>emusí být soustřeďovány odděleně n</w:t>
      </w:r>
      <w:r w:rsidR="008A13E1" w:rsidRPr="00721F4E">
        <w:rPr>
          <w:rFonts w:ascii="Arial" w:hAnsi="Arial" w:cs="Arial"/>
          <w:color w:val="FF0000"/>
          <w:sz w:val="22"/>
          <w:u w:val="single"/>
        </w:rPr>
        <w:t xml:space="preserve">a základě povolení místně příslušného </w:t>
      </w:r>
      <w:r w:rsidR="009D10F8" w:rsidRPr="00721F4E">
        <w:rPr>
          <w:rFonts w:ascii="Arial" w:hAnsi="Arial" w:cs="Arial"/>
          <w:color w:val="FF0000"/>
          <w:sz w:val="22"/>
          <w:u w:val="single"/>
        </w:rPr>
        <w:t xml:space="preserve">správního orgánu </w:t>
      </w:r>
      <w:r w:rsidRPr="00721F4E">
        <w:rPr>
          <w:rFonts w:ascii="Arial" w:hAnsi="Arial" w:cs="Arial"/>
          <w:color w:val="FF0000"/>
          <w:sz w:val="22"/>
          <w:u w:val="single"/>
        </w:rPr>
        <w:t>k upuštění od odděleného soustřeďování odpadů</w:t>
      </w:r>
      <w:r w:rsidR="00E1789F" w:rsidRPr="00721F4E">
        <w:rPr>
          <w:rFonts w:ascii="Arial" w:hAnsi="Arial" w:cs="Arial"/>
          <w:color w:val="FF0000"/>
          <w:sz w:val="22"/>
          <w:u w:val="single"/>
        </w:rPr>
        <w:t xml:space="preserve"> nebo na základě povolení provozu zařízení</w:t>
      </w:r>
      <w:r w:rsidRPr="00721F4E">
        <w:rPr>
          <w:rFonts w:ascii="Arial" w:hAnsi="Arial" w:cs="Arial"/>
          <w:color w:val="FF0000"/>
          <w:sz w:val="22"/>
          <w:u w:val="single"/>
        </w:rPr>
        <w:t>.</w:t>
      </w:r>
      <w:r w:rsidRPr="001329DF">
        <w:rPr>
          <w:rFonts w:ascii="Arial" w:hAnsi="Arial" w:cs="Arial"/>
          <w:sz w:val="22"/>
          <w:u w:val="single"/>
        </w:rPr>
        <w:t xml:space="preserve"> Příslušný správní orgán </w:t>
      </w:r>
      <w:r w:rsidR="00E1789F" w:rsidRPr="00721F4E">
        <w:rPr>
          <w:rFonts w:ascii="Arial" w:hAnsi="Arial" w:cs="Arial"/>
          <w:sz w:val="22"/>
          <w:highlight w:val="green"/>
          <w:u w:val="single"/>
        </w:rPr>
        <w:t xml:space="preserve">neoddělené </w:t>
      </w:r>
      <w:r w:rsidR="00DA12C8" w:rsidRPr="00721F4E">
        <w:rPr>
          <w:rFonts w:ascii="Arial" w:hAnsi="Arial" w:cs="Arial"/>
          <w:sz w:val="22"/>
          <w:highlight w:val="green"/>
          <w:u w:val="single"/>
        </w:rPr>
        <w:t>soustřeďování odpadů</w:t>
      </w:r>
      <w:r w:rsidR="00E1789F" w:rsidRPr="00721F4E">
        <w:rPr>
          <w:rFonts w:ascii="Arial" w:hAnsi="Arial" w:cs="Arial"/>
          <w:sz w:val="22"/>
          <w:highlight w:val="green"/>
          <w:u w:val="single"/>
        </w:rPr>
        <w:t xml:space="preserve"> povolí</w:t>
      </w:r>
      <w:r w:rsidRPr="001329DF">
        <w:rPr>
          <w:rFonts w:ascii="Arial" w:hAnsi="Arial" w:cs="Arial"/>
          <w:sz w:val="22"/>
          <w:u w:val="single"/>
        </w:rPr>
        <w:t xml:space="preserve"> pouze, </w:t>
      </w:r>
      <w:r w:rsidR="00486F0A" w:rsidRPr="00721F4E">
        <w:rPr>
          <w:rFonts w:ascii="Arial" w:hAnsi="Arial" w:cs="Arial"/>
          <w:color w:val="FF0000"/>
          <w:sz w:val="22"/>
          <w:u w:val="single"/>
        </w:rPr>
        <w:t>p</w:t>
      </w:r>
      <w:r w:rsidR="004F75BB" w:rsidRPr="00721F4E">
        <w:rPr>
          <w:rFonts w:ascii="Arial" w:hAnsi="Arial" w:cs="Arial"/>
          <w:color w:val="FF0000"/>
          <w:sz w:val="22"/>
          <w:u w:val="single"/>
        </w:rPr>
        <w:t xml:space="preserve">okud vzhledem k následnému způsobu využití </w:t>
      </w:r>
      <w:r w:rsidR="004F75BB" w:rsidRPr="001329DF">
        <w:rPr>
          <w:rFonts w:ascii="Arial" w:hAnsi="Arial" w:cs="Arial"/>
          <w:sz w:val="22"/>
          <w:u w:val="single"/>
        </w:rPr>
        <w:t>nebo odstranění odpadů není třídění nebo oddělené s</w:t>
      </w:r>
      <w:r w:rsidR="00751033" w:rsidRPr="001329DF">
        <w:rPr>
          <w:rFonts w:ascii="Arial" w:hAnsi="Arial" w:cs="Arial"/>
          <w:sz w:val="22"/>
          <w:u w:val="single"/>
        </w:rPr>
        <w:t>oustřeďování</w:t>
      </w:r>
      <w:r w:rsidR="004F75BB" w:rsidRPr="001329DF">
        <w:rPr>
          <w:rFonts w:ascii="Arial" w:hAnsi="Arial" w:cs="Arial"/>
          <w:sz w:val="22"/>
          <w:u w:val="single"/>
        </w:rPr>
        <w:t xml:space="preserve"> nutné, a nedojde k ohrožení povinnosti nakládat </w:t>
      </w:r>
      <w:r w:rsidR="00067063" w:rsidRPr="001329DF">
        <w:rPr>
          <w:rFonts w:ascii="Arial" w:hAnsi="Arial" w:cs="Arial"/>
          <w:sz w:val="22"/>
          <w:u w:val="single"/>
        </w:rPr>
        <w:t>s odpadem v souladu s </w:t>
      </w:r>
      <w:r w:rsidR="004F75BB" w:rsidRPr="001329DF">
        <w:rPr>
          <w:rFonts w:ascii="Arial" w:hAnsi="Arial" w:cs="Arial"/>
          <w:sz w:val="22"/>
          <w:u w:val="single"/>
        </w:rPr>
        <w:t>hierarchií</w:t>
      </w:r>
      <w:r w:rsidR="00067063" w:rsidRPr="001329DF">
        <w:rPr>
          <w:rFonts w:ascii="Arial" w:hAnsi="Arial" w:cs="Arial"/>
          <w:sz w:val="22"/>
          <w:u w:val="single"/>
        </w:rPr>
        <w:t xml:space="preserve"> </w:t>
      </w:r>
      <w:r w:rsidR="00ED342B" w:rsidRPr="001329DF">
        <w:rPr>
          <w:rFonts w:ascii="Arial" w:hAnsi="Arial" w:cs="Arial"/>
          <w:sz w:val="22"/>
          <w:u w:val="single"/>
        </w:rPr>
        <w:t>odpadového hospodářství</w:t>
      </w:r>
      <w:r w:rsidR="00486F0A" w:rsidRPr="001329DF">
        <w:rPr>
          <w:rFonts w:ascii="Arial" w:hAnsi="Arial" w:cs="Arial"/>
          <w:sz w:val="22"/>
          <w:u w:val="single"/>
        </w:rPr>
        <w:t>.</w:t>
      </w:r>
      <w:r w:rsidR="004F75BB" w:rsidRPr="001329DF">
        <w:rPr>
          <w:rFonts w:ascii="Arial" w:hAnsi="Arial" w:cs="Arial"/>
          <w:sz w:val="22"/>
          <w:u w:val="single"/>
        </w:rPr>
        <w:t xml:space="preserve"> </w:t>
      </w:r>
      <w:r w:rsidR="00F27444" w:rsidRPr="001329DF">
        <w:rPr>
          <w:rFonts w:ascii="Arial" w:hAnsi="Arial" w:cs="Arial"/>
          <w:sz w:val="22"/>
          <w:u w:val="single"/>
        </w:rPr>
        <w:t xml:space="preserve">Příslušný správní orgán může v povolení stanovit </w:t>
      </w:r>
      <w:r w:rsidR="00F60C81" w:rsidRPr="001329DF">
        <w:rPr>
          <w:rFonts w:ascii="Arial" w:hAnsi="Arial" w:cs="Arial"/>
          <w:sz w:val="22"/>
          <w:u w:val="single"/>
        </w:rPr>
        <w:t>podmínky</w:t>
      </w:r>
      <w:r w:rsidR="00B35B6C" w:rsidRPr="001329DF">
        <w:rPr>
          <w:rFonts w:ascii="Arial" w:hAnsi="Arial" w:cs="Arial"/>
          <w:sz w:val="22"/>
          <w:u w:val="single"/>
        </w:rPr>
        <w:t xml:space="preserve"> tak, aby nedošlo ke zvýšení nepříznivých dopadů na životní prostředí nebo zdraví lidí</w:t>
      </w:r>
      <w:r w:rsidR="00F60C81" w:rsidRPr="001329DF">
        <w:rPr>
          <w:rFonts w:ascii="Arial" w:hAnsi="Arial" w:cs="Arial"/>
          <w:sz w:val="22"/>
          <w:u w:val="single"/>
        </w:rPr>
        <w:t xml:space="preserve">. </w:t>
      </w:r>
    </w:p>
    <w:p w14:paraId="4F0B1B49" w14:textId="5AA1AF67" w:rsidR="00E8105E" w:rsidRPr="00721F4E" w:rsidRDefault="00024B0E" w:rsidP="00190F7A">
      <w:pPr>
        <w:keepNext/>
        <w:ind w:firstLine="708"/>
        <w:rPr>
          <w:rFonts w:ascii="Arial" w:hAnsi="Arial" w:cs="Arial"/>
          <w:color w:val="FF0000"/>
          <w:sz w:val="22"/>
          <w:u w:val="single"/>
        </w:rPr>
      </w:pPr>
      <w:r w:rsidRPr="001329DF">
        <w:rPr>
          <w:rFonts w:ascii="Arial" w:hAnsi="Arial" w:cs="Arial"/>
          <w:sz w:val="22"/>
          <w:u w:val="single"/>
        </w:rPr>
        <w:t>(3) K </w:t>
      </w:r>
      <w:r w:rsidR="00123C24" w:rsidRPr="001329DF">
        <w:rPr>
          <w:rFonts w:ascii="Arial" w:hAnsi="Arial" w:cs="Arial"/>
          <w:sz w:val="22"/>
          <w:u w:val="single"/>
        </w:rPr>
        <w:t xml:space="preserve">vydání </w:t>
      </w:r>
      <w:r w:rsidRPr="00721F4E">
        <w:rPr>
          <w:rFonts w:ascii="Arial" w:hAnsi="Arial" w:cs="Arial"/>
          <w:sz w:val="22"/>
          <w:highlight w:val="green"/>
          <w:u w:val="single"/>
        </w:rPr>
        <w:t>povolení k upuštění od odděleného soust</w:t>
      </w:r>
      <w:r w:rsidR="001676C1" w:rsidRPr="00721F4E">
        <w:rPr>
          <w:rFonts w:ascii="Arial" w:hAnsi="Arial" w:cs="Arial"/>
          <w:sz w:val="22"/>
          <w:highlight w:val="green"/>
          <w:u w:val="single"/>
        </w:rPr>
        <w:t>řeďování odpadů</w:t>
      </w:r>
      <w:r w:rsidR="001676C1" w:rsidRPr="001329DF">
        <w:rPr>
          <w:rFonts w:ascii="Arial" w:hAnsi="Arial" w:cs="Arial"/>
          <w:sz w:val="22"/>
          <w:u w:val="single"/>
        </w:rPr>
        <w:t xml:space="preserve"> </w:t>
      </w:r>
      <w:r w:rsidRPr="001329DF">
        <w:rPr>
          <w:rFonts w:ascii="Arial" w:hAnsi="Arial" w:cs="Arial"/>
          <w:sz w:val="22"/>
          <w:u w:val="single"/>
        </w:rPr>
        <w:t>je příslu</w:t>
      </w:r>
      <w:r w:rsidR="001676C1" w:rsidRPr="001329DF">
        <w:rPr>
          <w:rFonts w:ascii="Arial" w:hAnsi="Arial" w:cs="Arial"/>
          <w:sz w:val="22"/>
          <w:u w:val="single"/>
        </w:rPr>
        <w:t xml:space="preserve">šný </w:t>
      </w:r>
      <w:r w:rsidR="001676C1" w:rsidRPr="00721F4E">
        <w:rPr>
          <w:rFonts w:ascii="Arial" w:hAnsi="Arial" w:cs="Arial"/>
          <w:color w:val="FF0000"/>
          <w:sz w:val="22"/>
          <w:u w:val="single"/>
        </w:rPr>
        <w:t>krajský úřad</w:t>
      </w:r>
      <w:r w:rsidR="007C387B" w:rsidRPr="001329DF">
        <w:rPr>
          <w:rFonts w:ascii="Arial" w:hAnsi="Arial" w:cs="Arial"/>
          <w:sz w:val="22"/>
          <w:u w:val="single"/>
        </w:rPr>
        <w:t xml:space="preserve">, jde-li o zařízení určené </w:t>
      </w:r>
      <w:r w:rsidR="00077123" w:rsidRPr="001329DF">
        <w:rPr>
          <w:rFonts w:ascii="Arial" w:hAnsi="Arial" w:cs="Arial"/>
          <w:sz w:val="22"/>
          <w:u w:val="single"/>
        </w:rPr>
        <w:t>pro</w:t>
      </w:r>
      <w:r w:rsidR="007C387B" w:rsidRPr="001329DF">
        <w:rPr>
          <w:rFonts w:ascii="Arial" w:hAnsi="Arial" w:cs="Arial"/>
          <w:sz w:val="22"/>
          <w:u w:val="single"/>
        </w:rPr>
        <w:t> nakládání s odpady</w:t>
      </w:r>
      <w:r w:rsidR="00722F9E" w:rsidRPr="001329DF">
        <w:rPr>
          <w:rFonts w:ascii="Arial" w:hAnsi="Arial" w:cs="Arial"/>
          <w:sz w:val="22"/>
          <w:u w:val="single"/>
        </w:rPr>
        <w:t>, s</w:t>
      </w:r>
      <w:r w:rsidRPr="001329DF">
        <w:rPr>
          <w:rFonts w:ascii="Arial" w:hAnsi="Arial" w:cs="Arial"/>
          <w:sz w:val="22"/>
          <w:u w:val="single"/>
        </w:rPr>
        <w:t> výjimkou malého zaří</w:t>
      </w:r>
      <w:r w:rsidR="007C387B" w:rsidRPr="001329DF">
        <w:rPr>
          <w:rFonts w:ascii="Arial" w:hAnsi="Arial" w:cs="Arial"/>
          <w:sz w:val="22"/>
          <w:u w:val="single"/>
        </w:rPr>
        <w:t>zení. V ostatních případech je</w:t>
      </w:r>
      <w:r w:rsidRPr="001329DF">
        <w:rPr>
          <w:rFonts w:ascii="Arial" w:hAnsi="Arial" w:cs="Arial"/>
          <w:sz w:val="22"/>
          <w:u w:val="single"/>
        </w:rPr>
        <w:t xml:space="preserve"> k </w:t>
      </w:r>
      <w:r w:rsidR="00123C24" w:rsidRPr="001329DF">
        <w:rPr>
          <w:rFonts w:ascii="Arial" w:hAnsi="Arial" w:cs="Arial"/>
          <w:sz w:val="22"/>
          <w:u w:val="single"/>
        </w:rPr>
        <w:t xml:space="preserve">vydání </w:t>
      </w:r>
      <w:r w:rsidRPr="001329DF">
        <w:rPr>
          <w:rFonts w:ascii="Arial" w:hAnsi="Arial" w:cs="Arial"/>
          <w:sz w:val="22"/>
          <w:u w:val="single"/>
        </w:rPr>
        <w:t xml:space="preserve">tohoto povolení příslušný </w:t>
      </w:r>
      <w:r w:rsidR="007C387B" w:rsidRPr="00721F4E">
        <w:rPr>
          <w:rFonts w:ascii="Arial" w:hAnsi="Arial" w:cs="Arial"/>
          <w:color w:val="FF0000"/>
          <w:sz w:val="22"/>
          <w:u w:val="single"/>
        </w:rPr>
        <w:t xml:space="preserve">obecní </w:t>
      </w:r>
      <w:r w:rsidRPr="00721F4E">
        <w:rPr>
          <w:rFonts w:ascii="Arial" w:hAnsi="Arial" w:cs="Arial"/>
          <w:color w:val="FF0000"/>
          <w:sz w:val="22"/>
          <w:u w:val="single"/>
        </w:rPr>
        <w:t>úřad obce s rozšířenou působností.</w:t>
      </w:r>
    </w:p>
    <w:p w14:paraId="65700CEA" w14:textId="6F8EFA1A" w:rsidR="00E8105E" w:rsidRPr="00721F4E" w:rsidRDefault="00024B0E" w:rsidP="00190F7A">
      <w:pPr>
        <w:keepNext/>
        <w:ind w:firstLine="708"/>
        <w:rPr>
          <w:rFonts w:ascii="Arial" w:eastAsia="Calibri" w:hAnsi="Arial" w:cs="Arial"/>
          <w:b/>
          <w:color w:val="FF0000"/>
          <w:sz w:val="22"/>
        </w:rPr>
      </w:pPr>
      <w:r w:rsidRPr="001329DF">
        <w:rPr>
          <w:rFonts w:ascii="Arial" w:eastAsia="Calibri" w:hAnsi="Arial" w:cs="Arial"/>
          <w:sz w:val="22"/>
          <w:u w:val="single"/>
        </w:rPr>
        <w:t>(</w:t>
      </w:r>
      <w:r w:rsidR="008F7286" w:rsidRPr="001329DF">
        <w:rPr>
          <w:rFonts w:ascii="Arial" w:eastAsia="Calibri" w:hAnsi="Arial" w:cs="Arial"/>
          <w:sz w:val="22"/>
          <w:u w:val="single"/>
        </w:rPr>
        <w:t>4</w:t>
      </w:r>
      <w:r w:rsidRPr="001329DF">
        <w:rPr>
          <w:rFonts w:ascii="Arial" w:eastAsia="Calibri" w:hAnsi="Arial" w:cs="Arial"/>
          <w:sz w:val="22"/>
          <w:u w:val="single"/>
        </w:rPr>
        <w:t xml:space="preserve">) Povolení k upuštění od odděleného soustřeďování odpadů </w:t>
      </w:r>
      <w:r w:rsidRPr="00721F4E">
        <w:rPr>
          <w:rFonts w:ascii="Arial" w:eastAsia="Calibri" w:hAnsi="Arial" w:cs="Arial"/>
          <w:color w:val="FF0000"/>
          <w:sz w:val="22"/>
          <w:u w:val="single"/>
        </w:rPr>
        <w:t>je součástí povolení provozu zařízení</w:t>
      </w:r>
      <w:r w:rsidR="00E662C5" w:rsidRPr="00721F4E">
        <w:rPr>
          <w:rFonts w:ascii="Arial" w:eastAsia="Calibri" w:hAnsi="Arial" w:cs="Arial"/>
          <w:color w:val="FF0000"/>
          <w:sz w:val="22"/>
          <w:u w:val="single"/>
        </w:rPr>
        <w:t xml:space="preserve"> určené</w:t>
      </w:r>
      <w:r w:rsidR="00AA00E9" w:rsidRPr="00721F4E">
        <w:rPr>
          <w:rFonts w:ascii="Arial" w:eastAsia="Calibri" w:hAnsi="Arial" w:cs="Arial"/>
          <w:color w:val="FF0000"/>
          <w:sz w:val="22"/>
          <w:u w:val="single"/>
        </w:rPr>
        <w:t>ho</w:t>
      </w:r>
      <w:r w:rsidR="00E662C5" w:rsidRPr="00721F4E">
        <w:rPr>
          <w:rFonts w:ascii="Arial" w:eastAsia="Calibri" w:hAnsi="Arial" w:cs="Arial"/>
          <w:color w:val="FF0000"/>
          <w:sz w:val="22"/>
          <w:u w:val="single"/>
        </w:rPr>
        <w:t xml:space="preserve"> pro nakládání s odpady</w:t>
      </w:r>
      <w:r w:rsidRPr="001329DF">
        <w:rPr>
          <w:rFonts w:ascii="Arial" w:eastAsia="Calibri" w:hAnsi="Arial" w:cs="Arial"/>
          <w:sz w:val="22"/>
          <w:u w:val="single"/>
        </w:rPr>
        <w:t xml:space="preserve">, </w:t>
      </w:r>
      <w:r w:rsidRPr="00721F4E">
        <w:rPr>
          <w:rFonts w:ascii="Arial" w:eastAsia="Calibri" w:hAnsi="Arial" w:cs="Arial"/>
          <w:sz w:val="22"/>
          <w:highlight w:val="yellow"/>
          <w:u w:val="single"/>
        </w:rPr>
        <w:t>pokud je pro dané zařízení vyžadováno</w:t>
      </w:r>
      <w:r w:rsidRPr="001329DF">
        <w:rPr>
          <w:rFonts w:ascii="Arial" w:eastAsia="Calibri" w:hAnsi="Arial" w:cs="Arial"/>
          <w:sz w:val="22"/>
          <w:u w:val="single"/>
        </w:rPr>
        <w:t xml:space="preserve">. Splnění podmínek pro povolení </w:t>
      </w:r>
      <w:r w:rsidR="000A06AB" w:rsidRPr="001329DF">
        <w:rPr>
          <w:rFonts w:ascii="Arial" w:eastAsia="Calibri" w:hAnsi="Arial" w:cs="Arial"/>
          <w:sz w:val="22"/>
          <w:u w:val="single"/>
        </w:rPr>
        <w:t xml:space="preserve">k upuštění od </w:t>
      </w:r>
      <w:r w:rsidRPr="001329DF">
        <w:rPr>
          <w:rFonts w:ascii="Arial" w:eastAsia="Calibri" w:hAnsi="Arial" w:cs="Arial"/>
          <w:sz w:val="22"/>
          <w:u w:val="single"/>
        </w:rPr>
        <w:t xml:space="preserve">odděleného </w:t>
      </w:r>
      <w:r w:rsidR="00896A5F" w:rsidRPr="001329DF">
        <w:rPr>
          <w:rFonts w:ascii="Arial" w:eastAsia="Calibri" w:hAnsi="Arial" w:cs="Arial"/>
          <w:sz w:val="22"/>
          <w:u w:val="single"/>
        </w:rPr>
        <w:t>soustřeďování</w:t>
      </w:r>
      <w:r w:rsidRPr="001329DF">
        <w:rPr>
          <w:rFonts w:ascii="Arial" w:eastAsia="Calibri" w:hAnsi="Arial" w:cs="Arial"/>
          <w:sz w:val="22"/>
          <w:u w:val="single"/>
        </w:rPr>
        <w:t xml:space="preserve"> </w:t>
      </w:r>
      <w:r w:rsidR="00496ED1" w:rsidRPr="001329DF">
        <w:rPr>
          <w:rFonts w:ascii="Arial" w:eastAsia="Calibri" w:hAnsi="Arial" w:cs="Arial"/>
          <w:sz w:val="22"/>
          <w:u w:val="single"/>
        </w:rPr>
        <w:t>podléhá</w:t>
      </w:r>
      <w:r w:rsidRPr="001329DF">
        <w:rPr>
          <w:rFonts w:ascii="Arial" w:eastAsia="Calibri" w:hAnsi="Arial" w:cs="Arial"/>
          <w:sz w:val="22"/>
          <w:u w:val="single"/>
        </w:rPr>
        <w:t xml:space="preserve"> </w:t>
      </w:r>
      <w:r w:rsidR="00E56FE2" w:rsidRPr="001329DF">
        <w:rPr>
          <w:rFonts w:ascii="Arial" w:eastAsia="Calibri" w:hAnsi="Arial" w:cs="Arial"/>
          <w:sz w:val="22"/>
          <w:u w:val="single"/>
        </w:rPr>
        <w:t xml:space="preserve">povinnosti </w:t>
      </w:r>
      <w:r w:rsidR="00E56FE2" w:rsidRPr="00721F4E">
        <w:rPr>
          <w:rFonts w:ascii="Arial" w:eastAsia="Calibri" w:hAnsi="Arial" w:cs="Arial"/>
          <w:color w:val="FF0000"/>
          <w:sz w:val="22"/>
          <w:u w:val="single"/>
        </w:rPr>
        <w:t xml:space="preserve">provést </w:t>
      </w:r>
      <w:r w:rsidRPr="00721F4E">
        <w:rPr>
          <w:rFonts w:ascii="Arial" w:eastAsia="Calibri" w:hAnsi="Arial" w:cs="Arial"/>
          <w:color w:val="FF0000"/>
          <w:sz w:val="22"/>
          <w:u w:val="single"/>
        </w:rPr>
        <w:t xml:space="preserve">revizi povolení </w:t>
      </w:r>
      <w:r w:rsidR="002D47BC" w:rsidRPr="00721F4E">
        <w:rPr>
          <w:rFonts w:ascii="Arial" w:eastAsia="Calibri" w:hAnsi="Arial" w:cs="Arial"/>
          <w:color w:val="FF0000"/>
          <w:sz w:val="22"/>
          <w:u w:val="single"/>
        </w:rPr>
        <w:t xml:space="preserve">provozu zařízení </w:t>
      </w:r>
      <w:r w:rsidRPr="00721F4E">
        <w:rPr>
          <w:rFonts w:ascii="Arial" w:eastAsia="Calibri" w:hAnsi="Arial" w:cs="Arial"/>
          <w:color w:val="FF0000"/>
          <w:sz w:val="22"/>
          <w:u w:val="single"/>
        </w:rPr>
        <w:t xml:space="preserve">podle § </w:t>
      </w:r>
      <w:r w:rsidR="00DC02A5" w:rsidRPr="00721F4E">
        <w:rPr>
          <w:rFonts w:ascii="Arial" w:eastAsia="Calibri" w:hAnsi="Arial" w:cs="Arial"/>
          <w:color w:val="FF0000"/>
          <w:sz w:val="22"/>
          <w:u w:val="single"/>
        </w:rPr>
        <w:t>23</w:t>
      </w:r>
      <w:r w:rsidRPr="00721F4E">
        <w:rPr>
          <w:rFonts w:ascii="Arial" w:eastAsia="Calibri" w:hAnsi="Arial" w:cs="Arial"/>
          <w:color w:val="FF0000"/>
          <w:sz w:val="22"/>
          <w:u w:val="single"/>
        </w:rPr>
        <w:t xml:space="preserve">. </w:t>
      </w:r>
      <w:r w:rsidRPr="001329DF">
        <w:rPr>
          <w:rFonts w:ascii="Arial" w:eastAsia="Calibri" w:hAnsi="Arial" w:cs="Arial"/>
          <w:sz w:val="22"/>
          <w:u w:val="single"/>
        </w:rPr>
        <w:t xml:space="preserve">Povolení k upuštění od </w:t>
      </w:r>
      <w:r w:rsidR="002156B8" w:rsidRPr="001329DF">
        <w:rPr>
          <w:rFonts w:ascii="Arial" w:eastAsia="Calibri" w:hAnsi="Arial" w:cs="Arial"/>
          <w:sz w:val="22"/>
          <w:u w:val="single"/>
        </w:rPr>
        <w:t>odděleného soustřeďování odpadů</w:t>
      </w:r>
      <w:r w:rsidR="00722F9E" w:rsidRPr="001329DF">
        <w:rPr>
          <w:rFonts w:ascii="Arial" w:hAnsi="Arial" w:cs="Arial"/>
          <w:sz w:val="22"/>
          <w:u w:val="single"/>
        </w:rPr>
        <w:t>, s </w:t>
      </w:r>
      <w:r w:rsidRPr="001329DF">
        <w:rPr>
          <w:rFonts w:ascii="Arial" w:eastAsia="Calibri" w:hAnsi="Arial" w:cs="Arial"/>
          <w:sz w:val="22"/>
          <w:u w:val="single"/>
        </w:rPr>
        <w:t> vý</w:t>
      </w:r>
      <w:r w:rsidR="00F74FD0" w:rsidRPr="001329DF">
        <w:rPr>
          <w:rFonts w:ascii="Arial" w:eastAsia="Calibri" w:hAnsi="Arial" w:cs="Arial"/>
          <w:sz w:val="22"/>
          <w:u w:val="single"/>
        </w:rPr>
        <w:t xml:space="preserve">jimkou povolení podle věty </w:t>
      </w:r>
      <w:r w:rsidR="004C7A40" w:rsidRPr="001329DF">
        <w:rPr>
          <w:rFonts w:ascii="Arial" w:eastAsia="Calibri" w:hAnsi="Arial" w:cs="Arial"/>
          <w:sz w:val="22"/>
          <w:u w:val="single"/>
        </w:rPr>
        <w:t>první</w:t>
      </w:r>
      <w:r w:rsidRPr="001329DF">
        <w:rPr>
          <w:rFonts w:ascii="Arial" w:eastAsia="Calibri" w:hAnsi="Arial" w:cs="Arial"/>
          <w:sz w:val="22"/>
          <w:u w:val="single"/>
        </w:rPr>
        <w:t xml:space="preserve"> </w:t>
      </w:r>
      <w:r w:rsidRPr="00721F4E">
        <w:rPr>
          <w:rFonts w:ascii="Arial" w:eastAsia="Calibri" w:hAnsi="Arial" w:cs="Arial"/>
          <w:sz w:val="22"/>
          <w:highlight w:val="green"/>
          <w:u w:val="single"/>
        </w:rPr>
        <w:t xml:space="preserve">se vydává </w:t>
      </w:r>
      <w:r w:rsidR="00D2076B" w:rsidRPr="00721F4E">
        <w:rPr>
          <w:rFonts w:ascii="Arial" w:eastAsia="Calibri" w:hAnsi="Arial" w:cs="Arial"/>
          <w:sz w:val="22"/>
          <w:highlight w:val="green"/>
          <w:u w:val="single"/>
        </w:rPr>
        <w:t xml:space="preserve">nejdéle </w:t>
      </w:r>
      <w:r w:rsidRPr="00721F4E">
        <w:rPr>
          <w:rFonts w:ascii="Arial" w:eastAsia="Calibri" w:hAnsi="Arial" w:cs="Arial"/>
          <w:sz w:val="22"/>
          <w:highlight w:val="green"/>
          <w:u w:val="single"/>
        </w:rPr>
        <w:t xml:space="preserve">na dobu </w:t>
      </w:r>
      <w:r w:rsidR="00AA00E9" w:rsidRPr="00721F4E">
        <w:rPr>
          <w:rFonts w:ascii="Arial" w:eastAsia="Calibri" w:hAnsi="Arial" w:cs="Arial"/>
          <w:sz w:val="22"/>
          <w:highlight w:val="green"/>
          <w:u w:val="single"/>
        </w:rPr>
        <w:t>5</w:t>
      </w:r>
      <w:r w:rsidRPr="00721F4E">
        <w:rPr>
          <w:rFonts w:ascii="Arial" w:eastAsia="Calibri" w:hAnsi="Arial" w:cs="Arial"/>
          <w:sz w:val="22"/>
          <w:highlight w:val="green"/>
          <w:u w:val="single"/>
        </w:rPr>
        <w:t xml:space="preserve"> let</w:t>
      </w:r>
      <w:r w:rsidRPr="001329DF">
        <w:rPr>
          <w:rFonts w:ascii="Arial" w:eastAsia="Calibri" w:hAnsi="Arial" w:cs="Arial"/>
          <w:sz w:val="22"/>
          <w:u w:val="single"/>
        </w:rPr>
        <w:t xml:space="preserve">. </w:t>
      </w:r>
      <w:r w:rsidR="00A76935" w:rsidRPr="00721F4E">
        <w:rPr>
          <w:rFonts w:ascii="Arial" w:eastAsia="Calibri" w:hAnsi="Arial" w:cs="Arial"/>
          <w:color w:val="FF0000"/>
          <w:sz w:val="22"/>
          <w:u w:val="single"/>
        </w:rPr>
        <w:t xml:space="preserve">Upuštění od odděleného soustřeďování převzatých odpadů v zařízení se považuje za </w:t>
      </w:r>
      <w:r w:rsidR="00A76935" w:rsidRPr="00721F4E">
        <w:rPr>
          <w:rFonts w:ascii="Arial" w:eastAsia="Calibri" w:hAnsi="Arial" w:cs="Arial"/>
          <w:b/>
          <w:color w:val="FF0000"/>
          <w:sz w:val="22"/>
          <w:u w:val="single"/>
        </w:rPr>
        <w:t>úpravu odpadů</w:t>
      </w:r>
      <w:r w:rsidR="003F4E65" w:rsidRPr="00721F4E">
        <w:rPr>
          <w:rFonts w:ascii="Arial" w:eastAsia="Calibri" w:hAnsi="Arial" w:cs="Arial"/>
          <w:b/>
          <w:color w:val="FF0000"/>
          <w:sz w:val="22"/>
          <w:u w:val="single"/>
        </w:rPr>
        <w:t>.</w:t>
      </w:r>
    </w:p>
    <w:p w14:paraId="16AC6485" w14:textId="77777777" w:rsidR="00E8105E" w:rsidRPr="001329DF" w:rsidRDefault="00E8105E" w:rsidP="00190F7A">
      <w:pPr>
        <w:keepNext/>
        <w:ind w:firstLine="708"/>
        <w:rPr>
          <w:rFonts w:ascii="Arial" w:eastAsia="Calibri" w:hAnsi="Arial" w:cs="Arial"/>
          <w:sz w:val="22"/>
        </w:rPr>
      </w:pPr>
    </w:p>
    <w:p w14:paraId="6E99114A" w14:textId="77777777" w:rsidR="007B086D" w:rsidRPr="005028DD" w:rsidRDefault="00024B0E" w:rsidP="00190F7A">
      <w:pPr>
        <w:keepNext/>
        <w:ind w:firstLine="708"/>
        <w:rPr>
          <w:rFonts w:ascii="Arial" w:eastAsia="Calibri" w:hAnsi="Arial" w:cs="Arial"/>
          <w:bCs/>
          <w:sz w:val="22"/>
          <w:u w:val="single"/>
          <w:lang w:eastAsia="cs-CZ"/>
        </w:rPr>
      </w:pPr>
      <w:r w:rsidRPr="001329DF">
        <w:rPr>
          <w:rFonts w:ascii="Arial" w:eastAsia="Calibri" w:hAnsi="Arial" w:cs="Arial"/>
          <w:sz w:val="22"/>
        </w:rPr>
        <w:t xml:space="preserve">(5) </w:t>
      </w:r>
      <w:r w:rsidR="00155253" w:rsidRPr="001329DF">
        <w:rPr>
          <w:rFonts w:ascii="Arial" w:eastAsia="Calibri" w:hAnsi="Arial" w:cs="Arial"/>
          <w:sz w:val="22"/>
        </w:rPr>
        <w:t xml:space="preserve">Veškerý </w:t>
      </w:r>
      <w:r w:rsidR="00D37286" w:rsidRPr="001329DF">
        <w:rPr>
          <w:rFonts w:ascii="Arial" w:eastAsia="Calibri" w:hAnsi="Arial" w:cs="Arial"/>
          <w:sz w:val="22"/>
        </w:rPr>
        <w:t>o</w:t>
      </w:r>
      <w:r w:rsidR="00155253" w:rsidRPr="001329DF">
        <w:rPr>
          <w:rFonts w:ascii="Arial" w:eastAsia="Calibri" w:hAnsi="Arial" w:cs="Arial"/>
          <w:sz w:val="22"/>
        </w:rPr>
        <w:t>dpad</w:t>
      </w:r>
      <w:r w:rsidR="008A13E1" w:rsidRPr="001329DF">
        <w:rPr>
          <w:rFonts w:ascii="Arial" w:eastAsia="Calibri" w:hAnsi="Arial" w:cs="Arial"/>
          <w:sz w:val="22"/>
        </w:rPr>
        <w:t xml:space="preserve"> </w:t>
      </w:r>
      <w:r w:rsidR="00486F0A" w:rsidRPr="00721F4E">
        <w:rPr>
          <w:rFonts w:ascii="Arial" w:eastAsia="Calibri" w:hAnsi="Arial" w:cs="Arial"/>
          <w:color w:val="FF0000"/>
          <w:sz w:val="22"/>
        </w:rPr>
        <w:t>soustřeďovaný</w:t>
      </w:r>
      <w:r w:rsidR="00486F0A" w:rsidRPr="00721F4E">
        <w:rPr>
          <w:rFonts w:ascii="Arial" w:eastAsia="Calibri" w:hAnsi="Arial" w:cs="Arial"/>
          <w:bCs/>
          <w:color w:val="FF0000"/>
          <w:sz w:val="22"/>
          <w:lang w:eastAsia="cs-CZ"/>
        </w:rPr>
        <w:t xml:space="preserve"> </w:t>
      </w:r>
      <w:r w:rsidR="00155253" w:rsidRPr="00721F4E">
        <w:rPr>
          <w:rFonts w:ascii="Arial" w:eastAsia="Calibri" w:hAnsi="Arial" w:cs="Arial"/>
          <w:bCs/>
          <w:color w:val="FF0000"/>
          <w:sz w:val="22"/>
          <w:lang w:eastAsia="cs-CZ"/>
        </w:rPr>
        <w:t xml:space="preserve">neodděleně na základě povolení </w:t>
      </w:r>
      <w:r w:rsidR="004565F3" w:rsidRPr="00721F4E">
        <w:rPr>
          <w:rFonts w:ascii="Arial" w:eastAsia="Calibri" w:hAnsi="Arial" w:cs="Arial"/>
          <w:bCs/>
          <w:color w:val="FF0000"/>
          <w:sz w:val="22"/>
          <w:lang w:eastAsia="cs-CZ"/>
        </w:rPr>
        <w:t xml:space="preserve">k upuštění </w:t>
      </w:r>
      <w:r w:rsidR="004565F3" w:rsidRPr="001329DF">
        <w:rPr>
          <w:rFonts w:ascii="Arial" w:eastAsia="Calibri" w:hAnsi="Arial" w:cs="Arial"/>
          <w:bCs/>
          <w:sz w:val="22"/>
          <w:lang w:eastAsia="cs-CZ"/>
        </w:rPr>
        <w:t xml:space="preserve">od odděleného soustřeďování odpadů </w:t>
      </w:r>
      <w:r w:rsidR="00155253" w:rsidRPr="001329DF">
        <w:rPr>
          <w:rFonts w:ascii="Arial" w:eastAsia="Calibri" w:hAnsi="Arial" w:cs="Arial"/>
          <w:bCs/>
          <w:sz w:val="22"/>
          <w:lang w:eastAsia="cs-CZ"/>
        </w:rPr>
        <w:t xml:space="preserve">se </w:t>
      </w:r>
      <w:r w:rsidR="00155253" w:rsidRPr="00721F4E">
        <w:rPr>
          <w:rFonts w:ascii="Arial" w:eastAsia="Calibri" w:hAnsi="Arial" w:cs="Arial"/>
          <w:bCs/>
          <w:color w:val="FF0000"/>
          <w:sz w:val="22"/>
          <w:lang w:eastAsia="cs-CZ"/>
        </w:rPr>
        <w:t>zařazuje jako jeden druh odpadu podle Katalogu odpadů</w:t>
      </w:r>
      <w:r w:rsidR="00155253" w:rsidRPr="001329DF">
        <w:rPr>
          <w:rFonts w:ascii="Arial" w:eastAsia="Calibri" w:hAnsi="Arial" w:cs="Arial"/>
          <w:bCs/>
          <w:sz w:val="22"/>
          <w:lang w:eastAsia="cs-CZ"/>
        </w:rPr>
        <w:t xml:space="preserve">. Správní orgán </w:t>
      </w:r>
      <w:r w:rsidR="00155253" w:rsidRPr="00721F4E">
        <w:rPr>
          <w:rFonts w:ascii="Arial" w:eastAsia="Calibri" w:hAnsi="Arial" w:cs="Arial"/>
          <w:bCs/>
          <w:color w:val="FF0000"/>
          <w:sz w:val="22"/>
          <w:lang w:eastAsia="cs-CZ"/>
        </w:rPr>
        <w:t xml:space="preserve">v povolení </w:t>
      </w:r>
      <w:r w:rsidR="00BB7184" w:rsidRPr="00721F4E">
        <w:rPr>
          <w:rFonts w:ascii="Arial" w:eastAsia="Calibri" w:hAnsi="Arial" w:cs="Arial"/>
          <w:bCs/>
          <w:color w:val="FF0000"/>
          <w:sz w:val="22"/>
          <w:lang w:eastAsia="cs-CZ"/>
        </w:rPr>
        <w:t>určí</w:t>
      </w:r>
      <w:r w:rsidR="00155253" w:rsidRPr="00721F4E">
        <w:rPr>
          <w:rFonts w:ascii="Arial" w:eastAsia="Calibri" w:hAnsi="Arial" w:cs="Arial"/>
          <w:bCs/>
          <w:color w:val="FF0000"/>
          <w:sz w:val="22"/>
          <w:lang w:eastAsia="cs-CZ"/>
        </w:rPr>
        <w:t xml:space="preserve"> druh od</w:t>
      </w:r>
      <w:r w:rsidR="00155253" w:rsidRPr="001329DF">
        <w:rPr>
          <w:rFonts w:ascii="Arial" w:eastAsia="Calibri" w:hAnsi="Arial" w:cs="Arial"/>
          <w:bCs/>
          <w:sz w:val="22"/>
          <w:lang w:eastAsia="cs-CZ"/>
        </w:rPr>
        <w:t xml:space="preserve">padu, do kterého má být zařazen neodděleně </w:t>
      </w:r>
      <w:r w:rsidR="00155253" w:rsidRPr="001329DF">
        <w:rPr>
          <w:rFonts w:ascii="Arial" w:eastAsia="Calibri" w:hAnsi="Arial" w:cs="Arial"/>
          <w:bCs/>
          <w:sz w:val="22"/>
          <w:lang w:eastAsia="cs-CZ"/>
        </w:rPr>
        <w:lastRenderedPageBreak/>
        <w:t>s</w:t>
      </w:r>
      <w:r w:rsidR="00751033" w:rsidRPr="001329DF">
        <w:rPr>
          <w:rFonts w:ascii="Arial" w:eastAsia="Calibri" w:hAnsi="Arial" w:cs="Arial"/>
          <w:bCs/>
          <w:sz w:val="22"/>
          <w:lang w:eastAsia="cs-CZ"/>
        </w:rPr>
        <w:t>oustřeďovaný</w:t>
      </w:r>
      <w:r w:rsidR="00155253" w:rsidRPr="001329DF">
        <w:rPr>
          <w:rFonts w:ascii="Arial" w:eastAsia="Calibri" w:hAnsi="Arial" w:cs="Arial"/>
          <w:bCs/>
          <w:sz w:val="22"/>
          <w:lang w:eastAsia="cs-CZ"/>
        </w:rPr>
        <w:t xml:space="preserve"> odpad</w:t>
      </w:r>
      <w:r w:rsidR="000A6846" w:rsidRPr="001329DF">
        <w:rPr>
          <w:rFonts w:ascii="Arial" w:eastAsia="Calibri" w:hAnsi="Arial" w:cs="Arial"/>
          <w:bCs/>
          <w:sz w:val="22"/>
          <w:lang w:eastAsia="cs-CZ"/>
        </w:rPr>
        <w:t xml:space="preserve">, a to </w:t>
      </w:r>
      <w:r w:rsidR="00BE0A0F" w:rsidRPr="001329DF">
        <w:rPr>
          <w:rFonts w:ascii="Arial" w:eastAsia="Calibri" w:hAnsi="Arial" w:cs="Arial"/>
          <w:bCs/>
          <w:sz w:val="22"/>
          <w:lang w:eastAsia="cs-CZ"/>
        </w:rPr>
        <w:t xml:space="preserve">podle </w:t>
      </w:r>
      <w:r w:rsidR="00BB7184" w:rsidRPr="001329DF">
        <w:rPr>
          <w:rFonts w:ascii="Arial" w:eastAsia="Calibri" w:hAnsi="Arial" w:cs="Arial"/>
          <w:bCs/>
          <w:sz w:val="22"/>
          <w:lang w:eastAsia="cs-CZ"/>
        </w:rPr>
        <w:t>druh</w:t>
      </w:r>
      <w:r w:rsidR="00BE0A0F" w:rsidRPr="001329DF">
        <w:rPr>
          <w:rFonts w:ascii="Arial" w:eastAsia="Calibri" w:hAnsi="Arial" w:cs="Arial"/>
          <w:bCs/>
          <w:sz w:val="22"/>
          <w:lang w:eastAsia="cs-CZ"/>
        </w:rPr>
        <w:t>u</w:t>
      </w:r>
      <w:r w:rsidR="00BB7184" w:rsidRPr="001329DF">
        <w:rPr>
          <w:rFonts w:ascii="Arial" w:eastAsia="Calibri" w:hAnsi="Arial" w:cs="Arial"/>
          <w:bCs/>
          <w:sz w:val="22"/>
          <w:lang w:eastAsia="cs-CZ"/>
        </w:rPr>
        <w:t xml:space="preserve"> odpad</w:t>
      </w:r>
      <w:r w:rsidR="00BE0A0F" w:rsidRPr="001329DF">
        <w:rPr>
          <w:rFonts w:ascii="Arial" w:eastAsia="Calibri" w:hAnsi="Arial" w:cs="Arial"/>
          <w:bCs/>
          <w:sz w:val="22"/>
          <w:lang w:eastAsia="cs-CZ"/>
        </w:rPr>
        <w:t>u</w:t>
      </w:r>
      <w:r w:rsidR="00BB7184" w:rsidRPr="001329DF">
        <w:rPr>
          <w:rFonts w:ascii="Arial" w:eastAsia="Calibri" w:hAnsi="Arial" w:cs="Arial"/>
          <w:bCs/>
          <w:sz w:val="22"/>
          <w:lang w:eastAsia="cs-CZ"/>
        </w:rPr>
        <w:t xml:space="preserve">, který </w:t>
      </w:r>
      <w:r w:rsidR="00BB7184" w:rsidRPr="005028DD">
        <w:rPr>
          <w:rFonts w:ascii="Arial" w:eastAsia="Calibri" w:hAnsi="Arial" w:cs="Arial"/>
          <w:bCs/>
          <w:sz w:val="22"/>
          <w:u w:val="single"/>
          <w:lang w:eastAsia="cs-CZ"/>
        </w:rPr>
        <w:t>tvoří největší část hmotnosti soustředěného odpadu</w:t>
      </w:r>
      <w:r w:rsidR="0016154C" w:rsidRPr="001329DF">
        <w:rPr>
          <w:rFonts w:ascii="Arial" w:eastAsia="Calibri" w:hAnsi="Arial" w:cs="Arial"/>
          <w:bCs/>
          <w:sz w:val="22"/>
          <w:lang w:eastAsia="cs-CZ"/>
        </w:rPr>
        <w:t xml:space="preserve"> v případě soustřeďování u původce</w:t>
      </w:r>
      <w:r w:rsidR="001B5635" w:rsidRPr="001329DF">
        <w:rPr>
          <w:rFonts w:ascii="Arial" w:eastAsia="Calibri" w:hAnsi="Arial" w:cs="Arial"/>
          <w:bCs/>
          <w:sz w:val="22"/>
          <w:lang w:eastAsia="cs-CZ"/>
        </w:rPr>
        <w:t xml:space="preserve"> odpadu</w:t>
      </w:r>
      <w:r w:rsidR="000A6846" w:rsidRPr="001329DF">
        <w:rPr>
          <w:rFonts w:ascii="Arial" w:eastAsia="Calibri" w:hAnsi="Arial" w:cs="Arial"/>
          <w:bCs/>
          <w:sz w:val="22"/>
          <w:lang w:eastAsia="cs-CZ"/>
        </w:rPr>
        <w:t xml:space="preserve">, pokud není v konkrétním případě </w:t>
      </w:r>
      <w:r w:rsidR="001E0BFF" w:rsidRPr="001329DF">
        <w:rPr>
          <w:rFonts w:ascii="Arial" w:eastAsia="Calibri" w:hAnsi="Arial" w:cs="Arial"/>
          <w:bCs/>
          <w:sz w:val="22"/>
          <w:lang w:eastAsia="cs-CZ"/>
        </w:rPr>
        <w:t xml:space="preserve">z hlediska ochrany životního prostředí a zdraví lidí </w:t>
      </w:r>
      <w:r w:rsidR="000A6846" w:rsidRPr="005028DD">
        <w:rPr>
          <w:rFonts w:ascii="Arial" w:eastAsia="Calibri" w:hAnsi="Arial" w:cs="Arial"/>
          <w:bCs/>
          <w:sz w:val="22"/>
          <w:u w:val="single"/>
          <w:lang w:eastAsia="cs-CZ"/>
        </w:rPr>
        <w:t xml:space="preserve">vhodnější určit </w:t>
      </w:r>
      <w:r w:rsidR="004461F7" w:rsidRPr="005028DD">
        <w:rPr>
          <w:rFonts w:ascii="Arial" w:eastAsia="Calibri" w:hAnsi="Arial" w:cs="Arial"/>
          <w:bCs/>
          <w:sz w:val="22"/>
          <w:u w:val="single"/>
          <w:lang w:eastAsia="cs-CZ"/>
        </w:rPr>
        <w:t>jiný druh odpadu</w:t>
      </w:r>
      <w:r w:rsidR="0016154C" w:rsidRPr="001329DF">
        <w:rPr>
          <w:rFonts w:ascii="Arial" w:eastAsia="Calibri" w:hAnsi="Arial" w:cs="Arial"/>
          <w:bCs/>
          <w:sz w:val="22"/>
          <w:lang w:eastAsia="cs-CZ"/>
        </w:rPr>
        <w:t xml:space="preserve">, a v ostatních případech vhodný druh odpadu </w:t>
      </w:r>
      <w:r w:rsidR="0016154C" w:rsidRPr="005028DD">
        <w:rPr>
          <w:rFonts w:ascii="Arial" w:eastAsia="Calibri" w:hAnsi="Arial" w:cs="Arial"/>
          <w:bCs/>
          <w:sz w:val="22"/>
          <w:u w:val="single"/>
          <w:lang w:eastAsia="cs-CZ"/>
        </w:rPr>
        <w:t>odpovídající skutečnosti, že se jednalo o úpravu odpadu</w:t>
      </w:r>
      <w:r w:rsidR="004461F7" w:rsidRPr="005028DD">
        <w:rPr>
          <w:rFonts w:ascii="Arial" w:eastAsia="Calibri" w:hAnsi="Arial" w:cs="Arial"/>
          <w:bCs/>
          <w:sz w:val="22"/>
          <w:u w:val="single"/>
          <w:lang w:eastAsia="cs-CZ"/>
        </w:rPr>
        <w:t>.</w:t>
      </w:r>
    </w:p>
    <w:p w14:paraId="53EB7ADA" w14:textId="77777777" w:rsidR="00044BA8" w:rsidRPr="001329DF" w:rsidRDefault="00044BA8" w:rsidP="00190F7A">
      <w:pPr>
        <w:keepNext/>
        <w:rPr>
          <w:rFonts w:ascii="Arial" w:hAnsi="Arial" w:cs="Arial"/>
          <w:i/>
          <w:sz w:val="22"/>
        </w:rPr>
      </w:pPr>
    </w:p>
    <w:p w14:paraId="0BD4DC3F" w14:textId="77777777" w:rsidR="00044BA8" w:rsidRPr="001329DF" w:rsidRDefault="00024B0E" w:rsidP="00190F7A">
      <w:pPr>
        <w:keepNext/>
        <w:rPr>
          <w:rFonts w:ascii="Arial" w:hAnsi="Arial" w:cs="Arial"/>
          <w:i/>
          <w:sz w:val="22"/>
        </w:rPr>
      </w:pPr>
      <w:r w:rsidRPr="001329DF">
        <w:rPr>
          <w:rFonts w:ascii="Arial" w:hAnsi="Arial" w:cs="Arial"/>
          <w:i/>
          <w:sz w:val="22"/>
        </w:rPr>
        <w:t>CELEX 32018L0851</w:t>
      </w:r>
    </w:p>
    <w:p w14:paraId="00120CFF" w14:textId="77777777" w:rsidR="004D39A5" w:rsidRPr="001329DF" w:rsidRDefault="004D39A5" w:rsidP="00190F7A">
      <w:pPr>
        <w:keepNext/>
        <w:rPr>
          <w:rFonts w:ascii="Arial" w:eastAsia="Calibri" w:hAnsi="Arial" w:cs="Arial"/>
          <w:bCs/>
          <w:sz w:val="22"/>
          <w:lang w:eastAsia="cs-CZ"/>
        </w:rPr>
      </w:pPr>
    </w:p>
    <w:p w14:paraId="4F893747"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356716"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31</w:t>
      </w:r>
    </w:p>
    <w:p w14:paraId="5E1A71D0" w14:textId="77777777" w:rsidR="002F7157" w:rsidRPr="001329DF" w:rsidRDefault="00024B0E" w:rsidP="00190F7A">
      <w:pPr>
        <w:pStyle w:val="Nadpis"/>
        <w:keepNext/>
        <w:spacing w:after="240"/>
        <w:rPr>
          <w:rFonts w:ascii="Arial" w:hAnsi="Arial" w:cs="Arial"/>
          <w:sz w:val="22"/>
        </w:rPr>
      </w:pPr>
      <w:r w:rsidRPr="00721F4E">
        <w:rPr>
          <w:rFonts w:ascii="Arial" w:hAnsi="Arial" w:cs="Arial"/>
          <w:sz w:val="22"/>
          <w:highlight w:val="green"/>
        </w:rPr>
        <w:t>Skladování odpadu</w:t>
      </w:r>
    </w:p>
    <w:p w14:paraId="378D29EE" w14:textId="77777777" w:rsidR="006243D8"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(1</w:t>
      </w:r>
      <w:r w:rsidR="00F21759" w:rsidRPr="001329DF">
        <w:rPr>
          <w:rFonts w:ascii="Arial" w:eastAsia="Times New Roman" w:hAnsi="Arial" w:cs="Arial"/>
          <w:sz w:val="22"/>
          <w:lang w:eastAsia="cs-CZ"/>
        </w:rPr>
        <w:t xml:space="preserve">) </w:t>
      </w:r>
      <w:r w:rsidR="002C39D4" w:rsidRPr="001329DF">
        <w:rPr>
          <w:rFonts w:ascii="Arial" w:eastAsia="Times New Roman" w:hAnsi="Arial" w:cs="Arial"/>
          <w:sz w:val="22"/>
          <w:lang w:eastAsia="cs-CZ"/>
        </w:rPr>
        <w:t>Provozovatel zařízení</w:t>
      </w:r>
      <w:r w:rsidR="00A737E9" w:rsidRPr="001329DF">
        <w:rPr>
          <w:rFonts w:ascii="Arial" w:eastAsia="Times New Roman" w:hAnsi="Arial" w:cs="Arial"/>
          <w:sz w:val="22"/>
          <w:lang w:eastAsia="cs-CZ"/>
        </w:rPr>
        <w:t xml:space="preserve"> </w:t>
      </w:r>
      <w:r w:rsidR="00A737E9" w:rsidRPr="00721F4E">
        <w:rPr>
          <w:rFonts w:ascii="Arial" w:eastAsia="Times New Roman" w:hAnsi="Arial" w:cs="Arial"/>
          <w:color w:val="FF0000"/>
          <w:sz w:val="22"/>
          <w:lang w:eastAsia="cs-CZ"/>
        </w:rPr>
        <w:t xml:space="preserve">smí provádět skladování </w:t>
      </w:r>
      <w:r w:rsidR="00A737E9" w:rsidRPr="001329DF">
        <w:rPr>
          <w:rFonts w:ascii="Arial" w:eastAsia="Times New Roman" w:hAnsi="Arial" w:cs="Arial"/>
          <w:sz w:val="22"/>
          <w:lang w:eastAsia="cs-CZ"/>
        </w:rPr>
        <w:t>odpadu</w:t>
      </w:r>
      <w:r w:rsidRPr="001329DF">
        <w:rPr>
          <w:rFonts w:ascii="Arial" w:eastAsia="Times New Roman" w:hAnsi="Arial" w:cs="Arial"/>
          <w:sz w:val="22"/>
          <w:lang w:eastAsia="cs-CZ"/>
        </w:rPr>
        <w:t xml:space="preserve"> pouze</w:t>
      </w:r>
      <w:r w:rsidR="0025145B" w:rsidRPr="001329DF">
        <w:rPr>
          <w:rFonts w:ascii="Arial" w:eastAsia="Times New Roman" w:hAnsi="Arial" w:cs="Arial"/>
          <w:sz w:val="22"/>
          <w:lang w:eastAsia="cs-CZ"/>
        </w:rPr>
        <w:t xml:space="preserve"> </w:t>
      </w:r>
    </w:p>
    <w:p w14:paraId="3D8E627B" w14:textId="77777777" w:rsidR="006243D8" w:rsidRPr="001329DF" w:rsidRDefault="006243D8" w:rsidP="00190F7A">
      <w:pPr>
        <w:keepNext/>
        <w:ind w:firstLine="709"/>
        <w:rPr>
          <w:rFonts w:ascii="Arial" w:eastAsia="Times New Roman" w:hAnsi="Arial" w:cs="Arial"/>
          <w:sz w:val="22"/>
          <w:lang w:eastAsia="cs-CZ"/>
        </w:rPr>
      </w:pPr>
    </w:p>
    <w:p w14:paraId="1A64EC6A" w14:textId="77777777" w:rsidR="0025145B" w:rsidRPr="001329DF" w:rsidRDefault="00024B0E" w:rsidP="002D4E90">
      <w:pPr>
        <w:pStyle w:val="Odstavecseseznamem"/>
        <w:keepNext/>
        <w:numPr>
          <w:ilvl w:val="0"/>
          <w:numId w:val="120"/>
        </w:numPr>
        <w:jc w:val="both"/>
        <w:rPr>
          <w:rFonts w:ascii="Arial" w:hAnsi="Arial" w:cs="Arial"/>
        </w:rPr>
      </w:pPr>
      <w:r w:rsidRPr="00721F4E">
        <w:rPr>
          <w:rFonts w:ascii="Arial" w:hAnsi="Arial" w:cs="Arial"/>
          <w:highlight w:val="green"/>
        </w:rPr>
        <w:t>v zařízení ke skladování odpadu</w:t>
      </w:r>
      <w:r w:rsidRPr="001329DF">
        <w:rPr>
          <w:rFonts w:ascii="Arial" w:hAnsi="Arial" w:cs="Arial"/>
        </w:rPr>
        <w:t xml:space="preserve">, které se nachází </w:t>
      </w:r>
      <w:r w:rsidR="000E7862" w:rsidRPr="00721F4E">
        <w:rPr>
          <w:rFonts w:ascii="Arial" w:hAnsi="Arial" w:cs="Arial"/>
          <w:color w:val="FF0000"/>
        </w:rPr>
        <w:t xml:space="preserve">na pozemku </w:t>
      </w:r>
      <w:r w:rsidR="00F20AD0" w:rsidRPr="00721F4E">
        <w:rPr>
          <w:rFonts w:ascii="Arial" w:hAnsi="Arial" w:cs="Arial"/>
          <w:color w:val="FF0000"/>
        </w:rPr>
        <w:t xml:space="preserve">určeném k tomuto účelu územním rozhodnutím nebo územním souhlasem </w:t>
      </w:r>
      <w:r w:rsidR="000E7862" w:rsidRPr="00721F4E">
        <w:rPr>
          <w:rFonts w:ascii="Arial" w:hAnsi="Arial" w:cs="Arial"/>
          <w:color w:val="FF0000"/>
        </w:rPr>
        <w:t>nebo ve stavbě určen</w:t>
      </w:r>
      <w:r w:rsidR="00F20AD0" w:rsidRPr="00721F4E">
        <w:rPr>
          <w:rFonts w:ascii="Arial" w:hAnsi="Arial" w:cs="Arial"/>
          <w:color w:val="FF0000"/>
        </w:rPr>
        <w:t>é</w:t>
      </w:r>
      <w:r w:rsidR="00AC304A" w:rsidRPr="00721F4E">
        <w:rPr>
          <w:rFonts w:ascii="Arial" w:hAnsi="Arial" w:cs="Arial"/>
          <w:color w:val="FF0000"/>
        </w:rPr>
        <w:t xml:space="preserve"> </w:t>
      </w:r>
      <w:r w:rsidRPr="00721F4E">
        <w:rPr>
          <w:rFonts w:ascii="Arial" w:hAnsi="Arial" w:cs="Arial"/>
          <w:color w:val="FF0000"/>
        </w:rPr>
        <w:t xml:space="preserve">k tomuto účelu využití kolaudačním rozhodnutím, oznámením o užívání nebo kolaudačním souhlasem </w:t>
      </w:r>
      <w:r w:rsidR="00777644" w:rsidRPr="00721F4E">
        <w:rPr>
          <w:rFonts w:ascii="Arial" w:hAnsi="Arial" w:cs="Arial"/>
          <w:color w:val="FF0000"/>
        </w:rPr>
        <w:t>nebo</w:t>
      </w:r>
      <w:r w:rsidRPr="00721F4E">
        <w:rPr>
          <w:rFonts w:ascii="Arial" w:hAnsi="Arial" w:cs="Arial"/>
          <w:color w:val="FF0000"/>
        </w:rPr>
        <w:t xml:space="preserve"> povolením stavby</w:t>
      </w:r>
      <w:r w:rsidRPr="001329DF">
        <w:rPr>
          <w:rFonts w:ascii="Arial" w:hAnsi="Arial" w:cs="Arial"/>
        </w:rPr>
        <w:t>, není-li vyžadována kolaudace podle stavebního zákona a</w:t>
      </w:r>
    </w:p>
    <w:p w14:paraId="2CCE6F48" w14:textId="77777777" w:rsidR="00325CC2" w:rsidRPr="001329DF" w:rsidRDefault="00325CC2" w:rsidP="00190F7A">
      <w:pPr>
        <w:pStyle w:val="Odstavecseseznamem"/>
        <w:keepNext/>
        <w:ind w:left="360"/>
        <w:jc w:val="both"/>
        <w:rPr>
          <w:rFonts w:ascii="Arial" w:hAnsi="Arial" w:cs="Arial"/>
        </w:rPr>
      </w:pPr>
    </w:p>
    <w:p w14:paraId="068FEFA8" w14:textId="5B1DBACB" w:rsidR="001F09FB" w:rsidRPr="001329DF" w:rsidRDefault="00024B0E" w:rsidP="002D4E90">
      <w:pPr>
        <w:pStyle w:val="Odstavecseseznamem"/>
        <w:keepNext/>
        <w:numPr>
          <w:ilvl w:val="0"/>
          <w:numId w:val="120"/>
        </w:numPr>
        <w:jc w:val="both"/>
        <w:rPr>
          <w:rFonts w:ascii="Arial" w:hAnsi="Arial" w:cs="Arial"/>
        </w:rPr>
      </w:pPr>
      <w:r w:rsidRPr="001329DF">
        <w:rPr>
          <w:rFonts w:ascii="Arial" w:hAnsi="Arial" w:cs="Arial"/>
        </w:rPr>
        <w:t xml:space="preserve">je-li zařízení ke skladování odpadu provozováno </w:t>
      </w:r>
      <w:r w:rsidRPr="00721F4E">
        <w:rPr>
          <w:rFonts w:ascii="Arial" w:hAnsi="Arial" w:cs="Arial"/>
          <w:color w:val="FF0000"/>
        </w:rPr>
        <w:t>v souladu s technickými podmínkami</w:t>
      </w:r>
      <w:r w:rsidR="00D34929" w:rsidRPr="001329DF">
        <w:rPr>
          <w:rFonts w:ascii="Arial" w:hAnsi="Arial" w:cs="Arial"/>
        </w:rPr>
        <w:t>, které zajistí ochranu životního prostředí a zdraví lidí,</w:t>
      </w:r>
      <w:r w:rsidRPr="001329DF">
        <w:rPr>
          <w:rFonts w:ascii="Arial" w:hAnsi="Arial" w:cs="Arial"/>
        </w:rPr>
        <w:t xml:space="preserve"> stanovenými </w:t>
      </w:r>
      <w:r w:rsidR="00A204B1" w:rsidRPr="001329DF">
        <w:rPr>
          <w:rFonts w:ascii="Arial" w:hAnsi="Arial" w:cs="Arial"/>
        </w:rPr>
        <w:t>vyhláškou ministerstva</w:t>
      </w:r>
      <w:r w:rsidR="00EA7E06" w:rsidRPr="001329DF">
        <w:rPr>
          <w:rFonts w:ascii="Arial" w:hAnsi="Arial" w:cs="Arial"/>
        </w:rPr>
        <w:t>.</w:t>
      </w:r>
    </w:p>
    <w:p w14:paraId="5AE9B2FB" w14:textId="77777777" w:rsidR="00F85E73" w:rsidRPr="001329DF" w:rsidRDefault="00024B0E" w:rsidP="00190F7A">
      <w:pPr>
        <w:keepNext/>
        <w:ind w:firstLine="709"/>
        <w:rPr>
          <w:rFonts w:ascii="Arial" w:eastAsia="Calibri" w:hAnsi="Arial" w:cs="Arial"/>
          <w:sz w:val="22"/>
          <w:u w:val="single"/>
          <w:lang w:eastAsia="cs-CZ"/>
        </w:rPr>
      </w:pPr>
      <w:r w:rsidRPr="001329DF">
        <w:rPr>
          <w:rFonts w:ascii="Arial" w:eastAsia="Calibri" w:hAnsi="Arial" w:cs="Arial"/>
          <w:sz w:val="22"/>
          <w:u w:val="single"/>
          <w:lang w:eastAsia="cs-CZ"/>
        </w:rPr>
        <w:t>(</w:t>
      </w:r>
      <w:r w:rsidR="009B6A13" w:rsidRPr="001329DF">
        <w:rPr>
          <w:rFonts w:ascii="Arial" w:eastAsia="Calibri" w:hAnsi="Arial" w:cs="Arial"/>
          <w:sz w:val="22"/>
          <w:u w:val="single"/>
          <w:lang w:eastAsia="cs-CZ"/>
        </w:rPr>
        <w:t>2</w:t>
      </w:r>
      <w:r w:rsidRPr="001329DF">
        <w:rPr>
          <w:rFonts w:ascii="Arial" w:eastAsia="Calibri" w:hAnsi="Arial" w:cs="Arial"/>
          <w:sz w:val="22"/>
          <w:u w:val="single"/>
          <w:lang w:eastAsia="cs-CZ"/>
        </w:rPr>
        <w:t xml:space="preserve">) </w:t>
      </w:r>
      <w:r w:rsidR="00E25512" w:rsidRPr="001329DF">
        <w:rPr>
          <w:rFonts w:ascii="Arial" w:eastAsia="Calibri" w:hAnsi="Arial" w:cs="Arial"/>
          <w:sz w:val="22"/>
          <w:u w:val="single"/>
          <w:lang w:eastAsia="cs-CZ"/>
        </w:rPr>
        <w:t xml:space="preserve">Odpad určený </w:t>
      </w:r>
      <w:r w:rsidR="00E25512" w:rsidRPr="00721F4E">
        <w:rPr>
          <w:rFonts w:ascii="Arial" w:eastAsia="Calibri" w:hAnsi="Arial" w:cs="Arial"/>
          <w:color w:val="FF0000"/>
          <w:sz w:val="22"/>
          <w:u w:val="single"/>
          <w:lang w:eastAsia="cs-CZ"/>
        </w:rPr>
        <w:t xml:space="preserve">k odstranění </w:t>
      </w:r>
      <w:r w:rsidR="00790C67" w:rsidRPr="001329DF">
        <w:rPr>
          <w:rFonts w:ascii="Arial" w:eastAsia="Calibri" w:hAnsi="Arial" w:cs="Arial"/>
          <w:sz w:val="22"/>
          <w:u w:val="single"/>
          <w:lang w:eastAsia="cs-CZ"/>
        </w:rPr>
        <w:t>smí</w:t>
      </w:r>
      <w:r w:rsidR="00640AE1" w:rsidRPr="001329DF">
        <w:rPr>
          <w:rFonts w:ascii="Arial" w:eastAsia="Calibri" w:hAnsi="Arial" w:cs="Arial"/>
          <w:sz w:val="22"/>
          <w:u w:val="single"/>
          <w:lang w:eastAsia="cs-CZ"/>
        </w:rPr>
        <w:t xml:space="preserve"> být </w:t>
      </w:r>
      <w:r w:rsidR="00640AE1" w:rsidRPr="00721F4E">
        <w:rPr>
          <w:rFonts w:ascii="Arial" w:eastAsia="Calibri" w:hAnsi="Arial" w:cs="Arial"/>
          <w:color w:val="FF0000"/>
          <w:sz w:val="22"/>
          <w:u w:val="single"/>
          <w:lang w:eastAsia="cs-CZ"/>
        </w:rPr>
        <w:t>skladován nejvýše po dobu 1 roku</w:t>
      </w:r>
      <w:r w:rsidR="004259FC" w:rsidRPr="001329DF">
        <w:rPr>
          <w:rFonts w:ascii="Arial" w:eastAsia="Calibri" w:hAnsi="Arial" w:cs="Arial"/>
          <w:sz w:val="22"/>
          <w:u w:val="single"/>
          <w:lang w:eastAsia="cs-CZ"/>
        </w:rPr>
        <w:t>,</w:t>
      </w:r>
      <w:r w:rsidR="00EB6FDF" w:rsidRPr="001329DF">
        <w:rPr>
          <w:rFonts w:ascii="Arial" w:eastAsia="Calibri" w:hAnsi="Arial" w:cs="Arial"/>
          <w:sz w:val="22"/>
          <w:u w:val="single"/>
          <w:lang w:eastAsia="cs-CZ"/>
        </w:rPr>
        <w:t xml:space="preserve"> </w:t>
      </w:r>
      <w:r w:rsidR="004C2037" w:rsidRPr="001329DF">
        <w:rPr>
          <w:rFonts w:ascii="Arial" w:eastAsia="Calibri" w:hAnsi="Arial" w:cs="Arial"/>
          <w:sz w:val="22"/>
          <w:u w:val="single"/>
          <w:lang w:eastAsia="cs-CZ"/>
        </w:rPr>
        <w:t xml:space="preserve">takové skladování je </w:t>
      </w:r>
      <w:r w:rsidR="00EB6FDF" w:rsidRPr="001329DF">
        <w:rPr>
          <w:rFonts w:ascii="Arial" w:eastAsia="Calibri" w:hAnsi="Arial" w:cs="Arial"/>
          <w:sz w:val="22"/>
          <w:u w:val="single"/>
          <w:lang w:eastAsia="cs-CZ"/>
        </w:rPr>
        <w:t>vymezen</w:t>
      </w:r>
      <w:r w:rsidR="004C2037" w:rsidRPr="001329DF">
        <w:rPr>
          <w:rFonts w:ascii="Arial" w:eastAsia="Calibri" w:hAnsi="Arial" w:cs="Arial"/>
          <w:sz w:val="22"/>
          <w:u w:val="single"/>
          <w:lang w:eastAsia="cs-CZ"/>
        </w:rPr>
        <w:t>o</w:t>
      </w:r>
      <w:r w:rsidR="00EB6FDF" w:rsidRPr="001329DF">
        <w:rPr>
          <w:rFonts w:ascii="Arial" w:eastAsia="Calibri" w:hAnsi="Arial" w:cs="Arial"/>
          <w:sz w:val="22"/>
          <w:u w:val="single"/>
          <w:lang w:eastAsia="cs-CZ"/>
        </w:rPr>
        <w:t xml:space="preserve"> v </w:t>
      </w:r>
      <w:r w:rsidR="00EB6FDF" w:rsidRPr="00721F4E">
        <w:rPr>
          <w:rFonts w:ascii="Arial" w:eastAsia="Calibri" w:hAnsi="Arial" w:cs="Arial"/>
          <w:sz w:val="22"/>
          <w:highlight w:val="green"/>
          <w:u w:val="single"/>
          <w:lang w:eastAsia="cs-CZ"/>
        </w:rPr>
        <w:t xml:space="preserve">příloze č. </w:t>
      </w:r>
      <w:r w:rsidR="00D14EC6" w:rsidRPr="00721F4E">
        <w:rPr>
          <w:rFonts w:ascii="Arial" w:eastAsia="Calibri" w:hAnsi="Arial" w:cs="Arial"/>
          <w:sz w:val="22"/>
          <w:highlight w:val="green"/>
          <w:u w:val="single"/>
          <w:lang w:eastAsia="cs-CZ"/>
        </w:rPr>
        <w:t>6</w:t>
      </w:r>
      <w:r w:rsidR="00EB6FDF" w:rsidRPr="001329DF">
        <w:rPr>
          <w:rFonts w:ascii="Arial" w:eastAsia="Calibri" w:hAnsi="Arial" w:cs="Arial"/>
          <w:sz w:val="22"/>
          <w:u w:val="single"/>
          <w:lang w:eastAsia="cs-CZ"/>
        </w:rPr>
        <w:t xml:space="preserve"> </w:t>
      </w:r>
      <w:r w:rsidR="006640DC" w:rsidRPr="001329DF">
        <w:rPr>
          <w:rFonts w:ascii="Arial" w:eastAsia="Calibri" w:hAnsi="Arial" w:cs="Arial"/>
          <w:sz w:val="22"/>
          <w:u w:val="single"/>
          <w:lang w:eastAsia="cs-CZ"/>
        </w:rPr>
        <w:t xml:space="preserve">k tomuto zákonu </w:t>
      </w:r>
      <w:r w:rsidR="00EB6FDF" w:rsidRPr="001329DF">
        <w:rPr>
          <w:rFonts w:ascii="Arial" w:eastAsia="Calibri" w:hAnsi="Arial" w:cs="Arial"/>
          <w:sz w:val="22"/>
          <w:u w:val="single"/>
          <w:lang w:eastAsia="cs-CZ"/>
        </w:rPr>
        <w:t xml:space="preserve">pod kódem </w:t>
      </w:r>
      <w:r w:rsidR="00EB6FDF" w:rsidRPr="00721F4E">
        <w:rPr>
          <w:rFonts w:ascii="Arial" w:eastAsia="Calibri" w:hAnsi="Arial" w:cs="Arial"/>
          <w:sz w:val="22"/>
          <w:highlight w:val="green"/>
          <w:u w:val="single"/>
          <w:lang w:eastAsia="cs-CZ"/>
        </w:rPr>
        <w:t>D15</w:t>
      </w:r>
      <w:r w:rsidR="00640AE1" w:rsidRPr="001329DF">
        <w:rPr>
          <w:rFonts w:ascii="Arial" w:eastAsia="Calibri" w:hAnsi="Arial" w:cs="Arial"/>
          <w:sz w:val="22"/>
          <w:u w:val="single"/>
          <w:lang w:eastAsia="cs-CZ"/>
        </w:rPr>
        <w:t xml:space="preserve">. </w:t>
      </w:r>
      <w:r w:rsidR="006640DC" w:rsidRPr="001329DF">
        <w:rPr>
          <w:rFonts w:ascii="Arial" w:eastAsia="Calibri" w:hAnsi="Arial" w:cs="Arial"/>
          <w:sz w:val="22"/>
          <w:u w:val="single"/>
          <w:lang w:eastAsia="cs-CZ"/>
        </w:rPr>
        <w:t xml:space="preserve">Do </w:t>
      </w:r>
      <w:r w:rsidR="00640AE1" w:rsidRPr="001329DF">
        <w:rPr>
          <w:rFonts w:ascii="Arial" w:eastAsia="Calibri" w:hAnsi="Arial" w:cs="Arial"/>
          <w:sz w:val="22"/>
          <w:u w:val="single"/>
          <w:lang w:eastAsia="cs-CZ"/>
        </w:rPr>
        <w:t xml:space="preserve">uplynutí lhůty pro </w:t>
      </w:r>
      <w:r w:rsidR="00E25512" w:rsidRPr="001329DF">
        <w:rPr>
          <w:rFonts w:ascii="Arial" w:eastAsia="Calibri" w:hAnsi="Arial" w:cs="Arial"/>
          <w:sz w:val="22"/>
          <w:u w:val="single"/>
          <w:lang w:eastAsia="cs-CZ"/>
        </w:rPr>
        <w:t xml:space="preserve">skladování musí být </w:t>
      </w:r>
      <w:r w:rsidR="00E25512" w:rsidRPr="001D13BA">
        <w:rPr>
          <w:rFonts w:ascii="Arial" w:eastAsia="Calibri" w:hAnsi="Arial" w:cs="Arial"/>
          <w:color w:val="FF0000"/>
          <w:sz w:val="22"/>
          <w:u w:val="single"/>
          <w:lang w:eastAsia="cs-CZ"/>
        </w:rPr>
        <w:t>odpad</w:t>
      </w:r>
      <w:r w:rsidR="00640AE1" w:rsidRPr="001D13BA">
        <w:rPr>
          <w:rFonts w:ascii="Arial" w:eastAsia="Calibri" w:hAnsi="Arial" w:cs="Arial"/>
          <w:color w:val="FF0000"/>
          <w:sz w:val="22"/>
          <w:u w:val="single"/>
          <w:lang w:eastAsia="cs-CZ"/>
        </w:rPr>
        <w:t xml:space="preserve"> odstraněn nebo předán do zařízení, kde bud</w:t>
      </w:r>
      <w:r w:rsidR="00E25512" w:rsidRPr="001D13BA">
        <w:rPr>
          <w:rFonts w:ascii="Arial" w:eastAsia="Calibri" w:hAnsi="Arial" w:cs="Arial"/>
          <w:color w:val="FF0000"/>
          <w:sz w:val="22"/>
          <w:u w:val="single"/>
          <w:lang w:eastAsia="cs-CZ"/>
        </w:rPr>
        <w:t>e odstraněn</w:t>
      </w:r>
      <w:r w:rsidR="00640AE1" w:rsidRPr="001329DF">
        <w:rPr>
          <w:rFonts w:ascii="Arial" w:eastAsia="Calibri" w:hAnsi="Arial" w:cs="Arial"/>
          <w:sz w:val="22"/>
          <w:u w:val="single"/>
          <w:lang w:eastAsia="cs-CZ"/>
        </w:rPr>
        <w:t xml:space="preserve">. Odpad </w:t>
      </w:r>
      <w:r w:rsidR="00640AE1" w:rsidRPr="001D13BA">
        <w:rPr>
          <w:rFonts w:ascii="Arial" w:eastAsia="Calibri" w:hAnsi="Arial" w:cs="Arial"/>
          <w:color w:val="FF0000"/>
          <w:sz w:val="22"/>
          <w:u w:val="single"/>
          <w:lang w:eastAsia="cs-CZ"/>
        </w:rPr>
        <w:t>určen</w:t>
      </w:r>
      <w:r w:rsidR="00E25512" w:rsidRPr="001D13BA">
        <w:rPr>
          <w:rFonts w:ascii="Arial" w:eastAsia="Calibri" w:hAnsi="Arial" w:cs="Arial"/>
          <w:color w:val="FF0000"/>
          <w:sz w:val="22"/>
          <w:u w:val="single"/>
          <w:lang w:eastAsia="cs-CZ"/>
        </w:rPr>
        <w:t>ý</w:t>
      </w:r>
      <w:r w:rsidR="00640AE1" w:rsidRPr="001D13BA">
        <w:rPr>
          <w:rFonts w:ascii="Arial" w:eastAsia="Calibri" w:hAnsi="Arial" w:cs="Arial"/>
          <w:color w:val="FF0000"/>
          <w:sz w:val="22"/>
          <w:u w:val="single"/>
          <w:lang w:eastAsia="cs-CZ"/>
        </w:rPr>
        <w:t xml:space="preserve"> k využití </w:t>
      </w:r>
      <w:r w:rsidR="00790C67" w:rsidRPr="001329DF">
        <w:rPr>
          <w:rFonts w:ascii="Arial" w:eastAsia="Calibri" w:hAnsi="Arial" w:cs="Arial"/>
          <w:sz w:val="22"/>
          <w:u w:val="single"/>
          <w:lang w:eastAsia="cs-CZ"/>
        </w:rPr>
        <w:t xml:space="preserve">smí </w:t>
      </w:r>
      <w:r w:rsidR="00E25512" w:rsidRPr="001329DF">
        <w:rPr>
          <w:rFonts w:ascii="Arial" w:eastAsia="Calibri" w:hAnsi="Arial" w:cs="Arial"/>
          <w:sz w:val="22"/>
          <w:u w:val="single"/>
          <w:lang w:eastAsia="cs-CZ"/>
        </w:rPr>
        <w:t>b</w:t>
      </w:r>
      <w:r w:rsidR="00F21759" w:rsidRPr="001329DF">
        <w:rPr>
          <w:rFonts w:ascii="Arial" w:eastAsia="Calibri" w:hAnsi="Arial" w:cs="Arial"/>
          <w:sz w:val="22"/>
          <w:u w:val="single"/>
          <w:lang w:eastAsia="cs-CZ"/>
        </w:rPr>
        <w:t xml:space="preserve">ýt skladován </w:t>
      </w:r>
      <w:r w:rsidR="00F21759" w:rsidRPr="001D13BA">
        <w:rPr>
          <w:rFonts w:ascii="Arial" w:eastAsia="Calibri" w:hAnsi="Arial" w:cs="Arial"/>
          <w:sz w:val="22"/>
          <w:highlight w:val="green"/>
          <w:u w:val="single"/>
          <w:lang w:eastAsia="cs-CZ"/>
        </w:rPr>
        <w:t xml:space="preserve">po dobu nejvýše 3 </w:t>
      </w:r>
      <w:r w:rsidR="006A517D" w:rsidRPr="001D13BA">
        <w:rPr>
          <w:rFonts w:ascii="Arial" w:eastAsia="Calibri" w:hAnsi="Arial" w:cs="Arial"/>
          <w:sz w:val="22"/>
          <w:highlight w:val="green"/>
          <w:u w:val="single"/>
          <w:lang w:eastAsia="cs-CZ"/>
        </w:rPr>
        <w:t>let</w:t>
      </w:r>
      <w:r w:rsidR="006A517D" w:rsidRPr="001329DF">
        <w:rPr>
          <w:rFonts w:ascii="Arial" w:eastAsia="Calibri" w:hAnsi="Arial" w:cs="Arial"/>
          <w:sz w:val="22"/>
          <w:u w:val="single"/>
          <w:lang w:eastAsia="cs-CZ"/>
        </w:rPr>
        <w:t>;</w:t>
      </w:r>
      <w:r w:rsidR="004C2037" w:rsidRPr="001329DF">
        <w:rPr>
          <w:rFonts w:ascii="Arial" w:eastAsia="Calibri" w:hAnsi="Arial" w:cs="Arial"/>
          <w:sz w:val="22"/>
          <w:u w:val="single"/>
          <w:lang w:eastAsia="cs-CZ"/>
        </w:rPr>
        <w:t xml:space="preserve"> takové skladování je </w:t>
      </w:r>
      <w:r w:rsidR="00EB6FDF" w:rsidRPr="001329DF">
        <w:rPr>
          <w:rFonts w:ascii="Arial" w:eastAsia="Calibri" w:hAnsi="Arial" w:cs="Arial"/>
          <w:sz w:val="22"/>
          <w:u w:val="single"/>
          <w:lang w:eastAsia="cs-CZ"/>
        </w:rPr>
        <w:t>vymezen</w:t>
      </w:r>
      <w:r w:rsidR="004C2037" w:rsidRPr="001329DF">
        <w:rPr>
          <w:rFonts w:ascii="Arial" w:eastAsia="Calibri" w:hAnsi="Arial" w:cs="Arial"/>
          <w:sz w:val="22"/>
          <w:u w:val="single"/>
          <w:lang w:eastAsia="cs-CZ"/>
        </w:rPr>
        <w:t>o</w:t>
      </w:r>
      <w:r w:rsidR="00EB6FDF" w:rsidRPr="001329DF">
        <w:rPr>
          <w:rFonts w:ascii="Arial" w:eastAsia="Calibri" w:hAnsi="Arial" w:cs="Arial"/>
          <w:sz w:val="22"/>
          <w:u w:val="single"/>
          <w:lang w:eastAsia="cs-CZ"/>
        </w:rPr>
        <w:t xml:space="preserve"> v </w:t>
      </w:r>
      <w:r w:rsidR="00EB6FDF" w:rsidRPr="001D13BA">
        <w:rPr>
          <w:rFonts w:ascii="Arial" w:eastAsia="Calibri" w:hAnsi="Arial" w:cs="Arial"/>
          <w:sz w:val="22"/>
          <w:highlight w:val="green"/>
          <w:u w:val="single"/>
          <w:lang w:eastAsia="cs-CZ"/>
        </w:rPr>
        <w:t xml:space="preserve">příloze č. </w:t>
      </w:r>
      <w:r w:rsidR="00D14EC6" w:rsidRPr="001D13BA">
        <w:rPr>
          <w:rFonts w:ascii="Arial" w:eastAsia="Calibri" w:hAnsi="Arial" w:cs="Arial"/>
          <w:sz w:val="22"/>
          <w:highlight w:val="green"/>
          <w:u w:val="single"/>
          <w:lang w:eastAsia="cs-CZ"/>
        </w:rPr>
        <w:t>5</w:t>
      </w:r>
      <w:r w:rsidR="006640DC" w:rsidRPr="001329DF">
        <w:rPr>
          <w:rFonts w:ascii="Arial" w:eastAsia="Calibri" w:hAnsi="Arial" w:cs="Arial"/>
          <w:sz w:val="22"/>
          <w:u w:val="single"/>
          <w:lang w:eastAsia="cs-CZ"/>
        </w:rPr>
        <w:t xml:space="preserve"> k tomuto zákonu</w:t>
      </w:r>
      <w:r w:rsidR="00EB6FDF" w:rsidRPr="001329DF">
        <w:rPr>
          <w:rFonts w:ascii="Arial" w:eastAsia="Calibri" w:hAnsi="Arial" w:cs="Arial"/>
          <w:sz w:val="22"/>
          <w:u w:val="single"/>
          <w:lang w:eastAsia="cs-CZ"/>
        </w:rPr>
        <w:t xml:space="preserve"> pod kódem </w:t>
      </w:r>
      <w:r w:rsidR="00EB6FDF" w:rsidRPr="001D13BA">
        <w:rPr>
          <w:rFonts w:ascii="Arial" w:eastAsia="Calibri" w:hAnsi="Arial" w:cs="Arial"/>
          <w:sz w:val="22"/>
          <w:highlight w:val="green"/>
          <w:u w:val="single"/>
          <w:lang w:eastAsia="cs-CZ"/>
        </w:rPr>
        <w:t>R13</w:t>
      </w:r>
      <w:r w:rsidR="00EA5088" w:rsidRPr="001D13BA">
        <w:rPr>
          <w:rFonts w:ascii="Arial" w:eastAsia="Calibri" w:hAnsi="Arial" w:cs="Arial"/>
          <w:sz w:val="22"/>
          <w:highlight w:val="green"/>
          <w:u w:val="single"/>
          <w:lang w:eastAsia="cs-CZ"/>
        </w:rPr>
        <w:t>a</w:t>
      </w:r>
      <w:r w:rsidR="00640AE1" w:rsidRPr="001329DF">
        <w:rPr>
          <w:rFonts w:ascii="Arial" w:eastAsia="Calibri" w:hAnsi="Arial" w:cs="Arial"/>
          <w:sz w:val="22"/>
          <w:u w:val="single"/>
          <w:lang w:eastAsia="cs-CZ"/>
        </w:rPr>
        <w:t xml:space="preserve">. </w:t>
      </w:r>
      <w:r w:rsidR="006640DC" w:rsidRPr="001D13BA">
        <w:rPr>
          <w:rFonts w:ascii="Arial" w:eastAsia="Calibri" w:hAnsi="Arial" w:cs="Arial"/>
          <w:color w:val="FF0000"/>
          <w:sz w:val="22"/>
          <w:u w:val="single"/>
          <w:lang w:eastAsia="cs-CZ"/>
        </w:rPr>
        <w:t xml:space="preserve">Do </w:t>
      </w:r>
      <w:r w:rsidR="00640AE1" w:rsidRPr="001D13BA">
        <w:rPr>
          <w:rFonts w:ascii="Arial" w:eastAsia="Calibri" w:hAnsi="Arial" w:cs="Arial"/>
          <w:color w:val="FF0000"/>
          <w:sz w:val="22"/>
          <w:u w:val="single"/>
          <w:lang w:eastAsia="cs-CZ"/>
        </w:rPr>
        <w:t>uplynutí lhůty pro skladování musí být odpad využit nebo předán do zařízení, kde bud</w:t>
      </w:r>
      <w:r w:rsidR="00E25512" w:rsidRPr="001D13BA">
        <w:rPr>
          <w:rFonts w:ascii="Arial" w:eastAsia="Calibri" w:hAnsi="Arial" w:cs="Arial"/>
          <w:color w:val="FF0000"/>
          <w:sz w:val="22"/>
          <w:u w:val="single"/>
          <w:lang w:eastAsia="cs-CZ"/>
        </w:rPr>
        <w:t>e</w:t>
      </w:r>
      <w:r w:rsidR="00640AE1" w:rsidRPr="001D13BA">
        <w:rPr>
          <w:rFonts w:ascii="Arial" w:eastAsia="Calibri" w:hAnsi="Arial" w:cs="Arial"/>
          <w:color w:val="FF0000"/>
          <w:sz w:val="22"/>
          <w:u w:val="single"/>
          <w:lang w:eastAsia="cs-CZ"/>
        </w:rPr>
        <w:t xml:space="preserve"> </w:t>
      </w:r>
      <w:r w:rsidR="00E25512" w:rsidRPr="001D13BA">
        <w:rPr>
          <w:rFonts w:ascii="Arial" w:eastAsia="Calibri" w:hAnsi="Arial" w:cs="Arial"/>
          <w:color w:val="FF0000"/>
          <w:sz w:val="22"/>
          <w:u w:val="single"/>
          <w:lang w:eastAsia="cs-CZ"/>
        </w:rPr>
        <w:t>využit</w:t>
      </w:r>
      <w:r w:rsidR="0094308F" w:rsidRPr="001329DF">
        <w:rPr>
          <w:rFonts w:ascii="Arial" w:eastAsia="Calibri" w:hAnsi="Arial" w:cs="Arial"/>
          <w:sz w:val="22"/>
          <w:u w:val="single"/>
          <w:lang w:eastAsia="cs-CZ"/>
        </w:rPr>
        <w:t xml:space="preserve">. </w:t>
      </w:r>
    </w:p>
    <w:p w14:paraId="528434CE" w14:textId="77777777" w:rsidR="00F85E73" w:rsidRPr="001329DF" w:rsidRDefault="00F85E73" w:rsidP="00190F7A">
      <w:pPr>
        <w:keepNext/>
        <w:ind w:firstLine="709"/>
        <w:rPr>
          <w:rFonts w:ascii="Arial" w:eastAsia="Calibri" w:hAnsi="Arial" w:cs="Arial"/>
          <w:sz w:val="22"/>
          <w:u w:val="single"/>
          <w:lang w:eastAsia="cs-CZ"/>
        </w:rPr>
      </w:pPr>
    </w:p>
    <w:p w14:paraId="34EA92B6" w14:textId="77777777" w:rsidR="0094308F" w:rsidRPr="001329DF" w:rsidRDefault="00024B0E" w:rsidP="00190F7A">
      <w:pPr>
        <w:keepNext/>
        <w:ind w:firstLine="709"/>
        <w:rPr>
          <w:rFonts w:ascii="Arial" w:eastAsia="Calibri" w:hAnsi="Arial" w:cs="Arial"/>
          <w:sz w:val="22"/>
          <w:u w:val="single"/>
          <w:lang w:eastAsia="cs-CZ"/>
        </w:rPr>
      </w:pPr>
      <w:r w:rsidRPr="001329DF">
        <w:rPr>
          <w:rFonts w:ascii="Arial" w:eastAsia="Calibri" w:hAnsi="Arial" w:cs="Arial"/>
          <w:sz w:val="22"/>
          <w:u w:val="single"/>
          <w:lang w:eastAsia="cs-CZ"/>
        </w:rPr>
        <w:t>(</w:t>
      </w:r>
      <w:r w:rsidR="009B6A13" w:rsidRPr="001329DF">
        <w:rPr>
          <w:rFonts w:ascii="Arial" w:eastAsia="Calibri" w:hAnsi="Arial" w:cs="Arial"/>
          <w:sz w:val="22"/>
          <w:u w:val="single"/>
          <w:lang w:eastAsia="cs-CZ"/>
        </w:rPr>
        <w:t>3</w:t>
      </w:r>
      <w:r w:rsidRPr="001329DF">
        <w:rPr>
          <w:rFonts w:ascii="Arial" w:eastAsia="Calibri" w:hAnsi="Arial" w:cs="Arial"/>
          <w:sz w:val="22"/>
          <w:u w:val="single"/>
          <w:lang w:eastAsia="cs-CZ"/>
        </w:rPr>
        <w:t xml:space="preserve">) </w:t>
      </w:r>
      <w:r w:rsidR="00E25512" w:rsidRPr="001329DF">
        <w:rPr>
          <w:rFonts w:ascii="Arial" w:eastAsia="Calibri" w:hAnsi="Arial" w:cs="Arial"/>
          <w:sz w:val="22"/>
          <w:u w:val="single"/>
          <w:lang w:eastAsia="cs-CZ"/>
        </w:rPr>
        <w:t>Odpad</w:t>
      </w:r>
      <w:r w:rsidRPr="001329DF">
        <w:rPr>
          <w:rFonts w:ascii="Arial" w:eastAsia="Calibri" w:hAnsi="Arial" w:cs="Arial"/>
          <w:sz w:val="22"/>
          <w:u w:val="single"/>
          <w:lang w:eastAsia="cs-CZ"/>
        </w:rPr>
        <w:t xml:space="preserve"> skladov</w:t>
      </w:r>
      <w:r w:rsidR="00E25512" w:rsidRPr="001329DF">
        <w:rPr>
          <w:rFonts w:ascii="Arial" w:eastAsia="Calibri" w:hAnsi="Arial" w:cs="Arial"/>
          <w:sz w:val="22"/>
          <w:u w:val="single"/>
          <w:lang w:eastAsia="cs-CZ"/>
        </w:rPr>
        <w:t>aný</w:t>
      </w:r>
      <w:r w:rsidRPr="001329DF">
        <w:rPr>
          <w:rFonts w:ascii="Arial" w:eastAsia="Calibri" w:hAnsi="Arial" w:cs="Arial"/>
          <w:sz w:val="22"/>
          <w:u w:val="single"/>
          <w:lang w:eastAsia="cs-CZ"/>
        </w:rPr>
        <w:t xml:space="preserve"> za účelem využití </w:t>
      </w:r>
      <w:r w:rsidRPr="001D13BA">
        <w:rPr>
          <w:rFonts w:ascii="Arial" w:eastAsia="Calibri" w:hAnsi="Arial" w:cs="Arial"/>
          <w:sz w:val="22"/>
          <w:highlight w:val="green"/>
          <w:u w:val="single"/>
          <w:lang w:eastAsia="cs-CZ"/>
        </w:rPr>
        <w:t>po</w:t>
      </w:r>
      <w:r w:rsidR="00E25512" w:rsidRPr="001D13BA">
        <w:rPr>
          <w:rFonts w:ascii="Arial" w:eastAsia="Calibri" w:hAnsi="Arial" w:cs="Arial"/>
          <w:sz w:val="22"/>
          <w:highlight w:val="green"/>
          <w:u w:val="single"/>
          <w:lang w:eastAsia="cs-CZ"/>
        </w:rPr>
        <w:t xml:space="preserve"> dobu delší než 1 rok</w:t>
      </w:r>
      <w:r w:rsidR="00E25512" w:rsidRPr="001329DF">
        <w:rPr>
          <w:rFonts w:ascii="Arial" w:eastAsia="Calibri" w:hAnsi="Arial" w:cs="Arial"/>
          <w:sz w:val="22"/>
          <w:u w:val="single"/>
          <w:lang w:eastAsia="cs-CZ"/>
        </w:rPr>
        <w:t xml:space="preserve">, </w:t>
      </w:r>
      <w:r w:rsidR="00E6793E" w:rsidRPr="001329DF">
        <w:rPr>
          <w:rFonts w:ascii="Arial" w:eastAsia="Calibri" w:hAnsi="Arial" w:cs="Arial"/>
          <w:sz w:val="22"/>
          <w:u w:val="single"/>
          <w:lang w:eastAsia="cs-CZ"/>
        </w:rPr>
        <w:t>který</w:t>
      </w:r>
      <w:r w:rsidRPr="001329DF">
        <w:rPr>
          <w:rFonts w:ascii="Arial" w:eastAsia="Calibri" w:hAnsi="Arial" w:cs="Arial"/>
          <w:sz w:val="22"/>
          <w:u w:val="single"/>
          <w:lang w:eastAsia="cs-CZ"/>
        </w:rPr>
        <w:t xml:space="preserve"> není m</w:t>
      </w:r>
      <w:r w:rsidR="00E25512" w:rsidRPr="001329DF">
        <w:rPr>
          <w:rFonts w:ascii="Arial" w:eastAsia="Calibri" w:hAnsi="Arial" w:cs="Arial"/>
          <w:sz w:val="22"/>
          <w:u w:val="single"/>
          <w:lang w:eastAsia="cs-CZ"/>
        </w:rPr>
        <w:t>ožné využít, musí být odstraněn</w:t>
      </w:r>
      <w:r w:rsidRPr="001329DF">
        <w:rPr>
          <w:rFonts w:ascii="Arial" w:eastAsia="Calibri" w:hAnsi="Arial" w:cs="Arial"/>
          <w:sz w:val="22"/>
          <w:u w:val="single"/>
          <w:lang w:eastAsia="cs-CZ"/>
        </w:rPr>
        <w:t xml:space="preserve"> nebo předán do zařízení, </w:t>
      </w:r>
      <w:r w:rsidR="00A500D1" w:rsidRPr="001329DF">
        <w:rPr>
          <w:rFonts w:ascii="Arial" w:eastAsia="Calibri" w:hAnsi="Arial" w:cs="Arial"/>
          <w:sz w:val="22"/>
          <w:u w:val="single"/>
          <w:lang w:eastAsia="cs-CZ"/>
        </w:rPr>
        <w:t>kde bud</w:t>
      </w:r>
      <w:r w:rsidR="00E25512" w:rsidRPr="001329DF">
        <w:rPr>
          <w:rFonts w:ascii="Arial" w:eastAsia="Calibri" w:hAnsi="Arial" w:cs="Arial"/>
          <w:sz w:val="22"/>
          <w:u w:val="single"/>
          <w:lang w:eastAsia="cs-CZ"/>
        </w:rPr>
        <w:t>e odstraněn</w:t>
      </w:r>
      <w:r w:rsidR="00A500D1" w:rsidRPr="001329DF">
        <w:rPr>
          <w:rFonts w:ascii="Arial" w:eastAsia="Calibri" w:hAnsi="Arial" w:cs="Arial"/>
          <w:sz w:val="22"/>
          <w:u w:val="single"/>
          <w:lang w:eastAsia="cs-CZ"/>
        </w:rPr>
        <w:t xml:space="preserve">, </w:t>
      </w:r>
      <w:r w:rsidR="00A500D1" w:rsidRPr="001D13BA">
        <w:rPr>
          <w:rFonts w:ascii="Arial" w:eastAsia="Calibri" w:hAnsi="Arial" w:cs="Arial"/>
          <w:color w:val="FF0000"/>
          <w:sz w:val="22"/>
          <w:u w:val="single"/>
          <w:lang w:eastAsia="cs-CZ"/>
        </w:rPr>
        <w:t xml:space="preserve">do 30 </w:t>
      </w:r>
      <w:r w:rsidRPr="001D13BA">
        <w:rPr>
          <w:rFonts w:ascii="Arial" w:eastAsia="Calibri" w:hAnsi="Arial" w:cs="Arial"/>
          <w:color w:val="FF0000"/>
          <w:sz w:val="22"/>
          <w:u w:val="single"/>
          <w:lang w:eastAsia="cs-CZ"/>
        </w:rPr>
        <w:t>dnů od</w:t>
      </w:r>
      <w:r w:rsidR="006640DC" w:rsidRPr="001D13BA">
        <w:rPr>
          <w:rFonts w:ascii="Arial" w:eastAsia="Calibri" w:hAnsi="Arial" w:cs="Arial"/>
          <w:color w:val="FF0000"/>
          <w:sz w:val="22"/>
          <w:u w:val="single"/>
          <w:lang w:eastAsia="cs-CZ"/>
        </w:rPr>
        <w:t>e dne</w:t>
      </w:r>
      <w:r w:rsidRPr="001D13BA">
        <w:rPr>
          <w:rFonts w:ascii="Arial" w:eastAsia="Calibri" w:hAnsi="Arial" w:cs="Arial"/>
          <w:color w:val="FF0000"/>
          <w:sz w:val="22"/>
          <w:u w:val="single"/>
          <w:lang w:eastAsia="cs-CZ"/>
        </w:rPr>
        <w:t>, kdy provozovatel skladu odpad</w:t>
      </w:r>
      <w:r w:rsidR="00E25512" w:rsidRPr="001D13BA">
        <w:rPr>
          <w:rFonts w:ascii="Arial" w:eastAsia="Calibri" w:hAnsi="Arial" w:cs="Arial"/>
          <w:color w:val="FF0000"/>
          <w:sz w:val="22"/>
          <w:u w:val="single"/>
          <w:lang w:eastAsia="cs-CZ"/>
        </w:rPr>
        <w:t>u</w:t>
      </w:r>
      <w:r w:rsidRPr="001D13BA">
        <w:rPr>
          <w:rFonts w:ascii="Arial" w:eastAsia="Calibri" w:hAnsi="Arial" w:cs="Arial"/>
          <w:color w:val="FF0000"/>
          <w:sz w:val="22"/>
          <w:u w:val="single"/>
          <w:lang w:eastAsia="cs-CZ"/>
        </w:rPr>
        <w:t xml:space="preserve"> zjistil, že je</w:t>
      </w:r>
      <w:r w:rsidR="00E25512" w:rsidRPr="001D13BA">
        <w:rPr>
          <w:rFonts w:ascii="Arial" w:eastAsia="Calibri" w:hAnsi="Arial" w:cs="Arial"/>
          <w:color w:val="FF0000"/>
          <w:sz w:val="22"/>
          <w:u w:val="single"/>
          <w:lang w:eastAsia="cs-CZ"/>
        </w:rPr>
        <w:t>j</w:t>
      </w:r>
      <w:r w:rsidRPr="001D13BA">
        <w:rPr>
          <w:rFonts w:ascii="Arial" w:eastAsia="Calibri" w:hAnsi="Arial" w:cs="Arial"/>
          <w:color w:val="FF0000"/>
          <w:sz w:val="22"/>
          <w:u w:val="single"/>
          <w:lang w:eastAsia="cs-CZ"/>
        </w:rPr>
        <w:t xml:space="preserve"> není možné využít.</w:t>
      </w:r>
    </w:p>
    <w:p w14:paraId="260B1BB9" w14:textId="77777777" w:rsidR="00D83007" w:rsidRPr="001329DF" w:rsidRDefault="00D83007" w:rsidP="00190F7A">
      <w:pPr>
        <w:keepNext/>
        <w:ind w:firstLine="709"/>
        <w:rPr>
          <w:rFonts w:ascii="Arial" w:eastAsia="Calibri" w:hAnsi="Arial" w:cs="Arial"/>
          <w:sz w:val="22"/>
          <w:u w:val="single"/>
          <w:lang w:eastAsia="cs-CZ"/>
        </w:rPr>
      </w:pPr>
    </w:p>
    <w:p w14:paraId="13334640" w14:textId="1E93E79F" w:rsidR="0094308F" w:rsidRPr="001329DF" w:rsidRDefault="00024B0E" w:rsidP="00190F7A">
      <w:pPr>
        <w:keepNext/>
        <w:ind w:firstLine="709"/>
        <w:rPr>
          <w:rFonts w:ascii="Arial" w:eastAsia="Calibri" w:hAnsi="Arial" w:cs="Arial"/>
          <w:sz w:val="22"/>
          <w:lang w:eastAsia="cs-CZ"/>
        </w:rPr>
      </w:pPr>
      <w:r w:rsidRPr="001329DF">
        <w:rPr>
          <w:rFonts w:ascii="Arial" w:eastAsia="Calibri" w:hAnsi="Arial" w:cs="Arial"/>
          <w:sz w:val="22"/>
          <w:lang w:eastAsia="cs-CZ"/>
        </w:rPr>
        <w:t>(</w:t>
      </w:r>
      <w:r w:rsidR="009B6A13" w:rsidRPr="001329DF">
        <w:rPr>
          <w:rFonts w:ascii="Arial" w:eastAsia="Calibri" w:hAnsi="Arial" w:cs="Arial"/>
          <w:sz w:val="22"/>
          <w:lang w:eastAsia="cs-CZ"/>
        </w:rPr>
        <w:t>4</w:t>
      </w:r>
      <w:r w:rsidRPr="001329DF">
        <w:rPr>
          <w:rFonts w:ascii="Arial" w:eastAsia="Calibri" w:hAnsi="Arial" w:cs="Arial"/>
          <w:sz w:val="22"/>
          <w:lang w:eastAsia="cs-CZ"/>
        </w:rPr>
        <w:t xml:space="preserve">) </w:t>
      </w:r>
      <w:r w:rsidR="005F38F8" w:rsidRPr="001329DF">
        <w:rPr>
          <w:rFonts w:ascii="Arial" w:eastAsia="Calibri" w:hAnsi="Arial" w:cs="Arial"/>
          <w:sz w:val="22"/>
          <w:lang w:eastAsia="cs-CZ"/>
        </w:rPr>
        <w:t>K</w:t>
      </w:r>
      <w:r w:rsidRPr="001329DF">
        <w:rPr>
          <w:rFonts w:ascii="Arial" w:eastAsia="Calibri" w:hAnsi="Arial" w:cs="Arial"/>
          <w:sz w:val="22"/>
          <w:lang w:eastAsia="cs-CZ"/>
        </w:rPr>
        <w:t xml:space="preserve">rajský úřad </w:t>
      </w:r>
      <w:r w:rsidR="005F38F8" w:rsidRPr="001D13BA">
        <w:rPr>
          <w:rFonts w:ascii="Arial" w:eastAsia="Calibri" w:hAnsi="Arial" w:cs="Arial"/>
          <w:sz w:val="22"/>
          <w:highlight w:val="green"/>
          <w:lang w:eastAsia="cs-CZ"/>
        </w:rPr>
        <w:t xml:space="preserve">může </w:t>
      </w:r>
      <w:r w:rsidRPr="001D13BA">
        <w:rPr>
          <w:rFonts w:ascii="Arial" w:eastAsia="Calibri" w:hAnsi="Arial" w:cs="Arial"/>
          <w:sz w:val="22"/>
          <w:highlight w:val="green"/>
          <w:lang w:eastAsia="cs-CZ"/>
        </w:rPr>
        <w:t>povolit skladování po delší dobu</w:t>
      </w:r>
      <w:r w:rsidR="0036534B" w:rsidRPr="001329DF">
        <w:rPr>
          <w:rFonts w:ascii="Arial" w:eastAsia="Calibri" w:hAnsi="Arial" w:cs="Arial"/>
          <w:sz w:val="22"/>
          <w:lang w:eastAsia="cs-CZ"/>
        </w:rPr>
        <w:t>,</w:t>
      </w:r>
      <w:r w:rsidRPr="001329DF">
        <w:rPr>
          <w:rFonts w:ascii="Arial" w:eastAsia="Calibri" w:hAnsi="Arial" w:cs="Arial"/>
          <w:sz w:val="22"/>
          <w:lang w:eastAsia="cs-CZ"/>
        </w:rPr>
        <w:t xml:space="preserve"> než je </w:t>
      </w:r>
      <w:r w:rsidR="008443CC" w:rsidRPr="001329DF">
        <w:rPr>
          <w:rFonts w:ascii="Arial" w:eastAsia="Calibri" w:hAnsi="Arial" w:cs="Arial"/>
          <w:sz w:val="22"/>
          <w:lang w:eastAsia="cs-CZ"/>
        </w:rPr>
        <w:t>uvedena</w:t>
      </w:r>
      <w:r w:rsidRPr="001329DF">
        <w:rPr>
          <w:rFonts w:ascii="Arial" w:eastAsia="Calibri" w:hAnsi="Arial" w:cs="Arial"/>
          <w:sz w:val="22"/>
          <w:lang w:eastAsia="cs-CZ"/>
        </w:rPr>
        <w:t xml:space="preserve"> v odstavci 2, pokud se jedná o odpady, které není za stávajícího </w:t>
      </w:r>
      <w:r w:rsidR="00D83007" w:rsidRPr="001329DF">
        <w:rPr>
          <w:rFonts w:ascii="Arial" w:eastAsia="Calibri" w:hAnsi="Arial" w:cs="Arial"/>
          <w:sz w:val="22"/>
          <w:lang w:eastAsia="cs-CZ"/>
        </w:rPr>
        <w:t>stavu</w:t>
      </w:r>
      <w:r w:rsidRPr="001329DF">
        <w:rPr>
          <w:rFonts w:ascii="Arial" w:eastAsia="Calibri" w:hAnsi="Arial" w:cs="Arial"/>
          <w:sz w:val="22"/>
          <w:lang w:eastAsia="cs-CZ"/>
        </w:rPr>
        <w:t xml:space="preserve"> vědeckého </w:t>
      </w:r>
      <w:r w:rsidR="006640DC" w:rsidRPr="001329DF">
        <w:rPr>
          <w:rFonts w:ascii="Arial" w:eastAsia="Calibri" w:hAnsi="Arial" w:cs="Arial"/>
          <w:sz w:val="22"/>
          <w:lang w:eastAsia="cs-CZ"/>
        </w:rPr>
        <w:t xml:space="preserve">nebo </w:t>
      </w:r>
      <w:r w:rsidR="00B822B0" w:rsidRPr="001329DF">
        <w:rPr>
          <w:rFonts w:ascii="Arial" w:eastAsia="Calibri" w:hAnsi="Arial" w:cs="Arial"/>
          <w:sz w:val="22"/>
          <w:lang w:eastAsia="cs-CZ"/>
        </w:rPr>
        <w:t xml:space="preserve">technického pokroku </w:t>
      </w:r>
      <w:r w:rsidR="005315AD" w:rsidRPr="001329DF">
        <w:rPr>
          <w:rFonts w:ascii="Arial" w:eastAsia="Calibri" w:hAnsi="Arial" w:cs="Arial"/>
          <w:sz w:val="22"/>
          <w:lang w:eastAsia="cs-CZ"/>
        </w:rPr>
        <w:t xml:space="preserve">možné </w:t>
      </w:r>
      <w:r w:rsidRPr="001329DF">
        <w:rPr>
          <w:rFonts w:ascii="Arial" w:eastAsia="Calibri" w:hAnsi="Arial" w:cs="Arial"/>
          <w:sz w:val="22"/>
          <w:lang w:eastAsia="cs-CZ"/>
        </w:rPr>
        <w:t xml:space="preserve">zpracovat. </w:t>
      </w:r>
      <w:r w:rsidR="00E056F4" w:rsidRPr="001D13BA">
        <w:rPr>
          <w:rFonts w:ascii="Arial" w:eastAsia="Calibri" w:hAnsi="Arial" w:cs="Arial"/>
          <w:color w:val="FF0000"/>
          <w:sz w:val="22"/>
          <w:lang w:eastAsia="cs-CZ"/>
        </w:rPr>
        <w:t xml:space="preserve">Takový sklad </w:t>
      </w:r>
      <w:r w:rsidR="00775C99" w:rsidRPr="001D13BA">
        <w:rPr>
          <w:rFonts w:ascii="Arial" w:eastAsia="Calibri" w:hAnsi="Arial" w:cs="Arial"/>
          <w:color w:val="FF0000"/>
          <w:sz w:val="22"/>
          <w:lang w:eastAsia="cs-CZ"/>
        </w:rPr>
        <w:t>smí</w:t>
      </w:r>
      <w:r w:rsidR="00E056F4" w:rsidRPr="001D13BA">
        <w:rPr>
          <w:rFonts w:ascii="Arial" w:eastAsia="Calibri" w:hAnsi="Arial" w:cs="Arial"/>
          <w:color w:val="FF0000"/>
          <w:sz w:val="22"/>
          <w:lang w:eastAsia="cs-CZ"/>
        </w:rPr>
        <w:t xml:space="preserve"> být provozován </w:t>
      </w:r>
      <w:r w:rsidR="00775C99" w:rsidRPr="001D13BA">
        <w:rPr>
          <w:rFonts w:ascii="Arial" w:eastAsia="Calibri" w:hAnsi="Arial" w:cs="Arial"/>
          <w:color w:val="FF0000"/>
          <w:sz w:val="22"/>
          <w:lang w:eastAsia="cs-CZ"/>
        </w:rPr>
        <w:t xml:space="preserve">pouze </w:t>
      </w:r>
      <w:r w:rsidR="00E056F4" w:rsidRPr="001D13BA">
        <w:rPr>
          <w:rFonts w:ascii="Arial" w:eastAsia="Calibri" w:hAnsi="Arial" w:cs="Arial"/>
          <w:color w:val="FF0000"/>
          <w:sz w:val="22"/>
          <w:lang w:eastAsia="cs-CZ"/>
        </w:rPr>
        <w:t xml:space="preserve">za splnění </w:t>
      </w:r>
      <w:r w:rsidR="00E056F4" w:rsidRPr="001B0656">
        <w:rPr>
          <w:rFonts w:ascii="Arial" w:eastAsia="Calibri" w:hAnsi="Arial" w:cs="Arial"/>
          <w:b/>
          <w:color w:val="FF0000"/>
          <w:sz w:val="22"/>
          <w:u w:val="single"/>
          <w:lang w:eastAsia="cs-CZ"/>
        </w:rPr>
        <w:t>zvláštních</w:t>
      </w:r>
      <w:r w:rsidR="00E056F4" w:rsidRPr="001D13BA">
        <w:rPr>
          <w:rFonts w:ascii="Arial" w:eastAsia="Calibri" w:hAnsi="Arial" w:cs="Arial"/>
          <w:color w:val="FF0000"/>
          <w:sz w:val="22"/>
          <w:lang w:eastAsia="cs-CZ"/>
        </w:rPr>
        <w:t xml:space="preserve"> </w:t>
      </w:r>
      <w:r w:rsidR="00C9381C" w:rsidRPr="001D13BA">
        <w:rPr>
          <w:rFonts w:ascii="Arial" w:eastAsia="Calibri" w:hAnsi="Arial" w:cs="Arial"/>
          <w:color w:val="FF0000"/>
          <w:sz w:val="22"/>
          <w:lang w:eastAsia="cs-CZ"/>
        </w:rPr>
        <w:t xml:space="preserve">technických </w:t>
      </w:r>
      <w:r w:rsidR="00E056F4" w:rsidRPr="001D13BA">
        <w:rPr>
          <w:rFonts w:ascii="Arial" w:eastAsia="Calibri" w:hAnsi="Arial" w:cs="Arial"/>
          <w:color w:val="FF0000"/>
          <w:sz w:val="22"/>
          <w:lang w:eastAsia="cs-CZ"/>
        </w:rPr>
        <w:t xml:space="preserve">podmínek </w:t>
      </w:r>
      <w:r w:rsidR="00E056F4" w:rsidRPr="001B0656">
        <w:rPr>
          <w:rFonts w:ascii="Arial" w:eastAsia="Calibri" w:hAnsi="Arial" w:cs="Arial"/>
          <w:color w:val="FF0000"/>
          <w:sz w:val="22"/>
          <w:u w:val="single"/>
          <w:lang w:eastAsia="cs-CZ"/>
        </w:rPr>
        <w:t xml:space="preserve">stanovených </w:t>
      </w:r>
      <w:r w:rsidR="00A204B1" w:rsidRPr="001B0656">
        <w:rPr>
          <w:rFonts w:ascii="Arial" w:eastAsia="Calibri" w:hAnsi="Arial" w:cs="Arial"/>
          <w:color w:val="FF0000"/>
          <w:sz w:val="22"/>
          <w:u w:val="single"/>
        </w:rPr>
        <w:t>vyhláškou ministerstva</w:t>
      </w:r>
      <w:r w:rsidR="00E056F4" w:rsidRPr="001329DF">
        <w:rPr>
          <w:rFonts w:ascii="Arial" w:eastAsia="Calibri" w:hAnsi="Arial" w:cs="Arial"/>
          <w:sz w:val="22"/>
          <w:lang w:eastAsia="cs-CZ"/>
        </w:rPr>
        <w:t xml:space="preserve">. </w:t>
      </w:r>
    </w:p>
    <w:p w14:paraId="311AC803" w14:textId="77777777" w:rsidR="00FC7EE9" w:rsidRPr="001329DF" w:rsidRDefault="00FC7EE9" w:rsidP="00190F7A">
      <w:pPr>
        <w:keepNext/>
        <w:ind w:firstLine="709"/>
        <w:rPr>
          <w:rFonts w:ascii="Arial" w:eastAsia="Calibri" w:hAnsi="Arial" w:cs="Arial"/>
          <w:sz w:val="22"/>
          <w:lang w:eastAsia="cs-CZ"/>
        </w:rPr>
      </w:pPr>
    </w:p>
    <w:p w14:paraId="6B77EEDB" w14:textId="77777777" w:rsidR="00FC7EE9" w:rsidRPr="001329DF" w:rsidRDefault="00024B0E" w:rsidP="00190F7A">
      <w:pPr>
        <w:keepNext/>
        <w:widowControl w:val="0"/>
        <w:autoSpaceDE w:val="0"/>
        <w:autoSpaceDN w:val="0"/>
        <w:adjustRightInd w:val="0"/>
        <w:ind w:firstLine="709"/>
        <w:rPr>
          <w:rFonts w:ascii="Arial" w:eastAsia="Calibri" w:hAnsi="Arial" w:cs="Arial"/>
          <w:sz w:val="22"/>
          <w:lang w:eastAsia="cs-CZ"/>
        </w:rPr>
      </w:pPr>
      <w:r w:rsidRPr="001329DF">
        <w:rPr>
          <w:rFonts w:ascii="Arial" w:eastAsia="Times New Roman" w:hAnsi="Arial" w:cs="Arial"/>
          <w:sz w:val="22"/>
          <w:lang w:eastAsia="cs-CZ"/>
        </w:rPr>
        <w:t>(</w:t>
      </w:r>
      <w:r w:rsidR="009B6A13" w:rsidRPr="001329DF">
        <w:rPr>
          <w:rFonts w:ascii="Arial" w:eastAsia="Times New Roman" w:hAnsi="Arial" w:cs="Arial"/>
          <w:sz w:val="22"/>
          <w:lang w:eastAsia="cs-CZ"/>
        </w:rPr>
        <w:t>5</w:t>
      </w:r>
      <w:r w:rsidRPr="001329DF">
        <w:rPr>
          <w:rFonts w:ascii="Arial" w:eastAsia="Times New Roman" w:hAnsi="Arial" w:cs="Arial"/>
          <w:sz w:val="22"/>
          <w:lang w:eastAsia="cs-CZ"/>
        </w:rPr>
        <w:t xml:space="preserve">) V případě </w:t>
      </w:r>
      <w:r w:rsidRPr="001D13BA">
        <w:rPr>
          <w:rFonts w:ascii="Arial" w:eastAsia="Times New Roman" w:hAnsi="Arial" w:cs="Arial"/>
          <w:sz w:val="22"/>
          <w:highlight w:val="green"/>
          <w:lang w:eastAsia="cs-CZ"/>
        </w:rPr>
        <w:t>uložení odpadu v zařízení</w:t>
      </w:r>
      <w:r w:rsidRPr="001329DF">
        <w:rPr>
          <w:rFonts w:ascii="Arial" w:eastAsia="Times New Roman" w:hAnsi="Arial" w:cs="Arial"/>
          <w:sz w:val="22"/>
          <w:lang w:eastAsia="cs-CZ"/>
        </w:rPr>
        <w:t xml:space="preserve"> k</w:t>
      </w:r>
      <w:r w:rsidR="006F5EB0" w:rsidRPr="001329DF">
        <w:rPr>
          <w:rFonts w:ascii="Arial" w:eastAsia="Times New Roman" w:hAnsi="Arial" w:cs="Arial"/>
          <w:sz w:val="22"/>
          <w:lang w:eastAsia="cs-CZ"/>
        </w:rPr>
        <w:t xml:space="preserve"> úpravě, </w:t>
      </w:r>
      <w:r w:rsidRPr="001329DF">
        <w:rPr>
          <w:rFonts w:ascii="Arial" w:eastAsia="Times New Roman" w:hAnsi="Arial" w:cs="Arial"/>
          <w:sz w:val="22"/>
          <w:lang w:eastAsia="cs-CZ"/>
        </w:rPr>
        <w:t xml:space="preserve">využití nebo odstranění odpadu mimo technologii zpracování odpadu se nejedná o skladování odpadu, pokud doba </w:t>
      </w:r>
      <w:r w:rsidRPr="001329DF">
        <w:rPr>
          <w:rFonts w:ascii="Arial" w:eastAsia="Calibri" w:hAnsi="Arial" w:cs="Arial"/>
          <w:sz w:val="22"/>
          <w:lang w:eastAsia="cs-CZ"/>
        </w:rPr>
        <w:t xml:space="preserve">uložení odpadu v zařízení </w:t>
      </w:r>
      <w:r w:rsidRPr="001D13BA">
        <w:rPr>
          <w:rFonts w:ascii="Arial" w:eastAsia="Calibri" w:hAnsi="Arial" w:cs="Arial"/>
          <w:sz w:val="22"/>
          <w:highlight w:val="green"/>
          <w:lang w:eastAsia="cs-CZ"/>
        </w:rPr>
        <w:t xml:space="preserve">nepřesáhne </w:t>
      </w:r>
      <w:r w:rsidR="000D1CFE" w:rsidRPr="001D13BA">
        <w:rPr>
          <w:rFonts w:ascii="Arial" w:eastAsia="Calibri" w:hAnsi="Arial" w:cs="Arial"/>
          <w:sz w:val="22"/>
          <w:highlight w:val="green"/>
          <w:lang w:eastAsia="cs-CZ"/>
        </w:rPr>
        <w:t>9</w:t>
      </w:r>
      <w:r w:rsidRPr="001D13BA">
        <w:rPr>
          <w:rFonts w:ascii="Arial" w:eastAsia="Calibri" w:hAnsi="Arial" w:cs="Arial"/>
          <w:sz w:val="22"/>
          <w:highlight w:val="green"/>
          <w:lang w:eastAsia="cs-CZ"/>
        </w:rPr>
        <w:t xml:space="preserve"> měsíců</w:t>
      </w:r>
      <w:r w:rsidRPr="001329DF">
        <w:rPr>
          <w:rFonts w:ascii="Arial" w:eastAsia="Calibri" w:hAnsi="Arial" w:cs="Arial"/>
          <w:sz w:val="22"/>
          <w:lang w:eastAsia="cs-CZ"/>
        </w:rPr>
        <w:t>.</w:t>
      </w:r>
    </w:p>
    <w:p w14:paraId="23E673C6" w14:textId="77777777" w:rsidR="00C82AAA" w:rsidRPr="001329DF" w:rsidRDefault="00C82AAA" w:rsidP="00190F7A">
      <w:pPr>
        <w:keepNext/>
        <w:widowControl w:val="0"/>
        <w:autoSpaceDE w:val="0"/>
        <w:autoSpaceDN w:val="0"/>
        <w:adjustRightInd w:val="0"/>
        <w:rPr>
          <w:rFonts w:ascii="Arial" w:eastAsia="Calibri" w:hAnsi="Arial" w:cs="Arial"/>
          <w:sz w:val="22"/>
          <w:lang w:eastAsia="cs-CZ"/>
        </w:rPr>
      </w:pPr>
    </w:p>
    <w:p w14:paraId="5AF42BE0" w14:textId="77777777" w:rsidR="00AA7339" w:rsidRPr="001329DF" w:rsidRDefault="00024B0E" w:rsidP="00190F7A">
      <w:pPr>
        <w:pStyle w:val="Bezmezer"/>
        <w:keepNext/>
        <w:jc w:val="both"/>
        <w:rPr>
          <w:rFonts w:eastAsia="Calibri" w:cs="Arial"/>
          <w:i/>
          <w:sz w:val="22"/>
          <w:szCs w:val="22"/>
        </w:rPr>
      </w:pPr>
      <w:r w:rsidRPr="001329DF">
        <w:rPr>
          <w:rFonts w:eastAsia="Calibri" w:cs="Arial"/>
          <w:i/>
          <w:sz w:val="22"/>
          <w:szCs w:val="22"/>
        </w:rPr>
        <w:t>CELEX 31999L0031</w:t>
      </w:r>
    </w:p>
    <w:p w14:paraId="64440C03" w14:textId="77777777" w:rsidR="00AA7339" w:rsidRPr="001329DF" w:rsidRDefault="00AA7339" w:rsidP="00190F7A">
      <w:pPr>
        <w:keepNext/>
        <w:rPr>
          <w:rFonts w:ascii="Arial" w:eastAsia="Calibri" w:hAnsi="Arial" w:cs="Arial"/>
          <w:i/>
          <w:sz w:val="22"/>
          <w:lang w:eastAsia="cs-CZ"/>
        </w:rPr>
      </w:pPr>
    </w:p>
    <w:p w14:paraId="218DAE8D"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751033"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32</w:t>
      </w:r>
    </w:p>
    <w:p w14:paraId="536E1A6F" w14:textId="77777777" w:rsidR="002F7157" w:rsidRPr="001329DF" w:rsidRDefault="00024B0E" w:rsidP="00190F7A">
      <w:pPr>
        <w:pStyle w:val="Nadpis"/>
        <w:keepNext/>
        <w:spacing w:after="240"/>
        <w:rPr>
          <w:rFonts w:ascii="Arial" w:hAnsi="Arial" w:cs="Arial"/>
          <w:sz w:val="22"/>
        </w:rPr>
      </w:pPr>
      <w:r w:rsidRPr="001D13BA">
        <w:rPr>
          <w:rFonts w:ascii="Arial" w:hAnsi="Arial" w:cs="Arial"/>
          <w:sz w:val="22"/>
          <w:highlight w:val="green"/>
        </w:rPr>
        <w:t>Sběr odpadu</w:t>
      </w:r>
    </w:p>
    <w:p w14:paraId="41F8EB8A" w14:textId="77777777" w:rsidR="006243D8" w:rsidRPr="001329DF" w:rsidRDefault="00024B0E" w:rsidP="00190F7A">
      <w:pPr>
        <w:keepNext/>
        <w:ind w:firstLine="708"/>
        <w:rPr>
          <w:rFonts w:ascii="Arial" w:eastAsia="Calibri" w:hAnsi="Arial" w:cs="Arial"/>
          <w:bCs/>
          <w:sz w:val="22"/>
          <w:lang w:eastAsia="cs-CZ"/>
        </w:rPr>
      </w:pPr>
      <w:r w:rsidRPr="001329DF">
        <w:rPr>
          <w:rFonts w:ascii="Arial" w:eastAsia="Calibri" w:hAnsi="Arial" w:cs="Arial"/>
          <w:bCs/>
          <w:sz w:val="22"/>
          <w:lang w:eastAsia="cs-CZ"/>
        </w:rPr>
        <w:t xml:space="preserve">(1) </w:t>
      </w:r>
      <w:r w:rsidR="00C46E3A" w:rsidRPr="001329DF">
        <w:rPr>
          <w:rFonts w:ascii="Arial" w:eastAsia="Times New Roman" w:hAnsi="Arial" w:cs="Arial"/>
          <w:sz w:val="22"/>
          <w:lang w:eastAsia="cs-CZ"/>
        </w:rPr>
        <w:t xml:space="preserve">Provozovatel zařízení </w:t>
      </w:r>
      <w:r w:rsidR="00C46E3A" w:rsidRPr="001B0656">
        <w:rPr>
          <w:rFonts w:ascii="Arial" w:eastAsia="Times New Roman" w:hAnsi="Arial" w:cs="Arial"/>
          <w:sz w:val="22"/>
          <w:highlight w:val="yellow"/>
          <w:lang w:eastAsia="cs-CZ"/>
        </w:rPr>
        <w:t>smí provádět sběr odpadu</w:t>
      </w:r>
      <w:r w:rsidR="00C46E3A" w:rsidRPr="001329DF">
        <w:rPr>
          <w:rFonts w:ascii="Arial" w:eastAsia="Times New Roman" w:hAnsi="Arial" w:cs="Arial"/>
          <w:sz w:val="22"/>
          <w:lang w:eastAsia="cs-CZ"/>
        </w:rPr>
        <w:t xml:space="preserve"> </w:t>
      </w:r>
      <w:r w:rsidRPr="001329DF">
        <w:rPr>
          <w:rFonts w:ascii="Arial" w:eastAsia="Calibri" w:hAnsi="Arial" w:cs="Arial"/>
          <w:bCs/>
          <w:sz w:val="22"/>
          <w:lang w:eastAsia="cs-CZ"/>
        </w:rPr>
        <w:t>pouze</w:t>
      </w:r>
    </w:p>
    <w:p w14:paraId="0570F776" w14:textId="77777777" w:rsidR="00E76607" w:rsidRPr="001329DF" w:rsidRDefault="00024B0E" w:rsidP="00190F7A">
      <w:pPr>
        <w:keepNext/>
        <w:ind w:firstLine="708"/>
        <w:rPr>
          <w:rFonts w:ascii="Arial" w:eastAsia="Calibri" w:hAnsi="Arial" w:cs="Arial"/>
          <w:bCs/>
          <w:sz w:val="22"/>
          <w:lang w:eastAsia="cs-CZ"/>
        </w:rPr>
      </w:pPr>
      <w:r w:rsidRPr="001329DF">
        <w:rPr>
          <w:rFonts w:ascii="Arial" w:eastAsia="Calibri" w:hAnsi="Arial" w:cs="Arial"/>
          <w:bCs/>
          <w:sz w:val="22"/>
          <w:lang w:eastAsia="cs-CZ"/>
        </w:rPr>
        <w:t xml:space="preserve"> </w:t>
      </w:r>
    </w:p>
    <w:p w14:paraId="06A43313" w14:textId="5AA867C1" w:rsidR="002F7157" w:rsidRPr="00315879" w:rsidRDefault="00024B0E" w:rsidP="001B0656">
      <w:pPr>
        <w:pStyle w:val="Odstavecseseznamem"/>
        <w:keepNext/>
        <w:numPr>
          <w:ilvl w:val="0"/>
          <w:numId w:val="121"/>
        </w:numPr>
        <w:jc w:val="both"/>
        <w:rPr>
          <w:rFonts w:ascii="Arial" w:hAnsi="Arial" w:cs="Arial"/>
        </w:rPr>
      </w:pPr>
      <w:r w:rsidRPr="00315879">
        <w:rPr>
          <w:rFonts w:ascii="Arial" w:hAnsi="Arial" w:cs="Arial"/>
          <w:highlight w:val="green"/>
        </w:rPr>
        <w:t>v z</w:t>
      </w:r>
      <w:r w:rsidR="00F21759" w:rsidRPr="00315879">
        <w:rPr>
          <w:rFonts w:ascii="Arial" w:hAnsi="Arial" w:cs="Arial"/>
          <w:highlight w:val="green"/>
        </w:rPr>
        <w:t>ařízení</w:t>
      </w:r>
      <w:r w:rsidR="007943B4" w:rsidRPr="00315879">
        <w:rPr>
          <w:rFonts w:ascii="Arial" w:hAnsi="Arial" w:cs="Arial"/>
          <w:highlight w:val="green"/>
        </w:rPr>
        <w:t xml:space="preserve"> ke</w:t>
      </w:r>
      <w:r w:rsidRPr="00315879">
        <w:rPr>
          <w:rFonts w:ascii="Arial" w:hAnsi="Arial" w:cs="Arial"/>
          <w:highlight w:val="green"/>
        </w:rPr>
        <w:t xml:space="preserve"> sběr</w:t>
      </w:r>
      <w:r w:rsidR="007943B4" w:rsidRPr="00315879">
        <w:rPr>
          <w:rFonts w:ascii="Arial" w:hAnsi="Arial" w:cs="Arial"/>
          <w:highlight w:val="green"/>
        </w:rPr>
        <w:t>u</w:t>
      </w:r>
      <w:r w:rsidRPr="00315879">
        <w:rPr>
          <w:rFonts w:ascii="Arial" w:hAnsi="Arial" w:cs="Arial"/>
          <w:highlight w:val="green"/>
        </w:rPr>
        <w:t xml:space="preserve"> odpadu</w:t>
      </w:r>
      <w:r w:rsidR="00334A4C" w:rsidRPr="00315879">
        <w:rPr>
          <w:rFonts w:ascii="Arial" w:hAnsi="Arial" w:cs="Arial"/>
        </w:rPr>
        <w:t xml:space="preserve">, které se nachází </w:t>
      </w:r>
      <w:r w:rsidRPr="00315879">
        <w:rPr>
          <w:rFonts w:ascii="Arial" w:hAnsi="Arial" w:cs="Arial"/>
          <w:color w:val="FF0000"/>
          <w:highlight w:val="green"/>
        </w:rPr>
        <w:t>na pozemku</w:t>
      </w:r>
      <w:r w:rsidR="000E7862" w:rsidRPr="00315879">
        <w:rPr>
          <w:rFonts w:ascii="Arial" w:hAnsi="Arial" w:cs="Arial"/>
          <w:color w:val="FF0000"/>
        </w:rPr>
        <w:t xml:space="preserve"> </w:t>
      </w:r>
      <w:r w:rsidR="000C578F" w:rsidRPr="00315879">
        <w:rPr>
          <w:rFonts w:ascii="Arial" w:hAnsi="Arial" w:cs="Arial"/>
          <w:color w:val="FF0000"/>
        </w:rPr>
        <w:t xml:space="preserve">určeném k tomuto účelu územním rozhodnutím nebo územním souhlasem nebo ve stavbě určené </w:t>
      </w:r>
      <w:r w:rsidRPr="00315879">
        <w:rPr>
          <w:rFonts w:ascii="Arial" w:hAnsi="Arial" w:cs="Arial"/>
          <w:color w:val="FF0000"/>
        </w:rPr>
        <w:t>k tomuto účelu využití kolaudačním rozhodnutím, oznámením o užívání nebo</w:t>
      </w:r>
      <w:r w:rsidR="00F21759" w:rsidRPr="00315879">
        <w:rPr>
          <w:rFonts w:ascii="Arial" w:hAnsi="Arial" w:cs="Arial"/>
          <w:color w:val="FF0000"/>
        </w:rPr>
        <w:t xml:space="preserve"> kolaudačním souhlasem</w:t>
      </w:r>
      <w:r w:rsidRPr="00315879">
        <w:rPr>
          <w:rFonts w:ascii="Arial" w:hAnsi="Arial" w:cs="Arial"/>
          <w:color w:val="FF0000"/>
        </w:rPr>
        <w:t xml:space="preserve"> </w:t>
      </w:r>
      <w:r w:rsidR="00C46E3A" w:rsidRPr="00315879">
        <w:rPr>
          <w:rFonts w:ascii="Arial" w:hAnsi="Arial" w:cs="Arial"/>
          <w:color w:val="FF0000"/>
        </w:rPr>
        <w:t xml:space="preserve">nebo </w:t>
      </w:r>
      <w:r w:rsidRPr="00315879">
        <w:rPr>
          <w:rFonts w:ascii="Arial" w:hAnsi="Arial" w:cs="Arial"/>
          <w:color w:val="FF0000"/>
        </w:rPr>
        <w:t>povolením stavby, není-li vyžadována kolaudace podle stavebního zákona</w:t>
      </w:r>
      <w:r w:rsidRPr="00315879">
        <w:rPr>
          <w:rFonts w:ascii="Arial" w:hAnsi="Arial" w:cs="Arial"/>
        </w:rPr>
        <w:t xml:space="preserve">, </w:t>
      </w:r>
      <w:r w:rsidR="00334A4C" w:rsidRPr="00315879">
        <w:rPr>
          <w:rFonts w:ascii="Arial" w:hAnsi="Arial" w:cs="Arial"/>
        </w:rPr>
        <w:t xml:space="preserve">nebo </w:t>
      </w:r>
      <w:r w:rsidR="00334A4C" w:rsidRPr="00315879">
        <w:rPr>
          <w:rFonts w:ascii="Arial" w:hAnsi="Arial" w:cs="Arial"/>
        </w:rPr>
        <w:lastRenderedPageBreak/>
        <w:t>v </w:t>
      </w:r>
      <w:r w:rsidR="00334A4C" w:rsidRPr="00315879">
        <w:rPr>
          <w:rFonts w:ascii="Arial" w:hAnsi="Arial" w:cs="Arial"/>
          <w:highlight w:val="green"/>
        </w:rPr>
        <w:t>mobilním zařízení ke sběru odpadu</w:t>
      </w:r>
      <w:r w:rsidR="00334A4C" w:rsidRPr="00315879">
        <w:rPr>
          <w:rFonts w:ascii="Arial" w:hAnsi="Arial" w:cs="Arial"/>
        </w:rPr>
        <w:t xml:space="preserve">, které je </w:t>
      </w:r>
      <w:r w:rsidR="00334A4C" w:rsidRPr="00315879">
        <w:rPr>
          <w:rFonts w:ascii="Arial" w:hAnsi="Arial" w:cs="Arial"/>
          <w:color w:val="FF0000"/>
        </w:rPr>
        <w:t>označeno</w:t>
      </w:r>
      <w:r w:rsidR="00334A4C" w:rsidRPr="00315879">
        <w:rPr>
          <w:rFonts w:ascii="Arial" w:hAnsi="Arial" w:cs="Arial"/>
        </w:rPr>
        <w:t xml:space="preserve"> způsobem stanoveným </w:t>
      </w:r>
      <w:r w:rsidR="00701291" w:rsidRPr="00315879">
        <w:rPr>
          <w:rFonts w:ascii="Arial" w:hAnsi="Arial" w:cs="Arial"/>
        </w:rPr>
        <w:t>vyhláškou ministerstva</w:t>
      </w:r>
      <w:r w:rsidR="0035141F" w:rsidRPr="00315879">
        <w:rPr>
          <w:rFonts w:ascii="Arial" w:hAnsi="Arial" w:cs="Arial"/>
        </w:rPr>
        <w:t>,</w:t>
      </w:r>
      <w:r w:rsidR="00334A4C" w:rsidRPr="00315879">
        <w:rPr>
          <w:rFonts w:ascii="Arial" w:hAnsi="Arial" w:cs="Arial"/>
        </w:rPr>
        <w:t xml:space="preserve"> </w:t>
      </w:r>
      <w:r w:rsidRPr="00315879">
        <w:rPr>
          <w:rFonts w:ascii="Arial" w:hAnsi="Arial" w:cs="Arial"/>
          <w:highlight w:val="yellow"/>
        </w:rPr>
        <w:t>a</w:t>
      </w:r>
      <w:r w:rsidRPr="00315879">
        <w:rPr>
          <w:rFonts w:ascii="Arial" w:hAnsi="Arial" w:cs="Arial"/>
        </w:rPr>
        <w:t xml:space="preserve">  je-li zařízení ke sběru odpadu nebo mobilní zařízení ke sběru odpadu provozováno </w:t>
      </w:r>
      <w:r w:rsidRPr="00315879">
        <w:rPr>
          <w:rFonts w:ascii="Arial" w:hAnsi="Arial" w:cs="Arial"/>
          <w:highlight w:val="green"/>
        </w:rPr>
        <w:t xml:space="preserve">v souladu s technickými </w:t>
      </w:r>
      <w:r w:rsidR="00CC5CC4" w:rsidRPr="00315879">
        <w:rPr>
          <w:rFonts w:ascii="Arial" w:hAnsi="Arial" w:cs="Arial"/>
          <w:highlight w:val="green"/>
        </w:rPr>
        <w:t>podmínkami,</w:t>
      </w:r>
      <w:r w:rsidR="00CC5CC4" w:rsidRPr="00315879">
        <w:rPr>
          <w:rFonts w:ascii="Arial" w:hAnsi="Arial" w:cs="Arial"/>
        </w:rPr>
        <w:t xml:space="preserve"> které zajistí ochranu životního prostředí a zdraví lidí, </w:t>
      </w:r>
      <w:r w:rsidRPr="00315879">
        <w:rPr>
          <w:rFonts w:ascii="Arial" w:hAnsi="Arial" w:cs="Arial"/>
        </w:rPr>
        <w:t xml:space="preserve">stanovenými </w:t>
      </w:r>
      <w:r w:rsidR="00701291" w:rsidRPr="00315879">
        <w:rPr>
          <w:rFonts w:ascii="Arial" w:hAnsi="Arial" w:cs="Arial"/>
        </w:rPr>
        <w:t>vyhláškou ministerstva</w:t>
      </w:r>
      <w:r w:rsidR="00EA7E06" w:rsidRPr="00315879">
        <w:rPr>
          <w:rFonts w:ascii="Arial" w:hAnsi="Arial" w:cs="Arial"/>
        </w:rPr>
        <w:t>.</w:t>
      </w:r>
    </w:p>
    <w:p w14:paraId="64482429" w14:textId="77777777" w:rsidR="002F7157" w:rsidRPr="001329DF" w:rsidRDefault="00024B0E" w:rsidP="00190F7A">
      <w:pPr>
        <w:keepNext/>
        <w:ind w:firstLine="708"/>
        <w:rPr>
          <w:rFonts w:ascii="Arial" w:eastAsia="Calibri" w:hAnsi="Arial" w:cs="Arial"/>
          <w:bCs/>
          <w:sz w:val="22"/>
          <w:lang w:eastAsia="cs-CZ"/>
        </w:rPr>
      </w:pPr>
      <w:r w:rsidRPr="001329DF">
        <w:rPr>
          <w:rFonts w:ascii="Arial" w:eastAsia="Calibri" w:hAnsi="Arial" w:cs="Arial"/>
          <w:bCs/>
          <w:sz w:val="22"/>
          <w:lang w:eastAsia="cs-CZ"/>
        </w:rPr>
        <w:t xml:space="preserve">(2) V zařízení ke sběru odpadů </w:t>
      </w:r>
      <w:r w:rsidR="00790C67" w:rsidRPr="001B0656">
        <w:rPr>
          <w:rFonts w:ascii="Arial" w:eastAsia="Calibri" w:hAnsi="Arial" w:cs="Arial"/>
          <w:bCs/>
          <w:sz w:val="22"/>
          <w:highlight w:val="green"/>
          <w:lang w:eastAsia="cs-CZ"/>
        </w:rPr>
        <w:t>smí</w:t>
      </w:r>
      <w:r w:rsidRPr="001B0656">
        <w:rPr>
          <w:rFonts w:ascii="Arial" w:eastAsia="Calibri" w:hAnsi="Arial" w:cs="Arial"/>
          <w:bCs/>
          <w:sz w:val="22"/>
          <w:highlight w:val="green"/>
          <w:lang w:eastAsia="cs-CZ"/>
        </w:rPr>
        <w:t xml:space="preserve"> být odpad uložen nejvýše po dobu </w:t>
      </w:r>
      <w:r w:rsidR="000D1CFE" w:rsidRPr="001B0656">
        <w:rPr>
          <w:rFonts w:ascii="Arial" w:eastAsia="Calibri" w:hAnsi="Arial" w:cs="Arial"/>
          <w:bCs/>
          <w:sz w:val="22"/>
          <w:highlight w:val="green"/>
          <w:lang w:eastAsia="cs-CZ"/>
        </w:rPr>
        <w:t>9</w:t>
      </w:r>
      <w:r w:rsidRPr="001B0656">
        <w:rPr>
          <w:rFonts w:ascii="Arial" w:eastAsia="Calibri" w:hAnsi="Arial" w:cs="Arial"/>
          <w:bCs/>
          <w:sz w:val="22"/>
          <w:highlight w:val="green"/>
          <w:lang w:eastAsia="cs-CZ"/>
        </w:rPr>
        <w:t xml:space="preserve"> měsíců</w:t>
      </w:r>
      <w:r w:rsidRPr="001329DF">
        <w:rPr>
          <w:rFonts w:ascii="Arial" w:eastAsia="Calibri" w:hAnsi="Arial" w:cs="Arial"/>
          <w:bCs/>
          <w:sz w:val="22"/>
          <w:lang w:eastAsia="cs-CZ"/>
        </w:rPr>
        <w:t xml:space="preserve">, pokud není zároveň povoleno jako zařízení </w:t>
      </w:r>
      <w:r w:rsidRPr="001B0656">
        <w:rPr>
          <w:rFonts w:ascii="Arial" w:eastAsia="Calibri" w:hAnsi="Arial" w:cs="Arial"/>
          <w:bCs/>
          <w:sz w:val="22"/>
          <w:highlight w:val="green"/>
          <w:lang w:eastAsia="cs-CZ"/>
        </w:rPr>
        <w:t>ke skladování odpadů</w:t>
      </w:r>
      <w:r w:rsidRPr="001329DF">
        <w:rPr>
          <w:rFonts w:ascii="Arial" w:eastAsia="Calibri" w:hAnsi="Arial" w:cs="Arial"/>
          <w:bCs/>
          <w:sz w:val="22"/>
          <w:lang w:eastAsia="cs-CZ"/>
        </w:rPr>
        <w:t xml:space="preserve">. </w:t>
      </w:r>
    </w:p>
    <w:p w14:paraId="20B6088B" w14:textId="4B888504" w:rsidR="00EF7E7B" w:rsidRPr="001329DF" w:rsidRDefault="00024B0E" w:rsidP="00190F7A">
      <w:pPr>
        <w:keepNext/>
        <w:ind w:firstLine="708"/>
        <w:rPr>
          <w:rFonts w:ascii="Arial" w:eastAsia="Calibri" w:hAnsi="Arial" w:cs="Arial"/>
          <w:bCs/>
          <w:sz w:val="22"/>
          <w:lang w:eastAsia="cs-CZ"/>
        </w:rPr>
      </w:pPr>
      <w:r w:rsidRPr="001329DF">
        <w:rPr>
          <w:rFonts w:ascii="Arial" w:eastAsia="Calibri" w:hAnsi="Arial" w:cs="Arial"/>
          <w:bCs/>
          <w:sz w:val="22"/>
          <w:lang w:eastAsia="cs-CZ"/>
        </w:rPr>
        <w:t xml:space="preserve">(3) V </w:t>
      </w:r>
      <w:r w:rsidRPr="001B0656">
        <w:rPr>
          <w:rFonts w:ascii="Arial" w:eastAsia="Calibri" w:hAnsi="Arial" w:cs="Arial"/>
          <w:bCs/>
          <w:color w:val="FF0000"/>
          <w:sz w:val="22"/>
          <w:lang w:eastAsia="cs-CZ"/>
        </w:rPr>
        <w:t>mobilním zařízení</w:t>
      </w:r>
      <w:r w:rsidRPr="001B0656">
        <w:rPr>
          <w:rFonts w:ascii="Arial" w:eastAsia="Times New Roman" w:hAnsi="Arial" w:cs="Arial"/>
          <w:color w:val="FF0000"/>
          <w:sz w:val="22"/>
          <w:lang w:eastAsia="cs-CZ"/>
        </w:rPr>
        <w:t xml:space="preserve"> ke sběru odpadu</w:t>
      </w:r>
      <w:r w:rsidR="00790C67" w:rsidRPr="001B0656">
        <w:rPr>
          <w:rFonts w:ascii="Arial" w:eastAsia="Times New Roman" w:hAnsi="Arial" w:cs="Arial"/>
          <w:color w:val="FF0000"/>
          <w:sz w:val="22"/>
          <w:lang w:eastAsia="cs-CZ"/>
        </w:rPr>
        <w:t xml:space="preserve"> smí</w:t>
      </w:r>
      <w:r w:rsidRPr="001B0656">
        <w:rPr>
          <w:rFonts w:ascii="Arial" w:eastAsia="Times New Roman" w:hAnsi="Arial" w:cs="Arial"/>
          <w:color w:val="FF0000"/>
          <w:sz w:val="22"/>
          <w:lang w:eastAsia="cs-CZ"/>
        </w:rPr>
        <w:t xml:space="preserve"> být odpad uložen pouze po dobu přepravy </w:t>
      </w:r>
      <w:r w:rsidRPr="001329DF">
        <w:rPr>
          <w:rFonts w:ascii="Arial" w:eastAsia="Times New Roman" w:hAnsi="Arial" w:cs="Arial"/>
          <w:sz w:val="22"/>
          <w:lang w:eastAsia="cs-CZ"/>
        </w:rPr>
        <w:t xml:space="preserve">do zařízení </w:t>
      </w:r>
      <w:r w:rsidRPr="001329DF">
        <w:rPr>
          <w:rFonts w:ascii="Arial" w:eastAsia="Calibri" w:hAnsi="Arial" w:cs="Arial"/>
          <w:bCs/>
          <w:sz w:val="22"/>
          <w:lang w:eastAsia="cs-CZ"/>
        </w:rPr>
        <w:t xml:space="preserve">ke zpracování odpadu, </w:t>
      </w:r>
      <w:r w:rsidRPr="001B0656">
        <w:rPr>
          <w:rFonts w:ascii="Arial" w:eastAsia="Calibri" w:hAnsi="Arial" w:cs="Arial"/>
          <w:bCs/>
          <w:color w:val="FF0000"/>
          <w:sz w:val="22"/>
          <w:lang w:eastAsia="cs-CZ"/>
        </w:rPr>
        <w:t xml:space="preserve">nejdéle však po dobu </w:t>
      </w:r>
      <w:r w:rsidR="00311602" w:rsidRPr="001B0656">
        <w:rPr>
          <w:rFonts w:ascii="Arial" w:eastAsia="Calibri" w:hAnsi="Arial" w:cs="Arial"/>
          <w:bCs/>
          <w:color w:val="FF0000"/>
          <w:sz w:val="22"/>
          <w:lang w:eastAsia="cs-CZ"/>
        </w:rPr>
        <w:t xml:space="preserve">48 </w:t>
      </w:r>
      <w:r w:rsidRPr="001B0656">
        <w:rPr>
          <w:rFonts w:ascii="Arial" w:eastAsia="Calibri" w:hAnsi="Arial" w:cs="Arial"/>
          <w:bCs/>
          <w:color w:val="FF0000"/>
          <w:sz w:val="22"/>
          <w:lang w:eastAsia="cs-CZ"/>
        </w:rPr>
        <w:t>hodin</w:t>
      </w:r>
      <w:r w:rsidR="00AA26C5" w:rsidRPr="001329DF">
        <w:rPr>
          <w:rFonts w:ascii="Arial" w:eastAsia="Calibri" w:hAnsi="Arial" w:cs="Arial"/>
          <w:bCs/>
          <w:sz w:val="22"/>
          <w:lang w:eastAsia="cs-CZ"/>
        </w:rPr>
        <w:t xml:space="preserve">, </w:t>
      </w:r>
      <w:r w:rsidR="00C346A0" w:rsidRPr="001329DF">
        <w:rPr>
          <w:rFonts w:ascii="Arial" w:eastAsia="Calibri" w:hAnsi="Arial" w:cs="Arial"/>
          <w:bCs/>
          <w:sz w:val="22"/>
          <w:lang w:eastAsia="cs-CZ"/>
        </w:rPr>
        <w:t>jde-li o odpad ze zdravotnické nebo veterinární péče nebo jiný biologický odpad</w:t>
      </w:r>
      <w:r w:rsidR="00325CC2" w:rsidRPr="001329DF">
        <w:rPr>
          <w:rFonts w:ascii="Arial" w:eastAsia="Calibri" w:hAnsi="Arial" w:cs="Arial"/>
          <w:bCs/>
          <w:sz w:val="22"/>
          <w:lang w:eastAsia="cs-CZ"/>
        </w:rPr>
        <w:t xml:space="preserve"> </w:t>
      </w:r>
      <w:r w:rsidR="00325CC2" w:rsidRPr="001B0656">
        <w:rPr>
          <w:rFonts w:ascii="Arial" w:eastAsia="Calibri" w:hAnsi="Arial" w:cs="Arial"/>
          <w:bCs/>
          <w:color w:val="FF0000"/>
          <w:sz w:val="22"/>
          <w:lang w:eastAsia="cs-CZ"/>
        </w:rPr>
        <w:t>nejdéle po</w:t>
      </w:r>
      <w:r w:rsidR="00AA26C5" w:rsidRPr="001B0656">
        <w:rPr>
          <w:rFonts w:ascii="Arial" w:eastAsia="Calibri" w:hAnsi="Arial" w:cs="Arial"/>
          <w:bCs/>
          <w:color w:val="FF0000"/>
          <w:sz w:val="22"/>
          <w:lang w:eastAsia="cs-CZ"/>
        </w:rPr>
        <w:t xml:space="preserve"> dobu 24 hodin</w:t>
      </w:r>
      <w:r w:rsidRPr="001329DF">
        <w:rPr>
          <w:rFonts w:ascii="Arial" w:eastAsia="Calibri" w:hAnsi="Arial" w:cs="Arial"/>
          <w:bCs/>
          <w:sz w:val="22"/>
          <w:lang w:eastAsia="cs-CZ"/>
        </w:rPr>
        <w:t xml:space="preserve">. </w:t>
      </w:r>
    </w:p>
    <w:p w14:paraId="00549A8C" w14:textId="45C86638" w:rsidR="006640DC" w:rsidRPr="001329DF" w:rsidRDefault="00024B0E" w:rsidP="00190F7A">
      <w:pPr>
        <w:keepNext/>
        <w:ind w:firstLine="708"/>
        <w:rPr>
          <w:rFonts w:ascii="Arial" w:eastAsia="Calibri" w:hAnsi="Arial" w:cs="Arial"/>
          <w:bCs/>
          <w:sz w:val="22"/>
          <w:lang w:eastAsia="cs-CZ"/>
        </w:rPr>
      </w:pPr>
      <w:r w:rsidRPr="001329DF">
        <w:rPr>
          <w:rFonts w:ascii="Arial" w:eastAsia="Calibri" w:hAnsi="Arial" w:cs="Arial"/>
          <w:bCs/>
          <w:sz w:val="22"/>
          <w:lang w:eastAsia="cs-CZ"/>
        </w:rPr>
        <w:tab/>
        <w:t xml:space="preserve"> (4) </w:t>
      </w:r>
      <w:r w:rsidRPr="001B0656">
        <w:rPr>
          <w:rFonts w:ascii="Arial" w:eastAsia="Calibri" w:hAnsi="Arial" w:cs="Arial"/>
          <w:bCs/>
          <w:sz w:val="22"/>
          <w:highlight w:val="green"/>
          <w:lang w:eastAsia="cs-CZ"/>
        </w:rPr>
        <w:t xml:space="preserve">Do mobilního zařízení ke sběru odpadu </w:t>
      </w:r>
      <w:r w:rsidR="004F551F" w:rsidRPr="001B0656">
        <w:rPr>
          <w:rFonts w:ascii="Arial" w:eastAsia="Calibri" w:hAnsi="Arial" w:cs="Arial"/>
          <w:bCs/>
          <w:sz w:val="22"/>
          <w:highlight w:val="green"/>
          <w:lang w:eastAsia="cs-CZ"/>
        </w:rPr>
        <w:t>smí</w:t>
      </w:r>
      <w:r w:rsidRPr="001B0656">
        <w:rPr>
          <w:rFonts w:ascii="Arial" w:eastAsia="Calibri" w:hAnsi="Arial" w:cs="Arial"/>
          <w:bCs/>
          <w:sz w:val="22"/>
          <w:highlight w:val="green"/>
          <w:lang w:eastAsia="cs-CZ"/>
        </w:rPr>
        <w:t xml:space="preserve"> být přebírány odpady pouze od jejich původce a odpady nesmí být z mobilního zařízení ke sběru odpadu předávány do jiného mobilního zařízení </w:t>
      </w:r>
      <w:r w:rsidR="005E20BD" w:rsidRPr="001B0656">
        <w:rPr>
          <w:rFonts w:ascii="Arial" w:eastAsia="Calibri" w:hAnsi="Arial" w:cs="Arial"/>
          <w:bCs/>
          <w:sz w:val="22"/>
          <w:highlight w:val="green"/>
          <w:lang w:eastAsia="cs-CZ"/>
        </w:rPr>
        <w:t xml:space="preserve">určeného </w:t>
      </w:r>
      <w:r w:rsidRPr="001B0656">
        <w:rPr>
          <w:rFonts w:ascii="Arial" w:eastAsia="Calibri" w:hAnsi="Arial" w:cs="Arial"/>
          <w:bCs/>
          <w:sz w:val="22"/>
          <w:highlight w:val="green"/>
          <w:lang w:eastAsia="cs-CZ"/>
        </w:rPr>
        <w:t>pro nakládání s odpady</w:t>
      </w:r>
      <w:r w:rsidRPr="001329DF">
        <w:rPr>
          <w:rFonts w:ascii="Arial" w:eastAsia="Calibri" w:hAnsi="Arial" w:cs="Arial"/>
          <w:bCs/>
          <w:sz w:val="22"/>
          <w:lang w:eastAsia="cs-CZ"/>
        </w:rPr>
        <w:t xml:space="preserve">. </w:t>
      </w:r>
    </w:p>
    <w:p w14:paraId="1628F651" w14:textId="77777777" w:rsidR="00EF7E7B" w:rsidRPr="001329DF" w:rsidRDefault="00024B0E" w:rsidP="00190F7A">
      <w:pPr>
        <w:keepNext/>
        <w:ind w:firstLine="708"/>
        <w:rPr>
          <w:rFonts w:ascii="Arial" w:eastAsia="Times New Roman" w:hAnsi="Arial" w:cs="Arial"/>
          <w:sz w:val="22"/>
          <w:lang w:eastAsia="cs-CZ"/>
        </w:rPr>
      </w:pPr>
      <w:r w:rsidRPr="001329DF">
        <w:rPr>
          <w:rFonts w:ascii="Arial" w:eastAsia="Calibri" w:hAnsi="Arial" w:cs="Arial"/>
          <w:bCs/>
          <w:sz w:val="22"/>
          <w:lang w:eastAsia="cs-CZ"/>
        </w:rPr>
        <w:t>(</w:t>
      </w:r>
      <w:r w:rsidR="00512AED" w:rsidRPr="001329DF">
        <w:rPr>
          <w:rFonts w:ascii="Arial" w:eastAsia="Calibri" w:hAnsi="Arial" w:cs="Arial"/>
          <w:bCs/>
          <w:sz w:val="22"/>
          <w:lang w:eastAsia="cs-CZ"/>
        </w:rPr>
        <w:t>5</w:t>
      </w:r>
      <w:r w:rsidRPr="001329DF">
        <w:rPr>
          <w:rFonts w:ascii="Arial" w:eastAsia="Calibri" w:hAnsi="Arial" w:cs="Arial"/>
          <w:bCs/>
          <w:sz w:val="22"/>
          <w:lang w:eastAsia="cs-CZ"/>
        </w:rPr>
        <w:t xml:space="preserve">) </w:t>
      </w:r>
      <w:r w:rsidR="00C46E3A" w:rsidRPr="001329DF">
        <w:rPr>
          <w:rFonts w:ascii="Arial" w:eastAsia="Times New Roman" w:hAnsi="Arial" w:cs="Arial"/>
          <w:sz w:val="22"/>
          <w:lang w:eastAsia="cs-CZ"/>
        </w:rPr>
        <w:t xml:space="preserve">Při přepravě odpadů do České republiky, z České republiky nebo přes Českou republiku (dále jen „přeshraniční přeprava odpadů“) </w:t>
      </w:r>
      <w:r w:rsidR="006640DC" w:rsidRPr="001329DF">
        <w:rPr>
          <w:rFonts w:ascii="Arial" w:eastAsia="Times New Roman" w:hAnsi="Arial" w:cs="Arial"/>
          <w:sz w:val="22"/>
          <w:lang w:eastAsia="cs-CZ"/>
        </w:rPr>
        <w:t xml:space="preserve">nesmí být odpad přijímán do mobilního zařízení ke sběru odpadu ani </w:t>
      </w:r>
      <w:r w:rsidR="006640DC" w:rsidRPr="001329DF">
        <w:rPr>
          <w:rFonts w:ascii="Arial" w:eastAsia="Calibri" w:hAnsi="Arial" w:cs="Arial"/>
          <w:bCs/>
          <w:sz w:val="22"/>
          <w:lang w:eastAsia="cs-CZ"/>
        </w:rPr>
        <w:t>z něj nesmí být odesílán.</w:t>
      </w:r>
    </w:p>
    <w:p w14:paraId="360FF17D" w14:textId="77777777" w:rsidR="00057444" w:rsidRPr="001329DF" w:rsidRDefault="00057444" w:rsidP="00190F7A">
      <w:pPr>
        <w:keepNext/>
        <w:rPr>
          <w:rFonts w:ascii="Arial" w:eastAsia="Times New Roman" w:hAnsi="Arial" w:cs="Arial"/>
          <w:sz w:val="22"/>
          <w:lang w:eastAsia="cs-CZ"/>
        </w:rPr>
      </w:pPr>
    </w:p>
    <w:p w14:paraId="1CB01477" w14:textId="77777777" w:rsidR="00633D27" w:rsidRPr="001B0656" w:rsidRDefault="00024B0E" w:rsidP="00190F7A">
      <w:pPr>
        <w:pStyle w:val="Oznaenstiaj"/>
        <w:rPr>
          <w:rFonts w:ascii="Arial" w:hAnsi="Arial" w:cs="Arial"/>
          <w:sz w:val="22"/>
          <w:highlight w:val="magenta"/>
        </w:rPr>
      </w:pPr>
      <w:r w:rsidRPr="001B0656">
        <w:rPr>
          <w:rFonts w:ascii="Arial" w:hAnsi="Arial" w:cs="Arial"/>
          <w:sz w:val="22"/>
          <w:highlight w:val="magenta"/>
        </w:rPr>
        <w:t>D</w:t>
      </w:r>
      <w:r w:rsidR="003343E2" w:rsidRPr="001B0656">
        <w:rPr>
          <w:rFonts w:ascii="Arial" w:hAnsi="Arial" w:cs="Arial"/>
          <w:sz w:val="22"/>
          <w:highlight w:val="magenta"/>
        </w:rPr>
        <w:t xml:space="preserve">íl </w:t>
      </w:r>
      <w:r w:rsidRPr="001B0656">
        <w:rPr>
          <w:rFonts w:ascii="Arial" w:hAnsi="Arial" w:cs="Arial"/>
          <w:sz w:val="22"/>
          <w:highlight w:val="magenta"/>
        </w:rPr>
        <w:t>2</w:t>
      </w:r>
    </w:p>
    <w:p w14:paraId="2A0DDAB8" w14:textId="77777777" w:rsidR="00F10A9E" w:rsidRPr="001B0656" w:rsidRDefault="00024B0E" w:rsidP="00190F7A">
      <w:pPr>
        <w:pStyle w:val="Bezmezer"/>
        <w:keepNext/>
        <w:suppressAutoHyphens w:val="0"/>
        <w:spacing w:after="360"/>
        <w:jc w:val="center"/>
        <w:rPr>
          <w:rFonts w:eastAsia="Calibri" w:cs="Arial"/>
          <w:b/>
          <w:sz w:val="22"/>
          <w:szCs w:val="22"/>
          <w:highlight w:val="magenta"/>
          <w:lang w:eastAsia="en-US"/>
        </w:rPr>
      </w:pPr>
      <w:r w:rsidRPr="001B0656">
        <w:rPr>
          <w:rFonts w:eastAsia="Calibri" w:cs="Arial"/>
          <w:b/>
          <w:sz w:val="22"/>
          <w:szCs w:val="22"/>
          <w:highlight w:val="magenta"/>
          <w:lang w:eastAsia="en-US"/>
        </w:rPr>
        <w:t>Úprava odpadu</w:t>
      </w:r>
    </w:p>
    <w:p w14:paraId="708C953D" w14:textId="77777777" w:rsidR="000D352E" w:rsidRPr="001329DF" w:rsidRDefault="00024B0E" w:rsidP="00190F7A">
      <w:pPr>
        <w:pStyle w:val="a"/>
        <w:rPr>
          <w:rFonts w:ascii="Arial" w:eastAsiaTheme="minorEastAsia" w:hAnsi="Arial" w:cs="Arial"/>
          <w:sz w:val="22"/>
          <w:szCs w:val="22"/>
          <w:lang w:eastAsia="cs-CZ"/>
        </w:rPr>
      </w:pPr>
      <w:r w:rsidRPr="001B0656">
        <w:rPr>
          <w:rFonts w:ascii="Arial" w:eastAsiaTheme="minorEastAsia" w:hAnsi="Arial" w:cs="Arial"/>
          <w:sz w:val="22"/>
          <w:szCs w:val="22"/>
          <w:highlight w:val="magenta"/>
          <w:lang w:eastAsia="cs-CZ"/>
        </w:rPr>
        <w:t xml:space="preserve">§ </w:t>
      </w:r>
      <w:r w:rsidR="00A559A9" w:rsidRPr="001B0656">
        <w:rPr>
          <w:rFonts w:ascii="Arial" w:eastAsiaTheme="minorEastAsia" w:hAnsi="Arial" w:cs="Arial"/>
          <w:sz w:val="22"/>
          <w:szCs w:val="22"/>
          <w:highlight w:val="magenta"/>
          <w:lang w:eastAsia="cs-CZ"/>
        </w:rPr>
        <w:t>33</w:t>
      </w:r>
    </w:p>
    <w:p w14:paraId="5C46418A" w14:textId="77777777" w:rsidR="002F7157" w:rsidRPr="001329DF" w:rsidRDefault="002F7157" w:rsidP="00190F7A">
      <w:pPr>
        <w:keepNext/>
        <w:rPr>
          <w:rFonts w:ascii="Arial" w:eastAsia="Times New Roman" w:hAnsi="Arial" w:cs="Arial"/>
          <w:sz w:val="22"/>
          <w:lang w:eastAsia="cs-CZ"/>
        </w:rPr>
      </w:pPr>
    </w:p>
    <w:p w14:paraId="0E4D390E" w14:textId="77777777" w:rsidR="006243D8" w:rsidRPr="001329DF" w:rsidRDefault="00024B0E" w:rsidP="00190F7A">
      <w:pPr>
        <w:keepNext/>
        <w:ind w:firstLine="708"/>
        <w:rPr>
          <w:rFonts w:ascii="Arial" w:eastAsia="Times New Roman" w:hAnsi="Arial" w:cs="Arial"/>
          <w:sz w:val="22"/>
          <w:lang w:eastAsia="cs-CZ"/>
        </w:rPr>
      </w:pPr>
      <w:r w:rsidRPr="001329DF">
        <w:rPr>
          <w:rFonts w:ascii="Arial" w:eastAsia="Times New Roman" w:hAnsi="Arial" w:cs="Arial"/>
          <w:sz w:val="22"/>
          <w:lang w:eastAsia="cs-CZ"/>
        </w:rPr>
        <w:t xml:space="preserve">(1) </w:t>
      </w:r>
      <w:r w:rsidR="00324D6F" w:rsidRPr="001329DF">
        <w:rPr>
          <w:rFonts w:ascii="Arial" w:eastAsia="Times New Roman" w:hAnsi="Arial" w:cs="Arial"/>
          <w:sz w:val="22"/>
          <w:lang w:eastAsia="cs-CZ"/>
        </w:rPr>
        <w:t xml:space="preserve">Provozovatel zařízení </w:t>
      </w:r>
      <w:r w:rsidR="00324D6F" w:rsidRPr="001B0656">
        <w:rPr>
          <w:rFonts w:ascii="Arial" w:eastAsia="Times New Roman" w:hAnsi="Arial" w:cs="Arial"/>
          <w:sz w:val="22"/>
          <w:highlight w:val="green"/>
          <w:lang w:eastAsia="cs-CZ"/>
        </w:rPr>
        <w:t>smí provádět úpravu</w:t>
      </w:r>
      <w:r w:rsidR="00324D6F" w:rsidRPr="001329DF">
        <w:rPr>
          <w:rFonts w:ascii="Arial" w:eastAsia="Times New Roman" w:hAnsi="Arial" w:cs="Arial"/>
          <w:sz w:val="22"/>
          <w:lang w:eastAsia="cs-CZ"/>
        </w:rPr>
        <w:t xml:space="preserve"> odpadu </w:t>
      </w:r>
      <w:r w:rsidRPr="001329DF">
        <w:rPr>
          <w:rFonts w:ascii="Arial" w:eastAsia="Times New Roman" w:hAnsi="Arial" w:cs="Arial"/>
          <w:sz w:val="22"/>
          <w:lang w:eastAsia="cs-CZ"/>
        </w:rPr>
        <w:t>pouze</w:t>
      </w:r>
    </w:p>
    <w:p w14:paraId="43929378" w14:textId="77777777" w:rsidR="00334A4C" w:rsidRPr="001329DF" w:rsidRDefault="00024B0E" w:rsidP="00190F7A">
      <w:pPr>
        <w:keepNext/>
        <w:ind w:firstLine="708"/>
        <w:rPr>
          <w:rFonts w:ascii="Arial" w:eastAsia="Times New Roman" w:hAnsi="Arial" w:cs="Arial"/>
          <w:sz w:val="22"/>
          <w:lang w:eastAsia="cs-CZ"/>
        </w:rPr>
      </w:pPr>
      <w:r w:rsidRPr="001329DF">
        <w:rPr>
          <w:rFonts w:ascii="Arial" w:eastAsia="Times New Roman" w:hAnsi="Arial" w:cs="Arial"/>
          <w:sz w:val="22"/>
          <w:lang w:eastAsia="cs-CZ"/>
        </w:rPr>
        <w:t xml:space="preserve"> </w:t>
      </w:r>
    </w:p>
    <w:p w14:paraId="69304413" w14:textId="77777777" w:rsidR="006243D8" w:rsidRPr="001329DF" w:rsidRDefault="00024B0E" w:rsidP="002D4E90">
      <w:pPr>
        <w:pStyle w:val="Odstavecseseznamem"/>
        <w:keepNext/>
        <w:numPr>
          <w:ilvl w:val="0"/>
          <w:numId w:val="122"/>
        </w:numPr>
        <w:jc w:val="both"/>
        <w:rPr>
          <w:rFonts w:ascii="Arial" w:hAnsi="Arial" w:cs="Arial"/>
        </w:rPr>
      </w:pPr>
      <w:r w:rsidRPr="001329DF">
        <w:rPr>
          <w:rFonts w:ascii="Arial" w:hAnsi="Arial" w:cs="Arial"/>
        </w:rPr>
        <w:t xml:space="preserve">v </w:t>
      </w:r>
      <w:r w:rsidRPr="001B0656">
        <w:rPr>
          <w:rFonts w:ascii="Arial" w:hAnsi="Arial" w:cs="Arial"/>
          <w:highlight w:val="green"/>
        </w:rPr>
        <w:t>zařízení k</w:t>
      </w:r>
      <w:r w:rsidR="00334A4C" w:rsidRPr="001B0656">
        <w:rPr>
          <w:rFonts w:ascii="Arial" w:hAnsi="Arial" w:cs="Arial"/>
          <w:highlight w:val="green"/>
        </w:rPr>
        <w:t xml:space="preserve"> </w:t>
      </w:r>
      <w:r w:rsidRPr="001B0656">
        <w:rPr>
          <w:rFonts w:ascii="Arial" w:hAnsi="Arial" w:cs="Arial"/>
          <w:highlight w:val="green"/>
        </w:rPr>
        <w:t>úpravě</w:t>
      </w:r>
      <w:r w:rsidR="00445CCE" w:rsidRPr="001B0656">
        <w:rPr>
          <w:rFonts w:ascii="Arial" w:hAnsi="Arial" w:cs="Arial"/>
          <w:highlight w:val="green"/>
        </w:rPr>
        <w:t xml:space="preserve"> </w:t>
      </w:r>
      <w:r w:rsidR="00334A4C" w:rsidRPr="001B0656">
        <w:rPr>
          <w:rFonts w:ascii="Arial" w:hAnsi="Arial" w:cs="Arial"/>
          <w:highlight w:val="green"/>
        </w:rPr>
        <w:t>odpadu</w:t>
      </w:r>
      <w:r w:rsidR="00334A4C" w:rsidRPr="001329DF">
        <w:rPr>
          <w:rFonts w:ascii="Arial" w:hAnsi="Arial" w:cs="Arial"/>
        </w:rPr>
        <w:t xml:space="preserve">, </w:t>
      </w:r>
      <w:r w:rsidR="00445CCE" w:rsidRPr="001329DF">
        <w:rPr>
          <w:rFonts w:ascii="Arial" w:hAnsi="Arial" w:cs="Arial"/>
        </w:rPr>
        <w:t>které se nachází</w:t>
      </w:r>
      <w:r w:rsidR="00334A4C" w:rsidRPr="001329DF">
        <w:rPr>
          <w:rFonts w:ascii="Arial" w:hAnsi="Arial" w:cs="Arial"/>
        </w:rPr>
        <w:t xml:space="preserve"> </w:t>
      </w:r>
      <w:r w:rsidR="000C578F" w:rsidRPr="001B0656">
        <w:rPr>
          <w:rFonts w:ascii="Arial" w:hAnsi="Arial" w:cs="Arial"/>
          <w:color w:val="FF0000"/>
        </w:rPr>
        <w:t xml:space="preserve">na pozemku </w:t>
      </w:r>
      <w:r w:rsidR="000C578F" w:rsidRPr="001329DF">
        <w:rPr>
          <w:rFonts w:ascii="Arial" w:hAnsi="Arial" w:cs="Arial"/>
        </w:rPr>
        <w:t xml:space="preserve">určeném k tomuto účelu územním rozhodnutím nebo územním souhlasem nebo ve stavbě určené </w:t>
      </w:r>
      <w:r w:rsidR="00334A4C" w:rsidRPr="001329DF">
        <w:rPr>
          <w:rFonts w:ascii="Arial" w:hAnsi="Arial" w:cs="Arial"/>
        </w:rPr>
        <w:t xml:space="preserve">k tomuto účelu využití kolaudačním rozhodnutím, oznámením o užívání nebo kolaudačním souhlasem </w:t>
      </w:r>
      <w:r w:rsidR="007D6A33" w:rsidRPr="001329DF">
        <w:rPr>
          <w:rFonts w:ascii="Arial" w:hAnsi="Arial" w:cs="Arial"/>
        </w:rPr>
        <w:lastRenderedPageBreak/>
        <w:t>nebo</w:t>
      </w:r>
      <w:r w:rsidR="00334A4C" w:rsidRPr="001329DF">
        <w:rPr>
          <w:rFonts w:ascii="Arial" w:hAnsi="Arial" w:cs="Arial"/>
        </w:rPr>
        <w:t xml:space="preserve"> povolením stavby, není-li vyžadována ko</w:t>
      </w:r>
      <w:r w:rsidR="00445CCE" w:rsidRPr="001329DF">
        <w:rPr>
          <w:rFonts w:ascii="Arial" w:hAnsi="Arial" w:cs="Arial"/>
        </w:rPr>
        <w:t>laudace podle stavebního zákona</w:t>
      </w:r>
      <w:r w:rsidR="00334A4C" w:rsidRPr="001329DF">
        <w:rPr>
          <w:rFonts w:ascii="Arial" w:hAnsi="Arial" w:cs="Arial"/>
        </w:rPr>
        <w:t xml:space="preserve">, </w:t>
      </w:r>
      <w:r w:rsidR="00445CCE" w:rsidRPr="001329DF">
        <w:rPr>
          <w:rFonts w:ascii="Arial" w:hAnsi="Arial" w:cs="Arial"/>
        </w:rPr>
        <w:t>nebo v mobilním zařízení k</w:t>
      </w:r>
      <w:r w:rsidR="00860DBE" w:rsidRPr="001329DF">
        <w:rPr>
          <w:rFonts w:ascii="Arial" w:hAnsi="Arial" w:cs="Arial"/>
        </w:rPr>
        <w:t> </w:t>
      </w:r>
      <w:r w:rsidR="00445CCE" w:rsidRPr="001329DF">
        <w:rPr>
          <w:rFonts w:ascii="Arial" w:hAnsi="Arial" w:cs="Arial"/>
        </w:rPr>
        <w:t xml:space="preserve">úpravě odpadu </w:t>
      </w:r>
      <w:r w:rsidR="00334A4C" w:rsidRPr="001329DF">
        <w:rPr>
          <w:rFonts w:ascii="Arial" w:hAnsi="Arial" w:cs="Arial"/>
        </w:rPr>
        <w:t>a</w:t>
      </w:r>
    </w:p>
    <w:p w14:paraId="7BB072CD" w14:textId="77777777" w:rsidR="00334A4C" w:rsidRPr="001329DF" w:rsidRDefault="00024B0E" w:rsidP="00190F7A">
      <w:pPr>
        <w:pStyle w:val="Odstavecseseznamem"/>
        <w:keepNext/>
        <w:ind w:left="360"/>
        <w:jc w:val="both"/>
        <w:rPr>
          <w:rFonts w:ascii="Arial" w:hAnsi="Arial" w:cs="Arial"/>
        </w:rPr>
      </w:pPr>
      <w:r w:rsidRPr="001329DF">
        <w:rPr>
          <w:rFonts w:ascii="Arial" w:hAnsi="Arial" w:cs="Arial"/>
        </w:rPr>
        <w:t xml:space="preserve">  </w:t>
      </w:r>
    </w:p>
    <w:p w14:paraId="3B3123E0" w14:textId="4F63BCE0" w:rsidR="002F7157" w:rsidRPr="001329DF" w:rsidRDefault="00024B0E" w:rsidP="002D4E90">
      <w:pPr>
        <w:pStyle w:val="Odstavecseseznamem"/>
        <w:keepNext/>
        <w:numPr>
          <w:ilvl w:val="0"/>
          <w:numId w:val="122"/>
        </w:numPr>
        <w:jc w:val="both"/>
        <w:rPr>
          <w:rFonts w:ascii="Arial" w:hAnsi="Arial" w:cs="Arial"/>
        </w:rPr>
      </w:pPr>
      <w:r w:rsidRPr="001329DF">
        <w:rPr>
          <w:rFonts w:ascii="Arial" w:hAnsi="Arial" w:cs="Arial"/>
        </w:rPr>
        <w:t xml:space="preserve">je-li zařízení k úpravě odpadu nebo mobilní zařízení k úpravě odpadu provozováno </w:t>
      </w:r>
      <w:r w:rsidRPr="001B0656">
        <w:rPr>
          <w:rFonts w:ascii="Arial" w:hAnsi="Arial" w:cs="Arial"/>
          <w:color w:val="FF0000"/>
        </w:rPr>
        <w:t xml:space="preserve">v souladu s technickými </w:t>
      </w:r>
      <w:r w:rsidR="00CC5CC4" w:rsidRPr="001B0656">
        <w:rPr>
          <w:rFonts w:ascii="Arial" w:hAnsi="Arial" w:cs="Arial"/>
          <w:color w:val="FF0000"/>
        </w:rPr>
        <w:t>podmínkami</w:t>
      </w:r>
      <w:r w:rsidR="00CC5CC4" w:rsidRPr="001329DF">
        <w:rPr>
          <w:rFonts w:ascii="Arial" w:hAnsi="Arial" w:cs="Arial"/>
        </w:rPr>
        <w:t xml:space="preserve">, které zajistí ochranu životního prostředí a zdraví lidí, </w:t>
      </w:r>
      <w:r w:rsidRPr="001329DF">
        <w:rPr>
          <w:rFonts w:ascii="Arial" w:hAnsi="Arial" w:cs="Arial"/>
        </w:rPr>
        <w:t xml:space="preserve">stanovenými </w:t>
      </w:r>
      <w:r w:rsidR="00701291" w:rsidRPr="001329DF">
        <w:rPr>
          <w:rFonts w:ascii="Arial" w:hAnsi="Arial" w:cs="Arial"/>
        </w:rPr>
        <w:t>vyhláškou ministerstva</w:t>
      </w:r>
      <w:r w:rsidR="00EA7E06" w:rsidRPr="001329DF">
        <w:rPr>
          <w:rFonts w:ascii="Arial" w:hAnsi="Arial" w:cs="Arial"/>
        </w:rPr>
        <w:t>.</w:t>
      </w:r>
    </w:p>
    <w:p w14:paraId="673A1686" w14:textId="77777777" w:rsidR="004C2037" w:rsidRPr="001329DF" w:rsidRDefault="00024B0E" w:rsidP="00190F7A">
      <w:pPr>
        <w:keepNext/>
        <w:ind w:firstLine="708"/>
        <w:rPr>
          <w:rFonts w:ascii="Arial" w:eastAsia="Calibri" w:hAnsi="Arial" w:cs="Arial"/>
          <w:bCs/>
          <w:sz w:val="22"/>
          <w:lang w:eastAsia="cs-CZ"/>
        </w:rPr>
      </w:pPr>
      <w:r w:rsidRPr="001329DF">
        <w:rPr>
          <w:rFonts w:ascii="Arial" w:eastAsia="Calibri" w:hAnsi="Arial" w:cs="Arial"/>
          <w:bCs/>
          <w:sz w:val="22"/>
          <w:lang w:eastAsia="cs-CZ"/>
        </w:rPr>
        <w:t xml:space="preserve">(2) </w:t>
      </w:r>
      <w:r w:rsidRPr="001B0656">
        <w:rPr>
          <w:rFonts w:ascii="Arial" w:eastAsia="Calibri" w:hAnsi="Arial" w:cs="Arial"/>
          <w:bCs/>
          <w:sz w:val="22"/>
          <w:highlight w:val="green"/>
          <w:lang w:eastAsia="cs-CZ"/>
        </w:rPr>
        <w:t>Úprava odpadu před využitím</w:t>
      </w:r>
      <w:r w:rsidRPr="001329DF">
        <w:rPr>
          <w:rFonts w:ascii="Arial" w:eastAsia="Calibri" w:hAnsi="Arial" w:cs="Arial"/>
          <w:bCs/>
          <w:sz w:val="22"/>
          <w:lang w:eastAsia="cs-CZ"/>
        </w:rPr>
        <w:t xml:space="preserve"> je vymezena </w:t>
      </w:r>
      <w:r w:rsidRPr="001B0656">
        <w:rPr>
          <w:rFonts w:ascii="Arial" w:eastAsia="Calibri" w:hAnsi="Arial" w:cs="Arial"/>
          <w:bCs/>
          <w:sz w:val="22"/>
          <w:highlight w:val="green"/>
          <w:lang w:eastAsia="cs-CZ"/>
        </w:rPr>
        <w:t xml:space="preserve">v příloze č. </w:t>
      </w:r>
      <w:r w:rsidR="00D14EC6" w:rsidRPr="001B0656">
        <w:rPr>
          <w:rFonts w:ascii="Arial" w:eastAsia="Calibri" w:hAnsi="Arial" w:cs="Arial"/>
          <w:bCs/>
          <w:sz w:val="22"/>
          <w:highlight w:val="green"/>
          <w:lang w:eastAsia="cs-CZ"/>
        </w:rPr>
        <w:t>5</w:t>
      </w:r>
      <w:r w:rsidRPr="001329DF">
        <w:rPr>
          <w:rFonts w:ascii="Arial" w:eastAsia="Calibri" w:hAnsi="Arial" w:cs="Arial"/>
          <w:bCs/>
          <w:sz w:val="22"/>
          <w:lang w:eastAsia="cs-CZ"/>
        </w:rPr>
        <w:t xml:space="preserve"> </w:t>
      </w:r>
      <w:r w:rsidR="00331026" w:rsidRPr="001329DF">
        <w:rPr>
          <w:rFonts w:ascii="Arial" w:eastAsia="Calibri" w:hAnsi="Arial" w:cs="Arial"/>
          <w:bCs/>
          <w:sz w:val="22"/>
          <w:lang w:eastAsia="cs-CZ"/>
        </w:rPr>
        <w:t xml:space="preserve">k tomuto zákonu </w:t>
      </w:r>
      <w:r w:rsidRPr="001329DF">
        <w:rPr>
          <w:rFonts w:ascii="Arial" w:eastAsia="Calibri" w:hAnsi="Arial" w:cs="Arial"/>
          <w:bCs/>
          <w:sz w:val="22"/>
          <w:lang w:eastAsia="cs-CZ"/>
        </w:rPr>
        <w:t xml:space="preserve">pod kódy </w:t>
      </w:r>
      <w:r w:rsidRPr="001B0656">
        <w:rPr>
          <w:rFonts w:ascii="Arial" w:eastAsia="Calibri" w:hAnsi="Arial" w:cs="Arial"/>
          <w:bCs/>
          <w:sz w:val="22"/>
          <w:highlight w:val="green"/>
          <w:lang w:eastAsia="cs-CZ"/>
        </w:rPr>
        <w:t>R12</w:t>
      </w:r>
      <w:r w:rsidR="00152B08" w:rsidRPr="001B0656">
        <w:rPr>
          <w:rFonts w:ascii="Arial" w:eastAsia="Calibri" w:hAnsi="Arial" w:cs="Arial"/>
          <w:bCs/>
          <w:sz w:val="22"/>
          <w:highlight w:val="green"/>
          <w:lang w:eastAsia="cs-CZ"/>
        </w:rPr>
        <w:t>a až R12j</w:t>
      </w:r>
      <w:r w:rsidR="001F09FB" w:rsidRPr="001B0656">
        <w:rPr>
          <w:rFonts w:ascii="Arial" w:eastAsia="Calibri" w:hAnsi="Arial" w:cs="Arial"/>
          <w:bCs/>
          <w:sz w:val="22"/>
          <w:highlight w:val="green"/>
          <w:lang w:eastAsia="cs-CZ"/>
        </w:rPr>
        <w:t>.</w:t>
      </w:r>
      <w:r w:rsidRPr="001329DF">
        <w:rPr>
          <w:rFonts w:ascii="Arial" w:eastAsia="Calibri" w:hAnsi="Arial" w:cs="Arial"/>
          <w:bCs/>
          <w:sz w:val="22"/>
          <w:lang w:eastAsia="cs-CZ"/>
        </w:rPr>
        <w:t xml:space="preserve"> Úprava odpadu</w:t>
      </w:r>
      <w:r w:rsidRPr="001329DF">
        <w:rPr>
          <w:rFonts w:ascii="Arial" w:eastAsia="Calibri" w:hAnsi="Arial" w:cs="Arial"/>
          <w:sz w:val="22"/>
          <w:lang w:eastAsia="cs-CZ"/>
        </w:rPr>
        <w:t xml:space="preserve"> před odstraněním je vymezena v </w:t>
      </w:r>
      <w:r w:rsidRPr="001B0656">
        <w:rPr>
          <w:rFonts w:ascii="Arial" w:eastAsia="Calibri" w:hAnsi="Arial" w:cs="Arial"/>
          <w:sz w:val="22"/>
          <w:highlight w:val="green"/>
          <w:lang w:eastAsia="cs-CZ"/>
        </w:rPr>
        <w:t xml:space="preserve">příloze č. </w:t>
      </w:r>
      <w:r w:rsidR="00D14EC6" w:rsidRPr="001B0656">
        <w:rPr>
          <w:rFonts w:ascii="Arial" w:eastAsia="Calibri" w:hAnsi="Arial" w:cs="Arial"/>
          <w:sz w:val="22"/>
          <w:highlight w:val="green"/>
          <w:lang w:eastAsia="cs-CZ"/>
        </w:rPr>
        <w:t>6</w:t>
      </w:r>
      <w:r w:rsidRPr="001329DF">
        <w:rPr>
          <w:rFonts w:ascii="Arial" w:eastAsia="Calibri" w:hAnsi="Arial" w:cs="Arial"/>
          <w:sz w:val="22"/>
          <w:lang w:eastAsia="cs-CZ"/>
        </w:rPr>
        <w:t xml:space="preserve"> </w:t>
      </w:r>
      <w:r w:rsidR="00331026" w:rsidRPr="001329DF">
        <w:rPr>
          <w:rFonts w:ascii="Arial" w:hAnsi="Arial" w:cs="Arial"/>
          <w:sz w:val="22"/>
          <w:lang w:eastAsia="cs-CZ"/>
        </w:rPr>
        <w:t>k tomuto zákonu</w:t>
      </w:r>
      <w:r w:rsidR="00331026" w:rsidRPr="001329DF">
        <w:rPr>
          <w:rFonts w:ascii="Arial" w:eastAsia="Calibri" w:hAnsi="Arial" w:cs="Arial"/>
          <w:sz w:val="22"/>
          <w:lang w:eastAsia="cs-CZ"/>
        </w:rPr>
        <w:t xml:space="preserve"> </w:t>
      </w:r>
      <w:r w:rsidR="00EA5088" w:rsidRPr="001329DF">
        <w:rPr>
          <w:rFonts w:ascii="Arial" w:eastAsia="Calibri" w:hAnsi="Arial" w:cs="Arial"/>
          <w:sz w:val="22"/>
          <w:lang w:eastAsia="cs-CZ"/>
        </w:rPr>
        <w:t xml:space="preserve">pod kódy </w:t>
      </w:r>
      <w:r w:rsidR="00EA5088" w:rsidRPr="001B0656">
        <w:rPr>
          <w:rFonts w:ascii="Arial" w:eastAsia="Calibri" w:hAnsi="Arial" w:cs="Arial"/>
          <w:sz w:val="22"/>
          <w:highlight w:val="green"/>
          <w:lang w:eastAsia="cs-CZ"/>
        </w:rPr>
        <w:t>D8,</w:t>
      </w:r>
      <w:r w:rsidRPr="001B0656">
        <w:rPr>
          <w:rFonts w:ascii="Arial" w:eastAsia="Calibri" w:hAnsi="Arial" w:cs="Arial"/>
          <w:sz w:val="22"/>
          <w:highlight w:val="green"/>
          <w:lang w:eastAsia="cs-CZ"/>
        </w:rPr>
        <w:t xml:space="preserve"> D9, D13 a </w:t>
      </w:r>
      <w:r w:rsidRPr="001B0656">
        <w:rPr>
          <w:rFonts w:ascii="Arial" w:eastAsia="Calibri" w:hAnsi="Arial" w:cs="Arial"/>
          <w:bCs/>
          <w:sz w:val="22"/>
          <w:highlight w:val="green"/>
          <w:lang w:eastAsia="cs-CZ"/>
        </w:rPr>
        <w:t>D14</w:t>
      </w:r>
      <w:r w:rsidRPr="001329DF">
        <w:rPr>
          <w:rFonts w:ascii="Arial" w:eastAsia="Calibri" w:hAnsi="Arial" w:cs="Arial"/>
          <w:bCs/>
          <w:sz w:val="22"/>
          <w:lang w:eastAsia="cs-CZ"/>
        </w:rPr>
        <w:t>.</w:t>
      </w:r>
    </w:p>
    <w:p w14:paraId="3A7EFDD4" w14:textId="77777777" w:rsidR="004C2037" w:rsidRPr="001329DF" w:rsidRDefault="004C2037" w:rsidP="00190F7A">
      <w:pPr>
        <w:keepNext/>
        <w:ind w:firstLine="708"/>
        <w:rPr>
          <w:rFonts w:ascii="Arial" w:eastAsia="Calibri" w:hAnsi="Arial" w:cs="Arial"/>
          <w:bCs/>
          <w:sz w:val="22"/>
          <w:lang w:eastAsia="cs-CZ"/>
        </w:rPr>
      </w:pPr>
    </w:p>
    <w:p w14:paraId="34DC7E1D" w14:textId="77777777" w:rsidR="002F7157" w:rsidRPr="001329DF" w:rsidRDefault="00024B0E" w:rsidP="00190F7A">
      <w:pPr>
        <w:keepNext/>
        <w:ind w:firstLine="708"/>
        <w:rPr>
          <w:rFonts w:ascii="Arial" w:eastAsia="Calibri" w:hAnsi="Arial" w:cs="Arial"/>
          <w:bCs/>
          <w:sz w:val="22"/>
          <w:lang w:eastAsia="cs-CZ"/>
        </w:rPr>
      </w:pPr>
      <w:r w:rsidRPr="001329DF">
        <w:rPr>
          <w:rFonts w:ascii="Arial" w:eastAsia="Calibri" w:hAnsi="Arial" w:cs="Arial"/>
          <w:bCs/>
          <w:sz w:val="22"/>
          <w:lang w:eastAsia="cs-CZ"/>
        </w:rPr>
        <w:t xml:space="preserve">(3) Třídění odpadu při jeho </w:t>
      </w:r>
      <w:r w:rsidR="00B822B0" w:rsidRPr="001329DF">
        <w:rPr>
          <w:rFonts w:ascii="Arial" w:eastAsia="Calibri" w:hAnsi="Arial" w:cs="Arial"/>
          <w:bCs/>
          <w:sz w:val="22"/>
          <w:lang w:eastAsia="cs-CZ"/>
        </w:rPr>
        <w:t xml:space="preserve">shromažďování </w:t>
      </w:r>
      <w:r w:rsidRPr="001329DF">
        <w:rPr>
          <w:rFonts w:ascii="Arial" w:eastAsia="Calibri" w:hAnsi="Arial" w:cs="Arial"/>
          <w:bCs/>
          <w:sz w:val="22"/>
          <w:lang w:eastAsia="cs-CZ"/>
        </w:rPr>
        <w:t>a změn</w:t>
      </w:r>
      <w:r w:rsidR="0011377D" w:rsidRPr="001329DF">
        <w:rPr>
          <w:rFonts w:ascii="Arial" w:eastAsia="Calibri" w:hAnsi="Arial" w:cs="Arial"/>
          <w:bCs/>
          <w:sz w:val="22"/>
          <w:lang w:eastAsia="cs-CZ"/>
        </w:rPr>
        <w:t>a</w:t>
      </w:r>
      <w:r w:rsidRPr="001329DF">
        <w:rPr>
          <w:rFonts w:ascii="Arial" w:eastAsia="Calibri" w:hAnsi="Arial" w:cs="Arial"/>
          <w:bCs/>
          <w:sz w:val="22"/>
          <w:lang w:eastAsia="cs-CZ"/>
        </w:rPr>
        <w:t xml:space="preserve"> objemu odpadu </w:t>
      </w:r>
      <w:r w:rsidRPr="00626046">
        <w:rPr>
          <w:rFonts w:ascii="Arial" w:eastAsia="Calibri" w:hAnsi="Arial" w:cs="Arial"/>
          <w:bCs/>
          <w:color w:val="FF0000"/>
          <w:sz w:val="22"/>
          <w:lang w:eastAsia="cs-CZ"/>
        </w:rPr>
        <w:t xml:space="preserve">u původce </w:t>
      </w:r>
      <w:r w:rsidR="008C7927" w:rsidRPr="00626046">
        <w:rPr>
          <w:rFonts w:ascii="Arial" w:eastAsia="Calibri" w:hAnsi="Arial" w:cs="Arial"/>
          <w:bCs/>
          <w:color w:val="FF0000"/>
          <w:sz w:val="22"/>
          <w:lang w:eastAsia="cs-CZ"/>
        </w:rPr>
        <w:t xml:space="preserve">odpadu </w:t>
      </w:r>
      <w:r w:rsidRPr="001329DF">
        <w:rPr>
          <w:rFonts w:ascii="Arial" w:eastAsia="Calibri" w:hAnsi="Arial" w:cs="Arial"/>
          <w:bCs/>
          <w:sz w:val="22"/>
          <w:lang w:eastAsia="cs-CZ"/>
        </w:rPr>
        <w:t>za účelem usnadnění dopravy ne</w:t>
      </w:r>
      <w:r w:rsidR="008C7927" w:rsidRPr="001329DF">
        <w:rPr>
          <w:rFonts w:ascii="Arial" w:eastAsia="Calibri" w:hAnsi="Arial" w:cs="Arial"/>
          <w:bCs/>
          <w:sz w:val="22"/>
          <w:lang w:eastAsia="cs-CZ"/>
        </w:rPr>
        <w:t xml:space="preserve">jsou </w:t>
      </w:r>
      <w:r w:rsidRPr="001329DF">
        <w:rPr>
          <w:rFonts w:ascii="Arial" w:eastAsia="Calibri" w:hAnsi="Arial" w:cs="Arial"/>
          <w:bCs/>
          <w:sz w:val="22"/>
          <w:lang w:eastAsia="cs-CZ"/>
        </w:rPr>
        <w:t>považován</w:t>
      </w:r>
      <w:r w:rsidR="008C7927" w:rsidRPr="001329DF">
        <w:rPr>
          <w:rFonts w:ascii="Arial" w:eastAsia="Calibri" w:hAnsi="Arial" w:cs="Arial"/>
          <w:bCs/>
          <w:sz w:val="22"/>
          <w:lang w:eastAsia="cs-CZ"/>
        </w:rPr>
        <w:t>y</w:t>
      </w:r>
      <w:r w:rsidRPr="001329DF">
        <w:rPr>
          <w:rFonts w:ascii="Arial" w:eastAsia="Calibri" w:hAnsi="Arial" w:cs="Arial"/>
          <w:bCs/>
          <w:sz w:val="22"/>
          <w:lang w:eastAsia="cs-CZ"/>
        </w:rPr>
        <w:t xml:space="preserve"> za úpravu</w:t>
      </w:r>
      <w:r w:rsidR="0011377D" w:rsidRPr="001329DF">
        <w:rPr>
          <w:rFonts w:ascii="Arial" w:eastAsia="Calibri" w:hAnsi="Arial" w:cs="Arial"/>
          <w:bCs/>
          <w:sz w:val="22"/>
          <w:lang w:eastAsia="cs-CZ"/>
        </w:rPr>
        <w:t xml:space="preserve"> odpadu</w:t>
      </w:r>
      <w:r w:rsidRPr="001329DF">
        <w:rPr>
          <w:rFonts w:ascii="Arial" w:eastAsia="Calibri" w:hAnsi="Arial" w:cs="Arial"/>
          <w:bCs/>
          <w:sz w:val="22"/>
          <w:lang w:eastAsia="cs-CZ"/>
        </w:rPr>
        <w:t>.</w:t>
      </w:r>
    </w:p>
    <w:p w14:paraId="395F4085" w14:textId="77777777" w:rsidR="00624AA6" w:rsidRPr="001329DF" w:rsidRDefault="00624AA6" w:rsidP="002156B8">
      <w:pPr>
        <w:keepNext/>
        <w:rPr>
          <w:rFonts w:ascii="Arial" w:eastAsia="Calibri" w:hAnsi="Arial" w:cs="Arial"/>
          <w:sz w:val="22"/>
          <w:lang w:eastAsia="cs-CZ"/>
        </w:rPr>
      </w:pPr>
    </w:p>
    <w:p w14:paraId="163AF786" w14:textId="77777777" w:rsidR="00392FF9" w:rsidRPr="001B0656" w:rsidRDefault="00024B0E" w:rsidP="00190F7A">
      <w:pPr>
        <w:pStyle w:val="Oznaenstiaj"/>
        <w:rPr>
          <w:rFonts w:ascii="Arial" w:hAnsi="Arial" w:cs="Arial"/>
          <w:sz w:val="22"/>
          <w:highlight w:val="magenta"/>
        </w:rPr>
      </w:pPr>
      <w:r w:rsidRPr="001B0656">
        <w:rPr>
          <w:rFonts w:ascii="Arial" w:hAnsi="Arial" w:cs="Arial"/>
          <w:sz w:val="22"/>
          <w:highlight w:val="magenta"/>
        </w:rPr>
        <w:t>D</w:t>
      </w:r>
      <w:r w:rsidR="003343E2" w:rsidRPr="001B0656">
        <w:rPr>
          <w:rFonts w:ascii="Arial" w:hAnsi="Arial" w:cs="Arial"/>
          <w:sz w:val="22"/>
          <w:highlight w:val="magenta"/>
        </w:rPr>
        <w:t xml:space="preserve">íl </w:t>
      </w:r>
      <w:r w:rsidR="00633D27" w:rsidRPr="001B0656">
        <w:rPr>
          <w:rFonts w:ascii="Arial" w:hAnsi="Arial" w:cs="Arial"/>
          <w:sz w:val="22"/>
          <w:highlight w:val="magenta"/>
        </w:rPr>
        <w:t>3</w:t>
      </w:r>
    </w:p>
    <w:p w14:paraId="6F3694E9" w14:textId="77777777" w:rsidR="00392FF9" w:rsidRPr="001B0656" w:rsidRDefault="00024B0E" w:rsidP="00190F7A">
      <w:pPr>
        <w:pStyle w:val="Bezmezer"/>
        <w:keepNext/>
        <w:suppressAutoHyphens w:val="0"/>
        <w:spacing w:after="360"/>
        <w:jc w:val="center"/>
        <w:rPr>
          <w:rFonts w:eastAsia="Calibri" w:cs="Arial"/>
          <w:b/>
          <w:sz w:val="22"/>
          <w:szCs w:val="22"/>
          <w:highlight w:val="magenta"/>
          <w:lang w:eastAsia="en-US"/>
        </w:rPr>
      </w:pPr>
      <w:r w:rsidRPr="001B0656">
        <w:rPr>
          <w:rFonts w:eastAsia="Calibri" w:cs="Arial"/>
          <w:b/>
          <w:sz w:val="22"/>
          <w:szCs w:val="22"/>
          <w:highlight w:val="magenta"/>
          <w:lang w:eastAsia="en-US"/>
        </w:rPr>
        <w:t>Využití odpadu</w:t>
      </w:r>
    </w:p>
    <w:p w14:paraId="1BFBA88E" w14:textId="77777777" w:rsidR="002F7157" w:rsidRPr="00626046" w:rsidRDefault="00024B0E" w:rsidP="00190F7A">
      <w:pPr>
        <w:pStyle w:val="a"/>
        <w:rPr>
          <w:rFonts w:ascii="Arial" w:eastAsiaTheme="minorEastAsia" w:hAnsi="Arial" w:cs="Arial"/>
          <w:sz w:val="22"/>
          <w:szCs w:val="22"/>
          <w:highlight w:val="green"/>
          <w:lang w:eastAsia="cs-CZ"/>
        </w:rPr>
      </w:pPr>
      <w:r w:rsidRPr="00626046">
        <w:rPr>
          <w:rFonts w:ascii="Arial" w:eastAsiaTheme="minorEastAsia" w:hAnsi="Arial" w:cs="Arial"/>
          <w:sz w:val="22"/>
          <w:szCs w:val="22"/>
          <w:highlight w:val="green"/>
          <w:lang w:eastAsia="cs-CZ"/>
        </w:rPr>
        <w:t>§</w:t>
      </w:r>
      <w:r w:rsidR="002267DF" w:rsidRPr="00626046">
        <w:rPr>
          <w:rFonts w:ascii="Arial" w:eastAsiaTheme="minorEastAsia" w:hAnsi="Arial" w:cs="Arial"/>
          <w:sz w:val="22"/>
          <w:szCs w:val="22"/>
          <w:highlight w:val="green"/>
          <w:lang w:eastAsia="cs-CZ"/>
        </w:rPr>
        <w:t xml:space="preserve"> </w:t>
      </w:r>
      <w:r w:rsidR="00A559A9" w:rsidRPr="00626046">
        <w:rPr>
          <w:rFonts w:ascii="Arial" w:eastAsiaTheme="minorEastAsia" w:hAnsi="Arial" w:cs="Arial"/>
          <w:sz w:val="22"/>
          <w:szCs w:val="22"/>
          <w:highlight w:val="green"/>
          <w:lang w:eastAsia="cs-CZ"/>
        </w:rPr>
        <w:t>34</w:t>
      </w:r>
    </w:p>
    <w:p w14:paraId="207E1772" w14:textId="77777777" w:rsidR="00141D0B" w:rsidRPr="001329DF" w:rsidRDefault="00024B0E" w:rsidP="00190F7A">
      <w:pPr>
        <w:pStyle w:val="a"/>
        <w:rPr>
          <w:rFonts w:ascii="Arial" w:eastAsiaTheme="minorEastAsia" w:hAnsi="Arial" w:cs="Arial"/>
          <w:b/>
          <w:sz w:val="22"/>
          <w:szCs w:val="22"/>
          <w:lang w:eastAsia="cs-CZ"/>
        </w:rPr>
      </w:pPr>
      <w:r w:rsidRPr="00626046">
        <w:rPr>
          <w:rFonts w:ascii="Arial" w:eastAsiaTheme="minorEastAsia" w:hAnsi="Arial" w:cs="Arial"/>
          <w:b/>
          <w:sz w:val="22"/>
          <w:szCs w:val="22"/>
          <w:highlight w:val="green"/>
          <w:lang w:eastAsia="cs-CZ"/>
        </w:rPr>
        <w:t>Obecná ustanovení</w:t>
      </w:r>
    </w:p>
    <w:p w14:paraId="20562B4F" w14:textId="77777777" w:rsidR="00815FA5" w:rsidRPr="001329DF" w:rsidRDefault="00815FA5" w:rsidP="00190F7A">
      <w:pPr>
        <w:pStyle w:val="a"/>
        <w:rPr>
          <w:rFonts w:ascii="Arial" w:hAnsi="Arial" w:cs="Arial"/>
          <w:sz w:val="22"/>
          <w:szCs w:val="22"/>
          <w:lang w:eastAsia="cs-CZ"/>
        </w:rPr>
      </w:pPr>
    </w:p>
    <w:p w14:paraId="24C846B3" w14:textId="77777777" w:rsidR="00445CCE" w:rsidRPr="001329DF" w:rsidRDefault="00024B0E" w:rsidP="00190F7A">
      <w:pPr>
        <w:keepNext/>
        <w:ind w:firstLine="709"/>
        <w:rPr>
          <w:rFonts w:ascii="Arial" w:eastAsia="Calibri" w:hAnsi="Arial" w:cs="Arial"/>
          <w:sz w:val="22"/>
          <w:lang w:eastAsia="cs-CZ"/>
        </w:rPr>
      </w:pPr>
      <w:r w:rsidRPr="001329DF">
        <w:rPr>
          <w:rFonts w:ascii="Arial" w:eastAsia="Calibri" w:hAnsi="Arial" w:cs="Arial"/>
          <w:sz w:val="22"/>
          <w:lang w:eastAsia="cs-CZ"/>
        </w:rPr>
        <w:t xml:space="preserve"> (1) </w:t>
      </w:r>
      <w:r w:rsidR="007F1380" w:rsidRPr="001329DF">
        <w:rPr>
          <w:rFonts w:ascii="Arial" w:eastAsia="Times New Roman" w:hAnsi="Arial" w:cs="Arial"/>
          <w:sz w:val="22"/>
          <w:lang w:eastAsia="cs-CZ"/>
        </w:rPr>
        <w:t xml:space="preserve">Provozovatel zařízení </w:t>
      </w:r>
      <w:r w:rsidR="007F1380" w:rsidRPr="00626046">
        <w:rPr>
          <w:rFonts w:ascii="Arial" w:eastAsia="Times New Roman" w:hAnsi="Arial" w:cs="Arial"/>
          <w:sz w:val="22"/>
          <w:highlight w:val="green"/>
          <w:lang w:eastAsia="cs-CZ"/>
        </w:rPr>
        <w:t xml:space="preserve">smí provádět </w:t>
      </w:r>
      <w:r w:rsidR="001057BE" w:rsidRPr="00626046">
        <w:rPr>
          <w:rFonts w:ascii="Arial" w:eastAsia="Times New Roman" w:hAnsi="Arial" w:cs="Arial"/>
          <w:sz w:val="22"/>
          <w:highlight w:val="green"/>
          <w:lang w:eastAsia="cs-CZ"/>
        </w:rPr>
        <w:t>využití odpadu</w:t>
      </w:r>
      <w:r w:rsidR="001057BE" w:rsidRPr="001329DF">
        <w:rPr>
          <w:rFonts w:ascii="Arial" w:eastAsia="Times New Roman" w:hAnsi="Arial" w:cs="Arial"/>
          <w:sz w:val="22"/>
          <w:lang w:eastAsia="cs-CZ"/>
        </w:rPr>
        <w:t xml:space="preserve"> </w:t>
      </w:r>
      <w:r w:rsidRPr="001329DF">
        <w:rPr>
          <w:rFonts w:ascii="Arial" w:eastAsia="Calibri" w:hAnsi="Arial" w:cs="Arial"/>
          <w:sz w:val="22"/>
          <w:lang w:eastAsia="cs-CZ"/>
        </w:rPr>
        <w:t xml:space="preserve">pouze </w:t>
      </w:r>
    </w:p>
    <w:p w14:paraId="324D0211" w14:textId="77777777" w:rsidR="006243D8" w:rsidRPr="001329DF" w:rsidRDefault="006243D8" w:rsidP="00190F7A">
      <w:pPr>
        <w:keepNext/>
        <w:ind w:firstLine="709"/>
        <w:rPr>
          <w:rFonts w:ascii="Arial" w:eastAsia="Calibri" w:hAnsi="Arial" w:cs="Arial"/>
          <w:sz w:val="22"/>
          <w:lang w:eastAsia="cs-CZ"/>
        </w:rPr>
      </w:pPr>
    </w:p>
    <w:p w14:paraId="4F551320" w14:textId="77777777" w:rsidR="006243D8" w:rsidRPr="001329DF" w:rsidRDefault="00024B0E" w:rsidP="002D4E90">
      <w:pPr>
        <w:pStyle w:val="Odstavecseseznamem"/>
        <w:keepNext/>
        <w:numPr>
          <w:ilvl w:val="0"/>
          <w:numId w:val="123"/>
        </w:numPr>
        <w:jc w:val="both"/>
        <w:rPr>
          <w:rFonts w:ascii="Arial" w:hAnsi="Arial" w:cs="Arial"/>
        </w:rPr>
      </w:pPr>
      <w:r w:rsidRPr="00626046">
        <w:rPr>
          <w:rFonts w:ascii="Arial" w:hAnsi="Arial" w:cs="Arial"/>
          <w:highlight w:val="green"/>
        </w:rPr>
        <w:t>v zařízení k</w:t>
      </w:r>
      <w:r w:rsidR="00445CCE" w:rsidRPr="00626046">
        <w:rPr>
          <w:rFonts w:ascii="Arial" w:hAnsi="Arial" w:cs="Arial"/>
          <w:highlight w:val="green"/>
        </w:rPr>
        <w:t xml:space="preserve"> využití odpadu</w:t>
      </w:r>
      <w:r w:rsidR="00445CCE" w:rsidRPr="001329DF">
        <w:rPr>
          <w:rFonts w:ascii="Arial" w:hAnsi="Arial" w:cs="Arial"/>
        </w:rPr>
        <w:t xml:space="preserve">, které se nachází </w:t>
      </w:r>
      <w:r w:rsidR="000C578F" w:rsidRPr="001329DF">
        <w:rPr>
          <w:rFonts w:ascii="Arial" w:hAnsi="Arial" w:cs="Arial"/>
        </w:rPr>
        <w:t xml:space="preserve">na pozemku určeném k tomuto účelu územním rozhodnutím nebo územním souhlasem nebo ve stavbě určené </w:t>
      </w:r>
      <w:r w:rsidR="00445CCE" w:rsidRPr="001329DF">
        <w:rPr>
          <w:rFonts w:ascii="Arial" w:hAnsi="Arial" w:cs="Arial"/>
        </w:rPr>
        <w:t xml:space="preserve">k tomuto účelu využití kolaudačním rozhodnutím, oznámením o užívání nebo kolaudačním souhlasem </w:t>
      </w:r>
      <w:r w:rsidR="00B319C4" w:rsidRPr="001329DF">
        <w:rPr>
          <w:rFonts w:ascii="Arial" w:hAnsi="Arial" w:cs="Arial"/>
        </w:rPr>
        <w:t>nebo</w:t>
      </w:r>
      <w:r w:rsidR="00445CCE" w:rsidRPr="001329DF">
        <w:rPr>
          <w:rFonts w:ascii="Arial" w:hAnsi="Arial" w:cs="Arial"/>
        </w:rPr>
        <w:t xml:space="preserve"> povolením stavby, není-li vyžadována kolaudace podle stavebního zákona, nebo </w:t>
      </w:r>
      <w:r w:rsidR="00204A50" w:rsidRPr="001329DF">
        <w:rPr>
          <w:rFonts w:ascii="Arial" w:eastAsia="Times New Roman" w:hAnsi="Arial" w:cs="Arial"/>
          <w:lang w:eastAsia="cs-CZ"/>
        </w:rPr>
        <w:t>na pozemcích tvořících zemědělský půdní fond v případě odpadů sloužících ke zlepšení kvality zemědělské půdy</w:t>
      </w:r>
      <w:r w:rsidR="00204A50" w:rsidRPr="001329DF">
        <w:rPr>
          <w:rFonts w:ascii="Arial" w:hAnsi="Arial" w:cs="Arial"/>
        </w:rPr>
        <w:t xml:space="preserve"> nebo </w:t>
      </w:r>
      <w:r w:rsidR="00445CCE" w:rsidRPr="001329DF">
        <w:rPr>
          <w:rFonts w:ascii="Arial" w:hAnsi="Arial" w:cs="Arial"/>
        </w:rPr>
        <w:t>v mobilním zařízení</w:t>
      </w:r>
      <w:r w:rsidR="009E3FC0" w:rsidRPr="001329DF">
        <w:rPr>
          <w:rFonts w:ascii="Arial" w:hAnsi="Arial" w:cs="Arial"/>
        </w:rPr>
        <w:t xml:space="preserve"> k</w:t>
      </w:r>
      <w:r w:rsidR="00445CCE" w:rsidRPr="001329DF">
        <w:rPr>
          <w:rFonts w:ascii="Arial" w:hAnsi="Arial" w:cs="Arial"/>
        </w:rPr>
        <w:t xml:space="preserve"> </w:t>
      </w:r>
      <w:r w:rsidR="009E3FC0" w:rsidRPr="001329DF">
        <w:rPr>
          <w:rFonts w:ascii="Arial" w:eastAsia="Times New Roman" w:hAnsi="Arial" w:cs="Arial"/>
          <w:lang w:eastAsia="cs-CZ"/>
        </w:rPr>
        <w:t>využití odpadu</w:t>
      </w:r>
      <w:r w:rsidR="00981A63" w:rsidRPr="001329DF">
        <w:rPr>
          <w:rFonts w:ascii="Arial" w:eastAsia="Times New Roman" w:hAnsi="Arial" w:cs="Arial"/>
          <w:lang w:eastAsia="cs-CZ"/>
        </w:rPr>
        <w:t xml:space="preserve"> </w:t>
      </w:r>
      <w:r w:rsidR="00445CCE" w:rsidRPr="001329DF">
        <w:rPr>
          <w:rFonts w:ascii="Arial" w:hAnsi="Arial" w:cs="Arial"/>
        </w:rPr>
        <w:t>a</w:t>
      </w:r>
    </w:p>
    <w:p w14:paraId="0DCBA15F" w14:textId="77777777" w:rsidR="00445CCE" w:rsidRPr="001329DF" w:rsidRDefault="00024B0E" w:rsidP="00190F7A">
      <w:pPr>
        <w:pStyle w:val="Odstavecseseznamem"/>
        <w:keepNext/>
        <w:ind w:left="360"/>
        <w:jc w:val="both"/>
        <w:rPr>
          <w:rFonts w:ascii="Arial" w:hAnsi="Arial" w:cs="Arial"/>
        </w:rPr>
      </w:pPr>
      <w:r w:rsidRPr="001329DF">
        <w:rPr>
          <w:rFonts w:ascii="Arial" w:hAnsi="Arial" w:cs="Arial"/>
        </w:rPr>
        <w:t xml:space="preserve">  </w:t>
      </w:r>
    </w:p>
    <w:p w14:paraId="57FA7ED2" w14:textId="3D61AB5D" w:rsidR="002F7157" w:rsidRPr="001329DF" w:rsidRDefault="00024B0E" w:rsidP="002D4E90">
      <w:pPr>
        <w:pStyle w:val="Odstavecseseznamem"/>
        <w:keepNext/>
        <w:numPr>
          <w:ilvl w:val="0"/>
          <w:numId w:val="123"/>
        </w:numPr>
        <w:jc w:val="both"/>
        <w:rPr>
          <w:rFonts w:ascii="Arial" w:hAnsi="Arial" w:cs="Arial"/>
        </w:rPr>
      </w:pPr>
      <w:r w:rsidRPr="001329DF">
        <w:rPr>
          <w:rFonts w:ascii="Arial" w:hAnsi="Arial" w:cs="Arial"/>
        </w:rPr>
        <w:t xml:space="preserve">je-li zařízení k využití odpadu nebo mobilní zařízení k využití odpadu provozováno </w:t>
      </w:r>
      <w:r w:rsidRPr="00626046">
        <w:rPr>
          <w:rFonts w:ascii="Arial" w:hAnsi="Arial" w:cs="Arial"/>
          <w:color w:val="FF0000"/>
        </w:rPr>
        <w:t xml:space="preserve">v souladu s technickými </w:t>
      </w:r>
      <w:r w:rsidR="00CC5CC4" w:rsidRPr="00626046">
        <w:rPr>
          <w:rFonts w:ascii="Arial" w:hAnsi="Arial" w:cs="Arial"/>
          <w:color w:val="FF0000"/>
        </w:rPr>
        <w:t>podmínkami</w:t>
      </w:r>
      <w:r w:rsidR="00CC5CC4" w:rsidRPr="001329DF">
        <w:rPr>
          <w:rFonts w:ascii="Arial" w:hAnsi="Arial" w:cs="Arial"/>
        </w:rPr>
        <w:t xml:space="preserve">, které zajistí ochranu životního prostředí a zdraví lidí, </w:t>
      </w:r>
      <w:r w:rsidRPr="001329DF">
        <w:rPr>
          <w:rFonts w:ascii="Arial" w:hAnsi="Arial" w:cs="Arial"/>
        </w:rPr>
        <w:t xml:space="preserve">stanovenými </w:t>
      </w:r>
      <w:r w:rsidR="00701291" w:rsidRPr="001329DF">
        <w:rPr>
          <w:rFonts w:ascii="Arial" w:hAnsi="Arial" w:cs="Arial"/>
        </w:rPr>
        <w:t>vyhláškou ministerstva</w:t>
      </w:r>
      <w:r w:rsidR="00EA7E06" w:rsidRPr="001329DF">
        <w:rPr>
          <w:rFonts w:ascii="Arial" w:hAnsi="Arial" w:cs="Arial"/>
        </w:rPr>
        <w:t>.</w:t>
      </w:r>
    </w:p>
    <w:p w14:paraId="3FE018CE" w14:textId="77777777" w:rsidR="002F7157" w:rsidRPr="001329DF" w:rsidRDefault="00024B0E" w:rsidP="00190F7A">
      <w:pPr>
        <w:keepNext/>
        <w:ind w:firstLine="709"/>
        <w:rPr>
          <w:rFonts w:ascii="Arial" w:eastAsia="Calibri" w:hAnsi="Arial" w:cs="Arial"/>
          <w:sz w:val="22"/>
          <w:lang w:eastAsia="cs-CZ"/>
        </w:rPr>
      </w:pPr>
      <w:r w:rsidRPr="00781FF8">
        <w:rPr>
          <w:rFonts w:ascii="Arial" w:eastAsia="Calibri" w:hAnsi="Arial" w:cs="Arial"/>
          <w:sz w:val="22"/>
          <w:lang w:eastAsia="cs-CZ"/>
        </w:rPr>
        <w:t>(</w:t>
      </w:r>
      <w:r w:rsidRPr="006D6B92">
        <w:rPr>
          <w:rFonts w:ascii="Arial" w:eastAsia="Calibri" w:hAnsi="Arial" w:cs="Arial"/>
          <w:sz w:val="22"/>
          <w:highlight w:val="green"/>
          <w:lang w:eastAsia="cs-CZ"/>
        </w:rPr>
        <w:t>2) V zařízení na využití odpadu dochází ke konečnému využití odpad</w:t>
      </w:r>
      <w:r w:rsidR="00FD3AF7" w:rsidRPr="006D6B92">
        <w:rPr>
          <w:rFonts w:ascii="Arial" w:eastAsia="Calibri" w:hAnsi="Arial" w:cs="Arial"/>
          <w:sz w:val="22"/>
          <w:highlight w:val="green"/>
          <w:lang w:eastAsia="cs-CZ"/>
        </w:rPr>
        <w:t>u</w:t>
      </w:r>
      <w:r w:rsidRPr="006D6B92">
        <w:rPr>
          <w:rFonts w:ascii="Arial" w:eastAsia="Calibri" w:hAnsi="Arial" w:cs="Arial"/>
          <w:sz w:val="22"/>
          <w:highlight w:val="green"/>
          <w:lang w:eastAsia="cs-CZ"/>
        </w:rPr>
        <w:t xml:space="preserve"> </w:t>
      </w:r>
      <w:r w:rsidR="00B85328" w:rsidRPr="006D6B92">
        <w:rPr>
          <w:rFonts w:ascii="Arial" w:eastAsia="Calibri" w:hAnsi="Arial" w:cs="Arial"/>
          <w:sz w:val="22"/>
          <w:highlight w:val="green"/>
          <w:lang w:eastAsia="cs-CZ"/>
        </w:rPr>
        <w:t>uvedenému v </w:t>
      </w:r>
      <w:r w:rsidR="00DF150E" w:rsidRPr="006D6B92">
        <w:rPr>
          <w:rFonts w:ascii="Arial" w:eastAsia="Calibri" w:hAnsi="Arial" w:cs="Arial"/>
          <w:sz w:val="22"/>
          <w:highlight w:val="green"/>
          <w:lang w:eastAsia="cs-CZ"/>
        </w:rPr>
        <w:t xml:space="preserve">příloze č. </w:t>
      </w:r>
      <w:r w:rsidR="00D14EC6" w:rsidRPr="006D6B92">
        <w:rPr>
          <w:rFonts w:ascii="Arial" w:eastAsia="Calibri" w:hAnsi="Arial" w:cs="Arial"/>
          <w:sz w:val="22"/>
          <w:highlight w:val="green"/>
          <w:lang w:eastAsia="cs-CZ"/>
        </w:rPr>
        <w:t>5</w:t>
      </w:r>
      <w:r w:rsidR="00331026" w:rsidRPr="006D6B92">
        <w:rPr>
          <w:rFonts w:ascii="Arial" w:hAnsi="Arial" w:cs="Arial"/>
          <w:sz w:val="22"/>
          <w:highlight w:val="green"/>
          <w:lang w:eastAsia="cs-CZ"/>
        </w:rPr>
        <w:t xml:space="preserve"> k tomuto zákonu</w:t>
      </w:r>
      <w:r w:rsidR="00DF150E" w:rsidRPr="006D6B92">
        <w:rPr>
          <w:rFonts w:ascii="Arial" w:eastAsia="Calibri" w:hAnsi="Arial" w:cs="Arial"/>
          <w:sz w:val="22"/>
          <w:highlight w:val="green"/>
          <w:lang w:eastAsia="cs-CZ"/>
        </w:rPr>
        <w:t xml:space="preserve"> </w:t>
      </w:r>
      <w:r w:rsidR="002C764C" w:rsidRPr="006D6B92">
        <w:rPr>
          <w:rFonts w:ascii="Arial" w:eastAsia="Calibri" w:hAnsi="Arial" w:cs="Arial"/>
          <w:sz w:val="22"/>
          <w:highlight w:val="green"/>
          <w:lang w:eastAsia="cs-CZ"/>
        </w:rPr>
        <w:t xml:space="preserve">kromě </w:t>
      </w:r>
      <w:r w:rsidR="005816BA" w:rsidRPr="006D6B92">
        <w:rPr>
          <w:rFonts w:ascii="Arial" w:eastAsia="Calibri" w:hAnsi="Arial" w:cs="Arial"/>
          <w:sz w:val="22"/>
          <w:highlight w:val="green"/>
          <w:lang w:eastAsia="cs-CZ"/>
        </w:rPr>
        <w:t>kódů</w:t>
      </w:r>
      <w:r w:rsidR="002C764C" w:rsidRPr="006D6B92">
        <w:rPr>
          <w:rFonts w:ascii="Arial" w:eastAsia="Calibri" w:hAnsi="Arial" w:cs="Arial"/>
          <w:sz w:val="22"/>
          <w:highlight w:val="green"/>
          <w:lang w:eastAsia="cs-CZ"/>
        </w:rPr>
        <w:t xml:space="preserve"> R12</w:t>
      </w:r>
      <w:r w:rsidR="00152B08" w:rsidRPr="006D6B92">
        <w:rPr>
          <w:rFonts w:ascii="Arial" w:eastAsia="Calibri" w:hAnsi="Arial" w:cs="Arial"/>
          <w:sz w:val="22"/>
          <w:highlight w:val="green"/>
          <w:lang w:eastAsia="cs-CZ"/>
        </w:rPr>
        <w:t>a</w:t>
      </w:r>
      <w:r w:rsidR="002C764C" w:rsidRPr="006D6B92">
        <w:rPr>
          <w:rFonts w:ascii="Arial" w:eastAsia="Calibri" w:hAnsi="Arial" w:cs="Arial"/>
          <w:sz w:val="22"/>
          <w:highlight w:val="green"/>
          <w:lang w:eastAsia="cs-CZ"/>
        </w:rPr>
        <w:t xml:space="preserve"> </w:t>
      </w:r>
      <w:r w:rsidR="00FF3952" w:rsidRPr="006D6B92">
        <w:rPr>
          <w:rFonts w:ascii="Arial" w:eastAsia="Calibri" w:hAnsi="Arial" w:cs="Arial"/>
          <w:sz w:val="22"/>
          <w:highlight w:val="green"/>
          <w:lang w:eastAsia="cs-CZ"/>
        </w:rPr>
        <w:t>až R12</w:t>
      </w:r>
      <w:r w:rsidR="00152B08" w:rsidRPr="006D6B92">
        <w:rPr>
          <w:rFonts w:ascii="Arial" w:eastAsia="Calibri" w:hAnsi="Arial" w:cs="Arial"/>
          <w:sz w:val="22"/>
          <w:highlight w:val="green"/>
          <w:lang w:eastAsia="cs-CZ"/>
        </w:rPr>
        <w:t>j</w:t>
      </w:r>
      <w:r w:rsidR="00FF3952" w:rsidRPr="006D6B92">
        <w:rPr>
          <w:rFonts w:ascii="Arial" w:eastAsia="Calibri" w:hAnsi="Arial" w:cs="Arial"/>
          <w:sz w:val="22"/>
          <w:highlight w:val="green"/>
          <w:lang w:eastAsia="cs-CZ"/>
        </w:rPr>
        <w:t xml:space="preserve"> a R13</w:t>
      </w:r>
      <w:r w:rsidR="00152B08" w:rsidRPr="006D6B92">
        <w:rPr>
          <w:rFonts w:ascii="Arial" w:eastAsia="Calibri" w:hAnsi="Arial" w:cs="Arial"/>
          <w:sz w:val="22"/>
          <w:highlight w:val="green"/>
          <w:lang w:eastAsia="cs-CZ"/>
        </w:rPr>
        <w:t>a</w:t>
      </w:r>
      <w:r w:rsidR="00967475" w:rsidRPr="006D6B92">
        <w:rPr>
          <w:rFonts w:ascii="Arial" w:eastAsia="Calibri" w:hAnsi="Arial" w:cs="Arial"/>
          <w:sz w:val="22"/>
          <w:highlight w:val="green"/>
          <w:lang w:eastAsia="cs-CZ"/>
        </w:rPr>
        <w:t xml:space="preserve"> </w:t>
      </w:r>
      <w:r w:rsidRPr="006D6B92">
        <w:rPr>
          <w:rFonts w:ascii="Arial" w:eastAsia="Calibri" w:hAnsi="Arial" w:cs="Arial"/>
          <w:sz w:val="22"/>
          <w:highlight w:val="green"/>
          <w:lang w:eastAsia="cs-CZ"/>
        </w:rPr>
        <w:t>tak</w:t>
      </w:r>
      <w:r w:rsidR="00627BBC" w:rsidRPr="006D6B92">
        <w:rPr>
          <w:rFonts w:ascii="Arial" w:eastAsia="Calibri" w:hAnsi="Arial" w:cs="Arial"/>
          <w:sz w:val="22"/>
          <w:highlight w:val="green"/>
          <w:lang w:eastAsia="cs-CZ"/>
        </w:rPr>
        <w:t>,</w:t>
      </w:r>
      <w:r w:rsidRPr="006D6B92">
        <w:rPr>
          <w:rFonts w:ascii="Arial" w:eastAsia="Calibri" w:hAnsi="Arial" w:cs="Arial"/>
          <w:sz w:val="22"/>
          <w:highlight w:val="green"/>
          <w:lang w:eastAsia="cs-CZ"/>
        </w:rPr>
        <w:t xml:space="preserve"> že </w:t>
      </w:r>
      <w:r w:rsidR="005E0ADF" w:rsidRPr="006D6B92">
        <w:rPr>
          <w:rFonts w:ascii="Arial" w:eastAsia="Calibri" w:hAnsi="Arial" w:cs="Arial"/>
          <w:sz w:val="22"/>
          <w:highlight w:val="green"/>
          <w:lang w:eastAsia="cs-CZ"/>
        </w:rPr>
        <w:t>se</w:t>
      </w:r>
      <w:r w:rsidR="00A57083" w:rsidRPr="006D6B92">
        <w:rPr>
          <w:rFonts w:ascii="Arial" w:eastAsia="Calibri" w:hAnsi="Arial" w:cs="Arial"/>
          <w:sz w:val="22"/>
          <w:highlight w:val="green"/>
          <w:lang w:eastAsia="cs-CZ"/>
        </w:rPr>
        <w:t xml:space="preserve"> odpad</w:t>
      </w:r>
      <w:r w:rsidR="005E0ADF" w:rsidRPr="006D6B92">
        <w:rPr>
          <w:rFonts w:ascii="Arial" w:eastAsia="Calibri" w:hAnsi="Arial" w:cs="Arial"/>
          <w:sz w:val="22"/>
          <w:highlight w:val="green"/>
          <w:lang w:eastAsia="cs-CZ"/>
        </w:rPr>
        <w:t xml:space="preserve"> </w:t>
      </w:r>
      <w:r w:rsidRPr="006D6B92">
        <w:rPr>
          <w:rFonts w:ascii="Arial" w:eastAsia="Calibri" w:hAnsi="Arial" w:cs="Arial"/>
          <w:sz w:val="22"/>
          <w:highlight w:val="green"/>
          <w:lang w:eastAsia="cs-CZ"/>
        </w:rPr>
        <w:t>stan</w:t>
      </w:r>
      <w:r w:rsidR="00FD3AF7" w:rsidRPr="006D6B92">
        <w:rPr>
          <w:rFonts w:ascii="Arial" w:eastAsia="Calibri" w:hAnsi="Arial" w:cs="Arial"/>
          <w:sz w:val="22"/>
          <w:highlight w:val="green"/>
          <w:lang w:eastAsia="cs-CZ"/>
        </w:rPr>
        <w:t>e</w:t>
      </w:r>
      <w:r w:rsidRPr="006D6B92">
        <w:rPr>
          <w:rFonts w:ascii="Arial" w:eastAsia="Calibri" w:hAnsi="Arial" w:cs="Arial"/>
          <w:sz w:val="22"/>
          <w:highlight w:val="green"/>
          <w:lang w:eastAsia="cs-CZ"/>
        </w:rPr>
        <w:t xml:space="preserve"> součástí povrchu terénu, j</w:t>
      </w:r>
      <w:r w:rsidR="00627BBC" w:rsidRPr="006D6B92">
        <w:rPr>
          <w:rFonts w:ascii="Arial" w:eastAsia="Calibri" w:hAnsi="Arial" w:cs="Arial"/>
          <w:sz w:val="22"/>
          <w:highlight w:val="green"/>
          <w:lang w:eastAsia="cs-CZ"/>
        </w:rPr>
        <w:t>e</w:t>
      </w:r>
      <w:r w:rsidRPr="006D6B92">
        <w:rPr>
          <w:rFonts w:ascii="Arial" w:eastAsia="Calibri" w:hAnsi="Arial" w:cs="Arial"/>
          <w:sz w:val="22"/>
          <w:highlight w:val="green"/>
          <w:lang w:eastAsia="cs-CZ"/>
        </w:rPr>
        <w:t xml:space="preserve"> zapracován do nového výrobku</w:t>
      </w:r>
      <w:r w:rsidR="005F38F8" w:rsidRPr="006D6B92">
        <w:rPr>
          <w:rFonts w:ascii="Arial" w:eastAsia="Calibri" w:hAnsi="Arial" w:cs="Arial"/>
          <w:sz w:val="22"/>
          <w:highlight w:val="green"/>
          <w:lang w:eastAsia="cs-CZ"/>
        </w:rPr>
        <w:t xml:space="preserve"> nebo stavby</w:t>
      </w:r>
      <w:r w:rsidRPr="006D6B92">
        <w:rPr>
          <w:rFonts w:ascii="Arial" w:eastAsia="Calibri" w:hAnsi="Arial" w:cs="Arial"/>
          <w:sz w:val="22"/>
          <w:highlight w:val="green"/>
          <w:lang w:eastAsia="cs-CZ"/>
        </w:rPr>
        <w:t>, přestáv</w:t>
      </w:r>
      <w:r w:rsidR="00627BBC" w:rsidRPr="006D6B92">
        <w:rPr>
          <w:rFonts w:ascii="Arial" w:eastAsia="Calibri" w:hAnsi="Arial" w:cs="Arial"/>
          <w:sz w:val="22"/>
          <w:highlight w:val="green"/>
          <w:lang w:eastAsia="cs-CZ"/>
        </w:rPr>
        <w:t>á</w:t>
      </w:r>
      <w:r w:rsidRPr="006D6B92">
        <w:rPr>
          <w:rFonts w:ascii="Arial" w:eastAsia="Calibri" w:hAnsi="Arial" w:cs="Arial"/>
          <w:sz w:val="22"/>
          <w:highlight w:val="green"/>
          <w:lang w:eastAsia="cs-CZ"/>
        </w:rPr>
        <w:t xml:space="preserve"> být odpadem nebo j</w:t>
      </w:r>
      <w:r w:rsidR="00627BBC" w:rsidRPr="006D6B92">
        <w:rPr>
          <w:rFonts w:ascii="Arial" w:eastAsia="Calibri" w:hAnsi="Arial" w:cs="Arial"/>
          <w:sz w:val="22"/>
          <w:highlight w:val="green"/>
          <w:lang w:eastAsia="cs-CZ"/>
        </w:rPr>
        <w:t>e</w:t>
      </w:r>
      <w:r w:rsidRPr="006D6B92">
        <w:rPr>
          <w:rFonts w:ascii="Arial" w:eastAsia="Calibri" w:hAnsi="Arial" w:cs="Arial"/>
          <w:sz w:val="22"/>
          <w:highlight w:val="green"/>
          <w:lang w:eastAsia="cs-CZ"/>
        </w:rPr>
        <w:t xml:space="preserve"> přeměněn na energii</w:t>
      </w:r>
      <w:r w:rsidRPr="001329DF">
        <w:rPr>
          <w:rFonts w:ascii="Arial" w:eastAsia="Calibri" w:hAnsi="Arial" w:cs="Arial"/>
          <w:sz w:val="22"/>
          <w:lang w:eastAsia="cs-CZ"/>
        </w:rPr>
        <w:t>.</w:t>
      </w:r>
      <w:r w:rsidR="00144F76" w:rsidRPr="001329DF">
        <w:rPr>
          <w:rFonts w:ascii="Arial" w:eastAsia="Calibri" w:hAnsi="Arial" w:cs="Arial"/>
          <w:sz w:val="22"/>
          <w:lang w:eastAsia="cs-CZ"/>
        </w:rPr>
        <w:t xml:space="preserve"> </w:t>
      </w:r>
    </w:p>
    <w:p w14:paraId="13245A80" w14:textId="77777777" w:rsidR="00144F76" w:rsidRPr="001329DF" w:rsidRDefault="00144F76" w:rsidP="00190F7A">
      <w:pPr>
        <w:keepNext/>
        <w:ind w:firstLine="709"/>
        <w:rPr>
          <w:rFonts w:ascii="Arial" w:eastAsia="Calibri" w:hAnsi="Arial" w:cs="Arial"/>
          <w:sz w:val="22"/>
          <w:lang w:eastAsia="cs-CZ"/>
        </w:rPr>
      </w:pPr>
    </w:p>
    <w:p w14:paraId="74B094CC" w14:textId="4C0F1D0D" w:rsidR="002F7157" w:rsidRPr="001329DF" w:rsidRDefault="00024B0E" w:rsidP="00190F7A">
      <w:pPr>
        <w:keepNext/>
        <w:ind w:firstLine="709"/>
        <w:rPr>
          <w:rFonts w:ascii="Arial" w:eastAsia="Calibri" w:hAnsi="Arial" w:cs="Arial"/>
          <w:sz w:val="22"/>
          <w:lang w:eastAsia="cs-CZ"/>
        </w:rPr>
      </w:pPr>
      <w:r w:rsidRPr="001329DF">
        <w:rPr>
          <w:rFonts w:ascii="Arial" w:eastAsia="Calibri" w:hAnsi="Arial" w:cs="Arial"/>
          <w:sz w:val="22"/>
          <w:lang w:eastAsia="cs-CZ"/>
        </w:rPr>
        <w:t>(</w:t>
      </w:r>
      <w:r w:rsidR="00EF3C3A" w:rsidRPr="001329DF">
        <w:rPr>
          <w:rFonts w:ascii="Arial" w:eastAsia="Calibri" w:hAnsi="Arial" w:cs="Arial"/>
          <w:sz w:val="22"/>
          <w:lang w:eastAsia="cs-CZ"/>
        </w:rPr>
        <w:t>3</w:t>
      </w:r>
      <w:r w:rsidRPr="001329DF">
        <w:rPr>
          <w:rFonts w:ascii="Arial" w:eastAsia="Calibri" w:hAnsi="Arial" w:cs="Arial"/>
          <w:sz w:val="22"/>
          <w:lang w:eastAsia="cs-CZ"/>
        </w:rPr>
        <w:t xml:space="preserve">) Pokud </w:t>
      </w:r>
      <w:r w:rsidR="005E0ADF" w:rsidRPr="001329DF">
        <w:rPr>
          <w:rFonts w:ascii="Arial" w:eastAsia="Calibri" w:hAnsi="Arial" w:cs="Arial"/>
          <w:sz w:val="22"/>
          <w:lang w:eastAsia="cs-CZ"/>
        </w:rPr>
        <w:t xml:space="preserve">v </w:t>
      </w:r>
      <w:r w:rsidRPr="001329DF">
        <w:rPr>
          <w:rFonts w:ascii="Arial" w:eastAsia="Calibri" w:hAnsi="Arial" w:cs="Arial"/>
          <w:sz w:val="22"/>
          <w:lang w:eastAsia="cs-CZ"/>
        </w:rPr>
        <w:t xml:space="preserve">zařízení na využití odpadu </w:t>
      </w:r>
      <w:r w:rsidR="00012229" w:rsidRPr="001329DF">
        <w:rPr>
          <w:rFonts w:ascii="Arial" w:eastAsia="Calibri" w:hAnsi="Arial" w:cs="Arial"/>
          <w:sz w:val="22"/>
          <w:lang w:eastAsia="cs-CZ"/>
        </w:rPr>
        <w:t>probíhá</w:t>
      </w:r>
      <w:r w:rsidRPr="001329DF">
        <w:rPr>
          <w:rFonts w:ascii="Arial" w:eastAsia="Calibri" w:hAnsi="Arial" w:cs="Arial"/>
          <w:sz w:val="22"/>
          <w:lang w:eastAsia="cs-CZ"/>
        </w:rPr>
        <w:t xml:space="preserve"> </w:t>
      </w:r>
      <w:r w:rsidRPr="006D6B92">
        <w:rPr>
          <w:rFonts w:ascii="Arial" w:eastAsia="Calibri" w:hAnsi="Arial" w:cs="Arial"/>
          <w:sz w:val="22"/>
          <w:highlight w:val="green"/>
          <w:lang w:eastAsia="cs-CZ"/>
        </w:rPr>
        <w:t>příprav</w:t>
      </w:r>
      <w:r w:rsidR="00012229" w:rsidRPr="006D6B92">
        <w:rPr>
          <w:rFonts w:ascii="Arial" w:eastAsia="Calibri" w:hAnsi="Arial" w:cs="Arial"/>
          <w:sz w:val="22"/>
          <w:highlight w:val="green"/>
          <w:lang w:eastAsia="cs-CZ"/>
        </w:rPr>
        <w:t>a</w:t>
      </w:r>
      <w:r w:rsidRPr="006D6B92">
        <w:rPr>
          <w:rFonts w:ascii="Arial" w:eastAsia="Calibri" w:hAnsi="Arial" w:cs="Arial"/>
          <w:sz w:val="22"/>
          <w:highlight w:val="green"/>
          <w:lang w:eastAsia="cs-CZ"/>
        </w:rPr>
        <w:t xml:space="preserve"> k opětovnému použití</w:t>
      </w:r>
      <w:r w:rsidR="00F23BEE" w:rsidRPr="001329DF">
        <w:rPr>
          <w:rFonts w:ascii="Arial" w:eastAsia="Calibri" w:hAnsi="Arial" w:cs="Arial"/>
          <w:sz w:val="22"/>
          <w:lang w:eastAsia="cs-CZ"/>
        </w:rPr>
        <w:t>,</w:t>
      </w:r>
      <w:r w:rsidRPr="001329DF">
        <w:rPr>
          <w:rFonts w:ascii="Arial" w:eastAsia="Calibri" w:hAnsi="Arial" w:cs="Arial"/>
          <w:sz w:val="22"/>
          <w:lang w:eastAsia="cs-CZ"/>
        </w:rPr>
        <w:t xml:space="preserve"> je provozovatel </w:t>
      </w:r>
      <w:r w:rsidR="00E07629" w:rsidRPr="001329DF">
        <w:rPr>
          <w:rFonts w:ascii="Arial" w:eastAsia="Calibri" w:hAnsi="Arial" w:cs="Arial"/>
          <w:sz w:val="22"/>
          <w:lang w:eastAsia="cs-CZ"/>
        </w:rPr>
        <w:t xml:space="preserve">zařízení </w:t>
      </w:r>
      <w:r w:rsidRPr="001329DF">
        <w:rPr>
          <w:rFonts w:ascii="Arial" w:eastAsia="Calibri" w:hAnsi="Arial" w:cs="Arial"/>
          <w:sz w:val="22"/>
          <w:lang w:eastAsia="cs-CZ"/>
        </w:rPr>
        <w:t xml:space="preserve">povinen zajistit, </w:t>
      </w:r>
      <w:r w:rsidR="00D77CFB" w:rsidRPr="001329DF">
        <w:rPr>
          <w:rFonts w:ascii="Arial" w:eastAsia="Calibri" w:hAnsi="Arial" w:cs="Arial"/>
          <w:sz w:val="22"/>
          <w:lang w:eastAsia="cs-CZ"/>
        </w:rPr>
        <w:t>aby</w:t>
      </w:r>
      <w:r w:rsidRPr="001329DF">
        <w:rPr>
          <w:rFonts w:ascii="Arial" w:eastAsia="Calibri" w:hAnsi="Arial" w:cs="Arial"/>
          <w:color w:val="FF0000"/>
          <w:sz w:val="22"/>
          <w:lang w:eastAsia="cs-CZ"/>
        </w:rPr>
        <w:t xml:space="preserve"> </w:t>
      </w:r>
      <w:r w:rsidRPr="001329DF">
        <w:rPr>
          <w:rFonts w:ascii="Arial" w:eastAsia="Calibri" w:hAnsi="Arial" w:cs="Arial"/>
          <w:sz w:val="22"/>
          <w:lang w:eastAsia="cs-CZ"/>
        </w:rPr>
        <w:t xml:space="preserve">vystupující výrobky určené k opětovnému použití </w:t>
      </w:r>
      <w:r w:rsidR="00D77CFB" w:rsidRPr="006D6B92">
        <w:rPr>
          <w:rFonts w:ascii="Arial" w:eastAsia="Calibri" w:hAnsi="Arial" w:cs="Arial"/>
          <w:color w:val="FF0000"/>
          <w:sz w:val="22"/>
          <w:lang w:eastAsia="cs-CZ"/>
        </w:rPr>
        <w:t>splňovaly</w:t>
      </w:r>
      <w:r w:rsidRPr="006D6B92">
        <w:rPr>
          <w:rFonts w:ascii="Arial" w:eastAsia="Calibri" w:hAnsi="Arial" w:cs="Arial"/>
          <w:color w:val="FF0000"/>
          <w:sz w:val="22"/>
          <w:lang w:eastAsia="cs-CZ"/>
        </w:rPr>
        <w:t xml:space="preserve"> požadavky na uvádění </w:t>
      </w:r>
      <w:r w:rsidR="00075731" w:rsidRPr="006D6B92">
        <w:rPr>
          <w:rFonts w:ascii="Arial" w:eastAsia="Calibri" w:hAnsi="Arial" w:cs="Arial"/>
          <w:color w:val="FF0000"/>
          <w:sz w:val="22"/>
          <w:lang w:eastAsia="cs-CZ"/>
        </w:rPr>
        <w:t>použitého zboží</w:t>
      </w:r>
      <w:r w:rsidRPr="006D6B92">
        <w:rPr>
          <w:rFonts w:ascii="Arial" w:eastAsia="Calibri" w:hAnsi="Arial" w:cs="Arial"/>
          <w:color w:val="FF0000"/>
          <w:sz w:val="22"/>
          <w:lang w:eastAsia="cs-CZ"/>
        </w:rPr>
        <w:t xml:space="preserve"> na trh</w:t>
      </w:r>
      <w:r w:rsidRPr="001329DF">
        <w:rPr>
          <w:rFonts w:ascii="Arial" w:eastAsia="Calibri" w:hAnsi="Arial" w:cs="Arial"/>
          <w:sz w:val="22"/>
          <w:lang w:eastAsia="cs-CZ"/>
        </w:rPr>
        <w:t xml:space="preserve">. </w:t>
      </w:r>
    </w:p>
    <w:p w14:paraId="35494E12" w14:textId="77777777" w:rsidR="002F7157" w:rsidRPr="001329DF" w:rsidRDefault="002F7157" w:rsidP="00190F7A">
      <w:pPr>
        <w:keepNext/>
        <w:ind w:firstLine="709"/>
        <w:rPr>
          <w:rFonts w:ascii="Arial" w:eastAsia="Calibri" w:hAnsi="Arial" w:cs="Arial"/>
          <w:sz w:val="22"/>
          <w:lang w:eastAsia="cs-CZ"/>
        </w:rPr>
      </w:pPr>
    </w:p>
    <w:p w14:paraId="5844DB09" w14:textId="77777777" w:rsidR="002F7157" w:rsidRPr="001329DF" w:rsidRDefault="00024B0E" w:rsidP="00190F7A">
      <w:pPr>
        <w:keepNext/>
        <w:ind w:firstLine="709"/>
        <w:rPr>
          <w:rFonts w:ascii="Arial" w:eastAsia="Calibri" w:hAnsi="Arial" w:cs="Arial"/>
          <w:sz w:val="22"/>
        </w:rPr>
      </w:pPr>
      <w:r w:rsidRPr="001329DF">
        <w:rPr>
          <w:rFonts w:ascii="Arial" w:eastAsia="Calibri" w:hAnsi="Arial" w:cs="Arial"/>
          <w:sz w:val="22"/>
          <w:lang w:eastAsia="cs-CZ"/>
        </w:rPr>
        <w:t>(</w:t>
      </w:r>
      <w:r w:rsidR="00EF3C3A" w:rsidRPr="001329DF">
        <w:rPr>
          <w:rFonts w:ascii="Arial" w:eastAsia="Calibri" w:hAnsi="Arial" w:cs="Arial"/>
          <w:sz w:val="22"/>
          <w:lang w:eastAsia="cs-CZ"/>
        </w:rPr>
        <w:t>4</w:t>
      </w:r>
      <w:r w:rsidRPr="001329DF">
        <w:rPr>
          <w:rFonts w:ascii="Arial" w:eastAsia="Calibri" w:hAnsi="Arial" w:cs="Arial"/>
          <w:sz w:val="22"/>
          <w:lang w:eastAsia="cs-CZ"/>
        </w:rPr>
        <w:t xml:space="preserve">) Provozovatel zařízení k využití odpadu </w:t>
      </w:r>
      <w:r w:rsidRPr="006D6B92">
        <w:rPr>
          <w:rFonts w:ascii="Arial" w:eastAsia="Calibri" w:hAnsi="Arial" w:cs="Arial"/>
          <w:color w:val="FF0000"/>
          <w:sz w:val="22"/>
          <w:lang w:eastAsia="cs-CZ"/>
        </w:rPr>
        <w:t xml:space="preserve">je povinen </w:t>
      </w:r>
      <w:r w:rsidRPr="006D6B92">
        <w:rPr>
          <w:rFonts w:ascii="Arial" w:eastAsia="Calibri" w:hAnsi="Arial" w:cs="Arial"/>
          <w:color w:val="FF0000"/>
          <w:sz w:val="22"/>
        </w:rPr>
        <w:t>na základě rozhodnutí krajského ú</w:t>
      </w:r>
      <w:r w:rsidR="00B85328" w:rsidRPr="006D6B92">
        <w:rPr>
          <w:rFonts w:ascii="Arial" w:eastAsia="Calibri" w:hAnsi="Arial" w:cs="Arial"/>
          <w:color w:val="FF0000"/>
          <w:sz w:val="22"/>
        </w:rPr>
        <w:t>řadu nebo obecního úřadu obce s </w:t>
      </w:r>
      <w:r w:rsidRPr="006D6B92">
        <w:rPr>
          <w:rFonts w:ascii="Arial" w:eastAsia="Calibri" w:hAnsi="Arial" w:cs="Arial"/>
          <w:color w:val="FF0000"/>
          <w:sz w:val="22"/>
        </w:rPr>
        <w:t xml:space="preserve">rozšířenou působností provést využití odpadu </w:t>
      </w:r>
      <w:r w:rsidRPr="001329DF">
        <w:rPr>
          <w:rFonts w:ascii="Arial" w:eastAsia="Calibri" w:hAnsi="Arial" w:cs="Arial"/>
          <w:sz w:val="22"/>
        </w:rPr>
        <w:t xml:space="preserve">v tomto rozhodnutí uvedeného. </w:t>
      </w:r>
      <w:r w:rsidR="00E646EA" w:rsidRPr="001329DF">
        <w:rPr>
          <w:rFonts w:ascii="Arial" w:eastAsia="Calibri" w:hAnsi="Arial" w:cs="Arial"/>
          <w:sz w:val="22"/>
        </w:rPr>
        <w:t xml:space="preserve">Takové rozhodnutí může být vydáno pouze </w:t>
      </w:r>
      <w:r w:rsidR="00E646EA" w:rsidRPr="006D6B92">
        <w:rPr>
          <w:rFonts w:ascii="Arial" w:eastAsia="Calibri" w:hAnsi="Arial" w:cs="Arial"/>
          <w:sz w:val="22"/>
          <w:highlight w:val="green"/>
        </w:rPr>
        <w:t>v mimořádných případech</w:t>
      </w:r>
      <w:r w:rsidR="00496B43" w:rsidRPr="001329DF">
        <w:rPr>
          <w:rFonts w:ascii="Arial" w:eastAsia="Calibri" w:hAnsi="Arial" w:cs="Arial"/>
          <w:sz w:val="22"/>
        </w:rPr>
        <w:t>,</w:t>
      </w:r>
      <w:r w:rsidR="00E646EA" w:rsidRPr="001329DF">
        <w:rPr>
          <w:rFonts w:ascii="Arial" w:eastAsia="Calibri" w:hAnsi="Arial" w:cs="Arial"/>
          <w:sz w:val="22"/>
        </w:rPr>
        <w:t xml:space="preserve"> </w:t>
      </w:r>
      <w:r w:rsidR="00E646EA" w:rsidRPr="001329DF">
        <w:rPr>
          <w:rFonts w:ascii="Arial" w:eastAsia="Calibri" w:hAnsi="Arial" w:cs="Arial"/>
          <w:sz w:val="22"/>
          <w:lang w:eastAsia="cs-CZ"/>
        </w:rPr>
        <w:t xml:space="preserve">je-li to z hlediska ochrany životního prostředí nebo zdraví </w:t>
      </w:r>
      <w:r w:rsidR="00E646EA" w:rsidRPr="001329DF">
        <w:rPr>
          <w:rFonts w:ascii="Arial" w:eastAsiaTheme="minorEastAsia" w:hAnsi="Arial" w:cs="Arial"/>
          <w:sz w:val="22"/>
          <w:lang w:eastAsia="cs-CZ"/>
        </w:rPr>
        <w:t>lidí</w:t>
      </w:r>
      <w:r w:rsidR="00E646EA" w:rsidRPr="001329DF">
        <w:rPr>
          <w:rFonts w:ascii="Arial" w:eastAsia="Calibri" w:hAnsi="Arial" w:cs="Arial"/>
          <w:sz w:val="22"/>
          <w:lang w:eastAsia="cs-CZ"/>
        </w:rPr>
        <w:t xml:space="preserve"> nezbytné</w:t>
      </w:r>
      <w:r w:rsidR="00496B43" w:rsidRPr="001329DF">
        <w:rPr>
          <w:rFonts w:ascii="Arial" w:eastAsia="Calibri" w:hAnsi="Arial" w:cs="Arial"/>
          <w:sz w:val="22"/>
          <w:lang w:eastAsia="cs-CZ"/>
        </w:rPr>
        <w:t>,</w:t>
      </w:r>
      <w:r w:rsidR="00E646EA" w:rsidRPr="001329DF">
        <w:rPr>
          <w:rFonts w:ascii="Arial" w:eastAsia="Calibri" w:hAnsi="Arial" w:cs="Arial"/>
          <w:sz w:val="22"/>
          <w:lang w:eastAsia="cs-CZ"/>
        </w:rPr>
        <w:t xml:space="preserve"> a </w:t>
      </w:r>
      <w:r w:rsidR="00E646EA" w:rsidRPr="001329DF">
        <w:rPr>
          <w:rFonts w:ascii="Arial" w:eastAsia="Calibri" w:hAnsi="Arial" w:cs="Arial"/>
          <w:sz w:val="22"/>
        </w:rPr>
        <w:t xml:space="preserve">pokud je provedení využití odpadu pro provozovatele technicky možné. </w:t>
      </w:r>
      <w:r w:rsidR="003A1719" w:rsidRPr="006D6B92">
        <w:rPr>
          <w:rFonts w:ascii="Arial" w:eastAsia="Calibri" w:hAnsi="Arial" w:cs="Arial"/>
          <w:sz w:val="22"/>
          <w:highlight w:val="green"/>
        </w:rPr>
        <w:t>Odvolání proti tomuto rozhodnutí nemá odkladný účinek.</w:t>
      </w:r>
      <w:r w:rsidR="003A1719" w:rsidRPr="001329DF">
        <w:rPr>
          <w:rFonts w:ascii="Arial" w:eastAsia="Calibri" w:hAnsi="Arial" w:cs="Arial"/>
          <w:sz w:val="22"/>
        </w:rPr>
        <w:t xml:space="preserve"> </w:t>
      </w:r>
      <w:r w:rsidRPr="001329DF">
        <w:rPr>
          <w:rFonts w:ascii="Arial" w:eastAsia="Calibri" w:hAnsi="Arial" w:cs="Arial"/>
          <w:sz w:val="22"/>
        </w:rPr>
        <w:t>Náklady vzniklé tímto rozhodnutím</w:t>
      </w:r>
      <w:r w:rsidR="00F17E15" w:rsidRPr="001329DF">
        <w:rPr>
          <w:rFonts w:ascii="Arial" w:eastAsia="Calibri" w:hAnsi="Arial" w:cs="Arial"/>
          <w:sz w:val="22"/>
          <w:lang w:eastAsia="cs-CZ"/>
        </w:rPr>
        <w:t xml:space="preserve"> </w:t>
      </w:r>
      <w:r w:rsidRPr="001329DF">
        <w:rPr>
          <w:rFonts w:ascii="Arial" w:eastAsia="Calibri" w:hAnsi="Arial" w:cs="Arial"/>
          <w:sz w:val="22"/>
          <w:lang w:eastAsia="cs-CZ"/>
        </w:rPr>
        <w:t>hradí krajsk</w:t>
      </w:r>
      <w:r w:rsidR="00BD26A3" w:rsidRPr="001329DF">
        <w:rPr>
          <w:rFonts w:ascii="Arial" w:eastAsia="Calibri" w:hAnsi="Arial" w:cs="Arial"/>
          <w:sz w:val="22"/>
          <w:lang w:eastAsia="cs-CZ"/>
        </w:rPr>
        <w:t>ý</w:t>
      </w:r>
      <w:r w:rsidRPr="001329DF">
        <w:rPr>
          <w:rFonts w:ascii="Arial" w:eastAsia="Calibri" w:hAnsi="Arial" w:cs="Arial"/>
          <w:sz w:val="22"/>
          <w:lang w:eastAsia="cs-CZ"/>
        </w:rPr>
        <w:t xml:space="preserve"> úřad nebo obecní úřad </w:t>
      </w:r>
      <w:r w:rsidR="00B85328" w:rsidRPr="001329DF">
        <w:rPr>
          <w:rFonts w:ascii="Arial" w:eastAsia="Calibri" w:hAnsi="Arial" w:cs="Arial"/>
          <w:sz w:val="22"/>
          <w:lang w:eastAsia="cs-CZ"/>
        </w:rPr>
        <w:t>obce s </w:t>
      </w:r>
      <w:r w:rsidRPr="001329DF">
        <w:rPr>
          <w:rFonts w:ascii="Arial" w:eastAsia="Calibri" w:hAnsi="Arial" w:cs="Arial"/>
          <w:sz w:val="22"/>
          <w:lang w:eastAsia="cs-CZ"/>
        </w:rPr>
        <w:t xml:space="preserve">rozšířenou působností, který rozhodnutí vydal. </w:t>
      </w:r>
      <w:r w:rsidR="00972DDE" w:rsidRPr="001329DF">
        <w:rPr>
          <w:rFonts w:ascii="Arial" w:eastAsia="Calibri" w:hAnsi="Arial" w:cs="Arial"/>
          <w:sz w:val="22"/>
          <w:lang w:eastAsia="cs-CZ"/>
        </w:rPr>
        <w:t xml:space="preserve">Obecní úřad obce s rozšířenou působností </w:t>
      </w:r>
      <w:r w:rsidR="00972DDE" w:rsidRPr="001329DF">
        <w:rPr>
          <w:rFonts w:ascii="Arial" w:eastAsia="Calibri" w:hAnsi="Arial" w:cs="Arial"/>
          <w:sz w:val="22"/>
          <w:lang w:eastAsia="cs-CZ"/>
        </w:rPr>
        <w:lastRenderedPageBreak/>
        <w:t>nebo krajský úřad uloží n</w:t>
      </w:r>
      <w:r w:rsidRPr="001329DF">
        <w:rPr>
          <w:rFonts w:ascii="Arial" w:eastAsia="Calibri" w:hAnsi="Arial" w:cs="Arial"/>
          <w:sz w:val="22"/>
          <w:lang w:eastAsia="cs-CZ"/>
        </w:rPr>
        <w:t xml:space="preserve">áhradu </w:t>
      </w:r>
      <w:r w:rsidR="00972DDE" w:rsidRPr="001329DF">
        <w:rPr>
          <w:rFonts w:ascii="Arial" w:eastAsia="Calibri" w:hAnsi="Arial" w:cs="Arial"/>
          <w:sz w:val="22"/>
          <w:lang w:eastAsia="cs-CZ"/>
        </w:rPr>
        <w:t xml:space="preserve">takto vynaložených </w:t>
      </w:r>
      <w:r w:rsidRPr="001329DF">
        <w:rPr>
          <w:rFonts w:ascii="Arial" w:eastAsia="Calibri" w:hAnsi="Arial" w:cs="Arial"/>
          <w:sz w:val="22"/>
          <w:lang w:eastAsia="cs-CZ"/>
        </w:rPr>
        <w:t>nákladů osob</w:t>
      </w:r>
      <w:r w:rsidR="00972DDE" w:rsidRPr="001329DF">
        <w:rPr>
          <w:rFonts w:ascii="Arial" w:eastAsia="Calibri" w:hAnsi="Arial" w:cs="Arial"/>
          <w:sz w:val="22"/>
          <w:lang w:eastAsia="cs-CZ"/>
        </w:rPr>
        <w:t xml:space="preserve">ě, která </w:t>
      </w:r>
      <w:r w:rsidR="00E646EA" w:rsidRPr="001329DF">
        <w:rPr>
          <w:rFonts w:ascii="Arial" w:eastAsia="Calibri" w:hAnsi="Arial" w:cs="Arial"/>
          <w:sz w:val="22"/>
          <w:lang w:eastAsia="cs-CZ"/>
        </w:rPr>
        <w:t>nakládáním s odpadem způsobila nezbytnost takového postupu tohoto úřadu</w:t>
      </w:r>
      <w:r w:rsidRPr="001329DF">
        <w:rPr>
          <w:rFonts w:ascii="Arial" w:eastAsia="Calibri" w:hAnsi="Arial" w:cs="Arial"/>
          <w:sz w:val="22"/>
        </w:rPr>
        <w:t>.</w:t>
      </w:r>
    </w:p>
    <w:p w14:paraId="6493C195" w14:textId="77777777" w:rsidR="00B822B0" w:rsidRPr="001329DF" w:rsidRDefault="00B822B0" w:rsidP="00190F7A">
      <w:pPr>
        <w:keepNext/>
        <w:ind w:firstLine="709"/>
        <w:rPr>
          <w:rFonts w:ascii="Arial" w:eastAsia="Calibri" w:hAnsi="Arial" w:cs="Arial"/>
          <w:sz w:val="22"/>
        </w:rPr>
      </w:pPr>
    </w:p>
    <w:p w14:paraId="13765EC1" w14:textId="77777777" w:rsidR="00B822B0" w:rsidRPr="001329DF" w:rsidRDefault="00024B0E" w:rsidP="00190F7A">
      <w:pPr>
        <w:keepNext/>
        <w:ind w:firstLine="709"/>
        <w:rPr>
          <w:rFonts w:ascii="Arial" w:eastAsia="Calibri" w:hAnsi="Arial" w:cs="Arial"/>
          <w:sz w:val="22"/>
        </w:rPr>
      </w:pPr>
      <w:r w:rsidRPr="001329DF">
        <w:rPr>
          <w:rFonts w:ascii="Arial" w:eastAsia="Calibri" w:hAnsi="Arial" w:cs="Arial"/>
          <w:sz w:val="22"/>
        </w:rPr>
        <w:t xml:space="preserve">(5) Provozovatel zařízení k využití odpadu </w:t>
      </w:r>
      <w:r w:rsidRPr="006D6B92">
        <w:rPr>
          <w:rFonts w:ascii="Arial" w:eastAsia="Calibri" w:hAnsi="Arial" w:cs="Arial"/>
          <w:sz w:val="22"/>
          <w:highlight w:val="green"/>
        </w:rPr>
        <w:t xml:space="preserve">je povinen na základě rozhodnutí krajského úřadu dočasně uskladnit odpady podle čl. 22 odst. 9 a čl. 24 odst. 7 </w:t>
      </w:r>
      <w:r w:rsidR="001A236D" w:rsidRPr="006D6B92">
        <w:rPr>
          <w:rFonts w:ascii="Arial" w:eastAsia="Calibri" w:hAnsi="Arial" w:cs="Arial"/>
          <w:sz w:val="22"/>
          <w:highlight w:val="green"/>
        </w:rPr>
        <w:t xml:space="preserve">nařízení Evropského parlamentu a Rady (ES) č. 1013/2006 </w:t>
      </w:r>
      <w:r w:rsidR="00B85328" w:rsidRPr="006D6B92">
        <w:rPr>
          <w:rFonts w:ascii="Arial" w:eastAsia="Calibri" w:hAnsi="Arial" w:cs="Arial"/>
          <w:sz w:val="22"/>
          <w:highlight w:val="green"/>
        </w:rPr>
        <w:t>v </w:t>
      </w:r>
      <w:r w:rsidRPr="006D6B92">
        <w:rPr>
          <w:rFonts w:ascii="Arial" w:eastAsia="Calibri" w:hAnsi="Arial" w:cs="Arial"/>
          <w:sz w:val="22"/>
          <w:highlight w:val="green"/>
        </w:rPr>
        <w:t>tomto rozhodnutí</w:t>
      </w:r>
      <w:r w:rsidRPr="006D6B92">
        <w:rPr>
          <w:rFonts w:ascii="Arial" w:eastAsia="Calibri" w:hAnsi="Arial" w:cs="Arial"/>
          <w:sz w:val="22"/>
          <w:highlight w:val="green"/>
          <w:lang w:eastAsia="cs-CZ"/>
        </w:rPr>
        <w:t xml:space="preserve"> uvedené</w:t>
      </w:r>
      <w:r w:rsidRPr="001329DF">
        <w:rPr>
          <w:rFonts w:ascii="Arial" w:eastAsia="Calibri" w:hAnsi="Arial" w:cs="Arial"/>
          <w:sz w:val="22"/>
          <w:lang w:eastAsia="cs-CZ"/>
        </w:rPr>
        <w:t xml:space="preserve">. </w:t>
      </w:r>
      <w:r w:rsidR="00E646EA" w:rsidRPr="001329DF">
        <w:rPr>
          <w:rFonts w:ascii="Arial" w:eastAsia="Calibri" w:hAnsi="Arial" w:cs="Arial"/>
          <w:sz w:val="22"/>
        </w:rPr>
        <w:t>Takové rozhodnutí může být vydáno pouze v </w:t>
      </w:r>
      <w:r w:rsidR="00E646EA" w:rsidRPr="006D6B92">
        <w:rPr>
          <w:rFonts w:ascii="Arial" w:eastAsia="Calibri" w:hAnsi="Arial" w:cs="Arial"/>
          <w:sz w:val="22"/>
          <w:highlight w:val="green"/>
        </w:rPr>
        <w:t>mimořádných případech</w:t>
      </w:r>
      <w:r w:rsidR="00E646EA" w:rsidRPr="001329DF">
        <w:rPr>
          <w:rFonts w:ascii="Arial" w:eastAsia="Calibri" w:hAnsi="Arial" w:cs="Arial"/>
          <w:sz w:val="22"/>
        </w:rPr>
        <w:t xml:space="preserve"> </w:t>
      </w:r>
      <w:r w:rsidR="00BA05E6" w:rsidRPr="001329DF">
        <w:rPr>
          <w:rFonts w:ascii="Arial" w:eastAsia="Calibri" w:hAnsi="Arial" w:cs="Arial"/>
          <w:sz w:val="22"/>
        </w:rPr>
        <w:t>nedovolené</w:t>
      </w:r>
      <w:r w:rsidR="000E3F58" w:rsidRPr="001329DF">
        <w:rPr>
          <w:rFonts w:ascii="Arial" w:eastAsia="Calibri" w:hAnsi="Arial" w:cs="Arial"/>
          <w:sz w:val="22"/>
        </w:rPr>
        <w:t xml:space="preserve"> přeshraniční přepravy odpadů</w:t>
      </w:r>
      <w:r w:rsidR="00BA05E6" w:rsidRPr="001329DF">
        <w:rPr>
          <w:rFonts w:ascii="Arial" w:eastAsia="Calibri" w:hAnsi="Arial" w:cs="Arial"/>
          <w:sz w:val="22"/>
        </w:rPr>
        <w:t xml:space="preserve"> nebo přeshraniční přepravy odpadů</w:t>
      </w:r>
      <w:r w:rsidR="000E3F58" w:rsidRPr="001329DF">
        <w:rPr>
          <w:rFonts w:ascii="Arial" w:eastAsia="Calibri" w:hAnsi="Arial" w:cs="Arial"/>
          <w:sz w:val="22"/>
        </w:rPr>
        <w:t>, kterou nelze dokončit</w:t>
      </w:r>
      <w:r w:rsidR="00BA05E6" w:rsidRPr="001329DF">
        <w:rPr>
          <w:rFonts w:ascii="Arial" w:eastAsia="Calibri" w:hAnsi="Arial" w:cs="Arial"/>
          <w:sz w:val="22"/>
        </w:rPr>
        <w:t>, je-li to pro provozovatele technicky možné</w:t>
      </w:r>
      <w:r w:rsidR="00E646EA" w:rsidRPr="001329DF">
        <w:rPr>
          <w:rFonts w:ascii="Arial" w:eastAsia="Calibri" w:hAnsi="Arial" w:cs="Arial"/>
          <w:sz w:val="22"/>
        </w:rPr>
        <w:t xml:space="preserve">. </w:t>
      </w:r>
      <w:r w:rsidRPr="001329DF">
        <w:rPr>
          <w:rFonts w:ascii="Arial" w:eastAsia="Calibri" w:hAnsi="Arial" w:cs="Arial"/>
          <w:sz w:val="22"/>
          <w:lang w:eastAsia="cs-CZ"/>
        </w:rPr>
        <w:t xml:space="preserve">Náklady vzniklé tímto rozhodnutím hradí krajský úřad, který </w:t>
      </w:r>
      <w:r w:rsidRPr="001329DF">
        <w:rPr>
          <w:rFonts w:ascii="Arial" w:eastAsia="Calibri" w:hAnsi="Arial" w:cs="Arial"/>
          <w:sz w:val="22"/>
        </w:rPr>
        <w:t>rozhodnutí vydal</w:t>
      </w:r>
      <w:r w:rsidR="00EF7E7B" w:rsidRPr="001329DF">
        <w:rPr>
          <w:rFonts w:ascii="Arial" w:eastAsia="Calibri" w:hAnsi="Arial" w:cs="Arial"/>
          <w:sz w:val="22"/>
        </w:rPr>
        <w:t>.</w:t>
      </w:r>
      <w:r w:rsidR="002B255F" w:rsidRPr="001329DF">
        <w:rPr>
          <w:rFonts w:ascii="Arial" w:eastAsia="Calibri" w:hAnsi="Arial" w:cs="Arial"/>
          <w:sz w:val="22"/>
        </w:rPr>
        <w:t xml:space="preserve"> Odvolání proti </w:t>
      </w:r>
      <w:r w:rsidR="00941F73" w:rsidRPr="001329DF">
        <w:rPr>
          <w:rFonts w:ascii="Arial" w:eastAsia="Calibri" w:hAnsi="Arial" w:cs="Arial"/>
          <w:sz w:val="22"/>
        </w:rPr>
        <w:t xml:space="preserve">tomuto </w:t>
      </w:r>
      <w:r w:rsidR="002B255F" w:rsidRPr="001329DF">
        <w:rPr>
          <w:rFonts w:ascii="Arial" w:eastAsia="Calibri" w:hAnsi="Arial" w:cs="Arial"/>
          <w:sz w:val="22"/>
        </w:rPr>
        <w:t>rozhodnutí nemá odkladný účinek.</w:t>
      </w:r>
    </w:p>
    <w:p w14:paraId="3F1DBBA0" w14:textId="77777777" w:rsidR="00B822B0" w:rsidRPr="001329DF" w:rsidRDefault="00B822B0" w:rsidP="00190F7A">
      <w:pPr>
        <w:keepNext/>
        <w:ind w:firstLine="709"/>
        <w:rPr>
          <w:rFonts w:ascii="Arial" w:eastAsia="Calibri" w:hAnsi="Arial" w:cs="Arial"/>
          <w:sz w:val="22"/>
        </w:rPr>
      </w:pPr>
    </w:p>
    <w:p w14:paraId="72B3B4BA" w14:textId="10E53AB1" w:rsidR="00863551" w:rsidRPr="001329DF" w:rsidRDefault="00024B0E" w:rsidP="00190F7A">
      <w:pPr>
        <w:keepNext/>
        <w:ind w:firstLine="709"/>
        <w:rPr>
          <w:rFonts w:ascii="Arial" w:hAnsi="Arial" w:cs="Arial"/>
          <w:strike/>
          <w:sz w:val="22"/>
        </w:rPr>
      </w:pPr>
      <w:r w:rsidRPr="001329DF">
        <w:rPr>
          <w:rFonts w:ascii="Arial" w:eastAsia="Calibri" w:hAnsi="Arial" w:cs="Arial"/>
          <w:sz w:val="22"/>
        </w:rPr>
        <w:t xml:space="preserve">(6) </w:t>
      </w:r>
      <w:r w:rsidR="00036A9D" w:rsidRPr="006D6B92">
        <w:rPr>
          <w:rFonts w:ascii="Arial" w:eastAsia="Calibri" w:hAnsi="Arial" w:cs="Arial"/>
          <w:sz w:val="22"/>
          <w:highlight w:val="green"/>
        </w:rPr>
        <w:t>Odpad použitý k zasypávání</w:t>
      </w:r>
      <w:r w:rsidR="00036A9D" w:rsidRPr="001329DF">
        <w:rPr>
          <w:rFonts w:ascii="Arial" w:eastAsia="Calibri" w:hAnsi="Arial" w:cs="Arial"/>
          <w:sz w:val="22"/>
        </w:rPr>
        <w:t xml:space="preserve"> </w:t>
      </w:r>
      <w:r w:rsidR="00036A9D" w:rsidRPr="006D6B92">
        <w:rPr>
          <w:rFonts w:ascii="Arial" w:eastAsia="Calibri" w:hAnsi="Arial" w:cs="Arial"/>
          <w:color w:val="FF0000"/>
          <w:sz w:val="22"/>
        </w:rPr>
        <w:t>musí nahrazovat materiály, které nejsou odpadem</w:t>
      </w:r>
      <w:r w:rsidR="00036A9D" w:rsidRPr="001329DF">
        <w:rPr>
          <w:rFonts w:ascii="Arial" w:eastAsia="Calibri" w:hAnsi="Arial" w:cs="Arial"/>
          <w:sz w:val="22"/>
        </w:rPr>
        <w:t>, vyhovovat danému účelu zasypávání a být o</w:t>
      </w:r>
      <w:r w:rsidR="00036A9D" w:rsidRPr="006D6B92">
        <w:rPr>
          <w:rFonts w:ascii="Arial" w:eastAsia="Calibri" w:hAnsi="Arial" w:cs="Arial"/>
          <w:color w:val="FF0000"/>
          <w:sz w:val="22"/>
        </w:rPr>
        <w:t>mezen na množství nezbytně nutné pro dosažení tohoto účelu</w:t>
      </w:r>
      <w:r w:rsidR="00036A9D" w:rsidRPr="001329DF">
        <w:rPr>
          <w:rFonts w:ascii="Arial" w:eastAsia="Calibri" w:hAnsi="Arial" w:cs="Arial"/>
          <w:sz w:val="22"/>
        </w:rPr>
        <w:t xml:space="preserve">. </w:t>
      </w:r>
      <w:r w:rsidR="00EE40C7" w:rsidRPr="001329DF">
        <w:rPr>
          <w:rFonts w:ascii="Arial" w:eastAsia="Calibri" w:hAnsi="Arial" w:cs="Arial"/>
          <w:sz w:val="22"/>
        </w:rPr>
        <w:t xml:space="preserve">K zasypávání </w:t>
      </w:r>
      <w:r w:rsidR="004F551F" w:rsidRPr="001329DF">
        <w:rPr>
          <w:rFonts w:ascii="Arial" w:eastAsia="Calibri" w:hAnsi="Arial" w:cs="Arial"/>
          <w:sz w:val="22"/>
        </w:rPr>
        <w:t>smí být využíván</w:t>
      </w:r>
      <w:r w:rsidR="00DC4B54" w:rsidRPr="001329DF">
        <w:rPr>
          <w:rFonts w:ascii="Arial" w:eastAsia="Calibri" w:hAnsi="Arial" w:cs="Arial"/>
          <w:sz w:val="22"/>
        </w:rPr>
        <w:t xml:space="preserve"> pouze odpad, který je k takové činnosti technicky vhodný</w:t>
      </w:r>
      <w:r w:rsidR="00A32A68" w:rsidRPr="001329DF">
        <w:rPr>
          <w:rFonts w:ascii="Arial" w:eastAsia="Calibri" w:hAnsi="Arial" w:cs="Arial"/>
          <w:sz w:val="22"/>
        </w:rPr>
        <w:t xml:space="preserve"> a splňuje </w:t>
      </w:r>
      <w:r w:rsidR="00A96344" w:rsidRPr="001329DF">
        <w:rPr>
          <w:rFonts w:ascii="Arial" w:eastAsia="Calibri" w:hAnsi="Arial" w:cs="Arial"/>
          <w:sz w:val="22"/>
        </w:rPr>
        <w:t xml:space="preserve">další </w:t>
      </w:r>
      <w:r w:rsidR="00A32A68" w:rsidRPr="001329DF">
        <w:rPr>
          <w:rFonts w:ascii="Arial" w:eastAsia="Calibri" w:hAnsi="Arial" w:cs="Arial"/>
          <w:sz w:val="22"/>
        </w:rPr>
        <w:t>požadavky, které zajistí, že</w:t>
      </w:r>
      <w:r w:rsidR="00DC4B54" w:rsidRPr="001329DF">
        <w:rPr>
          <w:rFonts w:ascii="Arial" w:eastAsia="Calibri" w:hAnsi="Arial" w:cs="Arial"/>
          <w:sz w:val="22"/>
        </w:rPr>
        <w:t xml:space="preserve"> nedojde k ohrožení životního prostředí</w:t>
      </w:r>
      <w:r w:rsidR="0077785C" w:rsidRPr="001329DF">
        <w:rPr>
          <w:rFonts w:ascii="Arial" w:eastAsia="Calibri" w:hAnsi="Arial" w:cs="Arial"/>
          <w:sz w:val="22"/>
        </w:rPr>
        <w:t xml:space="preserve"> nebo zdraví lidí</w:t>
      </w:r>
      <w:r w:rsidR="00DC4B54" w:rsidRPr="001329DF">
        <w:rPr>
          <w:rFonts w:ascii="Arial" w:eastAsia="Calibri" w:hAnsi="Arial" w:cs="Arial"/>
          <w:sz w:val="22"/>
        </w:rPr>
        <w:t xml:space="preserve">. </w:t>
      </w:r>
      <w:r w:rsidR="002F7157" w:rsidRPr="006D6B92">
        <w:rPr>
          <w:rFonts w:ascii="Arial" w:eastAsia="Calibri" w:hAnsi="Arial" w:cs="Arial"/>
          <w:color w:val="FF0000"/>
          <w:sz w:val="22"/>
        </w:rPr>
        <w:t xml:space="preserve">Ředění nebo mísení odpadu za účelem splnění limitů pro </w:t>
      </w:r>
      <w:r w:rsidR="00EE40C7" w:rsidRPr="006D6B92">
        <w:rPr>
          <w:rFonts w:ascii="Arial" w:eastAsia="Calibri" w:hAnsi="Arial" w:cs="Arial"/>
          <w:color w:val="FF0000"/>
          <w:sz w:val="22"/>
        </w:rPr>
        <w:t>zasypávání</w:t>
      </w:r>
      <w:r w:rsidR="002F7157" w:rsidRPr="006D6B92">
        <w:rPr>
          <w:rFonts w:ascii="Arial" w:eastAsia="Calibri" w:hAnsi="Arial" w:cs="Arial"/>
          <w:color w:val="FF0000"/>
          <w:sz w:val="22"/>
        </w:rPr>
        <w:t xml:space="preserve"> je zakázáno</w:t>
      </w:r>
      <w:r w:rsidR="002F7157" w:rsidRPr="001329DF">
        <w:rPr>
          <w:rFonts w:ascii="Arial" w:eastAsia="Calibri" w:hAnsi="Arial" w:cs="Arial"/>
          <w:sz w:val="22"/>
        </w:rPr>
        <w:t>.</w:t>
      </w:r>
    </w:p>
    <w:p w14:paraId="56F27BF9" w14:textId="77777777" w:rsidR="008D2A72" w:rsidRPr="001329DF" w:rsidRDefault="008D2A72" w:rsidP="00B9546A">
      <w:pPr>
        <w:keepNext/>
        <w:rPr>
          <w:rFonts w:ascii="Arial" w:eastAsia="Calibri" w:hAnsi="Arial" w:cs="Arial"/>
          <w:sz w:val="22"/>
          <w:lang w:eastAsia="cs-CZ"/>
        </w:rPr>
      </w:pPr>
    </w:p>
    <w:p w14:paraId="2F8AE31D" w14:textId="77777777" w:rsidR="00C01E5A" w:rsidRPr="001329DF" w:rsidRDefault="00024B0E" w:rsidP="00190F7A">
      <w:pPr>
        <w:keepNext/>
        <w:ind w:firstLine="709"/>
        <w:rPr>
          <w:rFonts w:ascii="Arial" w:eastAsia="Calibri" w:hAnsi="Arial" w:cs="Arial"/>
          <w:sz w:val="22"/>
          <w:lang w:eastAsia="cs-CZ"/>
        </w:rPr>
      </w:pPr>
      <w:r w:rsidRPr="001329DF">
        <w:rPr>
          <w:rFonts w:ascii="Arial" w:eastAsia="Calibri" w:hAnsi="Arial" w:cs="Arial"/>
          <w:sz w:val="22"/>
          <w:lang w:eastAsia="cs-CZ"/>
        </w:rPr>
        <w:t xml:space="preserve">(7) </w:t>
      </w:r>
      <w:r w:rsidRPr="001329DF">
        <w:rPr>
          <w:rFonts w:ascii="Arial" w:eastAsia="Calibri" w:hAnsi="Arial" w:cs="Arial"/>
          <w:sz w:val="22"/>
        </w:rPr>
        <w:t>Ministerstvo</w:t>
      </w:r>
      <w:r w:rsidRPr="001329DF">
        <w:rPr>
          <w:rFonts w:ascii="Arial" w:eastAsia="Calibri" w:hAnsi="Arial" w:cs="Arial"/>
          <w:sz w:val="22"/>
          <w:lang w:eastAsia="cs-CZ"/>
        </w:rPr>
        <w:t xml:space="preserve"> stanoví vyhláškou </w:t>
      </w:r>
    </w:p>
    <w:p w14:paraId="7E379956" w14:textId="77777777" w:rsidR="00C01E5A" w:rsidRPr="001329DF" w:rsidRDefault="00024B0E" w:rsidP="002D4E90">
      <w:pPr>
        <w:pStyle w:val="Odstavecseseznamem"/>
        <w:keepNext/>
        <w:numPr>
          <w:ilvl w:val="0"/>
          <w:numId w:val="155"/>
        </w:numPr>
        <w:spacing w:before="120"/>
        <w:ind w:left="357" w:hanging="357"/>
        <w:rPr>
          <w:rFonts w:ascii="Arial" w:hAnsi="Arial" w:cs="Arial"/>
        </w:rPr>
      </w:pPr>
      <w:r w:rsidRPr="001329DF">
        <w:rPr>
          <w:rFonts w:ascii="Arial" w:hAnsi="Arial" w:cs="Arial"/>
        </w:rPr>
        <w:t xml:space="preserve">požadavky na </w:t>
      </w:r>
      <w:r w:rsidRPr="006D6B92">
        <w:rPr>
          <w:rFonts w:ascii="Arial" w:hAnsi="Arial" w:cs="Arial"/>
          <w:color w:val="FF0000"/>
        </w:rPr>
        <w:t xml:space="preserve">odpady využívané k zasypávání </w:t>
      </w:r>
      <w:r w:rsidRPr="001329DF">
        <w:rPr>
          <w:rFonts w:ascii="Arial" w:hAnsi="Arial" w:cs="Arial"/>
        </w:rPr>
        <w:t>podle odstavce 6, včetně limitů obsahu škodlivin a způsobu a četnosti jejich ověřování, a</w:t>
      </w:r>
    </w:p>
    <w:p w14:paraId="36027539" w14:textId="77777777" w:rsidR="00C01E5A" w:rsidRPr="001329DF" w:rsidRDefault="00024B0E" w:rsidP="002D4E90">
      <w:pPr>
        <w:pStyle w:val="Odstavecseseznamem"/>
        <w:keepNext/>
        <w:numPr>
          <w:ilvl w:val="0"/>
          <w:numId w:val="155"/>
        </w:numPr>
        <w:rPr>
          <w:rFonts w:ascii="Arial" w:hAnsi="Arial" w:cs="Arial"/>
        </w:rPr>
      </w:pPr>
      <w:r w:rsidRPr="001329DF">
        <w:rPr>
          <w:rFonts w:ascii="Arial" w:hAnsi="Arial" w:cs="Arial"/>
        </w:rPr>
        <w:t xml:space="preserve">odpady, které </w:t>
      </w:r>
      <w:r w:rsidRPr="006D6B92">
        <w:rPr>
          <w:rFonts w:ascii="Arial" w:hAnsi="Arial" w:cs="Arial"/>
          <w:color w:val="FF0000"/>
        </w:rPr>
        <w:t>nesmí být k zasypávání využívány</w:t>
      </w:r>
      <w:r w:rsidRPr="001329DF">
        <w:rPr>
          <w:rFonts w:ascii="Arial" w:hAnsi="Arial" w:cs="Arial"/>
        </w:rPr>
        <w:t>.</w:t>
      </w:r>
    </w:p>
    <w:p w14:paraId="110A54E8" w14:textId="77777777" w:rsidR="00E92C2C" w:rsidRPr="001329DF" w:rsidRDefault="00E92C2C" w:rsidP="00190F7A">
      <w:pPr>
        <w:pStyle w:val="a"/>
        <w:rPr>
          <w:rFonts w:ascii="Arial" w:eastAsiaTheme="minorEastAsia" w:hAnsi="Arial" w:cs="Arial"/>
          <w:sz w:val="22"/>
          <w:szCs w:val="22"/>
          <w:lang w:eastAsia="cs-CZ"/>
        </w:rPr>
      </w:pPr>
    </w:p>
    <w:p w14:paraId="5467F191" w14:textId="77777777" w:rsidR="002F7157" w:rsidRPr="006D6B92" w:rsidRDefault="00024B0E" w:rsidP="00190F7A">
      <w:pPr>
        <w:pStyle w:val="a"/>
        <w:rPr>
          <w:rFonts w:ascii="Arial" w:eastAsiaTheme="minorEastAsia" w:hAnsi="Arial" w:cs="Arial"/>
          <w:sz w:val="22"/>
          <w:szCs w:val="22"/>
          <w:highlight w:val="magenta"/>
          <w:lang w:eastAsia="cs-CZ"/>
        </w:rPr>
      </w:pPr>
      <w:r w:rsidRPr="006D6B92">
        <w:rPr>
          <w:rFonts w:ascii="Arial" w:eastAsiaTheme="minorEastAsia" w:hAnsi="Arial" w:cs="Arial"/>
          <w:sz w:val="22"/>
          <w:szCs w:val="22"/>
          <w:highlight w:val="magenta"/>
          <w:lang w:eastAsia="cs-CZ"/>
        </w:rPr>
        <w:t>§</w:t>
      </w:r>
      <w:r w:rsidR="00751033" w:rsidRPr="006D6B92">
        <w:rPr>
          <w:rFonts w:ascii="Arial" w:eastAsiaTheme="minorEastAsia" w:hAnsi="Arial" w:cs="Arial"/>
          <w:sz w:val="22"/>
          <w:szCs w:val="22"/>
          <w:highlight w:val="magenta"/>
          <w:lang w:eastAsia="cs-CZ"/>
        </w:rPr>
        <w:t xml:space="preserve"> </w:t>
      </w:r>
      <w:r w:rsidR="00A559A9" w:rsidRPr="006D6B92">
        <w:rPr>
          <w:rFonts w:ascii="Arial" w:eastAsiaTheme="minorEastAsia" w:hAnsi="Arial" w:cs="Arial"/>
          <w:sz w:val="22"/>
          <w:szCs w:val="22"/>
          <w:highlight w:val="magenta"/>
          <w:lang w:eastAsia="cs-CZ"/>
        </w:rPr>
        <w:t>35</w:t>
      </w:r>
    </w:p>
    <w:p w14:paraId="32AB24BD" w14:textId="77777777" w:rsidR="002F7157" w:rsidRPr="001329DF" w:rsidRDefault="00024B0E" w:rsidP="00190F7A">
      <w:pPr>
        <w:pStyle w:val="Nadpis"/>
        <w:keepNext/>
        <w:spacing w:after="240"/>
        <w:rPr>
          <w:rFonts w:ascii="Arial" w:hAnsi="Arial" w:cs="Arial"/>
          <w:sz w:val="22"/>
        </w:rPr>
      </w:pPr>
      <w:r w:rsidRPr="006D6B92">
        <w:rPr>
          <w:rFonts w:ascii="Arial" w:hAnsi="Arial" w:cs="Arial"/>
          <w:sz w:val="22"/>
          <w:highlight w:val="magenta"/>
        </w:rPr>
        <w:t>Energetické využití odpadu</w:t>
      </w:r>
    </w:p>
    <w:p w14:paraId="6AAD3110" w14:textId="77777777" w:rsidR="002F7157" w:rsidRPr="001329DF" w:rsidRDefault="00024B0E" w:rsidP="00190F7A">
      <w:pPr>
        <w:keepNext/>
        <w:widowControl w:val="0"/>
        <w:suppressAutoHyphens/>
        <w:ind w:firstLine="709"/>
        <w:rPr>
          <w:rFonts w:ascii="Arial" w:eastAsia="Calibri" w:hAnsi="Arial" w:cs="Arial"/>
          <w:bCs/>
          <w:sz w:val="22"/>
          <w:u w:val="single"/>
          <w:lang w:eastAsia="cs-CZ"/>
        </w:rPr>
      </w:pPr>
      <w:r w:rsidRPr="001329DF">
        <w:rPr>
          <w:rFonts w:ascii="Arial" w:eastAsia="Calibri" w:hAnsi="Arial" w:cs="Arial"/>
          <w:bCs/>
          <w:sz w:val="22"/>
          <w:u w:val="single"/>
          <w:lang w:eastAsia="cs-CZ"/>
        </w:rPr>
        <w:t xml:space="preserve">(1) </w:t>
      </w:r>
      <w:r w:rsidRPr="006D6B92">
        <w:rPr>
          <w:rFonts w:ascii="Arial" w:eastAsia="Calibri" w:hAnsi="Arial" w:cs="Arial"/>
          <w:sz w:val="22"/>
          <w:highlight w:val="green"/>
          <w:u w:val="single"/>
          <w:lang w:eastAsia="cs-CZ"/>
        </w:rPr>
        <w:t xml:space="preserve">Spalování odpadu se za energetické využití odpadu uvedené v příloze č. </w:t>
      </w:r>
      <w:r w:rsidR="00D14EC6" w:rsidRPr="006D6B92">
        <w:rPr>
          <w:rFonts w:ascii="Arial" w:eastAsia="Calibri" w:hAnsi="Arial" w:cs="Arial"/>
          <w:sz w:val="22"/>
          <w:highlight w:val="green"/>
          <w:u w:val="single"/>
          <w:lang w:eastAsia="cs-CZ"/>
        </w:rPr>
        <w:t>5</w:t>
      </w:r>
      <w:r w:rsidR="007D354A" w:rsidRPr="001329DF">
        <w:rPr>
          <w:rFonts w:ascii="Arial" w:eastAsia="Calibri" w:hAnsi="Arial" w:cs="Arial"/>
          <w:sz w:val="22"/>
          <w:u w:val="single"/>
          <w:lang w:eastAsia="cs-CZ"/>
        </w:rPr>
        <w:t xml:space="preserve"> </w:t>
      </w:r>
      <w:r w:rsidR="00331026" w:rsidRPr="001329DF">
        <w:rPr>
          <w:rFonts w:ascii="Arial" w:eastAsia="Calibri" w:hAnsi="Arial" w:cs="Arial"/>
          <w:sz w:val="22"/>
          <w:u w:val="single"/>
          <w:lang w:eastAsia="cs-CZ"/>
        </w:rPr>
        <w:t xml:space="preserve">k tomuto zákonu </w:t>
      </w:r>
      <w:r w:rsidRPr="001329DF">
        <w:rPr>
          <w:rFonts w:ascii="Arial" w:eastAsia="Calibri" w:hAnsi="Arial" w:cs="Arial"/>
          <w:sz w:val="22"/>
          <w:u w:val="single"/>
          <w:lang w:eastAsia="cs-CZ"/>
        </w:rPr>
        <w:t>pod kóde</w:t>
      </w:r>
      <w:r w:rsidRPr="001329DF">
        <w:rPr>
          <w:rFonts w:ascii="Arial" w:eastAsia="Calibri" w:hAnsi="Arial" w:cs="Arial"/>
          <w:bCs/>
          <w:sz w:val="22"/>
          <w:u w:val="single"/>
          <w:lang w:eastAsia="cs-CZ"/>
        </w:rPr>
        <w:t xml:space="preserve">m </w:t>
      </w:r>
      <w:r w:rsidRPr="006D6B92">
        <w:rPr>
          <w:rFonts w:ascii="Arial" w:eastAsia="Calibri" w:hAnsi="Arial" w:cs="Arial"/>
          <w:bCs/>
          <w:sz w:val="22"/>
          <w:highlight w:val="green"/>
          <w:u w:val="single"/>
          <w:lang w:eastAsia="cs-CZ"/>
        </w:rPr>
        <w:t>R1</w:t>
      </w:r>
      <w:r w:rsidR="00EA5088" w:rsidRPr="006D6B92">
        <w:rPr>
          <w:rFonts w:ascii="Arial" w:eastAsia="Calibri" w:hAnsi="Arial" w:cs="Arial"/>
          <w:bCs/>
          <w:sz w:val="22"/>
          <w:highlight w:val="green"/>
          <w:u w:val="single"/>
          <w:lang w:eastAsia="cs-CZ"/>
        </w:rPr>
        <w:t>a</w:t>
      </w:r>
      <w:r w:rsidRPr="006D6B92">
        <w:rPr>
          <w:rFonts w:ascii="Arial" w:eastAsia="Calibri" w:hAnsi="Arial" w:cs="Arial"/>
          <w:bCs/>
          <w:sz w:val="22"/>
          <w:highlight w:val="green"/>
          <w:u w:val="single"/>
          <w:lang w:eastAsia="cs-CZ"/>
        </w:rPr>
        <w:t xml:space="preserve"> považuje</w:t>
      </w:r>
      <w:r w:rsidRPr="001329DF">
        <w:rPr>
          <w:rFonts w:ascii="Arial" w:eastAsia="Calibri" w:hAnsi="Arial" w:cs="Arial"/>
          <w:bCs/>
          <w:sz w:val="22"/>
          <w:u w:val="single"/>
          <w:lang w:eastAsia="cs-CZ"/>
        </w:rPr>
        <w:t xml:space="preserve"> pouze tehdy, jestliže</w:t>
      </w:r>
    </w:p>
    <w:p w14:paraId="11401AD1" w14:textId="77777777" w:rsidR="002F7157" w:rsidRPr="001329DF" w:rsidRDefault="002F7157" w:rsidP="00190F7A">
      <w:pPr>
        <w:keepNext/>
        <w:widowControl w:val="0"/>
        <w:suppressAutoHyphens/>
        <w:rPr>
          <w:rFonts w:ascii="Arial" w:eastAsia="Calibri" w:hAnsi="Arial" w:cs="Arial"/>
          <w:bCs/>
          <w:sz w:val="22"/>
          <w:u w:val="single"/>
          <w:lang w:eastAsia="cs-CZ"/>
        </w:rPr>
      </w:pPr>
    </w:p>
    <w:p w14:paraId="63517BE5" w14:textId="77777777" w:rsidR="002F7157" w:rsidRPr="001329DF" w:rsidRDefault="00024B0E" w:rsidP="002D4E90">
      <w:pPr>
        <w:keepNext/>
        <w:numPr>
          <w:ilvl w:val="1"/>
          <w:numId w:val="90"/>
        </w:numPr>
        <w:ind w:left="426" w:hanging="426"/>
        <w:rPr>
          <w:rFonts w:ascii="Arial" w:eastAsia="Calibri" w:hAnsi="Arial" w:cs="Arial"/>
          <w:bCs/>
          <w:sz w:val="22"/>
          <w:u w:val="single"/>
          <w:lang w:eastAsia="cs-CZ"/>
        </w:rPr>
      </w:pPr>
      <w:r w:rsidRPr="001329DF">
        <w:rPr>
          <w:rFonts w:ascii="Arial" w:eastAsia="Calibri" w:hAnsi="Arial" w:cs="Arial"/>
          <w:bCs/>
          <w:sz w:val="22"/>
          <w:u w:val="single"/>
          <w:lang w:eastAsia="cs-CZ"/>
        </w:rPr>
        <w:t xml:space="preserve">použitý odpad </w:t>
      </w:r>
      <w:r w:rsidRPr="006D6B92">
        <w:rPr>
          <w:rFonts w:ascii="Arial" w:eastAsia="Calibri" w:hAnsi="Arial" w:cs="Arial"/>
          <w:bCs/>
          <w:color w:val="FF0000"/>
          <w:sz w:val="22"/>
          <w:u w:val="single"/>
          <w:lang w:eastAsia="cs-CZ"/>
        </w:rPr>
        <w:t>nepotřebuje po vlastním zapálení ke spalování</w:t>
      </w:r>
      <w:r w:rsidR="003C49F1" w:rsidRPr="006D6B92">
        <w:rPr>
          <w:rFonts w:ascii="Arial" w:eastAsia="Calibri" w:hAnsi="Arial" w:cs="Arial"/>
          <w:bCs/>
          <w:color w:val="FF0000"/>
          <w:sz w:val="22"/>
          <w:u w:val="single"/>
          <w:lang w:eastAsia="cs-CZ"/>
        </w:rPr>
        <w:t xml:space="preserve"> </w:t>
      </w:r>
      <w:r w:rsidR="00DC0F88" w:rsidRPr="006D6B92">
        <w:rPr>
          <w:rFonts w:ascii="Arial" w:eastAsia="Calibri" w:hAnsi="Arial" w:cs="Arial"/>
          <w:bCs/>
          <w:color w:val="FF0000"/>
          <w:sz w:val="22"/>
          <w:u w:val="single"/>
          <w:lang w:eastAsia="cs-CZ"/>
        </w:rPr>
        <w:t xml:space="preserve">podpůrné </w:t>
      </w:r>
      <w:r w:rsidR="00DC0F88" w:rsidRPr="001329DF">
        <w:rPr>
          <w:rFonts w:ascii="Arial" w:eastAsia="Calibri" w:hAnsi="Arial" w:cs="Arial"/>
          <w:bCs/>
          <w:sz w:val="22"/>
          <w:u w:val="single"/>
          <w:lang w:eastAsia="cs-CZ"/>
        </w:rPr>
        <w:t>palivo a </w:t>
      </w:r>
      <w:r w:rsidRPr="001329DF">
        <w:rPr>
          <w:rFonts w:ascii="Arial" w:eastAsia="Calibri" w:hAnsi="Arial" w:cs="Arial"/>
          <w:bCs/>
          <w:sz w:val="22"/>
          <w:u w:val="single"/>
          <w:lang w:eastAsia="cs-CZ"/>
        </w:rPr>
        <w:t xml:space="preserve">vznikající teplo se použije pro </w:t>
      </w:r>
      <w:r w:rsidRPr="006D6B92">
        <w:rPr>
          <w:rFonts w:ascii="Arial" w:eastAsia="Calibri" w:hAnsi="Arial" w:cs="Arial"/>
          <w:bCs/>
          <w:color w:val="FF0000"/>
          <w:sz w:val="22"/>
          <w:u w:val="single"/>
          <w:lang w:eastAsia="cs-CZ"/>
        </w:rPr>
        <w:t xml:space="preserve">potřebu vlastní nebo dalších osob za podmínek </w:t>
      </w:r>
      <w:r w:rsidRPr="001329DF">
        <w:rPr>
          <w:rFonts w:ascii="Arial" w:eastAsia="Calibri" w:hAnsi="Arial" w:cs="Arial"/>
          <w:bCs/>
          <w:sz w:val="22"/>
          <w:u w:val="single"/>
          <w:lang w:eastAsia="cs-CZ"/>
        </w:rPr>
        <w:t xml:space="preserve">stanovených </w:t>
      </w:r>
      <w:r w:rsidR="00EE40E0" w:rsidRPr="001329DF">
        <w:rPr>
          <w:rFonts w:ascii="Arial" w:eastAsia="Calibri" w:hAnsi="Arial" w:cs="Arial"/>
          <w:bCs/>
          <w:sz w:val="22"/>
          <w:u w:val="single"/>
          <w:lang w:eastAsia="cs-CZ"/>
        </w:rPr>
        <w:t xml:space="preserve">jinými </w:t>
      </w:r>
      <w:r w:rsidRPr="001329DF">
        <w:rPr>
          <w:rFonts w:ascii="Arial" w:eastAsia="Calibri" w:hAnsi="Arial" w:cs="Arial"/>
          <w:bCs/>
          <w:sz w:val="22"/>
          <w:u w:val="single"/>
          <w:lang w:eastAsia="cs-CZ"/>
        </w:rPr>
        <w:t>právními předpisy</w:t>
      </w:r>
      <w:r>
        <w:rPr>
          <w:rStyle w:val="Znakapoznpodarou"/>
          <w:rFonts w:ascii="Arial" w:eastAsia="Calibri" w:hAnsi="Arial" w:cs="Arial"/>
          <w:bCs/>
          <w:sz w:val="22"/>
          <w:u w:val="single"/>
          <w:lang w:eastAsia="cs-CZ"/>
        </w:rPr>
        <w:footnoteReference w:id="12"/>
      </w:r>
      <w:r w:rsidR="007749F4" w:rsidRPr="001329DF">
        <w:rPr>
          <w:rFonts w:ascii="Arial" w:eastAsia="Calibri" w:hAnsi="Arial" w:cs="Arial"/>
          <w:bCs/>
          <w:sz w:val="22"/>
          <w:u w:val="single"/>
          <w:vertAlign w:val="superscript"/>
          <w:lang w:eastAsia="cs-CZ"/>
        </w:rPr>
        <w:t>)</w:t>
      </w:r>
      <w:r w:rsidRPr="001329DF">
        <w:rPr>
          <w:rFonts w:ascii="Arial" w:eastAsia="Calibri" w:hAnsi="Arial" w:cs="Arial"/>
          <w:bCs/>
          <w:sz w:val="22"/>
          <w:u w:val="single"/>
          <w:lang w:eastAsia="cs-CZ"/>
        </w:rPr>
        <w:t xml:space="preserve">, nebo </w:t>
      </w:r>
    </w:p>
    <w:p w14:paraId="480AF455" w14:textId="77777777" w:rsidR="002F7157" w:rsidRPr="001329DF" w:rsidRDefault="002F7157" w:rsidP="00190F7A">
      <w:pPr>
        <w:keepNext/>
        <w:ind w:left="426"/>
        <w:rPr>
          <w:rFonts w:ascii="Arial" w:eastAsia="Calibri" w:hAnsi="Arial" w:cs="Arial"/>
          <w:bCs/>
          <w:sz w:val="22"/>
          <w:u w:val="single"/>
          <w:lang w:eastAsia="cs-CZ"/>
        </w:rPr>
      </w:pPr>
    </w:p>
    <w:p w14:paraId="674C292F" w14:textId="1195B87E" w:rsidR="002F7157" w:rsidRPr="001329DF" w:rsidRDefault="00024B0E" w:rsidP="002D4E90">
      <w:pPr>
        <w:keepNext/>
        <w:numPr>
          <w:ilvl w:val="1"/>
          <w:numId w:val="90"/>
        </w:numPr>
        <w:ind w:left="426" w:hanging="426"/>
        <w:rPr>
          <w:rFonts w:ascii="Arial" w:eastAsia="Calibri" w:hAnsi="Arial" w:cs="Arial"/>
          <w:bCs/>
          <w:sz w:val="22"/>
          <w:u w:val="single"/>
          <w:lang w:eastAsia="cs-CZ"/>
        </w:rPr>
      </w:pPr>
      <w:r w:rsidRPr="001329DF">
        <w:rPr>
          <w:rFonts w:ascii="Arial" w:eastAsia="Calibri" w:hAnsi="Arial" w:cs="Arial"/>
          <w:bCs/>
          <w:sz w:val="22"/>
          <w:u w:val="single"/>
          <w:lang w:eastAsia="cs-CZ"/>
        </w:rPr>
        <w:t xml:space="preserve">odpad se použije </w:t>
      </w:r>
      <w:r w:rsidRPr="006D6B92">
        <w:rPr>
          <w:rFonts w:ascii="Arial" w:eastAsia="Calibri" w:hAnsi="Arial" w:cs="Arial"/>
          <w:bCs/>
          <w:color w:val="FF0000"/>
          <w:sz w:val="22"/>
          <w:u w:val="single"/>
          <w:lang w:eastAsia="cs-CZ"/>
        </w:rPr>
        <w:t xml:space="preserve">jako palivo nebo jako přídavné palivo v zařízeních na výrobu energie </w:t>
      </w:r>
      <w:r w:rsidRPr="001329DF">
        <w:rPr>
          <w:rFonts w:ascii="Arial" w:eastAsia="Calibri" w:hAnsi="Arial" w:cs="Arial"/>
          <w:bCs/>
          <w:sz w:val="22"/>
          <w:u w:val="single"/>
          <w:lang w:eastAsia="cs-CZ"/>
        </w:rPr>
        <w:t xml:space="preserve">nebo materiálů za podmínek stanovených </w:t>
      </w:r>
      <w:r w:rsidR="00C55902" w:rsidRPr="001329DF">
        <w:rPr>
          <w:rFonts w:ascii="Arial" w:eastAsia="Calibri" w:hAnsi="Arial" w:cs="Arial"/>
          <w:bCs/>
          <w:sz w:val="22"/>
          <w:u w:val="single"/>
          <w:lang w:eastAsia="cs-CZ"/>
        </w:rPr>
        <w:t xml:space="preserve">jinými </w:t>
      </w:r>
      <w:r w:rsidRPr="001329DF">
        <w:rPr>
          <w:rFonts w:ascii="Arial" w:eastAsia="Calibri" w:hAnsi="Arial" w:cs="Arial"/>
          <w:bCs/>
          <w:sz w:val="22"/>
          <w:u w:val="single"/>
          <w:lang w:eastAsia="cs-CZ"/>
        </w:rPr>
        <w:t>právními předpisy</w:t>
      </w:r>
      <w:r w:rsidR="00B9546A" w:rsidRPr="001329DF">
        <w:rPr>
          <w:rFonts w:ascii="Arial" w:eastAsia="Calibri" w:hAnsi="Arial" w:cs="Arial"/>
          <w:bCs/>
          <w:sz w:val="22"/>
          <w:u w:val="single"/>
          <w:vertAlign w:val="superscript"/>
          <w:lang w:eastAsia="cs-CZ"/>
        </w:rPr>
        <w:t>1</w:t>
      </w:r>
      <w:r w:rsidR="007749F4" w:rsidRPr="001329DF">
        <w:rPr>
          <w:rFonts w:ascii="Arial" w:eastAsia="Calibri" w:hAnsi="Arial" w:cs="Arial"/>
          <w:bCs/>
          <w:sz w:val="22"/>
          <w:u w:val="single"/>
          <w:vertAlign w:val="superscript"/>
          <w:lang w:eastAsia="cs-CZ"/>
        </w:rPr>
        <w:t>1)</w:t>
      </w:r>
      <w:r w:rsidR="00C55902" w:rsidRPr="001329DF">
        <w:rPr>
          <w:rFonts w:ascii="Arial" w:eastAsia="Calibri" w:hAnsi="Arial" w:cs="Arial"/>
          <w:bCs/>
          <w:sz w:val="22"/>
          <w:u w:val="single"/>
          <w:lang w:eastAsia="cs-CZ"/>
        </w:rPr>
        <w:t>.</w:t>
      </w:r>
    </w:p>
    <w:p w14:paraId="6FD4D4C6" w14:textId="77777777" w:rsidR="002F7157" w:rsidRPr="001329DF" w:rsidRDefault="002F7157" w:rsidP="00190F7A">
      <w:pPr>
        <w:keepNext/>
        <w:widowControl w:val="0"/>
        <w:suppressAutoHyphens/>
        <w:rPr>
          <w:rFonts w:ascii="Arial" w:eastAsia="Calibri" w:hAnsi="Arial" w:cs="Arial"/>
          <w:bCs/>
          <w:sz w:val="22"/>
          <w:u w:val="single"/>
          <w:lang w:eastAsia="cs-CZ"/>
        </w:rPr>
      </w:pPr>
    </w:p>
    <w:p w14:paraId="52F3B4ED" w14:textId="77777777" w:rsidR="00E95A17" w:rsidRPr="001329DF" w:rsidRDefault="00024B0E" w:rsidP="00190F7A">
      <w:pPr>
        <w:keepNext/>
        <w:widowControl w:val="0"/>
        <w:suppressAutoHyphens/>
        <w:ind w:firstLine="709"/>
        <w:rPr>
          <w:rFonts w:ascii="Arial" w:eastAsia="Calibri" w:hAnsi="Arial" w:cs="Arial"/>
          <w:bCs/>
          <w:sz w:val="22"/>
          <w:u w:val="single"/>
          <w:lang w:eastAsia="cs-CZ"/>
        </w:rPr>
      </w:pPr>
      <w:r w:rsidRPr="001329DF">
        <w:rPr>
          <w:rFonts w:ascii="Arial" w:eastAsia="Calibri" w:hAnsi="Arial" w:cs="Arial"/>
          <w:bCs/>
          <w:sz w:val="22"/>
          <w:u w:val="single"/>
          <w:lang w:eastAsia="cs-CZ"/>
        </w:rPr>
        <w:t>(</w:t>
      </w:r>
      <w:r w:rsidR="005F38F8" w:rsidRPr="001329DF">
        <w:rPr>
          <w:rFonts w:ascii="Arial" w:eastAsia="Calibri" w:hAnsi="Arial" w:cs="Arial"/>
          <w:bCs/>
          <w:sz w:val="22"/>
          <w:u w:val="single"/>
          <w:lang w:eastAsia="cs-CZ"/>
        </w:rPr>
        <w:t>2</w:t>
      </w:r>
      <w:r w:rsidRPr="001329DF">
        <w:rPr>
          <w:rFonts w:ascii="Arial" w:eastAsia="Calibri" w:hAnsi="Arial" w:cs="Arial"/>
          <w:bCs/>
          <w:sz w:val="22"/>
          <w:u w:val="single"/>
          <w:lang w:eastAsia="cs-CZ"/>
        </w:rPr>
        <w:t xml:space="preserve">) </w:t>
      </w:r>
      <w:r w:rsidRPr="006D6B92">
        <w:rPr>
          <w:rFonts w:ascii="Arial" w:eastAsia="Calibri" w:hAnsi="Arial" w:cs="Arial"/>
          <w:bCs/>
          <w:sz w:val="22"/>
          <w:highlight w:val="green"/>
          <w:u w:val="single"/>
          <w:lang w:eastAsia="cs-CZ"/>
        </w:rPr>
        <w:t>Spalování komunálního odpadu</w:t>
      </w:r>
      <w:r w:rsidRPr="001329DF">
        <w:rPr>
          <w:rFonts w:ascii="Arial" w:eastAsia="Calibri" w:hAnsi="Arial" w:cs="Arial"/>
          <w:bCs/>
          <w:sz w:val="22"/>
          <w:u w:val="single"/>
          <w:lang w:eastAsia="cs-CZ"/>
        </w:rPr>
        <w:t xml:space="preserve"> </w:t>
      </w:r>
      <w:r w:rsidR="00E07629" w:rsidRPr="001329DF">
        <w:rPr>
          <w:rFonts w:ascii="Arial" w:eastAsia="Calibri" w:hAnsi="Arial" w:cs="Arial"/>
          <w:bCs/>
          <w:sz w:val="22"/>
          <w:u w:val="single"/>
          <w:lang w:eastAsia="cs-CZ"/>
        </w:rPr>
        <w:t xml:space="preserve">se </w:t>
      </w:r>
      <w:r w:rsidRPr="001329DF">
        <w:rPr>
          <w:rFonts w:ascii="Arial" w:eastAsia="Calibri" w:hAnsi="Arial" w:cs="Arial"/>
          <w:bCs/>
          <w:sz w:val="22"/>
          <w:u w:val="single"/>
          <w:lang w:eastAsia="cs-CZ"/>
        </w:rPr>
        <w:t xml:space="preserve">považuje za energetické využití odpadu uvedené </w:t>
      </w:r>
      <w:r w:rsidR="00F16363" w:rsidRPr="001329DF">
        <w:rPr>
          <w:rFonts w:ascii="Arial" w:eastAsia="Calibri" w:hAnsi="Arial" w:cs="Arial"/>
          <w:bCs/>
          <w:sz w:val="22"/>
          <w:u w:val="single"/>
          <w:lang w:eastAsia="cs-CZ"/>
        </w:rPr>
        <w:t xml:space="preserve">v </w:t>
      </w:r>
      <w:r w:rsidR="00F16363" w:rsidRPr="006D6B92">
        <w:rPr>
          <w:rFonts w:ascii="Arial" w:eastAsia="Calibri" w:hAnsi="Arial" w:cs="Arial"/>
          <w:bCs/>
          <w:sz w:val="22"/>
          <w:highlight w:val="green"/>
          <w:u w:val="single"/>
          <w:lang w:eastAsia="cs-CZ"/>
        </w:rPr>
        <w:t xml:space="preserve">příloze č. </w:t>
      </w:r>
      <w:r w:rsidR="00D14EC6" w:rsidRPr="006D6B92">
        <w:rPr>
          <w:rFonts w:ascii="Arial" w:eastAsia="Calibri" w:hAnsi="Arial" w:cs="Arial"/>
          <w:bCs/>
          <w:sz w:val="22"/>
          <w:highlight w:val="green"/>
          <w:u w:val="single"/>
          <w:lang w:eastAsia="cs-CZ"/>
        </w:rPr>
        <w:t>5</w:t>
      </w:r>
      <w:r w:rsidR="00F16363" w:rsidRPr="001329DF">
        <w:rPr>
          <w:rFonts w:ascii="Arial" w:eastAsia="Calibri" w:hAnsi="Arial" w:cs="Arial"/>
          <w:bCs/>
          <w:sz w:val="22"/>
          <w:u w:val="single"/>
          <w:lang w:eastAsia="cs-CZ"/>
        </w:rPr>
        <w:t xml:space="preserve"> k tomuto zákonu </w:t>
      </w:r>
      <w:r w:rsidRPr="001329DF">
        <w:rPr>
          <w:rFonts w:ascii="Arial" w:eastAsia="Calibri" w:hAnsi="Arial" w:cs="Arial"/>
          <w:bCs/>
          <w:sz w:val="22"/>
          <w:u w:val="single"/>
          <w:lang w:eastAsia="cs-CZ"/>
        </w:rPr>
        <w:t xml:space="preserve">pod kódem </w:t>
      </w:r>
      <w:r w:rsidRPr="006D6B92">
        <w:rPr>
          <w:rFonts w:ascii="Arial" w:eastAsia="Calibri" w:hAnsi="Arial" w:cs="Arial"/>
          <w:bCs/>
          <w:color w:val="FF0000"/>
          <w:sz w:val="22"/>
          <w:u w:val="single"/>
          <w:lang w:eastAsia="cs-CZ"/>
        </w:rPr>
        <w:t>R1</w:t>
      </w:r>
      <w:r w:rsidR="00EA5088" w:rsidRPr="006D6B92">
        <w:rPr>
          <w:rFonts w:ascii="Arial" w:eastAsia="Calibri" w:hAnsi="Arial" w:cs="Arial"/>
          <w:bCs/>
          <w:color w:val="FF0000"/>
          <w:sz w:val="22"/>
          <w:u w:val="single"/>
          <w:lang w:eastAsia="cs-CZ"/>
        </w:rPr>
        <w:t>a</w:t>
      </w:r>
      <w:r w:rsidRPr="006D6B92">
        <w:rPr>
          <w:rFonts w:ascii="Arial" w:eastAsia="Calibri" w:hAnsi="Arial" w:cs="Arial"/>
          <w:bCs/>
          <w:color w:val="FF0000"/>
          <w:sz w:val="22"/>
          <w:u w:val="single"/>
          <w:lang w:eastAsia="cs-CZ"/>
        </w:rPr>
        <w:t xml:space="preserve"> pouze tehdy, pokud dosahuje vysokého stupně energetické účinnosti. </w:t>
      </w:r>
      <w:r w:rsidRPr="001329DF">
        <w:rPr>
          <w:rFonts w:ascii="Arial" w:eastAsia="Calibri" w:hAnsi="Arial" w:cs="Arial"/>
          <w:bCs/>
          <w:sz w:val="22"/>
          <w:u w:val="single"/>
          <w:lang w:eastAsia="cs-CZ"/>
        </w:rPr>
        <w:t xml:space="preserve">Výše požadované energetické účinnosti a vzorec pro její výpočet </w:t>
      </w:r>
      <w:r w:rsidR="00424437" w:rsidRPr="001329DF">
        <w:rPr>
          <w:rFonts w:ascii="Arial" w:eastAsia="Calibri" w:hAnsi="Arial" w:cs="Arial"/>
          <w:bCs/>
          <w:sz w:val="22"/>
          <w:u w:val="single"/>
          <w:lang w:eastAsia="cs-CZ"/>
        </w:rPr>
        <w:t>jsou</w:t>
      </w:r>
      <w:r w:rsidR="007D354A" w:rsidRPr="001329DF">
        <w:rPr>
          <w:rFonts w:ascii="Arial" w:eastAsia="Calibri" w:hAnsi="Arial" w:cs="Arial"/>
          <w:bCs/>
          <w:sz w:val="22"/>
          <w:u w:val="single"/>
          <w:lang w:eastAsia="cs-CZ"/>
        </w:rPr>
        <w:t xml:space="preserve"> uvedeny v </w:t>
      </w:r>
      <w:r w:rsidR="007D354A" w:rsidRPr="006D6B92">
        <w:rPr>
          <w:rFonts w:ascii="Arial" w:eastAsia="Calibri" w:hAnsi="Arial" w:cs="Arial"/>
          <w:bCs/>
          <w:sz w:val="22"/>
          <w:highlight w:val="green"/>
          <w:u w:val="single"/>
          <w:lang w:eastAsia="cs-CZ"/>
        </w:rPr>
        <w:t xml:space="preserve">příloze č. </w:t>
      </w:r>
      <w:r w:rsidR="00D14EC6" w:rsidRPr="006D6B92">
        <w:rPr>
          <w:rFonts w:ascii="Arial" w:eastAsia="Calibri" w:hAnsi="Arial" w:cs="Arial"/>
          <w:bCs/>
          <w:sz w:val="22"/>
          <w:highlight w:val="green"/>
          <w:u w:val="single"/>
          <w:lang w:eastAsia="cs-CZ"/>
        </w:rPr>
        <w:t>7</w:t>
      </w:r>
      <w:r w:rsidR="00331026" w:rsidRPr="006D6B92">
        <w:rPr>
          <w:rFonts w:ascii="Arial" w:hAnsi="Arial" w:cs="Arial"/>
          <w:sz w:val="22"/>
          <w:highlight w:val="green"/>
          <w:u w:val="single"/>
          <w:lang w:eastAsia="cs-CZ"/>
        </w:rPr>
        <w:t xml:space="preserve"> k</w:t>
      </w:r>
      <w:r w:rsidR="00331026" w:rsidRPr="001329DF">
        <w:rPr>
          <w:rFonts w:ascii="Arial" w:hAnsi="Arial" w:cs="Arial"/>
          <w:sz w:val="22"/>
          <w:u w:val="single"/>
          <w:lang w:eastAsia="cs-CZ"/>
        </w:rPr>
        <w:t> tomuto zákonu</w:t>
      </w:r>
      <w:r w:rsidR="007D354A" w:rsidRPr="001329DF">
        <w:rPr>
          <w:rFonts w:ascii="Arial" w:eastAsia="Calibri" w:hAnsi="Arial" w:cs="Arial"/>
          <w:bCs/>
          <w:sz w:val="22"/>
          <w:u w:val="single"/>
          <w:lang w:eastAsia="cs-CZ"/>
        </w:rPr>
        <w:t>.</w:t>
      </w:r>
    </w:p>
    <w:p w14:paraId="6A70D1D2" w14:textId="77777777" w:rsidR="00B22F0F" w:rsidRPr="001329DF" w:rsidRDefault="00B22F0F" w:rsidP="00190F7A">
      <w:pPr>
        <w:keepNext/>
        <w:widowControl w:val="0"/>
        <w:suppressAutoHyphens/>
        <w:ind w:firstLine="709"/>
        <w:rPr>
          <w:rFonts w:ascii="Arial" w:eastAsia="Calibri" w:hAnsi="Arial" w:cs="Arial"/>
          <w:bCs/>
          <w:sz w:val="22"/>
          <w:u w:val="single"/>
          <w:lang w:eastAsia="cs-CZ"/>
        </w:rPr>
      </w:pPr>
    </w:p>
    <w:p w14:paraId="052E4A72" w14:textId="5B40EB30" w:rsidR="00B22F0F" w:rsidRPr="001329DF" w:rsidRDefault="00024B0E" w:rsidP="00190F7A">
      <w:pPr>
        <w:keepNext/>
        <w:widowControl w:val="0"/>
        <w:suppressAutoHyphens/>
        <w:ind w:firstLine="709"/>
        <w:rPr>
          <w:rFonts w:ascii="Arial" w:eastAsia="Calibri" w:hAnsi="Arial" w:cs="Arial"/>
          <w:bCs/>
          <w:sz w:val="22"/>
          <w:u w:val="single"/>
          <w:lang w:eastAsia="cs-CZ"/>
        </w:rPr>
      </w:pPr>
      <w:r w:rsidRPr="001329DF">
        <w:rPr>
          <w:rFonts w:ascii="Arial" w:eastAsia="Calibri" w:hAnsi="Arial" w:cs="Arial"/>
          <w:bCs/>
          <w:sz w:val="22"/>
          <w:u w:val="single"/>
          <w:lang w:eastAsia="cs-CZ"/>
        </w:rPr>
        <w:t xml:space="preserve">(3) </w:t>
      </w:r>
      <w:r w:rsidRPr="006D6B92">
        <w:rPr>
          <w:rFonts w:ascii="Arial" w:eastAsia="Calibri" w:hAnsi="Arial" w:cs="Arial"/>
          <w:bCs/>
          <w:sz w:val="22"/>
          <w:highlight w:val="green"/>
          <w:u w:val="single"/>
          <w:lang w:eastAsia="cs-CZ"/>
        </w:rPr>
        <w:t>O</w:t>
      </w:r>
      <w:r w:rsidR="00D96F91" w:rsidRPr="006D6B92">
        <w:rPr>
          <w:rFonts w:ascii="Arial" w:eastAsia="Calibri" w:hAnsi="Arial" w:cs="Arial"/>
          <w:bCs/>
          <w:sz w:val="22"/>
          <w:highlight w:val="green"/>
          <w:u w:val="single"/>
          <w:lang w:eastAsia="cs-CZ"/>
        </w:rPr>
        <w:t>dděleně soustřeďované komunální odpady</w:t>
      </w:r>
      <w:r w:rsidR="00D96F91" w:rsidRPr="001329DF">
        <w:rPr>
          <w:rFonts w:ascii="Arial" w:eastAsia="Calibri" w:hAnsi="Arial" w:cs="Arial"/>
          <w:bCs/>
          <w:sz w:val="22"/>
          <w:u w:val="single"/>
          <w:lang w:eastAsia="cs-CZ"/>
        </w:rPr>
        <w:t xml:space="preserve"> vhodné k o</w:t>
      </w:r>
      <w:r w:rsidRPr="001329DF">
        <w:rPr>
          <w:rFonts w:ascii="Arial" w:eastAsia="Calibri" w:hAnsi="Arial" w:cs="Arial"/>
          <w:bCs/>
          <w:sz w:val="22"/>
          <w:u w:val="single"/>
          <w:lang w:eastAsia="cs-CZ"/>
        </w:rPr>
        <w:t>pětovn</w:t>
      </w:r>
      <w:r w:rsidR="00D96F91" w:rsidRPr="001329DF">
        <w:rPr>
          <w:rFonts w:ascii="Arial" w:eastAsia="Calibri" w:hAnsi="Arial" w:cs="Arial"/>
          <w:bCs/>
          <w:sz w:val="22"/>
          <w:u w:val="single"/>
          <w:lang w:eastAsia="cs-CZ"/>
        </w:rPr>
        <w:t xml:space="preserve">ému použití nebo recyklaci, zejména </w:t>
      </w:r>
      <w:r w:rsidR="00D96F91" w:rsidRPr="006D6B92">
        <w:rPr>
          <w:rFonts w:ascii="Arial" w:eastAsia="Calibri" w:hAnsi="Arial" w:cs="Arial"/>
          <w:bCs/>
          <w:color w:val="FF0000"/>
          <w:sz w:val="22"/>
          <w:u w:val="single"/>
          <w:lang w:eastAsia="cs-CZ"/>
        </w:rPr>
        <w:t xml:space="preserve">papír, plasty, sklo, kovy, textil a biologický </w:t>
      </w:r>
      <w:r w:rsidR="001918F3" w:rsidRPr="006D6B92">
        <w:rPr>
          <w:rFonts w:ascii="Arial" w:eastAsia="Calibri" w:hAnsi="Arial" w:cs="Arial"/>
          <w:bCs/>
          <w:color w:val="FF0000"/>
          <w:sz w:val="22"/>
          <w:u w:val="single"/>
          <w:lang w:eastAsia="cs-CZ"/>
        </w:rPr>
        <w:t>odpad</w:t>
      </w:r>
      <w:r w:rsidR="001918F3" w:rsidRPr="001329DF">
        <w:rPr>
          <w:rFonts w:ascii="Arial" w:eastAsia="Calibri" w:hAnsi="Arial" w:cs="Arial"/>
          <w:bCs/>
          <w:sz w:val="22"/>
          <w:u w:val="single"/>
          <w:lang w:eastAsia="cs-CZ"/>
        </w:rPr>
        <w:t>,</w:t>
      </w:r>
      <w:r w:rsidR="00D96F91" w:rsidRPr="001329DF">
        <w:rPr>
          <w:rFonts w:ascii="Arial" w:eastAsia="Calibri" w:hAnsi="Arial" w:cs="Arial"/>
          <w:bCs/>
          <w:sz w:val="22"/>
          <w:u w:val="single"/>
          <w:lang w:eastAsia="cs-CZ"/>
        </w:rPr>
        <w:t xml:space="preserve"> </w:t>
      </w:r>
      <w:r w:rsidRPr="001329DF">
        <w:rPr>
          <w:rFonts w:ascii="Arial" w:eastAsia="Calibri" w:hAnsi="Arial" w:cs="Arial"/>
          <w:bCs/>
          <w:sz w:val="22"/>
          <w:u w:val="single"/>
          <w:lang w:eastAsia="cs-CZ"/>
        </w:rPr>
        <w:t xml:space="preserve">nesmí být </w:t>
      </w:r>
      <w:r w:rsidR="00815B23" w:rsidRPr="001329DF">
        <w:rPr>
          <w:rFonts w:ascii="Arial" w:eastAsia="Calibri" w:hAnsi="Arial" w:cs="Arial"/>
          <w:bCs/>
          <w:sz w:val="22"/>
          <w:u w:val="single"/>
          <w:lang w:eastAsia="cs-CZ"/>
        </w:rPr>
        <w:t>předá</w:t>
      </w:r>
      <w:r w:rsidR="00EB0C02" w:rsidRPr="001329DF">
        <w:rPr>
          <w:rFonts w:ascii="Arial" w:eastAsia="Calibri" w:hAnsi="Arial" w:cs="Arial"/>
          <w:bCs/>
          <w:sz w:val="22"/>
          <w:u w:val="single"/>
          <w:lang w:eastAsia="cs-CZ"/>
        </w:rPr>
        <w:t xml:space="preserve">ny ke </w:t>
      </w:r>
      <w:r w:rsidRPr="001329DF">
        <w:rPr>
          <w:rFonts w:ascii="Arial" w:eastAsia="Calibri" w:hAnsi="Arial" w:cs="Arial"/>
          <w:bCs/>
          <w:sz w:val="22"/>
          <w:u w:val="single"/>
          <w:lang w:eastAsia="cs-CZ"/>
        </w:rPr>
        <w:t>spalován</w:t>
      </w:r>
      <w:r w:rsidR="00EB0C02" w:rsidRPr="001329DF">
        <w:rPr>
          <w:rFonts w:ascii="Arial" w:eastAsia="Calibri" w:hAnsi="Arial" w:cs="Arial"/>
          <w:bCs/>
          <w:sz w:val="22"/>
          <w:u w:val="single"/>
          <w:lang w:eastAsia="cs-CZ"/>
        </w:rPr>
        <w:t>í</w:t>
      </w:r>
      <w:r w:rsidRPr="001329DF">
        <w:rPr>
          <w:rFonts w:ascii="Arial" w:eastAsia="Calibri" w:hAnsi="Arial" w:cs="Arial"/>
          <w:bCs/>
          <w:sz w:val="22"/>
          <w:u w:val="single"/>
          <w:lang w:eastAsia="cs-CZ"/>
        </w:rPr>
        <w:t xml:space="preserve"> v zařízen</w:t>
      </w:r>
      <w:r w:rsidR="00B9546A" w:rsidRPr="001329DF">
        <w:rPr>
          <w:rFonts w:ascii="Arial" w:eastAsia="Calibri" w:hAnsi="Arial" w:cs="Arial"/>
          <w:bCs/>
          <w:sz w:val="22"/>
          <w:u w:val="single"/>
          <w:lang w:eastAsia="cs-CZ"/>
        </w:rPr>
        <w:t>í na energetické využití odpadu</w:t>
      </w:r>
      <w:r w:rsidR="005F3F3B" w:rsidRPr="001329DF">
        <w:rPr>
          <w:rFonts w:ascii="Arial" w:eastAsia="Calibri" w:hAnsi="Arial" w:cs="Arial"/>
          <w:bCs/>
          <w:sz w:val="22"/>
          <w:u w:val="single"/>
          <w:lang w:eastAsia="cs-CZ"/>
        </w:rPr>
        <w:t>, s</w:t>
      </w:r>
      <w:r w:rsidRPr="001329DF">
        <w:rPr>
          <w:rFonts w:ascii="Arial" w:eastAsia="Calibri" w:hAnsi="Arial" w:cs="Arial"/>
          <w:bCs/>
          <w:sz w:val="22"/>
          <w:u w:val="single"/>
          <w:lang w:eastAsia="cs-CZ"/>
        </w:rPr>
        <w:t xml:space="preserve"> v</w:t>
      </w:r>
      <w:r w:rsidR="00D96F91" w:rsidRPr="001329DF">
        <w:rPr>
          <w:rFonts w:ascii="Arial" w:eastAsia="Calibri" w:hAnsi="Arial" w:cs="Arial"/>
          <w:bCs/>
          <w:sz w:val="22"/>
          <w:u w:val="single"/>
          <w:lang w:eastAsia="cs-CZ"/>
        </w:rPr>
        <w:t xml:space="preserve">ýjimkou odpadu vznikajícího </w:t>
      </w:r>
      <w:r w:rsidR="00D96F91" w:rsidRPr="006D6B92">
        <w:rPr>
          <w:rFonts w:ascii="Arial" w:eastAsia="Calibri" w:hAnsi="Arial" w:cs="Arial"/>
          <w:bCs/>
          <w:color w:val="FF0000"/>
          <w:sz w:val="22"/>
          <w:u w:val="single"/>
          <w:lang w:eastAsia="cs-CZ"/>
        </w:rPr>
        <w:t xml:space="preserve">při jejich </w:t>
      </w:r>
      <w:r w:rsidRPr="006D6B92">
        <w:rPr>
          <w:rFonts w:ascii="Arial" w:eastAsia="Calibri" w:hAnsi="Arial" w:cs="Arial"/>
          <w:bCs/>
          <w:color w:val="FF0000"/>
          <w:sz w:val="22"/>
          <w:u w:val="single"/>
          <w:lang w:eastAsia="cs-CZ"/>
        </w:rPr>
        <w:t>zpracová</w:t>
      </w:r>
      <w:r w:rsidR="00D96F91" w:rsidRPr="006D6B92">
        <w:rPr>
          <w:rFonts w:ascii="Arial" w:eastAsia="Calibri" w:hAnsi="Arial" w:cs="Arial"/>
          <w:bCs/>
          <w:color w:val="FF0000"/>
          <w:sz w:val="22"/>
          <w:u w:val="single"/>
          <w:lang w:eastAsia="cs-CZ"/>
        </w:rPr>
        <w:t>ní</w:t>
      </w:r>
      <w:r w:rsidR="0018405B" w:rsidRPr="006D6B92">
        <w:rPr>
          <w:rFonts w:ascii="Arial" w:eastAsia="Calibri" w:hAnsi="Arial" w:cs="Arial"/>
          <w:bCs/>
          <w:color w:val="FF0000"/>
          <w:sz w:val="22"/>
          <w:u w:val="single"/>
          <w:lang w:eastAsia="cs-CZ"/>
        </w:rPr>
        <w:t xml:space="preserve">, </w:t>
      </w:r>
      <w:r w:rsidR="0018405B" w:rsidRPr="001329DF">
        <w:rPr>
          <w:rFonts w:ascii="Arial" w:eastAsia="Calibri" w:hAnsi="Arial" w:cs="Arial"/>
          <w:bCs/>
          <w:sz w:val="22"/>
          <w:u w:val="single"/>
          <w:lang w:eastAsia="cs-CZ"/>
        </w:rPr>
        <w:t xml:space="preserve">který splňuje kritéria stanovená </w:t>
      </w:r>
      <w:r w:rsidR="00F26F8D" w:rsidRPr="001329DF">
        <w:rPr>
          <w:rFonts w:ascii="Arial" w:eastAsia="Calibri" w:hAnsi="Arial" w:cs="Arial"/>
          <w:bCs/>
          <w:sz w:val="22"/>
          <w:u w:val="single"/>
          <w:lang w:eastAsia="cs-CZ"/>
        </w:rPr>
        <w:t>vyhláškou ministerstva</w:t>
      </w:r>
      <w:r w:rsidR="00AA7270" w:rsidRPr="001329DF">
        <w:rPr>
          <w:rFonts w:ascii="Arial" w:eastAsia="Calibri" w:hAnsi="Arial" w:cs="Arial"/>
          <w:bCs/>
          <w:sz w:val="22"/>
          <w:u w:val="single"/>
          <w:lang w:eastAsia="cs-CZ"/>
        </w:rPr>
        <w:t>,</w:t>
      </w:r>
      <w:r w:rsidR="00F26F8D" w:rsidRPr="001329DF">
        <w:rPr>
          <w:rFonts w:ascii="Arial" w:eastAsia="Calibri" w:hAnsi="Arial" w:cs="Arial"/>
          <w:bCs/>
          <w:sz w:val="22"/>
          <w:u w:val="single"/>
          <w:lang w:eastAsia="cs-CZ"/>
        </w:rPr>
        <w:t xml:space="preserve"> </w:t>
      </w:r>
      <w:r w:rsidR="0018405B" w:rsidRPr="001329DF">
        <w:rPr>
          <w:rFonts w:ascii="Arial" w:eastAsia="Calibri" w:hAnsi="Arial" w:cs="Arial"/>
          <w:bCs/>
          <w:sz w:val="22"/>
          <w:u w:val="single"/>
          <w:lang w:eastAsia="cs-CZ"/>
        </w:rPr>
        <w:t>tak, aby</w:t>
      </w:r>
      <w:r w:rsidRPr="001329DF">
        <w:rPr>
          <w:rFonts w:ascii="Arial" w:eastAsia="Calibri" w:hAnsi="Arial" w:cs="Arial"/>
          <w:bCs/>
          <w:sz w:val="22"/>
          <w:u w:val="single"/>
          <w:lang w:eastAsia="cs-CZ"/>
        </w:rPr>
        <w:t xml:space="preserve"> spalování</w:t>
      </w:r>
      <w:r w:rsidR="00D96F91" w:rsidRPr="001329DF">
        <w:rPr>
          <w:rFonts w:ascii="Arial" w:eastAsia="Calibri" w:hAnsi="Arial" w:cs="Arial"/>
          <w:bCs/>
          <w:sz w:val="22"/>
          <w:u w:val="single"/>
          <w:lang w:eastAsia="cs-CZ"/>
        </w:rPr>
        <w:t xml:space="preserve"> </w:t>
      </w:r>
      <w:r w:rsidR="005E0013" w:rsidRPr="001329DF">
        <w:rPr>
          <w:rFonts w:ascii="Arial" w:eastAsia="Calibri" w:hAnsi="Arial" w:cs="Arial"/>
          <w:bCs/>
          <w:sz w:val="22"/>
          <w:u w:val="single"/>
          <w:lang w:eastAsia="cs-CZ"/>
        </w:rPr>
        <w:t xml:space="preserve">takto vzniklých odpadů </w:t>
      </w:r>
      <w:r w:rsidR="00D96F91" w:rsidRPr="001329DF">
        <w:rPr>
          <w:rFonts w:ascii="Arial" w:eastAsia="Calibri" w:hAnsi="Arial" w:cs="Arial"/>
          <w:bCs/>
          <w:sz w:val="22"/>
          <w:u w:val="single"/>
          <w:lang w:eastAsia="cs-CZ"/>
        </w:rPr>
        <w:t>v zařízení na energetické využití odpadu</w:t>
      </w:r>
      <w:r w:rsidR="005E0013" w:rsidRPr="001329DF">
        <w:rPr>
          <w:rFonts w:ascii="Arial" w:eastAsia="Calibri" w:hAnsi="Arial" w:cs="Arial"/>
          <w:bCs/>
          <w:sz w:val="22"/>
          <w:u w:val="single"/>
          <w:lang w:eastAsia="cs-CZ"/>
        </w:rPr>
        <w:t xml:space="preserve"> přináš</w:t>
      </w:r>
      <w:r w:rsidR="0018405B" w:rsidRPr="001329DF">
        <w:rPr>
          <w:rFonts w:ascii="Arial" w:eastAsia="Calibri" w:hAnsi="Arial" w:cs="Arial"/>
          <w:bCs/>
          <w:sz w:val="22"/>
          <w:u w:val="single"/>
          <w:lang w:eastAsia="cs-CZ"/>
        </w:rPr>
        <w:t>elo</w:t>
      </w:r>
      <w:r w:rsidRPr="001329DF">
        <w:rPr>
          <w:rFonts w:ascii="Arial" w:eastAsia="Calibri" w:hAnsi="Arial" w:cs="Arial"/>
          <w:bCs/>
          <w:sz w:val="22"/>
          <w:u w:val="single"/>
          <w:lang w:eastAsia="cs-CZ"/>
        </w:rPr>
        <w:t xml:space="preserve"> nejlepší výsledek z </w:t>
      </w:r>
      <w:r w:rsidRPr="001329DF">
        <w:rPr>
          <w:rFonts w:ascii="Arial" w:eastAsia="Calibri" w:hAnsi="Arial" w:cs="Arial"/>
          <w:bCs/>
          <w:sz w:val="22"/>
          <w:u w:val="single"/>
          <w:lang w:eastAsia="cs-CZ"/>
        </w:rPr>
        <w:lastRenderedPageBreak/>
        <w:t xml:space="preserve">hlediska životního prostředí v souladu s hierarchií odpadového hospodářství. </w:t>
      </w:r>
    </w:p>
    <w:p w14:paraId="179C8DDD" w14:textId="77777777" w:rsidR="009F2021" w:rsidRPr="001329DF" w:rsidRDefault="009F2021" w:rsidP="00190F7A">
      <w:pPr>
        <w:keepNext/>
        <w:widowControl w:val="0"/>
        <w:suppressAutoHyphens/>
        <w:rPr>
          <w:rFonts w:ascii="Arial" w:eastAsia="Calibri" w:hAnsi="Arial" w:cs="Arial"/>
          <w:bCs/>
          <w:sz w:val="22"/>
          <w:lang w:eastAsia="cs-CZ"/>
        </w:rPr>
      </w:pPr>
    </w:p>
    <w:p w14:paraId="6BFB285B" w14:textId="77777777" w:rsidR="00EE40E0"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1D48196E" w14:textId="77777777" w:rsidR="00044BA8" w:rsidRPr="001329DF" w:rsidRDefault="00024B0E" w:rsidP="00190F7A">
      <w:pPr>
        <w:keepNext/>
        <w:rPr>
          <w:rFonts w:ascii="Arial" w:hAnsi="Arial" w:cs="Arial"/>
          <w:i/>
          <w:sz w:val="22"/>
        </w:rPr>
      </w:pPr>
      <w:r w:rsidRPr="001329DF">
        <w:rPr>
          <w:rFonts w:ascii="Arial" w:hAnsi="Arial" w:cs="Arial"/>
          <w:i/>
          <w:sz w:val="22"/>
        </w:rPr>
        <w:t>CELEX 32018L0851</w:t>
      </w:r>
    </w:p>
    <w:p w14:paraId="720459DD" w14:textId="77777777" w:rsidR="00392FF9" w:rsidRPr="001329DF" w:rsidRDefault="00392FF9" w:rsidP="00190F7A">
      <w:pPr>
        <w:keepNext/>
        <w:widowControl w:val="0"/>
        <w:suppressAutoHyphens/>
        <w:rPr>
          <w:rFonts w:ascii="Arial" w:eastAsia="Calibri" w:hAnsi="Arial" w:cs="Arial"/>
          <w:bCs/>
          <w:sz w:val="22"/>
          <w:lang w:eastAsia="cs-CZ"/>
        </w:rPr>
      </w:pPr>
    </w:p>
    <w:p w14:paraId="2BF86960" w14:textId="77777777" w:rsidR="00392FF9" w:rsidRPr="006D6B92" w:rsidRDefault="00024B0E" w:rsidP="00190F7A">
      <w:pPr>
        <w:pStyle w:val="Oznaenstiaj"/>
        <w:rPr>
          <w:rFonts w:ascii="Arial" w:hAnsi="Arial" w:cs="Arial"/>
          <w:sz w:val="22"/>
          <w:highlight w:val="magenta"/>
        </w:rPr>
      </w:pPr>
      <w:r w:rsidRPr="006D6B92">
        <w:rPr>
          <w:rFonts w:ascii="Arial" w:hAnsi="Arial" w:cs="Arial"/>
          <w:sz w:val="22"/>
          <w:highlight w:val="magenta"/>
        </w:rPr>
        <w:t>D</w:t>
      </w:r>
      <w:r w:rsidR="003343E2" w:rsidRPr="006D6B92">
        <w:rPr>
          <w:rFonts w:ascii="Arial" w:hAnsi="Arial" w:cs="Arial"/>
          <w:sz w:val="22"/>
          <w:highlight w:val="magenta"/>
        </w:rPr>
        <w:t xml:space="preserve">íl </w:t>
      </w:r>
      <w:r w:rsidR="00633D27" w:rsidRPr="006D6B92">
        <w:rPr>
          <w:rFonts w:ascii="Arial" w:hAnsi="Arial" w:cs="Arial"/>
          <w:sz w:val="22"/>
          <w:highlight w:val="magenta"/>
        </w:rPr>
        <w:t>4</w:t>
      </w:r>
    </w:p>
    <w:p w14:paraId="73EF458A" w14:textId="77777777" w:rsidR="00392FF9" w:rsidRPr="006D6B92" w:rsidRDefault="00024B0E" w:rsidP="00190F7A">
      <w:pPr>
        <w:pStyle w:val="Bezmezer"/>
        <w:keepNext/>
        <w:suppressAutoHyphens w:val="0"/>
        <w:spacing w:after="360"/>
        <w:jc w:val="center"/>
        <w:rPr>
          <w:rFonts w:eastAsia="Calibri" w:cs="Arial"/>
          <w:b/>
          <w:sz w:val="22"/>
          <w:szCs w:val="22"/>
          <w:highlight w:val="magenta"/>
          <w:lang w:eastAsia="en-US"/>
        </w:rPr>
      </w:pPr>
      <w:r w:rsidRPr="006D6B92">
        <w:rPr>
          <w:rFonts w:eastAsia="Calibri" w:cs="Arial"/>
          <w:b/>
          <w:sz w:val="22"/>
          <w:szCs w:val="22"/>
          <w:highlight w:val="magenta"/>
          <w:lang w:eastAsia="en-US"/>
        </w:rPr>
        <w:t>Odstranění</w:t>
      </w:r>
      <w:r w:rsidR="00EA7E06" w:rsidRPr="006D6B92">
        <w:rPr>
          <w:rFonts w:eastAsia="Calibri" w:cs="Arial"/>
          <w:b/>
          <w:sz w:val="22"/>
          <w:szCs w:val="22"/>
          <w:highlight w:val="magenta"/>
          <w:lang w:eastAsia="en-US"/>
        </w:rPr>
        <w:t xml:space="preserve"> odpadu</w:t>
      </w:r>
    </w:p>
    <w:p w14:paraId="3D4BABC8" w14:textId="77777777" w:rsidR="002F7157" w:rsidRPr="006D6B92" w:rsidRDefault="00024B0E" w:rsidP="00190F7A">
      <w:pPr>
        <w:pStyle w:val="a"/>
        <w:rPr>
          <w:rFonts w:ascii="Arial" w:eastAsiaTheme="minorEastAsia" w:hAnsi="Arial" w:cs="Arial"/>
          <w:sz w:val="22"/>
          <w:szCs w:val="22"/>
          <w:highlight w:val="magenta"/>
          <w:lang w:eastAsia="cs-CZ"/>
        </w:rPr>
      </w:pPr>
      <w:r w:rsidRPr="006D6B92">
        <w:rPr>
          <w:rFonts w:ascii="Arial" w:eastAsiaTheme="minorEastAsia" w:hAnsi="Arial" w:cs="Arial"/>
          <w:sz w:val="22"/>
          <w:szCs w:val="22"/>
          <w:highlight w:val="magenta"/>
          <w:lang w:eastAsia="cs-CZ"/>
        </w:rPr>
        <w:t>§</w:t>
      </w:r>
      <w:r w:rsidR="002267DF" w:rsidRPr="006D6B92">
        <w:rPr>
          <w:rFonts w:ascii="Arial" w:eastAsiaTheme="minorEastAsia" w:hAnsi="Arial" w:cs="Arial"/>
          <w:sz w:val="22"/>
          <w:szCs w:val="22"/>
          <w:highlight w:val="magenta"/>
          <w:lang w:eastAsia="cs-CZ"/>
        </w:rPr>
        <w:t xml:space="preserve"> </w:t>
      </w:r>
      <w:r w:rsidR="00A559A9" w:rsidRPr="006D6B92">
        <w:rPr>
          <w:rFonts w:ascii="Arial" w:eastAsiaTheme="minorEastAsia" w:hAnsi="Arial" w:cs="Arial"/>
          <w:sz w:val="22"/>
          <w:szCs w:val="22"/>
          <w:highlight w:val="magenta"/>
          <w:lang w:eastAsia="cs-CZ"/>
        </w:rPr>
        <w:t>36</w:t>
      </w:r>
    </w:p>
    <w:p w14:paraId="1B09D9D2" w14:textId="77777777" w:rsidR="00141D0B" w:rsidRPr="001329DF" w:rsidRDefault="00024B0E" w:rsidP="00190F7A">
      <w:pPr>
        <w:pStyle w:val="a"/>
        <w:rPr>
          <w:rFonts w:ascii="Arial" w:eastAsiaTheme="minorEastAsia" w:hAnsi="Arial" w:cs="Arial"/>
          <w:b/>
          <w:sz w:val="22"/>
          <w:szCs w:val="22"/>
          <w:lang w:eastAsia="cs-CZ"/>
        </w:rPr>
      </w:pPr>
      <w:r w:rsidRPr="006D6B92">
        <w:rPr>
          <w:rFonts w:ascii="Arial" w:eastAsiaTheme="minorEastAsia" w:hAnsi="Arial" w:cs="Arial"/>
          <w:b/>
          <w:sz w:val="22"/>
          <w:szCs w:val="22"/>
          <w:highlight w:val="magenta"/>
          <w:lang w:eastAsia="cs-CZ"/>
        </w:rPr>
        <w:t>Obecná ustanovení</w:t>
      </w:r>
    </w:p>
    <w:p w14:paraId="63F60FAC" w14:textId="77777777" w:rsidR="002F7157" w:rsidRPr="001329DF" w:rsidRDefault="002F7157" w:rsidP="00190F7A">
      <w:pPr>
        <w:keepNext/>
        <w:rPr>
          <w:rFonts w:ascii="Arial" w:eastAsia="Times New Roman" w:hAnsi="Arial" w:cs="Arial"/>
          <w:b/>
          <w:sz w:val="22"/>
          <w:lang w:eastAsia="cs-CZ"/>
        </w:rPr>
      </w:pPr>
    </w:p>
    <w:p w14:paraId="71C43723" w14:textId="77777777" w:rsidR="003470EA" w:rsidRPr="001329DF" w:rsidRDefault="00024B0E" w:rsidP="00190F7A">
      <w:pPr>
        <w:keepNext/>
        <w:ind w:firstLine="709"/>
        <w:rPr>
          <w:rFonts w:ascii="Arial" w:eastAsia="Calibri" w:hAnsi="Arial" w:cs="Arial"/>
          <w:sz w:val="22"/>
          <w:u w:val="single"/>
          <w:lang w:eastAsia="cs-CZ"/>
        </w:rPr>
      </w:pPr>
      <w:r w:rsidRPr="001329DF">
        <w:rPr>
          <w:rFonts w:ascii="Arial" w:eastAsia="Calibri" w:hAnsi="Arial" w:cs="Arial"/>
          <w:sz w:val="22"/>
          <w:u w:val="single"/>
          <w:lang w:eastAsia="cs-CZ"/>
        </w:rPr>
        <w:t xml:space="preserve">(1) </w:t>
      </w:r>
      <w:r w:rsidR="001057BE" w:rsidRPr="001329DF">
        <w:rPr>
          <w:rFonts w:ascii="Arial" w:eastAsia="Times New Roman" w:hAnsi="Arial" w:cs="Arial"/>
          <w:sz w:val="22"/>
          <w:u w:val="single"/>
          <w:lang w:eastAsia="cs-CZ"/>
        </w:rPr>
        <w:t xml:space="preserve">Provozovatel zařízení smí provádět odstranění odpadu </w:t>
      </w:r>
      <w:r w:rsidRPr="001329DF">
        <w:rPr>
          <w:rFonts w:ascii="Arial" w:eastAsia="Calibri" w:hAnsi="Arial" w:cs="Arial"/>
          <w:sz w:val="22"/>
          <w:u w:val="single"/>
          <w:lang w:eastAsia="cs-CZ"/>
        </w:rPr>
        <w:t>pouze</w:t>
      </w:r>
    </w:p>
    <w:p w14:paraId="0F842B02" w14:textId="77777777" w:rsidR="00AA26C5" w:rsidRPr="001329DF" w:rsidRDefault="00024B0E" w:rsidP="00190F7A">
      <w:pPr>
        <w:keepNext/>
        <w:ind w:firstLine="709"/>
        <w:rPr>
          <w:rFonts w:ascii="Arial" w:eastAsia="Calibri" w:hAnsi="Arial" w:cs="Arial"/>
          <w:sz w:val="22"/>
          <w:u w:val="single"/>
          <w:lang w:eastAsia="cs-CZ"/>
        </w:rPr>
      </w:pPr>
      <w:r w:rsidRPr="001329DF">
        <w:rPr>
          <w:rFonts w:ascii="Arial" w:eastAsia="Calibri" w:hAnsi="Arial" w:cs="Arial"/>
          <w:sz w:val="22"/>
          <w:u w:val="single"/>
          <w:lang w:eastAsia="cs-CZ"/>
        </w:rPr>
        <w:t xml:space="preserve"> </w:t>
      </w:r>
    </w:p>
    <w:p w14:paraId="5C72B7C7" w14:textId="648B8480" w:rsidR="006243D8" w:rsidRPr="001329DF" w:rsidRDefault="00024B0E" w:rsidP="002D4E90">
      <w:pPr>
        <w:keepNext/>
        <w:numPr>
          <w:ilvl w:val="0"/>
          <w:numId w:val="124"/>
        </w:numPr>
        <w:rPr>
          <w:rFonts w:ascii="Arial" w:eastAsia="Calibri" w:hAnsi="Arial" w:cs="Arial"/>
          <w:bCs/>
          <w:sz w:val="22"/>
          <w:u w:val="single"/>
          <w:lang w:eastAsia="cs-CZ"/>
        </w:rPr>
      </w:pPr>
      <w:r w:rsidRPr="001329DF">
        <w:rPr>
          <w:rFonts w:ascii="Arial" w:eastAsia="Calibri" w:hAnsi="Arial" w:cs="Arial"/>
          <w:bCs/>
          <w:sz w:val="22"/>
          <w:u w:val="single"/>
          <w:lang w:eastAsia="cs-CZ"/>
        </w:rPr>
        <w:t xml:space="preserve">v </w:t>
      </w:r>
      <w:r w:rsidRPr="00294A98">
        <w:rPr>
          <w:rFonts w:ascii="Arial" w:eastAsia="Calibri" w:hAnsi="Arial" w:cs="Arial"/>
          <w:bCs/>
          <w:color w:val="FF0000"/>
          <w:sz w:val="22"/>
          <w:u w:val="single"/>
          <w:lang w:eastAsia="cs-CZ"/>
        </w:rPr>
        <w:t xml:space="preserve">zařízení </w:t>
      </w:r>
      <w:r w:rsidR="00AA7270" w:rsidRPr="00294A98">
        <w:rPr>
          <w:rFonts w:ascii="Arial" w:eastAsia="Calibri" w:hAnsi="Arial" w:cs="Arial"/>
          <w:bCs/>
          <w:color w:val="FF0000"/>
          <w:sz w:val="22"/>
          <w:u w:val="single"/>
          <w:lang w:eastAsia="cs-CZ"/>
        </w:rPr>
        <w:t xml:space="preserve">k </w:t>
      </w:r>
      <w:r w:rsidR="0083077B" w:rsidRPr="00294A98">
        <w:rPr>
          <w:rFonts w:ascii="Arial" w:eastAsia="Calibri" w:hAnsi="Arial" w:cs="Arial"/>
          <w:bCs/>
          <w:color w:val="FF0000"/>
          <w:sz w:val="22"/>
          <w:u w:val="single"/>
          <w:lang w:eastAsia="cs-CZ"/>
        </w:rPr>
        <w:t>odstranění</w:t>
      </w:r>
      <w:r w:rsidR="00AA26C5" w:rsidRPr="00294A98">
        <w:rPr>
          <w:rFonts w:ascii="Arial" w:eastAsia="Calibri" w:hAnsi="Arial" w:cs="Arial"/>
          <w:bCs/>
          <w:color w:val="FF0000"/>
          <w:sz w:val="22"/>
          <w:u w:val="single"/>
          <w:lang w:eastAsia="cs-CZ"/>
        </w:rPr>
        <w:t xml:space="preserve"> odpadu</w:t>
      </w:r>
      <w:r w:rsidR="00AA26C5" w:rsidRPr="001329DF">
        <w:rPr>
          <w:rFonts w:ascii="Arial" w:eastAsia="Calibri" w:hAnsi="Arial" w:cs="Arial"/>
          <w:bCs/>
          <w:sz w:val="22"/>
          <w:u w:val="single"/>
          <w:lang w:eastAsia="cs-CZ"/>
        </w:rPr>
        <w:t xml:space="preserve">, které se nachází na </w:t>
      </w:r>
      <w:r w:rsidR="000C578F" w:rsidRPr="001329DF">
        <w:rPr>
          <w:rFonts w:ascii="Arial" w:eastAsia="Calibri" w:hAnsi="Arial" w:cs="Arial"/>
          <w:bCs/>
          <w:sz w:val="22"/>
          <w:u w:val="single"/>
          <w:lang w:eastAsia="cs-CZ"/>
        </w:rPr>
        <w:t>pozemku určeném k tomuto účelu územním rozhodnutím nebo územním souhlasem nebo ve stavbě určené</w:t>
      </w:r>
      <w:r w:rsidR="00AA26C5" w:rsidRPr="001329DF">
        <w:rPr>
          <w:rFonts w:ascii="Arial" w:eastAsia="Calibri" w:hAnsi="Arial" w:cs="Arial"/>
          <w:bCs/>
          <w:sz w:val="22"/>
          <w:u w:val="single"/>
          <w:lang w:eastAsia="cs-CZ"/>
        </w:rPr>
        <w:t xml:space="preserve"> k tomuto účelu využití kolaudačním rozhodnutím, oznámením o uží</w:t>
      </w:r>
      <w:r w:rsidR="00F21759" w:rsidRPr="001329DF">
        <w:rPr>
          <w:rFonts w:ascii="Arial" w:eastAsia="Calibri" w:hAnsi="Arial" w:cs="Arial"/>
          <w:bCs/>
          <w:sz w:val="22"/>
          <w:u w:val="single"/>
          <w:lang w:eastAsia="cs-CZ"/>
        </w:rPr>
        <w:t>vání nebo kolaudačním souhlasem</w:t>
      </w:r>
      <w:r w:rsidR="00DB5361" w:rsidRPr="001329DF">
        <w:rPr>
          <w:rFonts w:ascii="Arial" w:eastAsia="Calibri" w:hAnsi="Arial" w:cs="Arial"/>
          <w:bCs/>
          <w:sz w:val="22"/>
          <w:u w:val="single"/>
          <w:lang w:eastAsia="cs-CZ"/>
        </w:rPr>
        <w:t xml:space="preserve"> nebo</w:t>
      </w:r>
      <w:r w:rsidR="00AA26C5" w:rsidRPr="001329DF">
        <w:rPr>
          <w:rFonts w:ascii="Arial" w:eastAsia="Calibri" w:hAnsi="Arial" w:cs="Arial"/>
          <w:bCs/>
          <w:sz w:val="22"/>
          <w:u w:val="single"/>
          <w:lang w:eastAsia="cs-CZ"/>
        </w:rPr>
        <w:t xml:space="preserve"> povolením stavby, není-li vyžadována kolaudace podle stavebního </w:t>
      </w:r>
      <w:r w:rsidR="003634AD" w:rsidRPr="001329DF">
        <w:rPr>
          <w:rFonts w:ascii="Arial" w:eastAsia="Calibri" w:hAnsi="Arial" w:cs="Arial"/>
          <w:bCs/>
          <w:sz w:val="22"/>
          <w:u w:val="single"/>
          <w:lang w:eastAsia="cs-CZ"/>
        </w:rPr>
        <w:t>zákona,</w:t>
      </w:r>
      <w:r w:rsidR="00AA26C5" w:rsidRPr="001329DF">
        <w:rPr>
          <w:rFonts w:ascii="Arial" w:eastAsia="Calibri" w:hAnsi="Arial" w:cs="Arial"/>
          <w:bCs/>
          <w:sz w:val="22"/>
          <w:u w:val="single"/>
          <w:lang w:eastAsia="cs-CZ"/>
        </w:rPr>
        <w:t xml:space="preserve"> a </w:t>
      </w:r>
    </w:p>
    <w:p w14:paraId="38013525" w14:textId="77777777" w:rsidR="00AA26C5" w:rsidRPr="001329DF" w:rsidRDefault="00024B0E" w:rsidP="00190F7A">
      <w:pPr>
        <w:keepNext/>
        <w:ind w:left="360"/>
        <w:rPr>
          <w:rFonts w:ascii="Arial" w:eastAsia="Calibri" w:hAnsi="Arial" w:cs="Arial"/>
          <w:bCs/>
          <w:sz w:val="22"/>
          <w:u w:val="single"/>
          <w:lang w:eastAsia="cs-CZ"/>
        </w:rPr>
      </w:pPr>
      <w:r w:rsidRPr="001329DF">
        <w:rPr>
          <w:rFonts w:ascii="Arial" w:eastAsia="Calibri" w:hAnsi="Arial" w:cs="Arial"/>
          <w:bCs/>
          <w:sz w:val="22"/>
          <w:u w:val="single"/>
          <w:lang w:eastAsia="cs-CZ"/>
        </w:rPr>
        <w:t xml:space="preserve"> </w:t>
      </w:r>
    </w:p>
    <w:p w14:paraId="21609CD7" w14:textId="57670A33" w:rsidR="00AA26C5" w:rsidRPr="001329DF" w:rsidRDefault="00024B0E" w:rsidP="002D4E90">
      <w:pPr>
        <w:keepNext/>
        <w:numPr>
          <w:ilvl w:val="0"/>
          <w:numId w:val="124"/>
        </w:numPr>
        <w:rPr>
          <w:rFonts w:ascii="Arial" w:eastAsia="Calibri" w:hAnsi="Arial" w:cs="Arial"/>
          <w:bCs/>
          <w:sz w:val="22"/>
          <w:u w:val="single"/>
          <w:lang w:eastAsia="cs-CZ"/>
        </w:rPr>
      </w:pPr>
      <w:r w:rsidRPr="001329DF">
        <w:rPr>
          <w:rFonts w:ascii="Arial" w:eastAsia="Calibri" w:hAnsi="Arial" w:cs="Arial"/>
          <w:bCs/>
          <w:sz w:val="22"/>
          <w:u w:val="single"/>
          <w:lang w:eastAsia="cs-CZ"/>
        </w:rPr>
        <w:t xml:space="preserve">je-li zařízení k odstranění odpadu provozováno v souladu s technickými </w:t>
      </w:r>
      <w:r w:rsidR="00CC5CC4" w:rsidRPr="001329DF">
        <w:rPr>
          <w:rFonts w:ascii="Arial" w:hAnsi="Arial" w:cs="Arial"/>
          <w:sz w:val="22"/>
          <w:u w:val="single"/>
        </w:rPr>
        <w:t xml:space="preserve">podmínkami, </w:t>
      </w:r>
      <w:r w:rsidR="00CC5CC4" w:rsidRPr="001329DF">
        <w:rPr>
          <w:rFonts w:ascii="Arial" w:eastAsia="Calibri" w:hAnsi="Arial" w:cs="Arial"/>
          <w:sz w:val="22"/>
          <w:u w:val="single"/>
        </w:rPr>
        <w:t>které zajistí ochranu životního prostředí a zdraví lidí</w:t>
      </w:r>
      <w:r w:rsidR="00CC5CC4" w:rsidRPr="001329DF">
        <w:rPr>
          <w:rFonts w:ascii="Arial" w:hAnsi="Arial" w:cs="Arial"/>
          <w:sz w:val="22"/>
          <w:u w:val="single"/>
        </w:rPr>
        <w:t xml:space="preserve">, </w:t>
      </w:r>
      <w:r w:rsidRPr="001329DF">
        <w:rPr>
          <w:rFonts w:ascii="Arial" w:eastAsia="Calibri" w:hAnsi="Arial" w:cs="Arial"/>
          <w:bCs/>
          <w:sz w:val="22"/>
          <w:u w:val="single"/>
          <w:lang w:eastAsia="cs-CZ"/>
        </w:rPr>
        <w:t xml:space="preserve">stanovenými </w:t>
      </w:r>
      <w:r w:rsidR="00F26F8D" w:rsidRPr="001329DF">
        <w:rPr>
          <w:rFonts w:ascii="Arial" w:eastAsia="Calibri" w:hAnsi="Arial" w:cs="Arial"/>
          <w:bCs/>
          <w:sz w:val="22"/>
          <w:u w:val="single"/>
          <w:lang w:eastAsia="cs-CZ"/>
        </w:rPr>
        <w:t>vyhláškou ministerstva</w:t>
      </w:r>
      <w:r w:rsidR="00EA7E06" w:rsidRPr="001329DF">
        <w:rPr>
          <w:rFonts w:ascii="Arial" w:eastAsia="Calibri" w:hAnsi="Arial" w:cs="Arial"/>
          <w:bCs/>
          <w:sz w:val="22"/>
          <w:u w:val="single"/>
          <w:lang w:eastAsia="cs-CZ"/>
        </w:rPr>
        <w:t>.</w:t>
      </w:r>
    </w:p>
    <w:p w14:paraId="126DBA20" w14:textId="77777777" w:rsidR="002F7157" w:rsidRPr="001329DF" w:rsidRDefault="002F7157" w:rsidP="00190F7A">
      <w:pPr>
        <w:keepNext/>
        <w:ind w:firstLine="709"/>
        <w:rPr>
          <w:rFonts w:ascii="Arial" w:eastAsia="Times New Roman" w:hAnsi="Arial" w:cs="Arial"/>
          <w:sz w:val="22"/>
          <w:lang w:eastAsia="cs-CZ"/>
        </w:rPr>
      </w:pPr>
    </w:p>
    <w:p w14:paraId="168A252F" w14:textId="77777777" w:rsidR="00972DDE" w:rsidRPr="001329DF" w:rsidRDefault="00024B0E" w:rsidP="00190F7A">
      <w:pPr>
        <w:keepNext/>
        <w:ind w:firstLine="709"/>
        <w:rPr>
          <w:rFonts w:ascii="Arial" w:eastAsia="Calibri" w:hAnsi="Arial" w:cs="Arial"/>
          <w:sz w:val="22"/>
        </w:rPr>
      </w:pPr>
      <w:r w:rsidRPr="001329DF">
        <w:rPr>
          <w:rFonts w:ascii="Arial" w:eastAsia="Times New Roman" w:hAnsi="Arial" w:cs="Arial"/>
          <w:sz w:val="22"/>
          <w:lang w:eastAsia="cs-CZ"/>
        </w:rPr>
        <w:t xml:space="preserve">(2) </w:t>
      </w:r>
      <w:r w:rsidR="00104F7C" w:rsidRPr="001329DF">
        <w:rPr>
          <w:rFonts w:ascii="Arial" w:eastAsia="Calibri" w:hAnsi="Arial" w:cs="Arial"/>
          <w:sz w:val="22"/>
        </w:rPr>
        <w:t>K</w:t>
      </w:r>
      <w:r w:rsidRPr="001329DF">
        <w:rPr>
          <w:rFonts w:ascii="Arial" w:eastAsia="Calibri" w:hAnsi="Arial" w:cs="Arial"/>
          <w:sz w:val="22"/>
        </w:rPr>
        <w:t>rajsk</w:t>
      </w:r>
      <w:r w:rsidR="00104F7C" w:rsidRPr="001329DF">
        <w:rPr>
          <w:rFonts w:ascii="Arial" w:eastAsia="Calibri" w:hAnsi="Arial" w:cs="Arial"/>
          <w:sz w:val="22"/>
        </w:rPr>
        <w:t>ý</w:t>
      </w:r>
      <w:r w:rsidRPr="001329DF">
        <w:rPr>
          <w:rFonts w:ascii="Arial" w:eastAsia="Calibri" w:hAnsi="Arial" w:cs="Arial"/>
          <w:sz w:val="22"/>
        </w:rPr>
        <w:t xml:space="preserve"> ú</w:t>
      </w:r>
      <w:r w:rsidR="00B85328" w:rsidRPr="001329DF">
        <w:rPr>
          <w:rFonts w:ascii="Arial" w:eastAsia="Calibri" w:hAnsi="Arial" w:cs="Arial"/>
          <w:sz w:val="22"/>
        </w:rPr>
        <w:t>řad nebo obecní úřad obce s </w:t>
      </w:r>
      <w:r w:rsidRPr="001329DF">
        <w:rPr>
          <w:rFonts w:ascii="Arial" w:eastAsia="Calibri" w:hAnsi="Arial" w:cs="Arial"/>
          <w:sz w:val="22"/>
        </w:rPr>
        <w:t xml:space="preserve">rozšířenou působností </w:t>
      </w:r>
      <w:r w:rsidR="00104F7C" w:rsidRPr="001329DF">
        <w:rPr>
          <w:rFonts w:ascii="Arial" w:eastAsia="Calibri" w:hAnsi="Arial" w:cs="Arial"/>
          <w:sz w:val="22"/>
        </w:rPr>
        <w:t xml:space="preserve">může rozhodnutím uložit </w:t>
      </w:r>
      <w:r w:rsidR="00104F7C" w:rsidRPr="001329DF">
        <w:rPr>
          <w:rFonts w:ascii="Arial" w:eastAsia="Times New Roman" w:hAnsi="Arial" w:cs="Arial"/>
          <w:sz w:val="22"/>
          <w:lang w:eastAsia="cs-CZ"/>
        </w:rPr>
        <w:t>provozovateli zařízení k odstranění odpadu, aby</w:t>
      </w:r>
      <w:r w:rsidR="00104F7C" w:rsidRPr="001329DF">
        <w:rPr>
          <w:rFonts w:ascii="Arial" w:eastAsia="Calibri" w:hAnsi="Arial" w:cs="Arial"/>
          <w:sz w:val="22"/>
        </w:rPr>
        <w:t xml:space="preserve"> </w:t>
      </w:r>
      <w:r w:rsidRPr="001329DF">
        <w:rPr>
          <w:rFonts w:ascii="Arial" w:eastAsia="Calibri" w:hAnsi="Arial" w:cs="Arial"/>
          <w:sz w:val="22"/>
        </w:rPr>
        <w:t>prov</w:t>
      </w:r>
      <w:r w:rsidR="00104F7C" w:rsidRPr="001329DF">
        <w:rPr>
          <w:rFonts w:ascii="Arial" w:eastAsia="Calibri" w:hAnsi="Arial" w:cs="Arial"/>
          <w:sz w:val="22"/>
        </w:rPr>
        <w:t>edl</w:t>
      </w:r>
      <w:r w:rsidRPr="001329DF">
        <w:rPr>
          <w:rFonts w:ascii="Arial" w:eastAsia="Calibri" w:hAnsi="Arial" w:cs="Arial"/>
          <w:sz w:val="22"/>
        </w:rPr>
        <w:t xml:space="preserve"> odstranění odpadu v tomto rozhodnutí uvedeného. </w:t>
      </w:r>
      <w:r w:rsidR="00E646EA" w:rsidRPr="001329DF">
        <w:rPr>
          <w:rFonts w:ascii="Arial" w:eastAsia="Calibri" w:hAnsi="Arial" w:cs="Arial"/>
          <w:sz w:val="22"/>
        </w:rPr>
        <w:t>Takové rozhodnutí může být vydáno pouze v mimořádných případech</w:t>
      </w:r>
      <w:r w:rsidR="005D0377" w:rsidRPr="001329DF">
        <w:rPr>
          <w:rFonts w:ascii="Arial" w:eastAsia="Calibri" w:hAnsi="Arial" w:cs="Arial"/>
          <w:sz w:val="22"/>
        </w:rPr>
        <w:t>,</w:t>
      </w:r>
      <w:r w:rsidR="00E646EA" w:rsidRPr="001329DF">
        <w:rPr>
          <w:rFonts w:ascii="Arial" w:eastAsia="Calibri" w:hAnsi="Arial" w:cs="Arial"/>
          <w:sz w:val="22"/>
        </w:rPr>
        <w:t xml:space="preserve"> </w:t>
      </w:r>
      <w:r w:rsidR="00E646EA" w:rsidRPr="001329DF">
        <w:rPr>
          <w:rFonts w:ascii="Arial" w:eastAsia="Calibri" w:hAnsi="Arial" w:cs="Arial"/>
          <w:sz w:val="22"/>
          <w:lang w:eastAsia="cs-CZ"/>
        </w:rPr>
        <w:t xml:space="preserve">je-li to z hlediska ochrany životního prostředí nebo zdraví </w:t>
      </w:r>
      <w:r w:rsidR="00E646EA" w:rsidRPr="001329DF">
        <w:rPr>
          <w:rFonts w:ascii="Arial" w:eastAsiaTheme="minorEastAsia" w:hAnsi="Arial" w:cs="Arial"/>
          <w:sz w:val="22"/>
          <w:lang w:eastAsia="cs-CZ"/>
        </w:rPr>
        <w:t>lidí</w:t>
      </w:r>
      <w:r w:rsidR="00E646EA" w:rsidRPr="001329DF">
        <w:rPr>
          <w:rFonts w:ascii="Arial" w:eastAsia="Calibri" w:hAnsi="Arial" w:cs="Arial"/>
          <w:sz w:val="22"/>
          <w:lang w:eastAsia="cs-CZ"/>
        </w:rPr>
        <w:t xml:space="preserve"> nezbytné</w:t>
      </w:r>
      <w:r w:rsidR="00BA05E6" w:rsidRPr="001329DF">
        <w:rPr>
          <w:rFonts w:ascii="Arial" w:eastAsia="Calibri" w:hAnsi="Arial" w:cs="Arial"/>
          <w:sz w:val="22"/>
          <w:lang w:eastAsia="cs-CZ"/>
        </w:rPr>
        <w:t>,</w:t>
      </w:r>
      <w:r w:rsidR="00E646EA" w:rsidRPr="001329DF">
        <w:rPr>
          <w:rFonts w:ascii="Arial" w:eastAsia="Calibri" w:hAnsi="Arial" w:cs="Arial"/>
          <w:sz w:val="22"/>
          <w:lang w:eastAsia="cs-CZ"/>
        </w:rPr>
        <w:t xml:space="preserve"> a </w:t>
      </w:r>
      <w:r w:rsidR="00BA05E6" w:rsidRPr="001329DF">
        <w:rPr>
          <w:rFonts w:ascii="Arial" w:eastAsia="Calibri" w:hAnsi="Arial" w:cs="Arial"/>
          <w:sz w:val="22"/>
        </w:rPr>
        <w:t>pokud je provedení odstranění</w:t>
      </w:r>
      <w:r w:rsidR="00E646EA" w:rsidRPr="001329DF">
        <w:rPr>
          <w:rFonts w:ascii="Arial" w:eastAsia="Calibri" w:hAnsi="Arial" w:cs="Arial"/>
          <w:sz w:val="22"/>
        </w:rPr>
        <w:t xml:space="preserve"> odpadu pro provozovatele technicky možné.</w:t>
      </w:r>
      <w:r w:rsidR="003A1719" w:rsidRPr="001329DF">
        <w:rPr>
          <w:rFonts w:ascii="Arial" w:eastAsia="Calibri" w:hAnsi="Arial" w:cs="Arial"/>
          <w:sz w:val="22"/>
        </w:rPr>
        <w:t xml:space="preserve"> Odvolání proti tomuto rozhodnutí nemá odkladný účinek. </w:t>
      </w:r>
      <w:r w:rsidRPr="001329DF">
        <w:rPr>
          <w:rFonts w:ascii="Arial" w:eastAsia="Calibri" w:hAnsi="Arial" w:cs="Arial"/>
          <w:sz w:val="22"/>
        </w:rPr>
        <w:t>Náklady vzniklé tímto rozhodnutím hradí krajsk</w:t>
      </w:r>
      <w:r w:rsidR="00BD26A3" w:rsidRPr="001329DF">
        <w:rPr>
          <w:rFonts w:ascii="Arial" w:eastAsia="Calibri" w:hAnsi="Arial" w:cs="Arial"/>
          <w:sz w:val="22"/>
        </w:rPr>
        <w:t>ý</w:t>
      </w:r>
      <w:r w:rsidRPr="001329DF">
        <w:rPr>
          <w:rFonts w:ascii="Arial" w:eastAsia="Calibri" w:hAnsi="Arial" w:cs="Arial"/>
          <w:sz w:val="22"/>
        </w:rPr>
        <w:t xml:space="preserve"> úřad nebo obecní úřad</w:t>
      </w:r>
      <w:r w:rsidR="00B85328" w:rsidRPr="001329DF">
        <w:rPr>
          <w:rFonts w:ascii="Arial" w:eastAsia="Calibri" w:hAnsi="Arial" w:cs="Arial"/>
          <w:sz w:val="22"/>
        </w:rPr>
        <w:t xml:space="preserve"> obce s </w:t>
      </w:r>
      <w:r w:rsidRPr="001329DF">
        <w:rPr>
          <w:rFonts w:ascii="Arial" w:eastAsia="Calibri" w:hAnsi="Arial" w:cs="Arial"/>
          <w:sz w:val="22"/>
        </w:rPr>
        <w:t xml:space="preserve">rozšířenou působností, který rozhodnutí vydal.  Obecní úřad obce s rozšířenou působností nebo krajský úřad uloží náhradu takto vynaložených nákladů osobě, která </w:t>
      </w:r>
      <w:r w:rsidR="00E646EA" w:rsidRPr="001329DF">
        <w:rPr>
          <w:rFonts w:ascii="Arial" w:eastAsia="Calibri" w:hAnsi="Arial" w:cs="Arial"/>
          <w:sz w:val="22"/>
          <w:lang w:eastAsia="cs-CZ"/>
        </w:rPr>
        <w:t>nakládáním s odpadem způsobila nezbytnost takového postupu tohoto úřadu</w:t>
      </w:r>
      <w:r w:rsidRPr="001329DF">
        <w:rPr>
          <w:rFonts w:ascii="Arial" w:eastAsia="Calibri" w:hAnsi="Arial" w:cs="Arial"/>
          <w:sz w:val="22"/>
        </w:rPr>
        <w:t>.</w:t>
      </w:r>
    </w:p>
    <w:p w14:paraId="4CC14175" w14:textId="77777777" w:rsidR="00DF150E" w:rsidRPr="001329DF" w:rsidRDefault="00DF150E" w:rsidP="00190F7A">
      <w:pPr>
        <w:keepNext/>
        <w:ind w:firstLine="709"/>
        <w:rPr>
          <w:rFonts w:ascii="Arial" w:eastAsia="Calibri" w:hAnsi="Arial" w:cs="Arial"/>
          <w:sz w:val="22"/>
        </w:rPr>
      </w:pPr>
    </w:p>
    <w:p w14:paraId="2CF906FD" w14:textId="77777777" w:rsidR="00DF150E" w:rsidRPr="001329DF" w:rsidRDefault="00024B0E" w:rsidP="00190F7A">
      <w:pPr>
        <w:keepNext/>
        <w:ind w:firstLine="709"/>
        <w:rPr>
          <w:rFonts w:ascii="Arial" w:eastAsia="Calibri" w:hAnsi="Arial" w:cs="Arial"/>
          <w:sz w:val="22"/>
        </w:rPr>
      </w:pPr>
      <w:r w:rsidRPr="001329DF">
        <w:rPr>
          <w:rFonts w:ascii="Arial" w:eastAsia="Calibri" w:hAnsi="Arial" w:cs="Arial"/>
          <w:sz w:val="22"/>
        </w:rPr>
        <w:t xml:space="preserve">(3) Provozovatel zařízení k odstranění odpadu je povinen </w:t>
      </w:r>
      <w:r w:rsidRPr="001329DF">
        <w:rPr>
          <w:rFonts w:ascii="Arial" w:eastAsia="Times New Roman" w:hAnsi="Arial" w:cs="Arial"/>
          <w:sz w:val="22"/>
          <w:lang w:eastAsia="cs-CZ"/>
        </w:rPr>
        <w:t xml:space="preserve">na základě rozhodnutí krajského úřadu dočasně uskladnit odpady podle čl. 22 odst. 9 a čl. 24 odst. 7 </w:t>
      </w:r>
      <w:r w:rsidR="001A236D" w:rsidRPr="001329DF">
        <w:rPr>
          <w:rFonts w:ascii="Arial" w:hAnsi="Arial" w:cs="Arial"/>
          <w:sz w:val="22"/>
        </w:rPr>
        <w:t xml:space="preserve">nařízení Evropského parlamentu a Rady (ES) č. 1013/2006 </w:t>
      </w:r>
      <w:r w:rsidRPr="001329DF">
        <w:rPr>
          <w:rFonts w:ascii="Arial" w:eastAsia="Times New Roman" w:hAnsi="Arial" w:cs="Arial"/>
          <w:sz w:val="22"/>
          <w:lang w:eastAsia="cs-CZ"/>
        </w:rPr>
        <w:t>v tomto rozhodnutí</w:t>
      </w:r>
      <w:r w:rsidR="000B3F96" w:rsidRPr="001329DF">
        <w:rPr>
          <w:rFonts w:ascii="Arial" w:eastAsia="Calibri" w:hAnsi="Arial" w:cs="Arial"/>
          <w:sz w:val="22"/>
          <w:lang w:eastAsia="cs-CZ"/>
        </w:rPr>
        <w:t xml:space="preserve"> uvedené</w:t>
      </w:r>
      <w:r w:rsidRPr="001329DF">
        <w:rPr>
          <w:rFonts w:ascii="Arial" w:eastAsia="Calibri" w:hAnsi="Arial" w:cs="Arial"/>
          <w:sz w:val="22"/>
          <w:lang w:eastAsia="cs-CZ"/>
        </w:rPr>
        <w:t xml:space="preserve">. </w:t>
      </w:r>
      <w:r w:rsidR="00BA05E6" w:rsidRPr="001329DF">
        <w:rPr>
          <w:rFonts w:ascii="Arial" w:eastAsia="Calibri" w:hAnsi="Arial" w:cs="Arial"/>
          <w:sz w:val="22"/>
        </w:rPr>
        <w:t xml:space="preserve">Takové rozhodnutí může být vydáno pouze v mimořádných případech nedovolené </w:t>
      </w:r>
      <w:r w:rsidR="00EC6522" w:rsidRPr="001329DF">
        <w:rPr>
          <w:rFonts w:ascii="Arial" w:eastAsia="Calibri" w:hAnsi="Arial" w:cs="Arial"/>
          <w:sz w:val="22"/>
        </w:rPr>
        <w:t xml:space="preserve">přeshraniční přepravy odpadů </w:t>
      </w:r>
      <w:r w:rsidR="00BA05E6" w:rsidRPr="001329DF">
        <w:rPr>
          <w:rFonts w:ascii="Arial" w:eastAsia="Calibri" w:hAnsi="Arial" w:cs="Arial"/>
          <w:sz w:val="22"/>
        </w:rPr>
        <w:t>nebo přeshraniční přepravy odpadů</w:t>
      </w:r>
      <w:r w:rsidR="00EC6522" w:rsidRPr="001329DF">
        <w:rPr>
          <w:rFonts w:ascii="Arial" w:eastAsia="Calibri" w:hAnsi="Arial" w:cs="Arial"/>
          <w:sz w:val="22"/>
        </w:rPr>
        <w:t>, kterou nelze dokončit</w:t>
      </w:r>
      <w:r w:rsidR="00BA05E6" w:rsidRPr="001329DF">
        <w:rPr>
          <w:rFonts w:ascii="Arial" w:eastAsia="Calibri" w:hAnsi="Arial" w:cs="Arial"/>
          <w:sz w:val="22"/>
        </w:rPr>
        <w:t xml:space="preserve">, je-li to pro </w:t>
      </w:r>
      <w:r w:rsidR="00BA05E6" w:rsidRPr="001329DF">
        <w:rPr>
          <w:rFonts w:ascii="Arial" w:eastAsia="Calibri" w:hAnsi="Arial" w:cs="Arial"/>
          <w:sz w:val="22"/>
        </w:rPr>
        <w:lastRenderedPageBreak/>
        <w:t xml:space="preserve">provozovatele technicky možné. </w:t>
      </w:r>
      <w:r w:rsidRPr="001329DF">
        <w:rPr>
          <w:rFonts w:ascii="Arial" w:eastAsia="Calibri" w:hAnsi="Arial" w:cs="Arial"/>
          <w:sz w:val="22"/>
          <w:lang w:eastAsia="cs-CZ"/>
        </w:rPr>
        <w:t>Náklady vzniklé tímto rozhodnutím hradí krajský úřad, který rozhodnutí vydal.</w:t>
      </w:r>
      <w:r w:rsidR="002B255F" w:rsidRPr="001329DF">
        <w:rPr>
          <w:rFonts w:ascii="Arial" w:eastAsia="Calibri" w:hAnsi="Arial" w:cs="Arial"/>
          <w:sz w:val="22"/>
          <w:lang w:eastAsia="cs-CZ"/>
        </w:rPr>
        <w:t xml:space="preserve"> Odvolání proti</w:t>
      </w:r>
      <w:r w:rsidR="003B3831" w:rsidRPr="001329DF">
        <w:rPr>
          <w:rFonts w:ascii="Arial" w:eastAsia="Calibri" w:hAnsi="Arial" w:cs="Arial"/>
          <w:sz w:val="22"/>
          <w:lang w:eastAsia="cs-CZ"/>
        </w:rPr>
        <w:t xml:space="preserve"> tomuto</w:t>
      </w:r>
      <w:r w:rsidR="002B255F" w:rsidRPr="001329DF">
        <w:rPr>
          <w:rFonts w:ascii="Arial" w:eastAsia="Calibri" w:hAnsi="Arial" w:cs="Arial"/>
          <w:sz w:val="22"/>
          <w:lang w:eastAsia="cs-CZ"/>
        </w:rPr>
        <w:t xml:space="preserve"> rozhodnutí nemá odkladný </w:t>
      </w:r>
      <w:r w:rsidR="002B255F" w:rsidRPr="001329DF">
        <w:rPr>
          <w:rFonts w:ascii="Arial" w:eastAsia="Calibri" w:hAnsi="Arial" w:cs="Arial"/>
          <w:sz w:val="22"/>
        </w:rPr>
        <w:t>účinek.</w:t>
      </w:r>
    </w:p>
    <w:p w14:paraId="688DD772" w14:textId="77777777" w:rsidR="00EE40E0" w:rsidRPr="001329DF" w:rsidRDefault="00EE40E0" w:rsidP="00190F7A">
      <w:pPr>
        <w:keepNext/>
        <w:ind w:firstLine="709"/>
        <w:rPr>
          <w:rFonts w:ascii="Arial" w:eastAsia="Calibri" w:hAnsi="Arial" w:cs="Arial"/>
          <w:sz w:val="22"/>
        </w:rPr>
      </w:pPr>
    </w:p>
    <w:p w14:paraId="248F31D1" w14:textId="77777777" w:rsidR="00EE40E0" w:rsidRPr="001329DF" w:rsidRDefault="00024B0E" w:rsidP="00190F7A">
      <w:pPr>
        <w:keepNext/>
        <w:ind w:firstLine="709"/>
        <w:rPr>
          <w:rFonts w:ascii="Arial" w:eastAsia="Calibri" w:hAnsi="Arial" w:cs="Arial"/>
          <w:sz w:val="22"/>
          <w:lang w:eastAsia="cs-CZ"/>
        </w:rPr>
      </w:pPr>
      <w:r w:rsidRPr="001329DF">
        <w:rPr>
          <w:rFonts w:ascii="Arial" w:eastAsia="Calibri" w:hAnsi="Arial" w:cs="Arial"/>
          <w:sz w:val="22"/>
        </w:rPr>
        <w:t xml:space="preserve">(4) </w:t>
      </w:r>
      <w:r w:rsidR="00D32BD9" w:rsidRPr="001329DF">
        <w:rPr>
          <w:rFonts w:ascii="Arial" w:eastAsia="Calibri" w:hAnsi="Arial" w:cs="Arial"/>
          <w:sz w:val="22"/>
        </w:rPr>
        <w:t>O</w:t>
      </w:r>
      <w:r w:rsidRPr="001329DF">
        <w:rPr>
          <w:rFonts w:ascii="Arial" w:eastAsia="Calibri" w:hAnsi="Arial" w:cs="Arial"/>
          <w:sz w:val="22"/>
        </w:rPr>
        <w:t xml:space="preserve">dpady </w:t>
      </w:r>
      <w:r w:rsidR="00D32BD9" w:rsidRPr="001329DF">
        <w:rPr>
          <w:rFonts w:ascii="Arial" w:eastAsia="Calibri" w:hAnsi="Arial" w:cs="Arial"/>
          <w:sz w:val="22"/>
        </w:rPr>
        <w:t xml:space="preserve">smí být </w:t>
      </w:r>
      <w:r w:rsidR="0083077B" w:rsidRPr="001329DF">
        <w:rPr>
          <w:rFonts w:ascii="Arial" w:eastAsia="Calibri" w:hAnsi="Arial" w:cs="Arial"/>
          <w:sz w:val="22"/>
        </w:rPr>
        <w:t>odstraněny</w:t>
      </w:r>
      <w:r w:rsidR="00D32BD9" w:rsidRPr="001329DF">
        <w:rPr>
          <w:rFonts w:ascii="Arial" w:eastAsia="Calibri" w:hAnsi="Arial" w:cs="Arial"/>
          <w:sz w:val="22"/>
        </w:rPr>
        <w:t xml:space="preserve"> </w:t>
      </w:r>
      <w:r w:rsidRPr="001329DF">
        <w:rPr>
          <w:rFonts w:ascii="Arial" w:eastAsia="Calibri" w:hAnsi="Arial" w:cs="Arial"/>
          <w:sz w:val="22"/>
        </w:rPr>
        <w:t>ukládáním do podzemních prostor pouze za splnění podmínek stanovených</w:t>
      </w:r>
      <w:r w:rsidRPr="001329DF">
        <w:rPr>
          <w:rFonts w:ascii="Arial" w:eastAsia="Calibri" w:hAnsi="Arial" w:cs="Arial"/>
          <w:sz w:val="22"/>
          <w:lang w:eastAsia="cs-CZ"/>
        </w:rPr>
        <w:t xml:space="preserve"> jinými právními předpisy</w:t>
      </w:r>
      <w:r>
        <w:rPr>
          <w:rStyle w:val="Znakapoznpodarou"/>
          <w:rFonts w:ascii="Arial" w:eastAsia="Calibri" w:hAnsi="Arial" w:cs="Arial"/>
          <w:sz w:val="22"/>
          <w:lang w:eastAsia="cs-CZ"/>
        </w:rPr>
        <w:footnoteReference w:id="13"/>
      </w:r>
      <w:r w:rsidRPr="001329DF">
        <w:rPr>
          <w:rFonts w:ascii="Arial" w:eastAsia="Calibri" w:hAnsi="Arial" w:cs="Arial"/>
          <w:sz w:val="22"/>
          <w:vertAlign w:val="superscript"/>
          <w:lang w:eastAsia="cs-CZ"/>
        </w:rPr>
        <w:t>)</w:t>
      </w:r>
      <w:r w:rsidRPr="001329DF">
        <w:rPr>
          <w:rFonts w:ascii="Arial" w:eastAsia="Calibri" w:hAnsi="Arial" w:cs="Arial"/>
          <w:sz w:val="22"/>
          <w:lang w:eastAsia="cs-CZ"/>
        </w:rPr>
        <w:t xml:space="preserve">. </w:t>
      </w:r>
    </w:p>
    <w:p w14:paraId="2476ED01" w14:textId="77777777" w:rsidR="00D96F91" w:rsidRPr="001329DF" w:rsidRDefault="00D96F91" w:rsidP="00190F7A">
      <w:pPr>
        <w:keepNext/>
        <w:ind w:firstLine="709"/>
        <w:rPr>
          <w:rFonts w:ascii="Arial" w:eastAsia="Calibri" w:hAnsi="Arial" w:cs="Arial"/>
          <w:sz w:val="22"/>
          <w:lang w:eastAsia="cs-CZ"/>
        </w:rPr>
      </w:pPr>
    </w:p>
    <w:p w14:paraId="016EFD2F" w14:textId="722F16CF" w:rsidR="009D7023" w:rsidRPr="001329DF" w:rsidRDefault="00024B0E" w:rsidP="00190F7A">
      <w:pPr>
        <w:keepNext/>
        <w:ind w:firstLine="709"/>
        <w:rPr>
          <w:rFonts w:ascii="Arial" w:eastAsia="Calibri" w:hAnsi="Arial" w:cs="Arial"/>
          <w:bCs/>
          <w:sz w:val="22"/>
          <w:u w:val="single"/>
          <w:lang w:eastAsia="cs-CZ"/>
        </w:rPr>
      </w:pPr>
      <w:r w:rsidRPr="001329DF">
        <w:rPr>
          <w:rFonts w:ascii="Arial" w:eastAsia="Calibri" w:hAnsi="Arial" w:cs="Arial"/>
          <w:sz w:val="22"/>
          <w:lang w:eastAsia="cs-CZ"/>
        </w:rPr>
        <w:t xml:space="preserve">(5) </w:t>
      </w:r>
      <w:r w:rsidRPr="001329DF">
        <w:rPr>
          <w:rFonts w:ascii="Arial" w:eastAsia="Calibri" w:hAnsi="Arial" w:cs="Arial"/>
          <w:bCs/>
          <w:sz w:val="22"/>
          <w:u w:val="single"/>
          <w:lang w:eastAsia="cs-CZ"/>
        </w:rPr>
        <w:t xml:space="preserve">Odděleně soustřeďované komunální odpady vhodné k opětovnému použití nebo recyklaci, zejména papír, plasty, sklo, kovy, textil a biologický odpad nesmí být </w:t>
      </w:r>
      <w:r w:rsidR="00815B23" w:rsidRPr="001329DF">
        <w:rPr>
          <w:rFonts w:ascii="Arial" w:eastAsia="Calibri" w:hAnsi="Arial" w:cs="Arial"/>
          <w:bCs/>
          <w:sz w:val="22"/>
          <w:u w:val="single"/>
          <w:lang w:eastAsia="cs-CZ"/>
        </w:rPr>
        <w:t>předá</w:t>
      </w:r>
      <w:r w:rsidR="00EB0C02" w:rsidRPr="001329DF">
        <w:rPr>
          <w:rFonts w:ascii="Arial" w:eastAsia="Calibri" w:hAnsi="Arial" w:cs="Arial"/>
          <w:bCs/>
          <w:sz w:val="22"/>
          <w:u w:val="single"/>
          <w:lang w:eastAsia="cs-CZ"/>
        </w:rPr>
        <w:t xml:space="preserve">ny k </w:t>
      </w:r>
      <w:r w:rsidRPr="001329DF">
        <w:rPr>
          <w:rFonts w:ascii="Arial" w:eastAsia="Calibri" w:hAnsi="Arial" w:cs="Arial"/>
          <w:bCs/>
          <w:sz w:val="22"/>
          <w:u w:val="single"/>
          <w:lang w:eastAsia="cs-CZ"/>
        </w:rPr>
        <w:t>odstra</w:t>
      </w:r>
      <w:r w:rsidR="00EB0C02" w:rsidRPr="001329DF">
        <w:rPr>
          <w:rFonts w:ascii="Arial" w:eastAsia="Calibri" w:hAnsi="Arial" w:cs="Arial"/>
          <w:bCs/>
          <w:sz w:val="22"/>
          <w:u w:val="single"/>
          <w:lang w:eastAsia="cs-CZ"/>
        </w:rPr>
        <w:t>nění</w:t>
      </w:r>
      <w:r w:rsidR="00F876CE" w:rsidRPr="001329DF">
        <w:rPr>
          <w:rFonts w:ascii="Arial" w:hAnsi="Arial" w:cs="Arial"/>
          <w:sz w:val="22"/>
          <w:u w:val="single"/>
        </w:rPr>
        <w:t>, s </w:t>
      </w:r>
      <w:r w:rsidR="00D44CF9" w:rsidRPr="001329DF">
        <w:rPr>
          <w:rFonts w:ascii="Arial" w:eastAsia="Calibri" w:hAnsi="Arial" w:cs="Arial"/>
          <w:bCs/>
          <w:sz w:val="22"/>
          <w:u w:val="single"/>
          <w:lang w:eastAsia="cs-CZ"/>
        </w:rPr>
        <w:t xml:space="preserve"> výjimkou odpadu vzniklého</w:t>
      </w:r>
      <w:r w:rsidRPr="001329DF">
        <w:rPr>
          <w:rFonts w:ascii="Arial" w:eastAsia="Calibri" w:hAnsi="Arial" w:cs="Arial"/>
          <w:bCs/>
          <w:sz w:val="22"/>
          <w:u w:val="single"/>
          <w:lang w:eastAsia="cs-CZ"/>
        </w:rPr>
        <w:t xml:space="preserve"> při jejich zpracování, pokud </w:t>
      </w:r>
    </w:p>
    <w:p w14:paraId="19F3A1EF" w14:textId="77777777" w:rsidR="009D7023" w:rsidRPr="001329DF" w:rsidRDefault="009D7023" w:rsidP="00190F7A">
      <w:pPr>
        <w:keepNext/>
        <w:rPr>
          <w:rFonts w:ascii="Arial" w:eastAsia="Calibri" w:hAnsi="Arial" w:cs="Arial"/>
          <w:bCs/>
          <w:sz w:val="22"/>
          <w:u w:val="single"/>
          <w:lang w:eastAsia="cs-CZ"/>
        </w:rPr>
      </w:pPr>
    </w:p>
    <w:p w14:paraId="32980799" w14:textId="77777777" w:rsidR="009D7023" w:rsidRPr="001329DF" w:rsidRDefault="00024B0E" w:rsidP="00190F7A">
      <w:pPr>
        <w:keepNext/>
        <w:rPr>
          <w:rFonts w:ascii="Arial" w:hAnsi="Arial" w:cs="Arial"/>
          <w:sz w:val="22"/>
          <w:u w:val="single"/>
        </w:rPr>
      </w:pPr>
      <w:r w:rsidRPr="001329DF">
        <w:rPr>
          <w:rFonts w:ascii="Arial" w:eastAsia="Calibri" w:hAnsi="Arial" w:cs="Arial"/>
          <w:bCs/>
          <w:sz w:val="22"/>
          <w:u w:val="single"/>
          <w:lang w:eastAsia="cs-CZ"/>
        </w:rPr>
        <w:t xml:space="preserve">a) </w:t>
      </w:r>
      <w:r w:rsidR="00D44CF9" w:rsidRPr="001329DF">
        <w:rPr>
          <w:rFonts w:ascii="Arial" w:hAnsi="Arial" w:cs="Arial"/>
          <w:sz w:val="22"/>
          <w:u w:val="single"/>
          <w:lang w:eastAsia="cs-CZ"/>
        </w:rPr>
        <w:t xml:space="preserve">je jeho výhřevnost v sušině </w:t>
      </w:r>
      <w:r w:rsidRPr="001329DF">
        <w:rPr>
          <w:rFonts w:ascii="Arial" w:hAnsi="Arial" w:cs="Arial"/>
          <w:sz w:val="22"/>
          <w:u w:val="single"/>
          <w:lang w:eastAsia="cs-CZ"/>
        </w:rPr>
        <w:t xml:space="preserve">vyšší </w:t>
      </w:r>
      <w:r w:rsidRPr="001329DF">
        <w:rPr>
          <w:rFonts w:ascii="Arial" w:hAnsi="Arial" w:cs="Arial"/>
          <w:sz w:val="22"/>
          <w:u w:val="single"/>
        </w:rPr>
        <w:t>než 6.5 MJ/kg, nebo</w:t>
      </w:r>
    </w:p>
    <w:p w14:paraId="0D683949" w14:textId="77777777" w:rsidR="009D7023" w:rsidRPr="001329DF" w:rsidRDefault="009D7023" w:rsidP="00190F7A">
      <w:pPr>
        <w:keepNext/>
        <w:rPr>
          <w:rFonts w:ascii="Arial" w:eastAsia="Calibri" w:hAnsi="Arial" w:cs="Arial"/>
          <w:bCs/>
          <w:sz w:val="22"/>
          <w:u w:val="single"/>
          <w:lang w:eastAsia="cs-CZ"/>
        </w:rPr>
      </w:pPr>
    </w:p>
    <w:p w14:paraId="726A664B" w14:textId="138AF5FE" w:rsidR="00D96F91" w:rsidRPr="001329DF" w:rsidRDefault="00024B0E" w:rsidP="00190F7A">
      <w:pPr>
        <w:keepNext/>
        <w:rPr>
          <w:rFonts w:ascii="Arial" w:eastAsia="Calibri" w:hAnsi="Arial" w:cs="Arial"/>
          <w:bCs/>
          <w:sz w:val="22"/>
          <w:u w:val="single"/>
          <w:lang w:eastAsia="cs-CZ"/>
        </w:rPr>
      </w:pPr>
      <w:r w:rsidRPr="001329DF">
        <w:rPr>
          <w:rFonts w:ascii="Arial" w:eastAsia="Calibri" w:hAnsi="Arial" w:cs="Arial"/>
          <w:bCs/>
          <w:sz w:val="22"/>
          <w:u w:val="single"/>
          <w:lang w:eastAsia="cs-CZ"/>
        </w:rPr>
        <w:t>b) splňuje</w:t>
      </w:r>
      <w:r w:rsidR="009D7023" w:rsidRPr="001329DF">
        <w:rPr>
          <w:rFonts w:ascii="Arial" w:eastAsia="Calibri" w:hAnsi="Arial" w:cs="Arial"/>
          <w:bCs/>
          <w:sz w:val="22"/>
          <w:u w:val="single"/>
          <w:lang w:eastAsia="cs-CZ"/>
        </w:rPr>
        <w:t xml:space="preserve"> </w:t>
      </w:r>
      <w:r w:rsidR="00E230F1" w:rsidRPr="001329DF">
        <w:rPr>
          <w:rFonts w:ascii="Arial" w:eastAsia="Calibri" w:hAnsi="Arial" w:cs="Arial"/>
          <w:bCs/>
          <w:sz w:val="22"/>
          <w:u w:val="single"/>
          <w:lang w:eastAsia="cs-CZ"/>
        </w:rPr>
        <w:t>kritéria st</w:t>
      </w:r>
      <w:r w:rsidR="00116394" w:rsidRPr="001329DF">
        <w:rPr>
          <w:rFonts w:ascii="Arial" w:eastAsia="Calibri" w:hAnsi="Arial" w:cs="Arial"/>
          <w:bCs/>
          <w:sz w:val="22"/>
          <w:u w:val="single"/>
          <w:lang w:eastAsia="cs-CZ"/>
        </w:rPr>
        <w:t>ano</w:t>
      </w:r>
      <w:r w:rsidR="00E230F1" w:rsidRPr="001329DF">
        <w:rPr>
          <w:rFonts w:ascii="Arial" w:eastAsia="Calibri" w:hAnsi="Arial" w:cs="Arial"/>
          <w:bCs/>
          <w:sz w:val="22"/>
          <w:u w:val="single"/>
          <w:lang w:eastAsia="cs-CZ"/>
        </w:rPr>
        <w:t xml:space="preserve">vená </w:t>
      </w:r>
      <w:r w:rsidR="00F26F8D" w:rsidRPr="001329DF">
        <w:rPr>
          <w:rFonts w:ascii="Arial" w:eastAsia="Calibri" w:hAnsi="Arial" w:cs="Arial"/>
          <w:bCs/>
          <w:sz w:val="22"/>
          <w:u w:val="single"/>
          <w:lang w:eastAsia="cs-CZ"/>
        </w:rPr>
        <w:t>vyhláškou ministerstva</w:t>
      </w:r>
      <w:r w:rsidR="009C761A" w:rsidRPr="001329DF">
        <w:rPr>
          <w:rFonts w:ascii="Arial" w:eastAsia="Calibri" w:hAnsi="Arial" w:cs="Arial"/>
          <w:bCs/>
          <w:sz w:val="22"/>
          <w:u w:val="single"/>
          <w:lang w:eastAsia="cs-CZ"/>
        </w:rPr>
        <w:t>, podle kterých</w:t>
      </w:r>
      <w:r w:rsidR="00E230F1" w:rsidRPr="001329DF">
        <w:rPr>
          <w:rFonts w:ascii="Arial" w:eastAsia="Calibri" w:hAnsi="Arial" w:cs="Arial"/>
          <w:bCs/>
          <w:sz w:val="22"/>
          <w:u w:val="single"/>
          <w:lang w:eastAsia="cs-CZ"/>
        </w:rPr>
        <w:t xml:space="preserve"> </w:t>
      </w:r>
      <w:r w:rsidRPr="001329DF">
        <w:rPr>
          <w:rFonts w:ascii="Arial" w:eastAsia="Calibri" w:hAnsi="Arial" w:cs="Arial"/>
          <w:bCs/>
          <w:sz w:val="22"/>
          <w:u w:val="single"/>
          <w:lang w:eastAsia="cs-CZ"/>
        </w:rPr>
        <w:t>odstranění takto vzniklého odpadu</w:t>
      </w:r>
      <w:r w:rsidR="009C761A" w:rsidRPr="001329DF">
        <w:rPr>
          <w:rFonts w:ascii="Arial" w:eastAsia="Calibri" w:hAnsi="Arial" w:cs="Arial"/>
          <w:bCs/>
          <w:sz w:val="22"/>
          <w:u w:val="single"/>
          <w:lang w:eastAsia="cs-CZ"/>
        </w:rPr>
        <w:t xml:space="preserve"> přinese</w:t>
      </w:r>
      <w:r w:rsidRPr="001329DF">
        <w:rPr>
          <w:rFonts w:ascii="Arial" w:eastAsia="Calibri" w:hAnsi="Arial" w:cs="Arial"/>
          <w:bCs/>
          <w:sz w:val="22"/>
          <w:u w:val="single"/>
          <w:lang w:eastAsia="cs-CZ"/>
        </w:rPr>
        <w:t xml:space="preserve"> nejlepší výsledek z hlediska životního prostředí v souladu s hierarchií odpadového hospodářství. </w:t>
      </w:r>
    </w:p>
    <w:p w14:paraId="7F603C94" w14:textId="77777777" w:rsidR="00EE40E0" w:rsidRPr="001329DF" w:rsidRDefault="00EE40E0" w:rsidP="00B9546A">
      <w:pPr>
        <w:keepNext/>
        <w:rPr>
          <w:rFonts w:ascii="Arial" w:eastAsia="Calibri" w:hAnsi="Arial" w:cs="Arial"/>
          <w:sz w:val="22"/>
          <w:lang w:eastAsia="cs-CZ"/>
        </w:rPr>
      </w:pPr>
    </w:p>
    <w:p w14:paraId="2A00F8B2" w14:textId="77777777" w:rsidR="00C82AAA"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0251931E" w14:textId="77777777" w:rsidR="00044BA8" w:rsidRPr="001329DF" w:rsidRDefault="00024B0E" w:rsidP="00190F7A">
      <w:pPr>
        <w:keepNext/>
        <w:rPr>
          <w:rFonts w:ascii="Arial" w:hAnsi="Arial" w:cs="Arial"/>
          <w:i/>
          <w:sz w:val="22"/>
        </w:rPr>
      </w:pPr>
      <w:r w:rsidRPr="001329DF">
        <w:rPr>
          <w:rFonts w:ascii="Arial" w:hAnsi="Arial" w:cs="Arial"/>
          <w:i/>
          <w:sz w:val="22"/>
        </w:rPr>
        <w:t>CELEX 32018L0851</w:t>
      </w:r>
    </w:p>
    <w:p w14:paraId="0E85A032" w14:textId="77777777" w:rsidR="000D352E" w:rsidRPr="001329DF" w:rsidRDefault="000D352E" w:rsidP="00190F7A">
      <w:pPr>
        <w:keepNext/>
        <w:widowControl w:val="0"/>
        <w:autoSpaceDE w:val="0"/>
        <w:autoSpaceDN w:val="0"/>
        <w:adjustRightInd w:val="0"/>
        <w:jc w:val="center"/>
        <w:rPr>
          <w:rFonts w:ascii="Arial" w:eastAsia="Calibri" w:hAnsi="Arial" w:cs="Arial"/>
          <w:sz w:val="22"/>
          <w:lang w:eastAsia="cs-CZ"/>
        </w:rPr>
      </w:pPr>
    </w:p>
    <w:p w14:paraId="375F5DC8" w14:textId="77777777" w:rsidR="006640DC"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37</w:t>
      </w:r>
    </w:p>
    <w:p w14:paraId="609D944D" w14:textId="77777777" w:rsidR="00B3716A" w:rsidRPr="001329DF" w:rsidRDefault="00024B0E" w:rsidP="00190F7A">
      <w:pPr>
        <w:pStyle w:val="Nadpis"/>
        <w:keepNext/>
        <w:spacing w:after="240"/>
        <w:rPr>
          <w:rFonts w:ascii="Arial" w:hAnsi="Arial" w:cs="Arial"/>
          <w:sz w:val="22"/>
        </w:rPr>
      </w:pPr>
      <w:r w:rsidRPr="001329DF">
        <w:rPr>
          <w:rFonts w:ascii="Arial" w:hAnsi="Arial" w:cs="Arial"/>
          <w:sz w:val="22"/>
        </w:rPr>
        <w:t>Odstranění odpadu skládkováním</w:t>
      </w:r>
    </w:p>
    <w:p w14:paraId="184F353A" w14:textId="550BCF3D" w:rsidR="000A06AB" w:rsidRPr="001329DF" w:rsidRDefault="00024B0E" w:rsidP="00190F7A">
      <w:pPr>
        <w:keepNext/>
        <w:ind w:firstLine="709"/>
        <w:rPr>
          <w:rFonts w:ascii="Arial" w:eastAsia="Calibri" w:hAnsi="Arial" w:cs="Arial"/>
          <w:sz w:val="22"/>
          <w:u w:val="single"/>
        </w:rPr>
      </w:pPr>
      <w:r w:rsidRPr="001329DF">
        <w:rPr>
          <w:rFonts w:ascii="Arial" w:eastAsia="Calibri" w:hAnsi="Arial" w:cs="Arial"/>
          <w:sz w:val="22"/>
          <w:u w:val="single"/>
        </w:rPr>
        <w:t xml:space="preserve">(1) </w:t>
      </w:r>
      <w:r w:rsidR="00520A3B" w:rsidRPr="001329DF">
        <w:rPr>
          <w:rFonts w:ascii="Arial" w:eastAsia="Times New Roman" w:hAnsi="Arial" w:cs="Arial"/>
          <w:sz w:val="22"/>
          <w:u w:val="single"/>
          <w:lang w:eastAsia="cs-CZ"/>
        </w:rPr>
        <w:t xml:space="preserve">Provozovatel </w:t>
      </w:r>
      <w:r w:rsidR="00D27A53" w:rsidRPr="001329DF">
        <w:rPr>
          <w:rFonts w:ascii="Arial" w:eastAsia="Times New Roman" w:hAnsi="Arial" w:cs="Arial"/>
          <w:sz w:val="22"/>
          <w:u w:val="single"/>
          <w:lang w:eastAsia="cs-CZ"/>
        </w:rPr>
        <w:t>skládky</w:t>
      </w:r>
      <w:r w:rsidR="00520A3B" w:rsidRPr="001329DF">
        <w:rPr>
          <w:rFonts w:ascii="Arial" w:eastAsia="Times New Roman" w:hAnsi="Arial" w:cs="Arial"/>
          <w:sz w:val="22"/>
          <w:u w:val="single"/>
          <w:lang w:eastAsia="cs-CZ"/>
        </w:rPr>
        <w:t xml:space="preserve"> smí provádět</w:t>
      </w:r>
      <w:r w:rsidR="00520A3B" w:rsidRPr="001329DF">
        <w:rPr>
          <w:rFonts w:ascii="Arial" w:eastAsia="Times New Roman" w:hAnsi="Arial" w:cs="Arial"/>
          <w:sz w:val="22"/>
          <w:lang w:eastAsia="cs-CZ"/>
        </w:rPr>
        <w:t xml:space="preserve"> </w:t>
      </w:r>
      <w:r w:rsidR="00520A3B" w:rsidRPr="001329DF">
        <w:rPr>
          <w:rFonts w:ascii="Arial" w:eastAsia="Times New Roman" w:hAnsi="Arial" w:cs="Arial"/>
          <w:sz w:val="22"/>
          <w:u w:val="single"/>
          <w:lang w:eastAsia="cs-CZ"/>
        </w:rPr>
        <w:t>odstranění odpadu skládkováním</w:t>
      </w:r>
      <w:r w:rsidR="00520A3B" w:rsidRPr="001329DF">
        <w:rPr>
          <w:rFonts w:ascii="Arial" w:eastAsia="Times New Roman" w:hAnsi="Arial" w:cs="Arial"/>
          <w:sz w:val="22"/>
          <w:lang w:eastAsia="cs-CZ"/>
        </w:rPr>
        <w:t xml:space="preserve"> </w:t>
      </w:r>
      <w:r w:rsidR="00FB1A48" w:rsidRPr="001329DF">
        <w:rPr>
          <w:rFonts w:ascii="Arial" w:eastAsia="Calibri" w:hAnsi="Arial" w:cs="Arial"/>
          <w:sz w:val="22"/>
          <w:u w:val="single"/>
        </w:rPr>
        <w:t>pouze</w:t>
      </w:r>
      <w:r w:rsidRPr="001329DF">
        <w:rPr>
          <w:rFonts w:ascii="Arial" w:eastAsia="Calibri" w:hAnsi="Arial" w:cs="Arial"/>
          <w:sz w:val="22"/>
          <w:u w:val="single"/>
        </w:rPr>
        <w:t xml:space="preserve"> </w:t>
      </w:r>
    </w:p>
    <w:p w14:paraId="31B9B116" w14:textId="77777777" w:rsidR="000A06AB" w:rsidRPr="001329DF" w:rsidRDefault="000A06AB" w:rsidP="00190F7A">
      <w:pPr>
        <w:keepNext/>
        <w:rPr>
          <w:rFonts w:ascii="Arial" w:eastAsia="Calibri" w:hAnsi="Arial" w:cs="Arial"/>
          <w:sz w:val="22"/>
          <w:u w:val="single"/>
        </w:rPr>
      </w:pPr>
    </w:p>
    <w:p w14:paraId="3BCB699E" w14:textId="77777777" w:rsidR="00D95267" w:rsidRPr="001329DF" w:rsidRDefault="00024B0E" w:rsidP="002D4E90">
      <w:pPr>
        <w:pStyle w:val="Odstavecseseznamem"/>
        <w:keepNext/>
        <w:numPr>
          <w:ilvl w:val="0"/>
          <w:numId w:val="125"/>
        </w:numPr>
        <w:jc w:val="both"/>
        <w:rPr>
          <w:rFonts w:ascii="Arial" w:hAnsi="Arial" w:cs="Arial"/>
          <w:u w:val="single"/>
        </w:rPr>
      </w:pPr>
      <w:r w:rsidRPr="001329DF">
        <w:rPr>
          <w:rFonts w:ascii="Arial" w:hAnsi="Arial" w:cs="Arial"/>
          <w:u w:val="single"/>
        </w:rPr>
        <w:t xml:space="preserve">ve skládce, která </w:t>
      </w:r>
      <w:r w:rsidR="004F5FF1" w:rsidRPr="001329DF">
        <w:rPr>
          <w:rFonts w:ascii="Arial" w:hAnsi="Arial" w:cs="Arial"/>
          <w:u w:val="single"/>
        </w:rPr>
        <w:t>se nachází</w:t>
      </w:r>
      <w:r w:rsidR="007943B4" w:rsidRPr="001329DF">
        <w:rPr>
          <w:rFonts w:ascii="Arial" w:hAnsi="Arial" w:cs="Arial"/>
          <w:u w:val="single"/>
        </w:rPr>
        <w:t xml:space="preserve"> </w:t>
      </w:r>
      <w:r w:rsidR="000C578F" w:rsidRPr="001329DF">
        <w:rPr>
          <w:rFonts w:ascii="Arial" w:hAnsi="Arial" w:cs="Arial"/>
          <w:u w:val="single"/>
        </w:rPr>
        <w:t>na pozemku určeném k tomuto účelu územním rozhodnutím nebo územním souhlasem nebo ve stavbě určené</w:t>
      </w:r>
      <w:r w:rsidR="00EA7E06" w:rsidRPr="001329DF">
        <w:rPr>
          <w:rFonts w:ascii="Arial" w:hAnsi="Arial" w:cs="Arial"/>
          <w:u w:val="single"/>
        </w:rPr>
        <w:t xml:space="preserve"> k tomuto účelu využití kolaudačním rozhodnutím, oznámením o užívání nebo kolaudačním souhlasem </w:t>
      </w:r>
      <w:r w:rsidR="00693CFC" w:rsidRPr="001329DF">
        <w:rPr>
          <w:rFonts w:ascii="Arial" w:hAnsi="Arial" w:cs="Arial"/>
          <w:u w:val="single"/>
        </w:rPr>
        <w:t>nebo</w:t>
      </w:r>
      <w:r w:rsidR="00EA7E06" w:rsidRPr="001329DF">
        <w:rPr>
          <w:rFonts w:ascii="Arial" w:hAnsi="Arial" w:cs="Arial"/>
          <w:u w:val="single"/>
        </w:rPr>
        <w:t xml:space="preserve"> povolením stavby, není-li</w:t>
      </w:r>
      <w:r w:rsidR="00BE5C90" w:rsidRPr="001329DF">
        <w:rPr>
          <w:rFonts w:ascii="Arial" w:hAnsi="Arial" w:cs="Arial"/>
          <w:u w:val="single"/>
        </w:rPr>
        <w:t xml:space="preserve"> </w:t>
      </w:r>
      <w:r w:rsidR="00EA7E06" w:rsidRPr="001329DF">
        <w:rPr>
          <w:rFonts w:ascii="Arial" w:hAnsi="Arial" w:cs="Arial"/>
          <w:u w:val="single"/>
        </w:rPr>
        <w:t>vyžadována kolaudace podle stavebního zákona,</w:t>
      </w:r>
    </w:p>
    <w:p w14:paraId="059F96F6" w14:textId="77777777" w:rsidR="00D95267" w:rsidRPr="001329DF" w:rsidRDefault="00D95267" w:rsidP="00190F7A">
      <w:pPr>
        <w:pStyle w:val="Odstavecseseznamem"/>
        <w:keepNext/>
        <w:ind w:left="349"/>
        <w:jc w:val="both"/>
        <w:rPr>
          <w:rFonts w:ascii="Arial" w:hAnsi="Arial" w:cs="Arial"/>
          <w:u w:val="single"/>
        </w:rPr>
      </w:pPr>
    </w:p>
    <w:p w14:paraId="566F168F" w14:textId="77777777" w:rsidR="002F7157" w:rsidRPr="001329DF" w:rsidRDefault="00024B0E" w:rsidP="002D4E90">
      <w:pPr>
        <w:pStyle w:val="Odstavecseseznamem"/>
        <w:keepNext/>
        <w:numPr>
          <w:ilvl w:val="0"/>
          <w:numId w:val="125"/>
        </w:numPr>
        <w:ind w:left="349"/>
        <w:jc w:val="both"/>
        <w:rPr>
          <w:rFonts w:ascii="Arial" w:hAnsi="Arial" w:cs="Arial"/>
          <w:u w:val="single"/>
        </w:rPr>
      </w:pPr>
      <w:r w:rsidRPr="001329DF">
        <w:rPr>
          <w:rFonts w:ascii="Arial" w:hAnsi="Arial" w:cs="Arial"/>
          <w:u w:val="single"/>
        </w:rPr>
        <w:t>na pozemku evidovaném v katastru nemovitostí s druhem pozemku ostatní plocha a způsobem využití pozemku skládka</w:t>
      </w:r>
      <w:r w:rsidR="007943B4" w:rsidRPr="001329DF">
        <w:rPr>
          <w:rFonts w:ascii="Arial" w:hAnsi="Arial" w:cs="Arial"/>
          <w:u w:val="single"/>
        </w:rPr>
        <w:t xml:space="preserve"> a</w:t>
      </w:r>
    </w:p>
    <w:p w14:paraId="7EC158D1" w14:textId="77777777" w:rsidR="00D95267" w:rsidRPr="001329DF" w:rsidRDefault="00D95267" w:rsidP="00190F7A">
      <w:pPr>
        <w:pStyle w:val="Odstavecseseznamem"/>
        <w:keepNext/>
        <w:ind w:left="349"/>
        <w:jc w:val="both"/>
        <w:rPr>
          <w:rFonts w:ascii="Arial" w:hAnsi="Arial" w:cs="Arial"/>
          <w:u w:val="single"/>
        </w:rPr>
      </w:pPr>
    </w:p>
    <w:p w14:paraId="5A794734" w14:textId="411A3951" w:rsidR="007943B4" w:rsidRPr="001329DF" w:rsidRDefault="00024B0E" w:rsidP="002D4E90">
      <w:pPr>
        <w:pStyle w:val="Odstavecseseznamem"/>
        <w:keepNext/>
        <w:numPr>
          <w:ilvl w:val="0"/>
          <w:numId w:val="125"/>
        </w:numPr>
        <w:ind w:left="349"/>
        <w:jc w:val="both"/>
        <w:rPr>
          <w:rFonts w:ascii="Arial" w:hAnsi="Arial" w:cs="Arial"/>
          <w:iCs/>
          <w:u w:val="single"/>
          <w:lang w:eastAsia="cs-CZ"/>
        </w:rPr>
      </w:pPr>
      <w:r w:rsidRPr="001329DF">
        <w:rPr>
          <w:rFonts w:ascii="Arial" w:hAnsi="Arial" w:cs="Arial"/>
          <w:bCs/>
          <w:u w:val="single"/>
          <w:lang w:eastAsia="cs-CZ"/>
        </w:rPr>
        <w:t xml:space="preserve">je-li skládka provozována v souladu s technickými </w:t>
      </w:r>
      <w:r w:rsidR="00CC5CC4" w:rsidRPr="001329DF">
        <w:rPr>
          <w:rFonts w:ascii="Arial" w:hAnsi="Arial" w:cs="Arial"/>
          <w:u w:val="single"/>
        </w:rPr>
        <w:t>podmínkami, které zajistí ochranu životního prostředí a zdraví lidí,</w:t>
      </w:r>
      <w:r w:rsidR="005A01B6" w:rsidRPr="001329DF">
        <w:rPr>
          <w:rFonts w:ascii="Arial" w:hAnsi="Arial" w:cs="Arial"/>
          <w:u w:val="single"/>
        </w:rPr>
        <w:t xml:space="preserve"> </w:t>
      </w:r>
      <w:r w:rsidR="005A01B6" w:rsidRPr="001329DF">
        <w:rPr>
          <w:rFonts w:ascii="Arial" w:hAnsi="Arial" w:cs="Arial"/>
          <w:bCs/>
          <w:u w:val="single"/>
          <w:lang w:eastAsia="cs-CZ"/>
        </w:rPr>
        <w:t>stanovenými</w:t>
      </w:r>
      <w:r w:rsidR="00CC5CC4" w:rsidRPr="001329DF">
        <w:rPr>
          <w:rFonts w:ascii="Arial" w:hAnsi="Arial" w:cs="Arial"/>
          <w:u w:val="single"/>
        </w:rPr>
        <w:t xml:space="preserve"> </w:t>
      </w:r>
      <w:r w:rsidR="0061783E" w:rsidRPr="001329DF">
        <w:rPr>
          <w:rFonts w:ascii="Arial" w:hAnsi="Arial" w:cs="Arial"/>
          <w:bCs/>
          <w:u w:val="single"/>
          <w:lang w:eastAsia="cs-CZ"/>
        </w:rPr>
        <w:t>vyhláškou ministerstva</w:t>
      </w:r>
      <w:r w:rsidR="00EA7E06" w:rsidRPr="001329DF">
        <w:rPr>
          <w:rFonts w:ascii="Arial" w:hAnsi="Arial" w:cs="Arial"/>
          <w:iCs/>
          <w:lang w:eastAsia="cs-CZ"/>
        </w:rPr>
        <w:t>.</w:t>
      </w:r>
    </w:p>
    <w:p w14:paraId="79AD8AB3" w14:textId="77777777" w:rsidR="006640DC" w:rsidRPr="001329DF" w:rsidRDefault="00024B0E" w:rsidP="00190F7A">
      <w:pPr>
        <w:keepNext/>
        <w:ind w:firstLine="709"/>
        <w:rPr>
          <w:rFonts w:ascii="Arial" w:eastAsia="Calibri" w:hAnsi="Arial" w:cs="Arial"/>
          <w:sz w:val="22"/>
        </w:rPr>
      </w:pPr>
      <w:r w:rsidRPr="001329DF">
        <w:rPr>
          <w:rFonts w:ascii="Arial" w:eastAsia="Calibri" w:hAnsi="Arial" w:cs="Arial"/>
          <w:iCs/>
          <w:sz w:val="22"/>
          <w:lang w:eastAsia="cs-CZ"/>
        </w:rPr>
        <w:t xml:space="preserve">(2) </w:t>
      </w:r>
      <w:r w:rsidRPr="001329DF">
        <w:rPr>
          <w:rFonts w:ascii="Arial" w:eastAsia="Calibri" w:hAnsi="Arial" w:cs="Arial"/>
          <w:sz w:val="22"/>
        </w:rPr>
        <w:t xml:space="preserve">Skládka se </w:t>
      </w:r>
      <w:r w:rsidR="00AC2FF4" w:rsidRPr="001329DF">
        <w:rPr>
          <w:rFonts w:ascii="Arial" w:eastAsia="Calibri" w:hAnsi="Arial" w:cs="Arial"/>
          <w:sz w:val="22"/>
        </w:rPr>
        <w:t xml:space="preserve">provozuje </w:t>
      </w:r>
      <w:r w:rsidRPr="001329DF">
        <w:rPr>
          <w:rFonts w:ascii="Arial" w:eastAsia="Calibri" w:hAnsi="Arial" w:cs="Arial"/>
          <w:sz w:val="22"/>
        </w:rPr>
        <w:t xml:space="preserve">ve třech fázích, které na sebe musí bezprostředně navazovat. </w:t>
      </w:r>
    </w:p>
    <w:p w14:paraId="11AEFC0D" w14:textId="77777777" w:rsidR="006640DC" w:rsidRPr="001329DF" w:rsidRDefault="006640DC" w:rsidP="00190F7A">
      <w:pPr>
        <w:keepNext/>
        <w:ind w:firstLine="709"/>
        <w:rPr>
          <w:rFonts w:ascii="Arial" w:eastAsia="Calibri" w:hAnsi="Arial" w:cs="Arial"/>
          <w:sz w:val="22"/>
        </w:rPr>
      </w:pPr>
    </w:p>
    <w:p w14:paraId="01083E7E" w14:textId="630EF71B" w:rsidR="006640DC" w:rsidRPr="001329DF" w:rsidRDefault="00024B0E" w:rsidP="00190F7A">
      <w:pPr>
        <w:keepNext/>
        <w:ind w:firstLine="709"/>
        <w:rPr>
          <w:rFonts w:ascii="Arial" w:hAnsi="Arial" w:cs="Arial"/>
          <w:sz w:val="22"/>
        </w:rPr>
      </w:pPr>
      <w:r w:rsidRPr="001329DF">
        <w:rPr>
          <w:rFonts w:ascii="Arial" w:eastAsia="Calibri" w:hAnsi="Arial" w:cs="Arial"/>
          <w:sz w:val="22"/>
        </w:rPr>
        <w:t xml:space="preserve">(3) </w:t>
      </w:r>
      <w:r w:rsidR="002F7157" w:rsidRPr="001329DF">
        <w:rPr>
          <w:rFonts w:ascii="Arial" w:eastAsia="Calibri" w:hAnsi="Arial" w:cs="Arial"/>
          <w:sz w:val="22"/>
        </w:rPr>
        <w:t>V první</w:t>
      </w:r>
      <w:r w:rsidR="002F7157" w:rsidRPr="001329DF">
        <w:rPr>
          <w:rFonts w:ascii="Arial" w:eastAsia="Calibri" w:hAnsi="Arial" w:cs="Arial"/>
          <w:iCs/>
          <w:sz w:val="22"/>
          <w:lang w:eastAsia="cs-CZ"/>
        </w:rPr>
        <w:t xml:space="preserve"> fázi provozu skládky</w:t>
      </w:r>
      <w:r w:rsidR="00F233AD" w:rsidRPr="001329DF">
        <w:rPr>
          <w:rFonts w:ascii="Arial" w:eastAsia="Calibri" w:hAnsi="Arial" w:cs="Arial"/>
          <w:iCs/>
          <w:sz w:val="22"/>
          <w:lang w:eastAsia="cs-CZ"/>
        </w:rPr>
        <w:t xml:space="preserve"> </w:t>
      </w:r>
      <w:r w:rsidR="002F7157" w:rsidRPr="001329DF">
        <w:rPr>
          <w:rFonts w:ascii="Arial" w:eastAsia="Calibri" w:hAnsi="Arial" w:cs="Arial"/>
          <w:iCs/>
          <w:sz w:val="22"/>
          <w:lang w:eastAsia="cs-CZ"/>
        </w:rPr>
        <w:t xml:space="preserve">se provádí </w:t>
      </w:r>
      <w:r w:rsidR="00746AC8" w:rsidRPr="001329DF">
        <w:rPr>
          <w:rFonts w:ascii="Arial" w:eastAsia="Calibri" w:hAnsi="Arial" w:cs="Arial"/>
          <w:iCs/>
          <w:sz w:val="22"/>
          <w:lang w:eastAsia="cs-CZ"/>
        </w:rPr>
        <w:t xml:space="preserve">odstranění </w:t>
      </w:r>
      <w:r w:rsidR="002F7157" w:rsidRPr="001329DF">
        <w:rPr>
          <w:rFonts w:ascii="Arial" w:eastAsia="Calibri" w:hAnsi="Arial" w:cs="Arial"/>
          <w:iCs/>
          <w:sz w:val="22"/>
          <w:lang w:eastAsia="cs-CZ"/>
        </w:rPr>
        <w:t>odpadu jeho řízeným uložením na</w:t>
      </w:r>
      <w:r w:rsidR="00CF68F8" w:rsidRPr="001329DF">
        <w:rPr>
          <w:rFonts w:ascii="Arial" w:eastAsia="Calibri" w:hAnsi="Arial" w:cs="Arial"/>
          <w:iCs/>
          <w:sz w:val="22"/>
          <w:lang w:eastAsia="cs-CZ"/>
        </w:rPr>
        <w:t xml:space="preserve"> úrovni terénu</w:t>
      </w:r>
      <w:r w:rsidR="002F7157" w:rsidRPr="001329DF">
        <w:rPr>
          <w:rFonts w:ascii="Arial" w:eastAsia="Calibri" w:hAnsi="Arial" w:cs="Arial"/>
          <w:iCs/>
          <w:sz w:val="22"/>
          <w:lang w:eastAsia="cs-CZ"/>
        </w:rPr>
        <w:t xml:space="preserve"> nebo </w:t>
      </w:r>
      <w:r w:rsidR="002F7157" w:rsidRPr="001329DF">
        <w:rPr>
          <w:rFonts w:ascii="Arial" w:eastAsia="Calibri" w:hAnsi="Arial" w:cs="Arial"/>
          <w:bCs/>
          <w:sz w:val="22"/>
          <w:lang w:eastAsia="cs-CZ"/>
        </w:rPr>
        <w:t>pod úrovní terénu</w:t>
      </w:r>
      <w:r w:rsidR="00B07511" w:rsidRPr="001329DF">
        <w:rPr>
          <w:rFonts w:ascii="Arial" w:eastAsia="Calibri" w:hAnsi="Arial" w:cs="Arial"/>
          <w:bCs/>
          <w:sz w:val="22"/>
          <w:lang w:eastAsia="cs-CZ"/>
        </w:rPr>
        <w:t>.</w:t>
      </w:r>
      <w:r w:rsidR="006D557B" w:rsidRPr="001329DF">
        <w:rPr>
          <w:rFonts w:ascii="Arial" w:eastAsia="Calibri" w:hAnsi="Arial" w:cs="Arial"/>
          <w:bCs/>
          <w:sz w:val="22"/>
          <w:lang w:eastAsia="cs-CZ"/>
        </w:rPr>
        <w:t xml:space="preserve"> </w:t>
      </w:r>
      <w:r w:rsidR="00462AA2" w:rsidRPr="001329DF">
        <w:rPr>
          <w:rFonts w:ascii="Arial" w:eastAsia="Calibri" w:hAnsi="Arial" w:cs="Arial"/>
          <w:bCs/>
          <w:sz w:val="22"/>
          <w:lang w:eastAsia="cs-CZ"/>
        </w:rPr>
        <w:t>Veškeré movité věci uložené na skládku</w:t>
      </w:r>
      <w:r w:rsidR="00F233AD" w:rsidRPr="001329DF">
        <w:rPr>
          <w:rFonts w:ascii="Arial" w:eastAsia="Calibri" w:hAnsi="Arial" w:cs="Arial"/>
          <w:bCs/>
          <w:sz w:val="22"/>
          <w:lang w:eastAsia="cs-CZ"/>
        </w:rPr>
        <w:t xml:space="preserve"> </w:t>
      </w:r>
      <w:r w:rsidR="00462AA2" w:rsidRPr="001329DF">
        <w:rPr>
          <w:rFonts w:ascii="Arial" w:eastAsia="Calibri" w:hAnsi="Arial" w:cs="Arial"/>
          <w:bCs/>
          <w:sz w:val="22"/>
          <w:lang w:eastAsia="cs-CZ"/>
        </w:rPr>
        <w:t xml:space="preserve">v rámci první fáze jejího provozu jsou odpadem, s výjimkou materiálu používaného jako konstrukční prvky skládky. </w:t>
      </w:r>
      <w:r w:rsidR="003B776E" w:rsidRPr="001329DF">
        <w:rPr>
          <w:rFonts w:ascii="Arial" w:eastAsia="Calibri" w:hAnsi="Arial" w:cs="Arial"/>
          <w:bCs/>
          <w:sz w:val="22"/>
          <w:lang w:eastAsia="cs-CZ"/>
        </w:rPr>
        <w:t>Část ukládaných odpadů může sloužit</w:t>
      </w:r>
      <w:r w:rsidR="006D557B" w:rsidRPr="001329DF">
        <w:rPr>
          <w:rFonts w:ascii="Arial" w:eastAsia="Calibri" w:hAnsi="Arial" w:cs="Arial"/>
          <w:bCs/>
          <w:sz w:val="22"/>
          <w:lang w:eastAsia="cs-CZ"/>
        </w:rPr>
        <w:t xml:space="preserve"> jako</w:t>
      </w:r>
      <w:r w:rsidR="00AC2FF4" w:rsidRPr="001329DF">
        <w:rPr>
          <w:rFonts w:ascii="Arial" w:eastAsia="Calibri" w:hAnsi="Arial" w:cs="Arial"/>
          <w:bCs/>
          <w:sz w:val="22"/>
          <w:lang w:eastAsia="cs-CZ"/>
        </w:rPr>
        <w:t xml:space="preserve"> technologický materiál na</w:t>
      </w:r>
      <w:r w:rsidR="006D557B" w:rsidRPr="001329DF">
        <w:rPr>
          <w:rFonts w:ascii="Arial" w:eastAsia="Calibri" w:hAnsi="Arial" w:cs="Arial"/>
          <w:bCs/>
          <w:sz w:val="22"/>
          <w:lang w:eastAsia="cs-CZ"/>
        </w:rPr>
        <w:t xml:space="preserve"> technické zabezpečení skládky</w:t>
      </w:r>
      <w:r w:rsidR="00B07511" w:rsidRPr="001329DF">
        <w:rPr>
          <w:rFonts w:ascii="Arial" w:eastAsia="Calibri" w:hAnsi="Arial" w:cs="Arial"/>
          <w:bCs/>
          <w:sz w:val="22"/>
          <w:lang w:eastAsia="cs-CZ"/>
        </w:rPr>
        <w:t xml:space="preserve"> při splnění </w:t>
      </w:r>
      <w:r w:rsidR="00E71EF5" w:rsidRPr="001329DF">
        <w:rPr>
          <w:rFonts w:ascii="Arial" w:eastAsia="Calibri" w:hAnsi="Arial" w:cs="Arial"/>
          <w:bCs/>
          <w:sz w:val="22"/>
          <w:lang w:eastAsia="cs-CZ"/>
        </w:rPr>
        <w:t xml:space="preserve">technických </w:t>
      </w:r>
      <w:r w:rsidR="00DC6555" w:rsidRPr="001329DF">
        <w:rPr>
          <w:rFonts w:ascii="Arial" w:eastAsia="Calibri" w:hAnsi="Arial" w:cs="Arial"/>
          <w:bCs/>
          <w:sz w:val="22"/>
          <w:lang w:eastAsia="cs-CZ"/>
        </w:rPr>
        <w:t>podmínek</w:t>
      </w:r>
      <w:r w:rsidR="00E71EF5" w:rsidRPr="001329DF">
        <w:rPr>
          <w:rFonts w:ascii="Arial" w:eastAsia="Calibri" w:hAnsi="Arial" w:cs="Arial"/>
          <w:bCs/>
          <w:sz w:val="22"/>
          <w:lang w:eastAsia="cs-CZ"/>
        </w:rPr>
        <w:t xml:space="preserve"> použití</w:t>
      </w:r>
      <w:r w:rsidR="00B20C9A" w:rsidRPr="001329DF">
        <w:rPr>
          <w:rFonts w:ascii="Arial" w:hAnsi="Arial" w:cs="Arial"/>
          <w:bCs/>
          <w:sz w:val="22"/>
          <w:lang w:eastAsia="cs-CZ"/>
        </w:rPr>
        <w:t>,</w:t>
      </w:r>
      <w:r w:rsidR="0061783E" w:rsidRPr="001329DF">
        <w:rPr>
          <w:rFonts w:ascii="Arial" w:hAnsi="Arial" w:cs="Arial"/>
          <w:bCs/>
          <w:sz w:val="22"/>
          <w:lang w:eastAsia="cs-CZ"/>
        </w:rPr>
        <w:t xml:space="preserve"> které zajistí</w:t>
      </w:r>
      <w:r w:rsidR="0061783E" w:rsidRPr="001329DF">
        <w:rPr>
          <w:rFonts w:ascii="Arial" w:hAnsi="Arial" w:cs="Arial"/>
          <w:sz w:val="22"/>
        </w:rPr>
        <w:t>,</w:t>
      </w:r>
      <w:r w:rsidR="00B20C9A" w:rsidRPr="001329DF">
        <w:rPr>
          <w:rFonts w:ascii="Arial" w:hAnsi="Arial" w:cs="Arial"/>
          <w:bCs/>
          <w:sz w:val="22"/>
          <w:lang w:eastAsia="cs-CZ"/>
        </w:rPr>
        <w:t xml:space="preserve"> </w:t>
      </w:r>
      <w:r w:rsidR="0024456B" w:rsidRPr="001329DF">
        <w:rPr>
          <w:rFonts w:ascii="Arial" w:hAnsi="Arial" w:cs="Arial"/>
          <w:bCs/>
          <w:sz w:val="22"/>
          <w:lang w:eastAsia="cs-CZ"/>
        </w:rPr>
        <w:t xml:space="preserve">aby nedošlo </w:t>
      </w:r>
      <w:r w:rsidR="0024456B" w:rsidRPr="001329DF">
        <w:rPr>
          <w:rFonts w:ascii="Arial" w:hAnsi="Arial" w:cs="Arial"/>
          <w:bCs/>
          <w:sz w:val="22"/>
          <w:lang w:eastAsia="cs-CZ"/>
        </w:rPr>
        <w:lastRenderedPageBreak/>
        <w:t>k ohrožení životního prostředí</w:t>
      </w:r>
      <w:r w:rsidR="002F7157" w:rsidRPr="001329DF">
        <w:rPr>
          <w:rFonts w:ascii="Arial" w:eastAsia="Calibri" w:hAnsi="Arial" w:cs="Arial"/>
          <w:bCs/>
          <w:sz w:val="22"/>
          <w:lang w:eastAsia="cs-CZ"/>
        </w:rPr>
        <w:t xml:space="preserve">. </w:t>
      </w:r>
      <w:r w:rsidRPr="001329DF">
        <w:rPr>
          <w:rFonts w:ascii="Arial" w:eastAsia="Calibri" w:hAnsi="Arial" w:cs="Arial"/>
          <w:bCs/>
          <w:sz w:val="22"/>
          <w:lang w:eastAsia="cs-CZ"/>
        </w:rPr>
        <w:t>Jako technologický materiál na technické zabezpečení skládky</w:t>
      </w:r>
      <w:r w:rsidR="00F233AD" w:rsidRPr="001329DF">
        <w:rPr>
          <w:rFonts w:ascii="Arial" w:eastAsia="Calibri" w:hAnsi="Arial" w:cs="Arial"/>
          <w:bCs/>
          <w:sz w:val="22"/>
          <w:lang w:eastAsia="cs-CZ"/>
        </w:rPr>
        <w:t xml:space="preserve"> </w:t>
      </w:r>
      <w:r w:rsidR="00D32BD9" w:rsidRPr="001329DF">
        <w:rPr>
          <w:rFonts w:ascii="Arial" w:eastAsia="Calibri" w:hAnsi="Arial" w:cs="Arial"/>
          <w:bCs/>
          <w:sz w:val="22"/>
          <w:lang w:eastAsia="cs-CZ"/>
        </w:rPr>
        <w:t>smí</w:t>
      </w:r>
      <w:r w:rsidRPr="001329DF">
        <w:rPr>
          <w:rFonts w:ascii="Arial" w:eastAsia="Calibri" w:hAnsi="Arial" w:cs="Arial"/>
          <w:bCs/>
          <w:sz w:val="22"/>
          <w:lang w:eastAsia="cs-CZ"/>
        </w:rPr>
        <w:t xml:space="preserve"> </w:t>
      </w:r>
      <w:r w:rsidR="00D32BD9" w:rsidRPr="001329DF">
        <w:rPr>
          <w:rFonts w:ascii="Arial" w:eastAsia="Calibri" w:hAnsi="Arial" w:cs="Arial"/>
          <w:bCs/>
          <w:sz w:val="22"/>
          <w:lang w:eastAsia="cs-CZ"/>
        </w:rPr>
        <w:t>být používány</w:t>
      </w:r>
      <w:r w:rsidR="00B20096" w:rsidRPr="001329DF">
        <w:rPr>
          <w:rFonts w:ascii="Arial" w:eastAsia="Calibri" w:hAnsi="Arial" w:cs="Arial"/>
          <w:bCs/>
          <w:sz w:val="22"/>
          <w:lang w:eastAsia="cs-CZ"/>
        </w:rPr>
        <w:t xml:space="preserve"> </w:t>
      </w:r>
      <w:r w:rsidRPr="001329DF">
        <w:rPr>
          <w:rFonts w:ascii="Arial" w:eastAsia="Calibri" w:hAnsi="Arial" w:cs="Arial"/>
          <w:bCs/>
          <w:sz w:val="22"/>
          <w:lang w:eastAsia="cs-CZ"/>
        </w:rPr>
        <w:t>pouze odpady, které svými technickými parametry tomuto účelu odpovídají</w:t>
      </w:r>
      <w:r w:rsidRPr="001329DF">
        <w:rPr>
          <w:rFonts w:ascii="Arial" w:eastAsia="Calibri" w:hAnsi="Arial" w:cs="Arial"/>
          <w:sz w:val="22"/>
        </w:rPr>
        <w:t>.</w:t>
      </w:r>
    </w:p>
    <w:p w14:paraId="34520AFE" w14:textId="77777777" w:rsidR="006640DC" w:rsidRPr="001329DF" w:rsidRDefault="006640DC" w:rsidP="00190F7A">
      <w:pPr>
        <w:keepNext/>
        <w:ind w:firstLine="709"/>
        <w:rPr>
          <w:rFonts w:ascii="Arial" w:eastAsia="Calibri" w:hAnsi="Arial" w:cs="Arial"/>
          <w:sz w:val="22"/>
        </w:rPr>
      </w:pPr>
    </w:p>
    <w:p w14:paraId="4A7C73FD" w14:textId="10EE549F" w:rsidR="006640DC" w:rsidRPr="001329DF" w:rsidRDefault="00024B0E" w:rsidP="00190F7A">
      <w:pPr>
        <w:keepNext/>
        <w:ind w:firstLine="709"/>
        <w:rPr>
          <w:rFonts w:ascii="Arial" w:eastAsia="Calibri" w:hAnsi="Arial" w:cs="Arial"/>
          <w:sz w:val="22"/>
        </w:rPr>
      </w:pPr>
      <w:r w:rsidRPr="001329DF">
        <w:rPr>
          <w:rFonts w:ascii="Arial" w:eastAsia="Calibri" w:hAnsi="Arial" w:cs="Arial"/>
          <w:sz w:val="22"/>
        </w:rPr>
        <w:t>(4)</w:t>
      </w:r>
      <w:r w:rsidR="00DF1C9E" w:rsidRPr="001329DF">
        <w:rPr>
          <w:rFonts w:ascii="Arial" w:eastAsia="Calibri" w:hAnsi="Arial" w:cs="Arial"/>
          <w:sz w:val="22"/>
        </w:rPr>
        <w:t xml:space="preserve"> Ve druhé fázi provozu skládky</w:t>
      </w:r>
      <w:r w:rsidR="00F233AD" w:rsidRPr="001329DF">
        <w:rPr>
          <w:rFonts w:ascii="Arial" w:eastAsia="Calibri" w:hAnsi="Arial" w:cs="Arial"/>
          <w:sz w:val="22"/>
        </w:rPr>
        <w:t xml:space="preserve"> </w:t>
      </w:r>
      <w:r w:rsidR="00DF1C9E" w:rsidRPr="001329DF">
        <w:rPr>
          <w:rFonts w:ascii="Arial" w:eastAsia="Calibri" w:hAnsi="Arial" w:cs="Arial"/>
          <w:sz w:val="22"/>
        </w:rPr>
        <w:t xml:space="preserve">se provádí </w:t>
      </w:r>
      <w:r w:rsidR="00F233AD" w:rsidRPr="001329DF">
        <w:rPr>
          <w:rFonts w:ascii="Arial" w:eastAsia="Calibri" w:hAnsi="Arial" w:cs="Arial"/>
          <w:sz w:val="22"/>
        </w:rPr>
        <w:t xml:space="preserve">její </w:t>
      </w:r>
      <w:r w:rsidR="00DF1C9E" w:rsidRPr="001329DF">
        <w:rPr>
          <w:rFonts w:ascii="Arial" w:eastAsia="Calibri" w:hAnsi="Arial" w:cs="Arial"/>
          <w:sz w:val="22"/>
        </w:rPr>
        <w:t>uzavírání a rekultivace, k této činnosti může být využíván odpad, který je k takové činnosti technicky vhodný</w:t>
      </w:r>
      <w:r w:rsidR="0024456B" w:rsidRPr="001329DF">
        <w:rPr>
          <w:rFonts w:ascii="Arial" w:eastAsia="Calibri" w:hAnsi="Arial" w:cs="Arial"/>
          <w:sz w:val="22"/>
        </w:rPr>
        <w:t>,</w:t>
      </w:r>
      <w:r w:rsidR="00B07511" w:rsidRPr="001329DF">
        <w:rPr>
          <w:rFonts w:ascii="Arial" w:eastAsia="Calibri" w:hAnsi="Arial" w:cs="Arial"/>
          <w:sz w:val="22"/>
        </w:rPr>
        <w:t xml:space="preserve"> </w:t>
      </w:r>
      <w:r w:rsidR="00E71EF5" w:rsidRPr="001329DF">
        <w:rPr>
          <w:rFonts w:ascii="Arial" w:eastAsia="Calibri" w:hAnsi="Arial" w:cs="Arial"/>
          <w:sz w:val="22"/>
        </w:rPr>
        <w:t xml:space="preserve">pokud jsou </w:t>
      </w:r>
      <w:r w:rsidR="0024456B" w:rsidRPr="001329DF">
        <w:rPr>
          <w:rFonts w:ascii="Arial" w:eastAsia="Calibri" w:hAnsi="Arial" w:cs="Arial"/>
          <w:sz w:val="22"/>
        </w:rPr>
        <w:t xml:space="preserve">splněny podmínky jeho využití, </w:t>
      </w:r>
      <w:r w:rsidR="0024456B" w:rsidRPr="001329DF">
        <w:rPr>
          <w:rFonts w:ascii="Arial" w:hAnsi="Arial" w:cs="Arial"/>
          <w:bCs/>
          <w:sz w:val="22"/>
          <w:lang w:eastAsia="cs-CZ"/>
        </w:rPr>
        <w:t>které zajistí, aby nedošlo k ohrožení životního prostředí</w:t>
      </w:r>
      <w:r w:rsidR="0024456B" w:rsidRPr="001329DF">
        <w:rPr>
          <w:rFonts w:ascii="Arial" w:eastAsia="Calibri" w:hAnsi="Arial" w:cs="Arial"/>
          <w:sz w:val="22"/>
        </w:rPr>
        <w:t>.</w:t>
      </w:r>
    </w:p>
    <w:p w14:paraId="237A7B5A" w14:textId="77777777" w:rsidR="006640DC" w:rsidRPr="001329DF" w:rsidRDefault="006640DC" w:rsidP="00190F7A">
      <w:pPr>
        <w:keepNext/>
        <w:ind w:firstLine="709"/>
        <w:rPr>
          <w:rFonts w:ascii="Arial" w:eastAsia="Calibri" w:hAnsi="Arial" w:cs="Arial"/>
          <w:sz w:val="22"/>
        </w:rPr>
      </w:pPr>
    </w:p>
    <w:p w14:paraId="2CDB03F6" w14:textId="77777777" w:rsidR="002F7157" w:rsidRPr="001329DF" w:rsidRDefault="00024B0E" w:rsidP="00190F7A">
      <w:pPr>
        <w:keepNext/>
        <w:ind w:firstLine="709"/>
        <w:rPr>
          <w:rFonts w:ascii="Arial" w:eastAsia="Calibri" w:hAnsi="Arial" w:cs="Arial"/>
          <w:iCs/>
          <w:sz w:val="22"/>
          <w:u w:val="single"/>
          <w:lang w:eastAsia="cs-CZ"/>
        </w:rPr>
      </w:pPr>
      <w:r w:rsidRPr="001329DF">
        <w:rPr>
          <w:rFonts w:ascii="Arial" w:eastAsia="Calibri" w:hAnsi="Arial" w:cs="Arial"/>
          <w:sz w:val="22"/>
          <w:u w:val="single"/>
        </w:rPr>
        <w:t>(5) Ve třetí fázi provozu skládky</w:t>
      </w:r>
      <w:r w:rsidR="00F233AD" w:rsidRPr="001329DF">
        <w:rPr>
          <w:rFonts w:ascii="Arial" w:eastAsia="Calibri" w:hAnsi="Arial" w:cs="Arial"/>
          <w:sz w:val="22"/>
          <w:u w:val="single"/>
        </w:rPr>
        <w:t xml:space="preserve"> </w:t>
      </w:r>
      <w:r w:rsidRPr="001329DF">
        <w:rPr>
          <w:rFonts w:ascii="Arial" w:eastAsia="Calibri" w:hAnsi="Arial" w:cs="Arial"/>
          <w:iCs/>
          <w:sz w:val="22"/>
          <w:u w:val="single"/>
          <w:lang w:eastAsia="cs-CZ"/>
        </w:rPr>
        <w:t>se provádí následná péče o skládku, aniž by docházelo k nakládání s</w:t>
      </w:r>
      <w:r w:rsidR="005B761C" w:rsidRPr="001329DF">
        <w:rPr>
          <w:rFonts w:ascii="Arial" w:eastAsia="Calibri" w:hAnsi="Arial" w:cs="Arial"/>
          <w:iCs/>
          <w:sz w:val="22"/>
          <w:u w:val="single"/>
          <w:lang w:eastAsia="cs-CZ"/>
        </w:rPr>
        <w:t> </w:t>
      </w:r>
      <w:r w:rsidRPr="001329DF">
        <w:rPr>
          <w:rFonts w:ascii="Arial" w:eastAsia="Calibri" w:hAnsi="Arial" w:cs="Arial"/>
          <w:iCs/>
          <w:sz w:val="22"/>
          <w:u w:val="single"/>
          <w:lang w:eastAsia="cs-CZ"/>
        </w:rPr>
        <w:t>odpady</w:t>
      </w:r>
      <w:r w:rsidR="005B761C" w:rsidRPr="001329DF">
        <w:rPr>
          <w:rFonts w:ascii="Arial" w:eastAsia="Calibri" w:hAnsi="Arial" w:cs="Arial"/>
          <w:iCs/>
          <w:sz w:val="22"/>
          <w:u w:val="single"/>
          <w:lang w:eastAsia="cs-CZ"/>
        </w:rPr>
        <w:t>.</w:t>
      </w:r>
      <w:r w:rsidRPr="001329DF">
        <w:rPr>
          <w:rFonts w:ascii="Arial" w:eastAsia="Calibri" w:hAnsi="Arial" w:cs="Arial"/>
          <w:iCs/>
          <w:sz w:val="22"/>
          <w:u w:val="single"/>
          <w:lang w:eastAsia="cs-CZ"/>
        </w:rPr>
        <w:t xml:space="preserve"> </w:t>
      </w:r>
      <w:r w:rsidR="008706C4" w:rsidRPr="001329DF">
        <w:rPr>
          <w:rFonts w:ascii="Arial" w:eastAsia="Calibri" w:hAnsi="Arial" w:cs="Arial"/>
          <w:iCs/>
          <w:sz w:val="22"/>
          <w:u w:val="single"/>
          <w:lang w:eastAsia="cs-CZ"/>
        </w:rPr>
        <w:t>Využití</w:t>
      </w:r>
      <w:r w:rsidRPr="001329DF">
        <w:rPr>
          <w:rFonts w:ascii="Arial" w:eastAsia="Calibri" w:hAnsi="Arial" w:cs="Arial"/>
          <w:iCs/>
          <w:sz w:val="22"/>
          <w:u w:val="single"/>
          <w:lang w:eastAsia="cs-CZ"/>
        </w:rPr>
        <w:t xml:space="preserve"> odpadů v režimu </w:t>
      </w:r>
      <w:r w:rsidR="00EE40C7" w:rsidRPr="001329DF">
        <w:rPr>
          <w:rFonts w:ascii="Arial" w:eastAsia="Calibri" w:hAnsi="Arial" w:cs="Arial"/>
          <w:iCs/>
          <w:sz w:val="22"/>
          <w:u w:val="single"/>
          <w:lang w:eastAsia="cs-CZ"/>
        </w:rPr>
        <w:t xml:space="preserve">zasypávání </w:t>
      </w:r>
      <w:r w:rsidRPr="001329DF">
        <w:rPr>
          <w:rFonts w:ascii="Arial" w:eastAsia="Calibri" w:hAnsi="Arial" w:cs="Arial"/>
          <w:iCs/>
          <w:sz w:val="22"/>
          <w:u w:val="single"/>
          <w:lang w:eastAsia="cs-CZ"/>
        </w:rPr>
        <w:t xml:space="preserve">pro drobné úpravy </w:t>
      </w:r>
      <w:r w:rsidR="003F0576" w:rsidRPr="001329DF">
        <w:rPr>
          <w:rFonts w:ascii="Arial" w:eastAsia="Calibri" w:hAnsi="Arial" w:cs="Arial"/>
          <w:iCs/>
          <w:sz w:val="22"/>
          <w:u w:val="single"/>
          <w:lang w:eastAsia="cs-CZ"/>
        </w:rPr>
        <w:t>rekultivované skládky</w:t>
      </w:r>
      <w:r w:rsidR="005B761C" w:rsidRPr="001329DF">
        <w:rPr>
          <w:rFonts w:ascii="Arial" w:eastAsia="Calibri" w:hAnsi="Arial" w:cs="Arial"/>
          <w:iCs/>
          <w:sz w:val="22"/>
          <w:u w:val="single"/>
          <w:lang w:eastAsia="cs-CZ"/>
        </w:rPr>
        <w:t xml:space="preserve"> </w:t>
      </w:r>
      <w:r w:rsidR="002401BD" w:rsidRPr="001329DF">
        <w:rPr>
          <w:rFonts w:ascii="Arial" w:eastAsia="Calibri" w:hAnsi="Arial" w:cs="Arial"/>
          <w:iCs/>
          <w:sz w:val="22"/>
          <w:u w:val="single"/>
          <w:lang w:eastAsia="cs-CZ"/>
        </w:rPr>
        <w:t xml:space="preserve">není součástí provozu skládky. </w:t>
      </w:r>
      <w:r w:rsidRPr="001329DF">
        <w:rPr>
          <w:rFonts w:ascii="Arial" w:eastAsia="Calibri" w:hAnsi="Arial" w:cs="Arial"/>
          <w:sz w:val="22"/>
          <w:u w:val="single"/>
          <w:lang w:eastAsia="cs-CZ"/>
        </w:rPr>
        <w:t>Dobu trvání následné péče o skládku</w:t>
      </w:r>
      <w:r w:rsidR="005E751B" w:rsidRPr="001329DF">
        <w:rPr>
          <w:rFonts w:ascii="Arial" w:eastAsia="Calibri" w:hAnsi="Arial" w:cs="Arial"/>
          <w:sz w:val="22"/>
          <w:u w:val="single"/>
          <w:lang w:eastAsia="cs-CZ"/>
        </w:rPr>
        <w:t xml:space="preserve"> </w:t>
      </w:r>
      <w:r w:rsidRPr="001329DF">
        <w:rPr>
          <w:rFonts w:ascii="Arial" w:eastAsia="Calibri" w:hAnsi="Arial" w:cs="Arial"/>
          <w:sz w:val="22"/>
          <w:u w:val="single"/>
          <w:lang w:eastAsia="cs-CZ"/>
        </w:rPr>
        <w:t xml:space="preserve">stanoví pro každou skládku příslušný krajský úřad </w:t>
      </w:r>
      <w:r w:rsidR="00104F7C" w:rsidRPr="001329DF">
        <w:rPr>
          <w:rFonts w:ascii="Arial" w:eastAsia="Calibri" w:hAnsi="Arial" w:cs="Arial"/>
          <w:sz w:val="22"/>
          <w:u w:val="single"/>
          <w:lang w:eastAsia="cs-CZ"/>
        </w:rPr>
        <w:t xml:space="preserve">v rámci rozhodnutí o změně povolení provozu skládky, kterým se povoluje provoz třetí fáze </w:t>
      </w:r>
      <w:r w:rsidR="005653E5" w:rsidRPr="001329DF">
        <w:rPr>
          <w:rFonts w:ascii="Arial" w:eastAsia="Calibri" w:hAnsi="Arial" w:cs="Arial"/>
          <w:sz w:val="22"/>
          <w:u w:val="single"/>
          <w:lang w:eastAsia="cs-CZ"/>
        </w:rPr>
        <w:t xml:space="preserve">provozu skládky. </w:t>
      </w:r>
      <w:r w:rsidRPr="001329DF">
        <w:rPr>
          <w:rFonts w:ascii="Arial" w:eastAsia="Calibri" w:hAnsi="Arial" w:cs="Arial"/>
          <w:sz w:val="22"/>
          <w:u w:val="single"/>
          <w:lang w:eastAsia="cs-CZ"/>
        </w:rPr>
        <w:t>Tato doba nesmí být kratší než 30 let</w:t>
      </w:r>
      <w:r w:rsidRPr="001329DF">
        <w:rPr>
          <w:rFonts w:ascii="Arial" w:eastAsia="Calibri" w:hAnsi="Arial" w:cs="Arial"/>
          <w:bCs/>
          <w:sz w:val="22"/>
          <w:u w:val="single"/>
          <w:lang w:eastAsia="cs-CZ"/>
        </w:rPr>
        <w:t xml:space="preserve">.   </w:t>
      </w:r>
    </w:p>
    <w:p w14:paraId="6933CD28" w14:textId="77777777" w:rsidR="002F7157" w:rsidRPr="001329DF" w:rsidRDefault="00024B0E" w:rsidP="00190F7A">
      <w:pPr>
        <w:keepNext/>
        <w:widowControl w:val="0"/>
        <w:autoSpaceDE w:val="0"/>
        <w:autoSpaceDN w:val="0"/>
        <w:adjustRightInd w:val="0"/>
        <w:ind w:firstLine="709"/>
        <w:rPr>
          <w:rFonts w:ascii="Arial" w:eastAsia="Calibri" w:hAnsi="Arial" w:cs="Arial"/>
          <w:bCs/>
          <w:sz w:val="22"/>
          <w:lang w:eastAsia="cs-CZ"/>
        </w:rPr>
      </w:pPr>
      <w:r w:rsidRPr="001329DF">
        <w:rPr>
          <w:rFonts w:ascii="Arial" w:eastAsia="Calibri" w:hAnsi="Arial" w:cs="Arial"/>
          <w:bCs/>
          <w:sz w:val="22"/>
          <w:lang w:eastAsia="cs-CZ"/>
        </w:rPr>
        <w:t xml:space="preserve">  </w:t>
      </w:r>
    </w:p>
    <w:p w14:paraId="03525ABE" w14:textId="77777777" w:rsidR="00BB24EF" w:rsidRPr="001329DF" w:rsidRDefault="00024B0E" w:rsidP="00190F7A">
      <w:pPr>
        <w:keepNext/>
        <w:ind w:firstLine="709"/>
        <w:rPr>
          <w:rFonts w:ascii="Arial" w:eastAsia="Calibri" w:hAnsi="Arial" w:cs="Arial"/>
          <w:iCs/>
          <w:sz w:val="22"/>
          <w:lang w:eastAsia="cs-CZ"/>
        </w:rPr>
      </w:pPr>
      <w:r w:rsidRPr="001329DF">
        <w:rPr>
          <w:rFonts w:ascii="Arial" w:eastAsia="Calibri" w:hAnsi="Arial" w:cs="Arial"/>
          <w:iCs/>
          <w:sz w:val="22"/>
          <w:lang w:eastAsia="cs-CZ"/>
        </w:rPr>
        <w:t xml:space="preserve">(6) Ministerstvo stanoví vyhláškou </w:t>
      </w:r>
    </w:p>
    <w:p w14:paraId="096FCB05" w14:textId="77777777" w:rsidR="00B3716A" w:rsidRPr="001329DF" w:rsidRDefault="00B3716A" w:rsidP="00190F7A">
      <w:pPr>
        <w:keepNext/>
        <w:ind w:firstLine="709"/>
        <w:rPr>
          <w:rFonts w:ascii="Arial" w:eastAsia="Calibri" w:hAnsi="Arial" w:cs="Arial"/>
          <w:iCs/>
          <w:sz w:val="22"/>
          <w:lang w:eastAsia="cs-CZ"/>
        </w:rPr>
      </w:pPr>
    </w:p>
    <w:p w14:paraId="20CC47CD" w14:textId="77777777" w:rsidR="00462AA2" w:rsidRPr="001329DF" w:rsidRDefault="00024B0E" w:rsidP="002D4E90">
      <w:pPr>
        <w:pStyle w:val="Odstavecseseznamem"/>
        <w:keepNext/>
        <w:widowControl w:val="0"/>
        <w:numPr>
          <w:ilvl w:val="0"/>
          <w:numId w:val="28"/>
        </w:numPr>
        <w:autoSpaceDE w:val="0"/>
        <w:autoSpaceDN w:val="0"/>
        <w:adjustRightInd w:val="0"/>
        <w:spacing w:line="240" w:lineRule="auto"/>
        <w:ind w:left="425" w:hanging="425"/>
        <w:jc w:val="both"/>
        <w:rPr>
          <w:rFonts w:ascii="Arial" w:hAnsi="Arial" w:cs="Arial"/>
          <w:bCs/>
          <w:lang w:eastAsia="cs-CZ"/>
        </w:rPr>
      </w:pPr>
      <w:r w:rsidRPr="001329DF">
        <w:rPr>
          <w:rFonts w:ascii="Arial" w:hAnsi="Arial" w:cs="Arial"/>
          <w:bCs/>
          <w:lang w:eastAsia="cs-CZ"/>
        </w:rPr>
        <w:t>vymezení konstrukčních prvků skládky</w:t>
      </w:r>
      <w:r w:rsidR="00E71EF5" w:rsidRPr="001329DF">
        <w:rPr>
          <w:rFonts w:ascii="Arial" w:hAnsi="Arial" w:cs="Arial"/>
          <w:bCs/>
          <w:lang w:eastAsia="cs-CZ"/>
        </w:rPr>
        <w:t xml:space="preserve"> podle odstavce 3</w:t>
      </w:r>
      <w:r w:rsidRPr="001329DF">
        <w:rPr>
          <w:rFonts w:ascii="Arial" w:hAnsi="Arial" w:cs="Arial"/>
          <w:bCs/>
          <w:lang w:eastAsia="cs-CZ"/>
        </w:rPr>
        <w:t xml:space="preserve">, </w:t>
      </w:r>
    </w:p>
    <w:p w14:paraId="57EB4ACB" w14:textId="77777777" w:rsidR="00462AA2" w:rsidRPr="001329DF" w:rsidRDefault="00462AA2" w:rsidP="00190F7A">
      <w:pPr>
        <w:pStyle w:val="Odstavecseseznamem"/>
        <w:keepNext/>
        <w:widowControl w:val="0"/>
        <w:autoSpaceDE w:val="0"/>
        <w:autoSpaceDN w:val="0"/>
        <w:adjustRightInd w:val="0"/>
        <w:spacing w:line="240" w:lineRule="auto"/>
        <w:ind w:left="425"/>
        <w:jc w:val="both"/>
        <w:rPr>
          <w:rFonts w:ascii="Arial" w:hAnsi="Arial" w:cs="Arial"/>
          <w:bCs/>
          <w:lang w:eastAsia="cs-CZ"/>
        </w:rPr>
      </w:pPr>
    </w:p>
    <w:p w14:paraId="78A13BB3" w14:textId="4569D85D" w:rsidR="00BB24EF" w:rsidRPr="001329DF" w:rsidRDefault="00024B0E" w:rsidP="002D4E90">
      <w:pPr>
        <w:pStyle w:val="Odstavecseseznamem"/>
        <w:keepNext/>
        <w:widowControl w:val="0"/>
        <w:numPr>
          <w:ilvl w:val="0"/>
          <w:numId w:val="28"/>
        </w:numPr>
        <w:autoSpaceDE w:val="0"/>
        <w:autoSpaceDN w:val="0"/>
        <w:adjustRightInd w:val="0"/>
        <w:spacing w:line="240" w:lineRule="auto"/>
        <w:ind w:left="425" w:hanging="425"/>
        <w:jc w:val="both"/>
        <w:rPr>
          <w:rFonts w:ascii="Arial" w:hAnsi="Arial" w:cs="Arial"/>
          <w:bCs/>
          <w:lang w:eastAsia="cs-CZ"/>
        </w:rPr>
      </w:pPr>
      <w:r w:rsidRPr="001329DF">
        <w:rPr>
          <w:rFonts w:ascii="Arial" w:hAnsi="Arial" w:cs="Arial"/>
          <w:bCs/>
          <w:lang w:eastAsia="cs-CZ"/>
        </w:rPr>
        <w:t xml:space="preserve">seznam odpadů, které splňují technické parametry pro </w:t>
      </w:r>
      <w:r w:rsidR="00B20096" w:rsidRPr="001329DF">
        <w:rPr>
          <w:rFonts w:ascii="Arial" w:hAnsi="Arial" w:cs="Arial"/>
          <w:bCs/>
          <w:lang w:eastAsia="cs-CZ"/>
        </w:rPr>
        <w:t>po</w:t>
      </w:r>
      <w:r w:rsidRPr="001329DF">
        <w:rPr>
          <w:rFonts w:ascii="Arial" w:hAnsi="Arial" w:cs="Arial"/>
          <w:bCs/>
          <w:lang w:eastAsia="cs-CZ"/>
        </w:rPr>
        <w:t>užití jako technologický materiál</w:t>
      </w:r>
      <w:r w:rsidR="00B3716A" w:rsidRPr="001329DF">
        <w:rPr>
          <w:rFonts w:ascii="Arial" w:hAnsi="Arial" w:cs="Arial"/>
          <w:bCs/>
          <w:lang w:eastAsia="cs-CZ"/>
        </w:rPr>
        <w:t xml:space="preserve"> </w:t>
      </w:r>
      <w:r w:rsidRPr="001329DF">
        <w:rPr>
          <w:rFonts w:ascii="Arial" w:hAnsi="Arial" w:cs="Arial"/>
          <w:bCs/>
          <w:lang w:eastAsia="cs-CZ"/>
        </w:rPr>
        <w:t>na technické zabezpečení skládky</w:t>
      </w:r>
      <w:r w:rsidR="00B07511" w:rsidRPr="001329DF">
        <w:rPr>
          <w:rFonts w:ascii="Arial" w:hAnsi="Arial" w:cs="Arial"/>
          <w:bCs/>
          <w:lang w:eastAsia="cs-CZ"/>
        </w:rPr>
        <w:t>,</w:t>
      </w:r>
      <w:r w:rsidRPr="001329DF">
        <w:rPr>
          <w:rFonts w:ascii="Arial" w:hAnsi="Arial" w:cs="Arial"/>
          <w:bCs/>
          <w:lang w:eastAsia="cs-CZ"/>
        </w:rPr>
        <w:t xml:space="preserve"> a technické podmínky jejich </w:t>
      </w:r>
      <w:r w:rsidR="00B20096" w:rsidRPr="001329DF">
        <w:rPr>
          <w:rFonts w:ascii="Arial" w:hAnsi="Arial" w:cs="Arial"/>
          <w:bCs/>
          <w:lang w:eastAsia="cs-CZ"/>
        </w:rPr>
        <w:t>po</w:t>
      </w:r>
      <w:r w:rsidRPr="001329DF">
        <w:rPr>
          <w:rFonts w:ascii="Arial" w:hAnsi="Arial" w:cs="Arial"/>
          <w:bCs/>
          <w:lang w:eastAsia="cs-CZ"/>
        </w:rPr>
        <w:t xml:space="preserve">užití pro tento </w:t>
      </w:r>
      <w:r w:rsidR="00E82B6C" w:rsidRPr="001329DF">
        <w:rPr>
          <w:rFonts w:ascii="Arial" w:hAnsi="Arial" w:cs="Arial"/>
          <w:bCs/>
          <w:lang w:eastAsia="cs-CZ"/>
        </w:rPr>
        <w:t>účel podle odstavce 3 a</w:t>
      </w:r>
      <w:r w:rsidR="00E71EF5" w:rsidRPr="001329DF">
        <w:rPr>
          <w:rFonts w:ascii="Arial" w:hAnsi="Arial" w:cs="Arial"/>
          <w:bCs/>
          <w:lang w:eastAsia="cs-CZ"/>
        </w:rPr>
        <w:t xml:space="preserve"> </w:t>
      </w:r>
    </w:p>
    <w:p w14:paraId="5C7C4467" w14:textId="77777777" w:rsidR="00B3716A" w:rsidRPr="001329DF" w:rsidRDefault="00B3716A" w:rsidP="00190F7A">
      <w:pPr>
        <w:pStyle w:val="Odstavecseseznamem"/>
        <w:keepNext/>
        <w:widowControl w:val="0"/>
        <w:autoSpaceDE w:val="0"/>
        <w:autoSpaceDN w:val="0"/>
        <w:adjustRightInd w:val="0"/>
        <w:spacing w:line="240" w:lineRule="auto"/>
        <w:ind w:left="425"/>
        <w:jc w:val="both"/>
        <w:rPr>
          <w:rFonts w:ascii="Arial" w:hAnsi="Arial" w:cs="Arial"/>
          <w:bCs/>
          <w:lang w:eastAsia="cs-CZ"/>
        </w:rPr>
      </w:pPr>
    </w:p>
    <w:p w14:paraId="4D848391" w14:textId="46310787" w:rsidR="00454430" w:rsidRPr="001329DF" w:rsidRDefault="00024B0E" w:rsidP="002D4E90">
      <w:pPr>
        <w:pStyle w:val="Odstavecseseznamem"/>
        <w:keepNext/>
        <w:widowControl w:val="0"/>
        <w:numPr>
          <w:ilvl w:val="0"/>
          <w:numId w:val="28"/>
        </w:numPr>
        <w:autoSpaceDE w:val="0"/>
        <w:autoSpaceDN w:val="0"/>
        <w:adjustRightInd w:val="0"/>
        <w:spacing w:line="240" w:lineRule="auto"/>
        <w:ind w:left="425" w:hanging="425"/>
        <w:jc w:val="both"/>
        <w:rPr>
          <w:rFonts w:ascii="Arial" w:hAnsi="Arial" w:cs="Arial"/>
          <w:bCs/>
          <w:lang w:eastAsia="cs-CZ"/>
        </w:rPr>
      </w:pPr>
      <w:r w:rsidRPr="001329DF">
        <w:rPr>
          <w:rFonts w:ascii="Arial" w:hAnsi="Arial" w:cs="Arial"/>
          <w:bCs/>
          <w:lang w:eastAsia="cs-CZ"/>
        </w:rPr>
        <w:t xml:space="preserve">seznam odpadů, které jsou technicky vhodné k uzavírání a rekultivaci </w:t>
      </w:r>
      <w:r w:rsidR="00E82B6C" w:rsidRPr="001329DF">
        <w:rPr>
          <w:rFonts w:ascii="Arial" w:hAnsi="Arial" w:cs="Arial"/>
          <w:bCs/>
          <w:lang w:eastAsia="cs-CZ"/>
        </w:rPr>
        <w:t>skládky, a podmínky jejich využití podle odstavce 4.</w:t>
      </w:r>
    </w:p>
    <w:p w14:paraId="6FB82DE9" w14:textId="77777777" w:rsidR="00A719A8"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07C6347E" w14:textId="77777777" w:rsidR="0077635D" w:rsidRPr="001329DF" w:rsidRDefault="00024B0E" w:rsidP="00190F7A">
      <w:pPr>
        <w:keepNext/>
        <w:rPr>
          <w:rFonts w:ascii="Arial" w:eastAsia="Calibri" w:hAnsi="Arial" w:cs="Arial"/>
          <w:i/>
          <w:sz w:val="22"/>
        </w:rPr>
      </w:pPr>
      <w:r w:rsidRPr="001329DF">
        <w:rPr>
          <w:rFonts w:ascii="Arial" w:eastAsia="Calibri" w:hAnsi="Arial" w:cs="Arial"/>
          <w:i/>
          <w:sz w:val="22"/>
        </w:rPr>
        <w:t>CELEX 31999L0031</w:t>
      </w:r>
    </w:p>
    <w:p w14:paraId="59D8682A" w14:textId="77777777" w:rsidR="0077635D" w:rsidRPr="001329DF" w:rsidRDefault="0077635D" w:rsidP="00190F7A">
      <w:pPr>
        <w:keepNext/>
        <w:ind w:firstLine="709"/>
        <w:rPr>
          <w:rFonts w:ascii="Arial" w:eastAsia="Times New Roman" w:hAnsi="Arial" w:cs="Arial"/>
          <w:bCs/>
          <w:sz w:val="22"/>
          <w:lang w:eastAsia="cs-CZ"/>
        </w:rPr>
      </w:pPr>
    </w:p>
    <w:p w14:paraId="5E20FB68" w14:textId="77777777" w:rsidR="0077635D" w:rsidRPr="001329DF" w:rsidRDefault="00024B0E" w:rsidP="00190F7A">
      <w:pPr>
        <w:keepNext/>
        <w:jc w:val="center"/>
        <w:rPr>
          <w:rFonts w:ascii="Arial" w:eastAsia="Times New Roman" w:hAnsi="Arial" w:cs="Arial"/>
          <w:bCs/>
          <w:sz w:val="22"/>
          <w:lang w:eastAsia="cs-CZ"/>
        </w:rPr>
      </w:pPr>
      <w:r w:rsidRPr="001329DF">
        <w:rPr>
          <w:rFonts w:ascii="Arial" w:eastAsia="Times New Roman" w:hAnsi="Arial" w:cs="Arial"/>
          <w:bCs/>
          <w:sz w:val="22"/>
          <w:lang w:eastAsia="cs-CZ"/>
        </w:rPr>
        <w:t xml:space="preserve">§ </w:t>
      </w:r>
      <w:r w:rsidR="0009362F" w:rsidRPr="001329DF">
        <w:rPr>
          <w:rFonts w:ascii="Arial" w:eastAsia="Times New Roman" w:hAnsi="Arial" w:cs="Arial"/>
          <w:bCs/>
          <w:sz w:val="22"/>
          <w:lang w:eastAsia="cs-CZ"/>
        </w:rPr>
        <w:t>38</w:t>
      </w:r>
    </w:p>
    <w:p w14:paraId="3259B10E" w14:textId="77777777" w:rsidR="0077635D" w:rsidRPr="001329DF" w:rsidRDefault="0077635D" w:rsidP="00190F7A">
      <w:pPr>
        <w:keepNext/>
        <w:rPr>
          <w:rFonts w:ascii="Arial" w:eastAsia="Times New Roman" w:hAnsi="Arial" w:cs="Arial"/>
          <w:bCs/>
          <w:sz w:val="22"/>
          <w:lang w:eastAsia="cs-CZ"/>
        </w:rPr>
      </w:pPr>
    </w:p>
    <w:p w14:paraId="35EA2B9F" w14:textId="61FAB143" w:rsidR="0077635D" w:rsidRPr="001329DF" w:rsidRDefault="00024B0E" w:rsidP="00190F7A">
      <w:pPr>
        <w:keepNext/>
        <w:ind w:firstLine="709"/>
        <w:rPr>
          <w:rFonts w:ascii="Arial" w:eastAsia="Calibri" w:hAnsi="Arial" w:cs="Arial"/>
          <w:bCs/>
          <w:sz w:val="22"/>
          <w:lang w:eastAsia="cs-CZ"/>
        </w:rPr>
      </w:pPr>
      <w:r w:rsidRPr="001329DF">
        <w:rPr>
          <w:rFonts w:ascii="Arial" w:eastAsia="Times New Roman" w:hAnsi="Arial" w:cs="Arial"/>
          <w:bCs/>
          <w:sz w:val="22"/>
          <w:lang w:eastAsia="cs-CZ"/>
        </w:rPr>
        <w:t xml:space="preserve">(1) </w:t>
      </w:r>
      <w:r w:rsidRPr="001329DF">
        <w:rPr>
          <w:rFonts w:ascii="Arial" w:eastAsia="Calibri" w:hAnsi="Arial" w:cs="Arial"/>
          <w:bCs/>
          <w:sz w:val="22"/>
          <w:lang w:eastAsia="cs-CZ"/>
        </w:rPr>
        <w:t xml:space="preserve">Druhá a třetí fáze provozu skládky smí být </w:t>
      </w:r>
      <w:r w:rsidR="00CD788A" w:rsidRPr="001329DF">
        <w:rPr>
          <w:rFonts w:ascii="Arial" w:eastAsia="Calibri" w:hAnsi="Arial" w:cs="Arial"/>
          <w:bCs/>
          <w:sz w:val="22"/>
          <w:lang w:eastAsia="cs-CZ"/>
        </w:rPr>
        <w:t>provozovány</w:t>
      </w:r>
      <w:r w:rsidRPr="001329DF">
        <w:rPr>
          <w:rFonts w:ascii="Arial" w:eastAsia="Calibri" w:hAnsi="Arial" w:cs="Arial"/>
          <w:bCs/>
          <w:color w:val="FF0000"/>
          <w:sz w:val="22"/>
          <w:lang w:eastAsia="cs-CZ"/>
        </w:rPr>
        <w:t xml:space="preserve"> </w:t>
      </w:r>
      <w:r w:rsidRPr="001329DF">
        <w:rPr>
          <w:rFonts w:ascii="Arial" w:eastAsia="Calibri" w:hAnsi="Arial" w:cs="Arial"/>
          <w:bCs/>
          <w:sz w:val="22"/>
          <w:lang w:eastAsia="cs-CZ"/>
        </w:rPr>
        <w:t xml:space="preserve">pouze na základě rozhodnutí o změně povolení provozu skládky. Součástí rozhodnutí o změně povolení provozu skládky je schválení provozního řádu příslušné fáze provozu skládky. Provozovatel skládky je povinen předložit návrh provozního řádu příslušné fáze provozu skládky jako součást žádosti o změnu povolení provozu skládky. </w:t>
      </w:r>
    </w:p>
    <w:p w14:paraId="73983BD0" w14:textId="77777777" w:rsidR="0077635D" w:rsidRPr="001329DF" w:rsidRDefault="0077635D" w:rsidP="00190F7A">
      <w:pPr>
        <w:keepNext/>
        <w:ind w:firstLine="709"/>
        <w:rPr>
          <w:rFonts w:ascii="Arial" w:eastAsia="Calibri" w:hAnsi="Arial" w:cs="Arial"/>
          <w:bCs/>
          <w:sz w:val="22"/>
          <w:lang w:eastAsia="cs-CZ"/>
        </w:rPr>
      </w:pPr>
    </w:p>
    <w:p w14:paraId="323B9E96" w14:textId="77777777" w:rsidR="0077635D" w:rsidRPr="001329DF" w:rsidRDefault="00024B0E" w:rsidP="00190F7A">
      <w:pPr>
        <w:keepNext/>
        <w:ind w:firstLine="709"/>
        <w:rPr>
          <w:rFonts w:ascii="Arial" w:eastAsia="Times New Roman" w:hAnsi="Arial" w:cs="Arial"/>
          <w:bCs/>
          <w:sz w:val="22"/>
          <w:lang w:eastAsia="cs-CZ"/>
        </w:rPr>
      </w:pPr>
      <w:r w:rsidRPr="001329DF">
        <w:rPr>
          <w:rFonts w:ascii="Arial" w:eastAsia="Calibri" w:hAnsi="Arial" w:cs="Arial"/>
          <w:bCs/>
          <w:sz w:val="22"/>
          <w:lang w:eastAsia="cs-CZ"/>
        </w:rPr>
        <w:t>(2) Rozhodnutí o změně povolení provozu skládky, kterým se povoluje provoz druhé fáze provozu skládky, lze vydat, pouze pokud nabylo právní moci, právních účinků nebo účinnosti povolení stavby, kterým se povoluje rekultivace skládky. Rozhodnutí o změně povolení provozu skládky, kterým se povoluje provoz třetí fáze provozu skládky, lze vydat, pouze pokud krajský úřad provedl kontrolu na místě a byl vydán kolaudační souhlas nebo kolaudační rozhodnutí pro rekultivaci skládky.</w:t>
      </w:r>
    </w:p>
    <w:p w14:paraId="343FBC6E" w14:textId="77777777" w:rsidR="0077635D" w:rsidRPr="001329DF" w:rsidRDefault="0077635D" w:rsidP="00190F7A">
      <w:pPr>
        <w:keepNext/>
        <w:ind w:firstLine="709"/>
        <w:rPr>
          <w:rFonts w:ascii="Arial" w:eastAsia="Times New Roman" w:hAnsi="Arial" w:cs="Arial"/>
          <w:sz w:val="22"/>
          <w:lang w:eastAsia="cs-CZ"/>
        </w:rPr>
      </w:pPr>
    </w:p>
    <w:p w14:paraId="0C2C9CEF" w14:textId="77777777" w:rsidR="0077635D" w:rsidRPr="001329DF" w:rsidRDefault="00024B0E" w:rsidP="00190F7A">
      <w:pPr>
        <w:keepNext/>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w:t>
      </w:r>
      <w:r w:rsidR="007F7AC7" w:rsidRPr="001329DF">
        <w:rPr>
          <w:rFonts w:ascii="Arial" w:eastAsia="Times New Roman" w:hAnsi="Arial" w:cs="Arial"/>
          <w:sz w:val="22"/>
          <w:u w:val="single"/>
          <w:lang w:eastAsia="cs-CZ"/>
        </w:rPr>
        <w:t>3</w:t>
      </w:r>
      <w:r w:rsidRPr="001329DF">
        <w:rPr>
          <w:rFonts w:ascii="Arial" w:eastAsia="Times New Roman" w:hAnsi="Arial" w:cs="Arial"/>
          <w:sz w:val="22"/>
          <w:u w:val="single"/>
          <w:lang w:eastAsia="cs-CZ"/>
        </w:rPr>
        <w:t xml:space="preserve">) Příslušný krajský úřad provádí v průběhu provozu skládky kontrolu na místě provozu zařízení. První kontrolu provede před zahájením ukládání odpadu na skládku nebo na nově vybudovanou část skládky, aby ověřil, zda jsou splněny podmínky stanovené v povolení provozu skládky. Kontrolu krajský úřad provede také před uzavřením skládky, aby </w:t>
      </w:r>
      <w:r w:rsidRPr="001329DF">
        <w:rPr>
          <w:rFonts w:ascii="Arial" w:eastAsia="Times New Roman" w:hAnsi="Arial" w:cs="Arial"/>
          <w:sz w:val="22"/>
          <w:u w:val="single"/>
          <w:lang w:eastAsia="cs-CZ"/>
        </w:rPr>
        <w:lastRenderedPageBreak/>
        <w:t>ověřil provedení rekultivace skládky. Bez této kontroly nelze vydat rozhodnutí o změně povolení provozu skládky, na základě kterého smí být provozována třetí fáze provozu skládky.</w:t>
      </w:r>
    </w:p>
    <w:p w14:paraId="268D2F8D" w14:textId="77777777" w:rsidR="00A719A8" w:rsidRPr="001329DF" w:rsidRDefault="00A719A8" w:rsidP="00190F7A">
      <w:pPr>
        <w:keepNext/>
        <w:widowControl w:val="0"/>
        <w:autoSpaceDE w:val="0"/>
        <w:autoSpaceDN w:val="0"/>
        <w:adjustRightInd w:val="0"/>
        <w:ind w:firstLine="709"/>
        <w:rPr>
          <w:rFonts w:ascii="Arial" w:eastAsia="Calibri" w:hAnsi="Arial" w:cs="Arial"/>
          <w:sz w:val="22"/>
          <w:lang w:eastAsia="cs-CZ"/>
        </w:rPr>
      </w:pPr>
    </w:p>
    <w:p w14:paraId="11660CF1" w14:textId="77777777" w:rsidR="0077635D" w:rsidRPr="001329DF" w:rsidRDefault="00024B0E" w:rsidP="00190F7A">
      <w:pPr>
        <w:pStyle w:val="Bezmezer"/>
        <w:keepNext/>
        <w:spacing w:line="276" w:lineRule="auto"/>
        <w:jc w:val="both"/>
        <w:rPr>
          <w:rFonts w:eastAsia="Calibri" w:cs="Arial"/>
          <w:i/>
          <w:sz w:val="22"/>
          <w:szCs w:val="22"/>
        </w:rPr>
      </w:pPr>
      <w:r w:rsidRPr="001329DF">
        <w:rPr>
          <w:rFonts w:eastAsia="Calibri" w:cs="Arial"/>
          <w:i/>
          <w:sz w:val="22"/>
          <w:szCs w:val="22"/>
        </w:rPr>
        <w:t>CELEX 31999L0031</w:t>
      </w:r>
    </w:p>
    <w:p w14:paraId="130B2F6D" w14:textId="77777777" w:rsidR="0077635D" w:rsidRPr="001329DF" w:rsidRDefault="0077635D" w:rsidP="00190F7A">
      <w:pPr>
        <w:keepNext/>
        <w:widowControl w:val="0"/>
        <w:autoSpaceDE w:val="0"/>
        <w:autoSpaceDN w:val="0"/>
        <w:adjustRightInd w:val="0"/>
        <w:ind w:firstLine="709"/>
        <w:rPr>
          <w:rFonts w:ascii="Arial" w:eastAsia="Calibri" w:hAnsi="Arial" w:cs="Arial"/>
          <w:sz w:val="22"/>
          <w:lang w:eastAsia="cs-CZ"/>
        </w:rPr>
      </w:pPr>
    </w:p>
    <w:p w14:paraId="2F273314" w14:textId="77777777" w:rsidR="006640DC"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3</w:t>
      </w:r>
      <w:r w:rsidR="0009362F" w:rsidRPr="001329DF">
        <w:rPr>
          <w:rFonts w:ascii="Arial" w:eastAsiaTheme="minorEastAsia" w:hAnsi="Arial" w:cs="Arial"/>
          <w:sz w:val="22"/>
          <w:szCs w:val="22"/>
          <w:lang w:eastAsia="cs-CZ"/>
        </w:rPr>
        <w:t>9</w:t>
      </w:r>
    </w:p>
    <w:p w14:paraId="0DDF4EE0" w14:textId="77777777" w:rsidR="006640DC" w:rsidRPr="001329DF" w:rsidRDefault="00024B0E" w:rsidP="00190F7A">
      <w:pPr>
        <w:pStyle w:val="Nadpis"/>
        <w:keepNext/>
        <w:spacing w:after="240"/>
        <w:rPr>
          <w:rFonts w:ascii="Arial" w:hAnsi="Arial" w:cs="Arial"/>
          <w:b w:val="0"/>
          <w:iCs/>
          <w:sz w:val="22"/>
          <w:lang w:eastAsia="cs-CZ"/>
        </w:rPr>
      </w:pPr>
      <w:r w:rsidRPr="001329DF">
        <w:rPr>
          <w:rFonts w:ascii="Arial" w:hAnsi="Arial" w:cs="Arial"/>
          <w:sz w:val="22"/>
        </w:rPr>
        <w:t>P</w:t>
      </w:r>
      <w:r w:rsidR="000A33F1" w:rsidRPr="001329DF">
        <w:rPr>
          <w:rFonts w:ascii="Arial" w:hAnsi="Arial" w:cs="Arial"/>
          <w:sz w:val="22"/>
        </w:rPr>
        <w:t>ovinnosti provozovatele skládky</w:t>
      </w:r>
    </w:p>
    <w:p w14:paraId="4AE19B3A" w14:textId="77777777" w:rsidR="00041297" w:rsidRPr="001329DF" w:rsidRDefault="00024B0E" w:rsidP="00190F7A">
      <w:pPr>
        <w:keepNext/>
        <w:ind w:firstLine="709"/>
        <w:rPr>
          <w:rFonts w:ascii="Arial" w:eastAsia="Calibri" w:hAnsi="Arial" w:cs="Arial"/>
          <w:sz w:val="22"/>
          <w:u w:val="single"/>
        </w:rPr>
      </w:pPr>
      <w:r w:rsidRPr="001329DF">
        <w:rPr>
          <w:rFonts w:ascii="Arial" w:eastAsia="Calibri" w:hAnsi="Arial" w:cs="Arial"/>
          <w:sz w:val="22"/>
          <w:u w:val="single"/>
        </w:rPr>
        <w:t>(1) Provozovatel skládky je povinen</w:t>
      </w:r>
    </w:p>
    <w:p w14:paraId="4C0CCE38" w14:textId="77777777" w:rsidR="00041297" w:rsidRPr="001329DF" w:rsidRDefault="00041297" w:rsidP="00190F7A">
      <w:pPr>
        <w:keepNext/>
        <w:widowControl w:val="0"/>
        <w:autoSpaceDE w:val="0"/>
        <w:autoSpaceDN w:val="0"/>
        <w:adjustRightInd w:val="0"/>
        <w:rPr>
          <w:rFonts w:ascii="Arial" w:eastAsia="Calibri" w:hAnsi="Arial" w:cs="Arial"/>
          <w:bCs/>
          <w:sz w:val="22"/>
          <w:u w:val="single"/>
          <w:lang w:eastAsia="cs-CZ"/>
        </w:rPr>
      </w:pPr>
    </w:p>
    <w:p w14:paraId="2250257E" w14:textId="77777777" w:rsidR="006C33FE" w:rsidRPr="001329DF" w:rsidRDefault="00024B0E" w:rsidP="002D4E90">
      <w:pPr>
        <w:keepNext/>
        <w:numPr>
          <w:ilvl w:val="0"/>
          <w:numId w:val="102"/>
        </w:numPr>
        <w:ind w:left="426" w:hanging="426"/>
        <w:rPr>
          <w:rFonts w:ascii="Arial" w:eastAsia="Calibri" w:hAnsi="Arial" w:cs="Arial"/>
          <w:sz w:val="22"/>
          <w:u w:val="single"/>
        </w:rPr>
      </w:pPr>
      <w:r w:rsidRPr="001329DF">
        <w:rPr>
          <w:rFonts w:ascii="Arial" w:eastAsia="Calibri" w:hAnsi="Arial" w:cs="Arial"/>
          <w:sz w:val="22"/>
          <w:u w:val="single"/>
        </w:rPr>
        <w:t>před zahájením provozu skládky prokázat</w:t>
      </w:r>
      <w:r w:rsidR="001937F0" w:rsidRPr="001329DF">
        <w:rPr>
          <w:rFonts w:ascii="Arial" w:eastAsia="Calibri" w:hAnsi="Arial" w:cs="Arial"/>
          <w:sz w:val="22"/>
          <w:u w:val="single"/>
        </w:rPr>
        <w:t xml:space="preserve"> krajskému úřadu</w:t>
      </w:r>
      <w:r w:rsidRPr="001329DF">
        <w:rPr>
          <w:rFonts w:ascii="Arial" w:eastAsia="Calibri" w:hAnsi="Arial" w:cs="Arial"/>
          <w:sz w:val="22"/>
          <w:u w:val="single"/>
        </w:rPr>
        <w:t>, že nemá nedoplatek u orgánů Finanční správy České republiky a u orgánů Celní správy České republiky</w:t>
      </w:r>
      <w:r w:rsidR="0009004E" w:rsidRPr="001329DF">
        <w:rPr>
          <w:rFonts w:ascii="Arial" w:eastAsia="Calibri" w:hAnsi="Arial" w:cs="Arial"/>
          <w:sz w:val="22"/>
          <w:u w:val="single"/>
        </w:rPr>
        <w:t xml:space="preserve"> </w:t>
      </w:r>
      <w:r w:rsidRPr="001329DF">
        <w:rPr>
          <w:rFonts w:ascii="Arial" w:eastAsia="Calibri" w:hAnsi="Arial" w:cs="Arial"/>
          <w:sz w:val="22"/>
          <w:u w:val="single"/>
        </w:rPr>
        <w:t xml:space="preserve">a že zřídil zvláštní </w:t>
      </w:r>
      <w:r w:rsidR="00DF0E8D" w:rsidRPr="001329DF">
        <w:rPr>
          <w:rFonts w:ascii="Arial" w:eastAsia="Calibri" w:hAnsi="Arial" w:cs="Arial"/>
          <w:sz w:val="22"/>
          <w:u w:val="single"/>
        </w:rPr>
        <w:t xml:space="preserve">vázaný </w:t>
      </w:r>
      <w:r w:rsidRPr="001329DF">
        <w:rPr>
          <w:rFonts w:ascii="Arial" w:eastAsia="Calibri" w:hAnsi="Arial" w:cs="Arial"/>
          <w:sz w:val="22"/>
          <w:u w:val="single"/>
        </w:rPr>
        <w:t xml:space="preserve">účet podle </w:t>
      </w:r>
      <w:r w:rsidR="00DF64BE" w:rsidRPr="001329DF">
        <w:rPr>
          <w:rFonts w:ascii="Arial" w:eastAsia="Calibri" w:hAnsi="Arial" w:cs="Arial"/>
          <w:sz w:val="22"/>
          <w:u w:val="single"/>
        </w:rPr>
        <w:t>§ </w:t>
      </w:r>
      <w:r w:rsidR="00155277" w:rsidRPr="001329DF">
        <w:rPr>
          <w:rFonts w:ascii="Arial" w:eastAsia="Calibri" w:hAnsi="Arial" w:cs="Arial"/>
          <w:sz w:val="22"/>
          <w:u w:val="single"/>
        </w:rPr>
        <w:t>42</w:t>
      </w:r>
      <w:r w:rsidR="00DF64BE" w:rsidRPr="001329DF">
        <w:rPr>
          <w:rFonts w:ascii="Arial" w:eastAsia="Calibri" w:hAnsi="Arial" w:cs="Arial"/>
          <w:sz w:val="22"/>
          <w:u w:val="single"/>
        </w:rPr>
        <w:t xml:space="preserve"> odst. 3</w:t>
      </w:r>
      <w:r w:rsidR="00BB02B6" w:rsidRPr="001329DF">
        <w:rPr>
          <w:rFonts w:ascii="Arial" w:eastAsia="Calibri" w:hAnsi="Arial" w:cs="Arial"/>
          <w:sz w:val="22"/>
          <w:u w:val="single"/>
        </w:rPr>
        <w:t xml:space="preserve">, a </w:t>
      </w:r>
      <w:r w:rsidRPr="001329DF">
        <w:rPr>
          <w:rFonts w:ascii="Arial" w:eastAsia="Calibri" w:hAnsi="Arial" w:cs="Arial"/>
          <w:sz w:val="22"/>
          <w:u w:val="single"/>
        </w:rPr>
        <w:t xml:space="preserve">dále </w:t>
      </w:r>
      <w:r w:rsidR="00BB02B6" w:rsidRPr="001329DF">
        <w:rPr>
          <w:rFonts w:ascii="Arial" w:eastAsia="Calibri" w:hAnsi="Arial" w:cs="Arial"/>
          <w:sz w:val="22"/>
          <w:u w:val="single"/>
        </w:rPr>
        <w:t>že nemá evidován</w:t>
      </w:r>
      <w:r w:rsidRPr="001329DF">
        <w:rPr>
          <w:rFonts w:ascii="Arial" w:eastAsia="Calibri" w:hAnsi="Arial" w:cs="Arial"/>
          <w:sz w:val="22"/>
          <w:u w:val="single"/>
        </w:rPr>
        <w:t>y</w:t>
      </w:r>
      <w:r w:rsidR="00BB02B6" w:rsidRPr="001329DF">
        <w:rPr>
          <w:rFonts w:ascii="Arial" w:eastAsia="Calibri" w:hAnsi="Arial" w:cs="Arial"/>
          <w:sz w:val="22"/>
          <w:u w:val="single"/>
        </w:rPr>
        <w:t xml:space="preserve"> nedoplatky na </w:t>
      </w:r>
      <w:r w:rsidRPr="001329DF">
        <w:rPr>
          <w:rFonts w:ascii="Arial" w:eastAsia="Calibri" w:hAnsi="Arial" w:cs="Arial"/>
          <w:sz w:val="22"/>
          <w:u w:val="single"/>
        </w:rPr>
        <w:t xml:space="preserve">platbách </w:t>
      </w:r>
      <w:r w:rsidR="00BB02B6" w:rsidRPr="001329DF">
        <w:rPr>
          <w:rFonts w:ascii="Arial" w:eastAsia="Calibri" w:hAnsi="Arial" w:cs="Arial"/>
          <w:sz w:val="22"/>
          <w:u w:val="single"/>
        </w:rPr>
        <w:t>pojistné</w:t>
      </w:r>
      <w:r w:rsidRPr="001329DF">
        <w:rPr>
          <w:rFonts w:ascii="Arial" w:eastAsia="Calibri" w:hAnsi="Arial" w:cs="Arial"/>
          <w:sz w:val="22"/>
          <w:u w:val="single"/>
        </w:rPr>
        <w:t>ho na sociální zabezpečení, na příspěvku na státní politiku zaměstnanosti a</w:t>
      </w:r>
      <w:r w:rsidR="00C829B9" w:rsidRPr="001329DF">
        <w:rPr>
          <w:rFonts w:ascii="Arial" w:eastAsia="Calibri" w:hAnsi="Arial" w:cs="Arial"/>
          <w:sz w:val="22"/>
          <w:u w:val="single"/>
        </w:rPr>
        <w:t xml:space="preserve"> na pojistném na veřejném zdravotním pojištění,</w:t>
      </w:r>
    </w:p>
    <w:p w14:paraId="77BB22DE" w14:textId="77777777" w:rsidR="00B83219" w:rsidRPr="001329DF" w:rsidRDefault="00B83219" w:rsidP="00190F7A">
      <w:pPr>
        <w:keepNext/>
        <w:ind w:left="426"/>
        <w:rPr>
          <w:rFonts w:ascii="Arial" w:eastAsia="Calibri" w:hAnsi="Arial" w:cs="Arial"/>
          <w:sz w:val="22"/>
          <w:u w:val="single"/>
        </w:rPr>
      </w:pPr>
    </w:p>
    <w:p w14:paraId="6135A585" w14:textId="77777777" w:rsidR="00041297" w:rsidRPr="001329DF" w:rsidRDefault="00024B0E" w:rsidP="002D4E90">
      <w:pPr>
        <w:keepNext/>
        <w:numPr>
          <w:ilvl w:val="0"/>
          <w:numId w:val="102"/>
        </w:numPr>
        <w:ind w:left="426" w:hanging="426"/>
        <w:rPr>
          <w:rFonts w:ascii="Arial" w:eastAsia="Calibri" w:hAnsi="Arial" w:cs="Arial"/>
          <w:sz w:val="22"/>
          <w:u w:val="single"/>
        </w:rPr>
      </w:pPr>
      <w:r w:rsidRPr="001329DF">
        <w:rPr>
          <w:rFonts w:ascii="Arial" w:eastAsia="Calibri" w:hAnsi="Arial" w:cs="Arial"/>
          <w:sz w:val="22"/>
          <w:u w:val="single"/>
        </w:rPr>
        <w:t xml:space="preserve">při provozování </w:t>
      </w:r>
      <w:r w:rsidR="006640DC" w:rsidRPr="001329DF">
        <w:rPr>
          <w:rFonts w:ascii="Arial" w:eastAsia="Calibri" w:hAnsi="Arial" w:cs="Arial"/>
          <w:sz w:val="22"/>
          <w:u w:val="single"/>
        </w:rPr>
        <w:t xml:space="preserve">první fáze provozu </w:t>
      </w:r>
      <w:r w:rsidRPr="001329DF">
        <w:rPr>
          <w:rFonts w:ascii="Arial" w:eastAsia="Calibri" w:hAnsi="Arial" w:cs="Arial"/>
          <w:sz w:val="22"/>
          <w:u w:val="single"/>
        </w:rPr>
        <w:t>skládky vytvářet a vést rezervu n</w:t>
      </w:r>
      <w:r w:rsidR="00B85328" w:rsidRPr="001329DF">
        <w:rPr>
          <w:rFonts w:ascii="Arial" w:eastAsia="Calibri" w:hAnsi="Arial" w:cs="Arial"/>
          <w:sz w:val="22"/>
          <w:u w:val="single"/>
        </w:rPr>
        <w:t xml:space="preserve">a </w:t>
      </w:r>
      <w:r w:rsidR="000E3F58" w:rsidRPr="001329DF">
        <w:rPr>
          <w:rFonts w:ascii="Arial" w:eastAsia="Calibri" w:hAnsi="Arial" w:cs="Arial"/>
          <w:sz w:val="22"/>
          <w:u w:val="single"/>
        </w:rPr>
        <w:t xml:space="preserve">zajištění </w:t>
      </w:r>
      <w:r w:rsidR="00B85328" w:rsidRPr="001329DF">
        <w:rPr>
          <w:rFonts w:ascii="Arial" w:eastAsia="Calibri" w:hAnsi="Arial" w:cs="Arial"/>
          <w:sz w:val="22"/>
          <w:u w:val="single"/>
        </w:rPr>
        <w:t>rekultivac</w:t>
      </w:r>
      <w:r w:rsidR="000E3F58" w:rsidRPr="001329DF">
        <w:rPr>
          <w:rFonts w:ascii="Arial" w:eastAsia="Calibri" w:hAnsi="Arial" w:cs="Arial"/>
          <w:sz w:val="22"/>
          <w:u w:val="single"/>
        </w:rPr>
        <w:t>e a</w:t>
      </w:r>
      <w:r w:rsidR="00B85328" w:rsidRPr="001329DF">
        <w:rPr>
          <w:rFonts w:ascii="Arial" w:eastAsia="Calibri" w:hAnsi="Arial" w:cs="Arial"/>
          <w:sz w:val="22"/>
          <w:u w:val="single"/>
        </w:rPr>
        <w:t xml:space="preserve"> </w:t>
      </w:r>
      <w:r w:rsidR="00F16363" w:rsidRPr="001329DF">
        <w:rPr>
          <w:rFonts w:ascii="Arial" w:eastAsia="Calibri" w:hAnsi="Arial" w:cs="Arial"/>
          <w:sz w:val="22"/>
          <w:u w:val="single"/>
        </w:rPr>
        <w:t xml:space="preserve">následné </w:t>
      </w:r>
      <w:r w:rsidR="00B85328" w:rsidRPr="001329DF">
        <w:rPr>
          <w:rFonts w:ascii="Arial" w:eastAsia="Calibri" w:hAnsi="Arial" w:cs="Arial"/>
          <w:sz w:val="22"/>
          <w:u w:val="single"/>
        </w:rPr>
        <w:t>péče o </w:t>
      </w:r>
      <w:r w:rsidRPr="001329DF">
        <w:rPr>
          <w:rFonts w:ascii="Arial" w:eastAsia="Calibri" w:hAnsi="Arial" w:cs="Arial"/>
          <w:sz w:val="22"/>
          <w:u w:val="single"/>
        </w:rPr>
        <w:t xml:space="preserve">skládku a </w:t>
      </w:r>
      <w:r w:rsidR="0097624C" w:rsidRPr="001329DF">
        <w:rPr>
          <w:rFonts w:ascii="Arial" w:eastAsia="Calibri" w:hAnsi="Arial" w:cs="Arial"/>
          <w:sz w:val="22"/>
          <w:u w:val="single"/>
        </w:rPr>
        <w:t>uzavírání</w:t>
      </w:r>
      <w:r w:rsidRPr="001329DF">
        <w:rPr>
          <w:rFonts w:ascii="Arial" w:eastAsia="Calibri" w:hAnsi="Arial" w:cs="Arial"/>
          <w:sz w:val="22"/>
          <w:u w:val="single"/>
        </w:rPr>
        <w:t xml:space="preserve"> po ukončení provozu</w:t>
      </w:r>
      <w:r w:rsidR="004535C3" w:rsidRPr="001329DF">
        <w:rPr>
          <w:rFonts w:ascii="Arial" w:eastAsia="Calibri" w:hAnsi="Arial" w:cs="Arial"/>
          <w:sz w:val="22"/>
          <w:u w:val="single"/>
        </w:rPr>
        <w:t xml:space="preserve"> první fáze </w:t>
      </w:r>
      <w:r w:rsidR="00DC6555" w:rsidRPr="001329DF">
        <w:rPr>
          <w:rFonts w:ascii="Arial" w:eastAsia="Calibri" w:hAnsi="Arial" w:cs="Arial"/>
          <w:sz w:val="22"/>
          <w:u w:val="single"/>
        </w:rPr>
        <w:t xml:space="preserve">provozu </w:t>
      </w:r>
      <w:r w:rsidR="004535C3" w:rsidRPr="001329DF">
        <w:rPr>
          <w:rFonts w:ascii="Arial" w:eastAsia="Calibri" w:hAnsi="Arial" w:cs="Arial"/>
          <w:sz w:val="22"/>
          <w:u w:val="single"/>
        </w:rPr>
        <w:t>skládky</w:t>
      </w:r>
      <w:r w:rsidRPr="001329DF">
        <w:rPr>
          <w:rFonts w:ascii="Arial" w:eastAsia="Calibri" w:hAnsi="Arial" w:cs="Arial"/>
          <w:sz w:val="22"/>
          <w:u w:val="single"/>
        </w:rPr>
        <w:t xml:space="preserve"> v roz</w:t>
      </w:r>
      <w:r w:rsidR="00B85328" w:rsidRPr="001329DF">
        <w:rPr>
          <w:rFonts w:ascii="Arial" w:eastAsia="Calibri" w:hAnsi="Arial" w:cs="Arial"/>
          <w:sz w:val="22"/>
          <w:u w:val="single"/>
        </w:rPr>
        <w:t>sahu stanoveném tímto zákonem a </w:t>
      </w:r>
      <w:r w:rsidRPr="001329DF">
        <w:rPr>
          <w:rFonts w:ascii="Arial" w:eastAsia="Calibri" w:hAnsi="Arial" w:cs="Arial"/>
          <w:sz w:val="22"/>
          <w:u w:val="single"/>
        </w:rPr>
        <w:t>prováděcími právními předpisy,</w:t>
      </w:r>
    </w:p>
    <w:p w14:paraId="621BB75B" w14:textId="77777777" w:rsidR="00041297" w:rsidRPr="001329DF" w:rsidRDefault="00041297" w:rsidP="00190F7A">
      <w:pPr>
        <w:keepNext/>
        <w:ind w:left="426"/>
        <w:rPr>
          <w:rFonts w:ascii="Arial" w:eastAsia="Calibri" w:hAnsi="Arial" w:cs="Arial"/>
          <w:sz w:val="22"/>
        </w:rPr>
      </w:pPr>
    </w:p>
    <w:p w14:paraId="5C56084E" w14:textId="77777777" w:rsidR="00041297" w:rsidRPr="001329DF" w:rsidRDefault="00024B0E" w:rsidP="002D4E90">
      <w:pPr>
        <w:keepNext/>
        <w:numPr>
          <w:ilvl w:val="0"/>
          <w:numId w:val="102"/>
        </w:numPr>
        <w:ind w:left="426" w:hanging="426"/>
        <w:rPr>
          <w:rFonts w:ascii="Arial" w:eastAsia="Calibri" w:hAnsi="Arial" w:cs="Arial"/>
          <w:sz w:val="22"/>
          <w:u w:val="single"/>
        </w:rPr>
      </w:pPr>
      <w:r w:rsidRPr="001329DF">
        <w:rPr>
          <w:rFonts w:ascii="Arial" w:eastAsia="Calibri" w:hAnsi="Arial" w:cs="Arial"/>
          <w:sz w:val="22"/>
          <w:u w:val="single"/>
        </w:rPr>
        <w:t xml:space="preserve">zabezpečit po ukončení </w:t>
      </w:r>
      <w:r w:rsidR="006640DC" w:rsidRPr="001329DF">
        <w:rPr>
          <w:rFonts w:ascii="Arial" w:eastAsia="Calibri" w:hAnsi="Arial" w:cs="Arial"/>
          <w:sz w:val="22"/>
          <w:u w:val="single"/>
        </w:rPr>
        <w:t xml:space="preserve">první fáze </w:t>
      </w:r>
      <w:r w:rsidRPr="001329DF">
        <w:rPr>
          <w:rFonts w:ascii="Arial" w:eastAsia="Calibri" w:hAnsi="Arial" w:cs="Arial"/>
          <w:sz w:val="22"/>
          <w:u w:val="single"/>
        </w:rPr>
        <w:t xml:space="preserve">provozu skládky její </w:t>
      </w:r>
      <w:r w:rsidR="0097624C" w:rsidRPr="001329DF">
        <w:rPr>
          <w:rFonts w:ascii="Arial" w:eastAsia="Calibri" w:hAnsi="Arial" w:cs="Arial"/>
          <w:sz w:val="22"/>
          <w:u w:val="single"/>
        </w:rPr>
        <w:t>uzavření</w:t>
      </w:r>
      <w:r w:rsidRPr="001329DF">
        <w:rPr>
          <w:rFonts w:ascii="Arial" w:eastAsia="Calibri" w:hAnsi="Arial" w:cs="Arial"/>
          <w:sz w:val="22"/>
          <w:u w:val="single"/>
        </w:rPr>
        <w:t>,</w:t>
      </w:r>
      <w:r w:rsidR="00B85328" w:rsidRPr="001329DF">
        <w:rPr>
          <w:rFonts w:ascii="Arial" w:eastAsia="Calibri" w:hAnsi="Arial" w:cs="Arial"/>
          <w:sz w:val="22"/>
          <w:u w:val="single"/>
        </w:rPr>
        <w:t xml:space="preserve"> rekultivaci a následnou péči a </w:t>
      </w:r>
      <w:r w:rsidRPr="001329DF">
        <w:rPr>
          <w:rFonts w:ascii="Arial" w:eastAsia="Calibri" w:hAnsi="Arial" w:cs="Arial"/>
          <w:sz w:val="22"/>
          <w:u w:val="single"/>
        </w:rPr>
        <w:t xml:space="preserve">zamezit </w:t>
      </w:r>
      <w:r w:rsidR="00B05BB5" w:rsidRPr="001329DF">
        <w:rPr>
          <w:rFonts w:ascii="Arial" w:eastAsia="Calibri" w:hAnsi="Arial" w:cs="Arial"/>
          <w:sz w:val="22"/>
          <w:u w:val="single"/>
        </w:rPr>
        <w:t>nepříznivému</w:t>
      </w:r>
      <w:r w:rsidRPr="001329DF">
        <w:rPr>
          <w:rFonts w:ascii="Arial" w:eastAsia="Calibri" w:hAnsi="Arial" w:cs="Arial"/>
          <w:sz w:val="22"/>
          <w:u w:val="single"/>
        </w:rPr>
        <w:t xml:space="preserve"> vlivu skládky na životní prostř</w:t>
      </w:r>
      <w:r w:rsidR="00B85328" w:rsidRPr="001329DF">
        <w:rPr>
          <w:rFonts w:ascii="Arial" w:eastAsia="Calibri" w:hAnsi="Arial" w:cs="Arial"/>
          <w:sz w:val="22"/>
          <w:u w:val="single"/>
        </w:rPr>
        <w:t>edí; tyto činnosti zajišťovat z </w:t>
      </w:r>
      <w:r w:rsidRPr="001329DF">
        <w:rPr>
          <w:rFonts w:ascii="Arial" w:eastAsia="Calibri" w:hAnsi="Arial" w:cs="Arial"/>
          <w:sz w:val="22"/>
          <w:u w:val="single"/>
        </w:rPr>
        <w:t xml:space="preserve">vlastních prostředků a </w:t>
      </w:r>
      <w:r w:rsidR="00B30251" w:rsidRPr="001329DF">
        <w:rPr>
          <w:rFonts w:ascii="Arial" w:eastAsia="Calibri" w:hAnsi="Arial" w:cs="Arial"/>
          <w:sz w:val="22"/>
          <w:u w:val="single"/>
        </w:rPr>
        <w:t xml:space="preserve">peněžních </w:t>
      </w:r>
      <w:r w:rsidRPr="001329DF">
        <w:rPr>
          <w:rFonts w:ascii="Arial" w:eastAsia="Calibri" w:hAnsi="Arial" w:cs="Arial"/>
          <w:sz w:val="22"/>
          <w:u w:val="single"/>
        </w:rPr>
        <w:t xml:space="preserve">prostředků rezervy po dobu </w:t>
      </w:r>
      <w:r w:rsidR="005A5A2C" w:rsidRPr="001329DF">
        <w:rPr>
          <w:rFonts w:ascii="Arial" w:eastAsia="Calibri" w:hAnsi="Arial" w:cs="Arial"/>
          <w:sz w:val="22"/>
          <w:u w:val="single"/>
        </w:rPr>
        <w:t xml:space="preserve">stanovenou </w:t>
      </w:r>
      <w:r w:rsidR="006640DC" w:rsidRPr="001329DF">
        <w:rPr>
          <w:rFonts w:ascii="Arial" w:eastAsia="Calibri" w:hAnsi="Arial" w:cs="Arial"/>
          <w:sz w:val="22"/>
          <w:u w:val="single"/>
        </w:rPr>
        <w:t>podle §</w:t>
      </w:r>
      <w:r w:rsidR="0073311C" w:rsidRPr="001329DF">
        <w:rPr>
          <w:rFonts w:ascii="Arial" w:eastAsia="Calibri" w:hAnsi="Arial" w:cs="Arial"/>
          <w:sz w:val="22"/>
          <w:u w:val="single"/>
        </w:rPr>
        <w:t xml:space="preserve"> </w:t>
      </w:r>
      <w:r w:rsidR="002A6670" w:rsidRPr="001329DF">
        <w:rPr>
          <w:rFonts w:ascii="Arial" w:eastAsia="Calibri" w:hAnsi="Arial" w:cs="Arial"/>
          <w:sz w:val="22"/>
          <w:u w:val="single"/>
        </w:rPr>
        <w:t>37</w:t>
      </w:r>
      <w:r w:rsidR="006640DC" w:rsidRPr="001329DF">
        <w:rPr>
          <w:rFonts w:ascii="Arial" w:eastAsia="Calibri" w:hAnsi="Arial" w:cs="Arial"/>
          <w:sz w:val="22"/>
          <w:u w:val="single"/>
        </w:rPr>
        <w:t xml:space="preserve"> odst. 5</w:t>
      </w:r>
      <w:r w:rsidRPr="001329DF">
        <w:rPr>
          <w:rFonts w:ascii="Arial" w:eastAsia="Calibri" w:hAnsi="Arial" w:cs="Arial"/>
          <w:sz w:val="22"/>
          <w:u w:val="single"/>
        </w:rPr>
        <w:t>,</w:t>
      </w:r>
    </w:p>
    <w:p w14:paraId="6B8987E7" w14:textId="77777777" w:rsidR="00041297" w:rsidRPr="001329DF" w:rsidRDefault="00041297" w:rsidP="00190F7A">
      <w:pPr>
        <w:keepNext/>
        <w:ind w:left="426"/>
        <w:rPr>
          <w:rFonts w:ascii="Arial" w:eastAsia="Calibri" w:hAnsi="Arial" w:cs="Arial"/>
          <w:sz w:val="22"/>
        </w:rPr>
      </w:pPr>
    </w:p>
    <w:p w14:paraId="162F9485" w14:textId="77777777" w:rsidR="002A6FDE" w:rsidRPr="001329DF" w:rsidRDefault="00024B0E" w:rsidP="002D4E90">
      <w:pPr>
        <w:keepNext/>
        <w:numPr>
          <w:ilvl w:val="0"/>
          <w:numId w:val="102"/>
        </w:numPr>
        <w:ind w:left="426" w:hanging="426"/>
        <w:rPr>
          <w:rFonts w:ascii="Arial" w:eastAsia="Calibri" w:hAnsi="Arial" w:cs="Arial"/>
          <w:sz w:val="22"/>
          <w:u w:val="single"/>
        </w:rPr>
      </w:pPr>
      <w:r w:rsidRPr="001329DF">
        <w:rPr>
          <w:rFonts w:ascii="Arial" w:eastAsia="Calibri" w:hAnsi="Arial" w:cs="Arial"/>
          <w:sz w:val="22"/>
          <w:u w:val="single"/>
        </w:rPr>
        <w:t xml:space="preserve">vést </w:t>
      </w:r>
      <w:r w:rsidR="00B36A20" w:rsidRPr="001329DF">
        <w:rPr>
          <w:rFonts w:ascii="Arial" w:eastAsia="Calibri" w:hAnsi="Arial" w:cs="Arial"/>
          <w:sz w:val="22"/>
          <w:u w:val="single"/>
        </w:rPr>
        <w:t xml:space="preserve">průběžnou </w:t>
      </w:r>
      <w:r w:rsidR="00041297" w:rsidRPr="001329DF">
        <w:rPr>
          <w:rFonts w:ascii="Arial" w:eastAsia="Calibri" w:hAnsi="Arial" w:cs="Arial"/>
          <w:sz w:val="22"/>
          <w:u w:val="single"/>
        </w:rPr>
        <w:t xml:space="preserve">evidenci uložených odpadů </w:t>
      </w:r>
      <w:r w:rsidR="003F094B" w:rsidRPr="001329DF">
        <w:rPr>
          <w:rFonts w:ascii="Arial" w:eastAsia="Calibri" w:hAnsi="Arial" w:cs="Arial"/>
          <w:sz w:val="22"/>
          <w:u w:val="single"/>
        </w:rPr>
        <w:t xml:space="preserve">a dokumenty dokladující kvalitu těchto odpadů </w:t>
      </w:r>
      <w:r w:rsidR="00041297" w:rsidRPr="001329DF">
        <w:rPr>
          <w:rFonts w:ascii="Arial" w:eastAsia="Calibri" w:hAnsi="Arial" w:cs="Arial"/>
          <w:sz w:val="22"/>
          <w:u w:val="single"/>
        </w:rPr>
        <w:t>po celou dobu pr</w:t>
      </w:r>
      <w:r w:rsidR="00B85328" w:rsidRPr="001329DF">
        <w:rPr>
          <w:rFonts w:ascii="Arial" w:eastAsia="Calibri" w:hAnsi="Arial" w:cs="Arial"/>
          <w:sz w:val="22"/>
          <w:u w:val="single"/>
        </w:rPr>
        <w:t>ovozu skládky a následné péče o </w:t>
      </w:r>
      <w:r w:rsidR="00041297" w:rsidRPr="001329DF">
        <w:rPr>
          <w:rFonts w:ascii="Arial" w:eastAsia="Calibri" w:hAnsi="Arial" w:cs="Arial"/>
          <w:sz w:val="22"/>
          <w:u w:val="single"/>
        </w:rPr>
        <w:t>skládku</w:t>
      </w:r>
      <w:r w:rsidR="00A80B8C" w:rsidRPr="001329DF">
        <w:rPr>
          <w:rFonts w:ascii="Arial" w:eastAsia="Calibri" w:hAnsi="Arial" w:cs="Arial"/>
          <w:sz w:val="22"/>
          <w:u w:val="single"/>
        </w:rPr>
        <w:t>,</w:t>
      </w:r>
    </w:p>
    <w:p w14:paraId="3A615F80" w14:textId="77777777" w:rsidR="002A6FDE" w:rsidRPr="001329DF" w:rsidRDefault="002A6FDE" w:rsidP="00190F7A">
      <w:pPr>
        <w:keepNext/>
        <w:ind w:left="426"/>
        <w:rPr>
          <w:rFonts w:ascii="Arial" w:eastAsia="Calibri" w:hAnsi="Arial" w:cs="Arial"/>
          <w:sz w:val="22"/>
          <w:u w:val="single"/>
        </w:rPr>
      </w:pPr>
    </w:p>
    <w:p w14:paraId="44997948" w14:textId="77777777" w:rsidR="00041297" w:rsidRPr="001329DF" w:rsidRDefault="00024B0E" w:rsidP="002D4E90">
      <w:pPr>
        <w:keepNext/>
        <w:numPr>
          <w:ilvl w:val="0"/>
          <w:numId w:val="102"/>
        </w:numPr>
        <w:ind w:left="426" w:hanging="426"/>
        <w:rPr>
          <w:rFonts w:ascii="Arial" w:eastAsia="Calibri" w:hAnsi="Arial" w:cs="Arial"/>
          <w:sz w:val="22"/>
          <w:u w:val="single"/>
        </w:rPr>
      </w:pPr>
      <w:r w:rsidRPr="001329DF">
        <w:rPr>
          <w:rFonts w:ascii="Arial" w:eastAsia="Calibri" w:hAnsi="Arial" w:cs="Arial"/>
          <w:sz w:val="22"/>
          <w:u w:val="single"/>
        </w:rPr>
        <w:t xml:space="preserve">vést </w:t>
      </w:r>
      <w:r w:rsidR="002A6FDE" w:rsidRPr="001329DF">
        <w:rPr>
          <w:rFonts w:ascii="Arial" w:eastAsia="Calibri" w:hAnsi="Arial" w:cs="Arial"/>
          <w:sz w:val="22"/>
          <w:u w:val="single"/>
        </w:rPr>
        <w:t>průběžnou evidenci o množství materiálů, které nejsou odpadem, použitých na skládce v rámci první fáze provozu skládky, a</w:t>
      </w:r>
    </w:p>
    <w:p w14:paraId="4ECE9972" w14:textId="77777777" w:rsidR="00041297" w:rsidRPr="001329DF" w:rsidRDefault="00041297" w:rsidP="00190F7A">
      <w:pPr>
        <w:keepNext/>
        <w:ind w:left="426"/>
        <w:rPr>
          <w:rFonts w:ascii="Arial" w:eastAsia="Calibri" w:hAnsi="Arial" w:cs="Arial"/>
          <w:sz w:val="22"/>
          <w:u w:val="single"/>
        </w:rPr>
      </w:pPr>
    </w:p>
    <w:p w14:paraId="66E17F88" w14:textId="77777777" w:rsidR="00041297" w:rsidRPr="001329DF" w:rsidRDefault="00024B0E" w:rsidP="002D4E90">
      <w:pPr>
        <w:keepNext/>
        <w:numPr>
          <w:ilvl w:val="0"/>
          <w:numId w:val="102"/>
        </w:numPr>
        <w:ind w:left="426" w:hanging="426"/>
        <w:rPr>
          <w:rFonts w:ascii="Arial" w:hAnsi="Arial" w:cs="Arial"/>
          <w:bCs/>
          <w:sz w:val="22"/>
          <w:u w:val="single"/>
          <w:lang w:eastAsia="cs-CZ"/>
        </w:rPr>
      </w:pPr>
      <w:r w:rsidRPr="001329DF">
        <w:rPr>
          <w:rFonts w:ascii="Arial" w:eastAsia="Calibri" w:hAnsi="Arial" w:cs="Arial"/>
          <w:sz w:val="22"/>
          <w:u w:val="single"/>
        </w:rPr>
        <w:t>před zahájením první fáze</w:t>
      </w:r>
      <w:r w:rsidRPr="001329DF">
        <w:rPr>
          <w:rFonts w:ascii="Arial" w:hAnsi="Arial" w:cs="Arial"/>
          <w:bCs/>
          <w:sz w:val="22"/>
          <w:u w:val="single"/>
          <w:lang w:eastAsia="cs-CZ"/>
        </w:rPr>
        <w:t xml:space="preserve"> provozu skládky </w:t>
      </w:r>
      <w:r w:rsidR="00DF1C9E" w:rsidRPr="001329DF">
        <w:rPr>
          <w:rFonts w:ascii="Arial" w:hAnsi="Arial" w:cs="Arial"/>
          <w:bCs/>
          <w:sz w:val="22"/>
          <w:u w:val="single"/>
          <w:lang w:eastAsia="cs-CZ"/>
        </w:rPr>
        <w:t xml:space="preserve">zabezpečit peněžní prostředky pro </w:t>
      </w:r>
      <w:r w:rsidRPr="001329DF">
        <w:rPr>
          <w:rFonts w:ascii="Arial" w:hAnsi="Arial" w:cs="Arial"/>
          <w:bCs/>
          <w:sz w:val="22"/>
          <w:u w:val="single"/>
          <w:lang w:eastAsia="cs-CZ"/>
        </w:rPr>
        <w:t xml:space="preserve">první fázi provozu </w:t>
      </w:r>
      <w:r w:rsidR="00927126" w:rsidRPr="001329DF">
        <w:rPr>
          <w:rFonts w:ascii="Arial" w:hAnsi="Arial" w:cs="Arial"/>
          <w:bCs/>
          <w:sz w:val="22"/>
          <w:u w:val="single"/>
          <w:lang w:eastAsia="cs-CZ"/>
        </w:rPr>
        <w:t>skládky tak, že</w:t>
      </w:r>
    </w:p>
    <w:p w14:paraId="73E66B6E" w14:textId="77777777" w:rsidR="00927126" w:rsidRPr="001329DF" w:rsidRDefault="00927126" w:rsidP="00190F7A">
      <w:pPr>
        <w:keepNext/>
        <w:ind w:left="709"/>
        <w:rPr>
          <w:rFonts w:ascii="Arial" w:eastAsia="Calibri" w:hAnsi="Arial" w:cs="Arial"/>
          <w:sz w:val="22"/>
          <w:u w:val="single"/>
        </w:rPr>
      </w:pPr>
    </w:p>
    <w:p w14:paraId="69B451CC" w14:textId="77777777" w:rsidR="00927126" w:rsidRPr="001329DF" w:rsidRDefault="00024B0E" w:rsidP="002D4E90">
      <w:pPr>
        <w:keepNext/>
        <w:numPr>
          <w:ilvl w:val="0"/>
          <w:numId w:val="103"/>
        </w:numPr>
        <w:ind w:left="709" w:hanging="284"/>
        <w:rPr>
          <w:rFonts w:ascii="Arial" w:eastAsia="Calibri" w:hAnsi="Arial" w:cs="Arial"/>
          <w:sz w:val="22"/>
          <w:u w:val="single"/>
        </w:rPr>
      </w:pPr>
      <w:r w:rsidRPr="001329DF">
        <w:rPr>
          <w:rFonts w:ascii="Arial" w:eastAsia="Calibri" w:hAnsi="Arial" w:cs="Arial"/>
          <w:sz w:val="22"/>
          <w:u w:val="single"/>
        </w:rPr>
        <w:t>sjedná pojištění odpovědnosti za škodu na životním prostředí</w:t>
      </w:r>
      <w:r w:rsidR="005A5A2C" w:rsidRPr="001329DF">
        <w:rPr>
          <w:rFonts w:ascii="Arial" w:eastAsia="Calibri" w:hAnsi="Arial" w:cs="Arial"/>
          <w:sz w:val="22"/>
          <w:u w:val="single"/>
        </w:rPr>
        <w:t>,</w:t>
      </w:r>
      <w:r w:rsidRPr="001329DF">
        <w:rPr>
          <w:rFonts w:ascii="Arial" w:eastAsia="Calibri" w:hAnsi="Arial" w:cs="Arial"/>
          <w:sz w:val="22"/>
          <w:u w:val="single"/>
        </w:rPr>
        <w:t xml:space="preserve"> na zdraví</w:t>
      </w:r>
      <w:r w:rsidR="008C6273" w:rsidRPr="001329DF">
        <w:rPr>
          <w:rFonts w:ascii="Arial" w:eastAsia="Calibri" w:hAnsi="Arial" w:cs="Arial"/>
          <w:sz w:val="22"/>
          <w:u w:val="single"/>
        </w:rPr>
        <w:t xml:space="preserve"> lidí</w:t>
      </w:r>
      <w:r w:rsidRPr="001329DF">
        <w:rPr>
          <w:rFonts w:ascii="Arial" w:eastAsia="Calibri" w:hAnsi="Arial" w:cs="Arial"/>
          <w:sz w:val="22"/>
          <w:u w:val="single"/>
        </w:rPr>
        <w:t xml:space="preserve"> a na věci způsobenou provozem skládky v první fázi provozu skládky a za škodu vzniklou z důvodu ukončení provozu během první fáze provozu skládky</w:t>
      </w:r>
      <w:r w:rsidR="007D354A" w:rsidRPr="001329DF">
        <w:rPr>
          <w:rFonts w:ascii="Arial" w:eastAsia="Calibri" w:hAnsi="Arial" w:cs="Arial"/>
          <w:sz w:val="22"/>
          <w:u w:val="single"/>
        </w:rPr>
        <w:t>,</w:t>
      </w:r>
    </w:p>
    <w:p w14:paraId="45B2DC3F" w14:textId="77777777" w:rsidR="00927126" w:rsidRPr="001329DF" w:rsidRDefault="00024B0E" w:rsidP="002D4E90">
      <w:pPr>
        <w:keepNext/>
        <w:numPr>
          <w:ilvl w:val="0"/>
          <w:numId w:val="103"/>
        </w:numPr>
        <w:rPr>
          <w:rFonts w:ascii="Arial" w:eastAsia="Calibri" w:hAnsi="Arial" w:cs="Arial"/>
          <w:sz w:val="22"/>
          <w:u w:val="single"/>
        </w:rPr>
      </w:pPr>
      <w:r w:rsidRPr="001329DF">
        <w:rPr>
          <w:rFonts w:ascii="Arial" w:eastAsia="Calibri" w:hAnsi="Arial" w:cs="Arial"/>
          <w:sz w:val="22"/>
          <w:u w:val="single"/>
        </w:rPr>
        <w:t>uloží</w:t>
      </w:r>
      <w:r w:rsidR="00041297" w:rsidRPr="001329DF">
        <w:rPr>
          <w:rFonts w:ascii="Arial" w:eastAsia="Calibri" w:hAnsi="Arial" w:cs="Arial"/>
          <w:sz w:val="22"/>
          <w:u w:val="single"/>
        </w:rPr>
        <w:t xml:space="preserve"> na zvláštní </w:t>
      </w:r>
      <w:r w:rsidR="00DF0E8D" w:rsidRPr="001329DF">
        <w:rPr>
          <w:rFonts w:ascii="Arial" w:eastAsia="Calibri" w:hAnsi="Arial" w:cs="Arial"/>
          <w:sz w:val="22"/>
          <w:u w:val="single"/>
        </w:rPr>
        <w:t xml:space="preserve">vázaný </w:t>
      </w:r>
      <w:r w:rsidR="00041297" w:rsidRPr="001329DF">
        <w:rPr>
          <w:rFonts w:ascii="Arial" w:eastAsia="Calibri" w:hAnsi="Arial" w:cs="Arial"/>
          <w:sz w:val="22"/>
          <w:u w:val="single"/>
        </w:rPr>
        <w:t xml:space="preserve">účet částku ve výši nákladů nutných na odstranění škod podle </w:t>
      </w:r>
      <w:r w:rsidR="007D354A" w:rsidRPr="001329DF">
        <w:rPr>
          <w:rFonts w:ascii="Arial" w:eastAsia="Calibri" w:hAnsi="Arial" w:cs="Arial"/>
          <w:sz w:val="22"/>
          <w:u w:val="single"/>
        </w:rPr>
        <w:t>bodu 1</w:t>
      </w:r>
      <w:r w:rsidR="009A7810" w:rsidRPr="001329DF">
        <w:rPr>
          <w:rFonts w:ascii="Arial" w:eastAsia="Calibri" w:hAnsi="Arial" w:cs="Arial"/>
          <w:sz w:val="22"/>
          <w:u w:val="single"/>
        </w:rPr>
        <w:t>;</w:t>
      </w:r>
      <w:r w:rsidR="00041297" w:rsidRPr="001329DF">
        <w:rPr>
          <w:rFonts w:ascii="Arial" w:eastAsia="Calibri" w:hAnsi="Arial" w:cs="Arial"/>
          <w:sz w:val="22"/>
          <w:u w:val="single"/>
        </w:rPr>
        <w:t xml:space="preserve"> </w:t>
      </w:r>
      <w:r w:rsidR="009A7810" w:rsidRPr="001329DF">
        <w:rPr>
          <w:rFonts w:ascii="Arial" w:eastAsia="Calibri" w:hAnsi="Arial" w:cs="Arial"/>
          <w:sz w:val="22"/>
          <w:u w:val="single"/>
        </w:rPr>
        <w:t>m</w:t>
      </w:r>
      <w:r w:rsidR="00041297" w:rsidRPr="001329DF">
        <w:rPr>
          <w:rFonts w:ascii="Arial" w:eastAsia="Calibri" w:hAnsi="Arial" w:cs="Arial"/>
          <w:sz w:val="22"/>
          <w:u w:val="single"/>
        </w:rPr>
        <w:t>ožné</w:t>
      </w:r>
      <w:r w:rsidR="00041297" w:rsidRPr="001329DF">
        <w:rPr>
          <w:rFonts w:ascii="Arial" w:hAnsi="Arial" w:cs="Arial"/>
          <w:bCs/>
          <w:sz w:val="22"/>
          <w:u w:val="single"/>
          <w:lang w:eastAsia="cs-CZ"/>
        </w:rPr>
        <w:t xml:space="preserve"> škody, jejich rozsah a výši částky stanoví znalecký </w:t>
      </w:r>
      <w:r w:rsidR="00C76C59" w:rsidRPr="001329DF">
        <w:rPr>
          <w:rFonts w:ascii="Arial" w:hAnsi="Arial" w:cs="Arial"/>
          <w:bCs/>
          <w:sz w:val="22"/>
          <w:u w:val="single"/>
          <w:lang w:eastAsia="cs-CZ"/>
        </w:rPr>
        <w:t>posudek</w:t>
      </w:r>
      <w:r w:rsidR="009A7810" w:rsidRPr="001329DF">
        <w:rPr>
          <w:rFonts w:ascii="Arial" w:hAnsi="Arial" w:cs="Arial"/>
          <w:bCs/>
          <w:sz w:val="22"/>
          <w:u w:val="single"/>
          <w:lang w:eastAsia="cs-CZ"/>
        </w:rPr>
        <w:t>,</w:t>
      </w:r>
      <w:r w:rsidR="00041297" w:rsidRPr="001329DF">
        <w:rPr>
          <w:rFonts w:ascii="Arial" w:hAnsi="Arial" w:cs="Arial"/>
          <w:bCs/>
          <w:sz w:val="22"/>
          <w:u w:val="single"/>
          <w:lang w:eastAsia="cs-CZ"/>
        </w:rPr>
        <w:t xml:space="preserve"> </w:t>
      </w:r>
      <w:r w:rsidR="00041297" w:rsidRPr="001329DF">
        <w:rPr>
          <w:rFonts w:ascii="Arial" w:eastAsia="Calibri" w:hAnsi="Arial" w:cs="Arial"/>
          <w:sz w:val="22"/>
          <w:u w:val="single"/>
        </w:rPr>
        <w:t>nebo</w:t>
      </w:r>
      <w:r w:rsidR="009A7810" w:rsidRPr="001329DF">
        <w:rPr>
          <w:rFonts w:ascii="Arial" w:eastAsia="Calibri" w:hAnsi="Arial" w:cs="Arial"/>
          <w:sz w:val="22"/>
          <w:u w:val="single"/>
        </w:rPr>
        <w:t xml:space="preserve"> </w:t>
      </w:r>
    </w:p>
    <w:p w14:paraId="79B82E41" w14:textId="77777777" w:rsidR="00041297" w:rsidRPr="001329DF" w:rsidRDefault="00024B0E" w:rsidP="002D4E90">
      <w:pPr>
        <w:keepNext/>
        <w:numPr>
          <w:ilvl w:val="0"/>
          <w:numId w:val="103"/>
        </w:numPr>
        <w:ind w:left="709" w:hanging="284"/>
        <w:rPr>
          <w:rFonts w:ascii="Arial" w:eastAsia="Calibri" w:hAnsi="Arial" w:cs="Arial"/>
          <w:sz w:val="22"/>
          <w:u w:val="single"/>
        </w:rPr>
      </w:pPr>
      <w:r w:rsidRPr="001329DF">
        <w:rPr>
          <w:rFonts w:ascii="Arial" w:eastAsia="Calibri" w:hAnsi="Arial" w:cs="Arial"/>
          <w:sz w:val="22"/>
          <w:u w:val="single"/>
        </w:rPr>
        <w:t>zajist</w:t>
      </w:r>
      <w:r w:rsidR="006640DC" w:rsidRPr="001329DF">
        <w:rPr>
          <w:rFonts w:ascii="Arial" w:eastAsia="Calibri" w:hAnsi="Arial" w:cs="Arial"/>
          <w:sz w:val="22"/>
          <w:u w:val="single"/>
        </w:rPr>
        <w:t>í</w:t>
      </w:r>
      <w:r w:rsidRPr="001329DF">
        <w:rPr>
          <w:rFonts w:ascii="Arial" w:eastAsia="Calibri" w:hAnsi="Arial" w:cs="Arial"/>
          <w:sz w:val="22"/>
          <w:u w:val="single"/>
        </w:rPr>
        <w:t xml:space="preserve"> náklady na odstranění</w:t>
      </w:r>
      <w:r w:rsidRPr="001329DF">
        <w:rPr>
          <w:rFonts w:ascii="Arial" w:hAnsi="Arial" w:cs="Arial"/>
          <w:bCs/>
          <w:sz w:val="22"/>
          <w:u w:val="single"/>
          <w:lang w:eastAsia="cs-CZ"/>
        </w:rPr>
        <w:t xml:space="preserve"> škod podle </w:t>
      </w:r>
      <w:r w:rsidR="00D5058F" w:rsidRPr="001329DF">
        <w:rPr>
          <w:rFonts w:ascii="Arial" w:hAnsi="Arial" w:cs="Arial"/>
          <w:bCs/>
          <w:sz w:val="22"/>
          <w:u w:val="single"/>
          <w:lang w:eastAsia="cs-CZ"/>
        </w:rPr>
        <w:t xml:space="preserve">bodu 1 </w:t>
      </w:r>
      <w:r w:rsidRPr="001329DF">
        <w:rPr>
          <w:rFonts w:ascii="Arial" w:hAnsi="Arial" w:cs="Arial"/>
          <w:bCs/>
          <w:sz w:val="22"/>
          <w:u w:val="single"/>
          <w:lang w:eastAsia="cs-CZ"/>
        </w:rPr>
        <w:t xml:space="preserve">formou </w:t>
      </w:r>
      <w:r w:rsidR="00EC1688" w:rsidRPr="001329DF">
        <w:rPr>
          <w:rFonts w:ascii="Arial" w:hAnsi="Arial" w:cs="Arial"/>
          <w:bCs/>
          <w:sz w:val="22"/>
          <w:u w:val="single"/>
          <w:lang w:eastAsia="cs-CZ"/>
        </w:rPr>
        <w:t xml:space="preserve">bankovní </w:t>
      </w:r>
      <w:r w:rsidRPr="001329DF">
        <w:rPr>
          <w:rFonts w:ascii="Arial" w:hAnsi="Arial" w:cs="Arial"/>
          <w:bCs/>
          <w:sz w:val="22"/>
          <w:u w:val="single"/>
          <w:lang w:eastAsia="cs-CZ"/>
        </w:rPr>
        <w:t>záruky</w:t>
      </w:r>
      <w:r w:rsidR="00611CA8" w:rsidRPr="001329DF">
        <w:rPr>
          <w:rFonts w:ascii="Arial" w:hAnsi="Arial" w:cs="Arial"/>
          <w:bCs/>
          <w:sz w:val="22"/>
          <w:u w:val="single"/>
          <w:lang w:eastAsia="cs-CZ"/>
        </w:rPr>
        <w:t xml:space="preserve"> podle zákona o bankách</w:t>
      </w:r>
      <w:r w:rsidR="009A7810" w:rsidRPr="001329DF">
        <w:rPr>
          <w:rFonts w:ascii="Arial" w:hAnsi="Arial" w:cs="Arial"/>
          <w:bCs/>
          <w:sz w:val="22"/>
          <w:u w:val="single"/>
          <w:lang w:eastAsia="cs-CZ"/>
        </w:rPr>
        <w:t>;</w:t>
      </w:r>
      <w:r w:rsidR="00835076" w:rsidRPr="001329DF">
        <w:rPr>
          <w:rFonts w:ascii="Arial" w:hAnsi="Arial" w:cs="Arial"/>
          <w:bCs/>
          <w:sz w:val="22"/>
          <w:u w:val="single"/>
          <w:lang w:eastAsia="cs-CZ"/>
        </w:rPr>
        <w:t xml:space="preserve"> </w:t>
      </w:r>
      <w:r w:rsidR="009A7810" w:rsidRPr="001329DF">
        <w:rPr>
          <w:rFonts w:ascii="Arial" w:hAnsi="Arial" w:cs="Arial"/>
          <w:bCs/>
          <w:sz w:val="22"/>
          <w:u w:val="single"/>
          <w:lang w:eastAsia="cs-CZ"/>
        </w:rPr>
        <w:t>m</w:t>
      </w:r>
      <w:r w:rsidRPr="001329DF">
        <w:rPr>
          <w:rFonts w:ascii="Arial" w:hAnsi="Arial" w:cs="Arial"/>
          <w:bCs/>
          <w:sz w:val="22"/>
          <w:u w:val="single"/>
          <w:lang w:eastAsia="cs-CZ"/>
        </w:rPr>
        <w:t>ožné škody</w:t>
      </w:r>
      <w:r w:rsidR="00B30251" w:rsidRPr="001329DF">
        <w:rPr>
          <w:rFonts w:ascii="Arial" w:hAnsi="Arial" w:cs="Arial"/>
          <w:bCs/>
          <w:sz w:val="22"/>
          <w:u w:val="single"/>
          <w:lang w:eastAsia="cs-CZ"/>
        </w:rPr>
        <w:t>,</w:t>
      </w:r>
      <w:r w:rsidRPr="001329DF">
        <w:rPr>
          <w:rFonts w:ascii="Arial" w:hAnsi="Arial" w:cs="Arial"/>
          <w:bCs/>
          <w:sz w:val="22"/>
          <w:u w:val="single"/>
          <w:lang w:eastAsia="cs-CZ"/>
        </w:rPr>
        <w:t xml:space="preserve"> jejich rozsah </w:t>
      </w:r>
      <w:r w:rsidR="00B30251" w:rsidRPr="001329DF">
        <w:rPr>
          <w:rFonts w:ascii="Arial" w:hAnsi="Arial" w:cs="Arial"/>
          <w:bCs/>
          <w:sz w:val="22"/>
          <w:u w:val="single"/>
          <w:lang w:eastAsia="cs-CZ"/>
        </w:rPr>
        <w:t xml:space="preserve">a výši částky </w:t>
      </w:r>
      <w:r w:rsidRPr="001329DF">
        <w:rPr>
          <w:rFonts w:ascii="Arial" w:hAnsi="Arial" w:cs="Arial"/>
          <w:bCs/>
          <w:sz w:val="22"/>
          <w:u w:val="single"/>
          <w:lang w:eastAsia="cs-CZ"/>
        </w:rPr>
        <w:t>stanoví znalecký po</w:t>
      </w:r>
      <w:r w:rsidR="00835076" w:rsidRPr="001329DF">
        <w:rPr>
          <w:rFonts w:ascii="Arial" w:hAnsi="Arial" w:cs="Arial"/>
          <w:bCs/>
          <w:sz w:val="22"/>
          <w:u w:val="single"/>
          <w:lang w:eastAsia="cs-CZ"/>
        </w:rPr>
        <w:t>sudek</w:t>
      </w:r>
      <w:r w:rsidR="009A7810" w:rsidRPr="001329DF">
        <w:rPr>
          <w:rFonts w:ascii="Arial" w:hAnsi="Arial" w:cs="Arial"/>
          <w:bCs/>
          <w:sz w:val="22"/>
          <w:u w:val="single"/>
          <w:lang w:eastAsia="cs-CZ"/>
        </w:rPr>
        <w:t>;</w:t>
      </w:r>
      <w:r w:rsidR="00454430" w:rsidRPr="001329DF">
        <w:rPr>
          <w:rFonts w:ascii="Arial" w:hAnsi="Arial" w:cs="Arial"/>
          <w:bCs/>
          <w:sz w:val="22"/>
          <w:u w:val="single"/>
          <w:lang w:eastAsia="cs-CZ"/>
        </w:rPr>
        <w:t xml:space="preserve"> z</w:t>
      </w:r>
      <w:r w:rsidRPr="001329DF">
        <w:rPr>
          <w:rFonts w:ascii="Arial" w:hAnsi="Arial" w:cs="Arial"/>
          <w:bCs/>
          <w:sz w:val="22"/>
          <w:u w:val="single"/>
          <w:lang w:eastAsia="cs-CZ"/>
        </w:rPr>
        <w:t>áruka musí trvat po celou dobu první fáze provozu skládky</w:t>
      </w:r>
      <w:r w:rsidRPr="001329DF">
        <w:rPr>
          <w:rFonts w:ascii="Arial" w:eastAsia="Calibri" w:hAnsi="Arial" w:cs="Arial"/>
          <w:sz w:val="22"/>
          <w:u w:val="single"/>
        </w:rPr>
        <w:t>.</w:t>
      </w:r>
    </w:p>
    <w:p w14:paraId="29D37DDC" w14:textId="77777777" w:rsidR="00FD6A96" w:rsidRPr="001329DF" w:rsidRDefault="00FD6A96" w:rsidP="00190F7A">
      <w:pPr>
        <w:keepNext/>
        <w:widowControl w:val="0"/>
        <w:autoSpaceDE w:val="0"/>
        <w:autoSpaceDN w:val="0"/>
        <w:adjustRightInd w:val="0"/>
        <w:ind w:firstLine="709"/>
        <w:rPr>
          <w:rFonts w:ascii="Arial" w:eastAsia="Calibri" w:hAnsi="Arial" w:cs="Arial"/>
          <w:iCs/>
          <w:sz w:val="22"/>
          <w:u w:val="single"/>
          <w:lang w:eastAsia="cs-CZ"/>
        </w:rPr>
      </w:pPr>
    </w:p>
    <w:p w14:paraId="31901958" w14:textId="77777777" w:rsidR="00DF1C9E" w:rsidRPr="001329DF" w:rsidRDefault="00024B0E" w:rsidP="00190F7A">
      <w:pPr>
        <w:keepNext/>
        <w:ind w:firstLine="709"/>
        <w:rPr>
          <w:rFonts w:ascii="Arial" w:eastAsia="Calibri" w:hAnsi="Arial" w:cs="Arial"/>
          <w:sz w:val="22"/>
        </w:rPr>
      </w:pPr>
      <w:r w:rsidRPr="001329DF">
        <w:rPr>
          <w:rFonts w:ascii="Arial" w:hAnsi="Arial" w:cs="Arial"/>
          <w:bCs/>
          <w:sz w:val="22"/>
          <w:lang w:eastAsia="cs-CZ"/>
        </w:rPr>
        <w:t>(</w:t>
      </w:r>
      <w:r w:rsidR="00865C30" w:rsidRPr="001329DF">
        <w:rPr>
          <w:rFonts w:ascii="Arial" w:hAnsi="Arial" w:cs="Arial"/>
          <w:bCs/>
          <w:sz w:val="22"/>
          <w:lang w:eastAsia="cs-CZ"/>
        </w:rPr>
        <w:t>2</w:t>
      </w:r>
      <w:r w:rsidRPr="001329DF">
        <w:rPr>
          <w:rFonts w:ascii="Arial" w:hAnsi="Arial" w:cs="Arial"/>
          <w:bCs/>
          <w:sz w:val="22"/>
          <w:lang w:eastAsia="cs-CZ"/>
        </w:rPr>
        <w:t xml:space="preserve">) Prostředky ze zvláštního vázaného účtu podle odstavce </w:t>
      </w:r>
      <w:r w:rsidR="006A0100" w:rsidRPr="001329DF">
        <w:rPr>
          <w:rFonts w:ascii="Arial" w:hAnsi="Arial" w:cs="Arial"/>
          <w:bCs/>
          <w:sz w:val="22"/>
          <w:lang w:eastAsia="cs-CZ"/>
        </w:rPr>
        <w:t>1</w:t>
      </w:r>
      <w:r w:rsidRPr="001329DF">
        <w:rPr>
          <w:rFonts w:ascii="Arial" w:hAnsi="Arial" w:cs="Arial"/>
          <w:bCs/>
          <w:sz w:val="22"/>
          <w:lang w:eastAsia="cs-CZ"/>
        </w:rPr>
        <w:t xml:space="preserve"> písm. </w:t>
      </w:r>
      <w:r w:rsidR="006A0100" w:rsidRPr="001329DF">
        <w:rPr>
          <w:rFonts w:ascii="Arial" w:hAnsi="Arial" w:cs="Arial"/>
          <w:bCs/>
          <w:sz w:val="22"/>
          <w:lang w:eastAsia="cs-CZ"/>
        </w:rPr>
        <w:t>f</w:t>
      </w:r>
      <w:r w:rsidRPr="001329DF">
        <w:rPr>
          <w:rFonts w:ascii="Arial" w:hAnsi="Arial" w:cs="Arial"/>
          <w:bCs/>
          <w:sz w:val="22"/>
          <w:lang w:eastAsia="cs-CZ"/>
        </w:rPr>
        <w:t>) bod</w:t>
      </w:r>
      <w:r w:rsidR="00B1495E" w:rsidRPr="001329DF">
        <w:rPr>
          <w:rFonts w:ascii="Arial" w:hAnsi="Arial" w:cs="Arial"/>
          <w:bCs/>
          <w:sz w:val="22"/>
          <w:lang w:eastAsia="cs-CZ"/>
        </w:rPr>
        <w:t>u</w:t>
      </w:r>
      <w:r w:rsidRPr="001329DF">
        <w:rPr>
          <w:rFonts w:ascii="Arial" w:hAnsi="Arial" w:cs="Arial"/>
          <w:bCs/>
          <w:sz w:val="22"/>
          <w:lang w:eastAsia="cs-CZ"/>
        </w:rPr>
        <w:t xml:space="preserve"> 2 </w:t>
      </w:r>
      <w:r w:rsidR="004F551F" w:rsidRPr="001329DF">
        <w:rPr>
          <w:rFonts w:ascii="Arial" w:hAnsi="Arial" w:cs="Arial"/>
          <w:bCs/>
          <w:sz w:val="22"/>
          <w:lang w:eastAsia="cs-CZ"/>
        </w:rPr>
        <w:t>smí</w:t>
      </w:r>
      <w:r w:rsidRPr="001329DF">
        <w:rPr>
          <w:rFonts w:ascii="Arial" w:hAnsi="Arial" w:cs="Arial"/>
          <w:bCs/>
          <w:sz w:val="22"/>
          <w:lang w:eastAsia="cs-CZ"/>
        </w:rPr>
        <w:t xml:space="preserve"> být čerpány pouze na uvedený účel a se souhlasem krajského úřadu. Tento účet </w:t>
      </w:r>
      <w:r w:rsidR="004F551F" w:rsidRPr="001329DF">
        <w:rPr>
          <w:rFonts w:ascii="Arial" w:hAnsi="Arial" w:cs="Arial"/>
          <w:bCs/>
          <w:sz w:val="22"/>
          <w:lang w:eastAsia="cs-CZ"/>
        </w:rPr>
        <w:t>smí být zrušen</w:t>
      </w:r>
      <w:r w:rsidRPr="001329DF">
        <w:rPr>
          <w:rFonts w:ascii="Arial" w:hAnsi="Arial" w:cs="Arial"/>
          <w:bCs/>
          <w:sz w:val="22"/>
          <w:lang w:eastAsia="cs-CZ"/>
        </w:rPr>
        <w:t xml:space="preserve"> po ukončení první fáze provozu skládky nebo po ukončení provozu během první fáze </w:t>
      </w:r>
      <w:r w:rsidRPr="001329DF">
        <w:rPr>
          <w:rFonts w:ascii="Arial" w:eastAsia="Calibri" w:hAnsi="Arial" w:cs="Arial"/>
          <w:sz w:val="22"/>
        </w:rPr>
        <w:t xml:space="preserve">provozu skládky se souhlasem krajského úřadu poté, co došlo k vypořádání případných škod nebo je </w:t>
      </w:r>
      <w:r w:rsidRPr="001329DF">
        <w:rPr>
          <w:rFonts w:ascii="Arial" w:eastAsia="Calibri" w:hAnsi="Arial" w:cs="Arial"/>
          <w:sz w:val="22"/>
        </w:rPr>
        <w:lastRenderedPageBreak/>
        <w:t>nepochybné, že žádné škody nevznikly. Úroky z peněžní</w:t>
      </w:r>
      <w:r w:rsidR="000A33F1" w:rsidRPr="001329DF">
        <w:rPr>
          <w:rFonts w:ascii="Arial" w:eastAsia="Calibri" w:hAnsi="Arial" w:cs="Arial"/>
          <w:sz w:val="22"/>
        </w:rPr>
        <w:t xml:space="preserve">ch prostředků na </w:t>
      </w:r>
      <w:r w:rsidRPr="001329DF">
        <w:rPr>
          <w:rFonts w:ascii="Arial" w:eastAsia="Calibri" w:hAnsi="Arial" w:cs="Arial"/>
          <w:sz w:val="22"/>
        </w:rPr>
        <w:t xml:space="preserve">účtu se stávají součástí peněžních prostředků na zajištění provozu skládky. </w:t>
      </w:r>
    </w:p>
    <w:p w14:paraId="00291632" w14:textId="77777777" w:rsidR="002F7157" w:rsidRPr="001329DF" w:rsidRDefault="002F7157" w:rsidP="00190F7A">
      <w:pPr>
        <w:keepNext/>
        <w:widowControl w:val="0"/>
        <w:autoSpaceDE w:val="0"/>
        <w:autoSpaceDN w:val="0"/>
        <w:adjustRightInd w:val="0"/>
        <w:rPr>
          <w:rFonts w:ascii="Arial" w:eastAsia="Calibri" w:hAnsi="Arial" w:cs="Arial"/>
          <w:iCs/>
          <w:sz w:val="22"/>
          <w:lang w:eastAsia="cs-CZ"/>
        </w:rPr>
      </w:pPr>
    </w:p>
    <w:p w14:paraId="43452BBE" w14:textId="77777777" w:rsidR="00560030" w:rsidRPr="001329DF" w:rsidRDefault="00024B0E" w:rsidP="00190F7A">
      <w:pPr>
        <w:keepNext/>
        <w:rPr>
          <w:rFonts w:ascii="Arial" w:eastAsia="Calibri" w:hAnsi="Arial" w:cs="Arial"/>
          <w:i/>
          <w:sz w:val="22"/>
          <w:lang w:eastAsia="cs-CZ"/>
        </w:rPr>
      </w:pPr>
      <w:r w:rsidRPr="001329DF">
        <w:rPr>
          <w:rFonts w:ascii="Arial" w:eastAsia="Calibri" w:hAnsi="Arial" w:cs="Arial"/>
          <w:i/>
          <w:sz w:val="22"/>
        </w:rPr>
        <w:t>CELEX 31999L0031</w:t>
      </w:r>
    </w:p>
    <w:p w14:paraId="4FABFEFA" w14:textId="77777777" w:rsidR="00560030" w:rsidRPr="001329DF" w:rsidRDefault="00560030" w:rsidP="00190F7A">
      <w:pPr>
        <w:keepNext/>
        <w:rPr>
          <w:rFonts w:ascii="Arial" w:eastAsia="Calibri" w:hAnsi="Arial" w:cs="Arial"/>
          <w:sz w:val="22"/>
          <w:lang w:eastAsia="cs-CZ"/>
        </w:rPr>
      </w:pPr>
    </w:p>
    <w:p w14:paraId="146194B7" w14:textId="77777777" w:rsidR="005A1A56"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09362F" w:rsidRPr="001329DF">
        <w:rPr>
          <w:rFonts w:ascii="Arial" w:eastAsiaTheme="minorEastAsia" w:hAnsi="Arial" w:cs="Arial"/>
          <w:sz w:val="22"/>
          <w:szCs w:val="22"/>
          <w:lang w:eastAsia="cs-CZ"/>
        </w:rPr>
        <w:t>40</w:t>
      </w:r>
    </w:p>
    <w:p w14:paraId="7E92E66D" w14:textId="77777777" w:rsidR="00A82CCA" w:rsidRPr="00294A98" w:rsidRDefault="00024B0E" w:rsidP="00190F7A">
      <w:pPr>
        <w:pStyle w:val="Nadpis"/>
        <w:keepNext/>
        <w:spacing w:after="240"/>
        <w:rPr>
          <w:rFonts w:ascii="Arial" w:hAnsi="Arial" w:cs="Arial"/>
          <w:color w:val="FF0000"/>
          <w:sz w:val="22"/>
        </w:rPr>
      </w:pPr>
      <w:r w:rsidRPr="00294A98">
        <w:rPr>
          <w:rFonts w:ascii="Arial" w:hAnsi="Arial" w:cs="Arial"/>
          <w:color w:val="FF0000"/>
          <w:sz w:val="22"/>
        </w:rPr>
        <w:t xml:space="preserve">Zákaz ukládání </w:t>
      </w:r>
      <w:r w:rsidR="003400E0" w:rsidRPr="00294A98">
        <w:rPr>
          <w:rFonts w:ascii="Arial" w:hAnsi="Arial" w:cs="Arial"/>
          <w:color w:val="FF0000"/>
          <w:sz w:val="22"/>
        </w:rPr>
        <w:t xml:space="preserve">využitelných </w:t>
      </w:r>
      <w:r w:rsidRPr="00294A98">
        <w:rPr>
          <w:rFonts w:ascii="Arial" w:hAnsi="Arial" w:cs="Arial"/>
          <w:color w:val="FF0000"/>
          <w:sz w:val="22"/>
        </w:rPr>
        <w:t>odpadů na skládku</w:t>
      </w:r>
    </w:p>
    <w:p w14:paraId="649EDB68" w14:textId="77777777" w:rsidR="00F673C8" w:rsidRPr="001329DF" w:rsidRDefault="00024B0E" w:rsidP="00190F7A">
      <w:pPr>
        <w:keepNext/>
        <w:ind w:firstLine="709"/>
        <w:rPr>
          <w:rFonts w:ascii="Arial" w:hAnsi="Arial" w:cs="Arial"/>
          <w:sz w:val="22"/>
          <w:u w:val="single"/>
          <w:lang w:eastAsia="cs-CZ"/>
        </w:rPr>
      </w:pPr>
      <w:r w:rsidRPr="001329DF">
        <w:rPr>
          <w:rFonts w:ascii="Arial" w:eastAsia="Times New Roman" w:hAnsi="Arial" w:cs="Arial"/>
          <w:sz w:val="22"/>
          <w:u w:val="single"/>
          <w:lang w:eastAsia="cs-CZ"/>
        </w:rPr>
        <w:t xml:space="preserve">(1) </w:t>
      </w:r>
      <w:r w:rsidR="00BE5C90" w:rsidRPr="00294A98">
        <w:rPr>
          <w:rFonts w:ascii="Arial" w:eastAsia="Times New Roman" w:hAnsi="Arial" w:cs="Arial"/>
          <w:b/>
          <w:sz w:val="22"/>
          <w:u w:val="single"/>
          <w:lang w:eastAsia="cs-CZ"/>
        </w:rPr>
        <w:t>Provozovatel skládky nesmí od 1. ledna 2030</w:t>
      </w:r>
      <w:r w:rsidR="00BE5C90" w:rsidRPr="001329DF">
        <w:rPr>
          <w:rFonts w:ascii="Arial" w:eastAsia="Times New Roman" w:hAnsi="Arial" w:cs="Arial"/>
          <w:sz w:val="22"/>
          <w:u w:val="single"/>
          <w:lang w:eastAsia="cs-CZ"/>
        </w:rPr>
        <w:t xml:space="preserve"> na skládku</w:t>
      </w:r>
      <w:r w:rsidR="00F66EEA" w:rsidRPr="001329DF">
        <w:rPr>
          <w:rFonts w:ascii="Arial" w:eastAsia="Times New Roman" w:hAnsi="Arial" w:cs="Arial"/>
          <w:sz w:val="22"/>
          <w:u w:val="single"/>
          <w:lang w:eastAsia="cs-CZ"/>
        </w:rPr>
        <w:t xml:space="preserve"> ukládat </w:t>
      </w:r>
      <w:r w:rsidR="00383E76" w:rsidRPr="001329DF">
        <w:rPr>
          <w:rFonts w:ascii="Arial" w:eastAsia="Times New Roman" w:hAnsi="Arial" w:cs="Arial"/>
          <w:sz w:val="22"/>
          <w:u w:val="single"/>
          <w:lang w:eastAsia="cs-CZ"/>
        </w:rPr>
        <w:t>odpady</w:t>
      </w:r>
      <w:r w:rsidRPr="001329DF">
        <w:rPr>
          <w:rFonts w:ascii="Arial" w:eastAsia="Times New Roman" w:hAnsi="Arial" w:cs="Arial"/>
          <w:sz w:val="22"/>
          <w:u w:val="single"/>
          <w:lang w:eastAsia="cs-CZ"/>
        </w:rPr>
        <w:t>,</w:t>
      </w:r>
    </w:p>
    <w:p w14:paraId="3D540FB4" w14:textId="77777777" w:rsidR="00D95267" w:rsidRPr="001329DF" w:rsidRDefault="00D95267" w:rsidP="00190F7A">
      <w:pPr>
        <w:keepNext/>
        <w:ind w:firstLine="709"/>
        <w:rPr>
          <w:rFonts w:ascii="Arial" w:hAnsi="Arial" w:cs="Arial"/>
          <w:sz w:val="22"/>
          <w:u w:val="single"/>
          <w:lang w:eastAsia="cs-CZ"/>
        </w:rPr>
      </w:pPr>
    </w:p>
    <w:p w14:paraId="5CEB4DF2" w14:textId="77777777" w:rsidR="00F673C8" w:rsidRPr="001329DF" w:rsidRDefault="00024B0E" w:rsidP="002D4E90">
      <w:pPr>
        <w:pStyle w:val="Odstavecseseznamem"/>
        <w:keepNext/>
        <w:numPr>
          <w:ilvl w:val="0"/>
          <w:numId w:val="135"/>
        </w:numPr>
        <w:rPr>
          <w:rFonts w:ascii="Arial" w:hAnsi="Arial" w:cs="Arial"/>
          <w:u w:val="single"/>
        </w:rPr>
      </w:pPr>
      <w:r w:rsidRPr="001329DF">
        <w:rPr>
          <w:rFonts w:ascii="Arial" w:hAnsi="Arial" w:cs="Arial"/>
          <w:u w:val="single"/>
          <w:lang w:eastAsia="cs-CZ"/>
        </w:rPr>
        <w:t>j</w:t>
      </w:r>
      <w:r w:rsidR="00CA5C61" w:rsidRPr="001329DF">
        <w:rPr>
          <w:rFonts w:ascii="Arial" w:hAnsi="Arial" w:cs="Arial"/>
          <w:u w:val="single"/>
          <w:lang w:eastAsia="cs-CZ"/>
        </w:rPr>
        <w:t xml:space="preserve">ejichž výhřevnost </w:t>
      </w:r>
      <w:r w:rsidR="000F6C5E" w:rsidRPr="001329DF">
        <w:rPr>
          <w:rFonts w:ascii="Arial" w:hAnsi="Arial" w:cs="Arial"/>
          <w:u w:val="single"/>
          <w:lang w:eastAsia="cs-CZ"/>
        </w:rPr>
        <w:t xml:space="preserve">v sušině </w:t>
      </w:r>
      <w:r w:rsidR="00CA5C61" w:rsidRPr="001329DF">
        <w:rPr>
          <w:rFonts w:ascii="Arial" w:hAnsi="Arial" w:cs="Arial"/>
          <w:u w:val="single"/>
          <w:lang w:eastAsia="cs-CZ"/>
        </w:rPr>
        <w:t xml:space="preserve">je vyšší </w:t>
      </w:r>
      <w:r w:rsidR="00CA5C61" w:rsidRPr="001329DF">
        <w:rPr>
          <w:rFonts w:ascii="Arial" w:hAnsi="Arial" w:cs="Arial"/>
          <w:u w:val="single"/>
        </w:rPr>
        <w:t xml:space="preserve">než </w:t>
      </w:r>
      <w:r w:rsidR="000F6C5E" w:rsidRPr="001329DF">
        <w:rPr>
          <w:rFonts w:ascii="Arial" w:hAnsi="Arial" w:cs="Arial"/>
          <w:u w:val="single"/>
        </w:rPr>
        <w:t xml:space="preserve">6.5 </w:t>
      </w:r>
      <w:r w:rsidRPr="001329DF">
        <w:rPr>
          <w:rFonts w:ascii="Arial" w:hAnsi="Arial" w:cs="Arial"/>
          <w:u w:val="single"/>
        </w:rPr>
        <w:t>MJ/kg</w:t>
      </w:r>
      <w:r w:rsidR="000F6C5E" w:rsidRPr="001329DF">
        <w:rPr>
          <w:rFonts w:ascii="Arial" w:hAnsi="Arial" w:cs="Arial"/>
          <w:u w:val="single"/>
        </w:rPr>
        <w:t xml:space="preserve">, </w:t>
      </w:r>
      <w:r w:rsidRPr="001329DF">
        <w:rPr>
          <w:rFonts w:ascii="Arial" w:hAnsi="Arial" w:cs="Arial"/>
          <w:u w:val="single"/>
        </w:rPr>
        <w:br/>
      </w:r>
    </w:p>
    <w:p w14:paraId="4A1A29C9" w14:textId="77777777" w:rsidR="00F673C8" w:rsidRPr="001329DF" w:rsidRDefault="00024B0E" w:rsidP="002D4E90">
      <w:pPr>
        <w:pStyle w:val="Odstavecseseznamem"/>
        <w:keepNext/>
        <w:numPr>
          <w:ilvl w:val="0"/>
          <w:numId w:val="135"/>
        </w:numPr>
        <w:rPr>
          <w:rFonts w:ascii="Arial" w:hAnsi="Arial" w:cs="Arial"/>
          <w:u w:val="single"/>
        </w:rPr>
      </w:pPr>
      <w:r w:rsidRPr="001329DF">
        <w:rPr>
          <w:rFonts w:ascii="Arial" w:hAnsi="Arial" w:cs="Arial"/>
          <w:u w:val="single"/>
        </w:rPr>
        <w:t xml:space="preserve">které překračují limitní hodnotu parametru biologické stability AT4 stanovenou v příloze č. </w:t>
      </w:r>
      <w:r w:rsidR="00D14EC6" w:rsidRPr="001329DF">
        <w:rPr>
          <w:rFonts w:ascii="Arial" w:hAnsi="Arial" w:cs="Arial"/>
          <w:u w:val="single"/>
        </w:rPr>
        <w:t>10</w:t>
      </w:r>
      <w:r w:rsidR="00331026" w:rsidRPr="001329DF">
        <w:rPr>
          <w:rFonts w:ascii="Arial" w:hAnsi="Arial" w:cs="Arial"/>
          <w:u w:val="single"/>
        </w:rPr>
        <w:t xml:space="preserve"> k tomuto zákonu</w:t>
      </w:r>
      <w:r w:rsidR="008B6F6C" w:rsidRPr="001329DF">
        <w:rPr>
          <w:rFonts w:ascii="Arial" w:hAnsi="Arial" w:cs="Arial"/>
          <w:u w:val="single"/>
        </w:rPr>
        <w:t>,</w:t>
      </w:r>
      <w:r w:rsidR="00E17A7A" w:rsidRPr="001329DF">
        <w:rPr>
          <w:rFonts w:ascii="Arial" w:hAnsi="Arial" w:cs="Arial"/>
          <w:u w:val="single"/>
        </w:rPr>
        <w:t xml:space="preserve"> </w:t>
      </w:r>
      <w:r w:rsidR="00383E76" w:rsidRPr="001329DF">
        <w:rPr>
          <w:rFonts w:ascii="Arial" w:hAnsi="Arial" w:cs="Arial"/>
          <w:u w:val="single"/>
        </w:rPr>
        <w:t>nebo</w:t>
      </w:r>
      <w:r w:rsidR="00E17A7A" w:rsidRPr="001329DF">
        <w:rPr>
          <w:rFonts w:ascii="Arial" w:hAnsi="Arial" w:cs="Arial"/>
          <w:u w:val="single"/>
        </w:rPr>
        <w:t xml:space="preserve"> </w:t>
      </w:r>
      <w:r w:rsidRPr="001329DF">
        <w:rPr>
          <w:rFonts w:ascii="Arial" w:hAnsi="Arial" w:cs="Arial"/>
          <w:u w:val="single"/>
        </w:rPr>
        <w:br/>
      </w:r>
    </w:p>
    <w:p w14:paraId="68C1DAEF" w14:textId="696F54C5" w:rsidR="000D352E" w:rsidRPr="001329DF" w:rsidRDefault="00024B0E" w:rsidP="002D4E90">
      <w:pPr>
        <w:pStyle w:val="Odstavecseseznamem"/>
        <w:keepNext/>
        <w:numPr>
          <w:ilvl w:val="0"/>
          <w:numId w:val="135"/>
        </w:numPr>
        <w:rPr>
          <w:rFonts w:ascii="Arial" w:hAnsi="Arial" w:cs="Arial"/>
          <w:u w:val="single"/>
        </w:rPr>
      </w:pPr>
      <w:r w:rsidRPr="001329DF">
        <w:rPr>
          <w:rFonts w:ascii="Arial" w:hAnsi="Arial" w:cs="Arial"/>
          <w:u w:val="single"/>
        </w:rPr>
        <w:t>které je za stávajícího stavu vědeckého a technického pokroku možné účelně recyklovat.</w:t>
      </w:r>
    </w:p>
    <w:p w14:paraId="6FF8F7A3" w14:textId="77777777" w:rsidR="00F16347" w:rsidRPr="001329DF" w:rsidRDefault="00024B0E" w:rsidP="00190F7A">
      <w:pPr>
        <w:keepNext/>
        <w:ind w:firstLine="708"/>
        <w:rPr>
          <w:rFonts w:ascii="Arial" w:hAnsi="Arial" w:cs="Arial"/>
          <w:sz w:val="22"/>
        </w:rPr>
      </w:pPr>
      <w:r w:rsidRPr="001329DF">
        <w:rPr>
          <w:rFonts w:ascii="Arial" w:eastAsia="Calibri" w:hAnsi="Arial" w:cs="Arial"/>
          <w:sz w:val="22"/>
        </w:rPr>
        <w:t xml:space="preserve">(2) Provozovatel skládky je povinen </w:t>
      </w:r>
      <w:r w:rsidRPr="00996DC1">
        <w:rPr>
          <w:rFonts w:ascii="Arial" w:hAnsi="Arial" w:cs="Arial"/>
          <w:color w:val="FF0000"/>
          <w:sz w:val="22"/>
        </w:rPr>
        <w:t xml:space="preserve">ověřovat splnění podmínek výhřevnosti </w:t>
      </w:r>
      <w:r w:rsidRPr="001329DF">
        <w:rPr>
          <w:rFonts w:ascii="Arial" w:hAnsi="Arial" w:cs="Arial"/>
          <w:sz w:val="22"/>
        </w:rPr>
        <w:t>a biologické stability podle odstavce 1 písm. a) a b).</w:t>
      </w:r>
    </w:p>
    <w:p w14:paraId="3D4108DF" w14:textId="77777777" w:rsidR="00F66EEA"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 </w:t>
      </w:r>
      <w:r w:rsidR="00EA7E06" w:rsidRPr="001329DF">
        <w:rPr>
          <w:rFonts w:ascii="Arial" w:eastAsia="Calibri" w:hAnsi="Arial" w:cs="Arial"/>
          <w:sz w:val="22"/>
        </w:rPr>
        <w:t xml:space="preserve"> </w:t>
      </w:r>
    </w:p>
    <w:p w14:paraId="02FE3925" w14:textId="69699A0E" w:rsidR="00A04E69" w:rsidRPr="001329DF" w:rsidRDefault="00024B0E" w:rsidP="00190F7A">
      <w:pPr>
        <w:keepNext/>
        <w:ind w:firstLine="709"/>
        <w:rPr>
          <w:rFonts w:ascii="Arial" w:eastAsia="Calibri" w:hAnsi="Arial" w:cs="Arial"/>
          <w:sz w:val="22"/>
          <w:lang w:eastAsia="cs-CZ"/>
        </w:rPr>
      </w:pPr>
      <w:r w:rsidRPr="001329DF">
        <w:rPr>
          <w:rFonts w:ascii="Arial" w:eastAsia="Times New Roman" w:hAnsi="Arial" w:cs="Arial"/>
          <w:sz w:val="22"/>
          <w:lang w:eastAsia="cs-CZ"/>
        </w:rPr>
        <w:t>(3</w:t>
      </w:r>
      <w:r w:rsidRPr="001329DF">
        <w:rPr>
          <w:rFonts w:ascii="Arial" w:hAnsi="Arial" w:cs="Arial"/>
          <w:sz w:val="22"/>
        </w:rPr>
        <w:t xml:space="preserve">) </w:t>
      </w:r>
      <w:r w:rsidR="00EA7E06" w:rsidRPr="001329DF">
        <w:rPr>
          <w:rFonts w:ascii="Arial" w:eastAsia="Calibri" w:hAnsi="Arial" w:cs="Arial"/>
          <w:sz w:val="22"/>
          <w:lang w:eastAsia="cs-CZ"/>
        </w:rPr>
        <w:t xml:space="preserve">Zákaz podle odstavce 1 se neuplatní </w:t>
      </w:r>
      <w:r w:rsidR="003F094B" w:rsidRPr="001329DF">
        <w:rPr>
          <w:rFonts w:ascii="Arial" w:hAnsi="Arial" w:cs="Arial"/>
          <w:sz w:val="22"/>
          <w:lang w:eastAsia="cs-CZ"/>
        </w:rPr>
        <w:t>v případě</w:t>
      </w:r>
    </w:p>
    <w:p w14:paraId="6DE2E3A8" w14:textId="77777777" w:rsidR="00A04E69" w:rsidRPr="001329DF" w:rsidRDefault="00A04E69" w:rsidP="00190F7A">
      <w:pPr>
        <w:keepNext/>
        <w:rPr>
          <w:rFonts w:ascii="Arial" w:eastAsia="Calibri" w:hAnsi="Arial" w:cs="Arial"/>
          <w:sz w:val="22"/>
          <w:lang w:eastAsia="cs-CZ"/>
        </w:rPr>
      </w:pPr>
    </w:p>
    <w:p w14:paraId="34448C1C" w14:textId="77777777" w:rsidR="00A04E69" w:rsidRPr="001329DF" w:rsidRDefault="00024B0E" w:rsidP="002D4E90">
      <w:pPr>
        <w:pStyle w:val="Odstavecseseznamem"/>
        <w:keepNext/>
        <w:numPr>
          <w:ilvl w:val="1"/>
          <w:numId w:val="16"/>
        </w:numPr>
        <w:spacing w:line="240" w:lineRule="auto"/>
        <w:ind w:left="425" w:hanging="425"/>
        <w:jc w:val="both"/>
        <w:rPr>
          <w:rFonts w:ascii="Arial" w:hAnsi="Arial" w:cs="Arial"/>
          <w:lang w:eastAsia="cs-CZ"/>
        </w:rPr>
      </w:pPr>
      <w:r w:rsidRPr="001329DF">
        <w:rPr>
          <w:rFonts w:ascii="Arial" w:hAnsi="Arial" w:cs="Arial"/>
          <w:lang w:eastAsia="cs-CZ"/>
        </w:rPr>
        <w:t>odpadu uloženého na skládku v rámci řešení následků krizové situace podle krizového zákona</w:t>
      </w:r>
      <w:r w:rsidR="00290574" w:rsidRPr="001329DF">
        <w:rPr>
          <w:rFonts w:ascii="Arial" w:hAnsi="Arial" w:cs="Arial"/>
          <w:lang w:eastAsia="cs-CZ"/>
        </w:rPr>
        <w:t>,</w:t>
      </w:r>
      <w:r w:rsidRPr="001329DF">
        <w:rPr>
          <w:rFonts w:ascii="Arial" w:hAnsi="Arial" w:cs="Arial"/>
          <w:lang w:eastAsia="cs-CZ"/>
        </w:rPr>
        <w:t xml:space="preserve"> nebo</w:t>
      </w:r>
    </w:p>
    <w:p w14:paraId="44BFE41D" w14:textId="77777777" w:rsidR="00A04E69" w:rsidRPr="001329DF" w:rsidRDefault="00A04E69" w:rsidP="00190F7A">
      <w:pPr>
        <w:pStyle w:val="Odstavecseseznamem"/>
        <w:keepNext/>
        <w:spacing w:line="240" w:lineRule="auto"/>
        <w:ind w:left="425"/>
        <w:jc w:val="both"/>
        <w:rPr>
          <w:rFonts w:ascii="Arial" w:hAnsi="Arial" w:cs="Arial"/>
          <w:lang w:eastAsia="cs-CZ"/>
        </w:rPr>
      </w:pPr>
    </w:p>
    <w:p w14:paraId="109F137D" w14:textId="77777777" w:rsidR="00A04E69" w:rsidRPr="001329DF" w:rsidRDefault="00024B0E" w:rsidP="002D4E90">
      <w:pPr>
        <w:pStyle w:val="Odstavecseseznamem"/>
        <w:keepNext/>
        <w:numPr>
          <w:ilvl w:val="1"/>
          <w:numId w:val="16"/>
        </w:numPr>
        <w:spacing w:line="240" w:lineRule="auto"/>
        <w:ind w:left="425" w:hanging="425"/>
        <w:jc w:val="both"/>
        <w:rPr>
          <w:rFonts w:ascii="Arial" w:eastAsia="Times New Roman" w:hAnsi="Arial" w:cs="Arial"/>
          <w:lang w:eastAsia="cs-CZ"/>
        </w:rPr>
      </w:pPr>
      <w:r w:rsidRPr="001329DF">
        <w:rPr>
          <w:rFonts w:ascii="Arial" w:hAnsi="Arial" w:cs="Arial"/>
          <w:lang w:eastAsia="cs-CZ"/>
        </w:rPr>
        <w:t>zařízení na využití odpadu, s jehož provozovatele</w:t>
      </w:r>
      <w:r w:rsidR="00B85328" w:rsidRPr="001329DF">
        <w:rPr>
          <w:rFonts w:ascii="Arial" w:hAnsi="Arial" w:cs="Arial"/>
          <w:lang w:eastAsia="cs-CZ"/>
        </w:rPr>
        <w:t xml:space="preserve">m má </w:t>
      </w:r>
      <w:r w:rsidR="00B85328" w:rsidRPr="0090685C">
        <w:rPr>
          <w:rFonts w:ascii="Arial" w:hAnsi="Arial" w:cs="Arial"/>
          <w:color w:val="FF0000"/>
          <w:lang w:eastAsia="cs-CZ"/>
        </w:rPr>
        <w:t>původce</w:t>
      </w:r>
      <w:r w:rsidR="000425CC" w:rsidRPr="0090685C">
        <w:rPr>
          <w:rFonts w:ascii="Arial" w:hAnsi="Arial" w:cs="Arial"/>
          <w:color w:val="FF0000"/>
          <w:lang w:eastAsia="cs-CZ"/>
        </w:rPr>
        <w:t xml:space="preserve"> odpadu</w:t>
      </w:r>
      <w:r w:rsidR="00B85328" w:rsidRPr="0090685C">
        <w:rPr>
          <w:rFonts w:ascii="Arial" w:hAnsi="Arial" w:cs="Arial"/>
          <w:color w:val="FF0000"/>
          <w:lang w:eastAsia="cs-CZ"/>
        </w:rPr>
        <w:t xml:space="preserve"> uzavřenu smlouvu o </w:t>
      </w:r>
      <w:r w:rsidRPr="0090685C">
        <w:rPr>
          <w:rFonts w:ascii="Arial" w:hAnsi="Arial" w:cs="Arial"/>
          <w:color w:val="FF0000"/>
          <w:lang w:eastAsia="cs-CZ"/>
        </w:rPr>
        <w:t>převzetí odpadu</w:t>
      </w:r>
      <w:r w:rsidRPr="0090685C">
        <w:rPr>
          <w:rFonts w:ascii="Arial" w:eastAsia="Times New Roman" w:hAnsi="Arial" w:cs="Arial"/>
          <w:color w:val="FF0000"/>
          <w:lang w:eastAsia="cs-CZ"/>
        </w:rPr>
        <w:t xml:space="preserve"> </w:t>
      </w:r>
      <w:r w:rsidRPr="001329DF">
        <w:rPr>
          <w:rFonts w:ascii="Arial" w:eastAsia="Times New Roman" w:hAnsi="Arial" w:cs="Arial"/>
          <w:lang w:eastAsia="cs-CZ"/>
        </w:rPr>
        <w:t>do tohoto zařízení, je z technických důvodů mimo provoz nebo je jeho provoz z technických důvodů omezen.</w:t>
      </w:r>
    </w:p>
    <w:p w14:paraId="41BB6BEA" w14:textId="5F3BFAA5" w:rsidR="00C86F9F" w:rsidRPr="001329DF" w:rsidRDefault="00024B0E" w:rsidP="00190F7A">
      <w:pPr>
        <w:keepNext/>
        <w:autoSpaceDE w:val="0"/>
        <w:autoSpaceDN w:val="0"/>
        <w:adjustRightInd w:val="0"/>
        <w:ind w:firstLine="709"/>
        <w:rPr>
          <w:rFonts w:ascii="Arial" w:eastAsia="Calibri" w:hAnsi="Arial" w:cs="Arial"/>
          <w:sz w:val="22"/>
        </w:rPr>
      </w:pPr>
      <w:r w:rsidRPr="001329DF">
        <w:rPr>
          <w:rFonts w:ascii="Arial" w:eastAsia="Times New Roman" w:hAnsi="Arial" w:cs="Arial"/>
          <w:sz w:val="22"/>
          <w:lang w:eastAsia="cs-CZ"/>
        </w:rPr>
        <w:t xml:space="preserve">(4) </w:t>
      </w:r>
      <w:r w:rsidR="000A33F1" w:rsidRPr="001329DF">
        <w:rPr>
          <w:rFonts w:ascii="Arial" w:eastAsia="Calibri" w:hAnsi="Arial" w:cs="Arial"/>
          <w:sz w:val="22"/>
        </w:rPr>
        <w:t>P</w:t>
      </w:r>
      <w:r w:rsidR="00A675D9" w:rsidRPr="001329DF">
        <w:rPr>
          <w:rFonts w:ascii="Arial" w:eastAsia="Calibri" w:hAnsi="Arial" w:cs="Arial"/>
          <w:sz w:val="22"/>
        </w:rPr>
        <w:t>rovozovatel skládky nesmí na skládku</w:t>
      </w:r>
      <w:r w:rsidR="00EA7E06" w:rsidRPr="001329DF">
        <w:rPr>
          <w:rFonts w:ascii="Arial" w:eastAsia="Calibri" w:hAnsi="Arial" w:cs="Arial"/>
          <w:sz w:val="22"/>
        </w:rPr>
        <w:t xml:space="preserve"> ukládat nebezpečné odpady, </w:t>
      </w:r>
      <w:r w:rsidR="00EA7E06" w:rsidRPr="0090685C">
        <w:rPr>
          <w:rFonts w:ascii="Arial" w:eastAsia="Calibri" w:hAnsi="Arial" w:cs="Arial"/>
          <w:color w:val="FF0000"/>
          <w:sz w:val="22"/>
        </w:rPr>
        <w:t>které</w:t>
      </w:r>
      <w:r w:rsidR="00BA05E6" w:rsidRPr="0090685C">
        <w:rPr>
          <w:rFonts w:ascii="Arial" w:eastAsia="Calibri" w:hAnsi="Arial" w:cs="Arial"/>
          <w:color w:val="FF0000"/>
          <w:sz w:val="22"/>
        </w:rPr>
        <w:t xml:space="preserve"> je technicky možné zpracovat</w:t>
      </w:r>
      <w:r w:rsidR="00EA7E06" w:rsidRPr="0090685C">
        <w:rPr>
          <w:rFonts w:ascii="Arial" w:eastAsia="Calibri" w:hAnsi="Arial" w:cs="Arial"/>
          <w:color w:val="FF0000"/>
          <w:sz w:val="22"/>
        </w:rPr>
        <w:t xml:space="preserve"> ve spalovnách nebezpečného odpadu </w:t>
      </w:r>
      <w:r w:rsidR="009C20C7" w:rsidRPr="0090685C">
        <w:rPr>
          <w:rFonts w:ascii="Arial" w:eastAsia="Calibri" w:hAnsi="Arial" w:cs="Arial"/>
          <w:color w:val="FF0000"/>
          <w:sz w:val="22"/>
        </w:rPr>
        <w:t xml:space="preserve">nebo v jiných zařízeních pro materiálové nebo energetické využití </w:t>
      </w:r>
      <w:r w:rsidR="009C20C7" w:rsidRPr="001329DF">
        <w:rPr>
          <w:rFonts w:ascii="Arial" w:eastAsia="Calibri" w:hAnsi="Arial" w:cs="Arial"/>
          <w:sz w:val="22"/>
        </w:rPr>
        <w:t xml:space="preserve">odpadu </w:t>
      </w:r>
      <w:r w:rsidR="00EA7E06" w:rsidRPr="001329DF">
        <w:rPr>
          <w:rFonts w:ascii="Arial" w:eastAsia="Calibri" w:hAnsi="Arial" w:cs="Arial"/>
          <w:sz w:val="22"/>
        </w:rPr>
        <w:t>provozovaných na území České republiky.</w:t>
      </w:r>
    </w:p>
    <w:p w14:paraId="4E27D11D" w14:textId="77777777" w:rsidR="00927126" w:rsidRPr="001329DF" w:rsidRDefault="00927126" w:rsidP="00190F7A">
      <w:pPr>
        <w:keepNext/>
        <w:autoSpaceDE w:val="0"/>
        <w:autoSpaceDN w:val="0"/>
        <w:adjustRightInd w:val="0"/>
        <w:ind w:firstLine="709"/>
        <w:rPr>
          <w:rFonts w:ascii="Arial" w:eastAsia="Calibri" w:hAnsi="Arial" w:cs="Arial"/>
          <w:sz w:val="22"/>
        </w:rPr>
      </w:pPr>
    </w:p>
    <w:p w14:paraId="688E2EF5" w14:textId="0B181F7A" w:rsidR="00927126" w:rsidRPr="001329DF" w:rsidRDefault="00024B0E" w:rsidP="00190F7A">
      <w:pPr>
        <w:keepNext/>
        <w:autoSpaceDE w:val="0"/>
        <w:autoSpaceDN w:val="0"/>
        <w:adjustRightInd w:val="0"/>
        <w:ind w:firstLine="709"/>
        <w:rPr>
          <w:rFonts w:ascii="Arial" w:eastAsia="Calibri" w:hAnsi="Arial" w:cs="Arial"/>
          <w:sz w:val="22"/>
        </w:rPr>
      </w:pPr>
      <w:r w:rsidRPr="001329DF">
        <w:rPr>
          <w:rFonts w:ascii="Arial" w:eastAsia="Calibri" w:hAnsi="Arial" w:cs="Arial"/>
          <w:sz w:val="22"/>
        </w:rPr>
        <w:t xml:space="preserve">(5) </w:t>
      </w:r>
      <w:r w:rsidR="00D95E9A" w:rsidRPr="001329DF">
        <w:rPr>
          <w:rFonts w:ascii="Arial" w:eastAsia="Calibri" w:hAnsi="Arial" w:cs="Arial"/>
          <w:sz w:val="22"/>
        </w:rPr>
        <w:t xml:space="preserve">Ministerstvo stanoví vyhláškou </w:t>
      </w:r>
    </w:p>
    <w:p w14:paraId="31AC5CA6" w14:textId="77777777" w:rsidR="00927126" w:rsidRPr="001329DF" w:rsidRDefault="00927126" w:rsidP="00190F7A">
      <w:pPr>
        <w:keepNext/>
        <w:autoSpaceDE w:val="0"/>
        <w:autoSpaceDN w:val="0"/>
        <w:adjustRightInd w:val="0"/>
        <w:ind w:firstLine="709"/>
        <w:rPr>
          <w:rFonts w:ascii="Arial" w:eastAsia="Calibri" w:hAnsi="Arial" w:cs="Arial"/>
          <w:sz w:val="22"/>
        </w:rPr>
      </w:pPr>
    </w:p>
    <w:p w14:paraId="3C6B1882" w14:textId="377C5221" w:rsidR="00927126" w:rsidRPr="001329DF" w:rsidRDefault="00024B0E" w:rsidP="002D4E90">
      <w:pPr>
        <w:pStyle w:val="Odstavecseseznamem"/>
        <w:keepNext/>
        <w:numPr>
          <w:ilvl w:val="0"/>
          <w:numId w:val="161"/>
        </w:numPr>
        <w:spacing w:after="0"/>
        <w:ind w:left="357" w:hanging="357"/>
        <w:contextualSpacing w:val="0"/>
        <w:rPr>
          <w:rFonts w:ascii="Arial" w:hAnsi="Arial" w:cs="Arial"/>
        </w:rPr>
      </w:pPr>
      <w:r w:rsidRPr="001329DF">
        <w:rPr>
          <w:rFonts w:ascii="Arial" w:hAnsi="Arial" w:cs="Arial"/>
        </w:rPr>
        <w:t>způsob a četnost ověřování výhřevnosti a biologické stability podle odstavce 1 písm. a) a b)</w:t>
      </w:r>
      <w:r w:rsidR="00EA7E06" w:rsidRPr="001329DF">
        <w:rPr>
          <w:rFonts w:ascii="Arial" w:hAnsi="Arial" w:cs="Arial"/>
        </w:rPr>
        <w:t>,</w:t>
      </w:r>
    </w:p>
    <w:p w14:paraId="739802A6" w14:textId="77777777" w:rsidR="00BB59C3" w:rsidRPr="001329DF" w:rsidRDefault="00BB59C3" w:rsidP="004420FE">
      <w:pPr>
        <w:keepNext/>
        <w:ind w:left="425"/>
        <w:rPr>
          <w:rFonts w:ascii="Arial" w:eastAsia="Calibri" w:hAnsi="Arial" w:cs="Arial"/>
          <w:sz w:val="22"/>
        </w:rPr>
      </w:pPr>
    </w:p>
    <w:p w14:paraId="00147372" w14:textId="77777777" w:rsidR="009A695F" w:rsidRPr="001329DF" w:rsidRDefault="00024B0E" w:rsidP="002D4E90">
      <w:pPr>
        <w:keepNext/>
        <w:numPr>
          <w:ilvl w:val="0"/>
          <w:numId w:val="161"/>
        </w:numPr>
        <w:rPr>
          <w:rFonts w:ascii="Arial" w:eastAsia="Calibri" w:hAnsi="Arial" w:cs="Arial"/>
          <w:sz w:val="22"/>
        </w:rPr>
      </w:pPr>
      <w:r w:rsidRPr="001329DF">
        <w:rPr>
          <w:rFonts w:ascii="Arial" w:eastAsia="Calibri" w:hAnsi="Arial" w:cs="Arial"/>
          <w:sz w:val="22"/>
        </w:rPr>
        <w:t>odpady, které je za stávajícího stavu vědeckého a technického pokroku možné účelně recyklovat, podle odstavce 1 písm. c)</w:t>
      </w:r>
      <w:r w:rsidR="00EA7E06" w:rsidRPr="001329DF">
        <w:rPr>
          <w:rFonts w:ascii="Arial" w:hAnsi="Arial" w:cs="Arial"/>
          <w:sz w:val="22"/>
        </w:rPr>
        <w:t>,</w:t>
      </w:r>
    </w:p>
    <w:p w14:paraId="57104AB7" w14:textId="77777777" w:rsidR="009A695F" w:rsidRPr="001329DF" w:rsidRDefault="009A695F" w:rsidP="009A695F">
      <w:pPr>
        <w:keepNext/>
        <w:ind w:left="360"/>
        <w:rPr>
          <w:rFonts w:ascii="Arial" w:eastAsia="Calibri" w:hAnsi="Arial" w:cs="Arial"/>
          <w:sz w:val="22"/>
        </w:rPr>
      </w:pPr>
    </w:p>
    <w:p w14:paraId="71327499" w14:textId="77777777" w:rsidR="009A695F" w:rsidRPr="001329DF" w:rsidRDefault="00024B0E" w:rsidP="002D4E90">
      <w:pPr>
        <w:keepNext/>
        <w:numPr>
          <w:ilvl w:val="0"/>
          <w:numId w:val="161"/>
        </w:numPr>
        <w:rPr>
          <w:rFonts w:ascii="Arial" w:eastAsia="Calibri" w:hAnsi="Arial" w:cs="Arial"/>
          <w:sz w:val="22"/>
        </w:rPr>
      </w:pPr>
      <w:r w:rsidRPr="001329DF">
        <w:rPr>
          <w:rFonts w:ascii="Arial" w:hAnsi="Arial" w:cs="Arial"/>
          <w:sz w:val="22"/>
        </w:rPr>
        <w:t xml:space="preserve">způsob </w:t>
      </w:r>
      <w:r w:rsidR="00745187" w:rsidRPr="001329DF">
        <w:rPr>
          <w:rFonts w:ascii="Arial" w:hAnsi="Arial" w:cs="Arial"/>
          <w:sz w:val="22"/>
        </w:rPr>
        <w:t xml:space="preserve">ověření </w:t>
      </w:r>
      <w:r w:rsidRPr="001329DF">
        <w:rPr>
          <w:rFonts w:ascii="Arial" w:hAnsi="Arial" w:cs="Arial"/>
          <w:sz w:val="22"/>
        </w:rPr>
        <w:t>splnění podmínek podle odstavce 3 a</w:t>
      </w:r>
    </w:p>
    <w:p w14:paraId="74C48A83" w14:textId="77777777" w:rsidR="009A695F" w:rsidRPr="001329DF" w:rsidRDefault="009A695F" w:rsidP="009A695F">
      <w:pPr>
        <w:keepNext/>
        <w:ind w:left="360"/>
        <w:rPr>
          <w:rFonts w:ascii="Arial" w:eastAsia="Calibri" w:hAnsi="Arial" w:cs="Arial"/>
          <w:sz w:val="22"/>
        </w:rPr>
      </w:pPr>
    </w:p>
    <w:p w14:paraId="087BA0CF" w14:textId="37AFF7DC" w:rsidR="00927126" w:rsidRPr="001329DF" w:rsidRDefault="00024B0E" w:rsidP="002D4E90">
      <w:pPr>
        <w:keepNext/>
        <w:numPr>
          <w:ilvl w:val="0"/>
          <w:numId w:val="161"/>
        </w:numPr>
        <w:rPr>
          <w:rFonts w:ascii="Arial" w:eastAsia="Calibri" w:hAnsi="Arial" w:cs="Arial"/>
          <w:sz w:val="22"/>
        </w:rPr>
      </w:pPr>
      <w:r w:rsidRPr="001329DF">
        <w:rPr>
          <w:rFonts w:ascii="Arial" w:hAnsi="Arial" w:cs="Arial"/>
          <w:sz w:val="22"/>
        </w:rPr>
        <w:t xml:space="preserve">nebezpečné odpady, které </w:t>
      </w:r>
      <w:r w:rsidR="002E638B" w:rsidRPr="001329DF">
        <w:rPr>
          <w:rFonts w:ascii="Arial" w:eastAsia="Calibri" w:hAnsi="Arial" w:cs="Arial"/>
          <w:sz w:val="22"/>
        </w:rPr>
        <w:t>je technicky možné zpracovat ve spalovnách nebezpečného odpadu</w:t>
      </w:r>
      <w:r w:rsidR="00F673C8" w:rsidRPr="001329DF">
        <w:rPr>
          <w:rFonts w:ascii="Arial" w:eastAsia="Calibri" w:hAnsi="Arial" w:cs="Arial"/>
          <w:sz w:val="22"/>
        </w:rPr>
        <w:t xml:space="preserve"> nebo v</w:t>
      </w:r>
      <w:r w:rsidR="00F16347" w:rsidRPr="001329DF">
        <w:rPr>
          <w:rFonts w:ascii="Arial" w:eastAsia="Calibri" w:hAnsi="Arial" w:cs="Arial"/>
          <w:sz w:val="22"/>
        </w:rPr>
        <w:t> jiný</w:t>
      </w:r>
      <w:r w:rsidR="00F673C8" w:rsidRPr="001329DF">
        <w:rPr>
          <w:rFonts w:ascii="Arial" w:eastAsia="Calibri" w:hAnsi="Arial" w:cs="Arial"/>
          <w:sz w:val="22"/>
        </w:rPr>
        <w:t>ch zařízeních pro materiálové nebo energetické využití odpadu</w:t>
      </w:r>
      <w:r w:rsidR="002E638B" w:rsidRPr="001329DF">
        <w:rPr>
          <w:rFonts w:ascii="Arial" w:eastAsia="Calibri" w:hAnsi="Arial" w:cs="Arial"/>
          <w:sz w:val="22"/>
        </w:rPr>
        <w:t xml:space="preserve"> provozovaných na území České </w:t>
      </w:r>
      <w:r w:rsidR="00C714DE" w:rsidRPr="001329DF">
        <w:rPr>
          <w:rFonts w:ascii="Arial" w:eastAsia="Calibri" w:hAnsi="Arial" w:cs="Arial"/>
          <w:sz w:val="22"/>
        </w:rPr>
        <w:t>republiky,</w:t>
      </w:r>
      <w:r w:rsidR="00B9546A" w:rsidRPr="001329DF">
        <w:rPr>
          <w:rFonts w:ascii="Arial" w:hAnsi="Arial" w:cs="Arial"/>
          <w:sz w:val="22"/>
        </w:rPr>
        <w:t xml:space="preserve"> </w:t>
      </w:r>
      <w:r w:rsidR="000112A8" w:rsidRPr="001329DF">
        <w:rPr>
          <w:rFonts w:ascii="Arial" w:eastAsia="Calibri" w:hAnsi="Arial" w:cs="Arial"/>
          <w:sz w:val="22"/>
        </w:rPr>
        <w:t xml:space="preserve">podle odstavce </w:t>
      </w:r>
      <w:r w:rsidR="000C20E3" w:rsidRPr="001329DF">
        <w:rPr>
          <w:rFonts w:ascii="Arial" w:eastAsia="Calibri" w:hAnsi="Arial" w:cs="Arial"/>
          <w:sz w:val="22"/>
        </w:rPr>
        <w:t>4</w:t>
      </w:r>
      <w:r w:rsidR="000112A8" w:rsidRPr="001329DF">
        <w:rPr>
          <w:rFonts w:ascii="Arial" w:eastAsia="Calibri" w:hAnsi="Arial" w:cs="Arial"/>
          <w:sz w:val="22"/>
        </w:rPr>
        <w:t>.</w:t>
      </w:r>
      <w:r w:rsidRPr="001329DF">
        <w:rPr>
          <w:rFonts w:ascii="Arial" w:hAnsi="Arial" w:cs="Arial"/>
          <w:sz w:val="22"/>
        </w:rPr>
        <w:t xml:space="preserve"> </w:t>
      </w:r>
    </w:p>
    <w:p w14:paraId="4D97DEB5" w14:textId="77777777" w:rsidR="004D2EF9" w:rsidRPr="001329DF" w:rsidRDefault="004D2EF9" w:rsidP="00190F7A">
      <w:pPr>
        <w:keepNext/>
        <w:rPr>
          <w:rFonts w:ascii="Arial" w:hAnsi="Arial" w:cs="Arial"/>
          <w:sz w:val="22"/>
        </w:rPr>
      </w:pPr>
    </w:p>
    <w:p w14:paraId="5647ABF4" w14:textId="77777777" w:rsidR="00AF574F" w:rsidRPr="001329DF" w:rsidRDefault="00024B0E" w:rsidP="00190F7A">
      <w:pPr>
        <w:pStyle w:val="a"/>
        <w:jc w:val="both"/>
        <w:rPr>
          <w:rFonts w:ascii="Arial" w:eastAsiaTheme="minorEastAsia" w:hAnsi="Arial" w:cs="Arial"/>
          <w:i/>
          <w:sz w:val="22"/>
          <w:szCs w:val="22"/>
          <w:lang w:eastAsia="cs-CZ"/>
        </w:rPr>
      </w:pPr>
      <w:r w:rsidRPr="001329DF">
        <w:rPr>
          <w:rFonts w:ascii="Arial" w:eastAsiaTheme="minorEastAsia" w:hAnsi="Arial" w:cs="Arial"/>
          <w:i/>
          <w:sz w:val="22"/>
          <w:szCs w:val="22"/>
          <w:lang w:eastAsia="cs-CZ"/>
        </w:rPr>
        <w:t>CELEX 32018L0850</w:t>
      </w:r>
    </w:p>
    <w:p w14:paraId="169CA68E" w14:textId="77777777" w:rsidR="008C41AF" w:rsidRPr="001329DF" w:rsidRDefault="008C41AF" w:rsidP="00190F7A">
      <w:pPr>
        <w:pStyle w:val="a"/>
        <w:jc w:val="both"/>
        <w:rPr>
          <w:rFonts w:ascii="Arial" w:eastAsiaTheme="minorEastAsia" w:hAnsi="Arial" w:cs="Arial"/>
          <w:i/>
          <w:sz w:val="22"/>
          <w:szCs w:val="22"/>
          <w:lang w:eastAsia="cs-CZ"/>
        </w:rPr>
      </w:pPr>
    </w:p>
    <w:p w14:paraId="12AE532E"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2267DF"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4</w:t>
      </w:r>
      <w:r w:rsidR="0009362F" w:rsidRPr="001329DF">
        <w:rPr>
          <w:rFonts w:ascii="Arial" w:eastAsiaTheme="minorEastAsia" w:hAnsi="Arial" w:cs="Arial"/>
          <w:sz w:val="22"/>
          <w:szCs w:val="22"/>
          <w:lang w:eastAsia="cs-CZ"/>
        </w:rPr>
        <w:t>1</w:t>
      </w:r>
    </w:p>
    <w:p w14:paraId="44B9CB06" w14:textId="77777777" w:rsidR="002F7157" w:rsidRPr="001329DF" w:rsidRDefault="00024B0E" w:rsidP="00190F7A">
      <w:pPr>
        <w:pStyle w:val="Nadpis"/>
        <w:keepNext/>
        <w:spacing w:after="240"/>
        <w:rPr>
          <w:rFonts w:ascii="Arial" w:hAnsi="Arial" w:cs="Arial"/>
          <w:sz w:val="22"/>
        </w:rPr>
      </w:pPr>
      <w:r w:rsidRPr="001329DF">
        <w:rPr>
          <w:rFonts w:ascii="Arial" w:hAnsi="Arial" w:cs="Arial"/>
          <w:sz w:val="22"/>
        </w:rPr>
        <w:t>Zabezpečení ochrany životního prostředí a zdraví</w:t>
      </w:r>
      <w:r w:rsidR="008C6273" w:rsidRPr="001329DF">
        <w:rPr>
          <w:rFonts w:ascii="Arial" w:hAnsi="Arial" w:cs="Arial"/>
          <w:sz w:val="22"/>
        </w:rPr>
        <w:t xml:space="preserve"> lidí</w:t>
      </w:r>
      <w:r w:rsidRPr="001329DF">
        <w:rPr>
          <w:rFonts w:ascii="Arial" w:hAnsi="Arial" w:cs="Arial"/>
          <w:sz w:val="22"/>
        </w:rPr>
        <w:t xml:space="preserve"> při ukládání odpadu na skládku</w:t>
      </w:r>
    </w:p>
    <w:p w14:paraId="26AE91AD" w14:textId="67769C33" w:rsidR="002F7157" w:rsidRPr="001329DF" w:rsidRDefault="00024B0E" w:rsidP="00190F7A">
      <w:pPr>
        <w:keepNext/>
        <w:ind w:firstLine="709"/>
        <w:rPr>
          <w:rFonts w:ascii="Arial" w:eastAsia="Calibri" w:hAnsi="Arial" w:cs="Arial"/>
          <w:sz w:val="22"/>
          <w:u w:val="single"/>
        </w:rPr>
      </w:pPr>
      <w:r w:rsidRPr="001329DF">
        <w:rPr>
          <w:rFonts w:ascii="Arial" w:eastAsia="Calibri" w:hAnsi="Arial" w:cs="Arial"/>
          <w:bCs/>
          <w:sz w:val="22"/>
          <w:u w:val="single"/>
          <w:lang w:eastAsia="cs-CZ"/>
        </w:rPr>
        <w:lastRenderedPageBreak/>
        <w:t xml:space="preserve">(1) </w:t>
      </w:r>
      <w:r w:rsidR="00D37B0A" w:rsidRPr="001329DF">
        <w:rPr>
          <w:rFonts w:ascii="Arial" w:eastAsia="Calibri" w:hAnsi="Arial" w:cs="Arial"/>
          <w:bCs/>
          <w:sz w:val="22"/>
          <w:u w:val="single"/>
          <w:lang w:eastAsia="cs-CZ"/>
        </w:rPr>
        <w:t>Provozovatel skládky smí ukládat odpad</w:t>
      </w:r>
      <w:r w:rsidRPr="001329DF">
        <w:rPr>
          <w:rFonts w:ascii="Arial" w:eastAsia="Calibri" w:hAnsi="Arial" w:cs="Arial"/>
          <w:bCs/>
          <w:sz w:val="22"/>
          <w:u w:val="single"/>
          <w:lang w:eastAsia="cs-CZ"/>
        </w:rPr>
        <w:t xml:space="preserve"> pouze na skládku, která svým technickým provedením splňuje požadavky </w:t>
      </w:r>
      <w:r w:rsidRPr="001329DF">
        <w:rPr>
          <w:rFonts w:ascii="Arial" w:eastAsia="Calibri" w:hAnsi="Arial" w:cs="Arial"/>
          <w:sz w:val="22"/>
          <w:u w:val="single"/>
        </w:rPr>
        <w:t>pro ukládání tohoto odpadu. Pro každou skupinu skládek musí uklád</w:t>
      </w:r>
      <w:r w:rsidR="00DA1313" w:rsidRPr="001329DF">
        <w:rPr>
          <w:rFonts w:ascii="Arial" w:eastAsia="Calibri" w:hAnsi="Arial" w:cs="Arial"/>
          <w:sz w:val="22"/>
          <w:u w:val="single"/>
        </w:rPr>
        <w:t xml:space="preserve">aný odpad splnit parametry pro </w:t>
      </w:r>
      <w:r w:rsidRPr="001329DF">
        <w:rPr>
          <w:rFonts w:ascii="Arial" w:eastAsia="Calibri" w:hAnsi="Arial" w:cs="Arial"/>
          <w:sz w:val="22"/>
          <w:u w:val="single"/>
        </w:rPr>
        <w:t>jeho složení, mísitelnost, nebezpečné vlastnosti a obsah škodlivých látek ve vodném výluhu a v sušině odpadu.</w:t>
      </w:r>
    </w:p>
    <w:p w14:paraId="1217744A" w14:textId="77777777" w:rsidR="00927126" w:rsidRPr="001329DF" w:rsidRDefault="00927126" w:rsidP="00190F7A">
      <w:pPr>
        <w:keepNext/>
        <w:ind w:firstLine="709"/>
        <w:rPr>
          <w:rFonts w:ascii="Arial" w:eastAsia="Calibri" w:hAnsi="Arial" w:cs="Arial"/>
          <w:sz w:val="22"/>
          <w:u w:val="single"/>
        </w:rPr>
      </w:pPr>
    </w:p>
    <w:p w14:paraId="28D4F794" w14:textId="77777777" w:rsidR="002F7157" w:rsidRPr="001329DF" w:rsidRDefault="00024B0E" w:rsidP="00190F7A">
      <w:pPr>
        <w:keepNext/>
        <w:ind w:firstLine="709"/>
        <w:rPr>
          <w:rFonts w:ascii="Arial" w:eastAsia="Calibri" w:hAnsi="Arial" w:cs="Arial"/>
          <w:sz w:val="22"/>
          <w:u w:val="single"/>
        </w:rPr>
      </w:pPr>
      <w:r w:rsidRPr="001329DF">
        <w:rPr>
          <w:rFonts w:ascii="Arial" w:eastAsia="Calibri" w:hAnsi="Arial" w:cs="Arial"/>
          <w:sz w:val="22"/>
          <w:u w:val="single"/>
        </w:rPr>
        <w:t>(2) Je zakázáno ředění nebo mísení odpadu za účelem splnění limitů pro jeho přijetí na skládku.</w:t>
      </w:r>
    </w:p>
    <w:p w14:paraId="0D2AA131" w14:textId="77777777" w:rsidR="002F7157" w:rsidRPr="001329DF" w:rsidRDefault="002F7157" w:rsidP="00190F7A">
      <w:pPr>
        <w:keepNext/>
        <w:ind w:firstLine="709"/>
        <w:rPr>
          <w:rFonts w:ascii="Arial" w:eastAsia="Calibri" w:hAnsi="Arial" w:cs="Arial"/>
          <w:sz w:val="22"/>
          <w:u w:val="single"/>
        </w:rPr>
      </w:pPr>
    </w:p>
    <w:p w14:paraId="37767FA9" w14:textId="77777777" w:rsidR="006E3AF4" w:rsidRPr="001329DF" w:rsidRDefault="00024B0E" w:rsidP="00190F7A">
      <w:pPr>
        <w:keepNext/>
        <w:ind w:firstLine="709"/>
        <w:rPr>
          <w:rFonts w:ascii="Arial" w:eastAsia="Calibri" w:hAnsi="Arial" w:cs="Arial"/>
          <w:bCs/>
          <w:sz w:val="22"/>
          <w:u w:val="single"/>
          <w:lang w:eastAsia="cs-CZ"/>
        </w:rPr>
      </w:pPr>
      <w:r w:rsidRPr="001329DF">
        <w:rPr>
          <w:rFonts w:ascii="Arial" w:eastAsia="Calibri" w:hAnsi="Arial" w:cs="Arial"/>
          <w:sz w:val="22"/>
          <w:u w:val="single"/>
        </w:rPr>
        <w:t xml:space="preserve">(3) </w:t>
      </w:r>
      <w:r w:rsidR="00111FE0" w:rsidRPr="001329DF">
        <w:rPr>
          <w:rFonts w:ascii="Arial" w:eastAsia="Calibri" w:hAnsi="Arial" w:cs="Arial"/>
          <w:bCs/>
          <w:sz w:val="22"/>
          <w:u w:val="single"/>
          <w:lang w:eastAsia="cs-CZ"/>
        </w:rPr>
        <w:t>Provozovatel skládky nesmí na skládku</w:t>
      </w:r>
      <w:r w:rsidRPr="001329DF">
        <w:rPr>
          <w:rFonts w:ascii="Arial" w:eastAsia="Calibri" w:hAnsi="Arial" w:cs="Arial"/>
          <w:bCs/>
          <w:sz w:val="22"/>
          <w:u w:val="single"/>
          <w:lang w:eastAsia="cs-CZ"/>
        </w:rPr>
        <w:t xml:space="preserve"> ukládat </w:t>
      </w:r>
    </w:p>
    <w:p w14:paraId="580C4C56" w14:textId="77777777" w:rsidR="006E3AF4" w:rsidRPr="001329DF" w:rsidRDefault="006E3AF4" w:rsidP="00190F7A">
      <w:pPr>
        <w:keepNext/>
        <w:ind w:firstLine="709"/>
        <w:rPr>
          <w:rFonts w:ascii="Arial" w:eastAsia="Calibri" w:hAnsi="Arial" w:cs="Arial"/>
          <w:bCs/>
          <w:sz w:val="22"/>
          <w:u w:val="single"/>
          <w:lang w:eastAsia="cs-CZ"/>
        </w:rPr>
      </w:pPr>
    </w:p>
    <w:p w14:paraId="6AD96631" w14:textId="77777777" w:rsidR="006E3AF4" w:rsidRPr="001329DF" w:rsidRDefault="00024B0E" w:rsidP="002D4E90">
      <w:pPr>
        <w:pStyle w:val="Odstavecseseznamem"/>
        <w:keepNext/>
        <w:numPr>
          <w:ilvl w:val="0"/>
          <w:numId w:val="106"/>
        </w:numPr>
        <w:ind w:left="426" w:hanging="426"/>
        <w:rPr>
          <w:rFonts w:ascii="Arial" w:hAnsi="Arial" w:cs="Arial"/>
          <w:u w:val="single"/>
        </w:rPr>
      </w:pPr>
      <w:r w:rsidRPr="001329DF">
        <w:rPr>
          <w:rFonts w:ascii="Arial" w:hAnsi="Arial" w:cs="Arial"/>
          <w:bCs/>
          <w:u w:val="single"/>
          <w:lang w:eastAsia="cs-CZ"/>
        </w:rPr>
        <w:t>výrobk</w:t>
      </w:r>
      <w:r w:rsidR="002478E9" w:rsidRPr="001329DF">
        <w:rPr>
          <w:rFonts w:ascii="Arial" w:hAnsi="Arial" w:cs="Arial"/>
          <w:bCs/>
          <w:u w:val="single"/>
          <w:lang w:eastAsia="cs-CZ"/>
        </w:rPr>
        <w:t>y</w:t>
      </w:r>
      <w:r w:rsidRPr="001329DF">
        <w:rPr>
          <w:rFonts w:ascii="Arial" w:hAnsi="Arial" w:cs="Arial"/>
          <w:bCs/>
          <w:u w:val="single"/>
          <w:lang w:eastAsia="cs-CZ"/>
        </w:rPr>
        <w:t xml:space="preserve"> s ukončenou životností</w:t>
      </w:r>
      <w:r w:rsidR="008C3100" w:rsidRPr="001329DF">
        <w:rPr>
          <w:rFonts w:ascii="Arial" w:hAnsi="Arial" w:cs="Arial"/>
          <w:bCs/>
          <w:u w:val="single"/>
          <w:lang w:eastAsia="cs-CZ"/>
        </w:rPr>
        <w:t xml:space="preserve"> a dále výstupy z jejich úpravy, je</w:t>
      </w:r>
      <w:r w:rsidR="008C3100" w:rsidRPr="001329DF">
        <w:rPr>
          <w:rFonts w:ascii="Arial" w:hAnsi="Arial" w:cs="Arial"/>
          <w:u w:val="single"/>
          <w:lang w:eastAsia="cs-CZ"/>
        </w:rPr>
        <w:t xml:space="preserve">jichž výhřevnost v sušině je vyšší </w:t>
      </w:r>
      <w:r w:rsidR="008C3100" w:rsidRPr="001329DF">
        <w:rPr>
          <w:rFonts w:ascii="Arial" w:hAnsi="Arial" w:cs="Arial"/>
          <w:u w:val="single"/>
        </w:rPr>
        <w:t>než 6.5 MJ/kg</w:t>
      </w:r>
      <w:r w:rsidR="00B556AA" w:rsidRPr="001329DF">
        <w:rPr>
          <w:rFonts w:ascii="Arial" w:hAnsi="Arial" w:cs="Arial"/>
          <w:bCs/>
          <w:u w:val="single"/>
          <w:lang w:eastAsia="cs-CZ"/>
        </w:rPr>
        <w:t>,</w:t>
      </w:r>
      <w:r w:rsidR="002F7157" w:rsidRPr="001329DF">
        <w:rPr>
          <w:rFonts w:ascii="Arial" w:hAnsi="Arial" w:cs="Arial"/>
          <w:bCs/>
          <w:u w:val="single"/>
          <w:lang w:eastAsia="cs-CZ"/>
        </w:rPr>
        <w:t xml:space="preserve">  </w:t>
      </w:r>
    </w:p>
    <w:p w14:paraId="313255AC" w14:textId="77777777" w:rsidR="00626EE6" w:rsidRPr="001329DF" w:rsidRDefault="00626EE6" w:rsidP="00190F7A">
      <w:pPr>
        <w:pStyle w:val="Odstavecseseznamem"/>
        <w:keepNext/>
        <w:ind w:left="426"/>
        <w:rPr>
          <w:rFonts w:ascii="Arial" w:hAnsi="Arial" w:cs="Arial"/>
          <w:bCs/>
          <w:u w:val="single"/>
          <w:lang w:eastAsia="cs-CZ"/>
        </w:rPr>
      </w:pPr>
    </w:p>
    <w:p w14:paraId="730D624D" w14:textId="4C53444B" w:rsidR="009E7405" w:rsidRPr="001329DF" w:rsidRDefault="00024B0E" w:rsidP="002D4E90">
      <w:pPr>
        <w:pStyle w:val="Odstavecseseznamem"/>
        <w:keepNext/>
        <w:numPr>
          <w:ilvl w:val="0"/>
          <w:numId w:val="106"/>
        </w:numPr>
        <w:ind w:left="426" w:hanging="426"/>
        <w:jc w:val="both"/>
        <w:rPr>
          <w:rFonts w:ascii="Arial" w:hAnsi="Arial" w:cs="Arial"/>
          <w:bCs/>
          <w:u w:val="single"/>
          <w:lang w:eastAsia="cs-CZ"/>
        </w:rPr>
      </w:pPr>
      <w:r w:rsidRPr="001329DF">
        <w:rPr>
          <w:rFonts w:ascii="Arial" w:hAnsi="Arial" w:cs="Arial"/>
          <w:bCs/>
          <w:u w:val="single"/>
          <w:lang w:eastAsia="cs-CZ"/>
        </w:rPr>
        <w:t>biologicky rozložitelný odpad</w:t>
      </w:r>
      <w:r w:rsidR="004A14B0" w:rsidRPr="001329DF">
        <w:rPr>
          <w:rFonts w:ascii="Arial" w:hAnsi="Arial" w:cs="Arial"/>
          <w:bCs/>
          <w:u w:val="single"/>
          <w:lang w:eastAsia="cs-CZ"/>
        </w:rPr>
        <w:t xml:space="preserve"> </w:t>
      </w:r>
      <w:r w:rsidRPr="001329DF">
        <w:rPr>
          <w:rFonts w:ascii="Arial" w:hAnsi="Arial" w:cs="Arial"/>
          <w:bCs/>
          <w:u w:val="single"/>
          <w:lang w:eastAsia="cs-CZ"/>
        </w:rPr>
        <w:t>a výstupy z jeho úpravy</w:t>
      </w:r>
      <w:r w:rsidR="004A14B0" w:rsidRPr="001329DF">
        <w:rPr>
          <w:rFonts w:ascii="Arial" w:hAnsi="Arial" w:cs="Arial"/>
          <w:bCs/>
          <w:u w:val="single"/>
          <w:lang w:eastAsia="cs-CZ"/>
        </w:rPr>
        <w:t xml:space="preserve"> </w:t>
      </w:r>
      <w:r w:rsidRPr="001329DF">
        <w:rPr>
          <w:rFonts w:ascii="Arial" w:hAnsi="Arial" w:cs="Arial"/>
          <w:bCs/>
          <w:u w:val="single"/>
          <w:lang w:eastAsia="cs-CZ"/>
        </w:rPr>
        <w:t>nebo zpracování</w:t>
      </w:r>
      <w:r w:rsidR="007D21D0" w:rsidRPr="001329DF">
        <w:rPr>
          <w:rFonts w:ascii="Arial" w:hAnsi="Arial" w:cs="Arial"/>
          <w:bCs/>
          <w:u w:val="single"/>
          <w:lang w:eastAsia="cs-CZ"/>
        </w:rPr>
        <w:t>, s</w:t>
      </w:r>
      <w:r w:rsidR="000A33F1" w:rsidRPr="001329DF">
        <w:rPr>
          <w:rFonts w:ascii="Arial" w:hAnsi="Arial" w:cs="Arial"/>
          <w:bCs/>
          <w:u w:val="single"/>
          <w:lang w:eastAsia="cs-CZ"/>
        </w:rPr>
        <w:t> </w:t>
      </w:r>
      <w:r w:rsidR="007D21D0" w:rsidRPr="001329DF">
        <w:rPr>
          <w:rFonts w:ascii="Arial" w:hAnsi="Arial" w:cs="Arial"/>
          <w:bCs/>
          <w:u w:val="single"/>
          <w:lang w:eastAsia="cs-CZ"/>
        </w:rPr>
        <w:t>výjimkou</w:t>
      </w:r>
      <w:r w:rsidR="006B5371" w:rsidRPr="001329DF">
        <w:rPr>
          <w:rFonts w:ascii="Arial" w:hAnsi="Arial" w:cs="Arial"/>
          <w:bCs/>
          <w:u w:val="single"/>
          <w:lang w:eastAsia="cs-CZ"/>
        </w:rPr>
        <w:t xml:space="preserve"> </w:t>
      </w:r>
    </w:p>
    <w:p w14:paraId="6381145D" w14:textId="77777777" w:rsidR="009E7405" w:rsidRPr="001329DF" w:rsidRDefault="009E7405" w:rsidP="00190F7A">
      <w:pPr>
        <w:pStyle w:val="Odstavecseseznamem"/>
        <w:keepNext/>
        <w:ind w:left="426"/>
        <w:jc w:val="both"/>
        <w:rPr>
          <w:rFonts w:ascii="Arial" w:hAnsi="Arial" w:cs="Arial"/>
          <w:bCs/>
          <w:u w:val="single"/>
          <w:lang w:eastAsia="cs-CZ"/>
        </w:rPr>
      </w:pPr>
    </w:p>
    <w:p w14:paraId="69F71F4E" w14:textId="316FBD13" w:rsidR="009E7405" w:rsidRPr="001329DF" w:rsidRDefault="00024B0E" w:rsidP="00190F7A">
      <w:pPr>
        <w:pStyle w:val="Odstavecseseznamem"/>
        <w:keepNext/>
        <w:ind w:left="426"/>
        <w:jc w:val="both"/>
        <w:rPr>
          <w:rFonts w:ascii="Arial" w:hAnsi="Arial" w:cs="Arial"/>
          <w:bCs/>
          <w:u w:val="single"/>
          <w:lang w:eastAsia="cs-CZ"/>
        </w:rPr>
      </w:pPr>
      <w:r w:rsidRPr="001329DF">
        <w:rPr>
          <w:rFonts w:ascii="Arial" w:hAnsi="Arial" w:cs="Arial"/>
          <w:bCs/>
          <w:u w:val="single"/>
          <w:lang w:eastAsia="cs-CZ"/>
        </w:rPr>
        <w:t>1. odpadu s menšinovým podílem biologicky rozložitelné složky,</w:t>
      </w:r>
      <w:r w:rsidR="00DD512A" w:rsidRPr="001329DF">
        <w:rPr>
          <w:rFonts w:ascii="Arial" w:hAnsi="Arial" w:cs="Arial"/>
          <w:bCs/>
          <w:u w:val="single"/>
          <w:lang w:eastAsia="cs-CZ"/>
        </w:rPr>
        <w:t xml:space="preserve"> nebo</w:t>
      </w:r>
    </w:p>
    <w:p w14:paraId="4878E647" w14:textId="2668CD1D" w:rsidR="009E7405" w:rsidRPr="001329DF" w:rsidRDefault="00024B0E" w:rsidP="00190F7A">
      <w:pPr>
        <w:pStyle w:val="Odstavecseseznamem"/>
        <w:keepNext/>
        <w:ind w:left="426"/>
        <w:jc w:val="both"/>
        <w:rPr>
          <w:rFonts w:ascii="Arial" w:hAnsi="Arial" w:cs="Arial"/>
          <w:bCs/>
          <w:u w:val="single"/>
          <w:lang w:eastAsia="cs-CZ"/>
        </w:rPr>
      </w:pPr>
      <w:r w:rsidRPr="001329DF">
        <w:rPr>
          <w:rFonts w:ascii="Arial" w:hAnsi="Arial" w:cs="Arial"/>
          <w:bCs/>
          <w:u w:val="single"/>
          <w:lang w:eastAsia="cs-CZ"/>
        </w:rPr>
        <w:t xml:space="preserve">2. výstupů z úpravy nebo zpracování biologicky rozložitelného odpadu, které není </w:t>
      </w:r>
      <w:r w:rsidR="005B70F4" w:rsidRPr="001329DF">
        <w:rPr>
          <w:rFonts w:ascii="Arial" w:hAnsi="Arial" w:cs="Arial"/>
          <w:bCs/>
          <w:u w:val="single"/>
          <w:lang w:eastAsia="cs-CZ"/>
        </w:rPr>
        <w:t>možné zpracovat jiným způsobem</w:t>
      </w:r>
      <w:r w:rsidRPr="001329DF">
        <w:rPr>
          <w:rFonts w:ascii="Arial" w:hAnsi="Arial" w:cs="Arial"/>
          <w:bCs/>
          <w:u w:val="single"/>
          <w:lang w:eastAsia="cs-CZ"/>
        </w:rPr>
        <w:t xml:space="preserve">, </w:t>
      </w:r>
    </w:p>
    <w:p w14:paraId="6126FDB2" w14:textId="77777777" w:rsidR="009E7405" w:rsidRPr="001329DF" w:rsidRDefault="009E7405" w:rsidP="00190F7A">
      <w:pPr>
        <w:pStyle w:val="Odstavecseseznamem"/>
        <w:keepNext/>
        <w:ind w:left="426"/>
        <w:rPr>
          <w:rFonts w:ascii="Arial" w:hAnsi="Arial" w:cs="Arial"/>
          <w:bCs/>
          <w:u w:val="single"/>
          <w:lang w:eastAsia="cs-CZ"/>
        </w:rPr>
      </w:pPr>
    </w:p>
    <w:p w14:paraId="2FDF6F94" w14:textId="77777777" w:rsidR="00EF4F12" w:rsidRPr="001329DF" w:rsidRDefault="00024B0E" w:rsidP="002D4E90">
      <w:pPr>
        <w:pStyle w:val="Odstavecseseznamem"/>
        <w:keepNext/>
        <w:numPr>
          <w:ilvl w:val="0"/>
          <w:numId w:val="106"/>
        </w:numPr>
        <w:ind w:left="426" w:hanging="426"/>
        <w:rPr>
          <w:rFonts w:ascii="Arial" w:hAnsi="Arial" w:cs="Arial"/>
          <w:bCs/>
          <w:u w:val="single"/>
          <w:lang w:eastAsia="cs-CZ"/>
        </w:rPr>
      </w:pPr>
      <w:r w:rsidRPr="001329DF">
        <w:rPr>
          <w:rFonts w:ascii="Arial" w:hAnsi="Arial" w:cs="Arial"/>
          <w:bCs/>
          <w:u w:val="single"/>
          <w:lang w:eastAsia="cs-CZ"/>
        </w:rPr>
        <w:t>odpad</w:t>
      </w:r>
      <w:r w:rsidR="003A1719" w:rsidRPr="001329DF">
        <w:rPr>
          <w:rFonts w:ascii="Arial" w:hAnsi="Arial" w:cs="Arial"/>
          <w:bCs/>
          <w:u w:val="single"/>
          <w:lang w:eastAsia="cs-CZ"/>
        </w:rPr>
        <w:t>y</w:t>
      </w:r>
      <w:r w:rsidR="008630A2" w:rsidRPr="001329DF">
        <w:rPr>
          <w:rFonts w:ascii="Arial" w:hAnsi="Arial" w:cs="Arial"/>
          <w:bCs/>
          <w:u w:val="single"/>
          <w:lang w:eastAsia="cs-CZ"/>
        </w:rPr>
        <w:t>, které</w:t>
      </w:r>
      <w:r w:rsidRPr="001329DF">
        <w:rPr>
          <w:rFonts w:ascii="Arial" w:hAnsi="Arial" w:cs="Arial"/>
          <w:bCs/>
          <w:u w:val="single"/>
          <w:lang w:eastAsia="cs-CZ"/>
        </w:rPr>
        <w:t xml:space="preserve"> m</w:t>
      </w:r>
      <w:r w:rsidR="003A1719" w:rsidRPr="001329DF">
        <w:rPr>
          <w:rFonts w:ascii="Arial" w:hAnsi="Arial" w:cs="Arial"/>
          <w:bCs/>
          <w:u w:val="single"/>
          <w:lang w:eastAsia="cs-CZ"/>
        </w:rPr>
        <w:t>ohou</w:t>
      </w:r>
      <w:r w:rsidRPr="001329DF">
        <w:rPr>
          <w:rFonts w:ascii="Arial" w:hAnsi="Arial" w:cs="Arial"/>
          <w:bCs/>
          <w:u w:val="single"/>
          <w:lang w:eastAsia="cs-CZ"/>
        </w:rPr>
        <w:t xml:space="preserve"> mít při</w:t>
      </w:r>
      <w:r w:rsidR="003A1719" w:rsidRPr="001329DF">
        <w:rPr>
          <w:rFonts w:ascii="Arial" w:hAnsi="Arial" w:cs="Arial"/>
          <w:bCs/>
          <w:u w:val="single"/>
          <w:lang w:eastAsia="cs-CZ"/>
        </w:rPr>
        <w:t xml:space="preserve"> vzájemném</w:t>
      </w:r>
      <w:r w:rsidRPr="001329DF">
        <w:rPr>
          <w:rFonts w:ascii="Arial" w:hAnsi="Arial" w:cs="Arial"/>
          <w:bCs/>
          <w:u w:val="single"/>
          <w:lang w:eastAsia="cs-CZ"/>
        </w:rPr>
        <w:t xml:space="preserve"> smísení negativní vliv na životní prostředí, </w:t>
      </w:r>
    </w:p>
    <w:p w14:paraId="29C85968" w14:textId="77777777" w:rsidR="00624AA6" w:rsidRPr="001329DF" w:rsidRDefault="00624AA6" w:rsidP="00190F7A">
      <w:pPr>
        <w:pStyle w:val="Odstavecseseznamem"/>
        <w:keepNext/>
        <w:ind w:left="426"/>
        <w:rPr>
          <w:rFonts w:ascii="Arial" w:hAnsi="Arial" w:cs="Arial"/>
          <w:bCs/>
          <w:u w:val="single"/>
          <w:lang w:eastAsia="cs-CZ"/>
        </w:rPr>
      </w:pPr>
    </w:p>
    <w:p w14:paraId="061AC00E" w14:textId="77056082" w:rsidR="00467EB8" w:rsidRPr="001329DF" w:rsidRDefault="00024B0E" w:rsidP="002D4E90">
      <w:pPr>
        <w:pStyle w:val="Odstavecseseznamem"/>
        <w:keepNext/>
        <w:numPr>
          <w:ilvl w:val="0"/>
          <w:numId w:val="106"/>
        </w:numPr>
        <w:ind w:left="426" w:hanging="426"/>
        <w:rPr>
          <w:rFonts w:ascii="Arial" w:hAnsi="Arial" w:cs="Arial"/>
          <w:bCs/>
          <w:u w:val="single"/>
          <w:lang w:eastAsia="cs-CZ"/>
        </w:rPr>
      </w:pPr>
      <w:r w:rsidRPr="001329DF">
        <w:rPr>
          <w:rFonts w:ascii="Arial" w:hAnsi="Arial" w:cs="Arial"/>
          <w:bCs/>
          <w:u w:val="single"/>
          <w:lang w:eastAsia="cs-CZ"/>
        </w:rPr>
        <w:t>odpad, který může mít při uložení na skládku negativní dopad na živo</w:t>
      </w:r>
      <w:r w:rsidR="005B70F4" w:rsidRPr="001329DF">
        <w:rPr>
          <w:rFonts w:ascii="Arial" w:hAnsi="Arial" w:cs="Arial"/>
          <w:bCs/>
          <w:u w:val="single"/>
          <w:lang w:eastAsia="cs-CZ"/>
        </w:rPr>
        <w:t>tní prostředí nebo zdraví lidí</w:t>
      </w:r>
      <w:r w:rsidRPr="001329DF">
        <w:rPr>
          <w:rFonts w:ascii="Arial" w:hAnsi="Arial" w:cs="Arial"/>
          <w:bCs/>
          <w:u w:val="single"/>
          <w:lang w:eastAsia="cs-CZ"/>
        </w:rPr>
        <w:t>,</w:t>
      </w:r>
    </w:p>
    <w:p w14:paraId="4B468152" w14:textId="77777777" w:rsidR="00624AA6" w:rsidRPr="001329DF" w:rsidRDefault="00624AA6" w:rsidP="00190F7A">
      <w:pPr>
        <w:pStyle w:val="Odstavecseseznamem"/>
        <w:keepNext/>
        <w:ind w:left="426"/>
        <w:rPr>
          <w:rFonts w:ascii="Arial" w:hAnsi="Arial" w:cs="Arial"/>
          <w:bCs/>
          <w:u w:val="single"/>
          <w:lang w:eastAsia="cs-CZ"/>
        </w:rPr>
      </w:pPr>
    </w:p>
    <w:p w14:paraId="6ADC1562" w14:textId="77777777" w:rsidR="007D21D0" w:rsidRPr="001329DF" w:rsidRDefault="00024B0E" w:rsidP="002D4E90">
      <w:pPr>
        <w:pStyle w:val="Odstavecseseznamem"/>
        <w:keepNext/>
        <w:numPr>
          <w:ilvl w:val="0"/>
          <w:numId w:val="106"/>
        </w:numPr>
        <w:ind w:left="426" w:hanging="426"/>
        <w:rPr>
          <w:rFonts w:ascii="Arial" w:hAnsi="Arial" w:cs="Arial"/>
          <w:bCs/>
          <w:u w:val="single"/>
          <w:lang w:eastAsia="cs-CZ"/>
        </w:rPr>
      </w:pPr>
      <w:r w:rsidRPr="001329DF">
        <w:rPr>
          <w:rFonts w:ascii="Arial" w:hAnsi="Arial" w:cs="Arial"/>
        </w:rPr>
        <w:t>odpad, jehož mísitelnost, nebezpečné vlastnosti a obsah škodlivých látek ve vodném výluhu a v sušině odpadu neumožňují jeho uložení na žádnou ze skupin skládek</w:t>
      </w:r>
      <w:r w:rsidR="00B16A8F" w:rsidRPr="001329DF">
        <w:rPr>
          <w:rFonts w:ascii="Arial" w:hAnsi="Arial" w:cs="Arial"/>
          <w:bCs/>
          <w:lang w:eastAsia="cs-CZ"/>
        </w:rPr>
        <w:t>,</w:t>
      </w:r>
    </w:p>
    <w:p w14:paraId="182D2E57" w14:textId="77777777" w:rsidR="00626EE6" w:rsidRPr="001329DF" w:rsidRDefault="00626EE6" w:rsidP="00190F7A">
      <w:pPr>
        <w:pStyle w:val="Odstavecseseznamem"/>
        <w:keepNext/>
        <w:ind w:left="426"/>
        <w:rPr>
          <w:rFonts w:ascii="Arial" w:hAnsi="Arial" w:cs="Arial"/>
          <w:bCs/>
          <w:u w:val="single"/>
          <w:lang w:eastAsia="cs-CZ"/>
        </w:rPr>
      </w:pPr>
    </w:p>
    <w:p w14:paraId="18577C13" w14:textId="24544FBE" w:rsidR="00624AA6" w:rsidRPr="001329DF" w:rsidRDefault="00024B0E" w:rsidP="002D4E90">
      <w:pPr>
        <w:pStyle w:val="Odstavecseseznamem"/>
        <w:keepNext/>
        <w:numPr>
          <w:ilvl w:val="0"/>
          <w:numId w:val="106"/>
        </w:numPr>
        <w:spacing w:after="0"/>
        <w:ind w:left="426" w:hanging="426"/>
        <w:rPr>
          <w:rFonts w:ascii="Arial" w:hAnsi="Arial" w:cs="Arial"/>
          <w:iCs/>
          <w:u w:val="single"/>
          <w:lang w:eastAsia="cs-CZ"/>
        </w:rPr>
      </w:pPr>
      <w:r w:rsidRPr="001329DF">
        <w:rPr>
          <w:rFonts w:ascii="Arial" w:hAnsi="Arial" w:cs="Arial"/>
          <w:bCs/>
          <w:u w:val="single"/>
          <w:lang w:eastAsia="cs-CZ"/>
        </w:rPr>
        <w:t>odpad</w:t>
      </w:r>
      <w:r w:rsidR="000B102B" w:rsidRPr="001329DF">
        <w:rPr>
          <w:rFonts w:ascii="Arial" w:hAnsi="Arial" w:cs="Arial"/>
          <w:bCs/>
          <w:u w:val="single"/>
          <w:lang w:eastAsia="cs-CZ"/>
        </w:rPr>
        <w:t>, který nebyl upraven v souladu</w:t>
      </w:r>
      <w:r w:rsidR="000B102B" w:rsidRPr="001329DF">
        <w:rPr>
          <w:rFonts w:ascii="Arial" w:hAnsi="Arial" w:cs="Arial"/>
          <w:u w:val="single"/>
        </w:rPr>
        <w:t xml:space="preserve"> s postupem stanoveným </w:t>
      </w:r>
      <w:r w:rsidR="0035550D" w:rsidRPr="001329DF">
        <w:rPr>
          <w:rFonts w:ascii="Arial" w:hAnsi="Arial" w:cs="Arial"/>
          <w:u w:val="single"/>
        </w:rPr>
        <w:t>vyhláškou ministerstva</w:t>
      </w:r>
      <w:r w:rsidRPr="001329DF">
        <w:rPr>
          <w:rFonts w:ascii="Arial" w:hAnsi="Arial" w:cs="Arial"/>
          <w:bCs/>
          <w:u w:val="single"/>
          <w:lang w:eastAsia="cs-CZ"/>
        </w:rPr>
        <w:t xml:space="preserve">, s výjimkou </w:t>
      </w:r>
      <w:r w:rsidR="00BD168D" w:rsidRPr="001329DF">
        <w:rPr>
          <w:rFonts w:ascii="Arial" w:hAnsi="Arial" w:cs="Arial"/>
          <w:bCs/>
          <w:u w:val="single"/>
          <w:lang w:eastAsia="cs-CZ"/>
        </w:rPr>
        <w:t xml:space="preserve">inertního </w:t>
      </w:r>
      <w:r w:rsidRPr="001329DF">
        <w:rPr>
          <w:rFonts w:ascii="Arial" w:hAnsi="Arial" w:cs="Arial"/>
          <w:bCs/>
          <w:u w:val="single"/>
          <w:lang w:eastAsia="cs-CZ"/>
        </w:rPr>
        <w:t>odpadu</w:t>
      </w:r>
      <w:r w:rsidR="00BD168D" w:rsidRPr="001329DF">
        <w:rPr>
          <w:rFonts w:ascii="Arial" w:hAnsi="Arial" w:cs="Arial"/>
          <w:bCs/>
          <w:u w:val="single"/>
          <w:lang w:eastAsia="cs-CZ"/>
        </w:rPr>
        <w:t>, u kterého je úprava technicky neproveditelná</w:t>
      </w:r>
      <w:r w:rsidR="001676C1" w:rsidRPr="001329DF">
        <w:rPr>
          <w:rFonts w:ascii="Arial" w:hAnsi="Arial" w:cs="Arial"/>
          <w:bCs/>
          <w:u w:val="single"/>
          <w:lang w:eastAsia="cs-CZ"/>
        </w:rPr>
        <w:t xml:space="preserve">, </w:t>
      </w:r>
      <w:r w:rsidR="00BD168D" w:rsidRPr="001329DF">
        <w:rPr>
          <w:rFonts w:ascii="Arial" w:hAnsi="Arial" w:cs="Arial"/>
          <w:bCs/>
          <w:u w:val="single"/>
          <w:lang w:eastAsia="cs-CZ"/>
        </w:rPr>
        <w:t xml:space="preserve">a odpadu, </w:t>
      </w:r>
      <w:r w:rsidR="001676C1" w:rsidRPr="001329DF">
        <w:rPr>
          <w:rFonts w:ascii="Arial" w:hAnsi="Arial" w:cs="Arial"/>
          <w:bCs/>
          <w:u w:val="single"/>
          <w:lang w:eastAsia="cs-CZ"/>
        </w:rPr>
        <w:t>u </w:t>
      </w:r>
      <w:r w:rsidRPr="001329DF">
        <w:rPr>
          <w:rFonts w:ascii="Arial" w:hAnsi="Arial" w:cs="Arial"/>
          <w:bCs/>
          <w:u w:val="single"/>
          <w:lang w:eastAsia="cs-CZ"/>
        </w:rPr>
        <w:t xml:space="preserve">něhož ani úpravou nelze dosáhnout snížení jeho objemu nebo </w:t>
      </w:r>
      <w:r w:rsidRPr="001329DF">
        <w:rPr>
          <w:rFonts w:ascii="Arial" w:hAnsi="Arial" w:cs="Arial"/>
          <w:iCs/>
          <w:u w:val="single"/>
          <w:lang w:eastAsia="cs-CZ"/>
        </w:rPr>
        <w:t xml:space="preserve">snížení nebo odstranění jeho nebezpečných </w:t>
      </w:r>
      <w:r w:rsidR="00CE5355" w:rsidRPr="001329DF">
        <w:rPr>
          <w:rFonts w:ascii="Arial" w:hAnsi="Arial" w:cs="Arial"/>
          <w:iCs/>
          <w:u w:val="single"/>
          <w:lang w:eastAsia="cs-CZ"/>
        </w:rPr>
        <w:t>vlastností,</w:t>
      </w:r>
      <w:r w:rsidR="00B16A8F" w:rsidRPr="001329DF">
        <w:rPr>
          <w:rFonts w:ascii="Arial" w:hAnsi="Arial" w:cs="Arial"/>
          <w:iCs/>
          <w:u w:val="single"/>
          <w:lang w:eastAsia="cs-CZ"/>
        </w:rPr>
        <w:t xml:space="preserve"> a</w:t>
      </w:r>
    </w:p>
    <w:p w14:paraId="6F3FAEC7" w14:textId="77777777" w:rsidR="00B16A8F" w:rsidRPr="001329DF" w:rsidRDefault="00B16A8F" w:rsidP="00190F7A">
      <w:pPr>
        <w:pStyle w:val="Odstavecseseznamem"/>
        <w:keepNext/>
        <w:rPr>
          <w:rFonts w:ascii="Arial" w:hAnsi="Arial" w:cs="Arial"/>
          <w:iCs/>
          <w:u w:val="single"/>
          <w:lang w:eastAsia="cs-CZ"/>
        </w:rPr>
      </w:pPr>
    </w:p>
    <w:p w14:paraId="79210C3D" w14:textId="77777777" w:rsidR="00B16A8F" w:rsidRPr="001329DF" w:rsidRDefault="00024B0E" w:rsidP="002D4E90">
      <w:pPr>
        <w:pStyle w:val="Odstavecseseznamem"/>
        <w:keepNext/>
        <w:numPr>
          <w:ilvl w:val="0"/>
          <w:numId w:val="106"/>
        </w:numPr>
        <w:spacing w:after="0"/>
        <w:ind w:left="426" w:hanging="426"/>
        <w:rPr>
          <w:rFonts w:ascii="Arial" w:hAnsi="Arial" w:cs="Arial"/>
          <w:bCs/>
          <w:u w:val="single"/>
          <w:lang w:eastAsia="cs-CZ"/>
        </w:rPr>
      </w:pPr>
      <w:r w:rsidRPr="001329DF">
        <w:rPr>
          <w:rFonts w:ascii="Arial" w:hAnsi="Arial" w:cs="Arial"/>
          <w:bCs/>
          <w:u w:val="single"/>
          <w:lang w:eastAsia="cs-CZ"/>
        </w:rPr>
        <w:t xml:space="preserve">výstup z úpravy směsných komunálních odpadů, pokud </w:t>
      </w:r>
      <w:r w:rsidR="009309B3" w:rsidRPr="001329DF">
        <w:rPr>
          <w:rFonts w:ascii="Arial" w:hAnsi="Arial" w:cs="Arial"/>
          <w:bCs/>
          <w:u w:val="single"/>
          <w:lang w:eastAsia="cs-CZ"/>
        </w:rPr>
        <w:t xml:space="preserve">je </w:t>
      </w:r>
      <w:r w:rsidRPr="001329DF">
        <w:rPr>
          <w:rFonts w:ascii="Arial" w:hAnsi="Arial" w:cs="Arial"/>
          <w:bCs/>
          <w:u w:val="single"/>
          <w:lang w:eastAsia="cs-CZ"/>
        </w:rPr>
        <w:t xml:space="preserve">jeho výhřevnost v sušině </w:t>
      </w:r>
      <w:r w:rsidR="005244B0" w:rsidRPr="001329DF">
        <w:rPr>
          <w:rFonts w:ascii="Arial" w:hAnsi="Arial" w:cs="Arial"/>
          <w:bCs/>
          <w:u w:val="single"/>
          <w:lang w:eastAsia="cs-CZ"/>
        </w:rPr>
        <w:t>vyšší než</w:t>
      </w:r>
      <w:r w:rsidRPr="001329DF">
        <w:rPr>
          <w:rFonts w:ascii="Arial" w:hAnsi="Arial" w:cs="Arial"/>
          <w:bCs/>
          <w:u w:val="single"/>
          <w:lang w:eastAsia="cs-CZ"/>
        </w:rPr>
        <w:t xml:space="preserve"> 6,5 MJ/kg</w:t>
      </w:r>
      <w:r w:rsidR="006937BD" w:rsidRPr="001329DF">
        <w:rPr>
          <w:rFonts w:ascii="Arial" w:hAnsi="Arial" w:cs="Arial"/>
          <w:bCs/>
          <w:u w:val="single"/>
          <w:lang w:eastAsia="cs-CZ"/>
        </w:rPr>
        <w:t xml:space="preserve"> nebo </w:t>
      </w:r>
      <w:r w:rsidR="006937BD" w:rsidRPr="001329DF">
        <w:rPr>
          <w:rFonts w:ascii="Arial" w:hAnsi="Arial" w:cs="Arial"/>
          <w:u w:val="single"/>
        </w:rPr>
        <w:t>překračuje limitní hodnotu parametru biologické stability AT4 stanovenou v příloze č. 10 k tomuto zákonu</w:t>
      </w:r>
      <w:r w:rsidR="004D4F54" w:rsidRPr="001329DF">
        <w:rPr>
          <w:rFonts w:ascii="Arial" w:hAnsi="Arial" w:cs="Arial"/>
          <w:u w:val="single"/>
        </w:rPr>
        <w:t>.</w:t>
      </w:r>
      <w:r w:rsidR="005F71C8" w:rsidRPr="001329DF">
        <w:rPr>
          <w:rFonts w:ascii="Arial" w:hAnsi="Arial" w:cs="Arial"/>
          <w:bCs/>
          <w:u w:val="single"/>
          <w:lang w:eastAsia="cs-CZ"/>
        </w:rPr>
        <w:t xml:space="preserve"> </w:t>
      </w:r>
    </w:p>
    <w:p w14:paraId="03DF7B6C" w14:textId="77777777" w:rsidR="002F7157" w:rsidRPr="001329DF" w:rsidRDefault="002F7157" w:rsidP="00190F7A">
      <w:pPr>
        <w:keepNext/>
        <w:widowControl w:val="0"/>
        <w:autoSpaceDE w:val="0"/>
        <w:autoSpaceDN w:val="0"/>
        <w:adjustRightInd w:val="0"/>
        <w:ind w:firstLine="709"/>
        <w:rPr>
          <w:rFonts w:ascii="Arial" w:eastAsia="Calibri" w:hAnsi="Arial" w:cs="Arial"/>
          <w:iCs/>
          <w:sz w:val="22"/>
          <w:lang w:eastAsia="cs-CZ"/>
        </w:rPr>
      </w:pPr>
    </w:p>
    <w:p w14:paraId="2F8E8A12" w14:textId="5183F0E2" w:rsidR="002F7157" w:rsidRPr="001329DF" w:rsidRDefault="00024B0E" w:rsidP="00190F7A">
      <w:pPr>
        <w:keepNext/>
        <w:ind w:firstLine="709"/>
        <w:rPr>
          <w:rFonts w:ascii="Arial" w:eastAsia="Calibri" w:hAnsi="Arial" w:cs="Arial"/>
          <w:bCs/>
          <w:sz w:val="22"/>
          <w:u w:val="single"/>
          <w:lang w:eastAsia="cs-CZ"/>
        </w:rPr>
      </w:pPr>
      <w:r w:rsidRPr="001329DF">
        <w:rPr>
          <w:rFonts w:ascii="Arial" w:eastAsia="Calibri" w:hAnsi="Arial" w:cs="Arial"/>
          <w:bCs/>
          <w:sz w:val="22"/>
          <w:u w:val="single"/>
          <w:lang w:eastAsia="cs-CZ"/>
        </w:rPr>
        <w:t>(</w:t>
      </w:r>
      <w:r w:rsidR="00095FCE" w:rsidRPr="001329DF">
        <w:rPr>
          <w:rFonts w:ascii="Arial" w:eastAsia="Calibri" w:hAnsi="Arial" w:cs="Arial"/>
          <w:bCs/>
          <w:sz w:val="22"/>
          <w:u w:val="single"/>
          <w:lang w:eastAsia="cs-CZ"/>
        </w:rPr>
        <w:t>4</w:t>
      </w:r>
      <w:r w:rsidRPr="001329DF">
        <w:rPr>
          <w:rFonts w:ascii="Arial" w:eastAsia="Calibri" w:hAnsi="Arial" w:cs="Arial"/>
          <w:bCs/>
          <w:sz w:val="22"/>
          <w:u w:val="single"/>
          <w:lang w:eastAsia="cs-CZ"/>
        </w:rPr>
        <w:t xml:space="preserve">) Provozovatel skládky je povinen provádět </w:t>
      </w:r>
      <w:r w:rsidR="007549A6" w:rsidRPr="001329DF">
        <w:rPr>
          <w:rFonts w:ascii="Arial" w:eastAsia="Calibri" w:hAnsi="Arial" w:cs="Arial"/>
          <w:bCs/>
          <w:sz w:val="22"/>
          <w:u w:val="single"/>
          <w:lang w:eastAsia="cs-CZ"/>
        </w:rPr>
        <w:t xml:space="preserve">monitorování </w:t>
      </w:r>
      <w:r w:rsidRPr="001329DF">
        <w:rPr>
          <w:rFonts w:ascii="Arial" w:eastAsia="Calibri" w:hAnsi="Arial" w:cs="Arial"/>
          <w:bCs/>
          <w:sz w:val="22"/>
          <w:u w:val="single"/>
          <w:lang w:eastAsia="cs-CZ"/>
        </w:rPr>
        <w:t>jejího provozu</w:t>
      </w:r>
      <w:r w:rsidR="00DC485E" w:rsidRPr="001329DF">
        <w:rPr>
          <w:rFonts w:ascii="Arial" w:eastAsia="Calibri" w:hAnsi="Arial" w:cs="Arial"/>
          <w:bCs/>
          <w:sz w:val="22"/>
          <w:u w:val="single"/>
          <w:lang w:eastAsia="cs-CZ"/>
        </w:rPr>
        <w:t>.</w:t>
      </w:r>
      <w:r w:rsidRPr="001329DF">
        <w:rPr>
          <w:rFonts w:ascii="Arial" w:eastAsia="Calibri" w:hAnsi="Arial" w:cs="Arial"/>
          <w:bCs/>
          <w:sz w:val="22"/>
          <w:u w:val="single"/>
          <w:lang w:eastAsia="cs-CZ"/>
        </w:rPr>
        <w:t xml:space="preserve"> </w:t>
      </w:r>
    </w:p>
    <w:p w14:paraId="0A5391FC" w14:textId="77777777" w:rsidR="002F7157" w:rsidRPr="001329DF" w:rsidRDefault="002F7157" w:rsidP="00190F7A">
      <w:pPr>
        <w:keepNext/>
        <w:ind w:firstLine="709"/>
        <w:rPr>
          <w:rFonts w:ascii="Arial" w:eastAsia="Calibri" w:hAnsi="Arial" w:cs="Arial"/>
          <w:bCs/>
          <w:sz w:val="22"/>
          <w:lang w:eastAsia="cs-CZ"/>
        </w:rPr>
      </w:pPr>
    </w:p>
    <w:p w14:paraId="431421ED" w14:textId="4DBCE52B" w:rsidR="002F7157" w:rsidRPr="001329DF" w:rsidRDefault="00024B0E" w:rsidP="00190F7A">
      <w:pPr>
        <w:keepNext/>
        <w:ind w:firstLine="709"/>
        <w:rPr>
          <w:rFonts w:ascii="Arial" w:eastAsia="Calibri" w:hAnsi="Arial" w:cs="Arial"/>
          <w:sz w:val="22"/>
          <w:u w:val="single"/>
          <w:lang w:eastAsia="cs-CZ"/>
        </w:rPr>
      </w:pPr>
      <w:r w:rsidRPr="001329DF">
        <w:rPr>
          <w:rFonts w:ascii="Arial" w:eastAsia="Calibri" w:hAnsi="Arial" w:cs="Arial"/>
          <w:bCs/>
          <w:sz w:val="22"/>
          <w:u w:val="single"/>
          <w:lang w:eastAsia="cs-CZ"/>
        </w:rPr>
        <w:t>(</w:t>
      </w:r>
      <w:r w:rsidR="00095FCE" w:rsidRPr="001329DF">
        <w:rPr>
          <w:rFonts w:ascii="Arial" w:eastAsia="Calibri" w:hAnsi="Arial" w:cs="Arial"/>
          <w:bCs/>
          <w:sz w:val="22"/>
          <w:u w:val="single"/>
          <w:lang w:eastAsia="cs-CZ"/>
        </w:rPr>
        <w:t>5</w:t>
      </w:r>
      <w:r w:rsidRPr="001329DF">
        <w:rPr>
          <w:rFonts w:ascii="Arial" w:eastAsia="Calibri" w:hAnsi="Arial" w:cs="Arial"/>
          <w:bCs/>
          <w:sz w:val="22"/>
          <w:u w:val="single"/>
          <w:lang w:eastAsia="cs-CZ"/>
        </w:rPr>
        <w:t xml:space="preserve">) Provozovatel skládky je povinen prokazatelně proškolit všechny zaměstnance skládky </w:t>
      </w:r>
      <w:r w:rsidRPr="001329DF">
        <w:rPr>
          <w:rFonts w:ascii="Arial" w:eastAsia="Calibri" w:hAnsi="Arial" w:cs="Arial"/>
          <w:sz w:val="22"/>
          <w:u w:val="single"/>
          <w:lang w:eastAsia="cs-CZ"/>
        </w:rPr>
        <w:t xml:space="preserve">o </w:t>
      </w:r>
      <w:r w:rsidRPr="001329DF">
        <w:rPr>
          <w:rFonts w:ascii="Arial" w:eastAsia="Calibri" w:hAnsi="Arial" w:cs="Arial"/>
          <w:bCs/>
          <w:sz w:val="22"/>
          <w:u w:val="single"/>
          <w:lang w:eastAsia="cs-CZ"/>
        </w:rPr>
        <w:t xml:space="preserve">řádném provozu zařízení a o </w:t>
      </w:r>
      <w:r w:rsidRPr="001329DF">
        <w:rPr>
          <w:rFonts w:ascii="Arial" w:eastAsia="Calibri" w:hAnsi="Arial" w:cs="Arial"/>
          <w:sz w:val="22"/>
          <w:u w:val="single"/>
          <w:lang w:eastAsia="cs-CZ"/>
        </w:rPr>
        <w:t xml:space="preserve">bezpečném nakládání s odpadem tak, aby nedošlo </w:t>
      </w:r>
      <w:r w:rsidRPr="001329DF">
        <w:rPr>
          <w:rFonts w:ascii="Arial" w:eastAsia="Calibri" w:hAnsi="Arial" w:cs="Arial"/>
          <w:sz w:val="22"/>
          <w:u w:val="single"/>
          <w:lang w:eastAsia="cs-CZ"/>
        </w:rPr>
        <w:lastRenderedPageBreak/>
        <w:t xml:space="preserve">k ohrožení životního prostředí </w:t>
      </w:r>
      <w:r w:rsidR="00B22721" w:rsidRPr="001329DF">
        <w:rPr>
          <w:rFonts w:ascii="Arial" w:eastAsia="Calibri" w:hAnsi="Arial" w:cs="Arial"/>
          <w:sz w:val="22"/>
          <w:u w:val="single"/>
          <w:lang w:eastAsia="cs-CZ"/>
        </w:rPr>
        <w:t>nebo</w:t>
      </w:r>
      <w:r w:rsidRPr="001329DF">
        <w:rPr>
          <w:rFonts w:ascii="Arial" w:eastAsia="Calibri" w:hAnsi="Arial" w:cs="Arial"/>
          <w:sz w:val="22"/>
          <w:u w:val="single"/>
          <w:lang w:eastAsia="cs-CZ"/>
        </w:rPr>
        <w:t xml:space="preserve"> zdraví</w:t>
      </w:r>
      <w:r w:rsidR="00FE0F6C" w:rsidRPr="001329DF">
        <w:rPr>
          <w:rFonts w:ascii="Arial" w:eastAsia="Calibri" w:hAnsi="Arial" w:cs="Arial"/>
          <w:sz w:val="22"/>
          <w:u w:val="single"/>
          <w:lang w:eastAsia="cs-CZ"/>
        </w:rPr>
        <w:t xml:space="preserve"> lidí</w:t>
      </w:r>
      <w:r w:rsidRPr="001329DF">
        <w:rPr>
          <w:rFonts w:ascii="Arial" w:eastAsia="Calibri" w:hAnsi="Arial" w:cs="Arial"/>
          <w:sz w:val="22"/>
          <w:u w:val="single"/>
          <w:lang w:eastAsia="cs-CZ"/>
        </w:rPr>
        <w:t xml:space="preserve">. </w:t>
      </w:r>
      <w:r w:rsidR="009208A4" w:rsidRPr="001329DF">
        <w:rPr>
          <w:rFonts w:ascii="Arial" w:hAnsi="Arial" w:cs="Arial"/>
          <w:sz w:val="22"/>
        </w:rPr>
        <w:t>O školení musí být pořízen písemný záznam, který je provozovatel skládky povinen uchovávat po dobu 5 let.</w:t>
      </w:r>
    </w:p>
    <w:p w14:paraId="76664F78" w14:textId="77777777" w:rsidR="00BF3C79" w:rsidRPr="001329DF" w:rsidRDefault="00BF3C79" w:rsidP="00190F7A">
      <w:pPr>
        <w:keepNext/>
        <w:ind w:firstLine="709"/>
        <w:rPr>
          <w:rFonts w:ascii="Arial" w:eastAsia="Calibri" w:hAnsi="Arial" w:cs="Arial"/>
          <w:sz w:val="22"/>
          <w:lang w:eastAsia="cs-CZ"/>
        </w:rPr>
      </w:pPr>
    </w:p>
    <w:p w14:paraId="4E03AEA5" w14:textId="77777777" w:rsidR="00BF3C79" w:rsidRPr="001329DF" w:rsidRDefault="00024B0E" w:rsidP="00190F7A">
      <w:pPr>
        <w:keepNext/>
        <w:ind w:firstLine="709"/>
        <w:rPr>
          <w:rFonts w:ascii="Arial" w:hAnsi="Arial" w:cs="Arial"/>
          <w:sz w:val="22"/>
        </w:rPr>
      </w:pPr>
      <w:r w:rsidRPr="001329DF">
        <w:rPr>
          <w:rFonts w:ascii="Arial" w:hAnsi="Arial" w:cs="Arial"/>
          <w:sz w:val="22"/>
        </w:rPr>
        <w:t>(</w:t>
      </w:r>
      <w:r w:rsidR="00095FCE" w:rsidRPr="001329DF">
        <w:rPr>
          <w:rFonts w:ascii="Arial" w:hAnsi="Arial" w:cs="Arial"/>
          <w:sz w:val="22"/>
        </w:rPr>
        <w:t>6</w:t>
      </w:r>
      <w:r w:rsidRPr="001329DF">
        <w:rPr>
          <w:rFonts w:ascii="Arial" w:hAnsi="Arial" w:cs="Arial"/>
          <w:sz w:val="22"/>
        </w:rPr>
        <w:t xml:space="preserve">) </w:t>
      </w:r>
      <w:r w:rsidR="00D95E9A" w:rsidRPr="001329DF">
        <w:rPr>
          <w:rFonts w:ascii="Arial" w:eastAsia="Calibri" w:hAnsi="Arial" w:cs="Arial"/>
          <w:sz w:val="22"/>
          <w:lang w:eastAsia="cs-CZ"/>
        </w:rPr>
        <w:t>Ministerstvo stanoví vyhláškou</w:t>
      </w:r>
    </w:p>
    <w:p w14:paraId="4E1FFB01" w14:textId="77777777" w:rsidR="00BF3C79" w:rsidRPr="001329DF" w:rsidRDefault="00BF3C79" w:rsidP="005B70F4">
      <w:pPr>
        <w:keepNext/>
        <w:rPr>
          <w:rFonts w:ascii="Arial" w:hAnsi="Arial" w:cs="Arial"/>
          <w:sz w:val="22"/>
        </w:rPr>
      </w:pPr>
    </w:p>
    <w:p w14:paraId="3BED24DD" w14:textId="7DCBF0F8" w:rsidR="009208A4" w:rsidRPr="001329DF" w:rsidRDefault="00024B0E" w:rsidP="00190F7A">
      <w:pPr>
        <w:pStyle w:val="Odstavecseseznamem"/>
        <w:keepNext/>
        <w:spacing w:line="240" w:lineRule="auto"/>
        <w:ind w:left="0"/>
        <w:jc w:val="both"/>
        <w:rPr>
          <w:rFonts w:ascii="Arial" w:hAnsi="Arial" w:cs="Arial"/>
        </w:rPr>
      </w:pPr>
      <w:r w:rsidRPr="001329DF">
        <w:rPr>
          <w:rFonts w:ascii="Arial" w:hAnsi="Arial" w:cs="Arial"/>
        </w:rPr>
        <w:t xml:space="preserve">a) </w:t>
      </w:r>
      <w:r w:rsidR="00EA7E06" w:rsidRPr="001329DF">
        <w:rPr>
          <w:rFonts w:ascii="Arial" w:hAnsi="Arial" w:cs="Arial"/>
        </w:rPr>
        <w:t xml:space="preserve">technické požadavky na skládky </w:t>
      </w:r>
      <w:r w:rsidR="00611441" w:rsidRPr="001329DF">
        <w:rPr>
          <w:rFonts w:ascii="Arial" w:hAnsi="Arial" w:cs="Arial"/>
        </w:rPr>
        <w:t>podle odstavce 1</w:t>
      </w:r>
      <w:r w:rsidR="00EA7E06" w:rsidRPr="001329DF">
        <w:rPr>
          <w:rFonts w:ascii="Arial" w:hAnsi="Arial" w:cs="Arial"/>
        </w:rPr>
        <w:t>,</w:t>
      </w:r>
    </w:p>
    <w:p w14:paraId="13AC016A" w14:textId="77777777" w:rsidR="00BF3C79" w:rsidRPr="001329DF" w:rsidRDefault="00024B0E" w:rsidP="00190F7A">
      <w:pPr>
        <w:pStyle w:val="Odstavecseseznamem"/>
        <w:keepNext/>
        <w:spacing w:line="240" w:lineRule="auto"/>
        <w:ind w:left="0"/>
        <w:jc w:val="both"/>
        <w:rPr>
          <w:rFonts w:ascii="Arial" w:hAnsi="Arial" w:cs="Arial"/>
        </w:rPr>
      </w:pPr>
      <w:r w:rsidRPr="001329DF">
        <w:rPr>
          <w:rFonts w:ascii="Arial" w:hAnsi="Arial" w:cs="Arial"/>
        </w:rPr>
        <w:t xml:space="preserve"> </w:t>
      </w:r>
    </w:p>
    <w:p w14:paraId="48BEEBCA" w14:textId="7A46B134" w:rsidR="009208A4" w:rsidRPr="001329DF" w:rsidRDefault="00024B0E" w:rsidP="00190F7A">
      <w:pPr>
        <w:pStyle w:val="Odstavecseseznamem"/>
        <w:keepNext/>
        <w:spacing w:line="240" w:lineRule="auto"/>
        <w:ind w:left="0"/>
        <w:jc w:val="both"/>
        <w:rPr>
          <w:rFonts w:ascii="Arial" w:hAnsi="Arial" w:cs="Arial"/>
        </w:rPr>
      </w:pPr>
      <w:r w:rsidRPr="001329DF">
        <w:rPr>
          <w:rFonts w:ascii="Arial" w:hAnsi="Arial" w:cs="Arial"/>
        </w:rPr>
        <w:t xml:space="preserve">b) </w:t>
      </w:r>
      <w:r w:rsidR="00EA7E06" w:rsidRPr="001329DF">
        <w:rPr>
          <w:rFonts w:ascii="Arial" w:hAnsi="Arial" w:cs="Arial"/>
        </w:rPr>
        <w:t>skupiny skládek</w:t>
      </w:r>
      <w:r w:rsidR="00611441" w:rsidRPr="001329DF">
        <w:rPr>
          <w:rFonts w:ascii="Arial" w:hAnsi="Arial" w:cs="Arial"/>
        </w:rPr>
        <w:t xml:space="preserve"> podle odstavce 1</w:t>
      </w:r>
      <w:r w:rsidR="00EA7E06" w:rsidRPr="001329DF">
        <w:rPr>
          <w:rFonts w:ascii="Arial" w:hAnsi="Arial" w:cs="Arial"/>
        </w:rPr>
        <w:t>,</w:t>
      </w:r>
    </w:p>
    <w:p w14:paraId="5F688BA2" w14:textId="77777777" w:rsidR="009208A4" w:rsidRPr="001329DF" w:rsidRDefault="009208A4" w:rsidP="00190F7A">
      <w:pPr>
        <w:pStyle w:val="Odstavecseseznamem"/>
        <w:keepNext/>
        <w:spacing w:line="240" w:lineRule="auto"/>
        <w:ind w:left="0"/>
        <w:jc w:val="both"/>
        <w:rPr>
          <w:rFonts w:ascii="Arial" w:hAnsi="Arial" w:cs="Arial"/>
        </w:rPr>
      </w:pPr>
    </w:p>
    <w:p w14:paraId="48C1AB3B" w14:textId="6CBA292E" w:rsidR="007549A6" w:rsidRPr="001329DF" w:rsidRDefault="00024B0E" w:rsidP="00190F7A">
      <w:pPr>
        <w:pStyle w:val="Odstavecseseznamem"/>
        <w:keepNext/>
        <w:spacing w:line="240" w:lineRule="auto"/>
        <w:ind w:left="0"/>
        <w:jc w:val="both"/>
        <w:rPr>
          <w:rFonts w:ascii="Arial" w:hAnsi="Arial" w:cs="Arial"/>
        </w:rPr>
      </w:pPr>
      <w:r w:rsidRPr="001329DF">
        <w:rPr>
          <w:rFonts w:ascii="Arial" w:hAnsi="Arial" w:cs="Arial"/>
        </w:rPr>
        <w:t xml:space="preserve">c) </w:t>
      </w:r>
      <w:r w:rsidR="00EA7E06" w:rsidRPr="001329DF">
        <w:rPr>
          <w:rFonts w:ascii="Arial" w:hAnsi="Arial" w:cs="Arial"/>
        </w:rPr>
        <w:t>parametry pro složení odpadu, jeho mísitelnost, nebezpečné vlastnosti a obsah škodlivých látek ve vodném výluhu a v sušině odpadu pro uložení odpadu, které musí odpad splnit pro jeho uložení na jednotlivé skupiny skládek</w:t>
      </w:r>
      <w:r w:rsidRPr="001329DF">
        <w:rPr>
          <w:rFonts w:ascii="Arial" w:hAnsi="Arial" w:cs="Arial"/>
        </w:rPr>
        <w:t xml:space="preserve"> podle odstavce 1</w:t>
      </w:r>
      <w:r w:rsidR="00EA7E06" w:rsidRPr="001329DF">
        <w:rPr>
          <w:rFonts w:ascii="Arial" w:hAnsi="Arial" w:cs="Arial"/>
        </w:rPr>
        <w:t>,</w:t>
      </w:r>
      <w:r w:rsidR="000B102B" w:rsidRPr="001329DF">
        <w:rPr>
          <w:rFonts w:ascii="Arial" w:hAnsi="Arial" w:cs="Arial"/>
        </w:rPr>
        <w:t xml:space="preserve"> a způsob jejich </w:t>
      </w:r>
      <w:r w:rsidRPr="001329DF">
        <w:rPr>
          <w:rFonts w:ascii="Arial" w:hAnsi="Arial" w:cs="Arial"/>
        </w:rPr>
        <w:t>ověření,</w:t>
      </w:r>
    </w:p>
    <w:p w14:paraId="48D2C70E" w14:textId="77777777" w:rsidR="00B7247B" w:rsidRPr="001329DF" w:rsidRDefault="00B7247B" w:rsidP="00190F7A">
      <w:pPr>
        <w:pStyle w:val="Odstavecseseznamem"/>
        <w:keepNext/>
        <w:spacing w:line="240" w:lineRule="auto"/>
        <w:ind w:left="0"/>
        <w:jc w:val="both"/>
        <w:rPr>
          <w:rFonts w:ascii="Arial" w:hAnsi="Arial" w:cs="Arial"/>
        </w:rPr>
      </w:pPr>
    </w:p>
    <w:p w14:paraId="592B4F02" w14:textId="3CCAC26C" w:rsidR="00B7247B" w:rsidRPr="001329DF" w:rsidRDefault="00024B0E" w:rsidP="00190F7A">
      <w:pPr>
        <w:pStyle w:val="Odstavecseseznamem"/>
        <w:keepNext/>
        <w:spacing w:line="240" w:lineRule="auto"/>
        <w:ind w:left="0"/>
        <w:jc w:val="both"/>
        <w:rPr>
          <w:rFonts w:ascii="Arial" w:hAnsi="Arial" w:cs="Arial"/>
        </w:rPr>
      </w:pPr>
      <w:r w:rsidRPr="001329DF">
        <w:rPr>
          <w:rFonts w:ascii="Arial" w:hAnsi="Arial" w:cs="Arial"/>
          <w:bCs/>
          <w:lang w:eastAsia="cs-CZ"/>
        </w:rPr>
        <w:t xml:space="preserve">d) seznam odpadů s menšinovým obsahem biologicky rozložitelné složky a výstupů z  úpravy nebo zpracování biologicky rozložitelného odpadu, které smí být ukládány na skládku podle odstavce 3 písm. b), </w:t>
      </w:r>
    </w:p>
    <w:p w14:paraId="6D82E148" w14:textId="77777777" w:rsidR="00B7247B" w:rsidRPr="001329DF" w:rsidRDefault="00B7247B" w:rsidP="00190F7A">
      <w:pPr>
        <w:pStyle w:val="Odstavecseseznamem"/>
        <w:keepNext/>
        <w:spacing w:line="240" w:lineRule="auto"/>
        <w:ind w:left="0"/>
        <w:jc w:val="both"/>
        <w:rPr>
          <w:rFonts w:ascii="Arial" w:hAnsi="Arial" w:cs="Arial"/>
        </w:rPr>
      </w:pPr>
    </w:p>
    <w:p w14:paraId="51097407" w14:textId="67D87C1D" w:rsidR="00B7247B" w:rsidRPr="001329DF" w:rsidRDefault="00024B0E" w:rsidP="00190F7A">
      <w:pPr>
        <w:pStyle w:val="Odstavecseseznamem"/>
        <w:keepNext/>
        <w:spacing w:line="240" w:lineRule="auto"/>
        <w:ind w:left="0"/>
        <w:jc w:val="both"/>
        <w:rPr>
          <w:rFonts w:ascii="Arial" w:hAnsi="Arial" w:cs="Arial"/>
        </w:rPr>
      </w:pPr>
      <w:r w:rsidRPr="001329DF">
        <w:rPr>
          <w:rFonts w:ascii="Arial" w:hAnsi="Arial" w:cs="Arial"/>
        </w:rPr>
        <w:t xml:space="preserve">e) seznam odpadů, které je zakázáno ukládat na skládku kvůli jejich </w:t>
      </w:r>
      <w:r w:rsidRPr="001329DF">
        <w:rPr>
          <w:rFonts w:ascii="Arial" w:hAnsi="Arial" w:cs="Arial"/>
          <w:bCs/>
          <w:lang w:eastAsia="cs-CZ"/>
        </w:rPr>
        <w:t>možným nepříznivým dopadům na životní prostředí nebo zdraví lidí podle odstavce 3 písm. d)</w:t>
      </w:r>
      <w:r w:rsidRPr="001329DF">
        <w:rPr>
          <w:rFonts w:ascii="Arial" w:hAnsi="Arial" w:cs="Arial"/>
        </w:rPr>
        <w:t>,</w:t>
      </w:r>
      <w:r w:rsidR="0035550D" w:rsidRPr="001329DF">
        <w:rPr>
          <w:rFonts w:ascii="Arial" w:hAnsi="Arial" w:cs="Arial"/>
        </w:rPr>
        <w:t xml:space="preserve"> a</w:t>
      </w:r>
    </w:p>
    <w:p w14:paraId="72B50788" w14:textId="77777777" w:rsidR="00B7247B" w:rsidRPr="001329DF" w:rsidRDefault="00B7247B" w:rsidP="00190F7A">
      <w:pPr>
        <w:pStyle w:val="Odstavecseseznamem"/>
        <w:keepNext/>
        <w:spacing w:line="240" w:lineRule="auto"/>
        <w:ind w:left="0"/>
        <w:jc w:val="both"/>
        <w:rPr>
          <w:rFonts w:ascii="Arial" w:hAnsi="Arial" w:cs="Arial"/>
        </w:rPr>
      </w:pPr>
    </w:p>
    <w:p w14:paraId="25EEE831" w14:textId="60D55D51" w:rsidR="00BF3C79" w:rsidRPr="001329DF" w:rsidRDefault="00024B0E" w:rsidP="00190F7A">
      <w:pPr>
        <w:pStyle w:val="Odstavecseseznamem"/>
        <w:keepNext/>
        <w:spacing w:line="240" w:lineRule="auto"/>
        <w:ind w:left="0"/>
        <w:jc w:val="both"/>
        <w:rPr>
          <w:rFonts w:ascii="Arial" w:hAnsi="Arial" w:cs="Arial"/>
        </w:rPr>
      </w:pPr>
      <w:r w:rsidRPr="001329DF">
        <w:rPr>
          <w:rFonts w:ascii="Arial" w:hAnsi="Arial" w:cs="Arial"/>
        </w:rPr>
        <w:t>f</w:t>
      </w:r>
      <w:r w:rsidR="00B7247B" w:rsidRPr="001329DF">
        <w:rPr>
          <w:rFonts w:ascii="Arial" w:hAnsi="Arial" w:cs="Arial"/>
        </w:rPr>
        <w:t xml:space="preserve">) </w:t>
      </w:r>
      <w:r w:rsidR="00EA7E06" w:rsidRPr="001329DF">
        <w:rPr>
          <w:rFonts w:ascii="Arial" w:hAnsi="Arial" w:cs="Arial"/>
        </w:rPr>
        <w:t>požadavky na</w:t>
      </w:r>
      <w:r w:rsidR="007549A6" w:rsidRPr="001329DF">
        <w:rPr>
          <w:rFonts w:ascii="Arial" w:hAnsi="Arial" w:cs="Arial"/>
        </w:rPr>
        <w:t xml:space="preserve"> monitorování provozu skládky</w:t>
      </w:r>
      <w:r w:rsidR="00611441" w:rsidRPr="001329DF">
        <w:rPr>
          <w:rFonts w:ascii="Arial" w:hAnsi="Arial" w:cs="Arial"/>
        </w:rPr>
        <w:t xml:space="preserve"> podle odstavce 4</w:t>
      </w:r>
      <w:r w:rsidR="00EA7E06" w:rsidRPr="001329DF">
        <w:rPr>
          <w:rFonts w:ascii="Arial" w:hAnsi="Arial" w:cs="Arial"/>
        </w:rPr>
        <w:t xml:space="preserve">. </w:t>
      </w:r>
    </w:p>
    <w:p w14:paraId="594E55F9" w14:textId="77777777" w:rsidR="005C1ED8" w:rsidRPr="001329DF" w:rsidRDefault="00024B0E" w:rsidP="00190F7A">
      <w:pPr>
        <w:pStyle w:val="Bezmezer"/>
        <w:keepNext/>
        <w:jc w:val="both"/>
        <w:rPr>
          <w:rFonts w:eastAsia="Calibri" w:cs="Arial"/>
          <w:i/>
          <w:sz w:val="22"/>
          <w:szCs w:val="22"/>
        </w:rPr>
      </w:pPr>
      <w:r w:rsidRPr="001329DF">
        <w:rPr>
          <w:rFonts w:eastAsia="Calibri" w:cs="Arial"/>
          <w:i/>
          <w:sz w:val="22"/>
          <w:szCs w:val="22"/>
        </w:rPr>
        <w:t>CELEX 31999L0031</w:t>
      </w:r>
    </w:p>
    <w:p w14:paraId="2D4517CF" w14:textId="77777777" w:rsidR="002A401B" w:rsidRPr="001329DF" w:rsidRDefault="002A401B" w:rsidP="00190F7A">
      <w:pPr>
        <w:pStyle w:val="Bezmezer"/>
        <w:keepNext/>
        <w:jc w:val="both"/>
        <w:rPr>
          <w:rFonts w:eastAsia="Calibri" w:cs="Arial"/>
          <w:i/>
          <w:sz w:val="22"/>
          <w:szCs w:val="22"/>
        </w:rPr>
      </w:pPr>
    </w:p>
    <w:p w14:paraId="4EAF3EAF" w14:textId="77777777" w:rsidR="005C1ED8" w:rsidRPr="001329DF" w:rsidRDefault="00024B0E" w:rsidP="00190F7A">
      <w:pPr>
        <w:pStyle w:val="Nadpis"/>
        <w:keepNext/>
        <w:spacing w:after="240"/>
        <w:rPr>
          <w:rFonts w:ascii="Arial" w:hAnsi="Arial" w:cs="Arial"/>
          <w:sz w:val="22"/>
        </w:rPr>
      </w:pPr>
      <w:r w:rsidRPr="001329DF">
        <w:rPr>
          <w:rFonts w:ascii="Arial" w:hAnsi="Arial" w:cs="Arial"/>
          <w:sz w:val="22"/>
        </w:rPr>
        <w:t>Rezerva na zajištění rekultivace a následné péče o skládku</w:t>
      </w:r>
    </w:p>
    <w:p w14:paraId="34049B4A"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2267DF"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4</w:t>
      </w:r>
      <w:r w:rsidR="003E0755" w:rsidRPr="001329DF">
        <w:rPr>
          <w:rFonts w:ascii="Arial" w:eastAsiaTheme="minorEastAsia" w:hAnsi="Arial" w:cs="Arial"/>
          <w:sz w:val="22"/>
          <w:szCs w:val="22"/>
          <w:lang w:eastAsia="cs-CZ"/>
        </w:rPr>
        <w:t>2</w:t>
      </w:r>
    </w:p>
    <w:p w14:paraId="2FC625F3" w14:textId="77777777" w:rsidR="00624AA6" w:rsidRPr="001329DF" w:rsidRDefault="00624AA6" w:rsidP="00190F7A">
      <w:pPr>
        <w:pStyle w:val="Nadpis"/>
        <w:keepNext/>
        <w:spacing w:before="0"/>
        <w:rPr>
          <w:rFonts w:ascii="Arial" w:hAnsi="Arial" w:cs="Arial"/>
          <w:sz w:val="22"/>
          <w:lang w:eastAsia="cs-CZ"/>
        </w:rPr>
      </w:pPr>
    </w:p>
    <w:p w14:paraId="5FAA9A5E" w14:textId="77777777" w:rsidR="002F7157" w:rsidRPr="001329DF" w:rsidRDefault="00024B0E" w:rsidP="00190F7A">
      <w:pPr>
        <w:keepNext/>
        <w:ind w:firstLine="709"/>
        <w:rPr>
          <w:rFonts w:ascii="Arial" w:eastAsia="Calibri" w:hAnsi="Arial" w:cs="Arial"/>
          <w:sz w:val="22"/>
          <w:u w:val="single"/>
        </w:rPr>
      </w:pPr>
      <w:r w:rsidRPr="001329DF">
        <w:rPr>
          <w:rFonts w:ascii="Arial" w:eastAsia="Calibri" w:hAnsi="Arial" w:cs="Arial"/>
          <w:sz w:val="22"/>
          <w:u w:val="single"/>
        </w:rPr>
        <w:t xml:space="preserve">(1) Provozovatel skládky je povinen vytvářet rezervu na </w:t>
      </w:r>
      <w:r w:rsidR="0073436F" w:rsidRPr="001329DF">
        <w:rPr>
          <w:rFonts w:ascii="Arial" w:eastAsia="Calibri" w:hAnsi="Arial" w:cs="Arial"/>
          <w:sz w:val="22"/>
          <w:u w:val="single"/>
        </w:rPr>
        <w:t xml:space="preserve">zajištění </w:t>
      </w:r>
      <w:r w:rsidRPr="001329DF">
        <w:rPr>
          <w:rFonts w:ascii="Arial" w:eastAsia="Calibri" w:hAnsi="Arial" w:cs="Arial"/>
          <w:sz w:val="22"/>
          <w:u w:val="single"/>
        </w:rPr>
        <w:t>rekultivac</w:t>
      </w:r>
      <w:r w:rsidR="0073436F" w:rsidRPr="001329DF">
        <w:rPr>
          <w:rFonts w:ascii="Arial" w:eastAsia="Calibri" w:hAnsi="Arial" w:cs="Arial"/>
          <w:sz w:val="22"/>
          <w:u w:val="single"/>
        </w:rPr>
        <w:t>e</w:t>
      </w:r>
      <w:r w:rsidRPr="001329DF">
        <w:rPr>
          <w:rFonts w:ascii="Arial" w:eastAsia="Calibri" w:hAnsi="Arial" w:cs="Arial"/>
          <w:sz w:val="22"/>
          <w:u w:val="single"/>
        </w:rPr>
        <w:t xml:space="preserve"> a následné péče o skládku (dále jen </w:t>
      </w:r>
      <w:r w:rsidR="00AD26D2" w:rsidRPr="001329DF">
        <w:rPr>
          <w:rFonts w:ascii="Arial" w:eastAsia="Calibri" w:hAnsi="Arial" w:cs="Arial"/>
          <w:sz w:val="22"/>
          <w:u w:val="single"/>
        </w:rPr>
        <w:t>„</w:t>
      </w:r>
      <w:r w:rsidRPr="001329DF">
        <w:rPr>
          <w:rFonts w:ascii="Arial" w:eastAsia="Calibri" w:hAnsi="Arial" w:cs="Arial"/>
          <w:sz w:val="22"/>
          <w:u w:val="single"/>
        </w:rPr>
        <w:t>rezerva</w:t>
      </w:r>
      <w:r w:rsidR="00AD26D2" w:rsidRPr="001329DF">
        <w:rPr>
          <w:rFonts w:ascii="Arial" w:eastAsia="Calibri" w:hAnsi="Arial" w:cs="Arial"/>
          <w:sz w:val="22"/>
          <w:u w:val="single"/>
        </w:rPr>
        <w:t>“</w:t>
      </w:r>
      <w:r w:rsidRPr="001329DF">
        <w:rPr>
          <w:rFonts w:ascii="Arial" w:eastAsia="Calibri" w:hAnsi="Arial" w:cs="Arial"/>
          <w:sz w:val="22"/>
          <w:u w:val="single"/>
        </w:rPr>
        <w:t>).</w:t>
      </w:r>
    </w:p>
    <w:p w14:paraId="2EF0DFBE" w14:textId="77777777" w:rsidR="002F7157" w:rsidRPr="001329DF" w:rsidRDefault="002F7157" w:rsidP="00190F7A">
      <w:pPr>
        <w:keepNext/>
        <w:ind w:firstLine="709"/>
        <w:rPr>
          <w:rFonts w:ascii="Arial" w:eastAsia="Calibri" w:hAnsi="Arial" w:cs="Arial"/>
          <w:sz w:val="22"/>
          <w:u w:val="single"/>
          <w:lang w:eastAsia="cs-CZ"/>
        </w:rPr>
      </w:pPr>
    </w:p>
    <w:p w14:paraId="69C43C76" w14:textId="77777777" w:rsidR="002F7157" w:rsidRPr="001329DF" w:rsidRDefault="00024B0E" w:rsidP="00190F7A">
      <w:pPr>
        <w:keepNext/>
        <w:ind w:firstLine="709"/>
        <w:rPr>
          <w:rFonts w:ascii="Arial" w:eastAsia="Calibri" w:hAnsi="Arial" w:cs="Arial"/>
          <w:sz w:val="22"/>
        </w:rPr>
      </w:pPr>
      <w:r w:rsidRPr="001329DF">
        <w:rPr>
          <w:rFonts w:ascii="Arial" w:eastAsia="Calibri" w:hAnsi="Arial" w:cs="Arial"/>
          <w:sz w:val="22"/>
          <w:lang w:eastAsia="cs-CZ"/>
        </w:rPr>
        <w:t xml:space="preserve">(2) </w:t>
      </w:r>
      <w:r w:rsidRPr="001329DF">
        <w:rPr>
          <w:rFonts w:ascii="Arial" w:eastAsia="Calibri" w:hAnsi="Arial" w:cs="Arial"/>
          <w:sz w:val="22"/>
        </w:rPr>
        <w:t>Tvorba rezervy se zahrnuje do nákladů provozovatele skládky</w:t>
      </w:r>
      <w:r w:rsidR="00D8530B" w:rsidRPr="001329DF">
        <w:rPr>
          <w:rFonts w:ascii="Arial" w:eastAsia="Calibri" w:hAnsi="Arial" w:cs="Arial"/>
          <w:sz w:val="22"/>
        </w:rPr>
        <w:t>.</w:t>
      </w:r>
      <w:r w:rsidR="00B85328" w:rsidRPr="001329DF">
        <w:rPr>
          <w:rFonts w:ascii="Arial" w:eastAsia="Calibri" w:hAnsi="Arial" w:cs="Arial"/>
          <w:sz w:val="22"/>
        </w:rPr>
        <w:t xml:space="preserve"> Úroky z </w:t>
      </w:r>
      <w:r w:rsidRPr="001329DF">
        <w:rPr>
          <w:rFonts w:ascii="Arial" w:eastAsia="Calibri" w:hAnsi="Arial" w:cs="Arial"/>
          <w:sz w:val="22"/>
        </w:rPr>
        <w:t xml:space="preserve">peněžních prostředků rezervy jsou její součástí. Prostředky rezervy </w:t>
      </w:r>
      <w:r w:rsidR="004F551F" w:rsidRPr="001329DF">
        <w:rPr>
          <w:rFonts w:ascii="Arial" w:eastAsia="Calibri" w:hAnsi="Arial" w:cs="Arial"/>
          <w:sz w:val="22"/>
        </w:rPr>
        <w:t xml:space="preserve">nesmí </w:t>
      </w:r>
      <w:r w:rsidR="00D210C2" w:rsidRPr="001329DF">
        <w:rPr>
          <w:rFonts w:ascii="Arial" w:eastAsia="Calibri" w:hAnsi="Arial" w:cs="Arial"/>
          <w:sz w:val="22"/>
        </w:rPr>
        <w:t>být předmětem nařízení a </w:t>
      </w:r>
      <w:r w:rsidRPr="001329DF">
        <w:rPr>
          <w:rFonts w:ascii="Arial" w:eastAsia="Calibri" w:hAnsi="Arial" w:cs="Arial"/>
          <w:sz w:val="22"/>
        </w:rPr>
        <w:t>provedení výkonu</w:t>
      </w:r>
      <w:r w:rsidRPr="001329DF">
        <w:rPr>
          <w:rFonts w:ascii="Arial" w:eastAsia="Calibri" w:hAnsi="Arial" w:cs="Arial"/>
          <w:bCs/>
          <w:sz w:val="22"/>
          <w:lang w:eastAsia="cs-CZ"/>
        </w:rPr>
        <w:t xml:space="preserve"> rozhodnutí</w:t>
      </w:r>
      <w:r w:rsidR="009F306F" w:rsidRPr="001329DF">
        <w:rPr>
          <w:rFonts w:ascii="Arial" w:eastAsia="Calibri" w:hAnsi="Arial" w:cs="Arial"/>
          <w:bCs/>
          <w:sz w:val="22"/>
          <w:lang w:eastAsia="cs-CZ"/>
        </w:rPr>
        <w:t xml:space="preserve"> a exekuce</w:t>
      </w:r>
      <w:r w:rsidRPr="001329DF">
        <w:rPr>
          <w:rFonts w:ascii="Arial" w:eastAsia="Calibri" w:hAnsi="Arial" w:cs="Arial"/>
          <w:bCs/>
          <w:sz w:val="22"/>
          <w:lang w:eastAsia="cs-CZ"/>
        </w:rPr>
        <w:t>, ani zahrnuty do majetkové podstaty</w:t>
      </w:r>
      <w:r>
        <w:rPr>
          <w:rStyle w:val="Znakapoznpodarou"/>
          <w:rFonts w:ascii="Arial" w:eastAsia="Calibri" w:hAnsi="Arial" w:cs="Arial"/>
          <w:bCs/>
          <w:sz w:val="22"/>
          <w:lang w:eastAsia="cs-CZ"/>
        </w:rPr>
        <w:footnoteReference w:id="14"/>
      </w:r>
      <w:r w:rsidR="00D17EA0" w:rsidRPr="001329DF">
        <w:rPr>
          <w:rFonts w:ascii="Arial" w:eastAsia="Calibri" w:hAnsi="Arial" w:cs="Arial"/>
          <w:bCs/>
          <w:sz w:val="22"/>
          <w:vertAlign w:val="superscript"/>
          <w:lang w:eastAsia="cs-CZ"/>
        </w:rPr>
        <w:t xml:space="preserve">) </w:t>
      </w:r>
      <w:r w:rsidRPr="001329DF">
        <w:rPr>
          <w:rFonts w:ascii="Arial" w:eastAsia="Calibri" w:hAnsi="Arial" w:cs="Arial"/>
          <w:bCs/>
          <w:sz w:val="22"/>
          <w:lang w:eastAsia="cs-CZ"/>
        </w:rPr>
        <w:t xml:space="preserve">provozovatele skládky, </w:t>
      </w:r>
      <w:r w:rsidR="004219DB" w:rsidRPr="001329DF">
        <w:rPr>
          <w:rFonts w:ascii="Arial" w:eastAsia="Calibri" w:hAnsi="Arial" w:cs="Arial"/>
          <w:bCs/>
          <w:sz w:val="22"/>
          <w:lang w:eastAsia="cs-CZ"/>
        </w:rPr>
        <w:t>vlastníka</w:t>
      </w:r>
      <w:r w:rsidRPr="001329DF">
        <w:rPr>
          <w:rFonts w:ascii="Arial" w:eastAsia="Calibri" w:hAnsi="Arial" w:cs="Arial"/>
          <w:bCs/>
          <w:sz w:val="22"/>
          <w:lang w:eastAsia="cs-CZ"/>
        </w:rPr>
        <w:t xml:space="preserve"> skládky ne</w:t>
      </w:r>
      <w:r w:rsidRPr="001329DF">
        <w:rPr>
          <w:rFonts w:ascii="Arial" w:eastAsia="Calibri" w:hAnsi="Arial" w:cs="Arial"/>
          <w:sz w:val="22"/>
        </w:rPr>
        <w:t>bo jejich právních nástupců.</w:t>
      </w:r>
    </w:p>
    <w:p w14:paraId="28505CCD" w14:textId="77777777" w:rsidR="004E0D78" w:rsidRPr="001329DF" w:rsidRDefault="004E0D78" w:rsidP="00190F7A">
      <w:pPr>
        <w:keepNext/>
        <w:ind w:firstLine="709"/>
        <w:rPr>
          <w:rFonts w:ascii="Arial" w:eastAsia="Calibri" w:hAnsi="Arial" w:cs="Arial"/>
          <w:sz w:val="22"/>
        </w:rPr>
      </w:pPr>
    </w:p>
    <w:p w14:paraId="2E04E776" w14:textId="084FA043" w:rsidR="00B30251" w:rsidRPr="001329DF" w:rsidRDefault="00024B0E" w:rsidP="00190F7A">
      <w:pPr>
        <w:keepNext/>
        <w:ind w:firstLine="709"/>
        <w:rPr>
          <w:rFonts w:ascii="Arial" w:eastAsia="Calibri" w:hAnsi="Arial" w:cs="Arial"/>
          <w:bCs/>
          <w:sz w:val="22"/>
          <w:lang w:eastAsia="cs-CZ"/>
        </w:rPr>
      </w:pPr>
      <w:r w:rsidRPr="001329DF">
        <w:rPr>
          <w:rFonts w:ascii="Arial" w:eastAsia="Calibri" w:hAnsi="Arial" w:cs="Arial"/>
          <w:sz w:val="22"/>
        </w:rPr>
        <w:t>(3)</w:t>
      </w:r>
      <w:r w:rsidR="00C8246F" w:rsidRPr="001329DF">
        <w:rPr>
          <w:rFonts w:ascii="Arial" w:eastAsia="Calibri" w:hAnsi="Arial" w:cs="Arial"/>
          <w:sz w:val="22"/>
        </w:rPr>
        <w:t xml:space="preserve"> Peněžní prostředky rezervy ve stanovené výši se ukládají na zvláštní vázaný účet podle zákona upravujícího rezervy pro zjištění základu daně z příjmů vedený </w:t>
      </w:r>
      <w:r w:rsidR="000A33F1" w:rsidRPr="001329DF">
        <w:rPr>
          <w:rFonts w:ascii="Arial" w:eastAsia="Calibri" w:hAnsi="Arial" w:cs="Arial"/>
          <w:sz w:val="22"/>
        </w:rPr>
        <w:t>v České republice u banky nebo</w:t>
      </w:r>
      <w:r w:rsidR="00C8246F" w:rsidRPr="001329DF">
        <w:rPr>
          <w:rFonts w:ascii="Arial" w:eastAsia="Calibri" w:hAnsi="Arial" w:cs="Arial"/>
          <w:sz w:val="22"/>
        </w:rPr>
        <w:t xml:space="preserve"> u pobočky zahraniční banky se sídlem v jiném členském státě Evro</w:t>
      </w:r>
      <w:r w:rsidR="000A33F1" w:rsidRPr="001329DF">
        <w:rPr>
          <w:rFonts w:ascii="Arial" w:eastAsia="Calibri" w:hAnsi="Arial" w:cs="Arial"/>
          <w:sz w:val="22"/>
        </w:rPr>
        <w:t xml:space="preserve">pské unie. </w:t>
      </w:r>
      <w:r w:rsidR="00C8246F" w:rsidRPr="001329DF">
        <w:rPr>
          <w:rFonts w:ascii="Arial" w:eastAsia="Calibri" w:hAnsi="Arial" w:cs="Arial"/>
          <w:sz w:val="22"/>
        </w:rPr>
        <w:t>Pro každou skládku, na kterou je vydáno rozhodnutí podle stavebního zákona, musí být zřízen samostatný zvláštní vázaný účet. Smlouva s bankou nebo pobočkou o zřízení zvláštního vázaného účtu musí obsahovat údaj, které skládky se rezerva týká, a ustanovení, že se jedná o zvláštní vázaný účet, který je bankou nebo pobočkou spravován podle tohoto zákona. Dispozice s peněžními prostředky rezervy ode dne zřízení zvláštního vázaného účtu je možná pouze se souhlasem krajského úřadu příslušného podle umístění skládky</w:t>
      </w:r>
      <w:r w:rsidR="000A33F1" w:rsidRPr="001329DF">
        <w:rPr>
          <w:rFonts w:ascii="Arial" w:eastAsia="Calibri" w:hAnsi="Arial" w:cs="Arial"/>
          <w:sz w:val="22"/>
        </w:rPr>
        <w:t xml:space="preserve">. </w:t>
      </w:r>
      <w:r w:rsidR="00C8246F" w:rsidRPr="001329DF">
        <w:rPr>
          <w:rFonts w:ascii="Arial" w:eastAsia="Calibri" w:hAnsi="Arial" w:cs="Arial"/>
          <w:sz w:val="22"/>
        </w:rPr>
        <w:t xml:space="preserve">Vydání </w:t>
      </w:r>
      <w:r w:rsidR="00C8246F" w:rsidRPr="001329DF">
        <w:rPr>
          <w:rFonts w:ascii="Arial" w:eastAsia="Calibri" w:hAnsi="Arial" w:cs="Arial"/>
          <w:sz w:val="22"/>
        </w:rPr>
        <w:lastRenderedPageBreak/>
        <w:t>souhlasu může krajský úřad vázat na podmínky, které zajistí, že prostředky budou využity pouze v souladu s účelem rezervy.</w:t>
      </w:r>
    </w:p>
    <w:p w14:paraId="0D305C2F" w14:textId="77777777" w:rsidR="009C6951" w:rsidRPr="001329DF" w:rsidRDefault="009C6951" w:rsidP="00190F7A">
      <w:pPr>
        <w:keepNext/>
        <w:ind w:firstLine="709"/>
        <w:rPr>
          <w:rFonts w:ascii="Arial" w:eastAsia="Calibri" w:hAnsi="Arial" w:cs="Arial"/>
          <w:bCs/>
          <w:sz w:val="22"/>
          <w:lang w:eastAsia="cs-CZ"/>
        </w:rPr>
      </w:pPr>
    </w:p>
    <w:p w14:paraId="134D210A" w14:textId="77777777" w:rsidR="002F7157" w:rsidRPr="001329DF" w:rsidRDefault="00024B0E" w:rsidP="00190F7A">
      <w:pPr>
        <w:keepNext/>
        <w:ind w:firstLine="709"/>
        <w:rPr>
          <w:rFonts w:ascii="Arial" w:eastAsia="Calibri" w:hAnsi="Arial" w:cs="Arial"/>
          <w:bCs/>
          <w:sz w:val="22"/>
          <w:lang w:eastAsia="cs-CZ"/>
        </w:rPr>
      </w:pPr>
      <w:r w:rsidRPr="001329DF">
        <w:rPr>
          <w:rFonts w:ascii="Arial" w:eastAsia="Calibri" w:hAnsi="Arial" w:cs="Arial"/>
          <w:bCs/>
          <w:sz w:val="22"/>
          <w:lang w:eastAsia="cs-CZ"/>
        </w:rPr>
        <w:t xml:space="preserve">(4) Peněžní prostředky vytvářené rezervy převádí provozovatel skládky na zvláštní vázaný účet </w:t>
      </w:r>
      <w:r w:rsidR="000E0953" w:rsidRPr="001329DF">
        <w:rPr>
          <w:rFonts w:ascii="Arial" w:eastAsia="Calibri" w:hAnsi="Arial" w:cs="Arial"/>
          <w:bCs/>
          <w:sz w:val="22"/>
          <w:lang w:eastAsia="cs-CZ"/>
        </w:rPr>
        <w:t>podle od</w:t>
      </w:r>
      <w:r w:rsidR="00EC6234" w:rsidRPr="001329DF">
        <w:rPr>
          <w:rFonts w:ascii="Arial" w:eastAsia="Calibri" w:hAnsi="Arial" w:cs="Arial"/>
          <w:bCs/>
          <w:sz w:val="22"/>
          <w:lang w:eastAsia="cs-CZ"/>
        </w:rPr>
        <w:t xml:space="preserve">stavce </w:t>
      </w:r>
      <w:r w:rsidR="003D48BC" w:rsidRPr="001329DF">
        <w:rPr>
          <w:rFonts w:ascii="Arial" w:eastAsia="Calibri" w:hAnsi="Arial" w:cs="Arial"/>
          <w:bCs/>
          <w:sz w:val="22"/>
          <w:lang w:eastAsia="cs-CZ"/>
        </w:rPr>
        <w:t>3</w:t>
      </w:r>
      <w:r w:rsidR="00EC6234" w:rsidRPr="001329DF">
        <w:rPr>
          <w:rFonts w:ascii="Arial" w:eastAsia="Calibri" w:hAnsi="Arial" w:cs="Arial"/>
          <w:bCs/>
          <w:sz w:val="22"/>
          <w:lang w:eastAsia="cs-CZ"/>
        </w:rPr>
        <w:t xml:space="preserve"> </w:t>
      </w:r>
      <w:r w:rsidRPr="001329DF">
        <w:rPr>
          <w:rFonts w:ascii="Arial" w:eastAsia="Calibri" w:hAnsi="Arial" w:cs="Arial"/>
          <w:bCs/>
          <w:sz w:val="22"/>
          <w:lang w:eastAsia="cs-CZ"/>
        </w:rPr>
        <w:t>vždy k poslednímu dni kalendářního měsíce</w:t>
      </w:r>
      <w:r w:rsidR="000E3F58" w:rsidRPr="001329DF">
        <w:rPr>
          <w:rFonts w:ascii="Arial" w:eastAsia="Calibri" w:hAnsi="Arial" w:cs="Arial"/>
          <w:bCs/>
          <w:sz w:val="22"/>
          <w:lang w:eastAsia="cs-CZ"/>
        </w:rPr>
        <w:t xml:space="preserve"> následujícího po uložení odpadu</w:t>
      </w:r>
      <w:r w:rsidRPr="001329DF">
        <w:rPr>
          <w:rFonts w:ascii="Arial" w:eastAsia="Calibri" w:hAnsi="Arial" w:cs="Arial"/>
          <w:bCs/>
          <w:sz w:val="22"/>
          <w:lang w:eastAsia="cs-CZ"/>
        </w:rPr>
        <w:t xml:space="preserve">. </w:t>
      </w:r>
    </w:p>
    <w:p w14:paraId="10F92552" w14:textId="77777777" w:rsidR="002F7157" w:rsidRPr="001329DF" w:rsidRDefault="002F7157" w:rsidP="00190F7A">
      <w:pPr>
        <w:keepNext/>
        <w:ind w:firstLine="709"/>
        <w:rPr>
          <w:rFonts w:ascii="Arial" w:eastAsia="Calibri" w:hAnsi="Arial" w:cs="Arial"/>
          <w:bCs/>
          <w:sz w:val="22"/>
          <w:lang w:eastAsia="cs-CZ"/>
        </w:rPr>
      </w:pPr>
    </w:p>
    <w:p w14:paraId="41198678" w14:textId="73C5DBFB" w:rsidR="002F7157" w:rsidRPr="001329DF" w:rsidRDefault="00024B0E" w:rsidP="00190F7A">
      <w:pPr>
        <w:keepNext/>
        <w:ind w:firstLine="709"/>
        <w:rPr>
          <w:rFonts w:ascii="Arial" w:eastAsia="Calibri" w:hAnsi="Arial" w:cs="Arial"/>
          <w:bCs/>
          <w:sz w:val="22"/>
          <w:lang w:eastAsia="cs-CZ"/>
        </w:rPr>
      </w:pPr>
      <w:r w:rsidRPr="001329DF">
        <w:rPr>
          <w:rFonts w:ascii="Arial" w:eastAsia="Calibri" w:hAnsi="Arial" w:cs="Arial"/>
          <w:bCs/>
          <w:sz w:val="22"/>
          <w:lang w:eastAsia="cs-CZ"/>
        </w:rPr>
        <w:t>(5) Smlouv</w:t>
      </w:r>
      <w:r w:rsidR="00F70CA1" w:rsidRPr="001329DF">
        <w:rPr>
          <w:rFonts w:ascii="Arial" w:eastAsia="Calibri" w:hAnsi="Arial" w:cs="Arial"/>
          <w:bCs/>
          <w:sz w:val="22"/>
          <w:lang w:eastAsia="cs-CZ"/>
        </w:rPr>
        <w:t>a</w:t>
      </w:r>
      <w:r w:rsidRPr="001329DF">
        <w:rPr>
          <w:rFonts w:ascii="Arial" w:eastAsia="Calibri" w:hAnsi="Arial" w:cs="Arial"/>
          <w:bCs/>
          <w:sz w:val="22"/>
          <w:lang w:eastAsia="cs-CZ"/>
        </w:rPr>
        <w:t xml:space="preserve">, kterou se převádí užívací právo ke skládce odpadu na nového provozovatele </w:t>
      </w:r>
      <w:r w:rsidR="003D1557" w:rsidRPr="001329DF">
        <w:rPr>
          <w:rFonts w:ascii="Arial" w:eastAsia="Calibri" w:hAnsi="Arial" w:cs="Arial"/>
          <w:bCs/>
          <w:sz w:val="22"/>
          <w:lang w:eastAsia="cs-CZ"/>
        </w:rPr>
        <w:t>skládky,</w:t>
      </w:r>
      <w:r w:rsidR="00D55529" w:rsidRPr="001329DF">
        <w:rPr>
          <w:rFonts w:ascii="Arial" w:eastAsia="Calibri" w:hAnsi="Arial" w:cs="Arial"/>
          <w:bCs/>
          <w:sz w:val="22"/>
          <w:lang w:eastAsia="cs-CZ"/>
        </w:rPr>
        <w:t xml:space="preserve"> je</w:t>
      </w:r>
      <w:r w:rsidR="00A66776" w:rsidRPr="001329DF">
        <w:rPr>
          <w:rFonts w:ascii="Arial" w:eastAsia="Calibri" w:hAnsi="Arial" w:cs="Arial"/>
          <w:bCs/>
          <w:sz w:val="22"/>
          <w:lang w:eastAsia="cs-CZ"/>
        </w:rPr>
        <w:t xml:space="preserve"> od počátku neplatná, pokud nejsou veškeré peněžní prostředky vytvářené rezervy</w:t>
      </w:r>
      <w:r w:rsidR="00050296" w:rsidRPr="001329DF">
        <w:rPr>
          <w:rFonts w:ascii="Arial" w:eastAsia="Calibri" w:hAnsi="Arial" w:cs="Arial"/>
          <w:bCs/>
          <w:sz w:val="22"/>
          <w:lang w:eastAsia="cs-CZ"/>
        </w:rPr>
        <w:t xml:space="preserve">, které byl dosavadní provozovatel skládky povinen převést na </w:t>
      </w:r>
      <w:r w:rsidR="003D4F4E" w:rsidRPr="001329DF">
        <w:rPr>
          <w:rFonts w:ascii="Arial" w:eastAsia="Calibri" w:hAnsi="Arial" w:cs="Arial"/>
          <w:bCs/>
          <w:sz w:val="22"/>
          <w:lang w:eastAsia="cs-CZ"/>
        </w:rPr>
        <w:t xml:space="preserve">zvláštní </w:t>
      </w:r>
      <w:r w:rsidR="00050296" w:rsidRPr="001329DF">
        <w:rPr>
          <w:rFonts w:ascii="Arial" w:eastAsia="Calibri" w:hAnsi="Arial" w:cs="Arial"/>
          <w:bCs/>
          <w:sz w:val="22"/>
          <w:lang w:eastAsia="cs-CZ"/>
        </w:rPr>
        <w:t>vázaný účet podle odstavce 4,</w:t>
      </w:r>
      <w:r w:rsidR="00A66776" w:rsidRPr="001329DF">
        <w:rPr>
          <w:rFonts w:ascii="Arial" w:eastAsia="Calibri" w:hAnsi="Arial" w:cs="Arial"/>
          <w:bCs/>
          <w:sz w:val="22"/>
          <w:lang w:eastAsia="cs-CZ"/>
        </w:rPr>
        <w:t xml:space="preserve"> </w:t>
      </w:r>
      <w:r w:rsidR="000E0953" w:rsidRPr="001329DF">
        <w:rPr>
          <w:rFonts w:ascii="Arial" w:eastAsia="Calibri" w:hAnsi="Arial" w:cs="Arial"/>
          <w:bCs/>
          <w:sz w:val="22"/>
          <w:lang w:eastAsia="cs-CZ"/>
        </w:rPr>
        <w:t xml:space="preserve">převedeny </w:t>
      </w:r>
      <w:r w:rsidR="00135221" w:rsidRPr="001329DF">
        <w:rPr>
          <w:rFonts w:ascii="Arial" w:eastAsia="Calibri" w:hAnsi="Arial" w:cs="Arial"/>
          <w:bCs/>
          <w:sz w:val="22"/>
          <w:lang w:eastAsia="cs-CZ"/>
        </w:rPr>
        <w:t>na zvláštní vázaný účet podle odstavce 3</w:t>
      </w:r>
      <w:r w:rsidR="00D55529" w:rsidRPr="001329DF">
        <w:rPr>
          <w:rFonts w:ascii="Arial" w:eastAsia="Calibri" w:hAnsi="Arial" w:cs="Arial"/>
          <w:bCs/>
          <w:sz w:val="22"/>
          <w:lang w:eastAsia="cs-CZ"/>
        </w:rPr>
        <w:t xml:space="preserve"> zřízený novým provozovatelem skládky</w:t>
      </w:r>
      <w:r w:rsidR="00050296" w:rsidRPr="001329DF">
        <w:rPr>
          <w:rFonts w:ascii="Arial" w:eastAsia="Calibri" w:hAnsi="Arial" w:cs="Arial"/>
          <w:bCs/>
          <w:sz w:val="22"/>
          <w:lang w:eastAsia="cs-CZ"/>
        </w:rPr>
        <w:t xml:space="preserve"> ve lhůtě </w:t>
      </w:r>
      <w:r w:rsidR="002132E7" w:rsidRPr="001329DF">
        <w:rPr>
          <w:rFonts w:ascii="Arial" w:eastAsia="Calibri" w:hAnsi="Arial" w:cs="Arial"/>
          <w:bCs/>
          <w:sz w:val="22"/>
          <w:lang w:eastAsia="cs-CZ"/>
        </w:rPr>
        <w:t>3</w:t>
      </w:r>
      <w:r w:rsidR="00050296" w:rsidRPr="001329DF">
        <w:rPr>
          <w:rFonts w:ascii="Arial" w:eastAsia="Calibri" w:hAnsi="Arial" w:cs="Arial"/>
          <w:bCs/>
          <w:sz w:val="22"/>
          <w:lang w:eastAsia="cs-CZ"/>
        </w:rPr>
        <w:t xml:space="preserve"> měsíců od převodu užívacího práva</w:t>
      </w:r>
      <w:r w:rsidR="003D48BC" w:rsidRPr="001329DF">
        <w:rPr>
          <w:rFonts w:ascii="Arial" w:eastAsia="Calibri" w:hAnsi="Arial" w:cs="Arial"/>
          <w:bCs/>
          <w:sz w:val="22"/>
          <w:lang w:eastAsia="cs-CZ"/>
        </w:rPr>
        <w:t xml:space="preserve">. </w:t>
      </w:r>
      <w:r w:rsidR="00EC6234" w:rsidRPr="001329DF">
        <w:rPr>
          <w:rFonts w:ascii="Arial" w:eastAsia="Calibri" w:hAnsi="Arial" w:cs="Arial"/>
          <w:bCs/>
          <w:sz w:val="22"/>
          <w:lang w:eastAsia="cs-CZ"/>
        </w:rPr>
        <w:t xml:space="preserve"> </w:t>
      </w:r>
    </w:p>
    <w:p w14:paraId="0B486E9B" w14:textId="77777777" w:rsidR="002F7157" w:rsidRPr="001329DF" w:rsidRDefault="002F7157" w:rsidP="00190F7A">
      <w:pPr>
        <w:keepNext/>
        <w:ind w:firstLine="709"/>
        <w:rPr>
          <w:rFonts w:ascii="Arial" w:eastAsia="Calibri" w:hAnsi="Arial" w:cs="Arial"/>
          <w:bCs/>
          <w:sz w:val="22"/>
          <w:lang w:eastAsia="cs-CZ"/>
        </w:rPr>
      </w:pPr>
    </w:p>
    <w:p w14:paraId="74C7EEF2" w14:textId="77777777" w:rsidR="00C93F8F" w:rsidRPr="001329DF" w:rsidRDefault="00024B0E" w:rsidP="00190F7A">
      <w:pPr>
        <w:keepNext/>
        <w:ind w:firstLine="709"/>
        <w:rPr>
          <w:rFonts w:ascii="Arial" w:eastAsia="Calibri" w:hAnsi="Arial" w:cs="Arial"/>
          <w:bCs/>
          <w:sz w:val="22"/>
          <w:lang w:eastAsia="cs-CZ"/>
        </w:rPr>
      </w:pPr>
      <w:r w:rsidRPr="001329DF">
        <w:rPr>
          <w:rFonts w:ascii="Arial" w:eastAsia="Calibri" w:hAnsi="Arial" w:cs="Arial"/>
          <w:bCs/>
          <w:sz w:val="22"/>
          <w:lang w:eastAsia="cs-CZ"/>
        </w:rPr>
        <w:t>(6) Výše rezervy činí</w:t>
      </w:r>
    </w:p>
    <w:p w14:paraId="3526B46C" w14:textId="77777777" w:rsidR="00C93F8F" w:rsidRPr="001329DF" w:rsidRDefault="00C93F8F" w:rsidP="00190F7A">
      <w:pPr>
        <w:keepNext/>
        <w:rPr>
          <w:rFonts w:ascii="Arial" w:eastAsia="Calibri" w:hAnsi="Arial" w:cs="Arial"/>
          <w:bCs/>
          <w:sz w:val="22"/>
          <w:lang w:eastAsia="cs-CZ"/>
        </w:rPr>
      </w:pPr>
    </w:p>
    <w:p w14:paraId="28E46C7A" w14:textId="164C66CA" w:rsidR="00C93F8F" w:rsidRPr="001329DF" w:rsidRDefault="00024B0E" w:rsidP="002D4E90">
      <w:pPr>
        <w:keepNext/>
        <w:numPr>
          <w:ilvl w:val="0"/>
          <w:numId w:val="91"/>
        </w:numPr>
        <w:ind w:left="426" w:hanging="426"/>
        <w:rPr>
          <w:rFonts w:ascii="Arial" w:eastAsia="Calibri" w:hAnsi="Arial" w:cs="Arial"/>
          <w:sz w:val="22"/>
        </w:rPr>
      </w:pPr>
      <w:r w:rsidRPr="001329DF">
        <w:rPr>
          <w:rFonts w:ascii="Arial" w:eastAsia="Calibri" w:hAnsi="Arial" w:cs="Arial"/>
          <w:bCs/>
          <w:sz w:val="22"/>
          <w:lang w:eastAsia="cs-CZ"/>
        </w:rPr>
        <w:t xml:space="preserve">145 </w:t>
      </w:r>
      <w:r w:rsidRPr="001329DF">
        <w:rPr>
          <w:rFonts w:ascii="Arial" w:eastAsia="Calibri" w:hAnsi="Arial" w:cs="Arial"/>
          <w:sz w:val="22"/>
        </w:rPr>
        <w:t>Kč za 1 tunu uloženého nebezpečného odpadu, včetně nebezpečného odpadu uloženého jako technologický materiál na technické zabezpečen</w:t>
      </w:r>
      <w:r w:rsidR="009A695F" w:rsidRPr="001329DF">
        <w:rPr>
          <w:rFonts w:ascii="Arial" w:eastAsia="Calibri" w:hAnsi="Arial" w:cs="Arial"/>
          <w:sz w:val="22"/>
        </w:rPr>
        <w:t>í skládky, a komunálního odpadu</w:t>
      </w:r>
      <w:r w:rsidR="004B2A58" w:rsidRPr="001329DF">
        <w:rPr>
          <w:rFonts w:ascii="Arial" w:hAnsi="Arial" w:cs="Arial"/>
          <w:sz w:val="22"/>
        </w:rPr>
        <w:t>, s </w:t>
      </w:r>
      <w:r w:rsidRPr="001329DF">
        <w:rPr>
          <w:rFonts w:ascii="Arial" w:eastAsia="Calibri" w:hAnsi="Arial" w:cs="Arial"/>
          <w:sz w:val="22"/>
        </w:rPr>
        <w:t xml:space="preserve"> výjimkou odpadu z azbestu,</w:t>
      </w:r>
    </w:p>
    <w:p w14:paraId="5E22449B" w14:textId="77777777" w:rsidR="00C93F8F" w:rsidRPr="001329DF" w:rsidRDefault="00C93F8F" w:rsidP="00190F7A">
      <w:pPr>
        <w:keepNext/>
        <w:ind w:left="426"/>
        <w:rPr>
          <w:rFonts w:ascii="Arial" w:eastAsia="Calibri" w:hAnsi="Arial" w:cs="Arial"/>
          <w:sz w:val="22"/>
        </w:rPr>
      </w:pPr>
    </w:p>
    <w:p w14:paraId="63AEE8AA" w14:textId="77777777" w:rsidR="00C93F8F" w:rsidRPr="001329DF" w:rsidRDefault="00024B0E" w:rsidP="002D4E90">
      <w:pPr>
        <w:keepNext/>
        <w:numPr>
          <w:ilvl w:val="0"/>
          <w:numId w:val="91"/>
        </w:numPr>
        <w:ind w:left="426" w:hanging="426"/>
        <w:rPr>
          <w:rFonts w:ascii="Arial" w:eastAsia="Calibri" w:hAnsi="Arial" w:cs="Arial"/>
          <w:sz w:val="22"/>
          <w:lang w:eastAsia="cs-CZ"/>
        </w:rPr>
      </w:pPr>
      <w:r w:rsidRPr="001329DF">
        <w:rPr>
          <w:rFonts w:ascii="Arial" w:eastAsia="Calibri" w:hAnsi="Arial" w:cs="Arial"/>
          <w:sz w:val="22"/>
        </w:rPr>
        <w:t>75 Kč za 1 tunu ulož</w:t>
      </w:r>
      <w:r w:rsidR="00E77386" w:rsidRPr="001329DF">
        <w:rPr>
          <w:rFonts w:ascii="Arial" w:eastAsia="Calibri" w:hAnsi="Arial" w:cs="Arial"/>
          <w:sz w:val="22"/>
        </w:rPr>
        <w:t>eného ostatního odpadu a</w:t>
      </w:r>
      <w:r w:rsidRPr="001329DF">
        <w:rPr>
          <w:rFonts w:ascii="Arial" w:eastAsia="Calibri" w:hAnsi="Arial" w:cs="Arial"/>
          <w:sz w:val="22"/>
        </w:rPr>
        <w:t xml:space="preserve"> odpadu z</w:t>
      </w:r>
      <w:r w:rsidR="00E77386" w:rsidRPr="001329DF">
        <w:rPr>
          <w:rFonts w:ascii="Arial" w:eastAsia="Calibri" w:hAnsi="Arial" w:cs="Arial"/>
          <w:sz w:val="22"/>
        </w:rPr>
        <w:t> </w:t>
      </w:r>
      <w:r w:rsidRPr="001329DF">
        <w:rPr>
          <w:rFonts w:ascii="Arial" w:eastAsia="Calibri" w:hAnsi="Arial" w:cs="Arial"/>
          <w:sz w:val="22"/>
        </w:rPr>
        <w:t>azbestu</w:t>
      </w:r>
      <w:r w:rsidR="00E77386" w:rsidRPr="001329DF">
        <w:rPr>
          <w:rFonts w:ascii="Arial" w:eastAsia="Calibri" w:hAnsi="Arial" w:cs="Arial"/>
          <w:sz w:val="22"/>
        </w:rPr>
        <w:t>,</w:t>
      </w:r>
      <w:r w:rsidRPr="001329DF">
        <w:rPr>
          <w:rFonts w:ascii="Arial" w:eastAsia="Calibri" w:hAnsi="Arial" w:cs="Arial"/>
          <w:sz w:val="22"/>
        </w:rPr>
        <w:t xml:space="preserve"> včetně ostatního odpadu uloženého</w:t>
      </w:r>
      <w:r w:rsidRPr="001329DF">
        <w:rPr>
          <w:rFonts w:ascii="Arial" w:eastAsia="Calibri" w:hAnsi="Arial" w:cs="Arial"/>
          <w:sz w:val="22"/>
          <w:lang w:eastAsia="cs-CZ"/>
        </w:rPr>
        <w:t xml:space="preserve"> jako technologický materiál na technické zabezpečení skládky. </w:t>
      </w:r>
    </w:p>
    <w:p w14:paraId="4820B359" w14:textId="77777777" w:rsidR="004B4E4F" w:rsidRPr="001329DF" w:rsidRDefault="004B4E4F" w:rsidP="00190F7A">
      <w:pPr>
        <w:pStyle w:val="Bezmezer"/>
        <w:keepNext/>
        <w:spacing w:line="276" w:lineRule="auto"/>
        <w:jc w:val="both"/>
        <w:rPr>
          <w:rFonts w:cs="Arial"/>
          <w:bCs/>
          <w:noProof/>
          <w:sz w:val="22"/>
          <w:szCs w:val="22"/>
        </w:rPr>
      </w:pPr>
    </w:p>
    <w:p w14:paraId="298D4542" w14:textId="77777777" w:rsidR="004B4E4F" w:rsidRPr="001329DF" w:rsidRDefault="00024B0E" w:rsidP="00190F7A">
      <w:pPr>
        <w:pStyle w:val="Bezmezer"/>
        <w:keepNext/>
        <w:jc w:val="both"/>
        <w:rPr>
          <w:rFonts w:eastAsia="Calibri" w:cs="Arial"/>
          <w:i/>
          <w:sz w:val="22"/>
          <w:szCs w:val="22"/>
        </w:rPr>
      </w:pPr>
      <w:r w:rsidRPr="001329DF">
        <w:rPr>
          <w:rFonts w:eastAsia="Calibri" w:cs="Arial"/>
          <w:i/>
          <w:sz w:val="22"/>
          <w:szCs w:val="22"/>
        </w:rPr>
        <w:t>CELEX 31999L0031</w:t>
      </w:r>
    </w:p>
    <w:p w14:paraId="2BA6CC58" w14:textId="77777777" w:rsidR="00C93F8F" w:rsidRPr="001329DF" w:rsidRDefault="00C93F8F" w:rsidP="00190F7A">
      <w:pPr>
        <w:keepNext/>
        <w:ind w:firstLine="709"/>
        <w:rPr>
          <w:rFonts w:ascii="Arial" w:eastAsia="Calibri" w:hAnsi="Arial" w:cs="Arial"/>
          <w:bCs/>
          <w:sz w:val="22"/>
          <w:lang w:eastAsia="cs-CZ"/>
        </w:rPr>
      </w:pPr>
    </w:p>
    <w:p w14:paraId="38FA1DDE" w14:textId="77777777" w:rsidR="00C93F8F"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A559A9" w:rsidRPr="001329DF">
        <w:rPr>
          <w:rFonts w:ascii="Arial" w:eastAsiaTheme="minorEastAsia" w:hAnsi="Arial" w:cs="Arial"/>
          <w:sz w:val="22"/>
          <w:szCs w:val="22"/>
          <w:lang w:eastAsia="cs-CZ"/>
        </w:rPr>
        <w:t xml:space="preserve"> </w:t>
      </w:r>
      <w:r w:rsidR="003E0755" w:rsidRPr="001329DF">
        <w:rPr>
          <w:rFonts w:ascii="Arial" w:eastAsiaTheme="minorEastAsia" w:hAnsi="Arial" w:cs="Arial"/>
          <w:sz w:val="22"/>
          <w:szCs w:val="22"/>
          <w:lang w:eastAsia="cs-CZ"/>
        </w:rPr>
        <w:t>43</w:t>
      </w:r>
    </w:p>
    <w:p w14:paraId="6E589594" w14:textId="77777777" w:rsidR="00C93F8F" w:rsidRPr="001329DF" w:rsidRDefault="00C93F8F" w:rsidP="00190F7A">
      <w:pPr>
        <w:keepNext/>
        <w:ind w:firstLine="709"/>
        <w:rPr>
          <w:rFonts w:ascii="Arial" w:eastAsia="Calibri" w:hAnsi="Arial" w:cs="Arial"/>
          <w:bCs/>
          <w:sz w:val="22"/>
          <w:lang w:eastAsia="cs-CZ"/>
        </w:rPr>
      </w:pPr>
    </w:p>
    <w:p w14:paraId="576F36FD" w14:textId="77777777" w:rsidR="001351FC" w:rsidRPr="001329DF" w:rsidRDefault="00024B0E" w:rsidP="00190F7A">
      <w:pPr>
        <w:keepNext/>
        <w:ind w:firstLine="709"/>
        <w:rPr>
          <w:rFonts w:ascii="Arial" w:hAnsi="Arial" w:cs="Arial"/>
          <w:bCs/>
          <w:sz w:val="22"/>
        </w:rPr>
      </w:pPr>
      <w:r w:rsidRPr="001329DF">
        <w:rPr>
          <w:rFonts w:ascii="Arial" w:eastAsia="Calibri" w:hAnsi="Arial" w:cs="Arial"/>
          <w:sz w:val="22"/>
          <w:u w:val="single"/>
        </w:rPr>
        <w:t>(</w:t>
      </w:r>
      <w:r w:rsidR="002A401B" w:rsidRPr="001329DF">
        <w:rPr>
          <w:rFonts w:ascii="Arial" w:eastAsia="Calibri" w:hAnsi="Arial" w:cs="Arial"/>
          <w:sz w:val="22"/>
          <w:u w:val="single"/>
        </w:rPr>
        <w:t>1</w:t>
      </w:r>
      <w:r w:rsidRPr="001329DF">
        <w:rPr>
          <w:rFonts w:ascii="Arial" w:eastAsia="Calibri" w:hAnsi="Arial" w:cs="Arial"/>
          <w:sz w:val="22"/>
          <w:u w:val="single"/>
        </w:rPr>
        <w:t xml:space="preserve">) </w:t>
      </w:r>
      <w:r w:rsidR="00B30251" w:rsidRPr="001329DF">
        <w:rPr>
          <w:rFonts w:ascii="Arial" w:eastAsia="Calibri" w:hAnsi="Arial" w:cs="Arial"/>
          <w:sz w:val="22"/>
          <w:u w:val="single"/>
        </w:rPr>
        <w:t xml:space="preserve">Peněžní </w:t>
      </w:r>
      <w:r w:rsidR="002F7157" w:rsidRPr="001329DF">
        <w:rPr>
          <w:rFonts w:ascii="Arial" w:eastAsia="Calibri" w:hAnsi="Arial" w:cs="Arial"/>
          <w:sz w:val="22"/>
          <w:u w:val="single"/>
        </w:rPr>
        <w:t>prostředk</w:t>
      </w:r>
      <w:r w:rsidR="00B30251" w:rsidRPr="001329DF">
        <w:rPr>
          <w:rFonts w:ascii="Arial" w:eastAsia="Calibri" w:hAnsi="Arial" w:cs="Arial"/>
          <w:sz w:val="22"/>
          <w:u w:val="single"/>
        </w:rPr>
        <w:t>y</w:t>
      </w:r>
      <w:r w:rsidR="002F7157" w:rsidRPr="001329DF">
        <w:rPr>
          <w:rFonts w:ascii="Arial" w:eastAsia="Calibri" w:hAnsi="Arial" w:cs="Arial"/>
          <w:sz w:val="22"/>
          <w:u w:val="single"/>
        </w:rPr>
        <w:t xml:space="preserve"> rezervy smí být </w:t>
      </w:r>
      <w:r w:rsidR="00B30251" w:rsidRPr="001329DF">
        <w:rPr>
          <w:rFonts w:ascii="Arial" w:eastAsia="Calibri" w:hAnsi="Arial" w:cs="Arial"/>
          <w:sz w:val="22"/>
          <w:u w:val="single"/>
        </w:rPr>
        <w:t xml:space="preserve">použity </w:t>
      </w:r>
      <w:r w:rsidR="002F7157" w:rsidRPr="001329DF">
        <w:rPr>
          <w:rFonts w:ascii="Arial" w:eastAsia="Calibri" w:hAnsi="Arial" w:cs="Arial"/>
          <w:sz w:val="22"/>
          <w:u w:val="single"/>
        </w:rPr>
        <w:t>pouze na práce související s rekultivací a zajištěním následné péče</w:t>
      </w:r>
      <w:r w:rsidR="002F7157" w:rsidRPr="001329DF">
        <w:rPr>
          <w:rFonts w:ascii="Arial" w:eastAsia="Calibri" w:hAnsi="Arial" w:cs="Arial"/>
          <w:bCs/>
          <w:sz w:val="22"/>
          <w:u w:val="single"/>
          <w:lang w:eastAsia="cs-CZ"/>
        </w:rPr>
        <w:t xml:space="preserve"> o skládku, a to se souhlasem krajského úřadu</w:t>
      </w:r>
      <w:r w:rsidR="00BF0949" w:rsidRPr="001329DF">
        <w:rPr>
          <w:rFonts w:ascii="Arial" w:eastAsia="Calibri" w:hAnsi="Arial" w:cs="Arial"/>
          <w:bCs/>
          <w:sz w:val="22"/>
          <w:u w:val="single"/>
          <w:lang w:eastAsia="cs-CZ"/>
        </w:rPr>
        <w:t>;</w:t>
      </w:r>
      <w:r w:rsidR="00DA1313" w:rsidRPr="001329DF">
        <w:rPr>
          <w:rFonts w:ascii="Arial" w:eastAsia="Calibri" w:hAnsi="Arial" w:cs="Arial"/>
          <w:sz w:val="22"/>
          <w:u w:val="single"/>
          <w:lang w:eastAsia="cs-CZ"/>
        </w:rPr>
        <w:t xml:space="preserve"> </w:t>
      </w:r>
      <w:r w:rsidR="00123C24" w:rsidRPr="001329DF">
        <w:rPr>
          <w:rFonts w:ascii="Arial" w:eastAsia="Calibri" w:hAnsi="Arial" w:cs="Arial"/>
          <w:sz w:val="22"/>
          <w:u w:val="single"/>
          <w:lang w:eastAsia="cs-CZ"/>
        </w:rPr>
        <w:t>vydání</w:t>
      </w:r>
      <w:r w:rsidR="00DA1313" w:rsidRPr="001329DF">
        <w:rPr>
          <w:rFonts w:ascii="Arial" w:eastAsia="Calibri" w:hAnsi="Arial" w:cs="Arial"/>
          <w:sz w:val="22"/>
          <w:u w:val="single"/>
          <w:lang w:eastAsia="cs-CZ"/>
        </w:rPr>
        <w:t xml:space="preserve"> souhlasu může krajský úřad vázat na podmínky</w:t>
      </w:r>
      <w:r w:rsidR="00304FB2" w:rsidRPr="001329DF">
        <w:rPr>
          <w:rFonts w:ascii="Arial" w:eastAsia="Calibri" w:hAnsi="Arial" w:cs="Arial"/>
          <w:sz w:val="22"/>
          <w:u w:val="single"/>
          <w:lang w:eastAsia="cs-CZ"/>
        </w:rPr>
        <w:t xml:space="preserve">, </w:t>
      </w:r>
      <w:r w:rsidR="00304FB2" w:rsidRPr="001329DF">
        <w:rPr>
          <w:rFonts w:ascii="Arial" w:eastAsia="Calibri" w:hAnsi="Arial" w:cs="Arial"/>
          <w:sz w:val="22"/>
          <w:u w:val="single"/>
        </w:rPr>
        <w:t>které zajistí dostatečnou ochranu životního prostředí a zdraví lidí</w:t>
      </w:r>
      <w:r w:rsidR="002F7157" w:rsidRPr="001329DF">
        <w:rPr>
          <w:rFonts w:ascii="Arial" w:eastAsia="Calibri" w:hAnsi="Arial" w:cs="Arial"/>
          <w:bCs/>
          <w:sz w:val="22"/>
          <w:u w:val="single"/>
          <w:lang w:eastAsia="cs-CZ"/>
        </w:rPr>
        <w:t xml:space="preserve">. Souhlas krajský úřad </w:t>
      </w:r>
      <w:r w:rsidR="00123C24" w:rsidRPr="001329DF">
        <w:rPr>
          <w:rFonts w:ascii="Arial" w:eastAsia="Calibri" w:hAnsi="Arial" w:cs="Arial"/>
          <w:bCs/>
          <w:sz w:val="22"/>
          <w:u w:val="single"/>
          <w:lang w:eastAsia="cs-CZ"/>
        </w:rPr>
        <w:t xml:space="preserve">vydává </w:t>
      </w:r>
      <w:r w:rsidR="00C5489A" w:rsidRPr="001329DF">
        <w:rPr>
          <w:rFonts w:ascii="Arial" w:eastAsia="Calibri" w:hAnsi="Arial" w:cs="Arial"/>
          <w:bCs/>
          <w:sz w:val="22"/>
          <w:u w:val="single"/>
          <w:lang w:eastAsia="cs-CZ"/>
        </w:rPr>
        <w:t>na základě rozhodnutí o </w:t>
      </w:r>
      <w:r w:rsidR="002F7157" w:rsidRPr="001329DF">
        <w:rPr>
          <w:rFonts w:ascii="Arial" w:eastAsia="Calibri" w:hAnsi="Arial" w:cs="Arial"/>
          <w:bCs/>
          <w:sz w:val="22"/>
          <w:u w:val="single"/>
          <w:lang w:eastAsia="cs-CZ"/>
        </w:rPr>
        <w:t xml:space="preserve">zahájení rekultivačních prací vydaného podle stavebního zákona </w:t>
      </w:r>
      <w:r w:rsidR="00DA1313" w:rsidRPr="001329DF">
        <w:rPr>
          <w:rFonts w:ascii="Arial" w:eastAsia="Calibri" w:hAnsi="Arial" w:cs="Arial"/>
          <w:bCs/>
          <w:sz w:val="22"/>
          <w:u w:val="single"/>
          <w:lang w:eastAsia="cs-CZ"/>
        </w:rPr>
        <w:t xml:space="preserve">a </w:t>
      </w:r>
      <w:r w:rsidR="00DA1313" w:rsidRPr="001329DF">
        <w:rPr>
          <w:rFonts w:ascii="Arial" w:eastAsia="Calibri" w:hAnsi="Arial" w:cs="Arial"/>
          <w:iCs/>
          <w:sz w:val="22"/>
          <w:u w:val="single"/>
          <w:lang w:eastAsia="cs-CZ"/>
        </w:rPr>
        <w:t xml:space="preserve">rozhodnutí o změně povolení provozu skládky, na základě kterého </w:t>
      </w:r>
      <w:r w:rsidR="001A5E2D" w:rsidRPr="001329DF">
        <w:rPr>
          <w:rFonts w:ascii="Arial" w:eastAsia="Calibri" w:hAnsi="Arial" w:cs="Arial"/>
          <w:iCs/>
          <w:sz w:val="22"/>
          <w:u w:val="single"/>
          <w:lang w:eastAsia="cs-CZ"/>
        </w:rPr>
        <w:t>smí</w:t>
      </w:r>
      <w:r w:rsidR="00DA1313" w:rsidRPr="001329DF">
        <w:rPr>
          <w:rFonts w:ascii="Arial" w:eastAsia="Calibri" w:hAnsi="Arial" w:cs="Arial"/>
          <w:iCs/>
          <w:sz w:val="22"/>
          <w:u w:val="single"/>
          <w:lang w:eastAsia="cs-CZ"/>
        </w:rPr>
        <w:t xml:space="preserve"> být provozována</w:t>
      </w:r>
      <w:r w:rsidR="0068752C" w:rsidRPr="001329DF">
        <w:rPr>
          <w:rFonts w:ascii="Arial" w:eastAsia="Calibri" w:hAnsi="Arial" w:cs="Arial"/>
          <w:iCs/>
          <w:sz w:val="22"/>
          <w:u w:val="single"/>
          <w:lang w:eastAsia="cs-CZ"/>
        </w:rPr>
        <w:t xml:space="preserve"> druhá a</w:t>
      </w:r>
      <w:r w:rsidR="00DA1313" w:rsidRPr="001329DF">
        <w:rPr>
          <w:rFonts w:ascii="Arial" w:eastAsia="Calibri" w:hAnsi="Arial" w:cs="Arial"/>
          <w:iCs/>
          <w:sz w:val="22"/>
          <w:u w:val="single"/>
          <w:lang w:eastAsia="cs-CZ"/>
        </w:rPr>
        <w:t xml:space="preserve"> třetí fáze provozu skládky</w:t>
      </w:r>
      <w:r w:rsidR="002F7157" w:rsidRPr="001329DF">
        <w:rPr>
          <w:rFonts w:ascii="Arial" w:eastAsia="Calibri" w:hAnsi="Arial" w:cs="Arial"/>
          <w:bCs/>
          <w:sz w:val="22"/>
          <w:u w:val="single"/>
          <w:lang w:eastAsia="cs-CZ"/>
        </w:rPr>
        <w:t>.</w:t>
      </w:r>
      <w:r w:rsidR="000A33F1" w:rsidRPr="001329DF">
        <w:rPr>
          <w:rFonts w:ascii="Arial" w:eastAsia="Calibri" w:hAnsi="Arial" w:cs="Arial"/>
          <w:bCs/>
          <w:sz w:val="22"/>
          <w:u w:val="single"/>
          <w:lang w:eastAsia="cs-CZ"/>
        </w:rPr>
        <w:t xml:space="preserve"> Krajský úřad odsouhlasí</w:t>
      </w:r>
      <w:r w:rsidR="00400288" w:rsidRPr="001329DF">
        <w:rPr>
          <w:rFonts w:ascii="Arial" w:eastAsia="Calibri" w:hAnsi="Arial" w:cs="Arial"/>
          <w:bCs/>
          <w:sz w:val="22"/>
          <w:u w:val="single"/>
          <w:lang w:eastAsia="cs-CZ"/>
        </w:rPr>
        <w:t xml:space="preserve"> uvolnění</w:t>
      </w:r>
      <w:r w:rsidR="00EC6522" w:rsidRPr="001329DF">
        <w:rPr>
          <w:rFonts w:ascii="Arial" w:eastAsia="Calibri" w:hAnsi="Arial" w:cs="Arial"/>
          <w:bCs/>
          <w:sz w:val="22"/>
          <w:u w:val="single"/>
          <w:lang w:eastAsia="cs-CZ"/>
        </w:rPr>
        <w:t xml:space="preserve"> </w:t>
      </w:r>
      <w:r w:rsidR="00CB4927" w:rsidRPr="001329DF">
        <w:rPr>
          <w:rFonts w:ascii="Arial" w:eastAsia="Calibri" w:hAnsi="Arial" w:cs="Arial"/>
          <w:bCs/>
          <w:sz w:val="22"/>
          <w:u w:val="single"/>
          <w:lang w:eastAsia="cs-CZ"/>
        </w:rPr>
        <w:t xml:space="preserve">peněžních </w:t>
      </w:r>
      <w:r w:rsidR="00EC6522" w:rsidRPr="001329DF">
        <w:rPr>
          <w:rFonts w:ascii="Arial" w:eastAsia="Calibri" w:hAnsi="Arial" w:cs="Arial"/>
          <w:bCs/>
          <w:sz w:val="22"/>
          <w:u w:val="single"/>
          <w:lang w:eastAsia="cs-CZ"/>
        </w:rPr>
        <w:t>prostředků</w:t>
      </w:r>
      <w:r w:rsidR="00CB4927" w:rsidRPr="001329DF">
        <w:rPr>
          <w:rFonts w:ascii="Arial" w:eastAsia="Calibri" w:hAnsi="Arial" w:cs="Arial"/>
          <w:bCs/>
          <w:sz w:val="22"/>
          <w:u w:val="single"/>
          <w:lang w:eastAsia="cs-CZ"/>
        </w:rPr>
        <w:t xml:space="preserve"> rezervy</w:t>
      </w:r>
      <w:r w:rsidR="00EC6522" w:rsidRPr="001329DF">
        <w:rPr>
          <w:rFonts w:ascii="Arial" w:eastAsia="Calibri" w:hAnsi="Arial" w:cs="Arial"/>
          <w:bCs/>
          <w:sz w:val="22"/>
          <w:u w:val="single"/>
          <w:lang w:eastAsia="cs-CZ"/>
        </w:rPr>
        <w:t xml:space="preserve"> tak, aby zůstávala dostatečná rezerva pro dokončení rekultivace a zajištění následné péče o skládku i pro případ, že by provozovatel nebyl schopen </w:t>
      </w:r>
      <w:r w:rsidR="00CB4927" w:rsidRPr="001329DF">
        <w:rPr>
          <w:rFonts w:ascii="Arial" w:eastAsia="Calibri" w:hAnsi="Arial" w:cs="Arial"/>
          <w:bCs/>
          <w:sz w:val="22"/>
          <w:u w:val="single"/>
          <w:lang w:eastAsia="cs-CZ"/>
        </w:rPr>
        <w:t>t</w:t>
      </w:r>
      <w:r w:rsidR="00EC6522" w:rsidRPr="001329DF">
        <w:rPr>
          <w:rFonts w:ascii="Arial" w:eastAsia="Calibri" w:hAnsi="Arial" w:cs="Arial"/>
          <w:bCs/>
          <w:sz w:val="22"/>
          <w:u w:val="single"/>
          <w:lang w:eastAsia="cs-CZ"/>
        </w:rPr>
        <w:t xml:space="preserve">yto činnosti zajistit. </w:t>
      </w:r>
    </w:p>
    <w:p w14:paraId="609D7B39" w14:textId="77777777" w:rsidR="002F7157" w:rsidRPr="001329DF" w:rsidRDefault="002F7157" w:rsidP="00190F7A">
      <w:pPr>
        <w:keepNext/>
        <w:rPr>
          <w:rFonts w:ascii="Arial" w:eastAsia="Calibri" w:hAnsi="Arial" w:cs="Arial"/>
          <w:bCs/>
          <w:sz w:val="22"/>
          <w:u w:val="single"/>
          <w:lang w:eastAsia="cs-CZ"/>
        </w:rPr>
      </w:pPr>
    </w:p>
    <w:p w14:paraId="148D2874" w14:textId="77777777" w:rsidR="002F7157" w:rsidRPr="001329DF" w:rsidRDefault="00024B0E" w:rsidP="00190F7A">
      <w:pPr>
        <w:keepNext/>
        <w:ind w:firstLine="709"/>
        <w:rPr>
          <w:rFonts w:ascii="Arial" w:eastAsia="Calibri" w:hAnsi="Arial" w:cs="Arial"/>
          <w:bCs/>
          <w:sz w:val="22"/>
          <w:lang w:eastAsia="cs-CZ"/>
        </w:rPr>
      </w:pPr>
      <w:r w:rsidRPr="001329DF">
        <w:rPr>
          <w:rFonts w:ascii="Arial" w:eastAsia="Calibri" w:hAnsi="Arial" w:cs="Arial"/>
          <w:bCs/>
          <w:sz w:val="22"/>
          <w:lang w:eastAsia="cs-CZ"/>
        </w:rPr>
        <w:t>(</w:t>
      </w:r>
      <w:r w:rsidR="002A401B" w:rsidRPr="001329DF">
        <w:rPr>
          <w:rFonts w:ascii="Arial" w:eastAsia="Calibri" w:hAnsi="Arial" w:cs="Arial"/>
          <w:bCs/>
          <w:sz w:val="22"/>
          <w:lang w:eastAsia="cs-CZ"/>
        </w:rPr>
        <w:t>2</w:t>
      </w:r>
      <w:r w:rsidRPr="001329DF">
        <w:rPr>
          <w:rFonts w:ascii="Arial" w:eastAsia="Calibri" w:hAnsi="Arial" w:cs="Arial"/>
          <w:bCs/>
          <w:sz w:val="22"/>
          <w:lang w:eastAsia="cs-CZ"/>
        </w:rPr>
        <w:t>) Zanikn</w:t>
      </w:r>
      <w:r w:rsidR="00130CBF" w:rsidRPr="001329DF">
        <w:rPr>
          <w:rFonts w:ascii="Arial" w:eastAsia="Calibri" w:hAnsi="Arial" w:cs="Arial"/>
          <w:bCs/>
          <w:sz w:val="22"/>
          <w:lang w:eastAsia="cs-CZ"/>
        </w:rPr>
        <w:t>e-li provozovatel skládky</w:t>
      </w:r>
      <w:r w:rsidRPr="001329DF">
        <w:rPr>
          <w:rFonts w:ascii="Arial" w:eastAsia="Calibri" w:hAnsi="Arial" w:cs="Arial"/>
          <w:bCs/>
          <w:sz w:val="22"/>
          <w:lang w:eastAsia="cs-CZ"/>
        </w:rPr>
        <w:t xml:space="preserve"> před ukončením péče o skládku a jeho právní nástupce není znám nebo neexistuje-li, banka </w:t>
      </w:r>
      <w:r w:rsidR="00C8246F" w:rsidRPr="001329DF">
        <w:rPr>
          <w:rFonts w:ascii="Arial" w:eastAsia="Calibri" w:hAnsi="Arial" w:cs="Arial"/>
          <w:bCs/>
          <w:sz w:val="22"/>
          <w:lang w:eastAsia="cs-CZ"/>
        </w:rPr>
        <w:t xml:space="preserve">nebo pobočka </w:t>
      </w:r>
      <w:r w:rsidR="00B30251" w:rsidRPr="001329DF">
        <w:rPr>
          <w:rFonts w:ascii="Arial" w:eastAsia="Calibri" w:hAnsi="Arial" w:cs="Arial"/>
          <w:bCs/>
          <w:sz w:val="22"/>
          <w:lang w:eastAsia="cs-CZ"/>
        </w:rPr>
        <w:t xml:space="preserve">převede </w:t>
      </w:r>
      <w:r w:rsidRPr="001329DF">
        <w:rPr>
          <w:rFonts w:ascii="Arial" w:eastAsia="Calibri" w:hAnsi="Arial" w:cs="Arial"/>
          <w:bCs/>
          <w:sz w:val="22"/>
          <w:lang w:eastAsia="cs-CZ"/>
        </w:rPr>
        <w:t>na pokyn příslušného krajského úřadu nevyčerpanou část rezervy do</w:t>
      </w:r>
      <w:r w:rsidR="003D5565" w:rsidRPr="001329DF">
        <w:rPr>
          <w:rFonts w:ascii="Arial" w:eastAsia="Calibri" w:hAnsi="Arial" w:cs="Arial"/>
          <w:bCs/>
          <w:sz w:val="22"/>
          <w:lang w:eastAsia="cs-CZ"/>
        </w:rPr>
        <w:t xml:space="preserve"> rozpočtu</w:t>
      </w:r>
      <w:r w:rsidRPr="001329DF">
        <w:rPr>
          <w:rFonts w:ascii="Arial" w:eastAsia="Calibri" w:hAnsi="Arial" w:cs="Arial"/>
          <w:bCs/>
          <w:sz w:val="22"/>
          <w:lang w:eastAsia="cs-CZ"/>
        </w:rPr>
        <w:t xml:space="preserve"> Státního fondu životního prostředí </w:t>
      </w:r>
      <w:r w:rsidR="001E5B98" w:rsidRPr="001329DF">
        <w:rPr>
          <w:rFonts w:ascii="Arial" w:eastAsia="Calibri" w:hAnsi="Arial" w:cs="Arial"/>
          <w:bCs/>
          <w:sz w:val="22"/>
          <w:lang w:eastAsia="cs-CZ"/>
        </w:rPr>
        <w:t xml:space="preserve">České republiky. </w:t>
      </w:r>
      <w:r w:rsidRPr="001329DF">
        <w:rPr>
          <w:rFonts w:ascii="Arial" w:eastAsia="Calibri" w:hAnsi="Arial" w:cs="Arial"/>
          <w:bCs/>
          <w:sz w:val="22"/>
          <w:lang w:eastAsia="cs-CZ"/>
        </w:rPr>
        <w:t xml:space="preserve">Tyto prostředky budou Státním fondem životního prostředí </w:t>
      </w:r>
      <w:r w:rsidR="000E0953" w:rsidRPr="001329DF">
        <w:rPr>
          <w:rFonts w:ascii="Arial" w:eastAsia="Calibri" w:hAnsi="Arial" w:cs="Arial"/>
          <w:bCs/>
          <w:sz w:val="22"/>
          <w:lang w:eastAsia="cs-CZ"/>
        </w:rPr>
        <w:t xml:space="preserve">České republiky </w:t>
      </w:r>
      <w:r w:rsidR="00B30251" w:rsidRPr="001329DF">
        <w:rPr>
          <w:rFonts w:ascii="Arial" w:eastAsia="Calibri" w:hAnsi="Arial" w:cs="Arial"/>
          <w:bCs/>
          <w:sz w:val="22"/>
          <w:lang w:eastAsia="cs-CZ"/>
        </w:rPr>
        <w:t xml:space="preserve">převedeny </w:t>
      </w:r>
      <w:r w:rsidRPr="001329DF">
        <w:rPr>
          <w:rFonts w:ascii="Arial" w:eastAsia="Calibri" w:hAnsi="Arial" w:cs="Arial"/>
          <w:bCs/>
          <w:sz w:val="22"/>
          <w:lang w:eastAsia="cs-CZ"/>
        </w:rPr>
        <w:t xml:space="preserve">na zvláštní vázaný účet podle </w:t>
      </w:r>
      <w:r w:rsidR="00467580" w:rsidRPr="001329DF">
        <w:rPr>
          <w:rFonts w:ascii="Arial" w:eastAsia="Calibri" w:hAnsi="Arial" w:cs="Arial"/>
          <w:bCs/>
          <w:sz w:val="22"/>
          <w:lang w:eastAsia="cs-CZ"/>
        </w:rPr>
        <w:t xml:space="preserve">§ </w:t>
      </w:r>
      <w:r w:rsidR="00155277" w:rsidRPr="001329DF">
        <w:rPr>
          <w:rFonts w:ascii="Arial" w:eastAsia="Calibri" w:hAnsi="Arial" w:cs="Arial"/>
          <w:bCs/>
          <w:sz w:val="22"/>
          <w:lang w:eastAsia="cs-CZ"/>
        </w:rPr>
        <w:t>42</w:t>
      </w:r>
      <w:r w:rsidR="00467580" w:rsidRPr="001329DF">
        <w:rPr>
          <w:rFonts w:ascii="Arial" w:eastAsia="Calibri" w:hAnsi="Arial" w:cs="Arial"/>
          <w:bCs/>
          <w:sz w:val="22"/>
          <w:lang w:eastAsia="cs-CZ"/>
        </w:rPr>
        <w:t xml:space="preserve"> </w:t>
      </w:r>
      <w:r w:rsidR="000E0953" w:rsidRPr="001329DF">
        <w:rPr>
          <w:rFonts w:ascii="Arial" w:eastAsia="Calibri" w:hAnsi="Arial" w:cs="Arial"/>
          <w:bCs/>
          <w:sz w:val="22"/>
          <w:lang w:eastAsia="cs-CZ"/>
        </w:rPr>
        <w:t>odst</w:t>
      </w:r>
      <w:r w:rsidR="00467580" w:rsidRPr="001329DF">
        <w:rPr>
          <w:rFonts w:ascii="Arial" w:eastAsia="Calibri" w:hAnsi="Arial" w:cs="Arial"/>
          <w:bCs/>
          <w:sz w:val="22"/>
          <w:lang w:eastAsia="cs-CZ"/>
        </w:rPr>
        <w:t>.</w:t>
      </w:r>
      <w:r w:rsidR="000E0953" w:rsidRPr="001329DF">
        <w:rPr>
          <w:rFonts w:ascii="Arial" w:eastAsia="Calibri" w:hAnsi="Arial" w:cs="Arial"/>
          <w:bCs/>
          <w:sz w:val="22"/>
          <w:lang w:eastAsia="cs-CZ"/>
        </w:rPr>
        <w:t xml:space="preserve"> 3 </w:t>
      </w:r>
      <w:r w:rsidRPr="001329DF">
        <w:rPr>
          <w:rFonts w:ascii="Arial" w:eastAsia="Calibri" w:hAnsi="Arial" w:cs="Arial"/>
          <w:bCs/>
          <w:sz w:val="22"/>
          <w:lang w:eastAsia="cs-CZ"/>
        </w:rPr>
        <w:t>tomu, kdo zabezpečí</w:t>
      </w:r>
      <w:r w:rsidR="00B85328" w:rsidRPr="001329DF">
        <w:rPr>
          <w:rFonts w:ascii="Arial" w:eastAsia="Calibri" w:hAnsi="Arial" w:cs="Arial"/>
          <w:bCs/>
          <w:sz w:val="22"/>
          <w:lang w:eastAsia="cs-CZ"/>
        </w:rPr>
        <w:t xml:space="preserve"> rekultivaci a následnou péči o </w:t>
      </w:r>
      <w:r w:rsidRPr="001329DF">
        <w:rPr>
          <w:rFonts w:ascii="Arial" w:eastAsia="Calibri" w:hAnsi="Arial" w:cs="Arial"/>
          <w:bCs/>
          <w:sz w:val="22"/>
          <w:lang w:eastAsia="cs-CZ"/>
        </w:rPr>
        <w:t xml:space="preserve">skládku. </w:t>
      </w:r>
      <w:r w:rsidR="00B30251" w:rsidRPr="001329DF">
        <w:rPr>
          <w:rFonts w:ascii="Arial" w:eastAsia="Calibri" w:hAnsi="Arial" w:cs="Arial"/>
          <w:bCs/>
          <w:sz w:val="22"/>
          <w:lang w:eastAsia="cs-CZ"/>
        </w:rPr>
        <w:t xml:space="preserve">Peněžní </w:t>
      </w:r>
      <w:r w:rsidRPr="001329DF">
        <w:rPr>
          <w:rFonts w:ascii="Arial" w:eastAsia="Calibri" w:hAnsi="Arial" w:cs="Arial"/>
          <w:bCs/>
          <w:sz w:val="22"/>
          <w:lang w:eastAsia="cs-CZ"/>
        </w:rPr>
        <w:t>prostředk</w:t>
      </w:r>
      <w:r w:rsidR="00B30251" w:rsidRPr="001329DF">
        <w:rPr>
          <w:rFonts w:ascii="Arial" w:eastAsia="Calibri" w:hAnsi="Arial" w:cs="Arial"/>
          <w:bCs/>
          <w:sz w:val="22"/>
          <w:lang w:eastAsia="cs-CZ"/>
        </w:rPr>
        <w:t>y</w:t>
      </w:r>
      <w:r w:rsidR="000A33F1" w:rsidRPr="001329DF">
        <w:rPr>
          <w:rFonts w:ascii="Arial" w:eastAsia="Calibri" w:hAnsi="Arial" w:cs="Arial"/>
          <w:bCs/>
          <w:sz w:val="22"/>
          <w:lang w:eastAsia="cs-CZ"/>
        </w:rPr>
        <w:t xml:space="preserve"> rezervy z tohoto účtu</w:t>
      </w:r>
      <w:r w:rsidR="00C8246F" w:rsidRPr="001329DF">
        <w:rPr>
          <w:rFonts w:ascii="Arial" w:eastAsia="Calibri" w:hAnsi="Arial" w:cs="Arial"/>
          <w:bCs/>
          <w:sz w:val="22"/>
          <w:lang w:eastAsia="cs-CZ"/>
        </w:rPr>
        <w:t xml:space="preserve"> mohou být</w:t>
      </w:r>
      <w:r w:rsidR="00B30251" w:rsidRPr="001329DF">
        <w:rPr>
          <w:rFonts w:ascii="Arial" w:eastAsia="Calibri" w:hAnsi="Arial" w:cs="Arial"/>
          <w:bCs/>
          <w:sz w:val="22"/>
          <w:lang w:eastAsia="cs-CZ"/>
        </w:rPr>
        <w:t xml:space="preserve"> použity </w:t>
      </w:r>
      <w:r w:rsidR="00C8246F" w:rsidRPr="001329DF">
        <w:rPr>
          <w:rFonts w:ascii="Arial" w:eastAsia="Calibri" w:hAnsi="Arial" w:cs="Arial"/>
          <w:bCs/>
          <w:sz w:val="22"/>
          <w:lang w:eastAsia="cs-CZ"/>
        </w:rPr>
        <w:t xml:space="preserve">pouze </w:t>
      </w:r>
      <w:r w:rsidR="00B30251" w:rsidRPr="001329DF">
        <w:rPr>
          <w:rFonts w:ascii="Arial" w:eastAsia="Calibri" w:hAnsi="Arial" w:cs="Arial"/>
          <w:bCs/>
          <w:sz w:val="22"/>
          <w:lang w:eastAsia="cs-CZ"/>
        </w:rPr>
        <w:t>způsobem</w:t>
      </w:r>
      <w:r w:rsidRPr="001329DF">
        <w:rPr>
          <w:rFonts w:ascii="Arial" w:eastAsia="Calibri" w:hAnsi="Arial" w:cs="Arial"/>
          <w:bCs/>
          <w:sz w:val="22"/>
          <w:lang w:eastAsia="cs-CZ"/>
        </w:rPr>
        <w:t xml:space="preserve"> </w:t>
      </w:r>
      <w:r w:rsidR="001D2E58" w:rsidRPr="001329DF">
        <w:rPr>
          <w:rFonts w:ascii="Arial" w:eastAsia="Calibri" w:hAnsi="Arial" w:cs="Arial"/>
          <w:bCs/>
          <w:sz w:val="22"/>
          <w:lang w:eastAsia="cs-CZ"/>
        </w:rPr>
        <w:t>stanoveným tímto zákonem</w:t>
      </w:r>
      <w:r w:rsidRPr="001329DF">
        <w:rPr>
          <w:rFonts w:ascii="Arial" w:eastAsia="Calibri" w:hAnsi="Arial" w:cs="Arial"/>
          <w:bCs/>
          <w:sz w:val="22"/>
          <w:lang w:eastAsia="cs-CZ"/>
        </w:rPr>
        <w:t>.</w:t>
      </w:r>
    </w:p>
    <w:p w14:paraId="0655AF74" w14:textId="77777777" w:rsidR="002F7157" w:rsidRPr="001329DF" w:rsidRDefault="002F7157" w:rsidP="00190F7A">
      <w:pPr>
        <w:keepNext/>
        <w:ind w:firstLine="709"/>
        <w:rPr>
          <w:rFonts w:ascii="Arial" w:eastAsia="Calibri" w:hAnsi="Arial" w:cs="Arial"/>
          <w:bCs/>
          <w:sz w:val="22"/>
          <w:lang w:eastAsia="cs-CZ"/>
        </w:rPr>
      </w:pPr>
    </w:p>
    <w:p w14:paraId="2038A94B" w14:textId="609B984C" w:rsidR="002F7157" w:rsidRPr="001329DF" w:rsidRDefault="00024B0E" w:rsidP="00190F7A">
      <w:pPr>
        <w:keepNext/>
        <w:ind w:firstLine="709"/>
        <w:rPr>
          <w:rFonts w:ascii="Arial" w:eastAsia="Calibri" w:hAnsi="Arial" w:cs="Arial"/>
          <w:bCs/>
          <w:sz w:val="22"/>
          <w:lang w:eastAsia="cs-CZ"/>
        </w:rPr>
      </w:pPr>
      <w:r w:rsidRPr="001329DF">
        <w:rPr>
          <w:rFonts w:ascii="Arial" w:eastAsia="Calibri" w:hAnsi="Arial" w:cs="Arial"/>
          <w:bCs/>
          <w:sz w:val="22"/>
          <w:lang w:eastAsia="cs-CZ"/>
        </w:rPr>
        <w:t>(</w:t>
      </w:r>
      <w:r w:rsidR="002A401B" w:rsidRPr="001329DF">
        <w:rPr>
          <w:rFonts w:ascii="Arial" w:eastAsia="Calibri" w:hAnsi="Arial" w:cs="Arial"/>
          <w:bCs/>
          <w:sz w:val="22"/>
          <w:lang w:eastAsia="cs-CZ"/>
        </w:rPr>
        <w:t>3</w:t>
      </w:r>
      <w:r w:rsidRPr="001329DF">
        <w:rPr>
          <w:rFonts w:ascii="Arial" w:eastAsia="Calibri" w:hAnsi="Arial" w:cs="Arial"/>
          <w:bCs/>
          <w:sz w:val="22"/>
          <w:lang w:eastAsia="cs-CZ"/>
        </w:rPr>
        <w:t xml:space="preserve">) </w:t>
      </w:r>
      <w:r w:rsidR="007F437C" w:rsidRPr="001329DF">
        <w:rPr>
          <w:rFonts w:ascii="Arial" w:eastAsia="Calibri" w:hAnsi="Arial" w:cs="Arial"/>
          <w:bCs/>
          <w:sz w:val="22"/>
          <w:lang w:eastAsia="cs-CZ"/>
        </w:rPr>
        <w:t xml:space="preserve">Po ukončení následné péče o skládku se rezerva zruší a nevyčerpaná část </w:t>
      </w:r>
      <w:r w:rsidR="00991208" w:rsidRPr="001329DF">
        <w:rPr>
          <w:rFonts w:ascii="Arial" w:eastAsia="Calibri" w:hAnsi="Arial" w:cs="Arial"/>
          <w:bCs/>
          <w:sz w:val="22"/>
          <w:lang w:eastAsia="cs-CZ"/>
        </w:rPr>
        <w:t>rezervy</w:t>
      </w:r>
      <w:r w:rsidR="007F437C" w:rsidRPr="001329DF">
        <w:rPr>
          <w:rFonts w:ascii="Arial" w:eastAsia="Calibri" w:hAnsi="Arial" w:cs="Arial"/>
          <w:bCs/>
          <w:sz w:val="22"/>
          <w:lang w:eastAsia="cs-CZ"/>
        </w:rPr>
        <w:t xml:space="preserve"> se </w:t>
      </w:r>
      <w:r w:rsidR="00ED0DB3" w:rsidRPr="001329DF">
        <w:rPr>
          <w:rFonts w:ascii="Arial" w:eastAsia="Calibri" w:hAnsi="Arial" w:cs="Arial"/>
          <w:bCs/>
          <w:sz w:val="22"/>
          <w:lang w:eastAsia="cs-CZ"/>
        </w:rPr>
        <w:t>převede na účet</w:t>
      </w:r>
      <w:r w:rsidR="007F437C" w:rsidRPr="001329DF">
        <w:rPr>
          <w:rFonts w:ascii="Arial" w:eastAsia="Calibri" w:hAnsi="Arial" w:cs="Arial"/>
          <w:bCs/>
          <w:sz w:val="22"/>
          <w:lang w:eastAsia="cs-CZ"/>
        </w:rPr>
        <w:t xml:space="preserve"> </w:t>
      </w:r>
      <w:r w:rsidRPr="001329DF">
        <w:rPr>
          <w:rFonts w:ascii="Arial" w:eastAsia="Calibri" w:hAnsi="Arial" w:cs="Arial"/>
          <w:bCs/>
          <w:sz w:val="22"/>
          <w:lang w:eastAsia="cs-CZ"/>
        </w:rPr>
        <w:t>provozovatele skládky nebo jeho právního nástupce. Není-li právní nástupce znám nebo neexistuje-li, banka</w:t>
      </w:r>
      <w:r w:rsidR="00C8246F" w:rsidRPr="001329DF">
        <w:rPr>
          <w:rFonts w:ascii="Arial" w:eastAsia="Calibri" w:hAnsi="Arial" w:cs="Arial"/>
          <w:bCs/>
          <w:sz w:val="22"/>
          <w:lang w:eastAsia="cs-CZ"/>
        </w:rPr>
        <w:t xml:space="preserve"> nebo pobočka</w:t>
      </w:r>
      <w:r w:rsidRPr="001329DF">
        <w:rPr>
          <w:rFonts w:ascii="Arial" w:eastAsia="Calibri" w:hAnsi="Arial" w:cs="Arial"/>
          <w:bCs/>
          <w:sz w:val="22"/>
          <w:lang w:eastAsia="cs-CZ"/>
        </w:rPr>
        <w:t xml:space="preserve"> na pokyn krajského úřadu </w:t>
      </w:r>
      <w:r w:rsidR="00CB50D4" w:rsidRPr="001329DF">
        <w:rPr>
          <w:rFonts w:ascii="Arial" w:eastAsia="Calibri" w:hAnsi="Arial" w:cs="Arial"/>
          <w:bCs/>
          <w:sz w:val="22"/>
          <w:lang w:eastAsia="cs-CZ"/>
        </w:rPr>
        <w:t>převede</w:t>
      </w:r>
      <w:r w:rsidR="00991208" w:rsidRPr="001329DF">
        <w:rPr>
          <w:rFonts w:ascii="Arial" w:eastAsia="Calibri" w:hAnsi="Arial" w:cs="Arial"/>
          <w:bCs/>
          <w:sz w:val="22"/>
          <w:lang w:eastAsia="cs-CZ"/>
        </w:rPr>
        <w:t xml:space="preserve"> nevyčerpanou část rezervy</w:t>
      </w:r>
      <w:r w:rsidR="00CB50D4" w:rsidRPr="001329DF">
        <w:rPr>
          <w:rFonts w:ascii="Arial" w:eastAsia="Calibri" w:hAnsi="Arial" w:cs="Arial"/>
          <w:bCs/>
          <w:sz w:val="22"/>
          <w:lang w:eastAsia="cs-CZ"/>
        </w:rPr>
        <w:t xml:space="preserve"> </w:t>
      </w:r>
      <w:r w:rsidRPr="001329DF">
        <w:rPr>
          <w:rFonts w:ascii="Arial" w:eastAsia="Calibri" w:hAnsi="Arial" w:cs="Arial"/>
          <w:bCs/>
          <w:sz w:val="22"/>
          <w:lang w:eastAsia="cs-CZ"/>
        </w:rPr>
        <w:t xml:space="preserve">do rozpočtu </w:t>
      </w:r>
      <w:r w:rsidR="000A33F1" w:rsidRPr="001329DF">
        <w:rPr>
          <w:rFonts w:ascii="Arial" w:eastAsia="Calibri" w:hAnsi="Arial" w:cs="Arial"/>
          <w:bCs/>
          <w:sz w:val="22"/>
          <w:lang w:eastAsia="cs-CZ"/>
        </w:rPr>
        <w:t>obce, na jejímž</w:t>
      </w:r>
      <w:r w:rsidRPr="001329DF">
        <w:rPr>
          <w:rFonts w:ascii="Arial" w:eastAsia="Calibri" w:hAnsi="Arial" w:cs="Arial"/>
          <w:bCs/>
          <w:sz w:val="22"/>
          <w:lang w:eastAsia="cs-CZ"/>
        </w:rPr>
        <w:t xml:space="preserve"> území skládka leží. V případě, že </w:t>
      </w:r>
      <w:r w:rsidRPr="001329DF">
        <w:rPr>
          <w:rFonts w:ascii="Arial" w:eastAsia="Calibri" w:hAnsi="Arial" w:cs="Arial"/>
          <w:bCs/>
          <w:sz w:val="22"/>
          <w:lang w:eastAsia="cs-CZ"/>
        </w:rPr>
        <w:lastRenderedPageBreak/>
        <w:t xml:space="preserve">skládka leží na územích několika obcí, dělí se tento příjem </w:t>
      </w:r>
      <w:r w:rsidR="00AE757F" w:rsidRPr="001329DF">
        <w:rPr>
          <w:rFonts w:ascii="Arial" w:eastAsia="Calibri" w:hAnsi="Arial" w:cs="Arial"/>
          <w:bCs/>
          <w:sz w:val="22"/>
          <w:lang w:eastAsia="cs-CZ"/>
        </w:rPr>
        <w:t>poměrně</w:t>
      </w:r>
      <w:r w:rsidRPr="001329DF">
        <w:rPr>
          <w:rFonts w:ascii="Arial" w:eastAsia="Calibri" w:hAnsi="Arial" w:cs="Arial"/>
          <w:bCs/>
          <w:sz w:val="22"/>
          <w:lang w:eastAsia="cs-CZ"/>
        </w:rPr>
        <w:t xml:space="preserve"> podle v</w:t>
      </w:r>
      <w:r w:rsidR="000A33F1" w:rsidRPr="001329DF">
        <w:rPr>
          <w:rFonts w:ascii="Arial" w:eastAsia="Calibri" w:hAnsi="Arial" w:cs="Arial"/>
          <w:bCs/>
          <w:sz w:val="22"/>
          <w:lang w:eastAsia="cs-CZ"/>
        </w:rPr>
        <w:t>elikosti části skládky ležící v</w:t>
      </w:r>
      <w:r w:rsidRPr="001329DF">
        <w:rPr>
          <w:rFonts w:ascii="Arial" w:eastAsia="Calibri" w:hAnsi="Arial" w:cs="Arial"/>
          <w:bCs/>
          <w:sz w:val="22"/>
          <w:lang w:eastAsia="cs-CZ"/>
        </w:rPr>
        <w:t xml:space="preserve"> územích těchto obcí.</w:t>
      </w:r>
    </w:p>
    <w:p w14:paraId="38C365E8" w14:textId="77777777" w:rsidR="002F7157" w:rsidRPr="001329DF" w:rsidRDefault="002F7157" w:rsidP="00190F7A">
      <w:pPr>
        <w:keepNext/>
        <w:ind w:firstLine="709"/>
        <w:rPr>
          <w:rFonts w:ascii="Arial" w:eastAsia="Calibri" w:hAnsi="Arial" w:cs="Arial"/>
          <w:bCs/>
          <w:sz w:val="22"/>
          <w:lang w:eastAsia="cs-CZ"/>
        </w:rPr>
      </w:pPr>
    </w:p>
    <w:p w14:paraId="3B294FF2" w14:textId="77777777" w:rsidR="005C1ED8" w:rsidRPr="001329DF" w:rsidRDefault="00024B0E" w:rsidP="00190F7A">
      <w:pPr>
        <w:pStyle w:val="Bezmezer"/>
        <w:keepNext/>
        <w:jc w:val="both"/>
        <w:rPr>
          <w:rFonts w:eastAsia="Calibri" w:cs="Arial"/>
          <w:i/>
          <w:sz w:val="22"/>
          <w:szCs w:val="22"/>
        </w:rPr>
      </w:pPr>
      <w:r w:rsidRPr="001329DF">
        <w:rPr>
          <w:rFonts w:eastAsia="Calibri" w:cs="Arial"/>
          <w:i/>
          <w:sz w:val="22"/>
          <w:szCs w:val="22"/>
        </w:rPr>
        <w:t>CELEX 31999L0031</w:t>
      </w:r>
    </w:p>
    <w:p w14:paraId="5C9B2D3D" w14:textId="77777777" w:rsidR="006F1567" w:rsidRPr="001329DF" w:rsidRDefault="006F1567" w:rsidP="00190F7A">
      <w:pPr>
        <w:pStyle w:val="Oznaenstiaj"/>
        <w:rPr>
          <w:rFonts w:ascii="Arial" w:hAnsi="Arial" w:cs="Arial"/>
          <w:sz w:val="22"/>
        </w:rPr>
      </w:pPr>
    </w:p>
    <w:p w14:paraId="05A81E4D" w14:textId="77777777" w:rsidR="004420FE" w:rsidRPr="001329DF" w:rsidRDefault="004420FE" w:rsidP="00190F7A">
      <w:pPr>
        <w:pStyle w:val="Oznaenstiaj"/>
        <w:rPr>
          <w:rFonts w:ascii="Arial" w:hAnsi="Arial" w:cs="Arial"/>
          <w:sz w:val="22"/>
        </w:rPr>
      </w:pPr>
    </w:p>
    <w:p w14:paraId="28D51C03" w14:textId="77777777" w:rsidR="0000645D" w:rsidRPr="001329DF" w:rsidRDefault="00024B0E" w:rsidP="00190F7A">
      <w:pPr>
        <w:pStyle w:val="Oznaenstiaj"/>
        <w:rPr>
          <w:rFonts w:ascii="Arial" w:hAnsi="Arial" w:cs="Arial"/>
          <w:sz w:val="22"/>
        </w:rPr>
      </w:pPr>
      <w:r w:rsidRPr="001329DF">
        <w:rPr>
          <w:rFonts w:ascii="Arial" w:hAnsi="Arial" w:cs="Arial"/>
          <w:sz w:val="22"/>
        </w:rPr>
        <w:t>D</w:t>
      </w:r>
      <w:r w:rsidR="003343E2" w:rsidRPr="001329DF">
        <w:rPr>
          <w:rFonts w:ascii="Arial" w:hAnsi="Arial" w:cs="Arial"/>
          <w:sz w:val="22"/>
        </w:rPr>
        <w:t xml:space="preserve">íl </w:t>
      </w:r>
      <w:r w:rsidR="00633D27" w:rsidRPr="001329DF">
        <w:rPr>
          <w:rFonts w:ascii="Arial" w:hAnsi="Arial" w:cs="Arial"/>
          <w:sz w:val="22"/>
        </w:rPr>
        <w:t>5</w:t>
      </w:r>
    </w:p>
    <w:p w14:paraId="12A07170" w14:textId="77777777" w:rsidR="0000645D" w:rsidRPr="001329DF" w:rsidRDefault="00024B0E" w:rsidP="00190F7A">
      <w:pPr>
        <w:pStyle w:val="Bezmezer"/>
        <w:keepNext/>
        <w:suppressAutoHyphens w:val="0"/>
        <w:spacing w:after="360"/>
        <w:jc w:val="center"/>
        <w:rPr>
          <w:rFonts w:eastAsia="Calibri" w:cs="Arial"/>
          <w:b/>
          <w:sz w:val="22"/>
          <w:szCs w:val="22"/>
          <w:lang w:eastAsia="en-US"/>
        </w:rPr>
      </w:pPr>
      <w:r w:rsidRPr="001329DF">
        <w:rPr>
          <w:rFonts w:eastAsia="Calibri" w:cs="Arial"/>
          <w:b/>
          <w:sz w:val="22"/>
          <w:szCs w:val="22"/>
          <w:lang w:eastAsia="en-US"/>
        </w:rPr>
        <w:t>Obchodování s odpady a zprostředkování nakládání s odpady</w:t>
      </w:r>
    </w:p>
    <w:p w14:paraId="302CA111"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2267DF"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4</w:t>
      </w:r>
      <w:r w:rsidR="003E0755" w:rsidRPr="001329DF">
        <w:rPr>
          <w:rFonts w:ascii="Arial" w:eastAsiaTheme="minorEastAsia" w:hAnsi="Arial" w:cs="Arial"/>
          <w:sz w:val="22"/>
          <w:szCs w:val="22"/>
          <w:lang w:eastAsia="cs-CZ"/>
        </w:rPr>
        <w:t>4</w:t>
      </w:r>
    </w:p>
    <w:p w14:paraId="3B2BD8AD" w14:textId="77777777" w:rsidR="00AB15FE" w:rsidRPr="0090685C" w:rsidRDefault="00024B0E" w:rsidP="00190F7A">
      <w:pPr>
        <w:pStyle w:val="Nadpis"/>
        <w:keepNext/>
        <w:spacing w:after="240"/>
        <w:rPr>
          <w:rFonts w:ascii="Arial" w:hAnsi="Arial" w:cs="Arial"/>
          <w:color w:val="FF0000"/>
          <w:sz w:val="22"/>
        </w:rPr>
      </w:pPr>
      <w:r w:rsidRPr="0090685C">
        <w:rPr>
          <w:rFonts w:ascii="Arial" w:hAnsi="Arial" w:cs="Arial"/>
          <w:color w:val="FF0000"/>
          <w:sz w:val="22"/>
        </w:rPr>
        <w:t>Obchodování s odpady</w:t>
      </w:r>
    </w:p>
    <w:p w14:paraId="1C2433F9" w14:textId="77777777" w:rsidR="002F7157" w:rsidRPr="001329DF" w:rsidRDefault="00024B0E" w:rsidP="00190F7A">
      <w:pPr>
        <w:keepNext/>
        <w:ind w:firstLine="708"/>
        <w:rPr>
          <w:rFonts w:ascii="Arial" w:eastAsia="Times New Roman" w:hAnsi="Arial" w:cs="Arial"/>
          <w:sz w:val="22"/>
          <w:lang w:eastAsia="cs-CZ"/>
        </w:rPr>
      </w:pPr>
      <w:r w:rsidRPr="0090685C">
        <w:rPr>
          <w:rFonts w:ascii="Arial" w:eastAsia="Calibri" w:hAnsi="Arial" w:cs="Arial"/>
          <w:color w:val="FF0000"/>
          <w:sz w:val="22"/>
        </w:rPr>
        <w:t>(</w:t>
      </w:r>
      <w:r w:rsidR="00957AE4" w:rsidRPr="0090685C">
        <w:rPr>
          <w:rFonts w:ascii="Arial" w:eastAsia="Calibri" w:hAnsi="Arial" w:cs="Arial"/>
          <w:color w:val="FF0000"/>
          <w:sz w:val="22"/>
        </w:rPr>
        <w:t>1</w:t>
      </w:r>
      <w:r w:rsidRPr="0090685C">
        <w:rPr>
          <w:rFonts w:ascii="Arial" w:eastAsia="Calibri" w:hAnsi="Arial" w:cs="Arial"/>
          <w:color w:val="FF0000"/>
          <w:sz w:val="22"/>
        </w:rPr>
        <w:t>) Pokud provozovatel</w:t>
      </w:r>
      <w:r w:rsidRPr="0090685C">
        <w:rPr>
          <w:rFonts w:ascii="Arial" w:eastAsia="Times New Roman" w:hAnsi="Arial" w:cs="Arial"/>
          <w:color w:val="FF0000"/>
          <w:sz w:val="22"/>
          <w:lang w:eastAsia="cs-CZ"/>
        </w:rPr>
        <w:t xml:space="preserve"> zařízení nakupuje odpad, který přebírá do zařízení</w:t>
      </w:r>
      <w:r w:rsidR="00963AA7" w:rsidRPr="0090685C">
        <w:rPr>
          <w:rFonts w:ascii="Arial" w:eastAsia="Times New Roman" w:hAnsi="Arial" w:cs="Arial"/>
          <w:color w:val="FF0000"/>
          <w:sz w:val="22"/>
          <w:lang w:eastAsia="cs-CZ"/>
        </w:rPr>
        <w:t>, nebo prodává odpad vystupující ze zařízení</w:t>
      </w:r>
      <w:r w:rsidRPr="0090685C">
        <w:rPr>
          <w:rFonts w:ascii="Arial" w:eastAsia="Times New Roman" w:hAnsi="Arial" w:cs="Arial"/>
          <w:color w:val="FF0000"/>
          <w:sz w:val="22"/>
          <w:lang w:eastAsia="cs-CZ"/>
        </w:rPr>
        <w:t>, nepovažuje se tato činnost za obchodování s odpady</w:t>
      </w:r>
      <w:r w:rsidRPr="001329DF">
        <w:rPr>
          <w:rFonts w:ascii="Arial" w:eastAsia="Times New Roman" w:hAnsi="Arial" w:cs="Arial"/>
          <w:sz w:val="22"/>
          <w:lang w:eastAsia="cs-CZ"/>
        </w:rPr>
        <w:t>.</w:t>
      </w:r>
    </w:p>
    <w:p w14:paraId="33EAAA1B" w14:textId="77777777" w:rsidR="002F7157" w:rsidRPr="001329DF" w:rsidRDefault="002F7157" w:rsidP="00190F7A">
      <w:pPr>
        <w:keepNext/>
        <w:ind w:firstLine="709"/>
        <w:rPr>
          <w:rFonts w:ascii="Arial" w:eastAsia="Times New Roman" w:hAnsi="Arial" w:cs="Arial"/>
          <w:sz w:val="22"/>
          <w:lang w:eastAsia="cs-CZ"/>
        </w:rPr>
      </w:pPr>
    </w:p>
    <w:p w14:paraId="4C8C8EB2" w14:textId="4C2E7526" w:rsidR="002F7157" w:rsidRPr="001329DF" w:rsidRDefault="00024B0E" w:rsidP="00190F7A">
      <w:pPr>
        <w:keepNext/>
        <w:ind w:firstLine="708"/>
        <w:rPr>
          <w:rFonts w:ascii="Arial" w:eastAsia="Calibri" w:hAnsi="Arial" w:cs="Arial"/>
          <w:sz w:val="22"/>
        </w:rPr>
      </w:pPr>
      <w:r w:rsidRPr="001329DF">
        <w:rPr>
          <w:rFonts w:ascii="Arial" w:eastAsia="Times New Roman" w:hAnsi="Arial" w:cs="Arial"/>
          <w:bCs/>
          <w:sz w:val="22"/>
          <w:lang w:eastAsia="cs-CZ"/>
        </w:rPr>
        <w:t>(</w:t>
      </w:r>
      <w:r w:rsidR="00957AE4" w:rsidRPr="001329DF">
        <w:rPr>
          <w:rFonts w:ascii="Arial" w:eastAsia="Times New Roman" w:hAnsi="Arial" w:cs="Arial"/>
          <w:bCs/>
          <w:sz w:val="22"/>
          <w:lang w:eastAsia="cs-CZ"/>
        </w:rPr>
        <w:t>2</w:t>
      </w:r>
      <w:r w:rsidRPr="001329DF">
        <w:rPr>
          <w:rFonts w:ascii="Arial" w:eastAsia="Times New Roman" w:hAnsi="Arial" w:cs="Arial"/>
          <w:bCs/>
          <w:sz w:val="22"/>
          <w:lang w:eastAsia="cs-CZ"/>
        </w:rPr>
        <w:t xml:space="preserve">) Obchodník s odpady </w:t>
      </w:r>
      <w:r w:rsidRPr="0090685C">
        <w:rPr>
          <w:rFonts w:ascii="Arial" w:eastAsia="Times New Roman" w:hAnsi="Arial" w:cs="Arial"/>
          <w:bCs/>
          <w:color w:val="FF0000"/>
          <w:sz w:val="22"/>
          <w:lang w:eastAsia="cs-CZ"/>
        </w:rPr>
        <w:t>se stává vlastníkem odpadu a má všechny povinnosti</w:t>
      </w:r>
      <w:r w:rsidR="003F0576" w:rsidRPr="0090685C">
        <w:rPr>
          <w:rFonts w:ascii="Arial" w:eastAsia="Times New Roman" w:hAnsi="Arial" w:cs="Arial"/>
          <w:bCs/>
          <w:color w:val="FF0000"/>
          <w:sz w:val="22"/>
          <w:lang w:eastAsia="cs-CZ"/>
        </w:rPr>
        <w:t xml:space="preserve"> obchodníka s odpady</w:t>
      </w:r>
      <w:r w:rsidRPr="0090685C">
        <w:rPr>
          <w:rFonts w:ascii="Arial" w:eastAsia="Times New Roman" w:hAnsi="Arial" w:cs="Arial"/>
          <w:bCs/>
          <w:color w:val="FF0000"/>
          <w:sz w:val="22"/>
          <w:lang w:eastAsia="cs-CZ"/>
        </w:rPr>
        <w:t xml:space="preserve"> ve vztahu k tomuto odpadu</w:t>
      </w:r>
      <w:r w:rsidR="00A230E9" w:rsidRPr="0090685C">
        <w:rPr>
          <w:rFonts w:ascii="Arial" w:eastAsia="Times New Roman" w:hAnsi="Arial" w:cs="Arial"/>
          <w:bCs/>
          <w:color w:val="FF0000"/>
          <w:sz w:val="22"/>
          <w:lang w:eastAsia="cs-CZ"/>
        </w:rPr>
        <w:t xml:space="preserve"> </w:t>
      </w:r>
      <w:r w:rsidRPr="0090685C">
        <w:rPr>
          <w:rFonts w:ascii="Arial" w:eastAsia="Times New Roman" w:hAnsi="Arial" w:cs="Arial"/>
          <w:bCs/>
          <w:color w:val="FF0000"/>
          <w:sz w:val="22"/>
          <w:lang w:eastAsia="cs-CZ"/>
        </w:rPr>
        <w:t xml:space="preserve">okamžikem zahájení přepravy odpadu </w:t>
      </w:r>
      <w:r w:rsidR="00710ED6" w:rsidRPr="0090685C">
        <w:rPr>
          <w:rFonts w:ascii="Arial" w:eastAsia="Times New Roman" w:hAnsi="Arial" w:cs="Arial"/>
          <w:bCs/>
          <w:color w:val="FF0000"/>
          <w:sz w:val="22"/>
          <w:lang w:eastAsia="cs-CZ"/>
        </w:rPr>
        <w:t>z provozovny nebo zařízení,</w:t>
      </w:r>
      <w:r w:rsidR="00710ED6" w:rsidRPr="001329DF">
        <w:rPr>
          <w:rFonts w:ascii="Arial" w:eastAsia="Times New Roman" w:hAnsi="Arial" w:cs="Arial"/>
          <w:bCs/>
          <w:sz w:val="22"/>
          <w:lang w:eastAsia="cs-CZ"/>
        </w:rPr>
        <w:t xml:space="preserve"> ze kter</w:t>
      </w:r>
      <w:r w:rsidR="009607D7" w:rsidRPr="001329DF">
        <w:rPr>
          <w:rFonts w:ascii="Arial" w:eastAsia="Times New Roman" w:hAnsi="Arial" w:cs="Arial"/>
          <w:bCs/>
          <w:sz w:val="22"/>
          <w:lang w:eastAsia="cs-CZ"/>
        </w:rPr>
        <w:t>ého</w:t>
      </w:r>
      <w:r w:rsidRPr="001329DF">
        <w:rPr>
          <w:rFonts w:ascii="Arial" w:eastAsia="Times New Roman" w:hAnsi="Arial" w:cs="Arial"/>
          <w:bCs/>
          <w:sz w:val="22"/>
          <w:lang w:eastAsia="cs-CZ"/>
        </w:rPr>
        <w:t xml:space="preserve"> odpad </w:t>
      </w:r>
      <w:r w:rsidR="00C70C78" w:rsidRPr="001329DF">
        <w:rPr>
          <w:rFonts w:ascii="Arial" w:eastAsia="Times New Roman" w:hAnsi="Arial" w:cs="Arial"/>
          <w:bCs/>
          <w:sz w:val="22"/>
          <w:lang w:eastAsia="cs-CZ"/>
        </w:rPr>
        <w:t>přebírá,</w:t>
      </w:r>
      <w:r w:rsidR="009607D7" w:rsidRPr="001329DF">
        <w:rPr>
          <w:rFonts w:ascii="Arial" w:eastAsia="Times New Roman" w:hAnsi="Arial" w:cs="Arial"/>
          <w:bCs/>
          <w:sz w:val="22"/>
          <w:lang w:eastAsia="cs-CZ"/>
        </w:rPr>
        <w:t xml:space="preserve"> nebo okamžikem převzetí od jiného obchodníka</w:t>
      </w:r>
      <w:r w:rsidRPr="001329DF">
        <w:rPr>
          <w:rFonts w:ascii="Arial" w:eastAsia="Times New Roman" w:hAnsi="Arial" w:cs="Arial"/>
          <w:bCs/>
          <w:sz w:val="22"/>
          <w:lang w:eastAsia="cs-CZ"/>
        </w:rPr>
        <w:t xml:space="preserve">. </w:t>
      </w:r>
      <w:r w:rsidR="009F1303" w:rsidRPr="001329DF">
        <w:rPr>
          <w:rFonts w:ascii="Arial" w:eastAsia="Times New Roman" w:hAnsi="Arial" w:cs="Arial"/>
          <w:bCs/>
          <w:sz w:val="22"/>
          <w:lang w:eastAsia="cs-CZ"/>
        </w:rPr>
        <w:t xml:space="preserve">Obchodník </w:t>
      </w:r>
      <w:r w:rsidR="00784AFB" w:rsidRPr="001329DF">
        <w:rPr>
          <w:rFonts w:ascii="Arial" w:hAnsi="Arial" w:cs="Arial"/>
          <w:sz w:val="22"/>
          <w:lang w:eastAsia="cs-CZ"/>
        </w:rPr>
        <w:t xml:space="preserve">s odpady </w:t>
      </w:r>
      <w:r w:rsidR="001A5E2D" w:rsidRPr="001329DF">
        <w:rPr>
          <w:rFonts w:ascii="Arial" w:eastAsia="Times New Roman" w:hAnsi="Arial" w:cs="Arial"/>
          <w:bCs/>
          <w:sz w:val="22"/>
          <w:lang w:eastAsia="cs-CZ"/>
        </w:rPr>
        <w:t>smí</w:t>
      </w:r>
      <w:r w:rsidR="009F1303" w:rsidRPr="001329DF">
        <w:rPr>
          <w:rFonts w:ascii="Arial" w:eastAsia="Times New Roman" w:hAnsi="Arial" w:cs="Arial"/>
          <w:bCs/>
          <w:sz w:val="22"/>
          <w:lang w:eastAsia="cs-CZ"/>
        </w:rPr>
        <w:t xml:space="preserve"> odpady předat pouze do zařízení k </w:t>
      </w:r>
      <w:r w:rsidR="009F1303" w:rsidRPr="0090685C">
        <w:rPr>
          <w:rFonts w:ascii="Arial" w:eastAsia="Times New Roman" w:hAnsi="Arial" w:cs="Arial"/>
          <w:bCs/>
          <w:color w:val="FF0000"/>
          <w:sz w:val="22"/>
          <w:lang w:eastAsia="cs-CZ"/>
        </w:rPr>
        <w:t xml:space="preserve">úpravě </w:t>
      </w:r>
      <w:r w:rsidR="009F1303" w:rsidRPr="0090685C">
        <w:rPr>
          <w:rFonts w:ascii="Arial" w:eastAsia="Calibri" w:hAnsi="Arial" w:cs="Arial"/>
          <w:color w:val="FF0000"/>
          <w:sz w:val="22"/>
        </w:rPr>
        <w:t>odpadu nebo zařízení k využití odpadu</w:t>
      </w:r>
      <w:r w:rsidR="009607D7" w:rsidRPr="0090685C">
        <w:rPr>
          <w:rFonts w:ascii="Arial" w:eastAsia="Calibri" w:hAnsi="Arial" w:cs="Arial"/>
          <w:color w:val="FF0000"/>
          <w:sz w:val="22"/>
        </w:rPr>
        <w:t xml:space="preserve"> </w:t>
      </w:r>
      <w:r w:rsidR="009607D7" w:rsidRPr="001329DF">
        <w:rPr>
          <w:rFonts w:ascii="Arial" w:eastAsia="Calibri" w:hAnsi="Arial" w:cs="Arial"/>
          <w:sz w:val="22"/>
        </w:rPr>
        <w:t xml:space="preserve">nebo jinému </w:t>
      </w:r>
      <w:r w:rsidR="005125B3" w:rsidRPr="001329DF">
        <w:rPr>
          <w:rFonts w:ascii="Arial" w:eastAsia="Calibri" w:hAnsi="Arial" w:cs="Arial"/>
          <w:sz w:val="22"/>
        </w:rPr>
        <w:t>obchodníkovi</w:t>
      </w:r>
      <w:r w:rsidR="00C00DCE" w:rsidRPr="001329DF">
        <w:rPr>
          <w:rFonts w:ascii="Arial" w:eastAsia="Calibri" w:hAnsi="Arial" w:cs="Arial"/>
          <w:sz w:val="22"/>
        </w:rPr>
        <w:t xml:space="preserve"> s odpady</w:t>
      </w:r>
      <w:r w:rsidR="005125B3" w:rsidRPr="001329DF">
        <w:rPr>
          <w:rFonts w:ascii="Arial" w:eastAsia="Calibri" w:hAnsi="Arial" w:cs="Arial"/>
          <w:sz w:val="22"/>
        </w:rPr>
        <w:t xml:space="preserve">; v </w:t>
      </w:r>
      <w:r w:rsidRPr="001329DF">
        <w:rPr>
          <w:rFonts w:ascii="Arial" w:eastAsia="Calibri" w:hAnsi="Arial" w:cs="Arial"/>
          <w:sz w:val="22"/>
        </w:rPr>
        <w:t>okamž</w:t>
      </w:r>
      <w:r w:rsidR="00456427" w:rsidRPr="001329DF">
        <w:rPr>
          <w:rFonts w:ascii="Arial" w:eastAsia="Calibri" w:hAnsi="Arial" w:cs="Arial"/>
          <w:sz w:val="22"/>
        </w:rPr>
        <w:t xml:space="preserve">iku zahájení přepravy musí mít </w:t>
      </w:r>
      <w:r w:rsidR="009607D7" w:rsidRPr="001329DF">
        <w:rPr>
          <w:rFonts w:ascii="Arial" w:eastAsia="Calibri" w:hAnsi="Arial" w:cs="Arial"/>
          <w:sz w:val="22"/>
        </w:rPr>
        <w:t xml:space="preserve">převzetí zajištěno </w:t>
      </w:r>
      <w:r w:rsidR="00611968" w:rsidRPr="001329DF">
        <w:rPr>
          <w:rFonts w:ascii="Arial" w:eastAsia="Calibri" w:hAnsi="Arial" w:cs="Arial"/>
          <w:sz w:val="22"/>
        </w:rPr>
        <w:t>písemnou smlouvou</w:t>
      </w:r>
      <w:r w:rsidRPr="001329DF">
        <w:rPr>
          <w:rFonts w:ascii="Arial" w:eastAsia="Calibri" w:hAnsi="Arial" w:cs="Arial"/>
          <w:sz w:val="22"/>
        </w:rPr>
        <w:t>.</w:t>
      </w:r>
      <w:r w:rsidR="009607D7" w:rsidRPr="001329DF">
        <w:rPr>
          <w:rFonts w:ascii="Arial" w:eastAsia="Calibri" w:hAnsi="Arial" w:cs="Arial"/>
          <w:sz w:val="22"/>
        </w:rPr>
        <w:t xml:space="preserve"> </w:t>
      </w:r>
      <w:r w:rsidR="009607D7" w:rsidRPr="0090685C">
        <w:rPr>
          <w:rFonts w:ascii="Arial" w:eastAsia="Calibri" w:hAnsi="Arial" w:cs="Arial"/>
          <w:sz w:val="22"/>
          <w:highlight w:val="yellow"/>
        </w:rPr>
        <w:t>Obchodník</w:t>
      </w:r>
      <w:r w:rsidR="00C00DCE" w:rsidRPr="0090685C">
        <w:rPr>
          <w:rFonts w:ascii="Arial" w:eastAsia="Calibri" w:hAnsi="Arial" w:cs="Arial"/>
          <w:sz w:val="22"/>
          <w:highlight w:val="yellow"/>
        </w:rPr>
        <w:t xml:space="preserve"> s odpady</w:t>
      </w:r>
      <w:r w:rsidR="009607D7" w:rsidRPr="0090685C">
        <w:rPr>
          <w:rFonts w:ascii="Arial" w:eastAsia="Calibri" w:hAnsi="Arial" w:cs="Arial"/>
          <w:sz w:val="22"/>
          <w:highlight w:val="yellow"/>
        </w:rPr>
        <w:t>, který přebírá odpady od jiného obchodníka</w:t>
      </w:r>
      <w:r w:rsidR="0006435F" w:rsidRPr="0090685C">
        <w:rPr>
          <w:rFonts w:ascii="Arial" w:eastAsia="Calibri" w:hAnsi="Arial" w:cs="Arial"/>
          <w:sz w:val="22"/>
          <w:highlight w:val="yellow"/>
        </w:rPr>
        <w:t>,</w:t>
      </w:r>
      <w:r w:rsidR="009607D7" w:rsidRPr="0090685C">
        <w:rPr>
          <w:rFonts w:ascii="Arial" w:eastAsia="Calibri" w:hAnsi="Arial" w:cs="Arial"/>
          <w:sz w:val="22"/>
          <w:highlight w:val="yellow"/>
        </w:rPr>
        <w:t xml:space="preserve"> je </w:t>
      </w:r>
      <w:r w:rsidR="0006435F" w:rsidRPr="0090685C">
        <w:rPr>
          <w:rFonts w:ascii="Arial" w:eastAsia="Calibri" w:hAnsi="Arial" w:cs="Arial"/>
          <w:sz w:val="22"/>
          <w:highlight w:val="yellow"/>
        </w:rPr>
        <w:t>smí</w:t>
      </w:r>
      <w:r w:rsidR="009607D7" w:rsidRPr="0090685C">
        <w:rPr>
          <w:rFonts w:ascii="Arial" w:eastAsia="Calibri" w:hAnsi="Arial" w:cs="Arial"/>
          <w:sz w:val="22"/>
          <w:highlight w:val="yellow"/>
        </w:rPr>
        <w:t xml:space="preserve"> předat pouze do zařízení k úpravě odpadu nebo do zařízení k využití odpadu</w:t>
      </w:r>
      <w:r w:rsidR="009607D7" w:rsidRPr="001329DF">
        <w:rPr>
          <w:rFonts w:ascii="Arial" w:eastAsia="Calibri" w:hAnsi="Arial" w:cs="Arial"/>
          <w:sz w:val="22"/>
        </w:rPr>
        <w:t>.</w:t>
      </w:r>
      <w:r w:rsidR="00902D2B" w:rsidRPr="001329DF">
        <w:rPr>
          <w:rFonts w:ascii="Arial" w:eastAsia="Calibri" w:hAnsi="Arial" w:cs="Arial"/>
          <w:sz w:val="22"/>
        </w:rPr>
        <w:t xml:space="preserve"> Ze smluv mezi obchodníky</w:t>
      </w:r>
      <w:r w:rsidR="00441712" w:rsidRPr="001329DF">
        <w:rPr>
          <w:rFonts w:ascii="Arial" w:eastAsia="Calibri" w:hAnsi="Arial" w:cs="Arial"/>
          <w:sz w:val="22"/>
        </w:rPr>
        <w:t xml:space="preserve"> s odpady</w:t>
      </w:r>
      <w:r w:rsidR="00902D2B" w:rsidRPr="001329DF">
        <w:rPr>
          <w:rFonts w:ascii="Arial" w:eastAsia="Calibri" w:hAnsi="Arial" w:cs="Arial"/>
          <w:sz w:val="22"/>
        </w:rPr>
        <w:t xml:space="preserve"> musí být zřejmé, který obchodník je vlastníkem odpadu během přepravy</w:t>
      </w:r>
      <w:r w:rsidR="0006435F" w:rsidRPr="001329DF">
        <w:rPr>
          <w:rFonts w:ascii="Arial" w:eastAsia="Calibri" w:hAnsi="Arial" w:cs="Arial"/>
          <w:sz w:val="22"/>
        </w:rPr>
        <w:t>,</w:t>
      </w:r>
      <w:r w:rsidR="00902D2B" w:rsidRPr="001329DF">
        <w:rPr>
          <w:rFonts w:ascii="Arial" w:eastAsia="Calibri" w:hAnsi="Arial" w:cs="Arial"/>
          <w:sz w:val="22"/>
        </w:rPr>
        <w:t xml:space="preserve"> a má</w:t>
      </w:r>
      <w:r w:rsidR="000A33F1" w:rsidRPr="001329DF">
        <w:rPr>
          <w:rFonts w:ascii="Arial" w:eastAsia="Calibri" w:hAnsi="Arial" w:cs="Arial"/>
          <w:sz w:val="22"/>
        </w:rPr>
        <w:t xml:space="preserve"> </w:t>
      </w:r>
      <w:r w:rsidR="00902D2B" w:rsidRPr="001329DF">
        <w:rPr>
          <w:rFonts w:ascii="Arial" w:eastAsia="Calibri" w:hAnsi="Arial" w:cs="Arial"/>
          <w:sz w:val="22"/>
        </w:rPr>
        <w:t>všechny povinnosti k přepravovanému odpadu.</w:t>
      </w:r>
    </w:p>
    <w:p w14:paraId="474B280B" w14:textId="77777777" w:rsidR="002F7157" w:rsidRPr="001329DF" w:rsidRDefault="002F7157" w:rsidP="00190F7A">
      <w:pPr>
        <w:keepNext/>
        <w:ind w:firstLine="708"/>
        <w:rPr>
          <w:rFonts w:ascii="Arial" w:eastAsia="Calibri" w:hAnsi="Arial" w:cs="Arial"/>
          <w:sz w:val="22"/>
        </w:rPr>
      </w:pPr>
    </w:p>
    <w:p w14:paraId="294BFE9F" w14:textId="77777777" w:rsidR="002F7157"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F9318E" w:rsidRPr="001329DF">
        <w:rPr>
          <w:rFonts w:ascii="Arial" w:eastAsia="Calibri" w:hAnsi="Arial" w:cs="Arial"/>
          <w:sz w:val="22"/>
        </w:rPr>
        <w:t>3</w:t>
      </w:r>
      <w:r w:rsidRPr="001329DF">
        <w:rPr>
          <w:rFonts w:ascii="Arial" w:eastAsia="Calibri" w:hAnsi="Arial" w:cs="Arial"/>
          <w:sz w:val="22"/>
        </w:rPr>
        <w:t xml:space="preserve">) Obchodník </w:t>
      </w:r>
      <w:r w:rsidR="00AB15FE" w:rsidRPr="001329DF">
        <w:rPr>
          <w:rFonts w:ascii="Arial" w:eastAsia="Calibri" w:hAnsi="Arial" w:cs="Arial"/>
          <w:sz w:val="22"/>
        </w:rPr>
        <w:t xml:space="preserve">s odpady </w:t>
      </w:r>
      <w:r w:rsidRPr="001329DF">
        <w:rPr>
          <w:rFonts w:ascii="Arial" w:eastAsia="Calibri" w:hAnsi="Arial" w:cs="Arial"/>
          <w:sz w:val="22"/>
        </w:rPr>
        <w:t>nesmí s</w:t>
      </w:r>
      <w:r w:rsidR="00775EB2" w:rsidRPr="001329DF">
        <w:rPr>
          <w:rFonts w:ascii="Arial" w:eastAsia="Calibri" w:hAnsi="Arial" w:cs="Arial"/>
          <w:sz w:val="22"/>
        </w:rPr>
        <w:t xml:space="preserve"> převzatým </w:t>
      </w:r>
      <w:r w:rsidRPr="001329DF">
        <w:rPr>
          <w:rFonts w:ascii="Arial" w:eastAsia="Calibri" w:hAnsi="Arial" w:cs="Arial"/>
          <w:sz w:val="22"/>
        </w:rPr>
        <w:t>odpadem nakládat jiným způsobem než s </w:t>
      </w:r>
      <w:r w:rsidRPr="0090685C">
        <w:rPr>
          <w:rFonts w:ascii="Arial" w:eastAsia="Calibri" w:hAnsi="Arial" w:cs="Arial"/>
          <w:color w:val="FF0000"/>
          <w:sz w:val="22"/>
        </w:rPr>
        <w:t>n</w:t>
      </w:r>
      <w:r w:rsidR="00775EB2" w:rsidRPr="0090685C">
        <w:rPr>
          <w:rFonts w:ascii="Arial" w:eastAsia="Calibri" w:hAnsi="Arial" w:cs="Arial"/>
          <w:color w:val="FF0000"/>
          <w:sz w:val="22"/>
        </w:rPr>
        <w:t>ím</w:t>
      </w:r>
      <w:r w:rsidRPr="0090685C">
        <w:rPr>
          <w:rFonts w:ascii="Arial" w:eastAsia="Calibri" w:hAnsi="Arial" w:cs="Arial"/>
          <w:color w:val="FF0000"/>
          <w:sz w:val="22"/>
        </w:rPr>
        <w:t xml:space="preserve"> obchodovat a přeprav</w:t>
      </w:r>
      <w:r w:rsidR="00775EB2" w:rsidRPr="0090685C">
        <w:rPr>
          <w:rFonts w:ascii="Arial" w:eastAsia="Calibri" w:hAnsi="Arial" w:cs="Arial"/>
          <w:color w:val="FF0000"/>
          <w:sz w:val="22"/>
        </w:rPr>
        <w:t>ov</w:t>
      </w:r>
      <w:r w:rsidR="00227AA6" w:rsidRPr="0090685C">
        <w:rPr>
          <w:rFonts w:ascii="Arial" w:eastAsia="Calibri" w:hAnsi="Arial" w:cs="Arial"/>
          <w:color w:val="FF0000"/>
          <w:sz w:val="22"/>
        </w:rPr>
        <w:t>at</w:t>
      </w:r>
      <w:r w:rsidR="00775EB2" w:rsidRPr="0090685C">
        <w:rPr>
          <w:rFonts w:ascii="Arial" w:eastAsia="Calibri" w:hAnsi="Arial" w:cs="Arial"/>
          <w:color w:val="FF0000"/>
          <w:sz w:val="22"/>
        </w:rPr>
        <w:t xml:space="preserve"> jej</w:t>
      </w:r>
      <w:r w:rsidRPr="0090685C">
        <w:rPr>
          <w:rFonts w:ascii="Arial" w:eastAsia="Calibri" w:hAnsi="Arial" w:cs="Arial"/>
          <w:color w:val="FF0000"/>
          <w:sz w:val="22"/>
        </w:rPr>
        <w:t xml:space="preserve">. </w:t>
      </w:r>
      <w:r w:rsidRPr="0090685C">
        <w:rPr>
          <w:rFonts w:ascii="Arial" w:eastAsia="Calibri" w:hAnsi="Arial" w:cs="Arial"/>
          <w:sz w:val="22"/>
          <w:highlight w:val="yellow"/>
        </w:rPr>
        <w:t xml:space="preserve">Obchodník </w:t>
      </w:r>
      <w:r w:rsidR="00AB15FE" w:rsidRPr="0090685C">
        <w:rPr>
          <w:rFonts w:ascii="Arial" w:eastAsia="Calibri" w:hAnsi="Arial" w:cs="Arial"/>
          <w:sz w:val="22"/>
          <w:highlight w:val="yellow"/>
        </w:rPr>
        <w:t xml:space="preserve">s odpady </w:t>
      </w:r>
      <w:r w:rsidRPr="0090685C">
        <w:rPr>
          <w:rFonts w:ascii="Arial" w:eastAsia="Calibri" w:hAnsi="Arial" w:cs="Arial"/>
          <w:sz w:val="22"/>
          <w:highlight w:val="yellow"/>
        </w:rPr>
        <w:t xml:space="preserve">nesmí přebírat odpad od </w:t>
      </w:r>
      <w:r w:rsidR="00F84A02" w:rsidRPr="0090685C">
        <w:rPr>
          <w:rFonts w:ascii="Arial" w:eastAsia="Calibri" w:hAnsi="Arial" w:cs="Arial"/>
          <w:sz w:val="22"/>
          <w:highlight w:val="yellow"/>
        </w:rPr>
        <w:t xml:space="preserve">nepodnikající </w:t>
      </w:r>
      <w:r w:rsidRPr="0090685C">
        <w:rPr>
          <w:rFonts w:ascii="Arial" w:eastAsia="Calibri" w:hAnsi="Arial" w:cs="Arial"/>
          <w:sz w:val="22"/>
          <w:highlight w:val="yellow"/>
        </w:rPr>
        <w:t>fyzické osoby</w:t>
      </w:r>
      <w:r w:rsidRPr="001329DF">
        <w:rPr>
          <w:rFonts w:ascii="Arial" w:eastAsia="Calibri" w:hAnsi="Arial" w:cs="Arial"/>
          <w:sz w:val="22"/>
        </w:rPr>
        <w:t>.</w:t>
      </w:r>
    </w:p>
    <w:p w14:paraId="6373DE52" w14:textId="77777777" w:rsidR="002F7157" w:rsidRPr="001329DF" w:rsidRDefault="002F7157" w:rsidP="00190F7A">
      <w:pPr>
        <w:keepNext/>
        <w:ind w:firstLine="708"/>
        <w:rPr>
          <w:rFonts w:ascii="Arial" w:eastAsia="Calibri" w:hAnsi="Arial" w:cs="Arial"/>
          <w:sz w:val="22"/>
        </w:rPr>
      </w:pPr>
    </w:p>
    <w:p w14:paraId="6F24D158" w14:textId="77777777" w:rsidR="00F34675"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F9318E" w:rsidRPr="001329DF">
        <w:rPr>
          <w:rFonts w:ascii="Arial" w:eastAsia="Calibri" w:hAnsi="Arial" w:cs="Arial"/>
          <w:sz w:val="22"/>
        </w:rPr>
        <w:t>4</w:t>
      </w:r>
      <w:r w:rsidRPr="001329DF">
        <w:rPr>
          <w:rFonts w:ascii="Arial" w:eastAsia="Calibri" w:hAnsi="Arial" w:cs="Arial"/>
          <w:sz w:val="22"/>
        </w:rPr>
        <w:t xml:space="preserve">) </w:t>
      </w:r>
      <w:r w:rsidR="00A82CCA" w:rsidRPr="0090685C">
        <w:rPr>
          <w:rFonts w:ascii="Arial" w:eastAsia="Calibri" w:hAnsi="Arial" w:cs="Arial"/>
          <w:sz w:val="22"/>
          <w:highlight w:val="yellow"/>
        </w:rPr>
        <w:t>Obchodník</w:t>
      </w:r>
      <w:r w:rsidR="00A82CCA" w:rsidRPr="001329DF">
        <w:rPr>
          <w:rFonts w:ascii="Arial" w:eastAsia="Calibri" w:hAnsi="Arial" w:cs="Arial"/>
          <w:sz w:val="22"/>
          <w:lang w:eastAsia="cs-CZ"/>
        </w:rPr>
        <w:t xml:space="preserve"> s odpady musí za převzatý odpad poskytnout osobě, která mu odpad předává, </w:t>
      </w:r>
      <w:r w:rsidR="00A82CCA" w:rsidRPr="0090685C">
        <w:rPr>
          <w:rFonts w:ascii="Arial" w:eastAsia="Calibri" w:hAnsi="Arial" w:cs="Arial"/>
          <w:sz w:val="22"/>
          <w:highlight w:val="yellow"/>
          <w:lang w:eastAsia="cs-CZ"/>
        </w:rPr>
        <w:t>úplatu</w:t>
      </w:r>
      <w:r w:rsidR="00A82CCA" w:rsidRPr="001329DF">
        <w:rPr>
          <w:rFonts w:ascii="Arial" w:eastAsia="Calibri" w:hAnsi="Arial" w:cs="Arial"/>
          <w:sz w:val="22"/>
          <w:lang w:eastAsia="cs-CZ"/>
        </w:rPr>
        <w:t xml:space="preserve">. Osoba, která obchodníkovi </w:t>
      </w:r>
      <w:r w:rsidR="00AF574F" w:rsidRPr="001329DF">
        <w:rPr>
          <w:rFonts w:ascii="Arial" w:hAnsi="Arial" w:cs="Arial"/>
          <w:sz w:val="22"/>
          <w:lang w:eastAsia="cs-CZ"/>
        </w:rPr>
        <w:t xml:space="preserve">s odpady </w:t>
      </w:r>
      <w:r w:rsidR="00A82CCA" w:rsidRPr="001329DF">
        <w:rPr>
          <w:rFonts w:ascii="Arial" w:eastAsia="Calibri" w:hAnsi="Arial" w:cs="Arial"/>
          <w:sz w:val="22"/>
          <w:lang w:eastAsia="cs-CZ"/>
        </w:rPr>
        <w:t>odpad předává, nesmí obchodníkovi</w:t>
      </w:r>
      <w:r w:rsidR="00AF574F" w:rsidRPr="001329DF">
        <w:rPr>
          <w:rFonts w:ascii="Arial" w:eastAsia="Calibri" w:hAnsi="Arial" w:cs="Arial"/>
          <w:sz w:val="22"/>
          <w:lang w:eastAsia="cs-CZ"/>
        </w:rPr>
        <w:t xml:space="preserve"> </w:t>
      </w:r>
      <w:r w:rsidR="00AF574F" w:rsidRPr="001329DF">
        <w:rPr>
          <w:rFonts w:ascii="Arial" w:hAnsi="Arial" w:cs="Arial"/>
          <w:sz w:val="22"/>
          <w:lang w:eastAsia="cs-CZ"/>
        </w:rPr>
        <w:t>s odpady</w:t>
      </w:r>
      <w:r w:rsidR="00A82CCA" w:rsidRPr="001329DF">
        <w:rPr>
          <w:rFonts w:ascii="Arial" w:eastAsia="Calibri" w:hAnsi="Arial" w:cs="Arial"/>
          <w:sz w:val="22"/>
          <w:lang w:eastAsia="cs-CZ"/>
        </w:rPr>
        <w:t xml:space="preserve"> za převzetí odpadu </w:t>
      </w:r>
      <w:r w:rsidR="00A82CCA" w:rsidRPr="001329DF">
        <w:rPr>
          <w:rFonts w:ascii="Arial" w:eastAsia="Calibri" w:hAnsi="Arial" w:cs="Arial"/>
          <w:sz w:val="22"/>
        </w:rPr>
        <w:t>poskytnout úplatu.</w:t>
      </w:r>
      <w:r w:rsidR="0064054D" w:rsidRPr="001329DF">
        <w:rPr>
          <w:rFonts w:ascii="Arial" w:eastAsia="Calibri" w:hAnsi="Arial" w:cs="Arial"/>
          <w:sz w:val="22"/>
        </w:rPr>
        <w:t xml:space="preserve"> Pokud obchodník s odpady přebírá odpady od provozovatele zařízení podle § </w:t>
      </w:r>
      <w:r w:rsidR="00E97053" w:rsidRPr="001329DF">
        <w:rPr>
          <w:rFonts w:ascii="Arial" w:eastAsia="Calibri" w:hAnsi="Arial" w:cs="Arial"/>
          <w:sz w:val="22"/>
        </w:rPr>
        <w:t>16</w:t>
      </w:r>
      <w:r w:rsidR="0064054D" w:rsidRPr="001329DF">
        <w:rPr>
          <w:rFonts w:ascii="Arial" w:eastAsia="Calibri" w:hAnsi="Arial" w:cs="Arial"/>
          <w:sz w:val="22"/>
        </w:rPr>
        <w:t xml:space="preserve"> odst. 2</w:t>
      </w:r>
      <w:r w:rsidR="00C760AA" w:rsidRPr="001329DF">
        <w:rPr>
          <w:rFonts w:ascii="Arial" w:eastAsia="Calibri" w:hAnsi="Arial" w:cs="Arial"/>
          <w:sz w:val="22"/>
        </w:rPr>
        <w:t>,</w:t>
      </w:r>
      <w:r w:rsidR="0064054D" w:rsidRPr="001329DF">
        <w:rPr>
          <w:rFonts w:ascii="Arial" w:eastAsia="Calibri" w:hAnsi="Arial" w:cs="Arial"/>
          <w:sz w:val="22"/>
        </w:rPr>
        <w:t xml:space="preserve"> je dostačující, pokud obchodník s odpady poskytne úplatu </w:t>
      </w:r>
      <w:r w:rsidR="00107661" w:rsidRPr="001329DF">
        <w:rPr>
          <w:rFonts w:ascii="Arial" w:eastAsia="Calibri" w:hAnsi="Arial" w:cs="Arial"/>
          <w:sz w:val="22"/>
        </w:rPr>
        <w:t>za tento odpad</w:t>
      </w:r>
      <w:r w:rsidR="0064054D" w:rsidRPr="001329DF">
        <w:rPr>
          <w:rFonts w:ascii="Arial" w:eastAsia="Calibri" w:hAnsi="Arial" w:cs="Arial"/>
          <w:sz w:val="22"/>
        </w:rPr>
        <w:t xml:space="preserve"> vlastníkovi</w:t>
      </w:r>
      <w:r w:rsidR="00107661" w:rsidRPr="001329DF">
        <w:rPr>
          <w:rFonts w:ascii="Arial" w:eastAsia="Calibri" w:hAnsi="Arial" w:cs="Arial"/>
          <w:sz w:val="22"/>
        </w:rPr>
        <w:t xml:space="preserve"> přebíraného odpadu</w:t>
      </w:r>
      <w:r w:rsidR="0064054D" w:rsidRPr="001329DF">
        <w:rPr>
          <w:rFonts w:ascii="Arial" w:eastAsia="Calibri" w:hAnsi="Arial" w:cs="Arial"/>
          <w:sz w:val="22"/>
        </w:rPr>
        <w:t xml:space="preserve">. </w:t>
      </w:r>
    </w:p>
    <w:p w14:paraId="728009D6" w14:textId="77777777" w:rsidR="00F34675" w:rsidRPr="001329DF" w:rsidRDefault="00F34675" w:rsidP="00190F7A">
      <w:pPr>
        <w:keepNext/>
        <w:ind w:firstLine="708"/>
        <w:rPr>
          <w:rFonts w:ascii="Arial" w:eastAsia="Calibri" w:hAnsi="Arial" w:cs="Arial"/>
          <w:sz w:val="22"/>
        </w:rPr>
      </w:pPr>
    </w:p>
    <w:p w14:paraId="35065419" w14:textId="77777777" w:rsidR="004E08A2" w:rsidRPr="001329DF" w:rsidRDefault="00024B0E" w:rsidP="00190F7A">
      <w:pPr>
        <w:keepNext/>
        <w:ind w:firstLine="708"/>
        <w:rPr>
          <w:rFonts w:ascii="Arial" w:eastAsia="Times New Roman" w:hAnsi="Arial" w:cs="Arial"/>
          <w:sz w:val="22"/>
          <w:lang w:eastAsia="cs-CZ"/>
        </w:rPr>
      </w:pPr>
      <w:r w:rsidRPr="001329DF">
        <w:rPr>
          <w:rFonts w:ascii="Arial" w:eastAsia="Calibri" w:hAnsi="Arial" w:cs="Arial"/>
          <w:sz w:val="22"/>
        </w:rPr>
        <w:t>(</w:t>
      </w:r>
      <w:r w:rsidR="00F9318E" w:rsidRPr="001329DF">
        <w:rPr>
          <w:rFonts w:ascii="Arial" w:eastAsia="Calibri" w:hAnsi="Arial" w:cs="Arial"/>
          <w:sz w:val="22"/>
        </w:rPr>
        <w:t>5</w:t>
      </w:r>
      <w:r w:rsidRPr="001329DF">
        <w:rPr>
          <w:rFonts w:ascii="Arial" w:eastAsia="Calibri" w:hAnsi="Arial" w:cs="Arial"/>
          <w:sz w:val="22"/>
        </w:rPr>
        <w:t xml:space="preserve">) </w:t>
      </w:r>
      <w:r w:rsidR="002F7157" w:rsidRPr="001329DF">
        <w:rPr>
          <w:rFonts w:ascii="Arial" w:eastAsia="Calibri" w:hAnsi="Arial" w:cs="Arial"/>
          <w:sz w:val="22"/>
        </w:rPr>
        <w:t>Obchodník</w:t>
      </w:r>
      <w:r w:rsidR="002F7157" w:rsidRPr="001329DF">
        <w:rPr>
          <w:rFonts w:ascii="Arial" w:eastAsia="Times New Roman" w:hAnsi="Arial" w:cs="Arial"/>
          <w:sz w:val="22"/>
          <w:lang w:eastAsia="cs-CZ"/>
        </w:rPr>
        <w:t xml:space="preserve"> </w:t>
      </w:r>
      <w:r w:rsidR="00AB15FE" w:rsidRPr="001329DF">
        <w:rPr>
          <w:rFonts w:ascii="Arial" w:eastAsia="Times New Roman" w:hAnsi="Arial" w:cs="Arial"/>
          <w:sz w:val="22"/>
          <w:lang w:eastAsia="cs-CZ"/>
        </w:rPr>
        <w:t xml:space="preserve">s odpady </w:t>
      </w:r>
      <w:r w:rsidR="000B6A36" w:rsidRPr="001329DF">
        <w:rPr>
          <w:rFonts w:ascii="Arial" w:eastAsia="Times New Roman" w:hAnsi="Arial" w:cs="Arial"/>
          <w:sz w:val="22"/>
          <w:lang w:eastAsia="cs-CZ"/>
        </w:rPr>
        <w:t xml:space="preserve">je povinen </w:t>
      </w:r>
    </w:p>
    <w:p w14:paraId="4ED51893" w14:textId="77777777" w:rsidR="002F7157" w:rsidRPr="001329DF" w:rsidRDefault="002F7157" w:rsidP="00190F7A">
      <w:pPr>
        <w:pStyle w:val="Odstavecseseznamem"/>
        <w:keepNext/>
        <w:spacing w:line="240" w:lineRule="auto"/>
        <w:ind w:left="425"/>
        <w:jc w:val="both"/>
        <w:rPr>
          <w:rFonts w:ascii="Arial" w:eastAsia="Times New Roman" w:hAnsi="Arial" w:cs="Arial"/>
          <w:lang w:eastAsia="cs-CZ"/>
        </w:rPr>
      </w:pPr>
    </w:p>
    <w:p w14:paraId="601CA2E8" w14:textId="77777777" w:rsidR="002F7157" w:rsidRPr="001329DF" w:rsidRDefault="00024B0E" w:rsidP="002D4E90">
      <w:pPr>
        <w:pStyle w:val="Odstavecseseznamem"/>
        <w:keepNext/>
        <w:numPr>
          <w:ilvl w:val="0"/>
          <w:numId w:val="76"/>
        </w:numPr>
        <w:spacing w:line="240" w:lineRule="auto"/>
        <w:ind w:left="425" w:hanging="425"/>
        <w:jc w:val="both"/>
        <w:rPr>
          <w:rFonts w:ascii="Arial" w:eastAsia="Times New Roman" w:hAnsi="Arial" w:cs="Arial"/>
          <w:lang w:eastAsia="cs-CZ"/>
        </w:rPr>
      </w:pPr>
      <w:r w:rsidRPr="001329DF">
        <w:rPr>
          <w:rFonts w:ascii="Arial" w:eastAsia="Times New Roman" w:hAnsi="Arial" w:cs="Arial"/>
          <w:lang w:eastAsia="cs-CZ"/>
        </w:rPr>
        <w:t>ověřit správnost zařazení odpadu podle druhu a kategorie</w:t>
      </w:r>
      <w:r w:rsidR="00292465" w:rsidRPr="001329DF">
        <w:rPr>
          <w:rFonts w:ascii="Arial" w:eastAsia="Times New Roman" w:hAnsi="Arial" w:cs="Arial"/>
          <w:lang w:eastAsia="cs-CZ"/>
        </w:rPr>
        <w:t>;</w:t>
      </w:r>
      <w:r w:rsidRPr="001329DF">
        <w:rPr>
          <w:rFonts w:ascii="Arial" w:eastAsia="Times New Roman" w:hAnsi="Arial" w:cs="Arial"/>
          <w:lang w:eastAsia="cs-CZ"/>
        </w:rPr>
        <w:t xml:space="preserve"> </w:t>
      </w:r>
      <w:r w:rsidR="00292465" w:rsidRPr="001329DF">
        <w:rPr>
          <w:rFonts w:ascii="Arial" w:eastAsia="Times New Roman" w:hAnsi="Arial" w:cs="Arial"/>
          <w:lang w:eastAsia="cs-CZ"/>
        </w:rPr>
        <w:t>v</w:t>
      </w:r>
      <w:r w:rsidR="000A33F1" w:rsidRPr="001329DF">
        <w:rPr>
          <w:rFonts w:ascii="Arial" w:eastAsia="Times New Roman" w:hAnsi="Arial" w:cs="Arial"/>
          <w:lang w:eastAsia="cs-CZ"/>
        </w:rPr>
        <w:t> případě, že není k</w:t>
      </w:r>
      <w:r w:rsidRPr="001329DF">
        <w:rPr>
          <w:rFonts w:ascii="Arial" w:eastAsia="Times New Roman" w:hAnsi="Arial" w:cs="Arial"/>
          <w:lang w:eastAsia="cs-CZ"/>
        </w:rPr>
        <w:t xml:space="preserve"> </w:t>
      </w:r>
      <w:r w:rsidR="00B5527E" w:rsidRPr="001329DF">
        <w:rPr>
          <w:rFonts w:ascii="Arial" w:eastAsia="Times New Roman" w:hAnsi="Arial" w:cs="Arial"/>
          <w:lang w:eastAsia="cs-CZ"/>
        </w:rPr>
        <w:t xml:space="preserve">převzetí </w:t>
      </w:r>
      <w:r w:rsidRPr="001329DF">
        <w:rPr>
          <w:rFonts w:ascii="Arial" w:eastAsia="Times New Roman" w:hAnsi="Arial" w:cs="Arial"/>
          <w:lang w:eastAsia="cs-CZ"/>
        </w:rPr>
        <w:t xml:space="preserve">daného druhu nebo kategorie odpadu oprávněn, nesmí odpad </w:t>
      </w:r>
      <w:r w:rsidR="00143D4A" w:rsidRPr="001329DF">
        <w:rPr>
          <w:rFonts w:ascii="Arial" w:eastAsia="Times New Roman" w:hAnsi="Arial" w:cs="Arial"/>
          <w:lang w:eastAsia="cs-CZ"/>
        </w:rPr>
        <w:t>převzít</w:t>
      </w:r>
      <w:r w:rsidR="00C86A41" w:rsidRPr="001329DF">
        <w:rPr>
          <w:rFonts w:ascii="Arial" w:eastAsia="Times New Roman" w:hAnsi="Arial" w:cs="Arial"/>
          <w:lang w:eastAsia="cs-CZ"/>
        </w:rPr>
        <w:t xml:space="preserve"> a</w:t>
      </w:r>
      <w:r w:rsidR="00143D4A" w:rsidRPr="001329DF">
        <w:rPr>
          <w:rFonts w:ascii="Arial" w:eastAsia="Times New Roman" w:hAnsi="Arial" w:cs="Arial"/>
          <w:lang w:eastAsia="cs-CZ"/>
        </w:rPr>
        <w:t xml:space="preserve"> </w:t>
      </w:r>
      <w:r w:rsidRPr="001329DF">
        <w:rPr>
          <w:rFonts w:ascii="Arial" w:eastAsia="Times New Roman" w:hAnsi="Arial" w:cs="Arial"/>
          <w:lang w:eastAsia="cs-CZ"/>
        </w:rPr>
        <w:t xml:space="preserve"> </w:t>
      </w:r>
    </w:p>
    <w:p w14:paraId="45A28083" w14:textId="77777777" w:rsidR="002F7157" w:rsidRPr="001329DF" w:rsidRDefault="002F7157" w:rsidP="00190F7A">
      <w:pPr>
        <w:pStyle w:val="Odstavecseseznamem"/>
        <w:keepNext/>
        <w:spacing w:line="240" w:lineRule="auto"/>
        <w:ind w:left="425"/>
        <w:jc w:val="both"/>
        <w:rPr>
          <w:rFonts w:ascii="Arial" w:eastAsia="Times New Roman" w:hAnsi="Arial" w:cs="Arial"/>
          <w:lang w:eastAsia="cs-CZ"/>
        </w:rPr>
      </w:pPr>
    </w:p>
    <w:p w14:paraId="06290074" w14:textId="77777777" w:rsidR="004C670E" w:rsidRPr="001329DF" w:rsidRDefault="00024B0E" w:rsidP="002D4E90">
      <w:pPr>
        <w:pStyle w:val="Odstavecseseznamem"/>
        <w:keepNext/>
        <w:numPr>
          <w:ilvl w:val="0"/>
          <w:numId w:val="76"/>
        </w:numPr>
        <w:spacing w:line="240" w:lineRule="auto"/>
        <w:ind w:left="425" w:hanging="425"/>
        <w:jc w:val="both"/>
        <w:rPr>
          <w:rFonts w:ascii="Arial" w:eastAsia="Times New Roman" w:hAnsi="Arial" w:cs="Arial"/>
          <w:lang w:eastAsia="cs-CZ"/>
        </w:rPr>
      </w:pPr>
      <w:r w:rsidRPr="0090685C">
        <w:rPr>
          <w:rFonts w:ascii="Arial" w:eastAsia="Times New Roman" w:hAnsi="Arial" w:cs="Arial"/>
          <w:color w:val="FF0000"/>
          <w:lang w:eastAsia="cs-CZ"/>
        </w:rPr>
        <w:t xml:space="preserve">předat odpad </w:t>
      </w:r>
      <w:r w:rsidR="00775EB2" w:rsidRPr="0090685C">
        <w:rPr>
          <w:rFonts w:ascii="Arial" w:eastAsia="Times New Roman" w:hAnsi="Arial" w:cs="Arial"/>
          <w:color w:val="FF0000"/>
          <w:lang w:eastAsia="cs-CZ"/>
        </w:rPr>
        <w:t xml:space="preserve">při jednorázové nebo první z opakovaných dodávek </w:t>
      </w:r>
      <w:r w:rsidRPr="0090685C">
        <w:rPr>
          <w:rFonts w:ascii="Arial" w:eastAsia="Times New Roman" w:hAnsi="Arial" w:cs="Arial"/>
          <w:color w:val="FF0000"/>
          <w:lang w:eastAsia="cs-CZ"/>
        </w:rPr>
        <w:t xml:space="preserve">provozovateli zařízení </w:t>
      </w:r>
      <w:r w:rsidR="009607D7" w:rsidRPr="0090685C">
        <w:rPr>
          <w:rFonts w:ascii="Arial" w:eastAsia="Times New Roman" w:hAnsi="Arial" w:cs="Arial"/>
          <w:color w:val="FF0000"/>
          <w:lang w:eastAsia="cs-CZ"/>
        </w:rPr>
        <w:t xml:space="preserve">nebo obchodníkovi </w:t>
      </w:r>
      <w:r w:rsidR="00F93B31" w:rsidRPr="0090685C">
        <w:rPr>
          <w:rFonts w:ascii="Arial" w:eastAsia="Times New Roman" w:hAnsi="Arial" w:cs="Arial"/>
          <w:color w:val="FF0000"/>
          <w:lang w:eastAsia="cs-CZ"/>
        </w:rPr>
        <w:t xml:space="preserve">s odpady </w:t>
      </w:r>
      <w:r w:rsidRPr="0090685C">
        <w:rPr>
          <w:rFonts w:ascii="Arial" w:eastAsia="Times New Roman" w:hAnsi="Arial" w:cs="Arial"/>
          <w:color w:val="FF0000"/>
          <w:lang w:eastAsia="cs-CZ"/>
        </w:rPr>
        <w:t xml:space="preserve">s informacemi </w:t>
      </w:r>
      <w:r w:rsidR="00775EB2" w:rsidRPr="0090685C">
        <w:rPr>
          <w:rFonts w:ascii="Arial" w:eastAsia="Times New Roman" w:hAnsi="Arial" w:cs="Arial"/>
          <w:color w:val="FF0000"/>
          <w:lang w:eastAsia="cs-CZ"/>
        </w:rPr>
        <w:t xml:space="preserve">o své osobě a informacemi </w:t>
      </w:r>
      <w:r w:rsidRPr="0090685C">
        <w:rPr>
          <w:rFonts w:ascii="Arial" w:eastAsia="Times New Roman" w:hAnsi="Arial" w:cs="Arial"/>
          <w:color w:val="FF0000"/>
          <w:lang w:eastAsia="cs-CZ"/>
        </w:rPr>
        <w:t xml:space="preserve">nezbytnými </w:t>
      </w:r>
      <w:r w:rsidRPr="001329DF">
        <w:rPr>
          <w:rFonts w:ascii="Arial" w:eastAsia="Times New Roman" w:hAnsi="Arial" w:cs="Arial"/>
          <w:lang w:eastAsia="cs-CZ"/>
        </w:rPr>
        <w:lastRenderedPageBreak/>
        <w:t xml:space="preserve">k posouzení, zda je odpad do zařízení možné </w:t>
      </w:r>
      <w:r w:rsidR="00B5527E" w:rsidRPr="001329DF">
        <w:rPr>
          <w:rFonts w:ascii="Arial" w:eastAsia="Times New Roman" w:hAnsi="Arial" w:cs="Arial"/>
          <w:lang w:eastAsia="cs-CZ"/>
        </w:rPr>
        <w:t>převzít</w:t>
      </w:r>
      <w:r w:rsidR="009607D7" w:rsidRPr="001329DF">
        <w:rPr>
          <w:rFonts w:ascii="Arial" w:eastAsia="Times New Roman" w:hAnsi="Arial" w:cs="Arial"/>
          <w:lang w:eastAsia="cs-CZ"/>
        </w:rPr>
        <w:t xml:space="preserve"> nebo zda jej </w:t>
      </w:r>
      <w:r w:rsidR="0006435F" w:rsidRPr="001329DF">
        <w:rPr>
          <w:rFonts w:ascii="Arial" w:eastAsia="Times New Roman" w:hAnsi="Arial" w:cs="Arial"/>
          <w:lang w:eastAsia="cs-CZ"/>
        </w:rPr>
        <w:t>smí</w:t>
      </w:r>
      <w:r w:rsidR="000A33F1" w:rsidRPr="001329DF">
        <w:rPr>
          <w:rFonts w:ascii="Arial" w:eastAsia="Times New Roman" w:hAnsi="Arial" w:cs="Arial"/>
          <w:lang w:eastAsia="cs-CZ"/>
        </w:rPr>
        <w:t xml:space="preserve"> </w:t>
      </w:r>
      <w:r w:rsidR="00B5527E" w:rsidRPr="001329DF">
        <w:rPr>
          <w:rFonts w:ascii="Arial" w:eastAsia="Times New Roman" w:hAnsi="Arial" w:cs="Arial"/>
          <w:lang w:eastAsia="cs-CZ"/>
        </w:rPr>
        <w:t>převzít</w:t>
      </w:r>
      <w:r w:rsidR="009607D7" w:rsidRPr="001329DF">
        <w:rPr>
          <w:rFonts w:ascii="Arial" w:eastAsia="Times New Roman" w:hAnsi="Arial" w:cs="Arial"/>
          <w:lang w:eastAsia="cs-CZ"/>
        </w:rPr>
        <w:t xml:space="preserve"> obchodník</w:t>
      </w:r>
      <w:r w:rsidR="00504143" w:rsidRPr="001329DF">
        <w:rPr>
          <w:rFonts w:ascii="Arial" w:eastAsia="Times New Roman" w:hAnsi="Arial" w:cs="Arial"/>
          <w:lang w:eastAsia="cs-CZ"/>
        </w:rPr>
        <w:t xml:space="preserve"> s odpady</w:t>
      </w:r>
      <w:r w:rsidRPr="001329DF">
        <w:rPr>
          <w:rFonts w:ascii="Arial" w:eastAsia="Times New Roman" w:hAnsi="Arial" w:cs="Arial"/>
          <w:lang w:eastAsia="cs-CZ"/>
        </w:rPr>
        <w:t xml:space="preserve">, </w:t>
      </w:r>
      <w:r w:rsidR="000764DC" w:rsidRPr="001329DF">
        <w:rPr>
          <w:rFonts w:ascii="Arial" w:eastAsia="Times New Roman" w:hAnsi="Arial" w:cs="Arial"/>
          <w:lang w:eastAsia="cs-CZ"/>
        </w:rPr>
        <w:t>popřípadě</w:t>
      </w:r>
      <w:r w:rsidR="00EE40C7" w:rsidRPr="001329DF">
        <w:rPr>
          <w:rFonts w:ascii="Arial" w:eastAsia="Times New Roman" w:hAnsi="Arial" w:cs="Arial"/>
          <w:lang w:eastAsia="cs-CZ"/>
        </w:rPr>
        <w:t xml:space="preserve"> se </w:t>
      </w:r>
      <w:r w:rsidRPr="001329DF">
        <w:rPr>
          <w:rFonts w:ascii="Arial" w:eastAsia="Times New Roman" w:hAnsi="Arial" w:cs="Arial"/>
          <w:lang w:eastAsia="cs-CZ"/>
        </w:rPr>
        <w:t>základní</w:t>
      </w:r>
      <w:r w:rsidR="00EE40C7" w:rsidRPr="001329DF">
        <w:rPr>
          <w:rFonts w:ascii="Arial" w:eastAsia="Times New Roman" w:hAnsi="Arial" w:cs="Arial"/>
          <w:lang w:eastAsia="cs-CZ"/>
        </w:rPr>
        <w:t>m</w:t>
      </w:r>
      <w:r w:rsidRPr="001329DF">
        <w:rPr>
          <w:rFonts w:ascii="Arial" w:eastAsia="Times New Roman" w:hAnsi="Arial" w:cs="Arial"/>
          <w:lang w:eastAsia="cs-CZ"/>
        </w:rPr>
        <w:t xml:space="preserve"> popis</w:t>
      </w:r>
      <w:r w:rsidR="00EE40C7" w:rsidRPr="001329DF">
        <w:rPr>
          <w:rFonts w:ascii="Arial" w:eastAsia="Times New Roman" w:hAnsi="Arial" w:cs="Arial"/>
          <w:lang w:eastAsia="cs-CZ"/>
        </w:rPr>
        <w:t>em</w:t>
      </w:r>
      <w:r w:rsidRPr="001329DF">
        <w:rPr>
          <w:rFonts w:ascii="Arial" w:eastAsia="Times New Roman" w:hAnsi="Arial" w:cs="Arial"/>
          <w:lang w:eastAsia="cs-CZ"/>
        </w:rPr>
        <w:t xml:space="preserve"> odpadu</w:t>
      </w:r>
      <w:r w:rsidR="009607D7" w:rsidRPr="001329DF">
        <w:rPr>
          <w:rFonts w:ascii="Arial" w:eastAsia="Times New Roman" w:hAnsi="Arial" w:cs="Arial"/>
          <w:lang w:eastAsia="cs-CZ"/>
        </w:rPr>
        <w:t>.</w:t>
      </w:r>
    </w:p>
    <w:p w14:paraId="6E0313F7" w14:textId="77777777" w:rsidR="000A33F1" w:rsidRPr="001329DF" w:rsidRDefault="000A33F1" w:rsidP="00190F7A">
      <w:pPr>
        <w:pStyle w:val="Odstavecseseznamem"/>
        <w:keepNext/>
        <w:spacing w:line="240" w:lineRule="auto"/>
        <w:ind w:left="425"/>
        <w:jc w:val="both"/>
        <w:rPr>
          <w:rFonts w:ascii="Arial" w:eastAsia="Times New Roman" w:hAnsi="Arial" w:cs="Arial"/>
          <w:lang w:eastAsia="cs-CZ"/>
        </w:rPr>
      </w:pPr>
    </w:p>
    <w:p w14:paraId="1D9F2E04" w14:textId="77777777" w:rsidR="004420FE" w:rsidRPr="001329DF" w:rsidRDefault="004420FE" w:rsidP="00190F7A">
      <w:pPr>
        <w:pStyle w:val="a"/>
        <w:rPr>
          <w:rFonts w:ascii="Arial" w:eastAsiaTheme="minorEastAsia" w:hAnsi="Arial" w:cs="Arial"/>
          <w:sz w:val="22"/>
          <w:szCs w:val="22"/>
          <w:lang w:eastAsia="cs-CZ"/>
        </w:rPr>
      </w:pPr>
    </w:p>
    <w:p w14:paraId="0721E2EB"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2267DF"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4</w:t>
      </w:r>
      <w:r w:rsidR="003E0755" w:rsidRPr="001329DF">
        <w:rPr>
          <w:rFonts w:ascii="Arial" w:eastAsiaTheme="minorEastAsia" w:hAnsi="Arial" w:cs="Arial"/>
          <w:sz w:val="22"/>
          <w:szCs w:val="22"/>
          <w:lang w:eastAsia="cs-CZ"/>
        </w:rPr>
        <w:t>5</w:t>
      </w:r>
    </w:p>
    <w:p w14:paraId="3A0B1256" w14:textId="77777777" w:rsidR="00624AA6" w:rsidRPr="001329DF" w:rsidRDefault="00624AA6" w:rsidP="00190F7A">
      <w:pPr>
        <w:pStyle w:val="a"/>
        <w:spacing w:before="0"/>
        <w:rPr>
          <w:rFonts w:ascii="Arial" w:eastAsiaTheme="minorEastAsia" w:hAnsi="Arial" w:cs="Arial"/>
          <w:sz w:val="22"/>
          <w:szCs w:val="22"/>
          <w:lang w:eastAsia="cs-CZ"/>
        </w:rPr>
      </w:pPr>
    </w:p>
    <w:p w14:paraId="55CB3339" w14:textId="77777777" w:rsidR="00624AA6" w:rsidRPr="001329DF" w:rsidRDefault="00024B0E" w:rsidP="00190F7A">
      <w:pPr>
        <w:pStyle w:val="Nadpis"/>
        <w:keepNext/>
        <w:spacing w:before="0" w:after="240"/>
        <w:rPr>
          <w:rFonts w:ascii="Arial" w:hAnsi="Arial" w:cs="Arial"/>
          <w:sz w:val="22"/>
        </w:rPr>
      </w:pPr>
      <w:r w:rsidRPr="0090685C">
        <w:rPr>
          <w:rFonts w:ascii="Arial" w:hAnsi="Arial" w:cs="Arial"/>
          <w:sz w:val="22"/>
          <w:highlight w:val="yellow"/>
        </w:rPr>
        <w:t>Zprostředkování</w:t>
      </w:r>
      <w:r w:rsidRPr="001329DF">
        <w:rPr>
          <w:rFonts w:ascii="Arial" w:hAnsi="Arial" w:cs="Arial"/>
          <w:sz w:val="22"/>
        </w:rPr>
        <w:t xml:space="preserve"> nakládání s odpady</w:t>
      </w:r>
    </w:p>
    <w:p w14:paraId="6F790492" w14:textId="77777777" w:rsidR="002F7157" w:rsidRPr="001329DF" w:rsidRDefault="00024B0E" w:rsidP="00190F7A">
      <w:pPr>
        <w:keepNext/>
        <w:ind w:firstLine="708"/>
        <w:rPr>
          <w:rFonts w:ascii="Arial" w:eastAsia="Calibri" w:hAnsi="Arial" w:cs="Arial"/>
          <w:sz w:val="22"/>
        </w:rPr>
      </w:pPr>
      <w:r w:rsidRPr="001329DF">
        <w:rPr>
          <w:rFonts w:ascii="Arial" w:eastAsia="Times New Roman" w:hAnsi="Arial" w:cs="Arial"/>
          <w:sz w:val="22"/>
          <w:lang w:eastAsia="cs-CZ"/>
        </w:rPr>
        <w:t xml:space="preserve">(1) </w:t>
      </w:r>
      <w:r w:rsidR="002C7F51" w:rsidRPr="001329DF">
        <w:rPr>
          <w:rFonts w:ascii="Arial" w:eastAsia="Calibri" w:hAnsi="Arial" w:cs="Arial"/>
          <w:sz w:val="22"/>
        </w:rPr>
        <w:t>Zprostředkování nakládání s</w:t>
      </w:r>
      <w:r w:rsidR="00084CEA" w:rsidRPr="001329DF">
        <w:rPr>
          <w:rFonts w:ascii="Arial" w:eastAsia="Calibri" w:hAnsi="Arial" w:cs="Arial"/>
          <w:sz w:val="22"/>
        </w:rPr>
        <w:t> </w:t>
      </w:r>
      <w:r w:rsidR="002C7F51" w:rsidRPr="001329DF">
        <w:rPr>
          <w:rFonts w:ascii="Arial" w:eastAsia="Calibri" w:hAnsi="Arial" w:cs="Arial"/>
          <w:sz w:val="22"/>
        </w:rPr>
        <w:t xml:space="preserve">odpady </w:t>
      </w:r>
      <w:r w:rsidR="004F551F" w:rsidRPr="001329DF">
        <w:rPr>
          <w:rFonts w:ascii="Arial" w:eastAsia="Calibri" w:hAnsi="Arial" w:cs="Arial"/>
          <w:sz w:val="22"/>
        </w:rPr>
        <w:t>smí být prováděno</w:t>
      </w:r>
      <w:r w:rsidR="002C7F51" w:rsidRPr="001329DF">
        <w:rPr>
          <w:rFonts w:ascii="Arial" w:eastAsia="Calibri" w:hAnsi="Arial" w:cs="Arial"/>
          <w:sz w:val="22"/>
        </w:rPr>
        <w:t xml:space="preserve"> pouze na základě </w:t>
      </w:r>
      <w:r w:rsidR="002C7F51" w:rsidRPr="0090685C">
        <w:rPr>
          <w:rFonts w:ascii="Arial" w:eastAsia="Calibri" w:hAnsi="Arial" w:cs="Arial"/>
          <w:color w:val="FF0000"/>
          <w:sz w:val="22"/>
        </w:rPr>
        <w:t>ohlášení této činnosti krajskému úřadu příslušnému podle sídla zprostředkovatele.</w:t>
      </w:r>
      <w:r w:rsidR="00611968" w:rsidRPr="001329DF">
        <w:rPr>
          <w:rFonts w:ascii="Arial" w:eastAsia="Calibri" w:hAnsi="Arial" w:cs="Arial"/>
          <w:sz w:val="22"/>
        </w:rPr>
        <w:t xml:space="preserve"> </w:t>
      </w:r>
      <w:r w:rsidR="00B27D52" w:rsidRPr="001329DF">
        <w:rPr>
          <w:rFonts w:ascii="Arial" w:eastAsia="Calibri" w:hAnsi="Arial" w:cs="Arial"/>
          <w:sz w:val="22"/>
        </w:rPr>
        <w:t>Pokud má zprostředkovatel</w:t>
      </w:r>
      <w:r w:rsidR="00B27D52" w:rsidRPr="001329DF">
        <w:rPr>
          <w:rFonts w:ascii="Arial" w:eastAsia="Times New Roman" w:hAnsi="Arial" w:cs="Arial"/>
          <w:bCs/>
          <w:sz w:val="22"/>
          <w:lang w:eastAsia="cs-CZ"/>
        </w:rPr>
        <w:t xml:space="preserve"> sídlo</w:t>
      </w:r>
      <w:r w:rsidR="00611968" w:rsidRPr="001329DF">
        <w:rPr>
          <w:rFonts w:ascii="Arial" w:eastAsia="Times New Roman" w:hAnsi="Arial" w:cs="Arial"/>
          <w:bCs/>
          <w:sz w:val="22"/>
          <w:lang w:eastAsia="cs-CZ"/>
        </w:rPr>
        <w:t xml:space="preserve"> mimo území České republiky</w:t>
      </w:r>
      <w:r w:rsidR="00B27D52" w:rsidRPr="001329DF">
        <w:rPr>
          <w:rFonts w:ascii="Arial" w:eastAsia="Times New Roman" w:hAnsi="Arial" w:cs="Arial"/>
          <w:bCs/>
          <w:sz w:val="22"/>
          <w:lang w:eastAsia="cs-CZ"/>
        </w:rPr>
        <w:t>, ohlašuje svou činnost</w:t>
      </w:r>
      <w:r w:rsidR="00611968" w:rsidRPr="001329DF">
        <w:rPr>
          <w:rFonts w:ascii="Arial" w:eastAsia="Times New Roman" w:hAnsi="Arial" w:cs="Arial"/>
          <w:bCs/>
          <w:sz w:val="22"/>
          <w:lang w:eastAsia="cs-CZ"/>
        </w:rPr>
        <w:t xml:space="preserve"> Magistrát</w:t>
      </w:r>
      <w:r w:rsidR="00B27D52" w:rsidRPr="001329DF">
        <w:rPr>
          <w:rFonts w:ascii="Arial" w:eastAsia="Times New Roman" w:hAnsi="Arial" w:cs="Arial"/>
          <w:bCs/>
          <w:sz w:val="22"/>
          <w:lang w:eastAsia="cs-CZ"/>
        </w:rPr>
        <w:t>u</w:t>
      </w:r>
      <w:r w:rsidR="00611968" w:rsidRPr="001329DF">
        <w:rPr>
          <w:rFonts w:ascii="Arial" w:eastAsia="Times New Roman" w:hAnsi="Arial" w:cs="Arial"/>
          <w:bCs/>
          <w:sz w:val="22"/>
          <w:lang w:eastAsia="cs-CZ"/>
        </w:rPr>
        <w:t xml:space="preserve"> hlavního města Prahy.</w:t>
      </w:r>
    </w:p>
    <w:p w14:paraId="10B14057" w14:textId="77777777" w:rsidR="00B30251" w:rsidRPr="001329DF" w:rsidRDefault="00B30251" w:rsidP="00190F7A">
      <w:pPr>
        <w:keepNext/>
        <w:ind w:firstLine="708"/>
        <w:rPr>
          <w:rFonts w:ascii="Arial" w:eastAsia="Calibri" w:hAnsi="Arial" w:cs="Arial"/>
          <w:sz w:val="22"/>
        </w:rPr>
      </w:pPr>
    </w:p>
    <w:p w14:paraId="7AFE0146" w14:textId="77777777" w:rsidR="002F7157" w:rsidRPr="001329DF" w:rsidRDefault="00024B0E" w:rsidP="00190F7A">
      <w:pPr>
        <w:keepNext/>
        <w:ind w:firstLine="708"/>
        <w:rPr>
          <w:rFonts w:ascii="Arial" w:eastAsia="Times New Roman" w:hAnsi="Arial" w:cs="Arial"/>
          <w:sz w:val="22"/>
          <w:lang w:eastAsia="cs-CZ"/>
        </w:rPr>
      </w:pPr>
      <w:r w:rsidRPr="001329DF">
        <w:rPr>
          <w:rFonts w:ascii="Arial" w:eastAsia="Calibri" w:hAnsi="Arial" w:cs="Arial"/>
          <w:sz w:val="22"/>
        </w:rPr>
        <w:t xml:space="preserve">(2) </w:t>
      </w:r>
      <w:r w:rsidRPr="0090685C">
        <w:rPr>
          <w:rFonts w:ascii="Arial" w:eastAsia="Calibri" w:hAnsi="Arial" w:cs="Arial"/>
          <w:color w:val="FF0000"/>
          <w:sz w:val="22"/>
        </w:rPr>
        <w:t>Uzavřením</w:t>
      </w:r>
      <w:r w:rsidRPr="0090685C">
        <w:rPr>
          <w:rFonts w:ascii="Arial" w:eastAsia="Times New Roman" w:hAnsi="Arial" w:cs="Arial"/>
          <w:color w:val="FF0000"/>
          <w:sz w:val="22"/>
          <w:lang w:eastAsia="cs-CZ"/>
        </w:rPr>
        <w:t xml:space="preserve"> smlouvy o zprostředkování nakládání s odpady zmocňuje původce odpadu zprostředkovatele</w:t>
      </w:r>
      <w:r w:rsidRPr="001329DF">
        <w:rPr>
          <w:rFonts w:ascii="Arial" w:eastAsia="Times New Roman" w:hAnsi="Arial" w:cs="Arial"/>
          <w:sz w:val="22"/>
          <w:lang w:eastAsia="cs-CZ"/>
        </w:rPr>
        <w:t xml:space="preserve">, aby jeho jménem </w:t>
      </w:r>
      <w:r w:rsidR="00E04012" w:rsidRPr="001329DF">
        <w:rPr>
          <w:rFonts w:ascii="Arial" w:eastAsia="Times New Roman" w:hAnsi="Arial" w:cs="Arial"/>
          <w:sz w:val="22"/>
          <w:lang w:eastAsia="cs-CZ"/>
        </w:rPr>
        <w:t xml:space="preserve">zajistil </w:t>
      </w:r>
      <w:r w:rsidRPr="001329DF">
        <w:rPr>
          <w:rFonts w:ascii="Arial" w:eastAsia="Times New Roman" w:hAnsi="Arial" w:cs="Arial"/>
          <w:sz w:val="22"/>
          <w:lang w:eastAsia="cs-CZ"/>
        </w:rPr>
        <w:t>před</w:t>
      </w:r>
      <w:r w:rsidR="00E04012" w:rsidRPr="001329DF">
        <w:rPr>
          <w:rFonts w:ascii="Arial" w:eastAsia="Times New Roman" w:hAnsi="Arial" w:cs="Arial"/>
          <w:sz w:val="22"/>
          <w:lang w:eastAsia="cs-CZ"/>
        </w:rPr>
        <w:t>ání</w:t>
      </w:r>
      <w:r w:rsidRPr="001329DF">
        <w:rPr>
          <w:rFonts w:ascii="Arial" w:eastAsia="Times New Roman" w:hAnsi="Arial" w:cs="Arial"/>
          <w:sz w:val="22"/>
          <w:lang w:eastAsia="cs-CZ"/>
        </w:rPr>
        <w:t xml:space="preserve"> odpad</w:t>
      </w:r>
      <w:r w:rsidR="00E04012" w:rsidRPr="001329DF">
        <w:rPr>
          <w:rFonts w:ascii="Arial" w:eastAsia="Times New Roman" w:hAnsi="Arial" w:cs="Arial"/>
          <w:sz w:val="22"/>
          <w:lang w:eastAsia="cs-CZ"/>
        </w:rPr>
        <w:t>u</w:t>
      </w:r>
      <w:r w:rsidRPr="001329DF">
        <w:rPr>
          <w:rFonts w:ascii="Arial" w:eastAsia="Times New Roman" w:hAnsi="Arial" w:cs="Arial"/>
          <w:sz w:val="22"/>
          <w:lang w:eastAsia="cs-CZ"/>
        </w:rPr>
        <w:t xml:space="preserve"> do zařízení určeného pro nakládání s odpady, se kterým má nebo bude mít v okamžiku předání </w:t>
      </w:r>
      <w:r w:rsidR="00B03752" w:rsidRPr="001329DF">
        <w:rPr>
          <w:rFonts w:ascii="Arial" w:eastAsia="Times New Roman" w:hAnsi="Arial" w:cs="Arial"/>
          <w:sz w:val="22"/>
          <w:lang w:eastAsia="cs-CZ"/>
        </w:rPr>
        <w:t xml:space="preserve">odpadu do zařízení </w:t>
      </w:r>
      <w:r w:rsidRPr="001329DF">
        <w:rPr>
          <w:rFonts w:ascii="Arial" w:eastAsia="Times New Roman" w:hAnsi="Arial" w:cs="Arial"/>
          <w:sz w:val="22"/>
          <w:lang w:eastAsia="cs-CZ"/>
        </w:rPr>
        <w:t>zprostředkovatel uzavřenu smlouvu, jejímž předmětem</w:t>
      </w:r>
      <w:r w:rsidR="00DA1B10" w:rsidRPr="001329DF">
        <w:rPr>
          <w:rFonts w:ascii="Arial" w:eastAsia="Times New Roman" w:hAnsi="Arial" w:cs="Arial"/>
          <w:sz w:val="22"/>
          <w:lang w:eastAsia="cs-CZ"/>
        </w:rPr>
        <w:t xml:space="preserve"> je</w:t>
      </w:r>
      <w:r w:rsidRPr="001329DF">
        <w:rPr>
          <w:rFonts w:ascii="Arial" w:eastAsia="Times New Roman" w:hAnsi="Arial" w:cs="Arial"/>
          <w:sz w:val="22"/>
          <w:lang w:eastAsia="cs-CZ"/>
        </w:rPr>
        <w:t xml:space="preserve"> přijetí odpadů do zařízení.</w:t>
      </w:r>
    </w:p>
    <w:p w14:paraId="7D83D90E" w14:textId="77777777" w:rsidR="002F7157" w:rsidRPr="001329DF" w:rsidRDefault="002F7157" w:rsidP="00190F7A">
      <w:pPr>
        <w:keepNext/>
        <w:ind w:firstLine="709"/>
        <w:rPr>
          <w:rFonts w:ascii="Arial" w:eastAsia="Times New Roman" w:hAnsi="Arial" w:cs="Arial"/>
          <w:sz w:val="22"/>
          <w:lang w:eastAsia="cs-CZ"/>
        </w:rPr>
      </w:pPr>
    </w:p>
    <w:p w14:paraId="462AED64" w14:textId="77777777" w:rsidR="002F7157" w:rsidRPr="001329DF" w:rsidRDefault="00024B0E" w:rsidP="00190F7A">
      <w:pPr>
        <w:keepNext/>
        <w:ind w:firstLine="708"/>
        <w:rPr>
          <w:rFonts w:ascii="Arial" w:eastAsia="Calibri" w:hAnsi="Arial" w:cs="Arial"/>
          <w:sz w:val="22"/>
        </w:rPr>
      </w:pPr>
      <w:r w:rsidRPr="001329DF">
        <w:rPr>
          <w:rFonts w:ascii="Arial" w:eastAsia="Times New Roman" w:hAnsi="Arial" w:cs="Arial"/>
          <w:sz w:val="22"/>
          <w:lang w:eastAsia="cs-CZ"/>
        </w:rPr>
        <w:t xml:space="preserve">(3) Původce odpadu je vlastníkem odpadu </w:t>
      </w:r>
      <w:r w:rsidR="00E07629" w:rsidRPr="001329DF">
        <w:rPr>
          <w:rFonts w:ascii="Arial" w:eastAsia="Times New Roman" w:hAnsi="Arial" w:cs="Arial"/>
          <w:sz w:val="22"/>
          <w:lang w:eastAsia="cs-CZ"/>
        </w:rPr>
        <w:t xml:space="preserve">a </w:t>
      </w:r>
      <w:r w:rsidRPr="001329DF">
        <w:rPr>
          <w:rFonts w:ascii="Arial" w:eastAsia="Times New Roman" w:hAnsi="Arial" w:cs="Arial"/>
          <w:sz w:val="22"/>
          <w:lang w:eastAsia="cs-CZ"/>
        </w:rPr>
        <w:t xml:space="preserve">má všechny povinnosti původce odpadu až do okamžiku </w:t>
      </w:r>
      <w:r w:rsidRPr="001329DF">
        <w:rPr>
          <w:rFonts w:ascii="Arial" w:eastAsia="Calibri" w:hAnsi="Arial" w:cs="Arial"/>
          <w:sz w:val="22"/>
        </w:rPr>
        <w:t>jeho předání do zařízení určeného pro nakládání s odpady, a to i v případě, že za něj po dobu přepravy zajišťuje tyto povinnosti zprostředkovatel.</w:t>
      </w:r>
    </w:p>
    <w:p w14:paraId="77E1E02E" w14:textId="77777777" w:rsidR="000D597D" w:rsidRPr="001329DF" w:rsidRDefault="000D597D" w:rsidP="00190F7A">
      <w:pPr>
        <w:keepNext/>
        <w:ind w:firstLine="708"/>
        <w:rPr>
          <w:rFonts w:ascii="Arial" w:eastAsia="Calibri" w:hAnsi="Arial" w:cs="Arial"/>
          <w:sz w:val="22"/>
        </w:rPr>
      </w:pPr>
    </w:p>
    <w:p w14:paraId="2F623029" w14:textId="683018D7" w:rsidR="000D597D" w:rsidRPr="001329DF" w:rsidRDefault="00024B0E" w:rsidP="00190F7A">
      <w:pPr>
        <w:keepNext/>
        <w:ind w:firstLine="708"/>
        <w:rPr>
          <w:rFonts w:ascii="Arial" w:eastAsia="MS Mincho" w:hAnsi="Arial" w:cs="Arial"/>
          <w:sz w:val="22"/>
          <w:lang w:eastAsia="ja-JP"/>
        </w:rPr>
      </w:pPr>
      <w:r w:rsidRPr="001329DF">
        <w:rPr>
          <w:rFonts w:ascii="Arial" w:eastAsia="Calibri" w:hAnsi="Arial" w:cs="Arial"/>
          <w:sz w:val="22"/>
        </w:rPr>
        <w:t xml:space="preserve">(4) </w:t>
      </w:r>
      <w:r w:rsidRPr="0090685C">
        <w:rPr>
          <w:rFonts w:ascii="Arial" w:eastAsia="Calibri" w:hAnsi="Arial" w:cs="Arial"/>
          <w:sz w:val="22"/>
          <w:highlight w:val="yellow"/>
        </w:rPr>
        <w:t xml:space="preserve">Zprostředkovatel se neuvádí v </w:t>
      </w:r>
      <w:r w:rsidR="00B21AB7" w:rsidRPr="0090685C">
        <w:rPr>
          <w:rFonts w:ascii="Arial" w:eastAsia="Calibri" w:hAnsi="Arial" w:cs="Arial"/>
          <w:sz w:val="22"/>
          <w:highlight w:val="yellow"/>
        </w:rPr>
        <w:t>průběžné</w:t>
      </w:r>
      <w:r w:rsidRPr="0090685C">
        <w:rPr>
          <w:rFonts w:ascii="Arial" w:eastAsia="Calibri" w:hAnsi="Arial" w:cs="Arial"/>
          <w:sz w:val="22"/>
          <w:highlight w:val="yellow"/>
        </w:rPr>
        <w:t xml:space="preserve"> evidenci o odpadech a způso</w:t>
      </w:r>
      <w:r w:rsidR="001676C1" w:rsidRPr="0090685C">
        <w:rPr>
          <w:rFonts w:ascii="Arial" w:eastAsia="Calibri" w:hAnsi="Arial" w:cs="Arial"/>
          <w:sz w:val="22"/>
          <w:highlight w:val="yellow"/>
        </w:rPr>
        <w:t>bech nakládání s nimi</w:t>
      </w:r>
      <w:r w:rsidR="001676C1" w:rsidRPr="001329DF">
        <w:rPr>
          <w:rFonts w:ascii="Arial" w:eastAsia="Calibri" w:hAnsi="Arial" w:cs="Arial"/>
          <w:sz w:val="22"/>
        </w:rPr>
        <w:t xml:space="preserve"> </w:t>
      </w:r>
      <w:r w:rsidR="00B864EF" w:rsidRPr="001329DF">
        <w:rPr>
          <w:rFonts w:ascii="Arial" w:eastAsia="Calibri" w:hAnsi="Arial" w:cs="Arial"/>
          <w:sz w:val="22"/>
        </w:rPr>
        <w:t xml:space="preserve">(dále jen „průběžná evidence“) </w:t>
      </w:r>
      <w:r w:rsidR="001676C1" w:rsidRPr="001329DF">
        <w:rPr>
          <w:rFonts w:ascii="Arial" w:eastAsia="Calibri" w:hAnsi="Arial" w:cs="Arial"/>
          <w:sz w:val="22"/>
        </w:rPr>
        <w:t xml:space="preserve">podle </w:t>
      </w:r>
      <w:r w:rsidR="00DF64BE" w:rsidRPr="001329DF">
        <w:rPr>
          <w:rFonts w:ascii="Arial" w:eastAsia="Calibri" w:hAnsi="Arial" w:cs="Arial"/>
          <w:sz w:val="22"/>
        </w:rPr>
        <w:t xml:space="preserve">§ </w:t>
      </w:r>
      <w:r w:rsidR="006B6A9D" w:rsidRPr="001329DF">
        <w:rPr>
          <w:rFonts w:ascii="Arial" w:eastAsia="Calibri" w:hAnsi="Arial" w:cs="Arial"/>
          <w:sz w:val="22"/>
        </w:rPr>
        <w:t>94</w:t>
      </w:r>
      <w:r w:rsidR="00DF64BE" w:rsidRPr="001329DF">
        <w:rPr>
          <w:rFonts w:ascii="Arial" w:eastAsia="Calibri" w:hAnsi="Arial" w:cs="Arial"/>
          <w:sz w:val="22"/>
        </w:rPr>
        <w:t xml:space="preserve"> </w:t>
      </w:r>
      <w:r w:rsidRPr="001329DF">
        <w:rPr>
          <w:rFonts w:ascii="Arial" w:eastAsia="Calibri" w:hAnsi="Arial" w:cs="Arial"/>
          <w:sz w:val="22"/>
        </w:rPr>
        <w:t>odst. 1</w:t>
      </w:r>
      <w:r w:rsidR="000E33FF" w:rsidRPr="001329DF">
        <w:rPr>
          <w:rFonts w:ascii="Arial" w:eastAsia="Calibri" w:hAnsi="Arial" w:cs="Arial"/>
          <w:sz w:val="22"/>
        </w:rPr>
        <w:t xml:space="preserve">, v ohlašovacím listu pro </w:t>
      </w:r>
      <w:r w:rsidR="000E33FF" w:rsidRPr="001329DF">
        <w:rPr>
          <w:rFonts w:ascii="Arial" w:eastAsia="Calibri" w:hAnsi="Arial" w:cs="Arial"/>
          <w:sz w:val="22"/>
        </w:rPr>
        <w:lastRenderedPageBreak/>
        <w:t>ohlášení přepravy nebezp</w:t>
      </w:r>
      <w:r w:rsidR="003D4F4E" w:rsidRPr="001329DF">
        <w:rPr>
          <w:rFonts w:ascii="Arial" w:eastAsia="Calibri" w:hAnsi="Arial" w:cs="Arial"/>
          <w:sz w:val="22"/>
        </w:rPr>
        <w:t>ečných odpadů podle §</w:t>
      </w:r>
      <w:r w:rsidR="00B864EF" w:rsidRPr="001329DF">
        <w:rPr>
          <w:rFonts w:ascii="Arial" w:eastAsia="Calibri" w:hAnsi="Arial" w:cs="Arial"/>
          <w:sz w:val="22"/>
        </w:rPr>
        <w:t xml:space="preserve"> 78</w:t>
      </w:r>
      <w:r w:rsidRPr="001329DF">
        <w:rPr>
          <w:rFonts w:ascii="Arial" w:eastAsia="Calibri" w:hAnsi="Arial" w:cs="Arial"/>
          <w:sz w:val="22"/>
        </w:rPr>
        <w:t xml:space="preserve"> </w:t>
      </w:r>
      <w:r w:rsidR="00DF496D" w:rsidRPr="001329DF">
        <w:rPr>
          <w:rFonts w:ascii="Arial" w:eastAsia="Calibri" w:hAnsi="Arial" w:cs="Arial"/>
          <w:sz w:val="22"/>
        </w:rPr>
        <w:t>a</w:t>
      </w:r>
      <w:r w:rsidRPr="001329DF">
        <w:rPr>
          <w:rFonts w:ascii="Arial" w:eastAsia="Calibri" w:hAnsi="Arial" w:cs="Arial"/>
          <w:sz w:val="22"/>
        </w:rPr>
        <w:t xml:space="preserve"> </w:t>
      </w:r>
      <w:r w:rsidR="00B21AB7" w:rsidRPr="001329DF">
        <w:rPr>
          <w:rFonts w:ascii="Arial" w:eastAsia="Calibri" w:hAnsi="Arial" w:cs="Arial"/>
          <w:sz w:val="22"/>
        </w:rPr>
        <w:t xml:space="preserve">v hlášení </w:t>
      </w:r>
      <w:r w:rsidR="003A1F0D" w:rsidRPr="001329DF">
        <w:rPr>
          <w:rFonts w:ascii="Arial" w:eastAsia="Calibri" w:hAnsi="Arial" w:cs="Arial"/>
          <w:sz w:val="22"/>
        </w:rPr>
        <w:t>souhrnných údajů z průběžné evidence</w:t>
      </w:r>
      <w:r w:rsidR="001676C1" w:rsidRPr="001329DF">
        <w:rPr>
          <w:rFonts w:ascii="Arial" w:eastAsia="Calibri" w:hAnsi="Arial" w:cs="Arial"/>
          <w:sz w:val="22"/>
        </w:rPr>
        <w:t xml:space="preserve"> podle </w:t>
      </w:r>
      <w:r w:rsidR="00DF64BE" w:rsidRPr="001329DF">
        <w:rPr>
          <w:rFonts w:ascii="Arial" w:eastAsia="Calibri" w:hAnsi="Arial" w:cs="Arial"/>
          <w:sz w:val="22"/>
        </w:rPr>
        <w:t xml:space="preserve">§ </w:t>
      </w:r>
      <w:r w:rsidR="00D80E9E" w:rsidRPr="001329DF">
        <w:rPr>
          <w:rFonts w:ascii="Arial" w:eastAsia="Calibri" w:hAnsi="Arial" w:cs="Arial"/>
          <w:sz w:val="22"/>
        </w:rPr>
        <w:t>9</w:t>
      </w:r>
      <w:r w:rsidR="006B6A9D" w:rsidRPr="001329DF">
        <w:rPr>
          <w:rFonts w:ascii="Arial" w:eastAsia="Calibri" w:hAnsi="Arial" w:cs="Arial"/>
          <w:sz w:val="22"/>
        </w:rPr>
        <w:t>5</w:t>
      </w:r>
      <w:r w:rsidR="00DF64BE" w:rsidRPr="001329DF">
        <w:rPr>
          <w:rFonts w:ascii="Arial" w:eastAsia="Calibri" w:hAnsi="Arial" w:cs="Arial"/>
          <w:sz w:val="22"/>
        </w:rPr>
        <w:t xml:space="preserve"> </w:t>
      </w:r>
      <w:r w:rsidR="00B21AB7" w:rsidRPr="001329DF">
        <w:rPr>
          <w:rFonts w:ascii="Arial" w:eastAsia="Calibri" w:hAnsi="Arial" w:cs="Arial"/>
          <w:sz w:val="22"/>
        </w:rPr>
        <w:t>odst. 4</w:t>
      </w:r>
      <w:r w:rsidR="00B21AB7" w:rsidRPr="001329DF">
        <w:rPr>
          <w:rFonts w:ascii="Arial" w:eastAsia="MS Mincho" w:hAnsi="Arial" w:cs="Arial"/>
          <w:sz w:val="22"/>
          <w:lang w:eastAsia="ja-JP"/>
        </w:rPr>
        <w:t>.</w:t>
      </w:r>
    </w:p>
    <w:p w14:paraId="64DE5AA7" w14:textId="77777777" w:rsidR="00EB7488" w:rsidRPr="001329DF" w:rsidRDefault="00EB7488" w:rsidP="00190F7A">
      <w:pPr>
        <w:keepNext/>
        <w:ind w:firstLine="708"/>
        <w:rPr>
          <w:rFonts w:ascii="Arial" w:eastAsia="MS Mincho" w:hAnsi="Arial" w:cs="Arial"/>
          <w:sz w:val="22"/>
          <w:lang w:eastAsia="ja-JP"/>
        </w:rPr>
      </w:pPr>
    </w:p>
    <w:p w14:paraId="414896A1" w14:textId="77777777" w:rsidR="00EB7488" w:rsidRPr="001329DF" w:rsidRDefault="00024B0E" w:rsidP="00190F7A">
      <w:pPr>
        <w:keepNext/>
        <w:ind w:firstLine="708"/>
        <w:rPr>
          <w:rFonts w:ascii="Arial" w:eastAsia="Times New Roman" w:hAnsi="Arial" w:cs="Arial"/>
          <w:sz w:val="22"/>
          <w:lang w:eastAsia="cs-CZ"/>
        </w:rPr>
      </w:pPr>
      <w:r w:rsidRPr="001329DF">
        <w:rPr>
          <w:rFonts w:ascii="Arial" w:eastAsia="MS Mincho" w:hAnsi="Arial" w:cs="Arial"/>
          <w:sz w:val="22"/>
          <w:lang w:eastAsia="ja-JP"/>
        </w:rPr>
        <w:t xml:space="preserve">(5) </w:t>
      </w:r>
      <w:r w:rsidRPr="001329DF">
        <w:rPr>
          <w:rFonts w:ascii="Arial" w:eastAsia="Times New Roman" w:hAnsi="Arial" w:cs="Arial"/>
          <w:sz w:val="22"/>
          <w:lang w:eastAsia="cs-CZ"/>
        </w:rPr>
        <w:t>U</w:t>
      </w:r>
      <w:r w:rsidRPr="001329DF">
        <w:rPr>
          <w:rFonts w:ascii="Arial" w:eastAsia="Calibri" w:hAnsi="Arial" w:cs="Arial"/>
          <w:sz w:val="22"/>
        </w:rPr>
        <w:t>stanovením</w:t>
      </w:r>
      <w:r w:rsidRPr="001329DF">
        <w:rPr>
          <w:rFonts w:ascii="Arial" w:eastAsia="Times New Roman" w:hAnsi="Arial" w:cs="Arial"/>
          <w:sz w:val="22"/>
          <w:lang w:eastAsia="cs-CZ"/>
        </w:rPr>
        <w:t xml:space="preserve"> </w:t>
      </w:r>
      <w:r w:rsidR="004B262A" w:rsidRPr="001329DF">
        <w:rPr>
          <w:rFonts w:ascii="Arial" w:eastAsia="Times New Roman" w:hAnsi="Arial" w:cs="Arial"/>
          <w:sz w:val="22"/>
          <w:lang w:eastAsia="cs-CZ"/>
        </w:rPr>
        <w:t>odstavců</w:t>
      </w:r>
      <w:r w:rsidRPr="001329DF">
        <w:rPr>
          <w:rFonts w:ascii="Arial" w:eastAsia="Times New Roman" w:hAnsi="Arial" w:cs="Arial"/>
          <w:sz w:val="22"/>
          <w:lang w:eastAsia="cs-CZ"/>
        </w:rPr>
        <w:t xml:space="preserve"> 1 a 2 není dotčená činnost dohodce podle</w:t>
      </w:r>
      <w:r w:rsidR="009C6951" w:rsidRPr="001329DF">
        <w:rPr>
          <w:rFonts w:ascii="Arial" w:eastAsia="Times New Roman" w:hAnsi="Arial" w:cs="Arial"/>
          <w:sz w:val="22"/>
          <w:lang w:eastAsia="cs-CZ"/>
        </w:rPr>
        <w:t xml:space="preserve"> zákona o komoditních burzách</w:t>
      </w:r>
      <w:r w:rsidRPr="001329DF">
        <w:rPr>
          <w:rFonts w:ascii="Arial" w:eastAsia="Times New Roman" w:hAnsi="Arial" w:cs="Arial"/>
          <w:sz w:val="22"/>
          <w:lang w:eastAsia="cs-CZ"/>
        </w:rPr>
        <w:t xml:space="preserve">. </w:t>
      </w:r>
    </w:p>
    <w:p w14:paraId="18C76FCA" w14:textId="77777777" w:rsidR="00A65408" w:rsidRPr="001329DF" w:rsidRDefault="00A65408" w:rsidP="00190F7A">
      <w:pPr>
        <w:keepNext/>
        <w:rPr>
          <w:rFonts w:ascii="Arial" w:eastAsia="Times New Roman" w:hAnsi="Arial" w:cs="Arial"/>
          <w:sz w:val="22"/>
          <w:lang w:eastAsia="cs-CZ"/>
        </w:rPr>
      </w:pPr>
    </w:p>
    <w:p w14:paraId="32757D53" w14:textId="77777777" w:rsidR="004733E5" w:rsidRPr="001329DF" w:rsidRDefault="004733E5" w:rsidP="00190F7A">
      <w:pPr>
        <w:pStyle w:val="Oznaenstiaj"/>
        <w:rPr>
          <w:rFonts w:ascii="Arial" w:hAnsi="Arial" w:cs="Arial"/>
          <w:sz w:val="22"/>
        </w:rPr>
      </w:pPr>
    </w:p>
    <w:p w14:paraId="6055A427" w14:textId="77777777" w:rsidR="0000645D" w:rsidRPr="001329DF" w:rsidRDefault="00024B0E" w:rsidP="00190F7A">
      <w:pPr>
        <w:pStyle w:val="Oznaenstiaj"/>
        <w:rPr>
          <w:rFonts w:ascii="Arial" w:hAnsi="Arial" w:cs="Arial"/>
          <w:sz w:val="22"/>
        </w:rPr>
      </w:pPr>
      <w:r w:rsidRPr="001329DF">
        <w:rPr>
          <w:rFonts w:ascii="Arial" w:hAnsi="Arial" w:cs="Arial"/>
          <w:sz w:val="22"/>
        </w:rPr>
        <w:t>D</w:t>
      </w:r>
      <w:r w:rsidR="003343E2" w:rsidRPr="001329DF">
        <w:rPr>
          <w:rFonts w:ascii="Arial" w:hAnsi="Arial" w:cs="Arial"/>
          <w:sz w:val="22"/>
        </w:rPr>
        <w:t xml:space="preserve">íl </w:t>
      </w:r>
      <w:r w:rsidR="00633D27" w:rsidRPr="001329DF">
        <w:rPr>
          <w:rFonts w:ascii="Arial" w:hAnsi="Arial" w:cs="Arial"/>
          <w:sz w:val="22"/>
        </w:rPr>
        <w:t>6</w:t>
      </w:r>
    </w:p>
    <w:p w14:paraId="5087658D" w14:textId="77777777" w:rsidR="0000645D" w:rsidRPr="001329DF" w:rsidRDefault="00024B0E" w:rsidP="00190F7A">
      <w:pPr>
        <w:pStyle w:val="Bezmezer"/>
        <w:keepNext/>
        <w:suppressAutoHyphens w:val="0"/>
        <w:spacing w:after="360"/>
        <w:jc w:val="center"/>
        <w:rPr>
          <w:rFonts w:eastAsia="Calibri" w:cs="Arial"/>
          <w:b/>
          <w:sz w:val="22"/>
          <w:szCs w:val="22"/>
          <w:lang w:eastAsia="en-US"/>
        </w:rPr>
      </w:pPr>
      <w:r w:rsidRPr="001329DF">
        <w:rPr>
          <w:rFonts w:eastAsia="Calibri" w:cs="Arial"/>
          <w:b/>
          <w:sz w:val="22"/>
          <w:szCs w:val="22"/>
          <w:lang w:eastAsia="en-US"/>
        </w:rPr>
        <w:t>Přeprava odpadu</w:t>
      </w:r>
    </w:p>
    <w:p w14:paraId="754FB5F3" w14:textId="77777777" w:rsidR="0000645D" w:rsidRPr="001329DF" w:rsidRDefault="00024B0E" w:rsidP="00190F7A">
      <w:pPr>
        <w:pStyle w:val="Pododdl"/>
        <w:spacing w:before="120"/>
        <w:rPr>
          <w:rFonts w:ascii="Arial" w:hAnsi="Arial" w:cs="Arial"/>
          <w:sz w:val="22"/>
          <w:szCs w:val="22"/>
        </w:rPr>
      </w:pPr>
      <w:r w:rsidRPr="001329DF">
        <w:rPr>
          <w:rFonts w:ascii="Arial" w:hAnsi="Arial" w:cs="Arial"/>
          <w:sz w:val="22"/>
          <w:szCs w:val="22"/>
        </w:rPr>
        <w:t>O</w:t>
      </w:r>
      <w:r w:rsidR="003343E2" w:rsidRPr="001329DF">
        <w:rPr>
          <w:rFonts w:ascii="Arial" w:hAnsi="Arial" w:cs="Arial"/>
          <w:sz w:val="22"/>
          <w:szCs w:val="22"/>
        </w:rPr>
        <w:t xml:space="preserve">ddíl </w:t>
      </w:r>
      <w:r w:rsidRPr="001329DF">
        <w:rPr>
          <w:rFonts w:ascii="Arial" w:hAnsi="Arial" w:cs="Arial"/>
          <w:sz w:val="22"/>
          <w:szCs w:val="22"/>
        </w:rPr>
        <w:t>1</w:t>
      </w:r>
    </w:p>
    <w:p w14:paraId="0E04226B" w14:textId="77777777" w:rsidR="0000645D" w:rsidRPr="001329DF" w:rsidRDefault="00024B0E" w:rsidP="00190F7A">
      <w:pPr>
        <w:pStyle w:val="Nadpispododdlu"/>
        <w:spacing w:before="120"/>
        <w:rPr>
          <w:rFonts w:ascii="Arial" w:hAnsi="Arial" w:cs="Arial"/>
          <w:sz w:val="22"/>
          <w:szCs w:val="22"/>
        </w:rPr>
      </w:pPr>
      <w:r w:rsidRPr="00294A98">
        <w:rPr>
          <w:rFonts w:ascii="Arial" w:hAnsi="Arial" w:cs="Arial"/>
          <w:sz w:val="22"/>
          <w:szCs w:val="22"/>
          <w:highlight w:val="yellow"/>
        </w:rPr>
        <w:t>Povinnosti při přepravě odpadu</w:t>
      </w:r>
    </w:p>
    <w:p w14:paraId="4FA90F27"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26436E"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4</w:t>
      </w:r>
      <w:r w:rsidR="003E0755" w:rsidRPr="001329DF">
        <w:rPr>
          <w:rFonts w:ascii="Arial" w:eastAsiaTheme="minorEastAsia" w:hAnsi="Arial" w:cs="Arial"/>
          <w:sz w:val="22"/>
          <w:szCs w:val="22"/>
          <w:lang w:eastAsia="cs-CZ"/>
        </w:rPr>
        <w:t>6</w:t>
      </w:r>
    </w:p>
    <w:p w14:paraId="23B7326C" w14:textId="77777777" w:rsidR="00946FFC" w:rsidRPr="001329DF" w:rsidRDefault="00946FFC" w:rsidP="00190F7A">
      <w:pPr>
        <w:keepNext/>
        <w:jc w:val="center"/>
        <w:rPr>
          <w:rFonts w:ascii="Arial" w:eastAsia="Times New Roman" w:hAnsi="Arial" w:cs="Arial"/>
          <w:b/>
          <w:sz w:val="22"/>
          <w:lang w:eastAsia="cs-CZ"/>
        </w:rPr>
      </w:pPr>
    </w:p>
    <w:p w14:paraId="46161840" w14:textId="77777777" w:rsidR="002F7157" w:rsidRPr="001329DF" w:rsidRDefault="00024B0E" w:rsidP="00190F7A">
      <w:pPr>
        <w:keepNext/>
        <w:tabs>
          <w:tab w:val="num" w:pos="720"/>
        </w:tabs>
        <w:ind w:firstLine="709"/>
        <w:rPr>
          <w:rFonts w:ascii="Arial" w:eastAsia="Calibri" w:hAnsi="Arial" w:cs="Arial"/>
          <w:sz w:val="22"/>
          <w:u w:val="single"/>
        </w:rPr>
      </w:pPr>
      <w:r w:rsidRPr="001329DF">
        <w:rPr>
          <w:rFonts w:ascii="Arial" w:eastAsia="Times New Roman" w:hAnsi="Arial" w:cs="Arial"/>
          <w:sz w:val="22"/>
          <w:u w:val="single"/>
          <w:lang w:eastAsia="cs-CZ"/>
        </w:rPr>
        <w:t>(</w:t>
      </w:r>
      <w:r w:rsidRPr="001329DF">
        <w:rPr>
          <w:rFonts w:ascii="Arial" w:eastAsia="Calibri" w:hAnsi="Arial" w:cs="Arial"/>
          <w:sz w:val="22"/>
          <w:u w:val="single"/>
        </w:rPr>
        <w:t>1) Právnick</w:t>
      </w:r>
      <w:r w:rsidR="007F5E46" w:rsidRPr="001329DF">
        <w:rPr>
          <w:rFonts w:ascii="Arial" w:eastAsia="Calibri" w:hAnsi="Arial" w:cs="Arial"/>
          <w:sz w:val="22"/>
          <w:u w:val="single"/>
        </w:rPr>
        <w:t>á</w:t>
      </w:r>
      <w:r w:rsidRPr="001329DF">
        <w:rPr>
          <w:rFonts w:ascii="Arial" w:eastAsia="Calibri" w:hAnsi="Arial" w:cs="Arial"/>
          <w:sz w:val="22"/>
          <w:u w:val="single"/>
        </w:rPr>
        <w:t xml:space="preserve"> </w:t>
      </w:r>
      <w:r w:rsidR="007F5E46" w:rsidRPr="001329DF">
        <w:rPr>
          <w:rFonts w:ascii="Arial" w:eastAsia="Calibri" w:hAnsi="Arial" w:cs="Arial"/>
          <w:sz w:val="22"/>
          <w:u w:val="single"/>
        </w:rPr>
        <w:t>n</w:t>
      </w:r>
      <w:r w:rsidR="001D34A3" w:rsidRPr="001329DF">
        <w:rPr>
          <w:rFonts w:ascii="Arial" w:eastAsia="Calibri" w:hAnsi="Arial" w:cs="Arial"/>
          <w:sz w:val="22"/>
          <w:u w:val="single"/>
        </w:rPr>
        <w:t>e</w:t>
      </w:r>
      <w:r w:rsidR="007F5E46" w:rsidRPr="001329DF">
        <w:rPr>
          <w:rFonts w:ascii="Arial" w:eastAsia="Calibri" w:hAnsi="Arial" w:cs="Arial"/>
          <w:sz w:val="22"/>
          <w:u w:val="single"/>
        </w:rPr>
        <w:t>bo</w:t>
      </w:r>
      <w:r w:rsidRPr="001329DF">
        <w:rPr>
          <w:rFonts w:ascii="Arial" w:eastAsia="Calibri" w:hAnsi="Arial" w:cs="Arial"/>
          <w:sz w:val="22"/>
          <w:u w:val="single"/>
        </w:rPr>
        <w:t xml:space="preserve"> podnikající fyzick</w:t>
      </w:r>
      <w:r w:rsidR="007F5E46" w:rsidRPr="001329DF">
        <w:rPr>
          <w:rFonts w:ascii="Arial" w:eastAsia="Calibri" w:hAnsi="Arial" w:cs="Arial"/>
          <w:sz w:val="22"/>
          <w:u w:val="single"/>
        </w:rPr>
        <w:t>á</w:t>
      </w:r>
      <w:r w:rsidRPr="001329DF">
        <w:rPr>
          <w:rFonts w:ascii="Arial" w:eastAsia="Calibri" w:hAnsi="Arial" w:cs="Arial"/>
          <w:sz w:val="22"/>
          <w:u w:val="single"/>
        </w:rPr>
        <w:t xml:space="preserve"> osob</w:t>
      </w:r>
      <w:r w:rsidR="007F5E46" w:rsidRPr="001329DF">
        <w:rPr>
          <w:rFonts w:ascii="Arial" w:eastAsia="Calibri" w:hAnsi="Arial" w:cs="Arial"/>
          <w:sz w:val="22"/>
          <w:u w:val="single"/>
        </w:rPr>
        <w:t>a</w:t>
      </w:r>
      <w:r w:rsidRPr="001329DF">
        <w:rPr>
          <w:rFonts w:ascii="Arial" w:eastAsia="Calibri" w:hAnsi="Arial" w:cs="Arial"/>
          <w:sz w:val="22"/>
          <w:u w:val="single"/>
        </w:rPr>
        <w:t xml:space="preserve"> zúčastněn</w:t>
      </w:r>
      <w:r w:rsidR="007F5E46" w:rsidRPr="001329DF">
        <w:rPr>
          <w:rFonts w:ascii="Arial" w:eastAsia="Calibri" w:hAnsi="Arial" w:cs="Arial"/>
          <w:sz w:val="22"/>
          <w:u w:val="single"/>
        </w:rPr>
        <w:t>á</w:t>
      </w:r>
      <w:r w:rsidRPr="001329DF">
        <w:rPr>
          <w:rFonts w:ascii="Arial" w:eastAsia="Calibri" w:hAnsi="Arial" w:cs="Arial"/>
          <w:sz w:val="22"/>
          <w:u w:val="single"/>
        </w:rPr>
        <w:t xml:space="preserve"> na přepravě odpadu j</w:t>
      </w:r>
      <w:r w:rsidR="007F5E46" w:rsidRPr="001329DF">
        <w:rPr>
          <w:rFonts w:ascii="Arial" w:eastAsia="Calibri" w:hAnsi="Arial" w:cs="Arial"/>
          <w:sz w:val="22"/>
          <w:u w:val="single"/>
        </w:rPr>
        <w:t>e</w:t>
      </w:r>
      <w:r w:rsidRPr="001329DF">
        <w:rPr>
          <w:rFonts w:ascii="Arial" w:eastAsia="Calibri" w:hAnsi="Arial" w:cs="Arial"/>
          <w:sz w:val="22"/>
          <w:u w:val="single"/>
        </w:rPr>
        <w:t xml:space="preserve"> povinn</w:t>
      </w:r>
      <w:r w:rsidR="007F5E46" w:rsidRPr="001329DF">
        <w:rPr>
          <w:rFonts w:ascii="Arial" w:eastAsia="Calibri" w:hAnsi="Arial" w:cs="Arial"/>
          <w:sz w:val="22"/>
          <w:u w:val="single"/>
        </w:rPr>
        <w:t>a</w:t>
      </w:r>
    </w:p>
    <w:p w14:paraId="58AD1FDF" w14:textId="77777777" w:rsidR="002F7157" w:rsidRPr="001329DF" w:rsidRDefault="002F7157" w:rsidP="00190F7A">
      <w:pPr>
        <w:keepNext/>
        <w:tabs>
          <w:tab w:val="num" w:pos="720"/>
        </w:tabs>
        <w:rPr>
          <w:rFonts w:ascii="Arial" w:eastAsia="Calibri" w:hAnsi="Arial" w:cs="Arial"/>
          <w:bCs/>
          <w:sz w:val="22"/>
          <w:u w:val="single"/>
          <w:lang w:eastAsia="cs-CZ"/>
        </w:rPr>
      </w:pPr>
    </w:p>
    <w:p w14:paraId="04AC98F0" w14:textId="77777777" w:rsidR="00B31F30" w:rsidRPr="001329DF" w:rsidRDefault="00024B0E" w:rsidP="002D4E90">
      <w:pPr>
        <w:pStyle w:val="Odstavecseseznamem"/>
        <w:keepNext/>
        <w:numPr>
          <w:ilvl w:val="0"/>
          <w:numId w:val="77"/>
        </w:numPr>
        <w:spacing w:line="240" w:lineRule="auto"/>
        <w:ind w:left="425" w:hanging="425"/>
        <w:jc w:val="both"/>
        <w:rPr>
          <w:rFonts w:ascii="Arial" w:hAnsi="Arial" w:cs="Arial"/>
          <w:bCs/>
          <w:u w:val="single"/>
          <w:lang w:eastAsia="cs-CZ"/>
        </w:rPr>
      </w:pPr>
      <w:r w:rsidRPr="001329DF">
        <w:rPr>
          <w:rFonts w:ascii="Arial" w:hAnsi="Arial" w:cs="Arial"/>
          <w:bCs/>
          <w:u w:val="single"/>
          <w:lang w:eastAsia="cs-CZ"/>
        </w:rPr>
        <w:t>zabezpečit přepravu odpadu v souladu s požadavky stanovenými jinými právními předpisy</w:t>
      </w:r>
      <w:r>
        <w:rPr>
          <w:rStyle w:val="Znakapoznpodarou"/>
          <w:rFonts w:ascii="Arial" w:hAnsi="Arial" w:cs="Arial"/>
          <w:bCs/>
          <w:u w:val="single"/>
          <w:lang w:eastAsia="cs-CZ"/>
        </w:rPr>
        <w:footnoteReference w:id="15"/>
      </w:r>
      <w:r w:rsidR="00DA4834" w:rsidRPr="001329DF">
        <w:rPr>
          <w:rFonts w:ascii="Arial" w:hAnsi="Arial" w:cs="Arial"/>
          <w:bCs/>
          <w:u w:val="single"/>
          <w:vertAlign w:val="superscript"/>
          <w:lang w:eastAsia="cs-CZ"/>
        </w:rPr>
        <w:t>)</w:t>
      </w:r>
      <w:r w:rsidR="00DA4834" w:rsidRPr="001329DF">
        <w:rPr>
          <w:rFonts w:ascii="Arial" w:hAnsi="Arial" w:cs="Arial"/>
          <w:bCs/>
          <w:u w:val="single"/>
          <w:lang w:eastAsia="cs-CZ"/>
        </w:rPr>
        <w:t>,</w:t>
      </w:r>
      <w:r w:rsidRPr="001329DF">
        <w:rPr>
          <w:rFonts w:ascii="Arial" w:hAnsi="Arial" w:cs="Arial"/>
          <w:bCs/>
          <w:u w:val="single"/>
          <w:lang w:eastAsia="cs-CZ"/>
        </w:rPr>
        <w:t xml:space="preserve"> </w:t>
      </w:r>
    </w:p>
    <w:p w14:paraId="6C73EA61" w14:textId="77777777" w:rsidR="002F7157" w:rsidRPr="001329DF" w:rsidRDefault="002F7157" w:rsidP="00190F7A">
      <w:pPr>
        <w:pStyle w:val="Odstavecseseznamem"/>
        <w:keepNext/>
        <w:spacing w:line="240" w:lineRule="auto"/>
        <w:ind w:left="425"/>
        <w:jc w:val="both"/>
        <w:rPr>
          <w:rFonts w:ascii="Arial" w:hAnsi="Arial" w:cs="Arial"/>
          <w:bCs/>
          <w:u w:val="single"/>
          <w:lang w:eastAsia="cs-CZ"/>
        </w:rPr>
      </w:pPr>
    </w:p>
    <w:p w14:paraId="35F3781C" w14:textId="77777777" w:rsidR="0091394A" w:rsidRPr="001329DF" w:rsidRDefault="00024B0E" w:rsidP="002D4E90">
      <w:pPr>
        <w:pStyle w:val="Odstavecseseznamem"/>
        <w:keepNext/>
        <w:numPr>
          <w:ilvl w:val="0"/>
          <w:numId w:val="77"/>
        </w:numPr>
        <w:spacing w:line="240" w:lineRule="auto"/>
        <w:ind w:left="425" w:hanging="425"/>
        <w:jc w:val="both"/>
        <w:rPr>
          <w:rFonts w:ascii="Arial" w:hAnsi="Arial" w:cs="Arial"/>
          <w:bCs/>
          <w:u w:val="single"/>
          <w:lang w:eastAsia="cs-CZ"/>
        </w:rPr>
      </w:pPr>
      <w:r w:rsidRPr="001329DF">
        <w:rPr>
          <w:rFonts w:ascii="Arial" w:hAnsi="Arial" w:cs="Arial"/>
          <w:bCs/>
          <w:u w:val="single"/>
          <w:lang w:eastAsia="cs-CZ"/>
        </w:rPr>
        <w:t>předložit na výzvu orgánu</w:t>
      </w:r>
      <w:r w:rsidR="00026FC7" w:rsidRPr="001329DF">
        <w:rPr>
          <w:rFonts w:ascii="Arial" w:hAnsi="Arial" w:cs="Arial"/>
          <w:bCs/>
          <w:u w:val="single"/>
          <w:lang w:eastAsia="cs-CZ"/>
        </w:rPr>
        <w:t xml:space="preserve"> provádějícího kontrolu podle tohoto zákona</w:t>
      </w:r>
      <w:r w:rsidRPr="001329DF">
        <w:rPr>
          <w:rFonts w:ascii="Arial" w:hAnsi="Arial" w:cs="Arial"/>
          <w:bCs/>
          <w:u w:val="single"/>
          <w:lang w:eastAsia="cs-CZ"/>
        </w:rPr>
        <w:t xml:space="preserve"> doklady, jimiž musí být přeprava odpadů doprovázena podle </w:t>
      </w:r>
      <w:r w:rsidR="00F82515" w:rsidRPr="001329DF">
        <w:rPr>
          <w:rFonts w:ascii="Arial" w:hAnsi="Arial" w:cs="Arial"/>
          <w:u w:val="single"/>
        </w:rPr>
        <w:t>nařízení Evropského parlamentu a Rady (ES) č. 1013/2006</w:t>
      </w:r>
      <w:r w:rsidR="009734FC" w:rsidRPr="001329DF">
        <w:rPr>
          <w:rFonts w:ascii="Arial" w:hAnsi="Arial" w:cs="Arial"/>
          <w:u w:val="single"/>
        </w:rPr>
        <w:t xml:space="preserve"> </w:t>
      </w:r>
      <w:r w:rsidRPr="001329DF">
        <w:rPr>
          <w:rFonts w:ascii="Arial" w:hAnsi="Arial" w:cs="Arial"/>
          <w:bCs/>
          <w:u w:val="single"/>
          <w:lang w:eastAsia="cs-CZ"/>
        </w:rPr>
        <w:t>nebo podle odstavce 2,</w:t>
      </w:r>
    </w:p>
    <w:p w14:paraId="5853A12A" w14:textId="77777777" w:rsidR="002F7157" w:rsidRPr="001329DF" w:rsidRDefault="002F7157" w:rsidP="00190F7A">
      <w:pPr>
        <w:pStyle w:val="Odstavecseseznamem"/>
        <w:keepNext/>
        <w:spacing w:line="240" w:lineRule="auto"/>
        <w:ind w:left="425"/>
        <w:jc w:val="both"/>
        <w:rPr>
          <w:rFonts w:ascii="Arial" w:hAnsi="Arial" w:cs="Arial"/>
          <w:bCs/>
          <w:u w:val="single"/>
          <w:lang w:eastAsia="cs-CZ"/>
        </w:rPr>
      </w:pPr>
    </w:p>
    <w:p w14:paraId="1B5A9DAE" w14:textId="77777777" w:rsidR="002F7157" w:rsidRPr="001329DF" w:rsidRDefault="00024B0E" w:rsidP="002D4E90">
      <w:pPr>
        <w:pStyle w:val="Odstavecseseznamem"/>
        <w:keepNext/>
        <w:numPr>
          <w:ilvl w:val="0"/>
          <w:numId w:val="77"/>
        </w:numPr>
        <w:spacing w:line="240" w:lineRule="auto"/>
        <w:ind w:left="425" w:hanging="425"/>
        <w:jc w:val="both"/>
        <w:rPr>
          <w:rFonts w:ascii="Arial" w:hAnsi="Arial" w:cs="Arial"/>
          <w:bCs/>
          <w:u w:val="single"/>
          <w:lang w:eastAsia="cs-CZ"/>
        </w:rPr>
      </w:pPr>
      <w:r w:rsidRPr="001329DF">
        <w:rPr>
          <w:rFonts w:ascii="Arial" w:hAnsi="Arial" w:cs="Arial"/>
          <w:bCs/>
          <w:u w:val="single"/>
          <w:lang w:eastAsia="cs-CZ"/>
        </w:rPr>
        <w:t xml:space="preserve">uchovávat </w:t>
      </w:r>
      <w:r w:rsidRPr="0090685C">
        <w:rPr>
          <w:rFonts w:ascii="Arial" w:hAnsi="Arial" w:cs="Arial"/>
          <w:bCs/>
          <w:color w:val="FF0000"/>
          <w:u w:val="single"/>
          <w:lang w:eastAsia="cs-CZ"/>
        </w:rPr>
        <w:t xml:space="preserve">doklady související s přepravou odpadu po dobu </w:t>
      </w:r>
      <w:r w:rsidR="00814188" w:rsidRPr="0090685C">
        <w:rPr>
          <w:rFonts w:ascii="Arial" w:hAnsi="Arial" w:cs="Arial"/>
          <w:bCs/>
          <w:color w:val="FF0000"/>
          <w:u w:val="single"/>
          <w:lang w:eastAsia="cs-CZ"/>
        </w:rPr>
        <w:t xml:space="preserve">5 </w:t>
      </w:r>
      <w:r w:rsidRPr="0090685C">
        <w:rPr>
          <w:rFonts w:ascii="Arial" w:hAnsi="Arial" w:cs="Arial"/>
          <w:bCs/>
          <w:color w:val="FF0000"/>
          <w:u w:val="single"/>
          <w:lang w:eastAsia="cs-CZ"/>
        </w:rPr>
        <w:t xml:space="preserve">let </w:t>
      </w:r>
      <w:r w:rsidRPr="001329DF">
        <w:rPr>
          <w:rFonts w:ascii="Arial" w:hAnsi="Arial" w:cs="Arial"/>
          <w:bCs/>
          <w:u w:val="single"/>
          <w:lang w:eastAsia="cs-CZ"/>
        </w:rPr>
        <w:t>ode</w:t>
      </w:r>
      <w:r w:rsidR="00C86A41" w:rsidRPr="001329DF">
        <w:rPr>
          <w:rFonts w:ascii="Arial" w:hAnsi="Arial" w:cs="Arial"/>
          <w:bCs/>
          <w:u w:val="single"/>
          <w:lang w:eastAsia="cs-CZ"/>
        </w:rPr>
        <w:t xml:space="preserve"> dne zahájení přepravy a</w:t>
      </w:r>
    </w:p>
    <w:p w14:paraId="7E5FD261" w14:textId="77777777" w:rsidR="00E51378" w:rsidRPr="001329DF" w:rsidRDefault="00E51378" w:rsidP="00190F7A">
      <w:pPr>
        <w:pStyle w:val="Odstavecseseznamem"/>
        <w:keepNext/>
        <w:spacing w:line="240" w:lineRule="auto"/>
        <w:ind w:left="425"/>
        <w:jc w:val="both"/>
        <w:rPr>
          <w:rFonts w:ascii="Arial" w:hAnsi="Arial" w:cs="Arial"/>
          <w:bCs/>
          <w:u w:val="single"/>
          <w:lang w:eastAsia="cs-CZ"/>
        </w:rPr>
      </w:pPr>
    </w:p>
    <w:p w14:paraId="3D16DFF4" w14:textId="683F9925" w:rsidR="002F7157" w:rsidRPr="001329DF" w:rsidRDefault="00024B0E" w:rsidP="002D4E90">
      <w:pPr>
        <w:pStyle w:val="Odstavecseseznamem"/>
        <w:keepNext/>
        <w:numPr>
          <w:ilvl w:val="0"/>
          <w:numId w:val="77"/>
        </w:numPr>
        <w:spacing w:line="240" w:lineRule="auto"/>
        <w:ind w:left="425" w:hanging="425"/>
        <w:jc w:val="both"/>
        <w:rPr>
          <w:rFonts w:ascii="Arial" w:hAnsi="Arial" w:cs="Arial"/>
          <w:bCs/>
          <w:u w:val="single"/>
          <w:lang w:eastAsia="cs-CZ"/>
        </w:rPr>
      </w:pPr>
      <w:r w:rsidRPr="001329DF">
        <w:rPr>
          <w:rFonts w:ascii="Arial" w:hAnsi="Arial" w:cs="Arial"/>
          <w:bCs/>
          <w:u w:val="single"/>
          <w:lang w:eastAsia="cs-CZ"/>
        </w:rPr>
        <w:t xml:space="preserve">při přepravě </w:t>
      </w:r>
      <w:r w:rsidRPr="0090685C">
        <w:rPr>
          <w:rFonts w:ascii="Arial" w:hAnsi="Arial" w:cs="Arial"/>
          <w:bCs/>
          <w:color w:val="FF0000"/>
          <w:u w:val="single"/>
          <w:lang w:eastAsia="cs-CZ"/>
        </w:rPr>
        <w:t xml:space="preserve">nebezpečného odpadu přepravu ohlásit podle </w:t>
      </w:r>
      <w:r w:rsidR="003D4F4E" w:rsidRPr="0090685C">
        <w:rPr>
          <w:rFonts w:ascii="Arial" w:hAnsi="Arial" w:cs="Arial"/>
          <w:bCs/>
          <w:color w:val="FF0000"/>
          <w:u w:val="single"/>
          <w:lang w:eastAsia="cs-CZ"/>
        </w:rPr>
        <w:t xml:space="preserve">§ </w:t>
      </w:r>
      <w:r w:rsidR="008C179D" w:rsidRPr="0090685C">
        <w:rPr>
          <w:rFonts w:ascii="Arial" w:hAnsi="Arial" w:cs="Arial"/>
          <w:bCs/>
          <w:color w:val="FF0000"/>
          <w:u w:val="single"/>
          <w:lang w:eastAsia="cs-CZ"/>
        </w:rPr>
        <w:t>78</w:t>
      </w:r>
      <w:r w:rsidR="00776DA3" w:rsidRPr="001329DF">
        <w:rPr>
          <w:rFonts w:ascii="Arial" w:hAnsi="Arial" w:cs="Arial"/>
          <w:bCs/>
          <w:u w:val="single"/>
          <w:lang w:eastAsia="cs-CZ"/>
        </w:rPr>
        <w:t>, s výjimkou přeshraniční přepravy</w:t>
      </w:r>
      <w:r w:rsidR="00D5058F" w:rsidRPr="001329DF">
        <w:rPr>
          <w:rFonts w:ascii="Arial" w:hAnsi="Arial" w:cs="Arial"/>
          <w:bCs/>
          <w:u w:val="single"/>
          <w:lang w:eastAsia="cs-CZ"/>
        </w:rPr>
        <w:t>.</w:t>
      </w:r>
    </w:p>
    <w:p w14:paraId="319A7247" w14:textId="77777777" w:rsidR="002F7157" w:rsidRPr="001329DF" w:rsidRDefault="002F7157" w:rsidP="00190F7A">
      <w:pPr>
        <w:keepNext/>
        <w:tabs>
          <w:tab w:val="num" w:pos="720"/>
        </w:tabs>
        <w:rPr>
          <w:rFonts w:ascii="Arial" w:eastAsia="Calibri" w:hAnsi="Arial" w:cs="Arial"/>
          <w:bCs/>
          <w:sz w:val="22"/>
          <w:u w:val="single"/>
          <w:lang w:eastAsia="cs-CZ"/>
        </w:rPr>
      </w:pPr>
    </w:p>
    <w:p w14:paraId="0D1ED115" w14:textId="77777777" w:rsidR="005D23E3" w:rsidRPr="001329DF" w:rsidRDefault="00024B0E" w:rsidP="00190F7A">
      <w:pPr>
        <w:keepNext/>
        <w:ind w:firstLine="709"/>
        <w:rPr>
          <w:rFonts w:ascii="Arial" w:eastAsia="Calibri" w:hAnsi="Arial" w:cs="Arial"/>
          <w:bCs/>
          <w:sz w:val="22"/>
          <w:u w:val="single"/>
          <w:lang w:eastAsia="cs-CZ"/>
        </w:rPr>
      </w:pPr>
      <w:r w:rsidRPr="001329DF">
        <w:rPr>
          <w:rFonts w:ascii="Arial" w:hAnsi="Arial" w:cs="Arial"/>
          <w:sz w:val="22"/>
          <w:u w:val="single"/>
        </w:rPr>
        <w:t>(2</w:t>
      </w:r>
      <w:r w:rsidR="000A33F1" w:rsidRPr="001329DF">
        <w:rPr>
          <w:rFonts w:ascii="Arial" w:hAnsi="Arial" w:cs="Arial"/>
          <w:sz w:val="22"/>
          <w:u w:val="single"/>
        </w:rPr>
        <w:t xml:space="preserve">) </w:t>
      </w:r>
      <w:r w:rsidR="007464A1" w:rsidRPr="001329DF">
        <w:rPr>
          <w:rFonts w:ascii="Arial" w:eastAsia="Calibri" w:hAnsi="Arial" w:cs="Arial"/>
          <w:sz w:val="22"/>
          <w:u w:val="single"/>
        </w:rPr>
        <w:t>Právnická nebo podnikající fyzická osoba</w:t>
      </w:r>
      <w:r w:rsidR="003F5895" w:rsidRPr="001329DF">
        <w:rPr>
          <w:rFonts w:ascii="Arial" w:eastAsia="Calibri" w:hAnsi="Arial" w:cs="Arial"/>
          <w:bCs/>
          <w:sz w:val="22"/>
          <w:u w:val="single"/>
          <w:lang w:eastAsia="cs-CZ"/>
        </w:rPr>
        <w:t xml:space="preserve">, která přepravuje odpad, je povinna </w:t>
      </w:r>
    </w:p>
    <w:p w14:paraId="7247CA73" w14:textId="77777777" w:rsidR="005D23E3" w:rsidRPr="001329DF" w:rsidRDefault="005D23E3" w:rsidP="00190F7A">
      <w:pPr>
        <w:keepNext/>
        <w:ind w:firstLine="709"/>
        <w:rPr>
          <w:rFonts w:ascii="Arial" w:eastAsia="Calibri" w:hAnsi="Arial" w:cs="Arial"/>
          <w:bCs/>
          <w:sz w:val="22"/>
          <w:u w:val="single"/>
          <w:lang w:eastAsia="cs-CZ"/>
        </w:rPr>
      </w:pPr>
    </w:p>
    <w:p w14:paraId="472E83FB" w14:textId="77777777" w:rsidR="003F5895" w:rsidRPr="001329DF" w:rsidRDefault="00024B0E" w:rsidP="002D4E90">
      <w:pPr>
        <w:pStyle w:val="Odstavecseseznamem"/>
        <w:keepNext/>
        <w:numPr>
          <w:ilvl w:val="0"/>
          <w:numId w:val="41"/>
        </w:numPr>
        <w:spacing w:line="240" w:lineRule="auto"/>
        <w:ind w:left="425" w:hanging="425"/>
        <w:jc w:val="both"/>
        <w:rPr>
          <w:rFonts w:ascii="Arial" w:hAnsi="Arial" w:cs="Arial"/>
          <w:bCs/>
          <w:u w:val="single"/>
          <w:lang w:eastAsia="cs-CZ"/>
        </w:rPr>
      </w:pPr>
      <w:r w:rsidRPr="0090685C">
        <w:rPr>
          <w:rFonts w:ascii="Arial" w:hAnsi="Arial" w:cs="Arial"/>
          <w:bCs/>
          <w:color w:val="FF0000"/>
          <w:u w:val="single"/>
          <w:lang w:eastAsia="cs-CZ"/>
        </w:rPr>
        <w:t xml:space="preserve">informovat řidiče vozidla </w:t>
      </w:r>
      <w:r w:rsidRPr="001329DF">
        <w:rPr>
          <w:rFonts w:ascii="Arial" w:hAnsi="Arial" w:cs="Arial"/>
          <w:bCs/>
          <w:u w:val="single"/>
          <w:lang w:eastAsia="cs-CZ"/>
        </w:rPr>
        <w:t>o skutečnosti, že bude přepravovat odpad</w:t>
      </w:r>
      <w:r w:rsidR="005D23E3" w:rsidRPr="001329DF">
        <w:rPr>
          <w:rFonts w:ascii="Arial" w:hAnsi="Arial" w:cs="Arial"/>
          <w:bCs/>
          <w:u w:val="single"/>
          <w:lang w:eastAsia="cs-CZ"/>
        </w:rPr>
        <w:t>,</w:t>
      </w:r>
    </w:p>
    <w:p w14:paraId="5E8A04BB" w14:textId="77777777" w:rsidR="005D23E3" w:rsidRPr="001329DF" w:rsidRDefault="005D23E3" w:rsidP="00190F7A">
      <w:pPr>
        <w:pStyle w:val="Odstavecseseznamem"/>
        <w:keepNext/>
        <w:spacing w:line="240" w:lineRule="auto"/>
        <w:ind w:left="425"/>
        <w:jc w:val="both"/>
        <w:rPr>
          <w:rFonts w:ascii="Arial" w:hAnsi="Arial" w:cs="Arial"/>
          <w:bCs/>
          <w:lang w:eastAsia="cs-CZ"/>
        </w:rPr>
      </w:pPr>
    </w:p>
    <w:p w14:paraId="6FE45DE3" w14:textId="77777777" w:rsidR="005D23E3" w:rsidRPr="001329DF" w:rsidRDefault="00024B0E" w:rsidP="002D4E90">
      <w:pPr>
        <w:pStyle w:val="Odstavecseseznamem"/>
        <w:keepNext/>
        <w:numPr>
          <w:ilvl w:val="0"/>
          <w:numId w:val="41"/>
        </w:numPr>
        <w:spacing w:line="240" w:lineRule="auto"/>
        <w:ind w:left="425" w:hanging="425"/>
        <w:jc w:val="both"/>
        <w:rPr>
          <w:rFonts w:ascii="Arial" w:hAnsi="Arial" w:cs="Arial"/>
          <w:bCs/>
          <w:u w:val="single"/>
          <w:lang w:eastAsia="cs-CZ"/>
        </w:rPr>
      </w:pPr>
      <w:r w:rsidRPr="0090685C">
        <w:rPr>
          <w:rFonts w:ascii="Arial" w:hAnsi="Arial" w:cs="Arial"/>
          <w:bCs/>
          <w:color w:val="FF0000"/>
          <w:u w:val="single"/>
          <w:lang w:eastAsia="cs-CZ"/>
        </w:rPr>
        <w:t xml:space="preserve">vybavit řidiče dokladem </w:t>
      </w:r>
      <w:r w:rsidRPr="001329DF">
        <w:rPr>
          <w:rFonts w:ascii="Arial" w:hAnsi="Arial" w:cs="Arial"/>
          <w:bCs/>
          <w:u w:val="single"/>
          <w:lang w:eastAsia="cs-CZ"/>
        </w:rPr>
        <w:t xml:space="preserve">označujícím druh a kategorii přepravovaného odpadu, vlastníka odpadu a zařízení určené pro nakládání s odpady nebo provozovnu, do kterých je odpad </w:t>
      </w:r>
      <w:r w:rsidRPr="001329DF">
        <w:rPr>
          <w:rFonts w:ascii="Arial" w:hAnsi="Arial" w:cs="Arial"/>
          <w:bCs/>
          <w:u w:val="single"/>
          <w:lang w:eastAsia="cs-CZ"/>
        </w:rPr>
        <w:lastRenderedPageBreak/>
        <w:t xml:space="preserve">přepravován, a zajistit, aby byl takovým dokladem přepravovaný odpad </w:t>
      </w:r>
      <w:r w:rsidR="00380208" w:rsidRPr="001329DF">
        <w:rPr>
          <w:rFonts w:ascii="Arial" w:hAnsi="Arial" w:cs="Arial"/>
          <w:bCs/>
          <w:u w:val="single"/>
          <w:lang w:eastAsia="cs-CZ"/>
        </w:rPr>
        <w:t>doprovázen</w:t>
      </w:r>
      <w:r w:rsidRPr="001329DF">
        <w:rPr>
          <w:rFonts w:ascii="Arial" w:hAnsi="Arial" w:cs="Arial"/>
          <w:bCs/>
          <w:u w:val="single"/>
          <w:lang w:eastAsia="cs-CZ"/>
        </w:rPr>
        <w:t xml:space="preserve"> po celou dobu přepravy a</w:t>
      </w:r>
    </w:p>
    <w:p w14:paraId="26F2B325" w14:textId="77777777" w:rsidR="005D23E3" w:rsidRPr="001329DF" w:rsidRDefault="005D23E3" w:rsidP="00190F7A">
      <w:pPr>
        <w:pStyle w:val="Odstavecseseznamem"/>
        <w:keepNext/>
        <w:spacing w:line="240" w:lineRule="auto"/>
        <w:ind w:left="425"/>
        <w:jc w:val="both"/>
        <w:rPr>
          <w:rFonts w:ascii="Arial" w:hAnsi="Arial" w:cs="Arial"/>
          <w:bCs/>
          <w:lang w:eastAsia="cs-CZ"/>
        </w:rPr>
      </w:pPr>
    </w:p>
    <w:p w14:paraId="47CF58A6" w14:textId="6AE3128E" w:rsidR="005D23E3" w:rsidRPr="001329DF" w:rsidRDefault="00024B0E" w:rsidP="002D4E90">
      <w:pPr>
        <w:pStyle w:val="Odstavecseseznamem"/>
        <w:keepNext/>
        <w:numPr>
          <w:ilvl w:val="0"/>
          <w:numId w:val="41"/>
        </w:numPr>
        <w:spacing w:line="240" w:lineRule="auto"/>
        <w:ind w:left="425" w:hanging="425"/>
        <w:jc w:val="both"/>
        <w:rPr>
          <w:rFonts w:ascii="Arial" w:hAnsi="Arial" w:cs="Arial"/>
          <w:bCs/>
          <w:lang w:eastAsia="cs-CZ"/>
        </w:rPr>
      </w:pPr>
      <w:r w:rsidRPr="001329DF">
        <w:rPr>
          <w:rFonts w:ascii="Arial" w:hAnsi="Arial" w:cs="Arial"/>
          <w:bCs/>
          <w:u w:val="single"/>
          <w:lang w:eastAsia="cs-CZ"/>
        </w:rPr>
        <w:t>zajistit, aby silniční motorové vozidlo bylo v době, kdy přepravuje odpad, o</w:t>
      </w:r>
      <w:r w:rsidRPr="0008139F">
        <w:rPr>
          <w:rFonts w:ascii="Arial" w:hAnsi="Arial" w:cs="Arial"/>
          <w:bCs/>
          <w:highlight w:val="yellow"/>
          <w:u w:val="single"/>
          <w:lang w:eastAsia="cs-CZ"/>
        </w:rPr>
        <w:t>značeno</w:t>
      </w:r>
      <w:r w:rsidRPr="001329DF">
        <w:rPr>
          <w:rFonts w:ascii="Arial" w:hAnsi="Arial" w:cs="Arial"/>
          <w:bCs/>
          <w:u w:val="single"/>
          <w:lang w:eastAsia="cs-CZ"/>
        </w:rPr>
        <w:t xml:space="preserve"> způsobem stanoveným </w:t>
      </w:r>
      <w:r w:rsidR="00E058C0" w:rsidRPr="001329DF">
        <w:rPr>
          <w:rFonts w:ascii="Arial" w:hAnsi="Arial" w:cs="Arial"/>
          <w:bCs/>
          <w:u w:val="single"/>
          <w:lang w:eastAsia="cs-CZ"/>
        </w:rPr>
        <w:t>vyhláškou ministerstva</w:t>
      </w:r>
      <w:r w:rsidRPr="001329DF">
        <w:rPr>
          <w:rFonts w:ascii="Arial" w:hAnsi="Arial" w:cs="Arial"/>
          <w:bCs/>
          <w:u w:val="single"/>
          <w:lang w:eastAsia="cs-CZ"/>
        </w:rPr>
        <w:t>.</w:t>
      </w:r>
    </w:p>
    <w:p w14:paraId="7888B9B5" w14:textId="77777777" w:rsidR="005D23E3" w:rsidRPr="001329DF" w:rsidRDefault="00024B0E" w:rsidP="00190F7A">
      <w:pPr>
        <w:pStyle w:val="Odstavecseseznamem"/>
        <w:keepNext/>
        <w:spacing w:line="240" w:lineRule="auto"/>
        <w:ind w:left="425"/>
        <w:jc w:val="both"/>
        <w:rPr>
          <w:rFonts w:ascii="Arial" w:hAnsi="Arial" w:cs="Arial"/>
          <w:bCs/>
          <w:lang w:eastAsia="cs-CZ"/>
        </w:rPr>
      </w:pPr>
      <w:r w:rsidRPr="001329DF">
        <w:rPr>
          <w:rFonts w:ascii="Arial" w:hAnsi="Arial" w:cs="Arial"/>
          <w:bCs/>
          <w:lang w:eastAsia="cs-CZ"/>
        </w:rPr>
        <w:t xml:space="preserve"> </w:t>
      </w:r>
    </w:p>
    <w:p w14:paraId="30495A0D" w14:textId="1617A072" w:rsidR="006E4D92" w:rsidRPr="001329DF" w:rsidRDefault="00024B0E" w:rsidP="00190F7A">
      <w:pPr>
        <w:keepNext/>
        <w:rPr>
          <w:rFonts w:ascii="Arial" w:eastAsia="Calibri" w:hAnsi="Arial" w:cs="Arial"/>
          <w:bCs/>
          <w:sz w:val="22"/>
          <w:lang w:eastAsia="cs-CZ"/>
        </w:rPr>
      </w:pPr>
      <w:r w:rsidRPr="001329DF">
        <w:rPr>
          <w:rFonts w:ascii="Arial" w:eastAsia="Calibri" w:hAnsi="Arial" w:cs="Arial"/>
          <w:bCs/>
          <w:sz w:val="22"/>
          <w:lang w:eastAsia="cs-CZ"/>
        </w:rPr>
        <w:tab/>
        <w:t>(3</w:t>
      </w:r>
      <w:r w:rsidR="00A22B27" w:rsidRPr="001329DF">
        <w:rPr>
          <w:rFonts w:ascii="Arial" w:eastAsia="Calibri" w:hAnsi="Arial" w:cs="Arial"/>
          <w:bCs/>
          <w:sz w:val="22"/>
          <w:lang w:eastAsia="cs-CZ"/>
        </w:rPr>
        <w:t xml:space="preserve">) </w:t>
      </w:r>
      <w:r w:rsidRPr="001329DF">
        <w:rPr>
          <w:rFonts w:ascii="Arial" w:eastAsia="Calibri" w:hAnsi="Arial" w:cs="Arial"/>
          <w:bCs/>
          <w:sz w:val="22"/>
          <w:lang w:eastAsia="cs-CZ"/>
        </w:rPr>
        <w:t xml:space="preserve">Přeprava odpadu </w:t>
      </w:r>
      <w:r w:rsidR="00CB4927" w:rsidRPr="001329DF">
        <w:rPr>
          <w:rFonts w:ascii="Arial" w:eastAsia="Calibri" w:hAnsi="Arial" w:cs="Arial"/>
          <w:bCs/>
          <w:sz w:val="22"/>
          <w:lang w:eastAsia="cs-CZ"/>
        </w:rPr>
        <w:t>na</w:t>
      </w:r>
      <w:r w:rsidRPr="001329DF">
        <w:rPr>
          <w:rFonts w:ascii="Arial" w:eastAsia="Calibri" w:hAnsi="Arial" w:cs="Arial"/>
          <w:bCs/>
          <w:sz w:val="22"/>
          <w:lang w:eastAsia="cs-CZ"/>
        </w:rPr>
        <w:t xml:space="preserve"> území České republiky n</w:t>
      </w:r>
      <w:r w:rsidRPr="0008139F">
        <w:rPr>
          <w:rFonts w:ascii="Arial" w:eastAsia="Calibri" w:hAnsi="Arial" w:cs="Arial"/>
          <w:bCs/>
          <w:sz w:val="22"/>
          <w:highlight w:val="yellow"/>
          <w:lang w:eastAsia="cs-CZ"/>
        </w:rPr>
        <w:t>esmí přesáhnout dobu 48 hodin</w:t>
      </w:r>
      <w:r w:rsidR="0013156C" w:rsidRPr="0008139F">
        <w:rPr>
          <w:rFonts w:ascii="Arial" w:eastAsia="Calibri" w:hAnsi="Arial" w:cs="Arial"/>
          <w:bCs/>
          <w:sz w:val="22"/>
          <w:highlight w:val="yellow"/>
          <w:lang w:eastAsia="cs-CZ"/>
        </w:rPr>
        <w:t xml:space="preserve">, jde-li o odpad ze zdravotnické nebo veterinární péče nebo jiný biologický odpad </w:t>
      </w:r>
      <w:r w:rsidRPr="0008139F">
        <w:rPr>
          <w:rFonts w:ascii="Arial" w:eastAsia="Calibri" w:hAnsi="Arial" w:cs="Arial"/>
          <w:bCs/>
          <w:sz w:val="22"/>
          <w:highlight w:val="yellow"/>
          <w:lang w:eastAsia="cs-CZ"/>
        </w:rPr>
        <w:t>nesmí přesáhnou</w:t>
      </w:r>
      <w:r w:rsidR="009309B3" w:rsidRPr="0008139F">
        <w:rPr>
          <w:rFonts w:ascii="Arial" w:eastAsia="Calibri" w:hAnsi="Arial" w:cs="Arial"/>
          <w:bCs/>
          <w:sz w:val="22"/>
          <w:highlight w:val="yellow"/>
          <w:lang w:eastAsia="cs-CZ"/>
        </w:rPr>
        <w:t>t</w:t>
      </w:r>
      <w:r w:rsidR="003D4F4E" w:rsidRPr="0008139F">
        <w:rPr>
          <w:rFonts w:ascii="Arial" w:eastAsia="Calibri" w:hAnsi="Arial" w:cs="Arial"/>
          <w:bCs/>
          <w:sz w:val="22"/>
          <w:highlight w:val="yellow"/>
          <w:lang w:eastAsia="cs-CZ"/>
        </w:rPr>
        <w:t xml:space="preserve"> dobu 24 hodin.</w:t>
      </w:r>
    </w:p>
    <w:p w14:paraId="62760410" w14:textId="77777777" w:rsidR="007F5E46" w:rsidRPr="001329DF" w:rsidRDefault="007F5E46" w:rsidP="00190F7A">
      <w:pPr>
        <w:keepNext/>
        <w:rPr>
          <w:rFonts w:ascii="Arial" w:eastAsia="Calibri" w:hAnsi="Arial" w:cs="Arial"/>
          <w:bCs/>
          <w:sz w:val="22"/>
          <w:lang w:eastAsia="cs-CZ"/>
        </w:rPr>
      </w:pPr>
    </w:p>
    <w:p w14:paraId="6486C303" w14:textId="77777777" w:rsidR="005D0ADF" w:rsidRPr="001329DF" w:rsidRDefault="00024B0E" w:rsidP="00190F7A">
      <w:pPr>
        <w:pStyle w:val="Bezmezer"/>
        <w:keepNext/>
        <w:jc w:val="both"/>
        <w:rPr>
          <w:rFonts w:eastAsia="Calibri" w:cs="Arial"/>
          <w:i/>
          <w:sz w:val="22"/>
          <w:szCs w:val="22"/>
        </w:rPr>
      </w:pPr>
      <w:r w:rsidRPr="001329DF">
        <w:rPr>
          <w:rFonts w:eastAsia="Calibri" w:cs="Arial"/>
          <w:i/>
          <w:sz w:val="22"/>
          <w:szCs w:val="22"/>
        </w:rPr>
        <w:t>CELEX 32006R1013</w:t>
      </w:r>
    </w:p>
    <w:p w14:paraId="20F424D5" w14:textId="77777777" w:rsidR="002F7157" w:rsidRPr="001329DF" w:rsidRDefault="002F7157" w:rsidP="00190F7A">
      <w:pPr>
        <w:keepNext/>
        <w:rPr>
          <w:rFonts w:ascii="Arial" w:eastAsia="Calibri" w:hAnsi="Arial" w:cs="Arial"/>
          <w:bCs/>
          <w:sz w:val="22"/>
          <w:lang w:eastAsia="cs-CZ"/>
        </w:rPr>
      </w:pPr>
    </w:p>
    <w:p w14:paraId="5135B195" w14:textId="77777777" w:rsidR="0000645D" w:rsidRPr="001329DF" w:rsidRDefault="00024B0E" w:rsidP="00190F7A">
      <w:pPr>
        <w:pStyle w:val="Pododdl"/>
        <w:spacing w:before="120"/>
        <w:rPr>
          <w:rFonts w:ascii="Arial" w:hAnsi="Arial" w:cs="Arial"/>
          <w:sz w:val="22"/>
          <w:szCs w:val="22"/>
        </w:rPr>
      </w:pPr>
      <w:r w:rsidRPr="001329DF">
        <w:rPr>
          <w:rFonts w:ascii="Arial" w:hAnsi="Arial" w:cs="Arial"/>
          <w:sz w:val="22"/>
          <w:szCs w:val="22"/>
        </w:rPr>
        <w:t>O</w:t>
      </w:r>
      <w:r w:rsidR="003343E2" w:rsidRPr="001329DF">
        <w:rPr>
          <w:rFonts w:ascii="Arial" w:hAnsi="Arial" w:cs="Arial"/>
          <w:sz w:val="22"/>
          <w:szCs w:val="22"/>
        </w:rPr>
        <w:t xml:space="preserve">ddíl </w:t>
      </w:r>
      <w:r w:rsidRPr="001329DF">
        <w:rPr>
          <w:rFonts w:ascii="Arial" w:hAnsi="Arial" w:cs="Arial"/>
          <w:sz w:val="22"/>
          <w:szCs w:val="22"/>
        </w:rPr>
        <w:t>2</w:t>
      </w:r>
    </w:p>
    <w:p w14:paraId="13EA6F6F" w14:textId="77777777" w:rsidR="002F7157" w:rsidRPr="001329DF" w:rsidRDefault="00024B0E" w:rsidP="00190F7A">
      <w:pPr>
        <w:pStyle w:val="Nadpispododdlu"/>
        <w:spacing w:before="120"/>
        <w:rPr>
          <w:rFonts w:ascii="Arial" w:hAnsi="Arial" w:cs="Arial"/>
          <w:sz w:val="22"/>
          <w:szCs w:val="22"/>
        </w:rPr>
      </w:pPr>
      <w:r w:rsidRPr="001329DF">
        <w:rPr>
          <w:rFonts w:ascii="Arial" w:hAnsi="Arial" w:cs="Arial"/>
          <w:sz w:val="22"/>
          <w:szCs w:val="22"/>
        </w:rPr>
        <w:t>Přeshraniční přeprava odpadu</w:t>
      </w:r>
    </w:p>
    <w:p w14:paraId="23C1A1AF"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26436E"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4</w:t>
      </w:r>
      <w:r w:rsidR="003E0755" w:rsidRPr="001329DF">
        <w:rPr>
          <w:rFonts w:ascii="Arial" w:eastAsiaTheme="minorEastAsia" w:hAnsi="Arial" w:cs="Arial"/>
          <w:sz w:val="22"/>
          <w:szCs w:val="22"/>
          <w:lang w:eastAsia="cs-CZ"/>
        </w:rPr>
        <w:t>7</w:t>
      </w:r>
    </w:p>
    <w:p w14:paraId="56647E6E" w14:textId="77777777" w:rsidR="002F7157" w:rsidRPr="001329DF" w:rsidRDefault="00024B0E" w:rsidP="00190F7A">
      <w:pPr>
        <w:pStyle w:val="Nadpis"/>
        <w:keepNext/>
        <w:spacing w:after="240"/>
        <w:rPr>
          <w:rFonts w:ascii="Arial" w:hAnsi="Arial" w:cs="Arial"/>
          <w:sz w:val="22"/>
        </w:rPr>
      </w:pPr>
      <w:r w:rsidRPr="001329DF">
        <w:rPr>
          <w:rFonts w:ascii="Arial" w:hAnsi="Arial" w:cs="Arial"/>
          <w:sz w:val="22"/>
        </w:rPr>
        <w:t>Základní povinnosti</w:t>
      </w:r>
    </w:p>
    <w:p w14:paraId="68532337" w14:textId="77777777" w:rsidR="002F7157" w:rsidRPr="001329DF" w:rsidRDefault="00024B0E" w:rsidP="00190F7A">
      <w:pPr>
        <w:keepNext/>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 xml:space="preserve">(1) </w:t>
      </w:r>
      <w:r w:rsidRPr="001329DF">
        <w:rPr>
          <w:rFonts w:ascii="Arial" w:eastAsia="Calibri" w:hAnsi="Arial" w:cs="Arial"/>
          <w:sz w:val="22"/>
          <w:u w:val="single"/>
        </w:rPr>
        <w:t>T</w:t>
      </w:r>
      <w:r w:rsidR="0000645D" w:rsidRPr="001329DF">
        <w:rPr>
          <w:rFonts w:ascii="Arial" w:eastAsia="Calibri" w:hAnsi="Arial" w:cs="Arial"/>
          <w:sz w:val="22"/>
          <w:u w:val="single"/>
        </w:rPr>
        <w:t>ento</w:t>
      </w:r>
      <w:r w:rsidR="0000645D" w:rsidRPr="001329DF">
        <w:rPr>
          <w:rFonts w:ascii="Arial" w:eastAsia="Times New Roman" w:hAnsi="Arial" w:cs="Arial"/>
          <w:sz w:val="22"/>
          <w:u w:val="single"/>
          <w:lang w:eastAsia="cs-CZ"/>
        </w:rPr>
        <w:t xml:space="preserve"> oddíl </w:t>
      </w:r>
      <w:r w:rsidRPr="001329DF">
        <w:rPr>
          <w:rFonts w:ascii="Arial" w:eastAsia="Times New Roman" w:hAnsi="Arial" w:cs="Arial"/>
          <w:sz w:val="22"/>
          <w:u w:val="single"/>
          <w:lang w:eastAsia="cs-CZ"/>
        </w:rPr>
        <w:t xml:space="preserve">upravuje v návaznosti na </w:t>
      </w:r>
      <w:r w:rsidR="00F82515" w:rsidRPr="001329DF">
        <w:rPr>
          <w:rFonts w:ascii="Arial" w:hAnsi="Arial" w:cs="Arial"/>
          <w:sz w:val="22"/>
          <w:u w:val="single"/>
        </w:rPr>
        <w:t>nařízení Evropského parlamentu a Rady (ES) č. 1013/2006</w:t>
      </w:r>
      <w:r w:rsidRPr="001329DF">
        <w:rPr>
          <w:rFonts w:ascii="Arial" w:eastAsia="Times New Roman" w:hAnsi="Arial" w:cs="Arial"/>
          <w:sz w:val="22"/>
          <w:u w:val="single"/>
          <w:lang w:eastAsia="cs-CZ"/>
        </w:rPr>
        <w:t xml:space="preserve"> </w:t>
      </w:r>
      <w:r w:rsidR="000C516D" w:rsidRPr="001329DF">
        <w:rPr>
          <w:rFonts w:ascii="Arial" w:eastAsia="Times New Roman" w:hAnsi="Arial" w:cs="Arial"/>
          <w:sz w:val="22"/>
          <w:u w:val="single"/>
          <w:lang w:eastAsia="cs-CZ"/>
        </w:rPr>
        <w:t xml:space="preserve">přeshraniční </w:t>
      </w:r>
      <w:r w:rsidR="000A33F1" w:rsidRPr="001329DF">
        <w:rPr>
          <w:rFonts w:ascii="Arial" w:eastAsia="Times New Roman" w:hAnsi="Arial" w:cs="Arial"/>
          <w:sz w:val="22"/>
          <w:u w:val="single"/>
          <w:lang w:eastAsia="cs-CZ"/>
        </w:rPr>
        <w:t>přepravu odpadů.</w:t>
      </w:r>
    </w:p>
    <w:p w14:paraId="587AEC57" w14:textId="77777777" w:rsidR="002F7157" w:rsidRPr="001329DF" w:rsidRDefault="002F7157" w:rsidP="00190F7A">
      <w:pPr>
        <w:keepNext/>
        <w:ind w:firstLine="709"/>
        <w:rPr>
          <w:rFonts w:ascii="Arial" w:eastAsia="Times New Roman" w:hAnsi="Arial" w:cs="Arial"/>
          <w:sz w:val="22"/>
          <w:u w:val="single"/>
          <w:lang w:eastAsia="cs-CZ"/>
        </w:rPr>
      </w:pPr>
    </w:p>
    <w:p w14:paraId="7EC9AD01" w14:textId="77777777" w:rsidR="002F7157" w:rsidRPr="001329DF" w:rsidRDefault="00024B0E" w:rsidP="00190F7A">
      <w:pPr>
        <w:keepNext/>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 xml:space="preserve">(2) </w:t>
      </w:r>
      <w:r w:rsidRPr="001329DF">
        <w:rPr>
          <w:rFonts w:ascii="Arial" w:eastAsia="Calibri" w:hAnsi="Arial" w:cs="Arial"/>
          <w:sz w:val="22"/>
          <w:u w:val="single"/>
        </w:rPr>
        <w:t>Příslušným</w:t>
      </w:r>
      <w:r w:rsidRPr="001329DF">
        <w:rPr>
          <w:rFonts w:ascii="Arial" w:eastAsia="Times New Roman" w:hAnsi="Arial" w:cs="Arial"/>
          <w:sz w:val="22"/>
          <w:u w:val="single"/>
          <w:lang w:eastAsia="cs-CZ"/>
        </w:rPr>
        <w:t xml:space="preserve"> orgánem pro přeshraniční přepravu odpadů za Českou republiku je ministerstvo.</w:t>
      </w:r>
    </w:p>
    <w:p w14:paraId="19FEF2AE" w14:textId="77777777" w:rsidR="002F7157" w:rsidRPr="001329DF" w:rsidRDefault="002F7157" w:rsidP="00190F7A">
      <w:pPr>
        <w:keepNext/>
        <w:ind w:firstLine="709"/>
        <w:rPr>
          <w:rFonts w:ascii="Arial" w:eastAsia="Times New Roman" w:hAnsi="Arial" w:cs="Arial"/>
          <w:sz w:val="22"/>
          <w:u w:val="single"/>
          <w:lang w:eastAsia="cs-CZ"/>
        </w:rPr>
      </w:pPr>
    </w:p>
    <w:p w14:paraId="64B0C5AA" w14:textId="77777777" w:rsidR="002F7157"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(3) Odpad vzniklý v České republice se přednostně odstraňuje v České republice.</w:t>
      </w:r>
      <w:r w:rsidR="00F82371" w:rsidRPr="001329DF">
        <w:rPr>
          <w:rFonts w:ascii="Arial" w:eastAsia="Times New Roman" w:hAnsi="Arial" w:cs="Arial"/>
          <w:sz w:val="22"/>
          <w:lang w:eastAsia="cs-CZ"/>
        </w:rPr>
        <w:t xml:space="preserve"> Odpad vzniklý v České republice se přednostně využívá v České republice, </w:t>
      </w:r>
      <w:r w:rsidR="0085338E" w:rsidRPr="001329DF">
        <w:rPr>
          <w:rFonts w:ascii="Arial" w:eastAsia="Times New Roman" w:hAnsi="Arial" w:cs="Arial"/>
          <w:sz w:val="22"/>
          <w:lang w:eastAsia="cs-CZ"/>
        </w:rPr>
        <w:t xml:space="preserve">není-li to možné tak </w:t>
      </w:r>
      <w:r w:rsidR="00F82371" w:rsidRPr="001329DF">
        <w:rPr>
          <w:rFonts w:ascii="Arial" w:eastAsia="Times New Roman" w:hAnsi="Arial" w:cs="Arial"/>
          <w:sz w:val="22"/>
          <w:lang w:eastAsia="cs-CZ"/>
        </w:rPr>
        <w:t>v jiných členských státech Evropské unie.</w:t>
      </w:r>
    </w:p>
    <w:p w14:paraId="6C9BFD65" w14:textId="77777777" w:rsidR="002F7157" w:rsidRPr="001329DF" w:rsidRDefault="002F7157" w:rsidP="00190F7A">
      <w:pPr>
        <w:keepNext/>
        <w:ind w:firstLine="709"/>
        <w:rPr>
          <w:rFonts w:ascii="Arial" w:eastAsia="Times New Roman" w:hAnsi="Arial" w:cs="Arial"/>
          <w:sz w:val="22"/>
          <w:lang w:eastAsia="cs-CZ"/>
        </w:rPr>
      </w:pPr>
    </w:p>
    <w:p w14:paraId="37550873" w14:textId="30BB4283" w:rsidR="002F7157" w:rsidRPr="001329DF" w:rsidRDefault="00024B0E" w:rsidP="00190F7A">
      <w:pPr>
        <w:keepNext/>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 xml:space="preserve">(4) </w:t>
      </w:r>
      <w:r w:rsidR="009D1FF7" w:rsidRPr="001329DF">
        <w:rPr>
          <w:rFonts w:ascii="Arial" w:eastAsia="Times New Roman" w:hAnsi="Arial" w:cs="Arial"/>
          <w:sz w:val="22"/>
          <w:u w:val="single"/>
          <w:lang w:eastAsia="cs-CZ"/>
        </w:rPr>
        <w:t>Přeprava</w:t>
      </w:r>
      <w:r w:rsidRPr="001329DF">
        <w:rPr>
          <w:rFonts w:ascii="Arial" w:eastAsia="Times New Roman" w:hAnsi="Arial" w:cs="Arial"/>
          <w:sz w:val="22"/>
          <w:u w:val="single"/>
          <w:lang w:eastAsia="cs-CZ"/>
        </w:rPr>
        <w:t xml:space="preserve"> odpadů do České republiky z</w:t>
      </w:r>
      <w:r w:rsidR="005019B7" w:rsidRPr="001329DF">
        <w:rPr>
          <w:rFonts w:ascii="Arial" w:eastAsia="Times New Roman" w:hAnsi="Arial" w:cs="Arial"/>
          <w:sz w:val="22"/>
          <w:u w:val="single"/>
          <w:lang w:eastAsia="cs-CZ"/>
        </w:rPr>
        <w:t>a účelem odstranění je zakázána</w:t>
      </w:r>
      <w:r w:rsidR="00C32C08" w:rsidRPr="001329DF">
        <w:rPr>
          <w:rFonts w:ascii="Arial" w:eastAsia="Times New Roman" w:hAnsi="Arial" w:cs="Arial"/>
          <w:sz w:val="22"/>
          <w:u w:val="single"/>
          <w:lang w:eastAsia="cs-CZ"/>
        </w:rPr>
        <w:t>, s</w:t>
      </w:r>
      <w:r w:rsidR="005019B7" w:rsidRPr="001329DF">
        <w:rPr>
          <w:rFonts w:ascii="Arial" w:eastAsia="Times New Roman" w:hAnsi="Arial" w:cs="Arial"/>
          <w:strike/>
          <w:sz w:val="22"/>
          <w:u w:val="single"/>
          <w:lang w:eastAsia="cs-CZ"/>
        </w:rPr>
        <w:t xml:space="preserve"> </w:t>
      </w:r>
      <w:r w:rsidRPr="001329DF">
        <w:rPr>
          <w:rFonts w:ascii="Arial" w:eastAsia="Times New Roman" w:hAnsi="Arial" w:cs="Arial"/>
          <w:sz w:val="22"/>
          <w:u w:val="single"/>
          <w:lang w:eastAsia="cs-CZ"/>
        </w:rPr>
        <w:t>výjimkou odpadů vzniklých v sousedních státech v důsledku živelních pohrom nebo za stavu nouze.</w:t>
      </w:r>
      <w:r w:rsidR="000A33F1" w:rsidRPr="001329DF">
        <w:rPr>
          <w:rFonts w:ascii="Arial" w:eastAsia="Times New Roman" w:hAnsi="Arial" w:cs="Arial"/>
          <w:sz w:val="22"/>
          <w:u w:val="single"/>
          <w:lang w:eastAsia="cs-CZ"/>
        </w:rPr>
        <w:t xml:space="preserve"> </w:t>
      </w:r>
      <w:r w:rsidR="009D1FF7" w:rsidRPr="001329DF">
        <w:rPr>
          <w:rFonts w:ascii="Arial" w:eastAsia="Times New Roman" w:hAnsi="Arial" w:cs="Arial"/>
          <w:sz w:val="22"/>
          <w:u w:val="single"/>
          <w:lang w:eastAsia="cs-CZ"/>
        </w:rPr>
        <w:t>Přeprava</w:t>
      </w:r>
      <w:r w:rsidR="00F82371" w:rsidRPr="001329DF">
        <w:rPr>
          <w:rFonts w:ascii="Arial" w:eastAsia="Times New Roman" w:hAnsi="Arial" w:cs="Arial"/>
          <w:sz w:val="22"/>
          <w:u w:val="single"/>
          <w:lang w:eastAsia="cs-CZ"/>
        </w:rPr>
        <w:t xml:space="preserve"> odpadu do České republiky za účelem energetického využití ve spalovně komunálního odpadu je zakázána, pokud by v důsledku přeshraniční</w:t>
      </w:r>
      <w:r w:rsidR="000A33F1" w:rsidRPr="001329DF">
        <w:rPr>
          <w:rFonts w:ascii="Arial" w:eastAsia="Times New Roman" w:hAnsi="Arial" w:cs="Arial"/>
          <w:sz w:val="22"/>
          <w:u w:val="single"/>
          <w:lang w:eastAsia="cs-CZ"/>
        </w:rPr>
        <w:t xml:space="preserve"> přepravy musel být </w:t>
      </w:r>
      <w:r w:rsidR="00746AC8" w:rsidRPr="001329DF">
        <w:rPr>
          <w:rFonts w:ascii="Arial" w:eastAsia="Times New Roman" w:hAnsi="Arial" w:cs="Arial"/>
          <w:sz w:val="22"/>
          <w:u w:val="single"/>
          <w:lang w:eastAsia="cs-CZ"/>
        </w:rPr>
        <w:t>odstraněn</w:t>
      </w:r>
      <w:r w:rsidR="00F82371" w:rsidRPr="001329DF">
        <w:rPr>
          <w:rFonts w:ascii="Arial" w:eastAsia="Times New Roman" w:hAnsi="Arial" w:cs="Arial"/>
          <w:sz w:val="22"/>
          <w:u w:val="single"/>
          <w:lang w:eastAsia="cs-CZ"/>
        </w:rPr>
        <w:t xml:space="preserve"> odpad vznikající v České republice nebo by v důsledku přeshraniční přepravy musel být odpad vznikající v České republice zpracován způsobem, který není v souladu s plány odpadového hospodářství.</w:t>
      </w:r>
    </w:p>
    <w:p w14:paraId="5431E7E3" w14:textId="77777777" w:rsidR="002F7157" w:rsidRDefault="002F7157" w:rsidP="00190F7A">
      <w:pPr>
        <w:keepNext/>
        <w:ind w:firstLine="709"/>
        <w:rPr>
          <w:rFonts w:ascii="Arial" w:eastAsia="Times New Roman" w:hAnsi="Arial" w:cs="Arial"/>
          <w:sz w:val="22"/>
          <w:lang w:eastAsia="cs-CZ"/>
        </w:rPr>
      </w:pPr>
    </w:p>
    <w:p w14:paraId="47DABFEF" w14:textId="77777777" w:rsidR="008F3F4A" w:rsidRPr="001329DF" w:rsidRDefault="008F3F4A" w:rsidP="00190F7A">
      <w:pPr>
        <w:keepNext/>
        <w:ind w:firstLine="709"/>
        <w:rPr>
          <w:rFonts w:ascii="Arial" w:eastAsia="Times New Roman" w:hAnsi="Arial" w:cs="Arial"/>
          <w:sz w:val="22"/>
          <w:lang w:eastAsia="cs-CZ"/>
        </w:rPr>
      </w:pPr>
    </w:p>
    <w:p w14:paraId="1999CD94" w14:textId="1AF36DB7" w:rsidR="002F7157"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(5)</w:t>
      </w:r>
      <w:r w:rsidR="002E688F" w:rsidRPr="001329DF">
        <w:rPr>
          <w:rFonts w:ascii="Arial" w:eastAsia="Times New Roman" w:hAnsi="Arial" w:cs="Arial"/>
          <w:sz w:val="22"/>
          <w:lang w:eastAsia="cs-CZ"/>
        </w:rPr>
        <w:t xml:space="preserve"> </w:t>
      </w:r>
      <w:r w:rsidR="00F82371" w:rsidRPr="001329DF">
        <w:rPr>
          <w:rFonts w:ascii="Arial" w:eastAsia="Times New Roman" w:hAnsi="Arial" w:cs="Arial"/>
          <w:sz w:val="22"/>
          <w:lang w:eastAsia="cs-CZ"/>
        </w:rPr>
        <w:t>Pokud jsou do České republiky přepravovány odpady určené k předběžnému využití v režimu obecných požadavků na informace podle čl</w:t>
      </w:r>
      <w:r w:rsidR="00D0206D" w:rsidRPr="001329DF">
        <w:rPr>
          <w:rFonts w:ascii="Arial" w:eastAsia="Times New Roman" w:hAnsi="Arial" w:cs="Arial"/>
          <w:sz w:val="22"/>
          <w:lang w:eastAsia="cs-CZ"/>
        </w:rPr>
        <w:t>.</w:t>
      </w:r>
      <w:r w:rsidR="00F82371" w:rsidRPr="001329DF">
        <w:rPr>
          <w:rFonts w:ascii="Arial" w:eastAsia="Times New Roman" w:hAnsi="Arial" w:cs="Arial"/>
          <w:sz w:val="22"/>
          <w:lang w:eastAsia="cs-CZ"/>
        </w:rPr>
        <w:t xml:space="preserve"> 18 nařízení </w:t>
      </w:r>
      <w:r w:rsidR="00223E20" w:rsidRPr="001329DF">
        <w:rPr>
          <w:rFonts w:ascii="Arial" w:eastAsia="Times New Roman" w:hAnsi="Arial" w:cs="Arial"/>
          <w:sz w:val="22"/>
          <w:lang w:eastAsia="cs-CZ"/>
        </w:rPr>
        <w:t xml:space="preserve">Evropského parlamentu a Rady (ES) č. </w:t>
      </w:r>
      <w:r w:rsidR="006B1447" w:rsidRPr="001329DF">
        <w:rPr>
          <w:rFonts w:ascii="Arial" w:eastAsia="Times New Roman" w:hAnsi="Arial" w:cs="Arial"/>
          <w:sz w:val="22"/>
          <w:lang w:eastAsia="cs-CZ"/>
        </w:rPr>
        <w:t>1013/2006,</w:t>
      </w:r>
      <w:r w:rsidR="00223E20" w:rsidRPr="001329DF">
        <w:rPr>
          <w:rFonts w:ascii="Arial" w:eastAsia="Times New Roman" w:hAnsi="Arial" w:cs="Arial"/>
          <w:sz w:val="22"/>
          <w:lang w:eastAsia="cs-CZ"/>
        </w:rPr>
        <w:t xml:space="preserve"> </w:t>
      </w:r>
      <w:r w:rsidR="00F82371" w:rsidRPr="001329DF">
        <w:rPr>
          <w:rFonts w:ascii="Arial" w:eastAsia="Times New Roman" w:hAnsi="Arial" w:cs="Arial"/>
          <w:sz w:val="22"/>
          <w:lang w:eastAsia="cs-CZ"/>
        </w:rPr>
        <w:t xml:space="preserve">vyžaduje se uvedení informací o následném jiném než předběžném využití v doprovodném dokladu podle přílohy VII </w:t>
      </w:r>
      <w:r w:rsidR="00712990" w:rsidRPr="001329DF">
        <w:rPr>
          <w:rFonts w:ascii="Arial" w:eastAsia="Times New Roman" w:hAnsi="Arial" w:cs="Arial"/>
          <w:sz w:val="22"/>
          <w:lang w:eastAsia="cs-CZ"/>
        </w:rPr>
        <w:t xml:space="preserve">tohoto </w:t>
      </w:r>
      <w:r w:rsidR="00F82371" w:rsidRPr="001329DF">
        <w:rPr>
          <w:rFonts w:ascii="Arial" w:eastAsia="Times New Roman" w:hAnsi="Arial" w:cs="Arial"/>
          <w:sz w:val="22"/>
          <w:lang w:eastAsia="cs-CZ"/>
        </w:rPr>
        <w:t>nařízení nebo v</w:t>
      </w:r>
      <w:r w:rsidR="00712990" w:rsidRPr="001329DF">
        <w:rPr>
          <w:rFonts w:ascii="Arial" w:eastAsia="Times New Roman" w:hAnsi="Arial" w:cs="Arial"/>
          <w:sz w:val="22"/>
          <w:lang w:eastAsia="cs-CZ"/>
        </w:rPr>
        <w:t xml:space="preserve"> </w:t>
      </w:r>
      <w:r w:rsidR="00F82371" w:rsidRPr="001329DF">
        <w:rPr>
          <w:rFonts w:ascii="Arial" w:eastAsia="Times New Roman" w:hAnsi="Arial" w:cs="Arial"/>
          <w:sz w:val="22"/>
          <w:lang w:eastAsia="cs-CZ"/>
        </w:rPr>
        <w:t>příloze</w:t>
      </w:r>
      <w:r w:rsidR="00712990" w:rsidRPr="001329DF">
        <w:rPr>
          <w:rFonts w:ascii="Arial" w:eastAsia="Times New Roman" w:hAnsi="Arial" w:cs="Arial"/>
          <w:sz w:val="22"/>
          <w:lang w:eastAsia="cs-CZ"/>
        </w:rPr>
        <w:t xml:space="preserve"> doprovodného dokladu</w:t>
      </w:r>
      <w:r w:rsidR="00F82371" w:rsidRPr="001329DF">
        <w:rPr>
          <w:rFonts w:ascii="Arial" w:eastAsia="Times New Roman" w:hAnsi="Arial" w:cs="Arial"/>
          <w:sz w:val="22"/>
          <w:lang w:eastAsia="cs-CZ"/>
        </w:rPr>
        <w:t xml:space="preserve">. </w:t>
      </w:r>
    </w:p>
    <w:p w14:paraId="3C705FA3" w14:textId="77777777" w:rsidR="002F7157" w:rsidRPr="001329DF" w:rsidRDefault="002F7157" w:rsidP="00190F7A">
      <w:pPr>
        <w:keepNext/>
        <w:ind w:firstLine="709"/>
        <w:rPr>
          <w:rFonts w:ascii="Arial" w:eastAsia="Times New Roman" w:hAnsi="Arial" w:cs="Arial"/>
          <w:sz w:val="22"/>
          <w:lang w:eastAsia="cs-CZ"/>
        </w:rPr>
      </w:pPr>
    </w:p>
    <w:p w14:paraId="3E11C4E2" w14:textId="77777777" w:rsidR="000507C6"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 xml:space="preserve">(6) </w:t>
      </w:r>
      <w:r w:rsidR="00F82371" w:rsidRPr="001329DF">
        <w:rPr>
          <w:rFonts w:ascii="Arial" w:eastAsia="Times New Roman" w:hAnsi="Arial" w:cs="Arial"/>
          <w:sz w:val="22"/>
          <w:lang w:eastAsia="cs-CZ"/>
        </w:rPr>
        <w:t xml:space="preserve">Směsný komunální odpad se posuzuje v souladu s čl. 3 odst. 5 nařízení </w:t>
      </w:r>
      <w:r w:rsidR="00223E20" w:rsidRPr="001329DF">
        <w:rPr>
          <w:rFonts w:ascii="Arial" w:eastAsia="Times New Roman" w:hAnsi="Arial" w:cs="Arial"/>
          <w:sz w:val="22"/>
          <w:lang w:eastAsia="cs-CZ"/>
        </w:rPr>
        <w:t xml:space="preserve">Evropského parlamentu a Rady (ES) č. 1013/2006 </w:t>
      </w:r>
      <w:r w:rsidR="00F82371" w:rsidRPr="001329DF">
        <w:rPr>
          <w:rFonts w:ascii="Arial" w:eastAsia="Times New Roman" w:hAnsi="Arial" w:cs="Arial"/>
          <w:sz w:val="22"/>
          <w:lang w:eastAsia="cs-CZ"/>
        </w:rPr>
        <w:t xml:space="preserve">také v případě, kdy byl podroben pouze mechanické </w:t>
      </w:r>
      <w:r w:rsidR="00F82371" w:rsidRPr="001329DF">
        <w:rPr>
          <w:rFonts w:ascii="Arial" w:eastAsia="Times New Roman" w:hAnsi="Arial" w:cs="Arial"/>
          <w:sz w:val="22"/>
          <w:lang w:eastAsia="cs-CZ"/>
        </w:rPr>
        <w:lastRenderedPageBreak/>
        <w:t xml:space="preserve">úpravě, gravitační separaci </w:t>
      </w:r>
      <w:r w:rsidR="00D5646A" w:rsidRPr="001329DF">
        <w:rPr>
          <w:rFonts w:ascii="Arial" w:eastAsia="Times New Roman" w:hAnsi="Arial" w:cs="Arial"/>
          <w:sz w:val="22"/>
          <w:lang w:eastAsia="cs-CZ"/>
        </w:rPr>
        <w:t>hustotních frakcí nebo jinému</w:t>
      </w:r>
      <w:r w:rsidR="00F82371" w:rsidRPr="001329DF">
        <w:rPr>
          <w:rFonts w:ascii="Arial" w:eastAsia="Times New Roman" w:hAnsi="Arial" w:cs="Arial"/>
          <w:sz w:val="22"/>
          <w:lang w:eastAsia="cs-CZ"/>
        </w:rPr>
        <w:t xml:space="preserve"> zpracování, které podstatně nezměnilo jeho vlastnosti.</w:t>
      </w:r>
    </w:p>
    <w:p w14:paraId="4ABAF5AE" w14:textId="77777777" w:rsidR="00223E20" w:rsidRPr="001329DF" w:rsidRDefault="00223E20" w:rsidP="00190F7A">
      <w:pPr>
        <w:keepNext/>
        <w:ind w:firstLine="709"/>
        <w:rPr>
          <w:rFonts w:ascii="Arial" w:eastAsia="Times New Roman" w:hAnsi="Arial" w:cs="Arial"/>
          <w:sz w:val="22"/>
          <w:lang w:eastAsia="cs-CZ"/>
        </w:rPr>
      </w:pPr>
    </w:p>
    <w:p w14:paraId="016FFD6A" w14:textId="77777777" w:rsidR="009C221D"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 xml:space="preserve">(7) Pokud ministerstvo, inspekce nebo celní úřad považuje </w:t>
      </w:r>
      <w:r w:rsidR="0090384F" w:rsidRPr="001329DF">
        <w:rPr>
          <w:rFonts w:ascii="Arial" w:eastAsia="Times New Roman" w:hAnsi="Arial" w:cs="Arial"/>
          <w:sz w:val="22"/>
          <w:lang w:eastAsia="cs-CZ"/>
        </w:rPr>
        <w:t xml:space="preserve">movitou </w:t>
      </w:r>
      <w:r w:rsidRPr="001329DF">
        <w:rPr>
          <w:rFonts w:ascii="Arial" w:eastAsia="Times New Roman" w:hAnsi="Arial" w:cs="Arial"/>
          <w:sz w:val="22"/>
          <w:lang w:eastAsia="cs-CZ"/>
        </w:rPr>
        <w:t xml:space="preserve">věc při přeshraniční přepravě za odpad, k rozhodnutí krajského úřadu podle </w:t>
      </w:r>
      <w:r w:rsidR="008A021D" w:rsidRPr="001329DF">
        <w:rPr>
          <w:rFonts w:ascii="Arial" w:eastAsia="Times New Roman" w:hAnsi="Arial" w:cs="Arial"/>
          <w:sz w:val="22"/>
          <w:lang w:eastAsia="cs-CZ"/>
        </w:rPr>
        <w:t xml:space="preserve">§ 4 odst. 4 </w:t>
      </w:r>
      <w:r w:rsidRPr="001329DF">
        <w:rPr>
          <w:rFonts w:ascii="Arial" w:eastAsia="Times New Roman" w:hAnsi="Arial" w:cs="Arial"/>
          <w:sz w:val="22"/>
          <w:lang w:eastAsia="cs-CZ"/>
        </w:rPr>
        <w:t xml:space="preserve">se nepřihlíží. </w:t>
      </w:r>
    </w:p>
    <w:p w14:paraId="40597FE2" w14:textId="77777777" w:rsidR="002F7157" w:rsidRPr="001329DF" w:rsidRDefault="00024B0E" w:rsidP="00190F7A">
      <w:pPr>
        <w:keepNext/>
        <w:rPr>
          <w:rFonts w:ascii="Arial" w:eastAsia="Times New Roman" w:hAnsi="Arial" w:cs="Arial"/>
          <w:sz w:val="22"/>
          <w:lang w:eastAsia="cs-CZ"/>
        </w:rPr>
      </w:pPr>
      <w:r w:rsidRPr="001329DF">
        <w:rPr>
          <w:rFonts w:ascii="Arial" w:eastAsia="Times New Roman" w:hAnsi="Arial" w:cs="Arial"/>
          <w:sz w:val="22"/>
          <w:lang w:eastAsia="cs-CZ"/>
        </w:rPr>
        <w:t xml:space="preserve"> </w:t>
      </w:r>
    </w:p>
    <w:p w14:paraId="448BD9AB" w14:textId="77777777" w:rsidR="004B4E4F" w:rsidRPr="001329DF" w:rsidRDefault="00024B0E" w:rsidP="00190F7A">
      <w:pPr>
        <w:pStyle w:val="Bezmezer"/>
        <w:keepNext/>
        <w:jc w:val="both"/>
        <w:rPr>
          <w:rFonts w:eastAsia="Calibri" w:cs="Arial"/>
          <w:i/>
          <w:sz w:val="22"/>
          <w:szCs w:val="22"/>
        </w:rPr>
      </w:pPr>
      <w:r w:rsidRPr="001329DF">
        <w:rPr>
          <w:rFonts w:eastAsia="Calibri" w:cs="Arial"/>
          <w:i/>
          <w:sz w:val="22"/>
          <w:szCs w:val="22"/>
        </w:rPr>
        <w:t>CELEX 32008L0098</w:t>
      </w:r>
    </w:p>
    <w:p w14:paraId="442A4EE3" w14:textId="77777777" w:rsidR="005D0ADF" w:rsidRPr="001329DF" w:rsidRDefault="00024B0E" w:rsidP="00190F7A">
      <w:pPr>
        <w:pStyle w:val="Bezmezer"/>
        <w:keepNext/>
        <w:jc w:val="both"/>
        <w:rPr>
          <w:rFonts w:eastAsia="Calibri" w:cs="Arial"/>
          <w:i/>
          <w:sz w:val="22"/>
          <w:szCs w:val="22"/>
        </w:rPr>
      </w:pPr>
      <w:r w:rsidRPr="001329DF">
        <w:rPr>
          <w:rFonts w:eastAsia="Calibri" w:cs="Arial"/>
          <w:i/>
          <w:sz w:val="22"/>
          <w:szCs w:val="22"/>
        </w:rPr>
        <w:t>CELEX 32006R1013</w:t>
      </w:r>
    </w:p>
    <w:p w14:paraId="2621252C" w14:textId="77777777" w:rsidR="0026436E" w:rsidRPr="001329DF" w:rsidRDefault="0026436E" w:rsidP="00190F7A">
      <w:pPr>
        <w:keepNext/>
        <w:rPr>
          <w:rFonts w:ascii="Arial" w:eastAsia="Times New Roman" w:hAnsi="Arial" w:cs="Arial"/>
          <w:sz w:val="22"/>
          <w:lang w:eastAsia="cs-CZ"/>
        </w:rPr>
      </w:pPr>
    </w:p>
    <w:p w14:paraId="609BC021"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26436E"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4</w:t>
      </w:r>
      <w:r w:rsidR="003E0755" w:rsidRPr="001329DF">
        <w:rPr>
          <w:rFonts w:ascii="Arial" w:eastAsiaTheme="minorEastAsia" w:hAnsi="Arial" w:cs="Arial"/>
          <w:sz w:val="22"/>
          <w:szCs w:val="22"/>
          <w:lang w:eastAsia="cs-CZ"/>
        </w:rPr>
        <w:t>8</w:t>
      </w:r>
    </w:p>
    <w:p w14:paraId="5226A634" w14:textId="77777777" w:rsidR="002F7157" w:rsidRPr="001329DF" w:rsidRDefault="00024B0E" w:rsidP="00190F7A">
      <w:pPr>
        <w:pStyle w:val="Nadpis"/>
        <w:keepNext/>
        <w:spacing w:after="240"/>
        <w:rPr>
          <w:rFonts w:ascii="Arial" w:hAnsi="Arial" w:cs="Arial"/>
          <w:sz w:val="22"/>
        </w:rPr>
      </w:pPr>
      <w:r w:rsidRPr="001329DF">
        <w:rPr>
          <w:rFonts w:ascii="Arial" w:hAnsi="Arial" w:cs="Arial"/>
          <w:sz w:val="22"/>
        </w:rPr>
        <w:t>Oznámení o přeshraniční přepravě odpadů</w:t>
      </w:r>
    </w:p>
    <w:p w14:paraId="2FC2E82B" w14:textId="77777777" w:rsidR="002F7157" w:rsidRPr="001329DF" w:rsidRDefault="00024B0E" w:rsidP="00190F7A">
      <w:pPr>
        <w:keepNext/>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 xml:space="preserve">(1) Oznámení o přeshraniční přepravě odpadů podává oznamovatel </w:t>
      </w:r>
      <w:r w:rsidR="00ED0DB3" w:rsidRPr="001329DF">
        <w:rPr>
          <w:rFonts w:ascii="Arial" w:eastAsia="Times New Roman" w:hAnsi="Arial" w:cs="Arial"/>
          <w:sz w:val="22"/>
          <w:u w:val="single"/>
          <w:lang w:eastAsia="cs-CZ"/>
        </w:rPr>
        <w:t xml:space="preserve">ministerstvu </w:t>
      </w:r>
      <w:r w:rsidRPr="001329DF">
        <w:rPr>
          <w:rFonts w:ascii="Arial" w:eastAsia="Times New Roman" w:hAnsi="Arial" w:cs="Arial"/>
          <w:sz w:val="22"/>
          <w:u w:val="single"/>
          <w:lang w:eastAsia="cs-CZ"/>
        </w:rPr>
        <w:t xml:space="preserve">podle </w:t>
      </w:r>
      <w:r w:rsidR="00F82515" w:rsidRPr="001329DF">
        <w:rPr>
          <w:rFonts w:ascii="Arial" w:hAnsi="Arial" w:cs="Arial"/>
          <w:sz w:val="22"/>
          <w:u w:val="single"/>
        </w:rPr>
        <w:t>nařízení Evropského parlamentu a Rady (ES) č. 1013/2006</w:t>
      </w:r>
      <w:r w:rsidR="00FF532B" w:rsidRPr="001329DF">
        <w:rPr>
          <w:rFonts w:ascii="Arial" w:eastAsia="Times New Roman" w:hAnsi="Arial" w:cs="Arial"/>
          <w:sz w:val="22"/>
          <w:u w:val="single"/>
          <w:lang w:eastAsia="cs-CZ"/>
        </w:rPr>
        <w:t xml:space="preserve">. </w:t>
      </w:r>
      <w:r w:rsidRPr="001329DF">
        <w:rPr>
          <w:rFonts w:ascii="Arial" w:eastAsia="Times New Roman" w:hAnsi="Arial" w:cs="Arial"/>
          <w:sz w:val="22"/>
          <w:u w:val="single"/>
          <w:lang w:eastAsia="cs-CZ"/>
        </w:rPr>
        <w:t>Účastníkem řízení zahájeného oznámením je pouze oznamovatel.</w:t>
      </w:r>
    </w:p>
    <w:p w14:paraId="15B6E4AA" w14:textId="77777777" w:rsidR="00885CAD" w:rsidRPr="001329DF" w:rsidRDefault="00885CAD" w:rsidP="00E17750">
      <w:pPr>
        <w:keepNext/>
        <w:rPr>
          <w:rFonts w:ascii="Arial" w:eastAsia="Times New Roman" w:hAnsi="Arial" w:cs="Arial"/>
          <w:sz w:val="22"/>
          <w:u w:val="single"/>
          <w:lang w:eastAsia="cs-CZ"/>
        </w:rPr>
      </w:pPr>
    </w:p>
    <w:p w14:paraId="246F1757" w14:textId="77777777" w:rsidR="00885CAD" w:rsidRPr="001329DF" w:rsidRDefault="00024B0E" w:rsidP="00190F7A">
      <w:pPr>
        <w:keepNext/>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 xml:space="preserve">(2) Oznámení o přeshraniční přepravě odpadů lze v souladu s čl. 27 </w:t>
      </w:r>
      <w:r w:rsidRPr="001329DF">
        <w:rPr>
          <w:rFonts w:ascii="Arial" w:hAnsi="Arial" w:cs="Arial"/>
          <w:sz w:val="22"/>
          <w:u w:val="single"/>
        </w:rPr>
        <w:t xml:space="preserve">nařízení Evropského parlamentu a Rady (ES) č. 1013/2006 </w:t>
      </w:r>
      <w:r w:rsidRPr="001329DF">
        <w:rPr>
          <w:rFonts w:ascii="Arial" w:eastAsia="Times New Roman" w:hAnsi="Arial" w:cs="Arial"/>
          <w:sz w:val="22"/>
          <w:u w:val="single"/>
          <w:lang w:eastAsia="cs-CZ"/>
        </w:rPr>
        <w:t xml:space="preserve">podat v českém, slovenském nebo anglickém jazyce. </w:t>
      </w:r>
    </w:p>
    <w:p w14:paraId="54DF2651" w14:textId="77777777" w:rsidR="00EC0892" w:rsidRPr="001329DF" w:rsidRDefault="00EC0892" w:rsidP="00190F7A">
      <w:pPr>
        <w:keepNext/>
        <w:ind w:firstLine="709"/>
        <w:rPr>
          <w:rFonts w:ascii="Arial" w:eastAsia="Times New Roman" w:hAnsi="Arial" w:cs="Arial"/>
          <w:sz w:val="22"/>
          <w:u w:val="single"/>
          <w:lang w:eastAsia="cs-CZ"/>
        </w:rPr>
      </w:pPr>
    </w:p>
    <w:p w14:paraId="0FCDD6BB" w14:textId="77777777" w:rsidR="002F7157" w:rsidRPr="001329DF" w:rsidRDefault="00024B0E" w:rsidP="00190F7A">
      <w:pPr>
        <w:keepNext/>
        <w:autoSpaceDE w:val="0"/>
        <w:autoSpaceDN w:val="0"/>
        <w:adjustRightInd w:val="0"/>
        <w:ind w:firstLine="709"/>
        <w:rPr>
          <w:rFonts w:ascii="Arial" w:eastAsia="Times New Roman" w:hAnsi="Arial" w:cs="Arial"/>
          <w:sz w:val="22"/>
          <w:u w:val="single"/>
          <w:lang w:eastAsia="cs-CZ"/>
        </w:rPr>
      </w:pPr>
      <w:r w:rsidRPr="001329DF">
        <w:rPr>
          <w:rFonts w:ascii="Arial" w:hAnsi="Arial" w:cs="Arial"/>
          <w:sz w:val="22"/>
          <w:u w:val="single"/>
        </w:rPr>
        <w:t xml:space="preserve">(3) </w:t>
      </w:r>
      <w:r w:rsidR="00D95E9A" w:rsidRPr="001329DF">
        <w:rPr>
          <w:rFonts w:ascii="Arial" w:hAnsi="Arial" w:cs="Arial"/>
          <w:sz w:val="22"/>
          <w:u w:val="single"/>
        </w:rPr>
        <w:t>Ministerstvo stanoví vyhláškou</w:t>
      </w:r>
      <w:r w:rsidR="00D95E9A" w:rsidRPr="001329DF">
        <w:rPr>
          <w:rFonts w:ascii="Arial" w:eastAsia="Calibri" w:hAnsi="Arial" w:cs="Arial"/>
          <w:sz w:val="22"/>
          <w:u w:val="single"/>
          <w:lang w:eastAsia="cs-CZ"/>
        </w:rPr>
        <w:t xml:space="preserve"> </w:t>
      </w:r>
      <w:r w:rsidRPr="001329DF">
        <w:rPr>
          <w:rFonts w:ascii="Arial" w:eastAsia="Times New Roman" w:hAnsi="Arial" w:cs="Arial"/>
          <w:sz w:val="22"/>
          <w:u w:val="single"/>
          <w:lang w:eastAsia="cs-CZ"/>
        </w:rPr>
        <w:t xml:space="preserve">rozsah informací a dokumentace </w:t>
      </w:r>
      <w:r w:rsidR="003D5565" w:rsidRPr="001329DF">
        <w:rPr>
          <w:rFonts w:ascii="Arial" w:eastAsia="Times New Roman" w:hAnsi="Arial" w:cs="Arial"/>
          <w:sz w:val="22"/>
          <w:u w:val="single"/>
          <w:lang w:eastAsia="cs-CZ"/>
        </w:rPr>
        <w:t xml:space="preserve">v návaznosti na </w:t>
      </w:r>
      <w:r w:rsidRPr="001329DF">
        <w:rPr>
          <w:rFonts w:ascii="Arial" w:eastAsia="Times New Roman" w:hAnsi="Arial" w:cs="Arial"/>
          <w:sz w:val="22"/>
          <w:u w:val="single"/>
          <w:lang w:eastAsia="cs-CZ"/>
        </w:rPr>
        <w:t xml:space="preserve">část 3 přílohy II </w:t>
      </w:r>
      <w:r w:rsidR="001A236D" w:rsidRPr="001329DF">
        <w:rPr>
          <w:rFonts w:ascii="Arial" w:hAnsi="Arial" w:cs="Arial"/>
          <w:sz w:val="22"/>
          <w:u w:val="single"/>
        </w:rPr>
        <w:t xml:space="preserve">nařízení Evropského parlamentu a Rady (ES) č. 1013/2006 </w:t>
      </w:r>
      <w:r w:rsidRPr="001329DF">
        <w:rPr>
          <w:rFonts w:ascii="Arial" w:eastAsia="Times New Roman" w:hAnsi="Arial" w:cs="Arial"/>
          <w:sz w:val="22"/>
          <w:u w:val="single"/>
          <w:lang w:eastAsia="cs-CZ"/>
        </w:rPr>
        <w:t xml:space="preserve">pro jednotlivé druhy </w:t>
      </w:r>
      <w:r w:rsidR="00B7221A" w:rsidRPr="001329DF">
        <w:rPr>
          <w:rFonts w:ascii="Arial" w:eastAsia="Times New Roman" w:hAnsi="Arial" w:cs="Arial"/>
          <w:sz w:val="22"/>
          <w:u w:val="single"/>
          <w:lang w:eastAsia="cs-CZ"/>
        </w:rPr>
        <w:t xml:space="preserve">přeshraniční </w:t>
      </w:r>
      <w:r w:rsidRPr="001329DF">
        <w:rPr>
          <w:rFonts w:ascii="Arial" w:eastAsia="Times New Roman" w:hAnsi="Arial" w:cs="Arial"/>
          <w:sz w:val="22"/>
          <w:u w:val="single"/>
          <w:lang w:eastAsia="cs-CZ"/>
        </w:rPr>
        <w:t xml:space="preserve">přepravy </w:t>
      </w:r>
      <w:r w:rsidR="00B7221A" w:rsidRPr="001329DF">
        <w:rPr>
          <w:rFonts w:ascii="Arial" w:eastAsia="Times New Roman" w:hAnsi="Arial" w:cs="Arial"/>
          <w:sz w:val="22"/>
          <w:u w:val="single"/>
          <w:lang w:eastAsia="cs-CZ"/>
        </w:rPr>
        <w:t>odpad</w:t>
      </w:r>
      <w:r w:rsidR="00AF035B" w:rsidRPr="001329DF">
        <w:rPr>
          <w:rFonts w:ascii="Arial" w:eastAsia="Times New Roman" w:hAnsi="Arial" w:cs="Arial"/>
          <w:sz w:val="22"/>
          <w:u w:val="single"/>
          <w:lang w:eastAsia="cs-CZ"/>
        </w:rPr>
        <w:t>u</w:t>
      </w:r>
      <w:r w:rsidR="00B7221A" w:rsidRPr="001329DF">
        <w:rPr>
          <w:rFonts w:ascii="Arial" w:eastAsia="Times New Roman" w:hAnsi="Arial" w:cs="Arial"/>
          <w:sz w:val="22"/>
          <w:u w:val="single"/>
          <w:lang w:eastAsia="cs-CZ"/>
        </w:rPr>
        <w:t xml:space="preserve"> </w:t>
      </w:r>
      <w:r w:rsidRPr="001329DF">
        <w:rPr>
          <w:rFonts w:ascii="Arial" w:eastAsia="Times New Roman" w:hAnsi="Arial" w:cs="Arial"/>
          <w:sz w:val="22"/>
          <w:u w:val="single"/>
          <w:lang w:eastAsia="cs-CZ"/>
        </w:rPr>
        <w:t xml:space="preserve">a </w:t>
      </w:r>
      <w:r w:rsidR="003D5565" w:rsidRPr="001329DF">
        <w:rPr>
          <w:rFonts w:ascii="Arial" w:eastAsia="Times New Roman" w:hAnsi="Arial" w:cs="Arial"/>
          <w:sz w:val="22"/>
          <w:u w:val="single"/>
          <w:lang w:eastAsia="cs-CZ"/>
        </w:rPr>
        <w:t>náležitosti</w:t>
      </w:r>
      <w:r w:rsidRPr="001329DF">
        <w:rPr>
          <w:rFonts w:ascii="Arial" w:eastAsia="Times New Roman" w:hAnsi="Arial" w:cs="Arial"/>
          <w:sz w:val="22"/>
          <w:u w:val="single"/>
          <w:lang w:eastAsia="cs-CZ"/>
        </w:rPr>
        <w:t xml:space="preserve"> k podávání oznámení</w:t>
      </w:r>
      <w:r w:rsidR="00DB5468" w:rsidRPr="001329DF">
        <w:rPr>
          <w:rFonts w:ascii="Arial" w:eastAsia="Times New Roman" w:hAnsi="Arial" w:cs="Arial"/>
          <w:sz w:val="22"/>
          <w:u w:val="single"/>
          <w:lang w:eastAsia="cs-CZ"/>
        </w:rPr>
        <w:t xml:space="preserve"> </w:t>
      </w:r>
      <w:r w:rsidR="00AE0F14" w:rsidRPr="001329DF">
        <w:rPr>
          <w:rFonts w:ascii="Arial" w:eastAsia="Times New Roman" w:hAnsi="Arial" w:cs="Arial"/>
          <w:sz w:val="22"/>
          <w:u w:val="single"/>
          <w:lang w:eastAsia="cs-CZ"/>
        </w:rPr>
        <w:t>o přeshraniční přepravě odpad</w:t>
      </w:r>
      <w:r w:rsidR="00671A18" w:rsidRPr="001329DF">
        <w:rPr>
          <w:rFonts w:ascii="Arial" w:eastAsia="Times New Roman" w:hAnsi="Arial" w:cs="Arial"/>
          <w:sz w:val="22"/>
          <w:u w:val="single"/>
          <w:lang w:eastAsia="cs-CZ"/>
        </w:rPr>
        <w:t>u</w:t>
      </w:r>
      <w:r w:rsidRPr="001329DF">
        <w:rPr>
          <w:rFonts w:ascii="Arial" w:eastAsia="Times New Roman" w:hAnsi="Arial" w:cs="Arial"/>
          <w:sz w:val="22"/>
          <w:u w:val="single"/>
          <w:lang w:eastAsia="cs-CZ"/>
        </w:rPr>
        <w:t xml:space="preserve">. </w:t>
      </w:r>
    </w:p>
    <w:p w14:paraId="66B38D96" w14:textId="77777777" w:rsidR="00B535E2" w:rsidRPr="001329DF" w:rsidRDefault="00B535E2" w:rsidP="00190F7A">
      <w:pPr>
        <w:keepNext/>
        <w:autoSpaceDE w:val="0"/>
        <w:autoSpaceDN w:val="0"/>
        <w:adjustRightInd w:val="0"/>
        <w:ind w:firstLine="709"/>
        <w:rPr>
          <w:rFonts w:ascii="Arial" w:eastAsia="Times New Roman" w:hAnsi="Arial" w:cs="Arial"/>
          <w:i/>
          <w:sz w:val="22"/>
          <w:lang w:eastAsia="cs-CZ"/>
        </w:rPr>
      </w:pPr>
    </w:p>
    <w:p w14:paraId="114BA28A" w14:textId="77777777" w:rsidR="00B535E2" w:rsidRPr="001329DF" w:rsidRDefault="00024B0E" w:rsidP="00190F7A">
      <w:pPr>
        <w:keepNext/>
        <w:autoSpaceDE w:val="0"/>
        <w:autoSpaceDN w:val="0"/>
        <w:adjustRightInd w:val="0"/>
        <w:ind w:firstLine="709"/>
        <w:rPr>
          <w:rFonts w:ascii="Arial" w:eastAsia="Times New Roman" w:hAnsi="Arial" w:cs="Arial"/>
          <w:i/>
          <w:sz w:val="22"/>
          <w:lang w:eastAsia="cs-CZ"/>
        </w:rPr>
      </w:pPr>
      <w:r w:rsidRPr="001329DF">
        <w:rPr>
          <w:rFonts w:ascii="Arial" w:eastAsia="Times New Roman" w:hAnsi="Arial" w:cs="Arial"/>
          <w:i/>
          <w:sz w:val="22"/>
          <w:lang w:eastAsia="cs-CZ"/>
        </w:rPr>
        <w:t>CELEX 2006R1013</w:t>
      </w:r>
    </w:p>
    <w:p w14:paraId="1DA742F4" w14:textId="77777777" w:rsidR="002F7157" w:rsidRPr="001329DF" w:rsidRDefault="002F7157" w:rsidP="00190F7A">
      <w:pPr>
        <w:keepNext/>
        <w:rPr>
          <w:rFonts w:ascii="Arial" w:eastAsia="Times New Roman" w:hAnsi="Arial" w:cs="Arial"/>
          <w:b/>
          <w:sz w:val="22"/>
          <w:lang w:eastAsia="cs-CZ"/>
        </w:rPr>
      </w:pPr>
    </w:p>
    <w:p w14:paraId="34C054AC"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26436E"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4</w:t>
      </w:r>
      <w:r w:rsidR="003E0755" w:rsidRPr="001329DF">
        <w:rPr>
          <w:rFonts w:ascii="Arial" w:eastAsiaTheme="minorEastAsia" w:hAnsi="Arial" w:cs="Arial"/>
          <w:sz w:val="22"/>
          <w:szCs w:val="22"/>
          <w:lang w:eastAsia="cs-CZ"/>
        </w:rPr>
        <w:t>9</w:t>
      </w:r>
    </w:p>
    <w:p w14:paraId="517D0FA4" w14:textId="77777777" w:rsidR="002F7157" w:rsidRPr="00696A64" w:rsidRDefault="00024B0E" w:rsidP="00190F7A">
      <w:pPr>
        <w:pStyle w:val="Nadpis"/>
        <w:keepNext/>
        <w:spacing w:after="240"/>
        <w:rPr>
          <w:rFonts w:ascii="Arial" w:hAnsi="Arial" w:cs="Arial"/>
          <w:color w:val="FF0000"/>
          <w:sz w:val="22"/>
        </w:rPr>
      </w:pPr>
      <w:r w:rsidRPr="00696A64">
        <w:rPr>
          <w:rFonts w:ascii="Arial" w:hAnsi="Arial" w:cs="Arial"/>
          <w:color w:val="FF0000"/>
          <w:sz w:val="22"/>
        </w:rPr>
        <w:t>Souhlas, zákaz a námitk</w:t>
      </w:r>
      <w:r w:rsidR="003D5565" w:rsidRPr="00696A64">
        <w:rPr>
          <w:rFonts w:ascii="Arial" w:hAnsi="Arial" w:cs="Arial"/>
          <w:color w:val="FF0000"/>
          <w:sz w:val="22"/>
        </w:rPr>
        <w:t>a</w:t>
      </w:r>
    </w:p>
    <w:p w14:paraId="45CDF985" w14:textId="77777777" w:rsidR="002F7157"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(1) Na základě oznámení o přeshraniční přepravě</w:t>
      </w:r>
      <w:r w:rsidR="00B85328" w:rsidRPr="001329DF">
        <w:rPr>
          <w:rFonts w:ascii="Arial" w:eastAsia="Times New Roman" w:hAnsi="Arial" w:cs="Arial"/>
          <w:sz w:val="22"/>
          <w:lang w:eastAsia="cs-CZ"/>
        </w:rPr>
        <w:t xml:space="preserve"> odpadů ministerstvo rozhodne o </w:t>
      </w:r>
      <w:r w:rsidR="00E07E3A" w:rsidRPr="001329DF">
        <w:rPr>
          <w:rFonts w:ascii="Arial" w:eastAsia="Times New Roman" w:hAnsi="Arial" w:cs="Arial"/>
          <w:sz w:val="22"/>
          <w:lang w:eastAsia="cs-CZ"/>
        </w:rPr>
        <w:t>vydání</w:t>
      </w:r>
      <w:r w:rsidRPr="001329DF">
        <w:rPr>
          <w:rFonts w:ascii="Arial" w:eastAsia="Times New Roman" w:hAnsi="Arial" w:cs="Arial"/>
          <w:sz w:val="22"/>
          <w:lang w:eastAsia="cs-CZ"/>
        </w:rPr>
        <w:t xml:space="preserve"> souhlasu nebo o</w:t>
      </w:r>
      <w:r w:rsidR="001544AA" w:rsidRPr="001329DF">
        <w:rPr>
          <w:rFonts w:ascii="Arial" w:eastAsia="Times New Roman" w:hAnsi="Arial" w:cs="Arial"/>
          <w:sz w:val="22"/>
          <w:lang w:eastAsia="cs-CZ"/>
        </w:rPr>
        <w:t xml:space="preserve"> vznesení námitky</w:t>
      </w:r>
      <w:r w:rsidRPr="001329DF">
        <w:rPr>
          <w:rFonts w:ascii="Arial" w:eastAsia="Times New Roman" w:hAnsi="Arial" w:cs="Arial"/>
          <w:sz w:val="22"/>
          <w:lang w:eastAsia="cs-CZ"/>
        </w:rPr>
        <w:t xml:space="preserve"> podle čl. </w:t>
      </w:r>
      <w:r w:rsidR="001544AA" w:rsidRPr="001329DF">
        <w:rPr>
          <w:rFonts w:ascii="Arial" w:eastAsia="Times New Roman" w:hAnsi="Arial" w:cs="Arial"/>
          <w:sz w:val="22"/>
          <w:lang w:eastAsia="cs-CZ"/>
        </w:rPr>
        <w:t>9 až</w:t>
      </w:r>
      <w:r w:rsidRPr="001329DF">
        <w:rPr>
          <w:rFonts w:ascii="Arial" w:eastAsia="Times New Roman" w:hAnsi="Arial" w:cs="Arial"/>
          <w:sz w:val="22"/>
          <w:lang w:eastAsia="cs-CZ"/>
        </w:rPr>
        <w:t xml:space="preserve"> 12 </w:t>
      </w:r>
      <w:r w:rsidR="001A236D" w:rsidRPr="001329DF">
        <w:rPr>
          <w:rFonts w:ascii="Arial" w:hAnsi="Arial" w:cs="Arial"/>
          <w:sz w:val="22"/>
        </w:rPr>
        <w:t>nařízení Evropského parlamentu a Rady (ES) č. 1013/2006</w:t>
      </w:r>
      <w:r w:rsidR="00DC4A4E" w:rsidRPr="001329DF">
        <w:rPr>
          <w:rFonts w:ascii="Arial" w:eastAsia="Times New Roman" w:hAnsi="Arial" w:cs="Arial"/>
          <w:sz w:val="22"/>
          <w:lang w:eastAsia="cs-CZ"/>
        </w:rPr>
        <w:t xml:space="preserve">. </w:t>
      </w:r>
    </w:p>
    <w:p w14:paraId="09EA2F39" w14:textId="77777777" w:rsidR="00FF532B" w:rsidRPr="001329DF" w:rsidRDefault="00FF532B" w:rsidP="00190F7A">
      <w:pPr>
        <w:keepNext/>
        <w:ind w:firstLine="709"/>
        <w:rPr>
          <w:rFonts w:ascii="Arial" w:eastAsia="Times New Roman" w:hAnsi="Arial" w:cs="Arial"/>
          <w:sz w:val="22"/>
          <w:lang w:eastAsia="cs-CZ"/>
        </w:rPr>
      </w:pPr>
    </w:p>
    <w:p w14:paraId="78225141" w14:textId="77777777" w:rsidR="00BC0872"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 xml:space="preserve">(2) Ministerstvo může </w:t>
      </w:r>
      <w:r w:rsidR="0012790C" w:rsidRPr="001329DF">
        <w:rPr>
          <w:rFonts w:ascii="Arial" w:eastAsia="Times New Roman" w:hAnsi="Arial" w:cs="Arial"/>
          <w:sz w:val="22"/>
          <w:lang w:eastAsia="cs-CZ"/>
        </w:rPr>
        <w:t>rozhodnout o vznesení</w:t>
      </w:r>
      <w:r w:rsidRPr="001329DF">
        <w:rPr>
          <w:rFonts w:ascii="Arial" w:eastAsia="Times New Roman" w:hAnsi="Arial" w:cs="Arial"/>
          <w:sz w:val="22"/>
          <w:lang w:eastAsia="cs-CZ"/>
        </w:rPr>
        <w:t xml:space="preserve"> námitk</w:t>
      </w:r>
      <w:r w:rsidR="0012790C" w:rsidRPr="001329DF">
        <w:rPr>
          <w:rFonts w:ascii="Arial" w:eastAsia="Times New Roman" w:hAnsi="Arial" w:cs="Arial"/>
          <w:sz w:val="22"/>
          <w:lang w:eastAsia="cs-CZ"/>
        </w:rPr>
        <w:t>y</w:t>
      </w:r>
      <w:r w:rsidRPr="001329DF">
        <w:rPr>
          <w:rFonts w:ascii="Arial" w:eastAsia="Times New Roman" w:hAnsi="Arial" w:cs="Arial"/>
          <w:sz w:val="22"/>
          <w:lang w:eastAsia="cs-CZ"/>
        </w:rPr>
        <w:t xml:space="preserve"> proti oznámené přeshraniční přepravě odpadu, pokud </w:t>
      </w:r>
    </w:p>
    <w:p w14:paraId="5794299E" w14:textId="77777777" w:rsidR="00BC0872" w:rsidRPr="001329DF" w:rsidRDefault="00BC0872" w:rsidP="00190F7A">
      <w:pPr>
        <w:keepNext/>
        <w:rPr>
          <w:rFonts w:ascii="Arial" w:eastAsia="Times New Roman" w:hAnsi="Arial" w:cs="Arial"/>
          <w:sz w:val="22"/>
          <w:lang w:eastAsia="cs-CZ"/>
        </w:rPr>
      </w:pPr>
    </w:p>
    <w:p w14:paraId="6A0D67BD" w14:textId="77777777" w:rsidR="002F7157" w:rsidRPr="001329DF" w:rsidRDefault="00024B0E" w:rsidP="002D4E90">
      <w:pPr>
        <w:keepNext/>
        <w:numPr>
          <w:ilvl w:val="0"/>
          <w:numId w:val="94"/>
        </w:numPr>
        <w:ind w:left="426" w:hanging="426"/>
        <w:rPr>
          <w:rFonts w:ascii="Arial" w:eastAsia="Calibri" w:hAnsi="Arial" w:cs="Arial"/>
          <w:iCs/>
          <w:sz w:val="22"/>
        </w:rPr>
      </w:pPr>
      <w:r w:rsidRPr="00696A64">
        <w:rPr>
          <w:rFonts w:ascii="Arial" w:eastAsia="Calibri" w:hAnsi="Arial" w:cs="Arial"/>
          <w:iCs/>
          <w:color w:val="FF0000"/>
          <w:sz w:val="22"/>
        </w:rPr>
        <w:t xml:space="preserve">byla oznamovateli nebo příjemci v době </w:t>
      </w:r>
      <w:r w:rsidR="00DC4A4E" w:rsidRPr="00696A64">
        <w:rPr>
          <w:rFonts w:ascii="Arial" w:eastAsia="Calibri" w:hAnsi="Arial" w:cs="Arial"/>
          <w:iCs/>
          <w:color w:val="FF0000"/>
          <w:sz w:val="22"/>
        </w:rPr>
        <w:t xml:space="preserve">5 </w:t>
      </w:r>
      <w:r w:rsidRPr="00696A64">
        <w:rPr>
          <w:rFonts w:ascii="Arial" w:eastAsia="Calibri" w:hAnsi="Arial" w:cs="Arial"/>
          <w:iCs/>
          <w:color w:val="FF0000"/>
          <w:sz w:val="22"/>
        </w:rPr>
        <w:t xml:space="preserve">let před vydáním rozhodnutí o </w:t>
      </w:r>
      <w:r w:rsidR="006A7515" w:rsidRPr="00696A64">
        <w:rPr>
          <w:rFonts w:ascii="Arial" w:eastAsia="Times New Roman" w:hAnsi="Arial" w:cs="Arial"/>
          <w:color w:val="FF0000"/>
          <w:sz w:val="22"/>
          <w:lang w:eastAsia="cs-CZ"/>
        </w:rPr>
        <w:t xml:space="preserve">přeshraniční </w:t>
      </w:r>
      <w:r w:rsidRPr="00696A64">
        <w:rPr>
          <w:rFonts w:ascii="Arial" w:eastAsia="Calibri" w:hAnsi="Arial" w:cs="Arial"/>
          <w:iCs/>
          <w:color w:val="FF0000"/>
          <w:sz w:val="22"/>
        </w:rPr>
        <w:t xml:space="preserve">přepravě odpadu pravomocně uložena </w:t>
      </w:r>
      <w:r w:rsidR="003322CD" w:rsidRPr="00696A64">
        <w:rPr>
          <w:rFonts w:ascii="Arial" w:eastAsia="Calibri" w:hAnsi="Arial" w:cs="Arial"/>
          <w:iCs/>
          <w:color w:val="FF0000"/>
          <w:sz w:val="22"/>
        </w:rPr>
        <w:t>pokuta</w:t>
      </w:r>
      <w:r w:rsidRPr="00696A64">
        <w:rPr>
          <w:rFonts w:ascii="Arial" w:eastAsia="Calibri" w:hAnsi="Arial" w:cs="Arial"/>
          <w:iCs/>
          <w:color w:val="FF0000"/>
          <w:sz w:val="22"/>
        </w:rPr>
        <w:t xml:space="preserve"> za porušení </w:t>
      </w:r>
      <w:r w:rsidR="003322CD" w:rsidRPr="00696A64">
        <w:rPr>
          <w:rFonts w:ascii="Arial" w:eastAsia="Calibri" w:hAnsi="Arial" w:cs="Arial"/>
          <w:iCs/>
          <w:color w:val="FF0000"/>
          <w:sz w:val="22"/>
        </w:rPr>
        <w:t>povinností</w:t>
      </w:r>
      <w:r w:rsidRPr="00696A64">
        <w:rPr>
          <w:rFonts w:ascii="Arial" w:eastAsia="Calibri" w:hAnsi="Arial" w:cs="Arial"/>
          <w:iCs/>
          <w:color w:val="FF0000"/>
          <w:sz w:val="22"/>
        </w:rPr>
        <w:t xml:space="preserve"> na úseku odpadového hospodářství</w:t>
      </w:r>
      <w:r w:rsidR="003322CD" w:rsidRPr="00696A64">
        <w:rPr>
          <w:rFonts w:ascii="Arial" w:eastAsia="Calibri" w:hAnsi="Arial" w:cs="Arial"/>
          <w:iCs/>
          <w:color w:val="FF0000"/>
          <w:sz w:val="22"/>
        </w:rPr>
        <w:t>, za které lze podle tohoto zákona uložit pokutu až do výše 500 000 Kč nebo pokutu vyšší</w:t>
      </w:r>
      <w:r w:rsidR="005D7038" w:rsidRPr="001329DF">
        <w:rPr>
          <w:rFonts w:ascii="Arial" w:eastAsia="Calibri" w:hAnsi="Arial" w:cs="Arial"/>
          <w:iCs/>
          <w:sz w:val="22"/>
        </w:rPr>
        <w:t>,</w:t>
      </w:r>
    </w:p>
    <w:p w14:paraId="1F51B998" w14:textId="77777777" w:rsidR="00BC0872" w:rsidRPr="001329DF" w:rsidRDefault="00BC0872" w:rsidP="00190F7A">
      <w:pPr>
        <w:keepNext/>
        <w:ind w:left="426"/>
        <w:rPr>
          <w:rFonts w:ascii="Arial" w:eastAsia="Calibri" w:hAnsi="Arial" w:cs="Arial"/>
          <w:iCs/>
          <w:sz w:val="22"/>
        </w:rPr>
      </w:pPr>
    </w:p>
    <w:p w14:paraId="1D49C055" w14:textId="77777777" w:rsidR="002F7157" w:rsidRPr="001329DF" w:rsidRDefault="00024B0E" w:rsidP="002D4E90">
      <w:pPr>
        <w:keepNext/>
        <w:numPr>
          <w:ilvl w:val="0"/>
          <w:numId w:val="94"/>
        </w:numPr>
        <w:ind w:left="426" w:hanging="426"/>
        <w:rPr>
          <w:rFonts w:ascii="Arial" w:eastAsia="Calibri" w:hAnsi="Arial" w:cs="Arial"/>
          <w:iCs/>
          <w:sz w:val="22"/>
        </w:rPr>
      </w:pPr>
      <w:r w:rsidRPr="001329DF">
        <w:rPr>
          <w:rFonts w:ascii="Arial" w:eastAsia="Calibri" w:hAnsi="Arial" w:cs="Arial"/>
          <w:iCs/>
          <w:sz w:val="22"/>
        </w:rPr>
        <w:t xml:space="preserve">bylo oznamovateli nebo příjemci v době </w:t>
      </w:r>
      <w:r w:rsidR="005D7038" w:rsidRPr="001329DF">
        <w:rPr>
          <w:rFonts w:ascii="Arial" w:eastAsia="Calibri" w:hAnsi="Arial" w:cs="Arial"/>
          <w:iCs/>
          <w:sz w:val="22"/>
        </w:rPr>
        <w:t xml:space="preserve">5 </w:t>
      </w:r>
      <w:r w:rsidRPr="001329DF">
        <w:rPr>
          <w:rFonts w:ascii="Arial" w:eastAsia="Calibri" w:hAnsi="Arial" w:cs="Arial"/>
          <w:iCs/>
          <w:sz w:val="22"/>
        </w:rPr>
        <w:t>let před vydáním rozhodnutí o</w:t>
      </w:r>
      <w:r w:rsidR="006A7515" w:rsidRPr="001329DF">
        <w:rPr>
          <w:rFonts w:ascii="Arial" w:eastAsia="Times New Roman" w:hAnsi="Arial" w:cs="Arial"/>
          <w:sz w:val="22"/>
          <w:lang w:eastAsia="cs-CZ"/>
        </w:rPr>
        <w:t xml:space="preserve"> přeshraniční</w:t>
      </w:r>
      <w:r w:rsidRPr="001329DF">
        <w:rPr>
          <w:rFonts w:ascii="Arial" w:eastAsia="Calibri" w:hAnsi="Arial" w:cs="Arial"/>
          <w:iCs/>
          <w:sz w:val="22"/>
        </w:rPr>
        <w:t xml:space="preserve"> přepravě odpadu uloženo opatření </w:t>
      </w:r>
      <w:r w:rsidR="000A33F1" w:rsidRPr="001329DF">
        <w:rPr>
          <w:rFonts w:ascii="Arial" w:eastAsia="Calibri" w:hAnsi="Arial" w:cs="Arial"/>
          <w:iCs/>
          <w:sz w:val="22"/>
        </w:rPr>
        <w:t>k nápravě</w:t>
      </w:r>
      <w:r w:rsidR="000F67BA" w:rsidRPr="001329DF">
        <w:rPr>
          <w:rFonts w:ascii="Arial" w:eastAsia="Calibri" w:hAnsi="Arial" w:cs="Arial"/>
          <w:iCs/>
          <w:sz w:val="22"/>
        </w:rPr>
        <w:t xml:space="preserve"> v souvislosti s porušením</w:t>
      </w:r>
      <w:r w:rsidRPr="001329DF">
        <w:rPr>
          <w:rFonts w:ascii="Arial" w:eastAsia="Calibri" w:hAnsi="Arial" w:cs="Arial"/>
          <w:iCs/>
          <w:sz w:val="22"/>
        </w:rPr>
        <w:t xml:space="preserve"> právních předpisů na úseku odpadového hospo</w:t>
      </w:r>
      <w:r w:rsidR="000A33F1" w:rsidRPr="001329DF">
        <w:rPr>
          <w:rFonts w:ascii="Arial" w:eastAsia="Calibri" w:hAnsi="Arial" w:cs="Arial"/>
          <w:iCs/>
          <w:sz w:val="22"/>
        </w:rPr>
        <w:t xml:space="preserve">dářství a je </w:t>
      </w:r>
      <w:r w:rsidR="00B93C9B" w:rsidRPr="001329DF">
        <w:rPr>
          <w:rFonts w:ascii="Arial" w:eastAsia="Calibri" w:hAnsi="Arial" w:cs="Arial"/>
          <w:iCs/>
          <w:sz w:val="22"/>
        </w:rPr>
        <w:t xml:space="preserve">orgánem provádějícím kontrolu podle tohoto zákona </w:t>
      </w:r>
      <w:r w:rsidR="000A33F1" w:rsidRPr="001329DF">
        <w:rPr>
          <w:rFonts w:ascii="Arial" w:eastAsia="Calibri" w:hAnsi="Arial" w:cs="Arial"/>
          <w:iCs/>
          <w:sz w:val="22"/>
        </w:rPr>
        <w:t xml:space="preserve">prokázáno, že toto </w:t>
      </w:r>
      <w:r w:rsidRPr="001329DF">
        <w:rPr>
          <w:rFonts w:ascii="Arial" w:eastAsia="Calibri" w:hAnsi="Arial" w:cs="Arial"/>
          <w:iCs/>
          <w:sz w:val="22"/>
        </w:rPr>
        <w:t>opatření v </w:t>
      </w:r>
      <w:r w:rsidR="000C1DC4" w:rsidRPr="001329DF">
        <w:rPr>
          <w:rFonts w:ascii="Arial" w:eastAsia="Calibri" w:hAnsi="Arial" w:cs="Arial"/>
          <w:iCs/>
          <w:sz w:val="22"/>
        </w:rPr>
        <w:t>uložené lhůtě</w:t>
      </w:r>
      <w:r w:rsidRPr="001329DF">
        <w:rPr>
          <w:rFonts w:ascii="Arial" w:eastAsia="Calibri" w:hAnsi="Arial" w:cs="Arial"/>
          <w:iCs/>
          <w:sz w:val="22"/>
        </w:rPr>
        <w:t xml:space="preserve"> nesplnil</w:t>
      </w:r>
      <w:r w:rsidR="005D7038" w:rsidRPr="001329DF">
        <w:rPr>
          <w:rFonts w:ascii="Arial" w:eastAsia="Calibri" w:hAnsi="Arial" w:cs="Arial"/>
          <w:iCs/>
          <w:sz w:val="22"/>
        </w:rPr>
        <w:t>,</w:t>
      </w:r>
    </w:p>
    <w:p w14:paraId="316434A0" w14:textId="77777777" w:rsidR="00726241" w:rsidRPr="001329DF" w:rsidRDefault="00726241" w:rsidP="00190F7A">
      <w:pPr>
        <w:keepNext/>
        <w:ind w:left="426"/>
        <w:rPr>
          <w:rFonts w:ascii="Arial" w:eastAsia="Calibri" w:hAnsi="Arial" w:cs="Arial"/>
          <w:iCs/>
          <w:sz w:val="22"/>
        </w:rPr>
      </w:pPr>
    </w:p>
    <w:p w14:paraId="6C43BD5B" w14:textId="77777777" w:rsidR="00726241" w:rsidRPr="001329DF" w:rsidRDefault="00024B0E" w:rsidP="002D4E90">
      <w:pPr>
        <w:keepNext/>
        <w:numPr>
          <w:ilvl w:val="0"/>
          <w:numId w:val="94"/>
        </w:numPr>
        <w:ind w:left="426" w:hanging="426"/>
        <w:rPr>
          <w:rFonts w:ascii="Arial" w:eastAsia="Calibri" w:hAnsi="Arial" w:cs="Arial"/>
          <w:iCs/>
          <w:sz w:val="22"/>
        </w:rPr>
      </w:pPr>
      <w:r w:rsidRPr="001329DF">
        <w:rPr>
          <w:rFonts w:ascii="Arial" w:eastAsia="Calibri" w:hAnsi="Arial" w:cs="Arial"/>
          <w:iCs/>
          <w:sz w:val="22"/>
        </w:rPr>
        <w:t>byl oznamovatel</w:t>
      </w:r>
      <w:r w:rsidR="000D3E12" w:rsidRPr="001329DF">
        <w:rPr>
          <w:rFonts w:ascii="Arial" w:eastAsia="Calibri" w:hAnsi="Arial" w:cs="Arial"/>
          <w:iCs/>
          <w:sz w:val="22"/>
        </w:rPr>
        <w:t>,</w:t>
      </w:r>
      <w:r w:rsidRPr="001329DF">
        <w:rPr>
          <w:rFonts w:ascii="Arial" w:eastAsia="Calibri" w:hAnsi="Arial" w:cs="Arial"/>
          <w:iCs/>
          <w:sz w:val="22"/>
        </w:rPr>
        <w:t xml:space="preserve"> příjemce nebo člen statutárního orgánu oznamovatele nebo příjemce členem statutárního orgánu právnické osoby, které byla v době </w:t>
      </w:r>
      <w:r w:rsidR="005D7038" w:rsidRPr="001329DF">
        <w:rPr>
          <w:rFonts w:ascii="Arial" w:eastAsia="Calibri" w:hAnsi="Arial" w:cs="Arial"/>
          <w:iCs/>
          <w:sz w:val="22"/>
        </w:rPr>
        <w:t xml:space="preserve">5 </w:t>
      </w:r>
      <w:r w:rsidRPr="001329DF">
        <w:rPr>
          <w:rFonts w:ascii="Arial" w:eastAsia="Calibri" w:hAnsi="Arial" w:cs="Arial"/>
          <w:iCs/>
          <w:sz w:val="22"/>
        </w:rPr>
        <w:t xml:space="preserve">let před vydáním </w:t>
      </w:r>
      <w:r w:rsidRPr="001329DF">
        <w:rPr>
          <w:rFonts w:ascii="Arial" w:eastAsia="Calibri" w:hAnsi="Arial" w:cs="Arial"/>
          <w:iCs/>
          <w:sz w:val="22"/>
        </w:rPr>
        <w:lastRenderedPageBreak/>
        <w:t>rozhodnutí o</w:t>
      </w:r>
      <w:r w:rsidR="006A7515" w:rsidRPr="001329DF">
        <w:rPr>
          <w:rFonts w:ascii="Arial" w:eastAsia="Times New Roman" w:hAnsi="Arial" w:cs="Arial"/>
          <w:sz w:val="22"/>
          <w:lang w:eastAsia="cs-CZ"/>
        </w:rPr>
        <w:t xml:space="preserve"> přeshraniční</w:t>
      </w:r>
      <w:r w:rsidRPr="001329DF">
        <w:rPr>
          <w:rFonts w:ascii="Arial" w:eastAsia="Calibri" w:hAnsi="Arial" w:cs="Arial"/>
          <w:iCs/>
          <w:sz w:val="22"/>
        </w:rPr>
        <w:t xml:space="preserve"> přepravě odpadu uložena sankce za porušení předpisů na úseku odpadového hospodářství</w:t>
      </w:r>
      <w:r w:rsidR="005D7038" w:rsidRPr="001329DF">
        <w:rPr>
          <w:rFonts w:ascii="Arial" w:eastAsia="Calibri" w:hAnsi="Arial" w:cs="Arial"/>
          <w:iCs/>
          <w:sz w:val="22"/>
        </w:rPr>
        <w:t>,</w:t>
      </w:r>
      <w:r w:rsidR="00EB18C7" w:rsidRPr="001329DF">
        <w:rPr>
          <w:rFonts w:ascii="Arial" w:eastAsia="Calibri" w:hAnsi="Arial" w:cs="Arial"/>
          <w:iCs/>
          <w:sz w:val="22"/>
        </w:rPr>
        <w:t xml:space="preserve"> nebo</w:t>
      </w:r>
    </w:p>
    <w:p w14:paraId="7DC44716" w14:textId="77777777" w:rsidR="00726241" w:rsidRPr="001329DF" w:rsidRDefault="00726241" w:rsidP="00190F7A">
      <w:pPr>
        <w:keepNext/>
        <w:ind w:left="426"/>
        <w:rPr>
          <w:rFonts w:ascii="Arial" w:eastAsia="Calibri" w:hAnsi="Arial" w:cs="Arial"/>
          <w:iCs/>
          <w:sz w:val="22"/>
        </w:rPr>
      </w:pPr>
    </w:p>
    <w:p w14:paraId="6DE82115" w14:textId="77777777" w:rsidR="002F7157" w:rsidRPr="001329DF" w:rsidRDefault="00024B0E" w:rsidP="002D4E90">
      <w:pPr>
        <w:keepNext/>
        <w:numPr>
          <w:ilvl w:val="0"/>
          <w:numId w:val="94"/>
        </w:numPr>
        <w:ind w:left="426" w:hanging="426"/>
        <w:rPr>
          <w:rFonts w:ascii="Arial" w:eastAsia="Times New Roman" w:hAnsi="Arial" w:cs="Arial"/>
          <w:sz w:val="22"/>
          <w:lang w:eastAsia="cs-CZ"/>
        </w:rPr>
      </w:pPr>
      <w:r w:rsidRPr="001329DF">
        <w:rPr>
          <w:rFonts w:ascii="Arial" w:eastAsia="Calibri" w:hAnsi="Arial" w:cs="Arial"/>
          <w:iCs/>
          <w:sz w:val="22"/>
        </w:rPr>
        <w:t>byl oznamovatel</w:t>
      </w:r>
      <w:r w:rsidR="000D3E12" w:rsidRPr="001329DF">
        <w:rPr>
          <w:rFonts w:ascii="Arial" w:eastAsia="Calibri" w:hAnsi="Arial" w:cs="Arial"/>
          <w:iCs/>
          <w:sz w:val="22"/>
        </w:rPr>
        <w:t>,</w:t>
      </w:r>
      <w:r w:rsidRPr="001329DF">
        <w:rPr>
          <w:rFonts w:ascii="Arial" w:eastAsia="Calibri" w:hAnsi="Arial" w:cs="Arial"/>
          <w:iCs/>
          <w:sz w:val="22"/>
        </w:rPr>
        <w:t xml:space="preserve"> příjemce nebo člen statutárního orgánu oznamovatele nebo příjemce členem statutárního orgánu právnické osoby, které bylo v době </w:t>
      </w:r>
      <w:r w:rsidR="005D7038" w:rsidRPr="001329DF">
        <w:rPr>
          <w:rFonts w:ascii="Arial" w:eastAsia="Calibri" w:hAnsi="Arial" w:cs="Arial"/>
          <w:iCs/>
          <w:sz w:val="22"/>
        </w:rPr>
        <w:t>5</w:t>
      </w:r>
      <w:r w:rsidRPr="001329DF">
        <w:rPr>
          <w:rFonts w:ascii="Arial" w:eastAsia="Calibri" w:hAnsi="Arial" w:cs="Arial"/>
          <w:iCs/>
          <w:sz w:val="22"/>
        </w:rPr>
        <w:t xml:space="preserve"> let před vydáním rozhodnutí o</w:t>
      </w:r>
      <w:r w:rsidR="006A7515" w:rsidRPr="001329DF">
        <w:rPr>
          <w:rFonts w:ascii="Arial" w:eastAsia="Calibri" w:hAnsi="Arial" w:cs="Arial"/>
          <w:iCs/>
          <w:sz w:val="22"/>
        </w:rPr>
        <w:t xml:space="preserve"> </w:t>
      </w:r>
      <w:r w:rsidR="006A7515" w:rsidRPr="001329DF">
        <w:rPr>
          <w:rFonts w:ascii="Arial" w:eastAsia="Times New Roman" w:hAnsi="Arial" w:cs="Arial"/>
          <w:sz w:val="22"/>
          <w:lang w:eastAsia="cs-CZ"/>
        </w:rPr>
        <w:t>přeshraniční</w:t>
      </w:r>
      <w:r w:rsidRPr="001329DF">
        <w:rPr>
          <w:rFonts w:ascii="Arial" w:eastAsia="Calibri" w:hAnsi="Arial" w:cs="Arial"/>
          <w:iCs/>
          <w:sz w:val="22"/>
        </w:rPr>
        <w:t xml:space="preserve"> přepravě odpadu uloženo opatření </w:t>
      </w:r>
      <w:r w:rsidR="003E0BC1" w:rsidRPr="001329DF">
        <w:rPr>
          <w:rFonts w:ascii="Arial" w:eastAsia="Calibri" w:hAnsi="Arial" w:cs="Arial"/>
          <w:iCs/>
          <w:sz w:val="22"/>
        </w:rPr>
        <w:t xml:space="preserve">k nápravě </w:t>
      </w:r>
      <w:r w:rsidR="000F67BA" w:rsidRPr="001329DF">
        <w:rPr>
          <w:rFonts w:ascii="Arial" w:eastAsia="Calibri" w:hAnsi="Arial" w:cs="Arial"/>
          <w:iCs/>
          <w:sz w:val="22"/>
        </w:rPr>
        <w:t>v souvislosti s porušením</w:t>
      </w:r>
      <w:r w:rsidRPr="001329DF">
        <w:rPr>
          <w:rFonts w:ascii="Arial" w:eastAsia="Calibri" w:hAnsi="Arial" w:cs="Arial"/>
          <w:iCs/>
          <w:sz w:val="22"/>
        </w:rPr>
        <w:t xml:space="preserve"> právních předpisů na úseku</w:t>
      </w:r>
      <w:r w:rsidRPr="001329DF">
        <w:rPr>
          <w:rFonts w:ascii="Arial" w:eastAsia="Times New Roman" w:hAnsi="Arial" w:cs="Arial"/>
          <w:sz w:val="22"/>
          <w:lang w:eastAsia="cs-CZ"/>
        </w:rPr>
        <w:t xml:space="preserve"> odpadového hospodářství a je </w:t>
      </w:r>
      <w:r w:rsidR="00B93C9B" w:rsidRPr="001329DF">
        <w:rPr>
          <w:rFonts w:ascii="Arial" w:eastAsia="Times New Roman" w:hAnsi="Arial" w:cs="Arial"/>
          <w:sz w:val="22"/>
          <w:lang w:eastAsia="cs-CZ"/>
        </w:rPr>
        <w:t xml:space="preserve">orgánem provádějícím kontrolu podle tohoto zákona </w:t>
      </w:r>
      <w:r w:rsidRPr="001329DF">
        <w:rPr>
          <w:rFonts w:ascii="Arial" w:eastAsia="Times New Roman" w:hAnsi="Arial" w:cs="Arial"/>
          <w:sz w:val="22"/>
          <w:lang w:eastAsia="cs-CZ"/>
        </w:rPr>
        <w:t>prokázá</w:t>
      </w:r>
      <w:r w:rsidR="00B85328" w:rsidRPr="001329DF">
        <w:rPr>
          <w:rFonts w:ascii="Arial" w:eastAsia="Times New Roman" w:hAnsi="Arial" w:cs="Arial"/>
          <w:sz w:val="22"/>
          <w:lang w:eastAsia="cs-CZ"/>
        </w:rPr>
        <w:t>no, že toto opatření</w:t>
      </w:r>
      <w:r w:rsidR="00854A94" w:rsidRPr="001329DF">
        <w:rPr>
          <w:rFonts w:ascii="Arial" w:eastAsia="Times New Roman" w:hAnsi="Arial" w:cs="Arial"/>
          <w:sz w:val="22"/>
          <w:lang w:eastAsia="cs-CZ"/>
        </w:rPr>
        <w:t xml:space="preserve"> právnická osoba</w:t>
      </w:r>
      <w:r w:rsidR="00B85328" w:rsidRPr="001329DF">
        <w:rPr>
          <w:rFonts w:ascii="Arial" w:eastAsia="Times New Roman" w:hAnsi="Arial" w:cs="Arial"/>
          <w:sz w:val="22"/>
          <w:lang w:eastAsia="cs-CZ"/>
        </w:rPr>
        <w:t xml:space="preserve"> v </w:t>
      </w:r>
      <w:r w:rsidR="003E0BC1" w:rsidRPr="001329DF">
        <w:rPr>
          <w:rFonts w:ascii="Arial" w:eastAsia="Times New Roman" w:hAnsi="Arial" w:cs="Arial"/>
          <w:sz w:val="22"/>
          <w:lang w:eastAsia="cs-CZ"/>
        </w:rPr>
        <w:t>uložené lhůtě nesplnila</w:t>
      </w:r>
      <w:r w:rsidR="00B30251" w:rsidRPr="001329DF">
        <w:rPr>
          <w:rFonts w:ascii="Arial" w:eastAsia="Times New Roman" w:hAnsi="Arial" w:cs="Arial"/>
          <w:sz w:val="22"/>
          <w:lang w:eastAsia="cs-CZ"/>
        </w:rPr>
        <w:t>.</w:t>
      </w:r>
    </w:p>
    <w:p w14:paraId="7D4A19D6" w14:textId="77777777" w:rsidR="00250B08" w:rsidRPr="001329DF" w:rsidRDefault="00250B08" w:rsidP="00190F7A">
      <w:pPr>
        <w:keepNext/>
        <w:ind w:left="426"/>
        <w:rPr>
          <w:rFonts w:ascii="Arial" w:eastAsia="Times New Roman" w:hAnsi="Arial" w:cs="Arial"/>
          <w:sz w:val="22"/>
          <w:lang w:eastAsia="cs-CZ"/>
        </w:rPr>
      </w:pPr>
    </w:p>
    <w:p w14:paraId="1ECE26A6" w14:textId="77777777" w:rsidR="002F7157"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w:t>
      </w:r>
      <w:r w:rsidR="00BC0872" w:rsidRPr="001329DF">
        <w:rPr>
          <w:rFonts w:ascii="Arial" w:eastAsia="Times New Roman" w:hAnsi="Arial" w:cs="Arial"/>
          <w:sz w:val="22"/>
          <w:lang w:eastAsia="cs-CZ"/>
        </w:rPr>
        <w:t>3</w:t>
      </w:r>
      <w:r w:rsidRPr="001329DF">
        <w:rPr>
          <w:rFonts w:ascii="Arial" w:eastAsia="Times New Roman" w:hAnsi="Arial" w:cs="Arial"/>
          <w:sz w:val="22"/>
          <w:lang w:eastAsia="cs-CZ"/>
        </w:rPr>
        <w:t>) Ministerstvo</w:t>
      </w:r>
      <w:r w:rsidR="0012790C" w:rsidRPr="001329DF">
        <w:rPr>
          <w:rFonts w:ascii="Arial" w:eastAsia="Times New Roman" w:hAnsi="Arial" w:cs="Arial"/>
          <w:sz w:val="22"/>
          <w:lang w:eastAsia="cs-CZ"/>
        </w:rPr>
        <w:t xml:space="preserve"> rozhodne o vznesení</w:t>
      </w:r>
      <w:r w:rsidRPr="001329DF">
        <w:rPr>
          <w:rFonts w:ascii="Arial" w:eastAsia="Times New Roman" w:hAnsi="Arial" w:cs="Arial"/>
          <w:sz w:val="22"/>
          <w:lang w:eastAsia="cs-CZ"/>
        </w:rPr>
        <w:t xml:space="preserve"> námitk</w:t>
      </w:r>
      <w:r w:rsidR="0012790C" w:rsidRPr="001329DF">
        <w:rPr>
          <w:rFonts w:ascii="Arial" w:eastAsia="Times New Roman" w:hAnsi="Arial" w:cs="Arial"/>
          <w:sz w:val="22"/>
          <w:lang w:eastAsia="cs-CZ"/>
        </w:rPr>
        <w:t>y</w:t>
      </w:r>
      <w:r w:rsidRPr="001329DF">
        <w:rPr>
          <w:rFonts w:ascii="Arial" w:eastAsia="Times New Roman" w:hAnsi="Arial" w:cs="Arial"/>
          <w:sz w:val="22"/>
          <w:lang w:eastAsia="cs-CZ"/>
        </w:rPr>
        <w:t xml:space="preserve"> proti oznámené přeshraniční přepravě odpadu, pokud byl oznamovatel nebo příjemce v</w:t>
      </w:r>
      <w:r w:rsidR="005D7038" w:rsidRPr="001329DF">
        <w:rPr>
          <w:rFonts w:ascii="Arial" w:eastAsia="Times New Roman" w:hAnsi="Arial" w:cs="Arial"/>
          <w:sz w:val="22"/>
          <w:lang w:eastAsia="cs-CZ"/>
        </w:rPr>
        <w:t> </w:t>
      </w:r>
      <w:r w:rsidRPr="001329DF">
        <w:rPr>
          <w:rFonts w:ascii="Arial" w:eastAsia="Times New Roman" w:hAnsi="Arial" w:cs="Arial"/>
          <w:sz w:val="22"/>
          <w:lang w:eastAsia="cs-CZ"/>
        </w:rPr>
        <w:t>době</w:t>
      </w:r>
      <w:r w:rsidR="005D7038" w:rsidRPr="001329DF">
        <w:rPr>
          <w:rFonts w:ascii="Arial" w:eastAsia="Times New Roman" w:hAnsi="Arial" w:cs="Arial"/>
          <w:sz w:val="22"/>
          <w:lang w:eastAsia="cs-CZ"/>
        </w:rPr>
        <w:t xml:space="preserve"> 5</w:t>
      </w:r>
      <w:r w:rsidRPr="001329DF">
        <w:rPr>
          <w:rFonts w:ascii="Arial" w:eastAsia="Times New Roman" w:hAnsi="Arial" w:cs="Arial"/>
          <w:sz w:val="22"/>
          <w:lang w:eastAsia="cs-CZ"/>
        </w:rPr>
        <w:t xml:space="preserve"> let před vydáním rozhodnutí o </w:t>
      </w:r>
      <w:r w:rsidR="006A7515" w:rsidRPr="001329DF">
        <w:rPr>
          <w:rFonts w:ascii="Arial" w:eastAsia="Times New Roman" w:hAnsi="Arial" w:cs="Arial"/>
          <w:sz w:val="22"/>
          <w:lang w:eastAsia="cs-CZ"/>
        </w:rPr>
        <w:t xml:space="preserve">přeshraniční </w:t>
      </w:r>
      <w:r w:rsidRPr="001329DF">
        <w:rPr>
          <w:rFonts w:ascii="Arial" w:eastAsia="Times New Roman" w:hAnsi="Arial" w:cs="Arial"/>
          <w:sz w:val="22"/>
          <w:lang w:eastAsia="cs-CZ"/>
        </w:rPr>
        <w:t>přepravě odpadu pravomocně odsouzen pro trestný čin spáchaný v souvislosti s nakládáním s</w:t>
      </w:r>
      <w:r w:rsidR="000672EE" w:rsidRPr="001329DF">
        <w:rPr>
          <w:rFonts w:ascii="Arial" w:eastAsia="Times New Roman" w:hAnsi="Arial" w:cs="Arial"/>
          <w:sz w:val="22"/>
          <w:lang w:eastAsia="cs-CZ"/>
        </w:rPr>
        <w:t> </w:t>
      </w:r>
      <w:r w:rsidRPr="001329DF">
        <w:rPr>
          <w:rFonts w:ascii="Arial" w:eastAsia="Times New Roman" w:hAnsi="Arial" w:cs="Arial"/>
          <w:sz w:val="22"/>
          <w:lang w:eastAsia="cs-CZ"/>
        </w:rPr>
        <w:t>odpady</w:t>
      </w:r>
      <w:r w:rsidR="000672EE" w:rsidRPr="001329DF">
        <w:rPr>
          <w:rFonts w:ascii="Arial" w:eastAsia="Times New Roman" w:hAnsi="Arial" w:cs="Arial"/>
          <w:sz w:val="22"/>
          <w:lang w:eastAsia="cs-CZ"/>
        </w:rPr>
        <w:t>.</w:t>
      </w:r>
      <w:r w:rsidRPr="001329DF">
        <w:rPr>
          <w:rFonts w:ascii="Arial" w:eastAsia="Times New Roman" w:hAnsi="Arial" w:cs="Arial"/>
          <w:sz w:val="22"/>
          <w:lang w:eastAsia="cs-CZ"/>
        </w:rPr>
        <w:t xml:space="preserve"> Ministerstvo může odmítnout všechny přeshraniční přepravy odpadů, na kterých se tato osoba podílí, pokud trestný čin </w:t>
      </w:r>
      <w:r w:rsidR="00726241" w:rsidRPr="001329DF">
        <w:rPr>
          <w:rFonts w:ascii="Arial" w:eastAsia="Times New Roman" w:hAnsi="Arial" w:cs="Arial"/>
          <w:sz w:val="22"/>
          <w:lang w:eastAsia="cs-CZ"/>
        </w:rPr>
        <w:t xml:space="preserve">souvisí s </w:t>
      </w:r>
      <w:r w:rsidRPr="001329DF">
        <w:rPr>
          <w:rFonts w:ascii="Arial" w:eastAsia="Times New Roman" w:hAnsi="Arial" w:cs="Arial"/>
          <w:sz w:val="22"/>
          <w:lang w:eastAsia="cs-CZ"/>
        </w:rPr>
        <w:t>předmět</w:t>
      </w:r>
      <w:r w:rsidR="00726241" w:rsidRPr="001329DF">
        <w:rPr>
          <w:rFonts w:ascii="Arial" w:eastAsia="Times New Roman" w:hAnsi="Arial" w:cs="Arial"/>
          <w:sz w:val="22"/>
          <w:lang w:eastAsia="cs-CZ"/>
        </w:rPr>
        <w:t>em</w:t>
      </w:r>
      <w:r w:rsidRPr="001329DF">
        <w:rPr>
          <w:rFonts w:ascii="Arial" w:eastAsia="Times New Roman" w:hAnsi="Arial" w:cs="Arial"/>
          <w:sz w:val="22"/>
          <w:lang w:eastAsia="cs-CZ"/>
        </w:rPr>
        <w:t xml:space="preserve"> oznámení.</w:t>
      </w:r>
    </w:p>
    <w:p w14:paraId="65AD642D" w14:textId="77777777" w:rsidR="002F7157" w:rsidRPr="001329DF" w:rsidRDefault="002F7157" w:rsidP="00190F7A">
      <w:pPr>
        <w:keepNext/>
        <w:ind w:firstLine="709"/>
        <w:rPr>
          <w:rFonts w:ascii="Arial" w:eastAsia="Times New Roman" w:hAnsi="Arial" w:cs="Arial"/>
          <w:sz w:val="22"/>
          <w:lang w:eastAsia="cs-CZ"/>
        </w:rPr>
      </w:pPr>
    </w:p>
    <w:p w14:paraId="47E90331" w14:textId="77777777" w:rsidR="002F7157"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w:t>
      </w:r>
      <w:r w:rsidR="00BC0872" w:rsidRPr="001329DF">
        <w:rPr>
          <w:rFonts w:ascii="Arial" w:eastAsia="Times New Roman" w:hAnsi="Arial" w:cs="Arial"/>
          <w:sz w:val="22"/>
          <w:lang w:eastAsia="cs-CZ"/>
        </w:rPr>
        <w:t>4</w:t>
      </w:r>
      <w:r w:rsidRPr="001329DF">
        <w:rPr>
          <w:rFonts w:ascii="Arial" w:eastAsia="Times New Roman" w:hAnsi="Arial" w:cs="Arial"/>
          <w:sz w:val="22"/>
          <w:lang w:eastAsia="cs-CZ"/>
        </w:rPr>
        <w:t xml:space="preserve">) Rozklad proti rozhodnutí ministerstva </w:t>
      </w:r>
      <w:r w:rsidR="002B255F" w:rsidRPr="001329DF">
        <w:rPr>
          <w:rFonts w:ascii="Arial" w:eastAsia="Times New Roman" w:hAnsi="Arial" w:cs="Arial"/>
          <w:sz w:val="22"/>
          <w:lang w:eastAsia="cs-CZ"/>
        </w:rPr>
        <w:t xml:space="preserve">o </w:t>
      </w:r>
      <w:r w:rsidR="00947568" w:rsidRPr="001329DF">
        <w:rPr>
          <w:rFonts w:ascii="Arial" w:eastAsia="Times New Roman" w:hAnsi="Arial" w:cs="Arial"/>
          <w:sz w:val="22"/>
          <w:lang w:eastAsia="cs-CZ"/>
        </w:rPr>
        <w:t>vznesení námitky</w:t>
      </w:r>
      <w:r w:rsidR="003D5565" w:rsidRPr="001329DF">
        <w:rPr>
          <w:rFonts w:ascii="Arial" w:eastAsia="Times New Roman" w:hAnsi="Arial" w:cs="Arial"/>
          <w:sz w:val="22"/>
          <w:lang w:eastAsia="cs-CZ"/>
        </w:rPr>
        <w:t xml:space="preserve"> </w:t>
      </w:r>
      <w:r w:rsidRPr="001329DF">
        <w:rPr>
          <w:rFonts w:ascii="Arial" w:eastAsia="Times New Roman" w:hAnsi="Arial" w:cs="Arial"/>
          <w:sz w:val="22"/>
          <w:lang w:eastAsia="cs-CZ"/>
        </w:rPr>
        <w:t>nemá odkladný účinek.</w:t>
      </w:r>
    </w:p>
    <w:p w14:paraId="28566AFF" w14:textId="77777777" w:rsidR="004733E5" w:rsidRPr="001329DF" w:rsidRDefault="004733E5" w:rsidP="00190F7A">
      <w:pPr>
        <w:pStyle w:val="a"/>
        <w:rPr>
          <w:rFonts w:ascii="Arial" w:eastAsiaTheme="minorEastAsia" w:hAnsi="Arial" w:cs="Arial"/>
          <w:sz w:val="22"/>
          <w:szCs w:val="22"/>
          <w:lang w:eastAsia="cs-CZ"/>
        </w:rPr>
      </w:pPr>
    </w:p>
    <w:p w14:paraId="1D66B82B"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26436E" w:rsidRPr="001329DF">
        <w:rPr>
          <w:rFonts w:ascii="Arial" w:eastAsiaTheme="minorEastAsia" w:hAnsi="Arial" w:cs="Arial"/>
          <w:sz w:val="22"/>
          <w:szCs w:val="22"/>
          <w:lang w:eastAsia="cs-CZ"/>
        </w:rPr>
        <w:t xml:space="preserve"> </w:t>
      </w:r>
      <w:r w:rsidR="003E0755" w:rsidRPr="001329DF">
        <w:rPr>
          <w:rFonts w:ascii="Arial" w:eastAsiaTheme="minorEastAsia" w:hAnsi="Arial" w:cs="Arial"/>
          <w:sz w:val="22"/>
          <w:szCs w:val="22"/>
          <w:lang w:eastAsia="cs-CZ"/>
        </w:rPr>
        <w:t>50</w:t>
      </w:r>
    </w:p>
    <w:p w14:paraId="08B419B9" w14:textId="77777777" w:rsidR="002F7157" w:rsidRPr="001329DF" w:rsidRDefault="00024B0E" w:rsidP="00190F7A">
      <w:pPr>
        <w:pStyle w:val="Nadpis"/>
        <w:keepNext/>
        <w:spacing w:after="240"/>
        <w:rPr>
          <w:rFonts w:ascii="Arial" w:hAnsi="Arial" w:cs="Arial"/>
          <w:sz w:val="22"/>
        </w:rPr>
      </w:pPr>
      <w:r w:rsidRPr="001329DF">
        <w:rPr>
          <w:rFonts w:ascii="Arial" w:hAnsi="Arial" w:cs="Arial"/>
          <w:sz w:val="22"/>
        </w:rPr>
        <w:t>Zahájení přeshraniční přepravy odpadů</w:t>
      </w:r>
    </w:p>
    <w:p w14:paraId="004B885B" w14:textId="77777777" w:rsidR="002F7157"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Pokud ministerstvo obdrží kopii průvodního dokla</w:t>
      </w:r>
      <w:r w:rsidR="00B85328" w:rsidRPr="001329DF">
        <w:rPr>
          <w:rFonts w:ascii="Arial" w:eastAsia="Times New Roman" w:hAnsi="Arial" w:cs="Arial"/>
          <w:sz w:val="22"/>
          <w:lang w:eastAsia="cs-CZ"/>
        </w:rPr>
        <w:t xml:space="preserve">du s vyplněným datem </w:t>
      </w:r>
      <w:r w:rsidR="001647A4" w:rsidRPr="001329DF">
        <w:rPr>
          <w:rFonts w:ascii="Arial" w:eastAsia="Times New Roman" w:hAnsi="Arial" w:cs="Arial"/>
          <w:sz w:val="22"/>
          <w:lang w:eastAsia="cs-CZ"/>
        </w:rPr>
        <w:t xml:space="preserve">přeshraniční </w:t>
      </w:r>
      <w:r w:rsidR="00B85328" w:rsidRPr="001329DF">
        <w:rPr>
          <w:rFonts w:ascii="Arial" w:eastAsia="Times New Roman" w:hAnsi="Arial" w:cs="Arial"/>
          <w:sz w:val="22"/>
          <w:lang w:eastAsia="cs-CZ"/>
        </w:rPr>
        <w:t>přepravy a </w:t>
      </w:r>
      <w:r w:rsidRPr="001329DF">
        <w:rPr>
          <w:rFonts w:ascii="Arial" w:eastAsia="Times New Roman" w:hAnsi="Arial" w:cs="Arial"/>
          <w:sz w:val="22"/>
          <w:lang w:eastAsia="cs-CZ"/>
        </w:rPr>
        <w:t xml:space="preserve">dalšími příslušnými údaji v souladu s </w:t>
      </w:r>
      <w:r w:rsidR="00F82515" w:rsidRPr="001329DF">
        <w:rPr>
          <w:rFonts w:ascii="Arial" w:hAnsi="Arial" w:cs="Arial"/>
          <w:sz w:val="22"/>
        </w:rPr>
        <w:t>nařízením Evropského parlamentu a Rady (ES) č. 1013/2006</w:t>
      </w:r>
      <w:r w:rsidRPr="001329DF">
        <w:rPr>
          <w:rFonts w:ascii="Arial" w:eastAsia="Times New Roman" w:hAnsi="Arial" w:cs="Arial"/>
          <w:sz w:val="22"/>
          <w:lang w:eastAsia="cs-CZ"/>
        </w:rPr>
        <w:t xml:space="preserve"> před uplynutím lhůty pro podání rozkladu proti rozhodnutí ministerstva </w:t>
      </w:r>
      <w:r w:rsidR="00E07E3A" w:rsidRPr="001329DF">
        <w:rPr>
          <w:rFonts w:ascii="Arial" w:eastAsia="Times New Roman" w:hAnsi="Arial" w:cs="Arial"/>
          <w:sz w:val="22"/>
          <w:lang w:eastAsia="cs-CZ"/>
        </w:rPr>
        <w:t xml:space="preserve">o vydání souhlasu </w:t>
      </w:r>
      <w:r w:rsidRPr="001329DF">
        <w:rPr>
          <w:rFonts w:ascii="Arial" w:eastAsia="Times New Roman" w:hAnsi="Arial" w:cs="Arial"/>
          <w:sz w:val="22"/>
          <w:lang w:eastAsia="cs-CZ"/>
        </w:rPr>
        <w:t xml:space="preserve">podle </w:t>
      </w:r>
      <w:r w:rsidR="008A021D" w:rsidRPr="001329DF">
        <w:rPr>
          <w:rFonts w:ascii="Arial" w:eastAsia="Times New Roman" w:hAnsi="Arial" w:cs="Arial"/>
          <w:sz w:val="22"/>
          <w:lang w:eastAsia="cs-CZ"/>
        </w:rPr>
        <w:t xml:space="preserve">§ </w:t>
      </w:r>
      <w:r w:rsidR="00D53D8A" w:rsidRPr="001329DF">
        <w:rPr>
          <w:rFonts w:ascii="Arial" w:eastAsia="Times New Roman" w:hAnsi="Arial" w:cs="Arial"/>
          <w:sz w:val="22"/>
          <w:lang w:eastAsia="cs-CZ"/>
        </w:rPr>
        <w:t>49</w:t>
      </w:r>
      <w:r w:rsidR="008A021D" w:rsidRPr="001329DF">
        <w:rPr>
          <w:rFonts w:ascii="Arial" w:eastAsia="Times New Roman" w:hAnsi="Arial" w:cs="Arial"/>
          <w:sz w:val="22"/>
          <w:lang w:eastAsia="cs-CZ"/>
        </w:rPr>
        <w:t xml:space="preserve"> </w:t>
      </w:r>
      <w:r w:rsidRPr="001329DF">
        <w:rPr>
          <w:rFonts w:ascii="Arial" w:eastAsia="Times New Roman" w:hAnsi="Arial" w:cs="Arial"/>
          <w:sz w:val="22"/>
          <w:lang w:eastAsia="cs-CZ"/>
        </w:rPr>
        <w:t xml:space="preserve">odst. 1, </w:t>
      </w:r>
      <w:r w:rsidR="0012790C" w:rsidRPr="001329DF">
        <w:rPr>
          <w:rFonts w:ascii="Arial" w:eastAsia="Times New Roman" w:hAnsi="Arial" w:cs="Arial"/>
          <w:sz w:val="22"/>
          <w:lang w:eastAsia="cs-CZ"/>
        </w:rPr>
        <w:t>platí</w:t>
      </w:r>
      <w:r w:rsidRPr="001329DF">
        <w:rPr>
          <w:rFonts w:ascii="Arial" w:eastAsia="Times New Roman" w:hAnsi="Arial" w:cs="Arial"/>
          <w:sz w:val="22"/>
          <w:lang w:eastAsia="cs-CZ"/>
        </w:rPr>
        <w:t xml:space="preserve">, že se oznamovatel vzdává práva rozkladu proti tomuto rozhodnutí. </w:t>
      </w:r>
    </w:p>
    <w:p w14:paraId="6CBABCBC" w14:textId="77777777" w:rsidR="005D0ADF" w:rsidRPr="001329DF" w:rsidRDefault="005D0ADF" w:rsidP="00190F7A">
      <w:pPr>
        <w:keepNext/>
        <w:rPr>
          <w:rFonts w:ascii="Arial" w:eastAsia="Times New Roman" w:hAnsi="Arial" w:cs="Arial"/>
          <w:i/>
          <w:sz w:val="22"/>
          <w:lang w:eastAsia="cs-CZ"/>
        </w:rPr>
      </w:pPr>
    </w:p>
    <w:p w14:paraId="52E7628C"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26436E"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5</w:t>
      </w:r>
      <w:r w:rsidR="003E0755" w:rsidRPr="001329DF">
        <w:rPr>
          <w:rFonts w:ascii="Arial" w:eastAsiaTheme="minorEastAsia" w:hAnsi="Arial" w:cs="Arial"/>
          <w:sz w:val="22"/>
          <w:szCs w:val="22"/>
          <w:lang w:eastAsia="cs-CZ"/>
        </w:rPr>
        <w:t>1</w:t>
      </w:r>
    </w:p>
    <w:p w14:paraId="11BC6C74" w14:textId="77777777" w:rsidR="002F7157" w:rsidRPr="001329DF" w:rsidRDefault="00024B0E" w:rsidP="00190F7A">
      <w:pPr>
        <w:pStyle w:val="Nadpis"/>
        <w:keepNext/>
        <w:spacing w:after="240"/>
        <w:rPr>
          <w:rFonts w:ascii="Arial" w:hAnsi="Arial" w:cs="Arial"/>
          <w:sz w:val="22"/>
        </w:rPr>
      </w:pPr>
      <w:r w:rsidRPr="001329DF">
        <w:rPr>
          <w:rFonts w:ascii="Arial" w:hAnsi="Arial" w:cs="Arial"/>
          <w:sz w:val="22"/>
        </w:rPr>
        <w:t>Změny v</w:t>
      </w:r>
      <w:r w:rsidR="00730B73" w:rsidRPr="001329DF">
        <w:rPr>
          <w:rFonts w:ascii="Arial" w:hAnsi="Arial" w:cs="Arial"/>
          <w:sz w:val="22"/>
        </w:rPr>
        <w:t xml:space="preserve"> přeshraniční</w:t>
      </w:r>
      <w:r w:rsidRPr="001329DF">
        <w:rPr>
          <w:rFonts w:ascii="Arial" w:hAnsi="Arial" w:cs="Arial"/>
          <w:sz w:val="22"/>
        </w:rPr>
        <w:t xml:space="preserve"> přepravě po odsouhlasení a zrušení souhlasu</w:t>
      </w:r>
    </w:p>
    <w:p w14:paraId="04995E95" w14:textId="77777777" w:rsidR="002F7157" w:rsidRPr="001329DF" w:rsidRDefault="00024B0E" w:rsidP="00190F7A">
      <w:pPr>
        <w:keepNext/>
        <w:ind w:firstLine="709"/>
        <w:rPr>
          <w:rFonts w:ascii="Arial" w:eastAsia="Calibri" w:hAnsi="Arial" w:cs="Arial"/>
          <w:sz w:val="22"/>
        </w:rPr>
      </w:pPr>
      <w:r w:rsidRPr="001329DF">
        <w:rPr>
          <w:rFonts w:ascii="Arial" w:eastAsia="Times New Roman" w:hAnsi="Arial" w:cs="Arial"/>
          <w:sz w:val="22"/>
          <w:lang w:eastAsia="cs-CZ"/>
        </w:rPr>
        <w:t>(1) Pokud podle čl</w:t>
      </w:r>
      <w:r w:rsidR="00D0206D" w:rsidRPr="001329DF">
        <w:rPr>
          <w:rFonts w:ascii="Arial" w:eastAsia="Times New Roman" w:hAnsi="Arial" w:cs="Arial"/>
          <w:sz w:val="22"/>
          <w:lang w:eastAsia="cs-CZ"/>
        </w:rPr>
        <w:t>.</w:t>
      </w:r>
      <w:r w:rsidR="00F80AC9" w:rsidRPr="001329DF">
        <w:rPr>
          <w:rFonts w:ascii="Arial" w:eastAsia="Times New Roman" w:hAnsi="Arial" w:cs="Arial"/>
          <w:sz w:val="22"/>
          <w:lang w:eastAsia="cs-CZ"/>
        </w:rPr>
        <w:t xml:space="preserve"> </w:t>
      </w:r>
      <w:r w:rsidR="00726241" w:rsidRPr="001329DF">
        <w:rPr>
          <w:rFonts w:ascii="Arial" w:eastAsia="Times New Roman" w:hAnsi="Arial" w:cs="Arial"/>
          <w:sz w:val="22"/>
          <w:lang w:eastAsia="cs-CZ"/>
        </w:rPr>
        <w:t>1</w:t>
      </w:r>
      <w:r w:rsidRPr="001329DF">
        <w:rPr>
          <w:rFonts w:ascii="Arial" w:eastAsia="Times New Roman" w:hAnsi="Arial" w:cs="Arial"/>
          <w:sz w:val="22"/>
          <w:lang w:eastAsia="cs-CZ"/>
        </w:rPr>
        <w:t xml:space="preserve">7 </w:t>
      </w:r>
      <w:r w:rsidR="001A236D" w:rsidRPr="001329DF">
        <w:rPr>
          <w:rFonts w:ascii="Arial" w:hAnsi="Arial" w:cs="Arial"/>
          <w:sz w:val="22"/>
        </w:rPr>
        <w:t xml:space="preserve">nařízení Evropského parlamentu a Rady (ES) č. 1013/2006 </w:t>
      </w:r>
      <w:r w:rsidRPr="001329DF">
        <w:rPr>
          <w:rFonts w:ascii="Arial" w:eastAsia="Calibri" w:hAnsi="Arial" w:cs="Arial"/>
          <w:sz w:val="22"/>
        </w:rPr>
        <w:t>není podáváno nové oznámení, ministerstvo m</w:t>
      </w:r>
      <w:r w:rsidR="00B85328" w:rsidRPr="001329DF">
        <w:rPr>
          <w:rFonts w:ascii="Arial" w:eastAsia="Calibri" w:hAnsi="Arial" w:cs="Arial"/>
          <w:sz w:val="22"/>
        </w:rPr>
        <w:t>ůže na základě oznámení změny v</w:t>
      </w:r>
      <w:r w:rsidR="00730B73" w:rsidRPr="001329DF">
        <w:rPr>
          <w:rFonts w:ascii="Arial" w:eastAsia="Calibri" w:hAnsi="Arial" w:cs="Arial"/>
          <w:sz w:val="22"/>
        </w:rPr>
        <w:t xml:space="preserve"> přeshraniční </w:t>
      </w:r>
      <w:r w:rsidRPr="001329DF">
        <w:rPr>
          <w:rFonts w:ascii="Arial" w:eastAsia="Calibri" w:hAnsi="Arial" w:cs="Arial"/>
          <w:sz w:val="22"/>
        </w:rPr>
        <w:t>přepravě rozhodnout o změně vydaného rozhodnutí.</w:t>
      </w:r>
    </w:p>
    <w:p w14:paraId="0ACE35B3" w14:textId="77777777" w:rsidR="002F7157" w:rsidRPr="001329DF" w:rsidRDefault="002F7157" w:rsidP="00190F7A">
      <w:pPr>
        <w:keepNext/>
        <w:ind w:firstLine="709"/>
        <w:rPr>
          <w:rFonts w:ascii="Arial" w:eastAsia="Calibri" w:hAnsi="Arial" w:cs="Arial"/>
          <w:sz w:val="22"/>
        </w:rPr>
      </w:pPr>
    </w:p>
    <w:p w14:paraId="23EED704" w14:textId="77777777" w:rsidR="002F7157" w:rsidRPr="001329DF" w:rsidRDefault="00024B0E" w:rsidP="00190F7A">
      <w:pPr>
        <w:keepNext/>
        <w:ind w:firstLine="709"/>
        <w:rPr>
          <w:rFonts w:ascii="Arial" w:eastAsia="Times New Roman" w:hAnsi="Arial" w:cs="Arial"/>
          <w:sz w:val="22"/>
          <w:lang w:eastAsia="cs-CZ"/>
        </w:rPr>
      </w:pPr>
      <w:r w:rsidRPr="001329DF">
        <w:rPr>
          <w:rFonts w:ascii="Arial" w:eastAsia="Calibri" w:hAnsi="Arial" w:cs="Arial"/>
          <w:sz w:val="22"/>
        </w:rPr>
        <w:t>(2) V případech podle</w:t>
      </w:r>
      <w:r w:rsidRPr="001329DF">
        <w:rPr>
          <w:rFonts w:ascii="Arial" w:eastAsia="Times New Roman" w:hAnsi="Arial" w:cs="Arial"/>
          <w:sz w:val="22"/>
          <w:lang w:eastAsia="cs-CZ"/>
        </w:rPr>
        <w:t xml:space="preserve"> čl. 9 odst. 8 a 9 </w:t>
      </w:r>
      <w:r w:rsidR="001A236D" w:rsidRPr="001329DF">
        <w:rPr>
          <w:rFonts w:ascii="Arial" w:hAnsi="Arial" w:cs="Arial"/>
          <w:sz w:val="22"/>
        </w:rPr>
        <w:t>nařízení Evrop</w:t>
      </w:r>
      <w:r w:rsidR="00D210C2" w:rsidRPr="001329DF">
        <w:rPr>
          <w:rFonts w:ascii="Arial" w:hAnsi="Arial" w:cs="Arial"/>
          <w:sz w:val="22"/>
        </w:rPr>
        <w:t>ského parlamentu a Rady (ES) č. </w:t>
      </w:r>
      <w:r w:rsidR="001A236D" w:rsidRPr="001329DF">
        <w:rPr>
          <w:rFonts w:ascii="Arial" w:hAnsi="Arial" w:cs="Arial"/>
          <w:sz w:val="22"/>
        </w:rPr>
        <w:t xml:space="preserve">1013/2006 </w:t>
      </w:r>
      <w:r w:rsidRPr="001329DF">
        <w:rPr>
          <w:rFonts w:ascii="Arial" w:eastAsia="Times New Roman" w:hAnsi="Arial" w:cs="Arial"/>
          <w:sz w:val="22"/>
          <w:lang w:eastAsia="cs-CZ"/>
        </w:rPr>
        <w:t xml:space="preserve">ministerstvo rozhodnutím zruší souhlas vydaný podle čl. 9 odst. 1 </w:t>
      </w:r>
      <w:r w:rsidR="001A236D" w:rsidRPr="001329DF">
        <w:rPr>
          <w:rFonts w:ascii="Arial" w:hAnsi="Arial" w:cs="Arial"/>
          <w:sz w:val="22"/>
        </w:rPr>
        <w:t>nařízení Evropského parlamentu a Rady (ES) č. 1013/2006</w:t>
      </w:r>
      <w:r w:rsidRPr="001329DF">
        <w:rPr>
          <w:rFonts w:ascii="Arial" w:eastAsia="Times New Roman" w:hAnsi="Arial" w:cs="Arial"/>
          <w:sz w:val="22"/>
          <w:lang w:eastAsia="cs-CZ"/>
        </w:rPr>
        <w:t>.</w:t>
      </w:r>
    </w:p>
    <w:p w14:paraId="1CBB76C4" w14:textId="77777777" w:rsidR="0026436E" w:rsidRPr="001329DF" w:rsidRDefault="0026436E" w:rsidP="00190F7A">
      <w:pPr>
        <w:keepNext/>
        <w:rPr>
          <w:rFonts w:ascii="Arial" w:eastAsia="Times New Roman" w:hAnsi="Arial" w:cs="Arial"/>
          <w:b/>
          <w:sz w:val="22"/>
          <w:lang w:eastAsia="cs-CZ"/>
        </w:rPr>
      </w:pPr>
    </w:p>
    <w:p w14:paraId="5EC80D86"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26436E"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5</w:t>
      </w:r>
      <w:r w:rsidR="003E0755" w:rsidRPr="001329DF">
        <w:rPr>
          <w:rFonts w:ascii="Arial" w:eastAsiaTheme="minorEastAsia" w:hAnsi="Arial" w:cs="Arial"/>
          <w:sz w:val="22"/>
          <w:szCs w:val="22"/>
          <w:lang w:eastAsia="cs-CZ"/>
        </w:rPr>
        <w:t>2</w:t>
      </w:r>
    </w:p>
    <w:p w14:paraId="3BBBC318" w14:textId="77777777" w:rsidR="002F7157" w:rsidRPr="001329DF" w:rsidRDefault="00024B0E" w:rsidP="00190F7A">
      <w:pPr>
        <w:pStyle w:val="Nadpis"/>
        <w:keepNext/>
        <w:spacing w:after="240"/>
        <w:rPr>
          <w:rFonts w:ascii="Arial" w:hAnsi="Arial" w:cs="Arial"/>
          <w:sz w:val="22"/>
        </w:rPr>
      </w:pPr>
      <w:r w:rsidRPr="001329DF">
        <w:rPr>
          <w:rFonts w:ascii="Arial" w:hAnsi="Arial" w:cs="Arial"/>
          <w:sz w:val="22"/>
        </w:rPr>
        <w:t>Povinnost zpětného převzetí</w:t>
      </w:r>
    </w:p>
    <w:p w14:paraId="2D383B66" w14:textId="77777777" w:rsidR="002F7157"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w:t>
      </w:r>
      <w:r w:rsidR="007D680D" w:rsidRPr="001329DF">
        <w:rPr>
          <w:rFonts w:ascii="Arial" w:eastAsia="Times New Roman" w:hAnsi="Arial" w:cs="Arial"/>
          <w:sz w:val="22"/>
          <w:lang w:eastAsia="cs-CZ"/>
        </w:rPr>
        <w:t xml:space="preserve">1) </w:t>
      </w:r>
      <w:r w:rsidRPr="001329DF">
        <w:rPr>
          <w:rFonts w:ascii="Arial" w:eastAsia="Times New Roman" w:hAnsi="Arial" w:cs="Arial"/>
          <w:sz w:val="22"/>
          <w:lang w:eastAsia="cs-CZ"/>
        </w:rPr>
        <w:t xml:space="preserve">V případě </w:t>
      </w:r>
      <w:r w:rsidR="00730B73" w:rsidRPr="001329DF">
        <w:rPr>
          <w:rFonts w:ascii="Arial" w:eastAsia="Times New Roman" w:hAnsi="Arial" w:cs="Arial"/>
          <w:sz w:val="22"/>
          <w:lang w:eastAsia="cs-CZ"/>
        </w:rPr>
        <w:t xml:space="preserve">přeshraniční </w:t>
      </w:r>
      <w:r w:rsidRPr="001329DF">
        <w:rPr>
          <w:rFonts w:ascii="Arial" w:eastAsia="Times New Roman" w:hAnsi="Arial" w:cs="Arial"/>
          <w:sz w:val="22"/>
          <w:lang w:eastAsia="cs-CZ"/>
        </w:rPr>
        <w:t xml:space="preserve">přepravy, kterou nelze dokončit, nebo nedovolené </w:t>
      </w:r>
      <w:r w:rsidR="00730B73" w:rsidRPr="001329DF">
        <w:rPr>
          <w:rFonts w:ascii="Arial" w:eastAsia="Times New Roman" w:hAnsi="Arial" w:cs="Arial"/>
          <w:sz w:val="22"/>
          <w:lang w:eastAsia="cs-CZ"/>
        </w:rPr>
        <w:t xml:space="preserve">přeshraniční </w:t>
      </w:r>
      <w:r w:rsidRPr="001329DF">
        <w:rPr>
          <w:rFonts w:ascii="Arial" w:eastAsia="Times New Roman" w:hAnsi="Arial" w:cs="Arial"/>
          <w:sz w:val="22"/>
          <w:lang w:eastAsia="cs-CZ"/>
        </w:rPr>
        <w:t xml:space="preserve">přepravy může ministerstvo uložit splnění povinností podle čl. </w:t>
      </w:r>
      <w:r w:rsidR="001647A4" w:rsidRPr="001329DF">
        <w:rPr>
          <w:rFonts w:ascii="Arial" w:eastAsia="Times New Roman" w:hAnsi="Arial" w:cs="Arial"/>
          <w:sz w:val="22"/>
          <w:lang w:eastAsia="cs-CZ"/>
        </w:rPr>
        <w:t>22 až</w:t>
      </w:r>
      <w:r w:rsidRPr="001329DF">
        <w:rPr>
          <w:rFonts w:ascii="Arial" w:eastAsia="Times New Roman" w:hAnsi="Arial" w:cs="Arial"/>
          <w:sz w:val="22"/>
          <w:lang w:eastAsia="cs-CZ"/>
        </w:rPr>
        <w:t xml:space="preserve"> 25 </w:t>
      </w:r>
      <w:r w:rsidR="001A236D" w:rsidRPr="001329DF">
        <w:rPr>
          <w:rFonts w:ascii="Arial" w:hAnsi="Arial" w:cs="Arial"/>
          <w:sz w:val="22"/>
        </w:rPr>
        <w:t>nařízení Evropského parlamentu a Rady (ES) č. 1013/2006</w:t>
      </w:r>
      <w:r w:rsidRPr="001329DF">
        <w:rPr>
          <w:rFonts w:ascii="Arial" w:eastAsia="Times New Roman" w:hAnsi="Arial" w:cs="Arial"/>
          <w:sz w:val="22"/>
          <w:lang w:eastAsia="cs-CZ"/>
        </w:rPr>
        <w:t>.</w:t>
      </w:r>
    </w:p>
    <w:p w14:paraId="614B7D10" w14:textId="77777777" w:rsidR="00B31F30" w:rsidRPr="001329DF" w:rsidRDefault="00B31F30" w:rsidP="00190F7A">
      <w:pPr>
        <w:keepNext/>
        <w:ind w:firstLine="709"/>
        <w:rPr>
          <w:rFonts w:ascii="Arial" w:hAnsi="Arial" w:cs="Arial"/>
          <w:sz w:val="22"/>
          <w:lang w:eastAsia="cs-CZ"/>
        </w:rPr>
      </w:pPr>
    </w:p>
    <w:p w14:paraId="2809B3D1" w14:textId="77777777" w:rsidR="002F7157" w:rsidRPr="001329DF" w:rsidRDefault="00024B0E" w:rsidP="00190F7A">
      <w:pPr>
        <w:keepNext/>
        <w:ind w:firstLine="709"/>
        <w:rPr>
          <w:rFonts w:ascii="Arial" w:eastAsia="Times New Roman" w:hAnsi="Arial" w:cs="Arial"/>
          <w:strike/>
          <w:sz w:val="22"/>
          <w:lang w:eastAsia="cs-CZ"/>
        </w:rPr>
      </w:pPr>
      <w:r w:rsidRPr="001329DF">
        <w:rPr>
          <w:rFonts w:ascii="Arial" w:eastAsia="Times New Roman" w:hAnsi="Arial" w:cs="Arial"/>
          <w:sz w:val="22"/>
          <w:lang w:eastAsia="cs-CZ"/>
        </w:rPr>
        <w:t xml:space="preserve">(2) Pokud splnění povinností podle čl. 22 nebo 24 </w:t>
      </w:r>
      <w:r w:rsidR="001A236D" w:rsidRPr="001329DF">
        <w:rPr>
          <w:rFonts w:ascii="Arial" w:hAnsi="Arial" w:cs="Arial"/>
          <w:sz w:val="22"/>
        </w:rPr>
        <w:t>n</w:t>
      </w:r>
      <w:r w:rsidR="00D210C2" w:rsidRPr="001329DF">
        <w:rPr>
          <w:rFonts w:ascii="Arial" w:hAnsi="Arial" w:cs="Arial"/>
          <w:sz w:val="22"/>
        </w:rPr>
        <w:t>ařízení Evropského parlamentu a </w:t>
      </w:r>
      <w:r w:rsidR="001A236D" w:rsidRPr="001329DF">
        <w:rPr>
          <w:rFonts w:ascii="Arial" w:hAnsi="Arial" w:cs="Arial"/>
          <w:sz w:val="22"/>
        </w:rPr>
        <w:t xml:space="preserve">Rady (ES) č. 1013/2006 </w:t>
      </w:r>
      <w:r w:rsidRPr="001329DF">
        <w:rPr>
          <w:rFonts w:ascii="Arial" w:eastAsia="Times New Roman" w:hAnsi="Arial" w:cs="Arial"/>
          <w:sz w:val="22"/>
          <w:lang w:eastAsia="cs-CZ"/>
        </w:rPr>
        <w:t xml:space="preserve">zajišťuje ministerstvo, může uložit osobám, které </w:t>
      </w:r>
      <w:r w:rsidR="0038011D" w:rsidRPr="001329DF">
        <w:rPr>
          <w:rFonts w:ascii="Arial" w:eastAsia="Times New Roman" w:hAnsi="Arial" w:cs="Arial"/>
          <w:sz w:val="22"/>
          <w:lang w:eastAsia="cs-CZ"/>
        </w:rPr>
        <w:t>zajišťují</w:t>
      </w:r>
      <w:r w:rsidRPr="001329DF">
        <w:rPr>
          <w:rFonts w:ascii="Arial" w:eastAsia="Times New Roman" w:hAnsi="Arial" w:cs="Arial"/>
          <w:sz w:val="22"/>
          <w:lang w:eastAsia="cs-CZ"/>
        </w:rPr>
        <w:t xml:space="preserve"> </w:t>
      </w:r>
      <w:r w:rsidR="001647A4" w:rsidRPr="001329DF">
        <w:rPr>
          <w:rFonts w:ascii="Arial" w:eastAsia="Times New Roman" w:hAnsi="Arial" w:cs="Arial"/>
          <w:sz w:val="22"/>
          <w:lang w:eastAsia="cs-CZ"/>
        </w:rPr>
        <w:t xml:space="preserve">přeshraniční </w:t>
      </w:r>
      <w:r w:rsidRPr="001329DF">
        <w:rPr>
          <w:rFonts w:ascii="Arial" w:eastAsia="Times New Roman" w:hAnsi="Arial" w:cs="Arial"/>
          <w:sz w:val="22"/>
          <w:lang w:eastAsia="cs-CZ"/>
        </w:rPr>
        <w:t>přepravu, kterou nelze dokončit, nebo za nedovolenou</w:t>
      </w:r>
      <w:r w:rsidR="001647A4" w:rsidRPr="001329DF">
        <w:rPr>
          <w:rFonts w:ascii="Arial" w:eastAsia="Times New Roman" w:hAnsi="Arial" w:cs="Arial"/>
          <w:sz w:val="22"/>
          <w:lang w:eastAsia="cs-CZ"/>
        </w:rPr>
        <w:t xml:space="preserve"> přeshraniční</w:t>
      </w:r>
      <w:r w:rsidRPr="001329DF">
        <w:rPr>
          <w:rFonts w:ascii="Arial" w:eastAsia="Times New Roman" w:hAnsi="Arial" w:cs="Arial"/>
          <w:sz w:val="22"/>
          <w:lang w:eastAsia="cs-CZ"/>
        </w:rPr>
        <w:t xml:space="preserve"> přepravu, povinnost uhradit vzniklé náklady na dopravu, využití, odstranění a uskladnění odpadů. </w:t>
      </w:r>
      <w:r w:rsidRPr="001329DF">
        <w:rPr>
          <w:rFonts w:ascii="Arial" w:eastAsia="Times New Roman" w:hAnsi="Arial" w:cs="Arial"/>
          <w:sz w:val="22"/>
          <w:lang w:eastAsia="cs-CZ"/>
        </w:rPr>
        <w:lastRenderedPageBreak/>
        <w:t xml:space="preserve">Ministerstvo může uložit úhradu těchto nákladů předem. Osoby, které odpovídají za nedovolenou </w:t>
      </w:r>
      <w:r w:rsidR="001647A4" w:rsidRPr="001329DF">
        <w:rPr>
          <w:rFonts w:ascii="Arial" w:eastAsia="Times New Roman" w:hAnsi="Arial" w:cs="Arial"/>
          <w:sz w:val="22"/>
          <w:lang w:eastAsia="cs-CZ"/>
        </w:rPr>
        <w:t xml:space="preserve">přeshraniční </w:t>
      </w:r>
      <w:r w:rsidRPr="001329DF">
        <w:rPr>
          <w:rFonts w:ascii="Arial" w:eastAsia="Times New Roman" w:hAnsi="Arial" w:cs="Arial"/>
          <w:sz w:val="22"/>
          <w:lang w:eastAsia="cs-CZ"/>
        </w:rPr>
        <w:t xml:space="preserve">přepravu, odpovídají za úhradu nákladů společně a nerozdílně. </w:t>
      </w:r>
    </w:p>
    <w:p w14:paraId="17442D13" w14:textId="77777777" w:rsidR="002F7157" w:rsidRPr="001329DF" w:rsidRDefault="002F7157" w:rsidP="00190F7A">
      <w:pPr>
        <w:keepNext/>
        <w:ind w:firstLine="709"/>
        <w:rPr>
          <w:rFonts w:ascii="Arial" w:eastAsia="Times New Roman" w:hAnsi="Arial" w:cs="Arial"/>
          <w:sz w:val="22"/>
          <w:lang w:eastAsia="cs-CZ"/>
        </w:rPr>
      </w:pPr>
    </w:p>
    <w:p w14:paraId="2D81E4B5" w14:textId="77777777" w:rsidR="002F7157"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 xml:space="preserve">(3) Bezpečné uskladnění odpadů podle čl. 22 odst. 9 a čl. 24 odst. 7 </w:t>
      </w:r>
      <w:r w:rsidR="001A236D" w:rsidRPr="001329DF">
        <w:rPr>
          <w:rFonts w:ascii="Arial" w:hAnsi="Arial" w:cs="Arial"/>
          <w:sz w:val="22"/>
        </w:rPr>
        <w:t xml:space="preserve">nařízení Evropského parlamentu a Rady (ES) č. 1013/2006 </w:t>
      </w:r>
      <w:r w:rsidRPr="001329DF">
        <w:rPr>
          <w:rFonts w:ascii="Arial" w:eastAsia="Times New Roman" w:hAnsi="Arial" w:cs="Arial"/>
          <w:sz w:val="22"/>
          <w:lang w:eastAsia="cs-CZ"/>
        </w:rPr>
        <w:t xml:space="preserve">zajistí krajský úřad, v jehož </w:t>
      </w:r>
      <w:r w:rsidR="00E103B7" w:rsidRPr="001329DF">
        <w:rPr>
          <w:rFonts w:ascii="Arial" w:eastAsia="Times New Roman" w:hAnsi="Arial" w:cs="Arial"/>
          <w:sz w:val="22"/>
          <w:lang w:eastAsia="cs-CZ"/>
        </w:rPr>
        <w:t xml:space="preserve">správním </w:t>
      </w:r>
      <w:r w:rsidRPr="001329DF">
        <w:rPr>
          <w:rFonts w:ascii="Arial" w:eastAsia="Times New Roman" w:hAnsi="Arial" w:cs="Arial"/>
          <w:sz w:val="22"/>
          <w:lang w:eastAsia="cs-CZ"/>
        </w:rPr>
        <w:t xml:space="preserve">obvodu byl odpad zjištěn. Krajský úřad může uložit osobám, které za nedokončenou nebo nedovolenou </w:t>
      </w:r>
      <w:r w:rsidR="006A7515" w:rsidRPr="001329DF">
        <w:rPr>
          <w:rFonts w:ascii="Arial" w:eastAsia="Times New Roman" w:hAnsi="Arial" w:cs="Arial"/>
          <w:sz w:val="22"/>
          <w:lang w:eastAsia="cs-CZ"/>
        </w:rPr>
        <w:t xml:space="preserve">přeshraniční </w:t>
      </w:r>
      <w:r w:rsidRPr="001329DF">
        <w:rPr>
          <w:rFonts w:ascii="Arial" w:eastAsia="Times New Roman" w:hAnsi="Arial" w:cs="Arial"/>
          <w:sz w:val="22"/>
          <w:lang w:eastAsia="cs-CZ"/>
        </w:rPr>
        <w:t>přepravu odpovídají, povinnost uhradit takto vynaložené náklady. Tyto osoby odpovídají za úhradu nákladů společně a nerozdílně.</w:t>
      </w:r>
    </w:p>
    <w:p w14:paraId="6B2FAD12" w14:textId="77777777" w:rsidR="002F7157" w:rsidRPr="001329DF" w:rsidRDefault="002F7157" w:rsidP="00190F7A">
      <w:pPr>
        <w:keepNext/>
        <w:ind w:firstLine="709"/>
        <w:rPr>
          <w:rFonts w:ascii="Arial" w:eastAsia="Times New Roman" w:hAnsi="Arial" w:cs="Arial"/>
          <w:sz w:val="22"/>
          <w:lang w:eastAsia="cs-CZ"/>
        </w:rPr>
      </w:pPr>
    </w:p>
    <w:p w14:paraId="1F0F8A05" w14:textId="77777777" w:rsidR="002F7157" w:rsidRPr="001329DF" w:rsidRDefault="00024B0E" w:rsidP="00190F7A">
      <w:pPr>
        <w:keepNext/>
        <w:ind w:firstLine="709"/>
        <w:rPr>
          <w:rFonts w:ascii="Arial" w:eastAsia="Times New Roman" w:hAnsi="Arial" w:cs="Arial"/>
          <w:b/>
          <w:sz w:val="22"/>
          <w:lang w:eastAsia="cs-CZ"/>
        </w:rPr>
      </w:pPr>
      <w:r w:rsidRPr="001329DF">
        <w:rPr>
          <w:rFonts w:ascii="Arial" w:eastAsia="Times New Roman" w:hAnsi="Arial" w:cs="Arial"/>
          <w:sz w:val="22"/>
          <w:lang w:eastAsia="cs-CZ"/>
        </w:rPr>
        <w:t xml:space="preserve">(4) </w:t>
      </w:r>
      <w:r w:rsidR="00041B26" w:rsidRPr="001329DF">
        <w:rPr>
          <w:rFonts w:ascii="Arial" w:eastAsia="Times New Roman" w:hAnsi="Arial" w:cs="Arial"/>
          <w:sz w:val="22"/>
          <w:lang w:eastAsia="cs-CZ"/>
        </w:rPr>
        <w:t>Odvolání nebo r</w:t>
      </w:r>
      <w:r w:rsidRPr="001329DF">
        <w:rPr>
          <w:rFonts w:ascii="Arial" w:eastAsia="Times New Roman" w:hAnsi="Arial" w:cs="Arial"/>
          <w:sz w:val="22"/>
          <w:lang w:eastAsia="cs-CZ"/>
        </w:rPr>
        <w:t xml:space="preserve">ozklad proti rozhodnutí vydanému podle odstavců </w:t>
      </w:r>
      <w:r w:rsidR="003D5565" w:rsidRPr="001329DF">
        <w:rPr>
          <w:rFonts w:ascii="Arial" w:eastAsia="Times New Roman" w:hAnsi="Arial" w:cs="Arial"/>
          <w:sz w:val="22"/>
          <w:lang w:eastAsia="cs-CZ"/>
        </w:rPr>
        <w:t xml:space="preserve">1 až 3 </w:t>
      </w:r>
      <w:r w:rsidRPr="001329DF">
        <w:rPr>
          <w:rFonts w:ascii="Arial" w:eastAsia="Times New Roman" w:hAnsi="Arial" w:cs="Arial"/>
          <w:sz w:val="22"/>
          <w:lang w:eastAsia="cs-CZ"/>
        </w:rPr>
        <w:t xml:space="preserve">nemá odkladný účinek. </w:t>
      </w:r>
    </w:p>
    <w:p w14:paraId="322EACAC" w14:textId="77777777" w:rsidR="002F7157" w:rsidRPr="001329DF" w:rsidRDefault="002F7157" w:rsidP="00190F7A">
      <w:pPr>
        <w:keepNext/>
        <w:rPr>
          <w:rFonts w:ascii="Arial" w:eastAsia="Times New Roman" w:hAnsi="Arial" w:cs="Arial"/>
          <w:sz w:val="22"/>
          <w:lang w:eastAsia="cs-CZ"/>
        </w:rPr>
      </w:pPr>
    </w:p>
    <w:p w14:paraId="43A30792" w14:textId="77777777" w:rsidR="00D97B31" w:rsidRPr="001329DF" w:rsidRDefault="00024B0E" w:rsidP="00190F7A">
      <w:pPr>
        <w:pStyle w:val="Pododdl"/>
        <w:spacing w:before="120"/>
        <w:rPr>
          <w:rFonts w:ascii="Arial" w:hAnsi="Arial" w:cs="Arial"/>
          <w:sz w:val="22"/>
          <w:szCs w:val="22"/>
        </w:rPr>
      </w:pPr>
      <w:r w:rsidRPr="001329DF">
        <w:rPr>
          <w:rFonts w:ascii="Arial" w:hAnsi="Arial" w:cs="Arial"/>
          <w:sz w:val="22"/>
          <w:szCs w:val="22"/>
        </w:rPr>
        <w:t>O</w:t>
      </w:r>
      <w:r w:rsidR="003343E2" w:rsidRPr="001329DF">
        <w:rPr>
          <w:rFonts w:ascii="Arial" w:hAnsi="Arial" w:cs="Arial"/>
          <w:sz w:val="22"/>
          <w:szCs w:val="22"/>
        </w:rPr>
        <w:t xml:space="preserve">ddíl </w:t>
      </w:r>
      <w:r w:rsidRPr="001329DF">
        <w:rPr>
          <w:rFonts w:ascii="Arial" w:hAnsi="Arial" w:cs="Arial"/>
          <w:sz w:val="22"/>
          <w:szCs w:val="22"/>
        </w:rPr>
        <w:t>3</w:t>
      </w:r>
    </w:p>
    <w:p w14:paraId="606631A5" w14:textId="77777777" w:rsidR="00D97B31" w:rsidRPr="001329DF" w:rsidRDefault="00024B0E" w:rsidP="00190F7A">
      <w:pPr>
        <w:pStyle w:val="Nadpispododdlu"/>
        <w:spacing w:before="120"/>
        <w:rPr>
          <w:rFonts w:ascii="Arial" w:hAnsi="Arial" w:cs="Arial"/>
          <w:sz w:val="22"/>
          <w:szCs w:val="22"/>
        </w:rPr>
      </w:pPr>
      <w:r w:rsidRPr="001329DF">
        <w:rPr>
          <w:rFonts w:ascii="Arial" w:hAnsi="Arial" w:cs="Arial"/>
          <w:sz w:val="22"/>
          <w:szCs w:val="22"/>
        </w:rPr>
        <w:t>Finanční záruka při přeshraniční přepravě odpadu</w:t>
      </w:r>
    </w:p>
    <w:p w14:paraId="4B8B7D54" w14:textId="77777777" w:rsidR="00D97B31"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5</w:t>
      </w:r>
      <w:r w:rsidR="003E0755" w:rsidRPr="001329DF">
        <w:rPr>
          <w:rFonts w:ascii="Arial" w:eastAsiaTheme="minorEastAsia" w:hAnsi="Arial" w:cs="Arial"/>
          <w:sz w:val="22"/>
          <w:szCs w:val="22"/>
          <w:lang w:eastAsia="cs-CZ"/>
        </w:rPr>
        <w:t>3</w:t>
      </w:r>
    </w:p>
    <w:p w14:paraId="4153D90E" w14:textId="77777777" w:rsidR="00D97B31" w:rsidRPr="001329DF" w:rsidRDefault="00024B0E" w:rsidP="00190F7A">
      <w:pPr>
        <w:pStyle w:val="Nadpis"/>
        <w:keepNext/>
        <w:spacing w:after="240"/>
        <w:rPr>
          <w:rFonts w:ascii="Arial" w:hAnsi="Arial" w:cs="Arial"/>
          <w:sz w:val="22"/>
        </w:rPr>
      </w:pPr>
      <w:r w:rsidRPr="001329DF">
        <w:rPr>
          <w:rFonts w:ascii="Arial" w:hAnsi="Arial" w:cs="Arial"/>
          <w:sz w:val="22"/>
        </w:rPr>
        <w:t>Obecná ustanovení</w:t>
      </w:r>
    </w:p>
    <w:p w14:paraId="48BACA3F" w14:textId="77777777" w:rsidR="00D97B31"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(1) Podle tohoto oddílu se stanovuje a schvaluje finanční záruka podle čl</w:t>
      </w:r>
      <w:r w:rsidR="00660310" w:rsidRPr="001329DF">
        <w:rPr>
          <w:rFonts w:ascii="Arial" w:eastAsia="Times New Roman" w:hAnsi="Arial" w:cs="Arial"/>
          <w:sz w:val="22"/>
          <w:lang w:eastAsia="cs-CZ"/>
        </w:rPr>
        <w:t>.</w:t>
      </w:r>
      <w:r w:rsidRPr="001329DF">
        <w:rPr>
          <w:rFonts w:ascii="Arial" w:eastAsia="Times New Roman" w:hAnsi="Arial" w:cs="Arial"/>
          <w:sz w:val="22"/>
          <w:lang w:eastAsia="cs-CZ"/>
        </w:rPr>
        <w:t xml:space="preserve"> 6 </w:t>
      </w:r>
      <w:r w:rsidR="00BC0FD5" w:rsidRPr="001329DF">
        <w:rPr>
          <w:rFonts w:ascii="Arial" w:eastAsia="Times New Roman" w:hAnsi="Arial" w:cs="Arial"/>
          <w:sz w:val="22"/>
          <w:lang w:eastAsia="cs-CZ"/>
        </w:rPr>
        <w:t>nařízení Evropského parlamentu a Rady (ES) č. 1013/2006</w:t>
      </w:r>
      <w:r w:rsidRPr="001329DF">
        <w:rPr>
          <w:rFonts w:ascii="Arial" w:eastAsia="Times New Roman" w:hAnsi="Arial" w:cs="Arial"/>
          <w:sz w:val="22"/>
          <w:lang w:eastAsia="cs-CZ"/>
        </w:rPr>
        <w:t>.</w:t>
      </w:r>
    </w:p>
    <w:p w14:paraId="40EDBCC3" w14:textId="77777777" w:rsidR="00D97B31" w:rsidRPr="001329DF" w:rsidRDefault="00D97B31" w:rsidP="00190F7A">
      <w:pPr>
        <w:keepNext/>
        <w:ind w:firstLine="709"/>
        <w:rPr>
          <w:rFonts w:ascii="Arial" w:eastAsia="Times New Roman" w:hAnsi="Arial" w:cs="Arial"/>
          <w:sz w:val="22"/>
          <w:lang w:eastAsia="cs-CZ"/>
        </w:rPr>
      </w:pPr>
    </w:p>
    <w:p w14:paraId="7B6F5190" w14:textId="77777777" w:rsidR="00D97B31"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(2) Finanční záruku schvaluje ministerstvo.</w:t>
      </w:r>
      <w:r w:rsidR="00E253A8" w:rsidRPr="001329DF">
        <w:rPr>
          <w:rFonts w:ascii="Arial" w:eastAsia="Times New Roman" w:hAnsi="Arial" w:cs="Arial"/>
          <w:sz w:val="22"/>
          <w:lang w:eastAsia="cs-CZ"/>
        </w:rPr>
        <w:t xml:space="preserve"> </w:t>
      </w:r>
      <w:r w:rsidR="00E9519F" w:rsidRPr="001329DF">
        <w:rPr>
          <w:rFonts w:ascii="Arial" w:eastAsia="Times New Roman" w:hAnsi="Arial" w:cs="Arial"/>
          <w:sz w:val="22"/>
          <w:lang w:eastAsia="cs-CZ"/>
        </w:rPr>
        <w:t xml:space="preserve">Ministerstvo zejména posoudí, zda je výše a druh finanční záruky </w:t>
      </w:r>
      <w:r w:rsidR="00C20744" w:rsidRPr="001329DF">
        <w:rPr>
          <w:rFonts w:ascii="Arial" w:eastAsia="Times New Roman" w:hAnsi="Arial" w:cs="Arial"/>
          <w:sz w:val="22"/>
          <w:lang w:eastAsia="cs-CZ"/>
        </w:rPr>
        <w:t xml:space="preserve">v souladu s </w:t>
      </w:r>
      <w:r w:rsidR="00F82515" w:rsidRPr="001329DF">
        <w:rPr>
          <w:rFonts w:ascii="Arial" w:hAnsi="Arial" w:cs="Arial"/>
          <w:sz w:val="22"/>
        </w:rPr>
        <w:t>nařízením Evropského parlamentu a Rady (ES) č. 1013/2006</w:t>
      </w:r>
      <w:r w:rsidR="00C20744" w:rsidRPr="001329DF">
        <w:rPr>
          <w:rFonts w:ascii="Arial" w:eastAsia="Times New Roman" w:hAnsi="Arial" w:cs="Arial"/>
          <w:sz w:val="22"/>
          <w:lang w:eastAsia="cs-CZ"/>
        </w:rPr>
        <w:t xml:space="preserve"> a s tímto zákonem.</w:t>
      </w:r>
    </w:p>
    <w:p w14:paraId="78990183" w14:textId="77777777" w:rsidR="00D97B31" w:rsidRPr="001329DF" w:rsidRDefault="00D97B31" w:rsidP="00190F7A">
      <w:pPr>
        <w:keepNext/>
        <w:rPr>
          <w:rFonts w:ascii="Arial" w:eastAsia="Times New Roman" w:hAnsi="Arial" w:cs="Arial"/>
          <w:sz w:val="22"/>
          <w:lang w:eastAsia="cs-CZ"/>
        </w:rPr>
      </w:pPr>
    </w:p>
    <w:p w14:paraId="20DBF6B4" w14:textId="77777777" w:rsidR="00D97B31" w:rsidRPr="001329DF" w:rsidRDefault="00024B0E" w:rsidP="00190F7A">
      <w:pPr>
        <w:keepNext/>
        <w:ind w:firstLine="709"/>
        <w:rPr>
          <w:rFonts w:ascii="Arial" w:eastAsia="Calibri" w:hAnsi="Arial" w:cs="Arial"/>
          <w:sz w:val="22"/>
        </w:rPr>
      </w:pPr>
      <w:r w:rsidRPr="001329DF">
        <w:rPr>
          <w:rFonts w:ascii="Arial" w:eastAsia="Calibri" w:hAnsi="Arial" w:cs="Arial"/>
          <w:sz w:val="22"/>
        </w:rPr>
        <w:t>(</w:t>
      </w:r>
      <w:r w:rsidR="00E9519F" w:rsidRPr="001329DF">
        <w:rPr>
          <w:rFonts w:ascii="Arial" w:eastAsia="Calibri" w:hAnsi="Arial" w:cs="Arial"/>
          <w:sz w:val="22"/>
        </w:rPr>
        <w:t>3</w:t>
      </w:r>
      <w:r w:rsidRPr="001329DF">
        <w:rPr>
          <w:rFonts w:ascii="Arial" w:eastAsia="Calibri" w:hAnsi="Arial" w:cs="Arial"/>
          <w:sz w:val="22"/>
        </w:rPr>
        <w:t xml:space="preserve">) </w:t>
      </w:r>
      <w:r w:rsidR="00366444" w:rsidRPr="001329DF">
        <w:rPr>
          <w:rFonts w:ascii="Arial" w:eastAsia="Calibri" w:hAnsi="Arial" w:cs="Arial"/>
          <w:sz w:val="22"/>
        </w:rPr>
        <w:t>Finanční záruka</w:t>
      </w:r>
      <w:r w:rsidRPr="001329DF">
        <w:rPr>
          <w:rFonts w:ascii="Arial" w:eastAsia="Calibri" w:hAnsi="Arial" w:cs="Arial"/>
          <w:sz w:val="22"/>
        </w:rPr>
        <w:t xml:space="preserve"> musí dosahovat přinejmenším výše podle § </w:t>
      </w:r>
      <w:r w:rsidR="00D53D8A" w:rsidRPr="001329DF">
        <w:rPr>
          <w:rFonts w:ascii="Arial" w:eastAsia="Calibri" w:hAnsi="Arial" w:cs="Arial"/>
          <w:sz w:val="22"/>
        </w:rPr>
        <w:t>55</w:t>
      </w:r>
      <w:r w:rsidRPr="001329DF">
        <w:rPr>
          <w:rFonts w:ascii="Arial" w:eastAsia="Calibri" w:hAnsi="Arial" w:cs="Arial"/>
          <w:sz w:val="22"/>
        </w:rPr>
        <w:t>.</w:t>
      </w:r>
    </w:p>
    <w:p w14:paraId="31941176" w14:textId="77777777" w:rsidR="00D97B31" w:rsidRPr="001329DF" w:rsidRDefault="00D97B31" w:rsidP="00190F7A">
      <w:pPr>
        <w:keepNext/>
        <w:ind w:firstLine="709"/>
        <w:rPr>
          <w:rFonts w:ascii="Arial" w:eastAsia="Times New Roman" w:hAnsi="Arial" w:cs="Arial"/>
          <w:sz w:val="22"/>
          <w:lang w:eastAsia="cs-CZ"/>
        </w:rPr>
      </w:pPr>
    </w:p>
    <w:p w14:paraId="186EACF1" w14:textId="77777777" w:rsidR="00D97B31" w:rsidRPr="001329DF" w:rsidRDefault="00024B0E" w:rsidP="00190F7A">
      <w:pPr>
        <w:keepNext/>
        <w:ind w:firstLine="709"/>
        <w:rPr>
          <w:rFonts w:ascii="Arial" w:eastAsia="Calibri" w:hAnsi="Arial" w:cs="Arial"/>
          <w:sz w:val="22"/>
        </w:rPr>
      </w:pPr>
      <w:r w:rsidRPr="001329DF">
        <w:rPr>
          <w:rFonts w:ascii="Arial" w:eastAsia="Times New Roman" w:hAnsi="Arial" w:cs="Arial"/>
          <w:sz w:val="22"/>
          <w:lang w:eastAsia="cs-CZ"/>
        </w:rPr>
        <w:t>(</w:t>
      </w:r>
      <w:r w:rsidR="00E9519F" w:rsidRPr="001329DF">
        <w:rPr>
          <w:rFonts w:ascii="Arial" w:eastAsia="Times New Roman" w:hAnsi="Arial" w:cs="Arial"/>
          <w:sz w:val="22"/>
          <w:lang w:eastAsia="cs-CZ"/>
        </w:rPr>
        <w:t>4</w:t>
      </w:r>
      <w:r w:rsidRPr="001329DF">
        <w:rPr>
          <w:rFonts w:ascii="Arial" w:eastAsia="Times New Roman" w:hAnsi="Arial" w:cs="Arial"/>
          <w:sz w:val="22"/>
          <w:lang w:eastAsia="cs-CZ"/>
        </w:rPr>
        <w:t xml:space="preserve">) </w:t>
      </w:r>
      <w:r w:rsidRPr="001329DF">
        <w:rPr>
          <w:rFonts w:ascii="Arial" w:eastAsia="Calibri" w:hAnsi="Arial" w:cs="Arial"/>
          <w:sz w:val="22"/>
        </w:rPr>
        <w:t>Finanční záruka v určité výši se vztahuje k jednomu formuláři oznámení</w:t>
      </w:r>
      <w:r w:rsidR="00AE0F14" w:rsidRPr="001329DF">
        <w:rPr>
          <w:rFonts w:ascii="Arial" w:eastAsia="Calibri" w:hAnsi="Arial" w:cs="Arial"/>
          <w:sz w:val="22"/>
        </w:rPr>
        <w:t xml:space="preserve"> o přeshraniční přepravě odpad</w:t>
      </w:r>
      <w:r w:rsidR="00671A18" w:rsidRPr="001329DF">
        <w:rPr>
          <w:rFonts w:ascii="Arial" w:eastAsia="Calibri" w:hAnsi="Arial" w:cs="Arial"/>
          <w:sz w:val="22"/>
        </w:rPr>
        <w:t>u</w:t>
      </w:r>
      <w:r w:rsidRPr="001329DF">
        <w:rPr>
          <w:rFonts w:ascii="Arial" w:eastAsia="Calibri" w:hAnsi="Arial" w:cs="Arial"/>
          <w:sz w:val="22"/>
        </w:rPr>
        <w:t>.</w:t>
      </w:r>
    </w:p>
    <w:p w14:paraId="68ED618E" w14:textId="77777777" w:rsidR="00D97B31" w:rsidRPr="001329DF" w:rsidRDefault="00D97B31" w:rsidP="00190F7A">
      <w:pPr>
        <w:keepNext/>
        <w:ind w:firstLine="709"/>
        <w:rPr>
          <w:rFonts w:ascii="Arial" w:eastAsia="Calibri" w:hAnsi="Arial" w:cs="Arial"/>
          <w:sz w:val="22"/>
        </w:rPr>
      </w:pPr>
    </w:p>
    <w:p w14:paraId="75C473C7" w14:textId="77777777" w:rsidR="00D97B31" w:rsidRPr="001329DF" w:rsidRDefault="00024B0E" w:rsidP="00190F7A">
      <w:pPr>
        <w:keepNext/>
        <w:ind w:firstLine="709"/>
        <w:rPr>
          <w:rFonts w:ascii="Arial" w:eastAsia="Calibri" w:hAnsi="Arial" w:cs="Arial"/>
          <w:sz w:val="22"/>
        </w:rPr>
      </w:pPr>
      <w:r w:rsidRPr="001329DF">
        <w:rPr>
          <w:rFonts w:ascii="Arial" w:eastAsia="Calibri" w:hAnsi="Arial" w:cs="Arial"/>
          <w:sz w:val="22"/>
        </w:rPr>
        <w:t>(</w:t>
      </w:r>
      <w:r w:rsidR="00E9519F" w:rsidRPr="001329DF">
        <w:rPr>
          <w:rFonts w:ascii="Arial" w:eastAsia="Calibri" w:hAnsi="Arial" w:cs="Arial"/>
          <w:sz w:val="22"/>
        </w:rPr>
        <w:t>5</w:t>
      </w:r>
      <w:r w:rsidRPr="001329DF">
        <w:rPr>
          <w:rFonts w:ascii="Arial" w:eastAsia="Calibri" w:hAnsi="Arial" w:cs="Arial"/>
          <w:sz w:val="22"/>
        </w:rPr>
        <w:t>) Pokud je finanční záruka poskytnuta na dobu určitou, musí trvat ještě nejméně 16 měsíců po skončení platnosti příslušného rozhodnutí ministerstva o souhlasu s</w:t>
      </w:r>
      <w:r w:rsidR="006A7515" w:rsidRPr="001329DF">
        <w:rPr>
          <w:rFonts w:ascii="Arial" w:eastAsia="Calibri" w:hAnsi="Arial" w:cs="Arial"/>
          <w:sz w:val="22"/>
        </w:rPr>
        <w:t xml:space="preserve"> </w:t>
      </w:r>
      <w:r w:rsidR="006A7515" w:rsidRPr="001329DF">
        <w:rPr>
          <w:rFonts w:ascii="Arial" w:eastAsia="Times New Roman" w:hAnsi="Arial" w:cs="Arial"/>
          <w:sz w:val="22"/>
          <w:lang w:eastAsia="cs-CZ"/>
        </w:rPr>
        <w:t>přeshraniční</w:t>
      </w:r>
      <w:r w:rsidRPr="001329DF">
        <w:rPr>
          <w:rFonts w:ascii="Arial" w:eastAsia="Calibri" w:hAnsi="Arial" w:cs="Arial"/>
          <w:sz w:val="22"/>
        </w:rPr>
        <w:t xml:space="preserve"> přepravou odpadů</w:t>
      </w:r>
      <w:r w:rsidR="000A33F1" w:rsidRPr="001329DF">
        <w:rPr>
          <w:rFonts w:ascii="Arial" w:eastAsia="Calibri" w:hAnsi="Arial" w:cs="Arial"/>
          <w:sz w:val="22"/>
        </w:rPr>
        <w:t>. Tato lhůta může být výjimečně</w:t>
      </w:r>
      <w:r w:rsidRPr="001329DF">
        <w:rPr>
          <w:rFonts w:ascii="Arial" w:eastAsia="Calibri" w:hAnsi="Arial" w:cs="Arial"/>
          <w:sz w:val="22"/>
        </w:rPr>
        <w:t xml:space="preserve"> zkrácena v případech podle čl</w:t>
      </w:r>
      <w:r w:rsidR="00D0206D" w:rsidRPr="001329DF">
        <w:rPr>
          <w:rFonts w:ascii="Arial" w:eastAsia="Calibri" w:hAnsi="Arial" w:cs="Arial"/>
          <w:sz w:val="22"/>
        </w:rPr>
        <w:t>.</w:t>
      </w:r>
      <w:r w:rsidRPr="001329DF">
        <w:rPr>
          <w:rFonts w:ascii="Arial" w:eastAsia="Calibri" w:hAnsi="Arial" w:cs="Arial"/>
          <w:sz w:val="22"/>
        </w:rPr>
        <w:t xml:space="preserve"> 9 odst. 7 </w:t>
      </w:r>
      <w:r w:rsidR="00BC0FD5" w:rsidRPr="001329DF">
        <w:rPr>
          <w:rFonts w:ascii="Arial" w:hAnsi="Arial" w:cs="Arial"/>
          <w:sz w:val="22"/>
        </w:rPr>
        <w:lastRenderedPageBreak/>
        <w:t>nařízení Evrop</w:t>
      </w:r>
      <w:r w:rsidR="00D210C2" w:rsidRPr="001329DF">
        <w:rPr>
          <w:rFonts w:ascii="Arial" w:hAnsi="Arial" w:cs="Arial"/>
          <w:sz w:val="22"/>
        </w:rPr>
        <w:t>ského parlamentu a Rady (ES) č. </w:t>
      </w:r>
      <w:r w:rsidR="00BC0FD5" w:rsidRPr="001329DF">
        <w:rPr>
          <w:rFonts w:ascii="Arial" w:hAnsi="Arial" w:cs="Arial"/>
          <w:sz w:val="22"/>
        </w:rPr>
        <w:t>1013/2006</w:t>
      </w:r>
      <w:r w:rsidRPr="001329DF">
        <w:rPr>
          <w:rFonts w:ascii="Arial" w:eastAsia="Calibri" w:hAnsi="Arial" w:cs="Arial"/>
          <w:sz w:val="22"/>
        </w:rPr>
        <w:t>. V případě, že je odpad přepravován k předběžné operaci, musí být trvání finanční záruky prodlouženo.</w:t>
      </w:r>
    </w:p>
    <w:p w14:paraId="1F700C5F" w14:textId="77777777" w:rsidR="00AF7FC9" w:rsidRPr="001329DF" w:rsidRDefault="00AF7FC9" w:rsidP="00190F7A">
      <w:pPr>
        <w:pStyle w:val="a"/>
        <w:rPr>
          <w:rFonts w:ascii="Arial" w:eastAsiaTheme="minorEastAsia" w:hAnsi="Arial" w:cs="Arial"/>
          <w:sz w:val="22"/>
          <w:szCs w:val="22"/>
          <w:lang w:eastAsia="cs-CZ"/>
        </w:rPr>
      </w:pPr>
    </w:p>
    <w:p w14:paraId="28976564" w14:textId="77777777" w:rsidR="00D97B31"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5</w:t>
      </w:r>
      <w:r w:rsidR="003E0755" w:rsidRPr="001329DF">
        <w:rPr>
          <w:rFonts w:ascii="Arial" w:eastAsiaTheme="minorEastAsia" w:hAnsi="Arial" w:cs="Arial"/>
          <w:sz w:val="22"/>
          <w:szCs w:val="22"/>
          <w:lang w:eastAsia="cs-CZ"/>
        </w:rPr>
        <w:t>4</w:t>
      </w:r>
    </w:p>
    <w:p w14:paraId="53196EBD" w14:textId="77777777" w:rsidR="00D97B31" w:rsidRPr="001329DF" w:rsidRDefault="00024B0E" w:rsidP="00190F7A">
      <w:pPr>
        <w:pStyle w:val="Nadpis"/>
        <w:keepNext/>
        <w:spacing w:after="240"/>
        <w:rPr>
          <w:rFonts w:ascii="Arial" w:hAnsi="Arial" w:cs="Arial"/>
          <w:sz w:val="22"/>
        </w:rPr>
      </w:pPr>
      <w:r w:rsidRPr="001329DF">
        <w:rPr>
          <w:rFonts w:ascii="Arial" w:hAnsi="Arial" w:cs="Arial"/>
          <w:sz w:val="22"/>
        </w:rPr>
        <w:t>Způsob provedení finanční záruky</w:t>
      </w:r>
    </w:p>
    <w:p w14:paraId="11BA3875" w14:textId="33AED2DA" w:rsidR="00CA3E06" w:rsidRPr="001329DF" w:rsidRDefault="00024B0E" w:rsidP="00190F7A">
      <w:pPr>
        <w:keepNext/>
        <w:ind w:firstLine="708"/>
        <w:rPr>
          <w:rFonts w:ascii="Arial" w:hAnsi="Arial" w:cs="Arial"/>
          <w:sz w:val="22"/>
        </w:rPr>
      </w:pPr>
      <w:r w:rsidRPr="001329DF">
        <w:rPr>
          <w:rFonts w:ascii="Arial" w:eastAsia="Calibri" w:hAnsi="Arial" w:cs="Arial"/>
          <w:sz w:val="22"/>
        </w:rPr>
        <w:t>(1) Finanční záruka</w:t>
      </w:r>
      <w:r w:rsidRPr="001329DF">
        <w:rPr>
          <w:rFonts w:ascii="Arial" w:hAnsi="Arial" w:cs="Arial"/>
          <w:sz w:val="22"/>
        </w:rPr>
        <w:t xml:space="preserve"> musí být zajištěna pouze v České republice u </w:t>
      </w:r>
      <w:r w:rsidRPr="001329DF">
        <w:rPr>
          <w:rFonts w:ascii="Arial" w:eastAsia="Calibri" w:hAnsi="Arial" w:cs="Arial"/>
          <w:sz w:val="22"/>
        </w:rPr>
        <w:t xml:space="preserve">banky nebo u pobočky zahraniční banky se sídlem v členském státě Evropské unie, které jsou oprávněné </w:t>
      </w:r>
      <w:r w:rsidRPr="001329DF">
        <w:rPr>
          <w:rFonts w:ascii="Arial" w:hAnsi="Arial" w:cs="Arial"/>
          <w:sz w:val="22"/>
        </w:rPr>
        <w:t>poskytovat finanční záruky podle</w:t>
      </w:r>
      <w:r w:rsidR="007D49EA" w:rsidRPr="001329DF">
        <w:rPr>
          <w:rFonts w:ascii="Arial" w:hAnsi="Arial" w:cs="Arial"/>
          <w:sz w:val="22"/>
        </w:rPr>
        <w:t xml:space="preserve"> zákona o bankách</w:t>
      </w:r>
      <w:r w:rsidRPr="001329DF">
        <w:rPr>
          <w:rFonts w:ascii="Arial" w:hAnsi="Arial" w:cs="Arial"/>
          <w:sz w:val="22"/>
        </w:rPr>
        <w:t xml:space="preserve">. </w:t>
      </w:r>
    </w:p>
    <w:p w14:paraId="30149448" w14:textId="77777777" w:rsidR="00D97B31" w:rsidRPr="001329DF" w:rsidRDefault="00D97B31" w:rsidP="00190F7A">
      <w:pPr>
        <w:keepNext/>
        <w:rPr>
          <w:rFonts w:ascii="Arial" w:eastAsia="Calibri" w:hAnsi="Arial" w:cs="Arial"/>
          <w:sz w:val="22"/>
        </w:rPr>
      </w:pPr>
    </w:p>
    <w:p w14:paraId="20895557" w14:textId="77777777" w:rsidR="00D97B31"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(2) V záruční listině musí být </w:t>
      </w:r>
      <w:r w:rsidR="00C76C59" w:rsidRPr="001329DF">
        <w:rPr>
          <w:rFonts w:ascii="Arial" w:eastAsia="Calibri" w:hAnsi="Arial" w:cs="Arial"/>
          <w:sz w:val="22"/>
        </w:rPr>
        <w:t>výslovně</w:t>
      </w:r>
      <w:r w:rsidRPr="001329DF">
        <w:rPr>
          <w:rFonts w:ascii="Arial" w:eastAsia="Calibri" w:hAnsi="Arial" w:cs="Arial"/>
          <w:sz w:val="22"/>
        </w:rPr>
        <w:t xml:space="preserve"> uvedeno, že se jedná o finanční záruku </w:t>
      </w:r>
      <w:r w:rsidR="005037A2" w:rsidRPr="001329DF">
        <w:rPr>
          <w:rFonts w:ascii="Arial" w:eastAsia="Calibri" w:hAnsi="Arial" w:cs="Arial"/>
          <w:sz w:val="22"/>
        </w:rPr>
        <w:t>podle</w:t>
      </w:r>
      <w:r w:rsidRPr="001329DF">
        <w:rPr>
          <w:rFonts w:ascii="Arial" w:eastAsia="Calibri" w:hAnsi="Arial" w:cs="Arial"/>
          <w:sz w:val="22"/>
        </w:rPr>
        <w:t xml:space="preserve"> čl</w:t>
      </w:r>
      <w:r w:rsidR="00F80AC9" w:rsidRPr="001329DF">
        <w:rPr>
          <w:rFonts w:ascii="Arial" w:eastAsia="Calibri" w:hAnsi="Arial" w:cs="Arial"/>
          <w:sz w:val="22"/>
        </w:rPr>
        <w:t>.</w:t>
      </w:r>
      <w:r w:rsidRPr="001329DF">
        <w:rPr>
          <w:rFonts w:ascii="Arial" w:eastAsia="Calibri" w:hAnsi="Arial" w:cs="Arial"/>
          <w:sz w:val="22"/>
        </w:rPr>
        <w:t xml:space="preserve"> 6 </w:t>
      </w:r>
      <w:r w:rsidR="00BC0FD5" w:rsidRPr="001329DF">
        <w:rPr>
          <w:rFonts w:ascii="Arial" w:hAnsi="Arial" w:cs="Arial"/>
          <w:sz w:val="22"/>
        </w:rPr>
        <w:t xml:space="preserve">nařízení Evropského </w:t>
      </w:r>
      <w:r w:rsidR="00BC0FD5" w:rsidRPr="001329DF">
        <w:rPr>
          <w:rFonts w:ascii="Arial" w:eastAsia="Calibri" w:hAnsi="Arial" w:cs="Arial"/>
          <w:sz w:val="22"/>
        </w:rPr>
        <w:t>parlamentu a Rady (ES) č. 1013/2006</w:t>
      </w:r>
      <w:r w:rsidRPr="001329DF">
        <w:rPr>
          <w:rFonts w:ascii="Arial" w:eastAsia="Calibri" w:hAnsi="Arial" w:cs="Arial"/>
          <w:sz w:val="22"/>
        </w:rPr>
        <w:t xml:space="preserve">. </w:t>
      </w:r>
    </w:p>
    <w:p w14:paraId="4F9BB383" w14:textId="77777777" w:rsidR="00D97B31" w:rsidRPr="001329DF" w:rsidRDefault="00D97B31" w:rsidP="00190F7A">
      <w:pPr>
        <w:keepNext/>
        <w:ind w:firstLine="708"/>
        <w:rPr>
          <w:rFonts w:ascii="Arial" w:eastAsia="Calibri" w:hAnsi="Arial" w:cs="Arial"/>
          <w:sz w:val="22"/>
        </w:rPr>
      </w:pPr>
    </w:p>
    <w:p w14:paraId="23427851" w14:textId="77777777" w:rsidR="00D97B31"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(3) V záruční listině musí být obsaženo prohlášení, že </w:t>
      </w:r>
      <w:r w:rsidR="005037A2" w:rsidRPr="001329DF">
        <w:rPr>
          <w:rFonts w:ascii="Arial" w:eastAsia="Calibri" w:hAnsi="Arial" w:cs="Arial"/>
          <w:sz w:val="22"/>
        </w:rPr>
        <w:t>banka</w:t>
      </w:r>
      <w:r w:rsidR="00676C1F" w:rsidRPr="001329DF">
        <w:rPr>
          <w:rFonts w:ascii="Arial" w:eastAsia="Calibri" w:hAnsi="Arial" w:cs="Arial"/>
          <w:sz w:val="22"/>
        </w:rPr>
        <w:t xml:space="preserve"> nebo pobočka </w:t>
      </w:r>
      <w:r w:rsidRPr="001329DF">
        <w:rPr>
          <w:rFonts w:ascii="Arial" w:eastAsia="Calibri" w:hAnsi="Arial" w:cs="Arial"/>
          <w:sz w:val="22"/>
        </w:rPr>
        <w:t xml:space="preserve">po výzvě ministerstva vyplatí ministerstvu požadovanou částku okamžitě a bez jakýchkoli dalších podmínek. </w:t>
      </w:r>
    </w:p>
    <w:p w14:paraId="480E7917" w14:textId="77777777" w:rsidR="00D97B31" w:rsidRPr="001329DF" w:rsidRDefault="00D97B31" w:rsidP="00190F7A">
      <w:pPr>
        <w:keepNext/>
        <w:ind w:firstLine="708"/>
        <w:rPr>
          <w:rFonts w:ascii="Arial" w:eastAsia="Calibri" w:hAnsi="Arial" w:cs="Arial"/>
          <w:sz w:val="22"/>
        </w:rPr>
      </w:pPr>
    </w:p>
    <w:p w14:paraId="6E485400" w14:textId="77777777" w:rsidR="00D97B31"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(4) </w:t>
      </w:r>
      <w:r w:rsidR="00CA3E06" w:rsidRPr="001329DF">
        <w:rPr>
          <w:rFonts w:ascii="Arial" w:eastAsia="Calibri" w:hAnsi="Arial" w:cs="Arial"/>
          <w:sz w:val="22"/>
        </w:rPr>
        <w:t xml:space="preserve">Originál záruční listiny k finanční záruce zasílá ministerstvu banka nebo pobočka, které </w:t>
      </w:r>
      <w:r w:rsidR="00676C1F" w:rsidRPr="001329DF">
        <w:rPr>
          <w:rFonts w:ascii="Arial" w:eastAsia="Calibri" w:hAnsi="Arial" w:cs="Arial"/>
          <w:sz w:val="22"/>
        </w:rPr>
        <w:t xml:space="preserve">záruční listinu </w:t>
      </w:r>
      <w:r w:rsidR="00CA3E06" w:rsidRPr="001329DF">
        <w:rPr>
          <w:rFonts w:ascii="Arial" w:eastAsia="Calibri" w:hAnsi="Arial" w:cs="Arial"/>
          <w:sz w:val="22"/>
        </w:rPr>
        <w:t xml:space="preserve">vydaly. </w:t>
      </w:r>
      <w:r w:rsidRPr="001329DF">
        <w:rPr>
          <w:rFonts w:ascii="Arial" w:eastAsia="Calibri" w:hAnsi="Arial" w:cs="Arial"/>
          <w:sz w:val="22"/>
        </w:rPr>
        <w:t xml:space="preserve">Pokud není zaslán ministerstvu originál listiny k finanční záruce </w:t>
      </w:r>
      <w:r w:rsidRPr="001329DF">
        <w:rPr>
          <w:rFonts w:ascii="Arial" w:hAnsi="Arial" w:cs="Arial"/>
          <w:sz w:val="22"/>
        </w:rPr>
        <w:t xml:space="preserve">uvedeným způsobem, </w:t>
      </w:r>
      <w:r w:rsidR="006722CE" w:rsidRPr="001329DF">
        <w:rPr>
          <w:rFonts w:ascii="Arial" w:hAnsi="Arial" w:cs="Arial"/>
          <w:sz w:val="22"/>
        </w:rPr>
        <w:t>nepovažuje se</w:t>
      </w:r>
      <w:r w:rsidRPr="001329DF">
        <w:rPr>
          <w:rFonts w:ascii="Arial" w:hAnsi="Arial" w:cs="Arial"/>
          <w:sz w:val="22"/>
        </w:rPr>
        <w:t xml:space="preserve"> oznámení </w:t>
      </w:r>
      <w:r w:rsidR="00671A18" w:rsidRPr="001329DF">
        <w:rPr>
          <w:rFonts w:ascii="Arial" w:eastAsia="Calibri" w:hAnsi="Arial" w:cs="Arial"/>
          <w:sz w:val="22"/>
        </w:rPr>
        <w:t>o přeshraniční přepravě odpadu</w:t>
      </w:r>
      <w:r w:rsidR="001E288E" w:rsidRPr="001329DF">
        <w:rPr>
          <w:rFonts w:ascii="Arial" w:eastAsia="Calibri" w:hAnsi="Arial" w:cs="Arial"/>
          <w:sz w:val="22"/>
        </w:rPr>
        <w:t xml:space="preserve"> </w:t>
      </w:r>
      <w:r w:rsidRPr="001329DF">
        <w:rPr>
          <w:rFonts w:ascii="Arial" w:hAnsi="Arial" w:cs="Arial"/>
          <w:sz w:val="22"/>
        </w:rPr>
        <w:t xml:space="preserve">za úplné. </w:t>
      </w:r>
    </w:p>
    <w:p w14:paraId="15A1691B" w14:textId="77777777" w:rsidR="00C56270" w:rsidRPr="001329DF" w:rsidRDefault="00C56270" w:rsidP="00190F7A">
      <w:pPr>
        <w:pStyle w:val="a"/>
        <w:rPr>
          <w:rFonts w:ascii="Arial" w:eastAsiaTheme="minorEastAsia" w:hAnsi="Arial" w:cs="Arial"/>
          <w:sz w:val="22"/>
          <w:szCs w:val="22"/>
          <w:lang w:eastAsia="cs-CZ"/>
        </w:rPr>
      </w:pPr>
    </w:p>
    <w:p w14:paraId="020979C4" w14:textId="77777777" w:rsidR="00D97B31"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5</w:t>
      </w:r>
      <w:r w:rsidR="003E0755" w:rsidRPr="001329DF">
        <w:rPr>
          <w:rFonts w:ascii="Arial" w:eastAsiaTheme="minorEastAsia" w:hAnsi="Arial" w:cs="Arial"/>
          <w:sz w:val="22"/>
          <w:szCs w:val="22"/>
          <w:lang w:eastAsia="cs-CZ"/>
        </w:rPr>
        <w:t>5</w:t>
      </w:r>
    </w:p>
    <w:p w14:paraId="40911458" w14:textId="77777777" w:rsidR="00D97B31" w:rsidRPr="001329DF" w:rsidRDefault="00024B0E" w:rsidP="00190F7A">
      <w:pPr>
        <w:pStyle w:val="Nadpis"/>
        <w:keepNext/>
        <w:spacing w:after="240"/>
        <w:rPr>
          <w:rFonts w:ascii="Arial" w:hAnsi="Arial" w:cs="Arial"/>
          <w:sz w:val="22"/>
        </w:rPr>
      </w:pPr>
      <w:r w:rsidRPr="001329DF">
        <w:rPr>
          <w:rFonts w:ascii="Arial" w:hAnsi="Arial" w:cs="Arial"/>
          <w:sz w:val="22"/>
        </w:rPr>
        <w:t>Výpočet finanční záruky</w:t>
      </w:r>
    </w:p>
    <w:p w14:paraId="18C63A08" w14:textId="77777777" w:rsidR="00D97B31" w:rsidRPr="001329DF" w:rsidRDefault="00024B0E" w:rsidP="00190F7A">
      <w:pPr>
        <w:keepNext/>
        <w:ind w:firstLine="708"/>
        <w:rPr>
          <w:rFonts w:ascii="Arial" w:eastAsia="Calibri" w:hAnsi="Arial" w:cs="Arial"/>
          <w:sz w:val="22"/>
        </w:rPr>
      </w:pPr>
      <w:r w:rsidRPr="001329DF">
        <w:rPr>
          <w:rFonts w:ascii="Arial" w:eastAsia="Times New Roman" w:hAnsi="Arial" w:cs="Arial"/>
          <w:sz w:val="22"/>
          <w:lang w:eastAsia="cs-CZ"/>
        </w:rPr>
        <w:t xml:space="preserve">(1) </w:t>
      </w:r>
      <w:r w:rsidRPr="001329DF">
        <w:rPr>
          <w:rFonts w:ascii="Arial" w:eastAsia="Calibri" w:hAnsi="Arial" w:cs="Arial"/>
          <w:sz w:val="22"/>
        </w:rPr>
        <w:t xml:space="preserve">Způsob a podmínky stanovení druhu a výše finanční záruky a podklady a doklady nezbytné pro výpočet jsou stanoveny v příloze č. </w:t>
      </w:r>
      <w:r w:rsidR="00D14EC6" w:rsidRPr="001329DF">
        <w:rPr>
          <w:rFonts w:ascii="Arial" w:eastAsia="Calibri" w:hAnsi="Arial" w:cs="Arial"/>
          <w:sz w:val="22"/>
        </w:rPr>
        <w:t>8</w:t>
      </w:r>
      <w:r w:rsidR="00467580" w:rsidRPr="001329DF">
        <w:rPr>
          <w:rFonts w:ascii="Arial" w:eastAsia="Calibri" w:hAnsi="Arial" w:cs="Arial"/>
          <w:sz w:val="22"/>
        </w:rPr>
        <w:t xml:space="preserve"> k tomuto zákonu</w:t>
      </w:r>
      <w:r w:rsidRPr="001329DF">
        <w:rPr>
          <w:rFonts w:ascii="Arial" w:eastAsia="Calibri" w:hAnsi="Arial" w:cs="Arial"/>
          <w:sz w:val="22"/>
        </w:rPr>
        <w:t>.</w:t>
      </w:r>
    </w:p>
    <w:p w14:paraId="07AD0905" w14:textId="77777777" w:rsidR="00D97B31" w:rsidRPr="001329DF" w:rsidRDefault="00D97B31" w:rsidP="00190F7A">
      <w:pPr>
        <w:keepNext/>
        <w:ind w:firstLine="708"/>
        <w:rPr>
          <w:rFonts w:ascii="Arial" w:eastAsia="Calibri" w:hAnsi="Arial" w:cs="Arial"/>
          <w:sz w:val="22"/>
        </w:rPr>
      </w:pPr>
    </w:p>
    <w:p w14:paraId="143FBC91" w14:textId="77777777" w:rsidR="00D97B31" w:rsidRPr="001329DF" w:rsidRDefault="00024B0E" w:rsidP="00190F7A">
      <w:pPr>
        <w:keepNext/>
        <w:ind w:firstLine="708"/>
        <w:rPr>
          <w:rFonts w:ascii="Arial" w:eastAsia="Times New Roman" w:hAnsi="Arial" w:cs="Arial"/>
          <w:sz w:val="22"/>
          <w:lang w:eastAsia="cs-CZ"/>
        </w:rPr>
      </w:pPr>
      <w:r w:rsidRPr="001329DF">
        <w:rPr>
          <w:rFonts w:ascii="Arial" w:eastAsia="Calibri" w:hAnsi="Arial" w:cs="Arial"/>
          <w:sz w:val="22"/>
        </w:rPr>
        <w:t xml:space="preserve">(2) Při výpočtu nelze použít množství odpadu podle bodu 2.5 písm. b) přílohy č. </w:t>
      </w:r>
      <w:r w:rsidR="00D14EC6" w:rsidRPr="001329DF">
        <w:rPr>
          <w:rFonts w:ascii="Arial" w:eastAsia="Calibri" w:hAnsi="Arial" w:cs="Arial"/>
          <w:sz w:val="22"/>
        </w:rPr>
        <w:t>8</w:t>
      </w:r>
      <w:r w:rsidR="00E93792" w:rsidRPr="001329DF">
        <w:rPr>
          <w:rFonts w:ascii="Arial" w:eastAsia="Calibri" w:hAnsi="Arial" w:cs="Arial"/>
          <w:sz w:val="22"/>
        </w:rPr>
        <w:t xml:space="preserve"> k tomuto zákonu</w:t>
      </w:r>
      <w:r w:rsidRPr="001329DF">
        <w:rPr>
          <w:rFonts w:ascii="Arial" w:eastAsia="Calibri" w:hAnsi="Arial" w:cs="Arial"/>
          <w:sz w:val="22"/>
        </w:rPr>
        <w:t>, pokud v době 5 let</w:t>
      </w:r>
      <w:r w:rsidRPr="001329DF">
        <w:rPr>
          <w:rFonts w:ascii="Arial" w:eastAsia="Times New Roman" w:hAnsi="Arial" w:cs="Arial"/>
          <w:sz w:val="22"/>
          <w:lang w:eastAsia="cs-CZ"/>
        </w:rPr>
        <w:t xml:space="preserve"> před vydáním rozhodnutí o </w:t>
      </w:r>
      <w:r w:rsidR="006A7515" w:rsidRPr="001329DF">
        <w:rPr>
          <w:rFonts w:ascii="Arial" w:eastAsia="Times New Roman" w:hAnsi="Arial" w:cs="Arial"/>
          <w:sz w:val="22"/>
          <w:lang w:eastAsia="cs-CZ"/>
        </w:rPr>
        <w:t xml:space="preserve">přeshraniční </w:t>
      </w:r>
      <w:r w:rsidRPr="001329DF">
        <w:rPr>
          <w:rFonts w:ascii="Arial" w:eastAsia="Times New Roman" w:hAnsi="Arial" w:cs="Arial"/>
          <w:sz w:val="22"/>
          <w:lang w:eastAsia="cs-CZ"/>
        </w:rPr>
        <w:t xml:space="preserve">přepravě odpadu oznamovatel porušil podmínku stanovenou v rozhodnutí ministerstva podle tohoto bodu. </w:t>
      </w:r>
    </w:p>
    <w:p w14:paraId="6C31BF8B" w14:textId="77777777" w:rsidR="00D97B31" w:rsidRPr="001329DF" w:rsidRDefault="00D97B31" w:rsidP="00190F7A">
      <w:pPr>
        <w:keepNext/>
        <w:ind w:firstLine="709"/>
        <w:rPr>
          <w:rFonts w:ascii="Arial" w:eastAsia="Times New Roman" w:hAnsi="Arial" w:cs="Arial"/>
          <w:i/>
          <w:sz w:val="22"/>
          <w:lang w:eastAsia="cs-CZ"/>
        </w:rPr>
      </w:pPr>
    </w:p>
    <w:p w14:paraId="4B8E3287" w14:textId="77777777" w:rsidR="00D97B31"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5</w:t>
      </w:r>
      <w:r w:rsidR="003E0755" w:rsidRPr="001329DF">
        <w:rPr>
          <w:rFonts w:ascii="Arial" w:eastAsiaTheme="minorEastAsia" w:hAnsi="Arial" w:cs="Arial"/>
          <w:sz w:val="22"/>
          <w:szCs w:val="22"/>
          <w:lang w:eastAsia="cs-CZ"/>
        </w:rPr>
        <w:t>6</w:t>
      </w:r>
    </w:p>
    <w:p w14:paraId="293548C6" w14:textId="77777777" w:rsidR="00D97B31" w:rsidRPr="001329DF" w:rsidRDefault="00024B0E" w:rsidP="00190F7A">
      <w:pPr>
        <w:pStyle w:val="Nadpis"/>
        <w:keepNext/>
        <w:spacing w:after="240"/>
        <w:rPr>
          <w:rFonts w:ascii="Arial" w:hAnsi="Arial" w:cs="Arial"/>
          <w:sz w:val="22"/>
        </w:rPr>
      </w:pPr>
      <w:r w:rsidRPr="001329DF">
        <w:rPr>
          <w:rFonts w:ascii="Arial" w:hAnsi="Arial" w:cs="Arial"/>
          <w:sz w:val="22"/>
        </w:rPr>
        <w:t>Použití finanční záruky</w:t>
      </w:r>
    </w:p>
    <w:p w14:paraId="7C35A4B3" w14:textId="77777777" w:rsidR="00D97B31"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(1) Finanční záruka je poskytována ve prospěch </w:t>
      </w:r>
      <w:r w:rsidR="006D6771" w:rsidRPr="001329DF">
        <w:rPr>
          <w:rFonts w:ascii="Arial" w:eastAsia="Calibri" w:hAnsi="Arial" w:cs="Arial"/>
          <w:sz w:val="22"/>
        </w:rPr>
        <w:t xml:space="preserve">státu, za který v tomto případě jedná </w:t>
      </w:r>
      <w:r w:rsidRPr="001329DF">
        <w:rPr>
          <w:rFonts w:ascii="Arial" w:eastAsia="Calibri" w:hAnsi="Arial" w:cs="Arial"/>
          <w:sz w:val="22"/>
        </w:rPr>
        <w:t>ministerstv</w:t>
      </w:r>
      <w:r w:rsidR="006D6771" w:rsidRPr="001329DF">
        <w:rPr>
          <w:rFonts w:ascii="Arial" w:eastAsia="Calibri" w:hAnsi="Arial" w:cs="Arial"/>
          <w:sz w:val="22"/>
        </w:rPr>
        <w:t>o</w:t>
      </w:r>
      <w:r w:rsidRPr="001329DF">
        <w:rPr>
          <w:rFonts w:ascii="Arial" w:eastAsia="Calibri" w:hAnsi="Arial" w:cs="Arial"/>
          <w:sz w:val="22"/>
        </w:rPr>
        <w:t>.</w:t>
      </w:r>
    </w:p>
    <w:p w14:paraId="30FC5FE3" w14:textId="77777777" w:rsidR="00D97B31" w:rsidRPr="001329DF" w:rsidRDefault="00D97B31" w:rsidP="00190F7A">
      <w:pPr>
        <w:keepNext/>
        <w:ind w:firstLine="708"/>
        <w:rPr>
          <w:rFonts w:ascii="Arial" w:eastAsia="Calibri" w:hAnsi="Arial" w:cs="Arial"/>
          <w:sz w:val="22"/>
        </w:rPr>
      </w:pPr>
    </w:p>
    <w:p w14:paraId="5CF760DA" w14:textId="54DBC97D" w:rsidR="001072A4"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(2) Finanční záruka nebo její část musí být bankou nebo pobočkou po výzvě ministerstva vyplacena okamžitě </w:t>
      </w:r>
      <w:r w:rsidR="009954EA" w:rsidRPr="001329DF">
        <w:rPr>
          <w:rFonts w:ascii="Arial" w:eastAsia="Calibri" w:hAnsi="Arial" w:cs="Arial"/>
          <w:sz w:val="22"/>
        </w:rPr>
        <w:t xml:space="preserve">a </w:t>
      </w:r>
      <w:r w:rsidRPr="001329DF">
        <w:rPr>
          <w:rFonts w:ascii="Arial" w:eastAsia="Calibri" w:hAnsi="Arial" w:cs="Arial"/>
          <w:sz w:val="22"/>
        </w:rPr>
        <w:t xml:space="preserve">bez jakýchkoli podmínek </w:t>
      </w:r>
      <w:r w:rsidR="00DC6F69" w:rsidRPr="001329DF">
        <w:rPr>
          <w:rFonts w:ascii="Arial" w:eastAsia="Calibri" w:hAnsi="Arial" w:cs="Arial"/>
          <w:sz w:val="22"/>
        </w:rPr>
        <w:t>nebo přezkoumávání</w:t>
      </w:r>
      <w:r w:rsidR="00DE2757" w:rsidRPr="001329DF">
        <w:rPr>
          <w:rFonts w:ascii="Arial" w:eastAsia="Calibri" w:hAnsi="Arial" w:cs="Arial"/>
          <w:sz w:val="22"/>
        </w:rPr>
        <w:t xml:space="preserve"> její</w:t>
      </w:r>
      <w:r w:rsidR="00DC6F69" w:rsidRPr="001329DF">
        <w:rPr>
          <w:rFonts w:ascii="Arial" w:eastAsia="Calibri" w:hAnsi="Arial" w:cs="Arial"/>
          <w:sz w:val="22"/>
        </w:rPr>
        <w:t xml:space="preserve"> důvodnosti</w:t>
      </w:r>
      <w:r w:rsidRPr="001329DF">
        <w:rPr>
          <w:rFonts w:ascii="Arial" w:eastAsia="Calibri" w:hAnsi="Arial" w:cs="Arial"/>
          <w:sz w:val="22"/>
        </w:rPr>
        <w:t>.</w:t>
      </w:r>
    </w:p>
    <w:p w14:paraId="194B7FC9" w14:textId="77777777" w:rsidR="00D97B31" w:rsidRPr="001329DF" w:rsidRDefault="00D97B31" w:rsidP="00190F7A">
      <w:pPr>
        <w:keepNext/>
        <w:ind w:firstLine="708"/>
        <w:rPr>
          <w:rFonts w:ascii="Arial" w:eastAsia="Calibri" w:hAnsi="Arial" w:cs="Arial"/>
          <w:sz w:val="22"/>
        </w:rPr>
      </w:pPr>
    </w:p>
    <w:p w14:paraId="00720DC7" w14:textId="77777777" w:rsidR="00D97B31"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(3) Finanční </w:t>
      </w:r>
      <w:r w:rsidR="001072A4" w:rsidRPr="001329DF">
        <w:rPr>
          <w:rFonts w:ascii="Arial" w:eastAsia="Calibri" w:hAnsi="Arial" w:cs="Arial"/>
          <w:sz w:val="22"/>
        </w:rPr>
        <w:t>záruka</w:t>
      </w:r>
      <w:r w:rsidRPr="001329DF">
        <w:rPr>
          <w:rFonts w:ascii="Arial" w:eastAsia="Calibri" w:hAnsi="Arial" w:cs="Arial"/>
          <w:sz w:val="22"/>
        </w:rPr>
        <w:t xml:space="preserve"> může být na pokyn ministerstva v souladu s</w:t>
      </w:r>
      <w:r w:rsidR="00D0206D" w:rsidRPr="001329DF">
        <w:rPr>
          <w:rFonts w:ascii="Arial" w:eastAsia="Calibri" w:hAnsi="Arial" w:cs="Arial"/>
          <w:sz w:val="22"/>
        </w:rPr>
        <w:t> </w:t>
      </w:r>
      <w:r w:rsidRPr="001329DF">
        <w:rPr>
          <w:rFonts w:ascii="Arial" w:eastAsia="Calibri" w:hAnsi="Arial" w:cs="Arial"/>
          <w:sz w:val="22"/>
        </w:rPr>
        <w:t>čl</w:t>
      </w:r>
      <w:r w:rsidR="00D0206D" w:rsidRPr="001329DF">
        <w:rPr>
          <w:rFonts w:ascii="Arial" w:eastAsia="Calibri" w:hAnsi="Arial" w:cs="Arial"/>
          <w:sz w:val="22"/>
        </w:rPr>
        <w:t>.</w:t>
      </w:r>
      <w:r w:rsidRPr="001329DF">
        <w:rPr>
          <w:rFonts w:ascii="Arial" w:eastAsia="Calibri" w:hAnsi="Arial" w:cs="Arial"/>
          <w:sz w:val="22"/>
        </w:rPr>
        <w:t xml:space="preserve"> 6 odst. 7 </w:t>
      </w:r>
      <w:r w:rsidR="00BC0FD5" w:rsidRPr="001329DF">
        <w:rPr>
          <w:rFonts w:ascii="Arial" w:hAnsi="Arial" w:cs="Arial"/>
          <w:sz w:val="22"/>
        </w:rPr>
        <w:t xml:space="preserve">nařízení Evropského parlamentu a Rady (ES) č. 1013/2006 </w:t>
      </w:r>
      <w:r w:rsidRPr="001329DF">
        <w:rPr>
          <w:rFonts w:ascii="Arial" w:eastAsia="Calibri" w:hAnsi="Arial" w:cs="Arial"/>
          <w:sz w:val="22"/>
        </w:rPr>
        <w:t xml:space="preserve">vyplacena i jinému příslušnému orgánu </w:t>
      </w:r>
      <w:r w:rsidR="00F72F3B" w:rsidRPr="001329DF">
        <w:rPr>
          <w:rFonts w:ascii="Arial" w:eastAsia="Calibri" w:hAnsi="Arial" w:cs="Arial"/>
          <w:sz w:val="22"/>
        </w:rPr>
        <w:t>podle</w:t>
      </w:r>
      <w:r w:rsidRPr="001329DF">
        <w:rPr>
          <w:rFonts w:ascii="Arial" w:eastAsia="Calibri" w:hAnsi="Arial" w:cs="Arial"/>
          <w:sz w:val="22"/>
        </w:rPr>
        <w:t xml:space="preserve"> čl</w:t>
      </w:r>
      <w:r w:rsidR="00D0206D" w:rsidRPr="001329DF">
        <w:rPr>
          <w:rFonts w:ascii="Arial" w:eastAsia="Calibri" w:hAnsi="Arial" w:cs="Arial"/>
          <w:sz w:val="22"/>
        </w:rPr>
        <w:t>.</w:t>
      </w:r>
      <w:r w:rsidRPr="001329DF">
        <w:rPr>
          <w:rFonts w:ascii="Arial" w:eastAsia="Calibri" w:hAnsi="Arial" w:cs="Arial"/>
          <w:sz w:val="22"/>
        </w:rPr>
        <w:t xml:space="preserve"> 2 odst. 18 </w:t>
      </w:r>
      <w:r w:rsidR="00BC0FD5" w:rsidRPr="001329DF">
        <w:rPr>
          <w:rFonts w:ascii="Arial" w:hAnsi="Arial" w:cs="Arial"/>
          <w:sz w:val="22"/>
        </w:rPr>
        <w:t xml:space="preserve">nařízení Evropského </w:t>
      </w:r>
      <w:r w:rsidR="00BC0FD5" w:rsidRPr="001329DF">
        <w:rPr>
          <w:rFonts w:ascii="Arial" w:eastAsia="Calibri" w:hAnsi="Arial" w:cs="Arial"/>
          <w:sz w:val="22"/>
        </w:rPr>
        <w:t>parlamentu a Rady (ES) č. 1013/2006.</w:t>
      </w:r>
    </w:p>
    <w:p w14:paraId="328730E8" w14:textId="77777777" w:rsidR="00D97B31" w:rsidRPr="001329DF" w:rsidRDefault="00D97B31" w:rsidP="00190F7A">
      <w:pPr>
        <w:keepNext/>
        <w:ind w:firstLine="708"/>
        <w:rPr>
          <w:rFonts w:ascii="Arial" w:eastAsia="Calibri" w:hAnsi="Arial" w:cs="Arial"/>
          <w:sz w:val="22"/>
        </w:rPr>
      </w:pPr>
    </w:p>
    <w:p w14:paraId="076C152B" w14:textId="77777777" w:rsidR="00D97B31"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5328AE" w:rsidRPr="001329DF">
        <w:rPr>
          <w:rFonts w:ascii="Arial" w:eastAsia="Calibri" w:hAnsi="Arial" w:cs="Arial"/>
          <w:sz w:val="22"/>
        </w:rPr>
        <w:t>4</w:t>
      </w:r>
      <w:r w:rsidRPr="001329DF">
        <w:rPr>
          <w:rFonts w:ascii="Arial" w:eastAsia="Calibri" w:hAnsi="Arial" w:cs="Arial"/>
          <w:sz w:val="22"/>
        </w:rPr>
        <w:t xml:space="preserve">) Ministerstvo z finanční záruky financuje alternativní využití nebo odstranění odpadu, včetně nezbytných předběžných postupů, uskladnění odpadu a dopravní náklady, pokud </w:t>
      </w:r>
      <w:r w:rsidRPr="001329DF">
        <w:rPr>
          <w:rFonts w:ascii="Arial" w:eastAsia="Calibri" w:hAnsi="Arial" w:cs="Arial"/>
          <w:sz w:val="22"/>
        </w:rPr>
        <w:lastRenderedPageBreak/>
        <w:t>oznamovatel, příjemce či jiná odpovědná osoba nesplní na vlastní náklady příslušné povinnosti podle čl</w:t>
      </w:r>
      <w:r w:rsidR="00D0206D" w:rsidRPr="001329DF">
        <w:rPr>
          <w:rFonts w:ascii="Arial" w:eastAsia="Calibri" w:hAnsi="Arial" w:cs="Arial"/>
          <w:sz w:val="22"/>
        </w:rPr>
        <w:t>.</w:t>
      </w:r>
      <w:r w:rsidRPr="001329DF">
        <w:rPr>
          <w:rFonts w:ascii="Arial" w:eastAsia="Calibri" w:hAnsi="Arial" w:cs="Arial"/>
          <w:sz w:val="22"/>
        </w:rPr>
        <w:t xml:space="preserve"> 22 až 25 </w:t>
      </w:r>
      <w:r w:rsidR="00BC0FD5" w:rsidRPr="001329DF">
        <w:rPr>
          <w:rFonts w:ascii="Arial" w:hAnsi="Arial" w:cs="Arial"/>
          <w:sz w:val="22"/>
        </w:rPr>
        <w:t>nařízení Evropského parlamentu a Rady (ES) č. 1013/2006</w:t>
      </w:r>
      <w:r w:rsidRPr="001329DF">
        <w:rPr>
          <w:rFonts w:ascii="Arial" w:eastAsia="Calibri" w:hAnsi="Arial" w:cs="Arial"/>
          <w:sz w:val="22"/>
        </w:rPr>
        <w:t>.</w:t>
      </w:r>
    </w:p>
    <w:p w14:paraId="5874CC47" w14:textId="77777777" w:rsidR="00D97B31" w:rsidRPr="001329DF" w:rsidRDefault="00D97B31" w:rsidP="00190F7A">
      <w:pPr>
        <w:keepNext/>
        <w:rPr>
          <w:rFonts w:ascii="Arial" w:eastAsia="Calibri" w:hAnsi="Arial" w:cs="Arial"/>
          <w:sz w:val="22"/>
        </w:rPr>
      </w:pPr>
    </w:p>
    <w:p w14:paraId="13CDA416" w14:textId="77777777" w:rsidR="00D97B31"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5</w:t>
      </w:r>
      <w:r w:rsidR="003E0755" w:rsidRPr="001329DF">
        <w:rPr>
          <w:rFonts w:ascii="Arial" w:eastAsiaTheme="minorEastAsia" w:hAnsi="Arial" w:cs="Arial"/>
          <w:sz w:val="22"/>
          <w:szCs w:val="22"/>
          <w:lang w:eastAsia="cs-CZ"/>
        </w:rPr>
        <w:t>7</w:t>
      </w:r>
    </w:p>
    <w:p w14:paraId="531CAB85" w14:textId="0ECDA784" w:rsidR="00D97B31" w:rsidRPr="001329DF" w:rsidRDefault="00024B0E" w:rsidP="00190F7A">
      <w:pPr>
        <w:pStyle w:val="Nadpis"/>
        <w:keepNext/>
        <w:spacing w:after="240"/>
        <w:rPr>
          <w:rFonts w:ascii="Arial" w:hAnsi="Arial" w:cs="Arial"/>
          <w:sz w:val="22"/>
        </w:rPr>
      </w:pPr>
      <w:r w:rsidRPr="001329DF">
        <w:rPr>
          <w:rFonts w:ascii="Arial" w:hAnsi="Arial" w:cs="Arial"/>
          <w:sz w:val="22"/>
        </w:rPr>
        <w:t>Vrácení</w:t>
      </w:r>
      <w:r w:rsidR="00EA7E06" w:rsidRPr="001329DF">
        <w:rPr>
          <w:rFonts w:ascii="Arial" w:hAnsi="Arial" w:cs="Arial"/>
          <w:sz w:val="22"/>
        </w:rPr>
        <w:t xml:space="preserve"> </w:t>
      </w:r>
      <w:r w:rsidR="00572117" w:rsidRPr="001329DF">
        <w:rPr>
          <w:rFonts w:ascii="Arial" w:hAnsi="Arial" w:cs="Arial"/>
          <w:sz w:val="22"/>
        </w:rPr>
        <w:t>záruční listiny</w:t>
      </w:r>
    </w:p>
    <w:p w14:paraId="0DECEAC1" w14:textId="54931FC5" w:rsidR="00D97B31"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(1) </w:t>
      </w:r>
      <w:r w:rsidR="00572117" w:rsidRPr="001329DF">
        <w:rPr>
          <w:rFonts w:ascii="Arial" w:eastAsia="Calibri" w:hAnsi="Arial" w:cs="Arial"/>
          <w:sz w:val="22"/>
        </w:rPr>
        <w:t>Záruční listina</w:t>
      </w:r>
      <w:r w:rsidRPr="001329DF">
        <w:rPr>
          <w:rFonts w:ascii="Arial" w:hAnsi="Arial" w:cs="Arial"/>
          <w:sz w:val="22"/>
        </w:rPr>
        <w:t xml:space="preserve"> </w:t>
      </w:r>
      <w:r w:rsidRPr="001329DF">
        <w:rPr>
          <w:rFonts w:ascii="Arial" w:eastAsia="Calibri" w:hAnsi="Arial" w:cs="Arial"/>
          <w:sz w:val="22"/>
        </w:rPr>
        <w:t>se vrací na základě žádosti oznamovatele nebo jiné osoby, která záruku jménem oznamovatele zajistila.</w:t>
      </w:r>
    </w:p>
    <w:p w14:paraId="54F6B4FF" w14:textId="77777777" w:rsidR="008F6891" w:rsidRPr="001329DF" w:rsidRDefault="008F6891" w:rsidP="00190F7A">
      <w:pPr>
        <w:keepNext/>
        <w:ind w:firstLine="708"/>
        <w:rPr>
          <w:rFonts w:ascii="Arial" w:eastAsia="Calibri" w:hAnsi="Arial" w:cs="Arial"/>
          <w:sz w:val="22"/>
        </w:rPr>
      </w:pPr>
    </w:p>
    <w:p w14:paraId="178A6E09" w14:textId="77777777" w:rsidR="00D97B31" w:rsidRPr="001329DF" w:rsidRDefault="00024B0E" w:rsidP="00190F7A">
      <w:pPr>
        <w:keepNext/>
        <w:ind w:firstLine="708"/>
        <w:rPr>
          <w:rFonts w:ascii="Arial" w:eastAsia="Calibri" w:hAnsi="Arial" w:cs="Arial"/>
          <w:sz w:val="22"/>
        </w:rPr>
      </w:pPr>
      <w:r w:rsidRPr="001329DF">
        <w:rPr>
          <w:rFonts w:ascii="Arial" w:eastAsia="Calibri" w:hAnsi="Arial" w:cs="Arial"/>
          <w:sz w:val="22"/>
        </w:rPr>
        <w:t>(2) Žádost musí obsahovat prohlášení oznamovatele o počtu zásilek, které odeslal příjemci odpadu, v případě dovozu odpadu ze třetích zemí je možné doložit obdobné prohlášení příjemce.</w:t>
      </w:r>
    </w:p>
    <w:p w14:paraId="34AC091D" w14:textId="77777777" w:rsidR="00D97B31" w:rsidRPr="001329DF" w:rsidRDefault="00D97B31" w:rsidP="004420FE">
      <w:pPr>
        <w:pStyle w:val="a"/>
        <w:spacing w:before="0"/>
        <w:rPr>
          <w:rFonts w:ascii="Arial" w:hAnsi="Arial" w:cs="Arial"/>
          <w:sz w:val="22"/>
          <w:szCs w:val="22"/>
          <w:lang w:eastAsia="cs-CZ"/>
        </w:rPr>
      </w:pPr>
    </w:p>
    <w:p w14:paraId="46E68011" w14:textId="77777777" w:rsidR="00D97B31"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5</w:t>
      </w:r>
      <w:r w:rsidR="003E0755" w:rsidRPr="001329DF">
        <w:rPr>
          <w:rFonts w:ascii="Arial" w:eastAsiaTheme="minorEastAsia" w:hAnsi="Arial" w:cs="Arial"/>
          <w:sz w:val="22"/>
          <w:szCs w:val="22"/>
          <w:lang w:eastAsia="cs-CZ"/>
        </w:rPr>
        <w:t>8</w:t>
      </w:r>
    </w:p>
    <w:p w14:paraId="13CBE08C" w14:textId="77777777" w:rsidR="00D97B31" w:rsidRPr="001329DF" w:rsidRDefault="00024B0E" w:rsidP="00190F7A">
      <w:pPr>
        <w:pStyle w:val="Nadpis"/>
        <w:keepNext/>
        <w:spacing w:after="240"/>
        <w:rPr>
          <w:rFonts w:ascii="Arial" w:hAnsi="Arial" w:cs="Arial"/>
          <w:sz w:val="22"/>
        </w:rPr>
      </w:pPr>
      <w:r w:rsidRPr="001329DF">
        <w:rPr>
          <w:rFonts w:ascii="Arial" w:hAnsi="Arial" w:cs="Arial"/>
          <w:sz w:val="22"/>
        </w:rPr>
        <w:t>Zvláštní ustanovení</w:t>
      </w:r>
    </w:p>
    <w:p w14:paraId="0F722292" w14:textId="77777777" w:rsidR="00D97B31"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(1) V případech dovozu do Evropské unie podle čl. 6 odst. 4 </w:t>
      </w:r>
      <w:r w:rsidR="00BD4D9A" w:rsidRPr="001329DF">
        <w:rPr>
          <w:rFonts w:ascii="Arial" w:eastAsia="Calibri" w:hAnsi="Arial" w:cs="Arial"/>
          <w:sz w:val="22"/>
        </w:rPr>
        <w:t xml:space="preserve">věty druhé </w:t>
      </w:r>
      <w:r w:rsidR="00BC0FD5" w:rsidRPr="001329DF">
        <w:rPr>
          <w:rFonts w:ascii="Arial" w:hAnsi="Arial" w:cs="Arial"/>
          <w:sz w:val="22"/>
        </w:rPr>
        <w:t xml:space="preserve">nařízení Evropského parlamentu a Rady (ES) č. 1013/2006 </w:t>
      </w:r>
      <w:r w:rsidRPr="001329DF">
        <w:rPr>
          <w:rFonts w:ascii="Arial" w:eastAsia="Calibri" w:hAnsi="Arial" w:cs="Arial"/>
          <w:sz w:val="22"/>
        </w:rPr>
        <w:t xml:space="preserve">se postupuje </w:t>
      </w:r>
      <w:r w:rsidR="00B366D1" w:rsidRPr="001329DF">
        <w:rPr>
          <w:rFonts w:ascii="Arial" w:eastAsia="Calibri" w:hAnsi="Arial" w:cs="Arial"/>
          <w:sz w:val="22"/>
        </w:rPr>
        <w:t xml:space="preserve">obdobně </w:t>
      </w:r>
      <w:r w:rsidRPr="001329DF">
        <w:rPr>
          <w:rFonts w:ascii="Arial" w:eastAsia="Calibri" w:hAnsi="Arial" w:cs="Arial"/>
          <w:sz w:val="22"/>
        </w:rPr>
        <w:t xml:space="preserve">podle tohoto oddílu. Pokud ministerstvo obdrží prohlášení příslušného orgánu místa odeslání o existenci dostatečné finanční záruky, která zajistí případný návrat odpadu do </w:t>
      </w:r>
      <w:r w:rsidR="00726980" w:rsidRPr="001329DF">
        <w:rPr>
          <w:rFonts w:ascii="Arial" w:eastAsia="Calibri" w:hAnsi="Arial" w:cs="Arial"/>
          <w:sz w:val="22"/>
        </w:rPr>
        <w:t xml:space="preserve">státu </w:t>
      </w:r>
      <w:r w:rsidRPr="001329DF">
        <w:rPr>
          <w:rFonts w:ascii="Arial" w:eastAsia="Calibri" w:hAnsi="Arial" w:cs="Arial"/>
          <w:sz w:val="22"/>
        </w:rPr>
        <w:t xml:space="preserve">odeslání, může k této skutečnosti přihlédnout při schvalování finanční záruky poskytované ve prospěch ministerstva. </w:t>
      </w:r>
    </w:p>
    <w:p w14:paraId="28A4E7FF" w14:textId="77777777" w:rsidR="00232421" w:rsidRPr="001329DF" w:rsidRDefault="00232421" w:rsidP="00190F7A">
      <w:pPr>
        <w:keepNext/>
        <w:rPr>
          <w:rFonts w:ascii="Arial" w:hAnsi="Arial" w:cs="Arial"/>
          <w:sz w:val="22"/>
        </w:rPr>
      </w:pPr>
    </w:p>
    <w:p w14:paraId="5964FAE0" w14:textId="77777777" w:rsidR="00D4692A" w:rsidRPr="001329DF" w:rsidRDefault="00024B0E" w:rsidP="00190F7A">
      <w:pPr>
        <w:keepNext/>
        <w:ind w:firstLine="708"/>
        <w:rPr>
          <w:rFonts w:ascii="Arial" w:eastAsia="Times New Roman" w:hAnsi="Arial" w:cs="Arial"/>
          <w:sz w:val="22"/>
          <w:lang w:eastAsia="cs-CZ"/>
        </w:rPr>
      </w:pPr>
      <w:r w:rsidRPr="001329DF">
        <w:rPr>
          <w:rFonts w:ascii="Arial" w:eastAsia="Calibri" w:hAnsi="Arial" w:cs="Arial"/>
          <w:sz w:val="22"/>
        </w:rPr>
        <w:t xml:space="preserve">(2) V případě </w:t>
      </w:r>
      <w:r w:rsidRPr="001329DF">
        <w:rPr>
          <w:rFonts w:ascii="Arial" w:hAnsi="Arial" w:cs="Arial"/>
          <w:sz w:val="22"/>
        </w:rPr>
        <w:t>nové</w:t>
      </w:r>
      <w:r w:rsidRPr="001329DF">
        <w:rPr>
          <w:rFonts w:ascii="Arial" w:eastAsia="Calibri" w:hAnsi="Arial" w:cs="Arial"/>
          <w:sz w:val="22"/>
        </w:rPr>
        <w:t xml:space="preserve"> finanční záruky podle čl. 6 odst. 6 </w:t>
      </w:r>
      <w:r w:rsidR="00BC0FD5" w:rsidRPr="001329DF">
        <w:rPr>
          <w:rFonts w:ascii="Arial" w:hAnsi="Arial" w:cs="Arial"/>
          <w:sz w:val="22"/>
        </w:rPr>
        <w:t xml:space="preserve">nařízení Evropského parlamentu a Rady (ES) č. 1013/2006 </w:t>
      </w:r>
      <w:r w:rsidRPr="001329DF">
        <w:rPr>
          <w:rFonts w:ascii="Arial" w:eastAsia="Calibri" w:hAnsi="Arial" w:cs="Arial"/>
          <w:sz w:val="22"/>
        </w:rPr>
        <w:t>se postupuje</w:t>
      </w:r>
      <w:r w:rsidR="00B366D1" w:rsidRPr="001329DF">
        <w:rPr>
          <w:rFonts w:ascii="Arial" w:eastAsia="Calibri" w:hAnsi="Arial" w:cs="Arial"/>
          <w:sz w:val="22"/>
        </w:rPr>
        <w:t xml:space="preserve"> obdobně</w:t>
      </w:r>
      <w:r w:rsidRPr="001329DF">
        <w:rPr>
          <w:rFonts w:ascii="Arial" w:eastAsia="Calibri" w:hAnsi="Arial" w:cs="Arial"/>
          <w:sz w:val="22"/>
        </w:rPr>
        <w:t xml:space="preserve"> podle tohoto oddílu. Nová finanční záruka se vztahuje na </w:t>
      </w:r>
      <w:r w:rsidR="006A7515" w:rsidRPr="001329DF">
        <w:rPr>
          <w:rFonts w:ascii="Arial" w:eastAsia="Times New Roman" w:hAnsi="Arial" w:cs="Arial"/>
          <w:sz w:val="22"/>
          <w:lang w:eastAsia="cs-CZ"/>
        </w:rPr>
        <w:t xml:space="preserve">přeshraniční </w:t>
      </w:r>
      <w:r w:rsidRPr="001329DF">
        <w:rPr>
          <w:rFonts w:ascii="Arial" w:eastAsia="Calibri" w:hAnsi="Arial" w:cs="Arial"/>
          <w:sz w:val="22"/>
        </w:rPr>
        <w:t>přepravu odpadu od okamžiku odeslání potvrzení o dokončení předběžného využití až do okamžiku, kdy ministerstvo obdrží potvrzení podle čl</w:t>
      </w:r>
      <w:r w:rsidR="00D0206D" w:rsidRPr="001329DF">
        <w:rPr>
          <w:rFonts w:ascii="Arial" w:eastAsia="Calibri" w:hAnsi="Arial" w:cs="Arial"/>
          <w:sz w:val="22"/>
        </w:rPr>
        <w:t>.</w:t>
      </w:r>
      <w:r w:rsidRPr="001329DF">
        <w:rPr>
          <w:rFonts w:ascii="Arial" w:eastAsia="Calibri" w:hAnsi="Arial" w:cs="Arial"/>
          <w:sz w:val="22"/>
        </w:rPr>
        <w:t xml:space="preserve"> 15 písm. e) </w:t>
      </w:r>
      <w:r w:rsidR="00BC0FD5" w:rsidRPr="001329DF">
        <w:rPr>
          <w:rFonts w:ascii="Arial" w:hAnsi="Arial" w:cs="Arial"/>
          <w:sz w:val="22"/>
        </w:rPr>
        <w:t>nařízení Evropského parlamentu a Rady (ES) č. 1013/2006</w:t>
      </w:r>
      <w:r w:rsidRPr="001329DF">
        <w:rPr>
          <w:rFonts w:ascii="Arial" w:eastAsia="Calibri" w:hAnsi="Arial" w:cs="Arial"/>
          <w:sz w:val="22"/>
        </w:rPr>
        <w:t>.</w:t>
      </w:r>
    </w:p>
    <w:p w14:paraId="11F94A08" w14:textId="77777777" w:rsidR="00C00A20" w:rsidRPr="001329DF" w:rsidRDefault="00C00A20" w:rsidP="00190F7A">
      <w:pPr>
        <w:pStyle w:val="Oznaenstiaj"/>
        <w:rPr>
          <w:rFonts w:ascii="Arial" w:hAnsi="Arial" w:cs="Arial"/>
          <w:sz w:val="22"/>
        </w:rPr>
      </w:pPr>
    </w:p>
    <w:p w14:paraId="2399C28A" w14:textId="77777777" w:rsidR="00DA50D0" w:rsidRPr="001329DF" w:rsidRDefault="00024B0E" w:rsidP="00DA50D0">
      <w:pPr>
        <w:pStyle w:val="Oznaenstiaj"/>
        <w:rPr>
          <w:rFonts w:ascii="Arial" w:hAnsi="Arial" w:cs="Arial"/>
          <w:sz w:val="22"/>
        </w:rPr>
      </w:pPr>
      <w:r w:rsidRPr="001329DF">
        <w:rPr>
          <w:rFonts w:ascii="Arial" w:hAnsi="Arial" w:cs="Arial"/>
          <w:sz w:val="22"/>
        </w:rPr>
        <w:t>Hlava VI</w:t>
      </w:r>
    </w:p>
    <w:p w14:paraId="5CC8F35C" w14:textId="77777777" w:rsidR="00DA50D0" w:rsidRPr="004507EE" w:rsidRDefault="00024B0E" w:rsidP="00DA50D0">
      <w:pPr>
        <w:pStyle w:val="Bezmezer"/>
        <w:keepNext/>
        <w:suppressAutoHyphens w:val="0"/>
        <w:spacing w:after="360"/>
        <w:jc w:val="center"/>
        <w:rPr>
          <w:rFonts w:eastAsia="Calibri" w:cs="Arial"/>
          <w:b/>
          <w:color w:val="92D050"/>
          <w:sz w:val="22"/>
          <w:szCs w:val="22"/>
          <w:lang w:eastAsia="en-US"/>
        </w:rPr>
      </w:pPr>
      <w:r w:rsidRPr="004507EE">
        <w:rPr>
          <w:rFonts w:eastAsia="Calibri" w:cs="Arial"/>
          <w:b/>
          <w:color w:val="92D050"/>
          <w:sz w:val="22"/>
          <w:szCs w:val="22"/>
          <w:lang w:eastAsia="en-US"/>
        </w:rPr>
        <w:t>Nakládání s vybranými druhy odpadu</w:t>
      </w:r>
    </w:p>
    <w:p w14:paraId="242CF859" w14:textId="77777777" w:rsidR="00DA50D0" w:rsidRPr="001329DF" w:rsidRDefault="00024B0E" w:rsidP="00DA50D0">
      <w:pPr>
        <w:pStyle w:val="Oznaenstiaj"/>
        <w:rPr>
          <w:rFonts w:ascii="Arial" w:hAnsi="Arial" w:cs="Arial"/>
          <w:sz w:val="22"/>
        </w:rPr>
      </w:pPr>
      <w:r w:rsidRPr="001329DF">
        <w:rPr>
          <w:rFonts w:ascii="Arial" w:hAnsi="Arial" w:cs="Arial"/>
          <w:sz w:val="22"/>
        </w:rPr>
        <w:t xml:space="preserve">Díl 1 </w:t>
      </w:r>
    </w:p>
    <w:p w14:paraId="6C4045B2" w14:textId="77777777" w:rsidR="00DA50D0" w:rsidRPr="004507EE" w:rsidRDefault="00024B0E" w:rsidP="00DA50D0">
      <w:pPr>
        <w:pStyle w:val="Bezmezer"/>
        <w:keepNext/>
        <w:suppressAutoHyphens w:val="0"/>
        <w:spacing w:after="360"/>
        <w:jc w:val="center"/>
        <w:rPr>
          <w:rFonts w:eastAsia="Calibri" w:cs="Arial"/>
          <w:b/>
          <w:color w:val="92D050"/>
          <w:sz w:val="22"/>
          <w:szCs w:val="22"/>
          <w:lang w:eastAsia="en-US"/>
        </w:rPr>
      </w:pPr>
      <w:r w:rsidRPr="004507EE">
        <w:rPr>
          <w:rFonts w:eastAsia="Calibri" w:cs="Arial"/>
          <w:b/>
          <w:color w:val="92D050"/>
          <w:sz w:val="22"/>
          <w:szCs w:val="22"/>
          <w:lang w:eastAsia="en-US"/>
        </w:rPr>
        <w:t>Komunální odpad a další odpady v obecním systému</w:t>
      </w:r>
    </w:p>
    <w:p w14:paraId="78BEB5EC" w14:textId="77777777" w:rsidR="00DA50D0" w:rsidRPr="0008139F" w:rsidRDefault="00024B0E" w:rsidP="00DA50D0">
      <w:pPr>
        <w:pStyle w:val="a"/>
        <w:rPr>
          <w:rFonts w:ascii="Arial" w:eastAsiaTheme="minorEastAsia" w:hAnsi="Arial" w:cs="Arial"/>
          <w:sz w:val="22"/>
          <w:szCs w:val="22"/>
          <w:highlight w:val="yellow"/>
          <w:lang w:eastAsia="cs-CZ"/>
        </w:rPr>
      </w:pPr>
      <w:r w:rsidRPr="0008139F">
        <w:rPr>
          <w:rFonts w:ascii="Arial" w:eastAsiaTheme="minorEastAsia" w:hAnsi="Arial" w:cs="Arial"/>
          <w:sz w:val="22"/>
          <w:szCs w:val="22"/>
          <w:highlight w:val="yellow"/>
          <w:lang w:eastAsia="cs-CZ"/>
        </w:rPr>
        <w:t>§ 59</w:t>
      </w:r>
    </w:p>
    <w:p w14:paraId="21F86033" w14:textId="2644F06B" w:rsidR="00DA50D0" w:rsidRPr="001329DF" w:rsidRDefault="00024B0E" w:rsidP="00E17750">
      <w:pPr>
        <w:pStyle w:val="Nadpis"/>
        <w:keepNext/>
        <w:spacing w:after="240"/>
        <w:rPr>
          <w:rFonts w:ascii="Arial" w:hAnsi="Arial" w:cs="Arial"/>
          <w:sz w:val="22"/>
        </w:rPr>
      </w:pPr>
      <w:r w:rsidRPr="0008139F">
        <w:rPr>
          <w:rFonts w:ascii="Arial" w:hAnsi="Arial" w:cs="Arial"/>
          <w:sz w:val="22"/>
          <w:highlight w:val="yellow"/>
        </w:rPr>
        <w:t>Obecní systém</w:t>
      </w:r>
      <w:r w:rsidRPr="001329DF">
        <w:rPr>
          <w:rFonts w:ascii="Arial" w:hAnsi="Arial" w:cs="Arial"/>
          <w:sz w:val="22"/>
        </w:rPr>
        <w:t xml:space="preserve"> </w:t>
      </w:r>
    </w:p>
    <w:p w14:paraId="508F573F" w14:textId="77777777" w:rsidR="00DA50D0" w:rsidRPr="001329DF" w:rsidRDefault="00024B0E" w:rsidP="00DA50D0">
      <w:pPr>
        <w:keepNext/>
        <w:ind w:firstLine="708"/>
        <w:rPr>
          <w:rFonts w:ascii="Arial" w:hAnsi="Arial" w:cs="Arial"/>
          <w:sz w:val="22"/>
        </w:rPr>
      </w:pPr>
      <w:r w:rsidRPr="001329DF">
        <w:rPr>
          <w:rFonts w:ascii="Arial" w:hAnsi="Arial" w:cs="Arial"/>
          <w:sz w:val="22"/>
        </w:rPr>
        <w:t>(1) Obec je povinna přebrat veškerý komunální odpad vznikající na jejím území při činnosti nepodnikajících fyzických osob. Pokud obec zavedla poplatek za odkládání komunálního odpadu z nemovité věci na základě kapacity soustřeďovacích prostředků podle zákona o místních poplatcích, je povinna přebírat směsný komunální odpad vznikající na jejím území při činnosti nepodnikajících fyzických osob v množství odpovídajícím kapacitě soustřeďovacích prostředků.</w:t>
      </w:r>
    </w:p>
    <w:p w14:paraId="2612FA1C" w14:textId="77777777" w:rsidR="00DA50D0" w:rsidRPr="001329DF" w:rsidRDefault="00DA50D0" w:rsidP="00DA50D0">
      <w:pPr>
        <w:keepNext/>
        <w:ind w:firstLine="708"/>
        <w:rPr>
          <w:rFonts w:ascii="Arial" w:hAnsi="Arial" w:cs="Arial"/>
          <w:sz w:val="22"/>
        </w:rPr>
      </w:pPr>
    </w:p>
    <w:p w14:paraId="4111BF11" w14:textId="77777777" w:rsidR="00DA50D0" w:rsidRPr="001329DF" w:rsidRDefault="00024B0E" w:rsidP="00DA50D0">
      <w:pPr>
        <w:keepNext/>
        <w:ind w:firstLine="708"/>
        <w:rPr>
          <w:rFonts w:ascii="Arial" w:hAnsi="Arial" w:cs="Arial"/>
          <w:sz w:val="22"/>
          <w:u w:val="single"/>
        </w:rPr>
      </w:pPr>
      <w:r w:rsidRPr="001329DF">
        <w:rPr>
          <w:rFonts w:ascii="Arial" w:hAnsi="Arial" w:cs="Arial"/>
          <w:sz w:val="22"/>
          <w:u w:val="single"/>
        </w:rPr>
        <w:t xml:space="preserve">(2) Obec je povinna </w:t>
      </w:r>
      <w:r w:rsidRPr="00B873E4">
        <w:rPr>
          <w:rFonts w:ascii="Arial" w:hAnsi="Arial" w:cs="Arial"/>
          <w:color w:val="FF0000"/>
          <w:sz w:val="22"/>
          <w:u w:val="single"/>
        </w:rPr>
        <w:t xml:space="preserve">určit místa </w:t>
      </w:r>
      <w:r w:rsidRPr="001329DF">
        <w:rPr>
          <w:rFonts w:ascii="Arial" w:hAnsi="Arial" w:cs="Arial"/>
          <w:sz w:val="22"/>
          <w:u w:val="single"/>
        </w:rPr>
        <w:t xml:space="preserve">pro oddělené soustřeďování komunálního odpadu, a to alespoň </w:t>
      </w:r>
      <w:r w:rsidRPr="00B873E4">
        <w:rPr>
          <w:rFonts w:ascii="Arial" w:hAnsi="Arial" w:cs="Arial"/>
          <w:color w:val="FF0000"/>
          <w:sz w:val="22"/>
          <w:u w:val="single"/>
        </w:rPr>
        <w:t>nebezpečného odpadu, papíru, plastů, skla, kovů, biologického odpadu, jedlých olejů a tuků a od 1. ledna 2025 rovněž textilu</w:t>
      </w:r>
      <w:r w:rsidRPr="001329DF">
        <w:rPr>
          <w:rFonts w:ascii="Arial" w:hAnsi="Arial" w:cs="Arial"/>
          <w:sz w:val="22"/>
          <w:u w:val="single"/>
        </w:rPr>
        <w:t xml:space="preserve">. Obec není povinna odděleně soustřeďovat odpad </w:t>
      </w:r>
      <w:r w:rsidRPr="001329DF">
        <w:rPr>
          <w:rFonts w:ascii="Arial" w:hAnsi="Arial" w:cs="Arial"/>
          <w:sz w:val="22"/>
          <w:u w:val="single"/>
        </w:rPr>
        <w:lastRenderedPageBreak/>
        <w:t>plastů, skla a kovů, pokud tím nedojde s ohledem na další způsob nakládání s nimi k ohrožení možnosti provedení jejich recyklace.</w:t>
      </w:r>
    </w:p>
    <w:p w14:paraId="60DBC02C" w14:textId="77777777" w:rsidR="00DA50D0" w:rsidRPr="001329DF" w:rsidRDefault="00DA50D0" w:rsidP="00DA50D0">
      <w:pPr>
        <w:keepNext/>
        <w:ind w:firstLine="708"/>
        <w:rPr>
          <w:rFonts w:ascii="Arial" w:hAnsi="Arial" w:cs="Arial"/>
          <w:sz w:val="22"/>
        </w:rPr>
      </w:pPr>
    </w:p>
    <w:p w14:paraId="69683F62" w14:textId="77777777" w:rsidR="00DA50D0" w:rsidRPr="001329DF" w:rsidRDefault="00024B0E" w:rsidP="00DA50D0">
      <w:pPr>
        <w:keepNext/>
        <w:ind w:firstLine="708"/>
        <w:rPr>
          <w:rFonts w:ascii="Arial" w:hAnsi="Arial" w:cs="Arial"/>
          <w:sz w:val="22"/>
        </w:rPr>
      </w:pPr>
      <w:r w:rsidRPr="001329DF">
        <w:rPr>
          <w:rFonts w:ascii="Arial" w:hAnsi="Arial" w:cs="Arial"/>
          <w:sz w:val="22"/>
        </w:rPr>
        <w:t xml:space="preserve">(3) Obec je povinna zajistit, aby odděleně soustřeďované recyklovatelné složky komunálního odpadu tvořily v kalendářním roce 2025 a následujících letech alespoň 60 %, v kalendářním roce 2030 a následujících letech alespoň 65 % a v kalendářním roce 2035 a následujících letech alespoň 70 % z celkového množství komunálních odpadů, kterých je v daném kalendářním roce původcem. </w:t>
      </w:r>
      <w:r w:rsidRPr="00B873E4">
        <w:rPr>
          <w:rFonts w:ascii="Arial" w:hAnsi="Arial" w:cs="Arial"/>
          <w:color w:val="FF0000"/>
          <w:sz w:val="22"/>
        </w:rPr>
        <w:t xml:space="preserve">Do výpočtu podílu mohou být zahrnuty rovněž odděleně soustřeďované recyklovatelné složky komunálního odpadu vznikající na území obce při činnosti nepodnikajících fyzických osob, </w:t>
      </w:r>
      <w:r w:rsidRPr="00B873E4">
        <w:rPr>
          <w:rFonts w:ascii="Arial" w:hAnsi="Arial" w:cs="Arial"/>
          <w:b/>
          <w:color w:val="FF0000"/>
          <w:sz w:val="22"/>
          <w:u w:val="single"/>
        </w:rPr>
        <w:t>které nejsou předávány do obecního systému</w:t>
      </w:r>
      <w:r w:rsidRPr="001329DF">
        <w:rPr>
          <w:rFonts w:ascii="Arial" w:hAnsi="Arial" w:cs="Arial"/>
          <w:sz w:val="22"/>
        </w:rPr>
        <w:t>.</w:t>
      </w:r>
    </w:p>
    <w:p w14:paraId="5F5485EA" w14:textId="77777777" w:rsidR="00DA50D0" w:rsidRPr="001329DF" w:rsidRDefault="00DA50D0" w:rsidP="00DA50D0">
      <w:pPr>
        <w:keepNext/>
        <w:ind w:firstLine="708"/>
        <w:rPr>
          <w:rFonts w:ascii="Arial" w:hAnsi="Arial" w:cs="Arial"/>
          <w:sz w:val="22"/>
        </w:rPr>
      </w:pPr>
    </w:p>
    <w:p w14:paraId="48A250C0" w14:textId="77777777" w:rsidR="00DA50D0" w:rsidRPr="001329DF" w:rsidRDefault="00024B0E" w:rsidP="00DA50D0">
      <w:pPr>
        <w:keepNext/>
        <w:ind w:firstLine="708"/>
        <w:rPr>
          <w:rFonts w:ascii="Arial" w:hAnsi="Arial" w:cs="Arial"/>
          <w:sz w:val="22"/>
        </w:rPr>
      </w:pPr>
      <w:r w:rsidRPr="001329DF">
        <w:rPr>
          <w:rFonts w:ascii="Arial" w:hAnsi="Arial" w:cs="Arial"/>
          <w:sz w:val="22"/>
        </w:rPr>
        <w:t>(4) Ke splnění povinností podle odstavců 1 až 3 obec nastaví obecní systém odpadového hospodářství (dále jen „obecní systém“). Obecní systém může obec nastavit obecně závaznou vyhláškou.</w:t>
      </w:r>
    </w:p>
    <w:p w14:paraId="1600C16D" w14:textId="77777777" w:rsidR="00DA50D0" w:rsidRPr="001329DF" w:rsidRDefault="00DA50D0" w:rsidP="00DA50D0">
      <w:pPr>
        <w:keepNext/>
        <w:ind w:firstLine="708"/>
        <w:rPr>
          <w:rFonts w:ascii="Arial" w:hAnsi="Arial" w:cs="Arial"/>
          <w:sz w:val="22"/>
        </w:rPr>
      </w:pPr>
    </w:p>
    <w:p w14:paraId="360926C0" w14:textId="77777777" w:rsidR="00DA50D0" w:rsidRPr="001329DF" w:rsidRDefault="00024B0E" w:rsidP="00DA50D0">
      <w:pPr>
        <w:keepNext/>
        <w:ind w:firstLine="708"/>
        <w:rPr>
          <w:rFonts w:ascii="Arial" w:hAnsi="Arial" w:cs="Arial"/>
          <w:sz w:val="22"/>
        </w:rPr>
      </w:pPr>
      <w:r w:rsidRPr="001329DF">
        <w:rPr>
          <w:rFonts w:ascii="Arial" w:hAnsi="Arial" w:cs="Arial"/>
          <w:sz w:val="22"/>
        </w:rPr>
        <w:t>(5) Pokud obec nastaví obecní systém obecně závaznou vyhláškou, může touto vyhláškou zároveň určit i místa, ve kterých bude v rámci obecního systému přebírat</w:t>
      </w:r>
    </w:p>
    <w:p w14:paraId="1820576A" w14:textId="77777777" w:rsidR="00DA50D0" w:rsidRPr="001329DF" w:rsidRDefault="00DA50D0" w:rsidP="00DA50D0">
      <w:pPr>
        <w:keepNext/>
        <w:ind w:firstLine="708"/>
        <w:rPr>
          <w:rFonts w:ascii="Arial" w:hAnsi="Arial" w:cs="Arial"/>
          <w:sz w:val="22"/>
        </w:rPr>
      </w:pPr>
    </w:p>
    <w:p w14:paraId="2BC631CF" w14:textId="77777777" w:rsidR="00DA50D0" w:rsidRPr="001329DF" w:rsidRDefault="00024B0E" w:rsidP="00DA50D0">
      <w:pPr>
        <w:keepNext/>
        <w:rPr>
          <w:rFonts w:ascii="Arial" w:hAnsi="Arial" w:cs="Arial"/>
          <w:sz w:val="22"/>
        </w:rPr>
      </w:pPr>
      <w:r w:rsidRPr="001329DF">
        <w:rPr>
          <w:rFonts w:ascii="Arial" w:hAnsi="Arial" w:cs="Arial"/>
          <w:sz w:val="22"/>
        </w:rPr>
        <w:t>a) stavební a demoliční odpad vznikající na území obce při činnosti nepodnikajících fyzických osob,</w:t>
      </w:r>
    </w:p>
    <w:p w14:paraId="6D71A3CB" w14:textId="77777777" w:rsidR="00DA50D0" w:rsidRPr="001329DF" w:rsidRDefault="00DA50D0" w:rsidP="00DA50D0">
      <w:pPr>
        <w:keepNext/>
        <w:rPr>
          <w:rFonts w:ascii="Arial" w:hAnsi="Arial" w:cs="Arial"/>
          <w:sz w:val="22"/>
        </w:rPr>
      </w:pPr>
    </w:p>
    <w:p w14:paraId="3BA59B88" w14:textId="77777777" w:rsidR="00DA50D0" w:rsidRPr="001329DF" w:rsidRDefault="00024B0E" w:rsidP="00DA50D0">
      <w:pPr>
        <w:keepNext/>
        <w:rPr>
          <w:rFonts w:ascii="Arial" w:hAnsi="Arial" w:cs="Arial"/>
          <w:sz w:val="22"/>
        </w:rPr>
      </w:pPr>
      <w:r w:rsidRPr="001329DF">
        <w:rPr>
          <w:rFonts w:ascii="Arial" w:hAnsi="Arial" w:cs="Arial"/>
          <w:sz w:val="22"/>
        </w:rPr>
        <w:t>b) movité věci v rámci předcházení vzniku odpadu,</w:t>
      </w:r>
    </w:p>
    <w:p w14:paraId="5B4C82C0" w14:textId="77777777" w:rsidR="00DA50D0" w:rsidRPr="001329DF" w:rsidRDefault="00DA50D0" w:rsidP="00DA50D0">
      <w:pPr>
        <w:keepNext/>
        <w:rPr>
          <w:rFonts w:ascii="Arial" w:hAnsi="Arial" w:cs="Arial"/>
          <w:sz w:val="22"/>
        </w:rPr>
      </w:pPr>
    </w:p>
    <w:p w14:paraId="2140F17E" w14:textId="77777777" w:rsidR="00DA50D0" w:rsidRPr="001329DF" w:rsidRDefault="00024B0E" w:rsidP="00DA50D0">
      <w:pPr>
        <w:keepNext/>
        <w:rPr>
          <w:rFonts w:ascii="Arial" w:hAnsi="Arial" w:cs="Arial"/>
          <w:sz w:val="22"/>
        </w:rPr>
      </w:pPr>
      <w:r w:rsidRPr="001329DF">
        <w:rPr>
          <w:rFonts w:ascii="Arial" w:hAnsi="Arial" w:cs="Arial"/>
          <w:sz w:val="22"/>
        </w:rPr>
        <w:t xml:space="preserve">c) komunální odpad vznikající na území obce při činnosti právnických a podnikajících fyzických osob, kteří se do obecního systému na základě písemné smlouvy zapojí; v takovém případě musí obec obecně závaznou vyhláškou, kterou nastaví obecní systém, stanovit alespoň druhy </w:t>
      </w:r>
      <w:r w:rsidRPr="001329DF">
        <w:rPr>
          <w:rFonts w:ascii="Arial" w:hAnsi="Arial" w:cs="Arial"/>
          <w:sz w:val="22"/>
        </w:rPr>
        <w:lastRenderedPageBreak/>
        <w:t xml:space="preserve">odpadu, které může právnická nebo podnikající fyzická osoba předávat do obecního systému, způsob určení výše úhrady za zapojení do obecního systému a způsob jejího výběru, </w:t>
      </w:r>
    </w:p>
    <w:p w14:paraId="537D3E46" w14:textId="77777777" w:rsidR="00DA50D0" w:rsidRPr="001329DF" w:rsidRDefault="00DA50D0" w:rsidP="00DA50D0">
      <w:pPr>
        <w:keepNext/>
        <w:rPr>
          <w:rFonts w:ascii="Arial" w:hAnsi="Arial" w:cs="Arial"/>
          <w:sz w:val="22"/>
        </w:rPr>
      </w:pPr>
    </w:p>
    <w:p w14:paraId="06CAD28F" w14:textId="240FD8F6" w:rsidR="00DA50D0" w:rsidRPr="001329DF" w:rsidRDefault="00024B0E" w:rsidP="00DA50D0">
      <w:pPr>
        <w:keepNext/>
        <w:rPr>
          <w:rFonts w:ascii="Arial" w:hAnsi="Arial" w:cs="Arial"/>
          <w:sz w:val="22"/>
        </w:rPr>
      </w:pPr>
      <w:r w:rsidRPr="001329DF">
        <w:rPr>
          <w:rFonts w:ascii="Arial" w:hAnsi="Arial" w:cs="Arial"/>
          <w:sz w:val="22"/>
        </w:rPr>
        <w:t>d) výrobky s ukončenou životností v případě, pokud je přebírá v rámci služby pro v</w:t>
      </w:r>
      <w:r w:rsidR="007869DC">
        <w:rPr>
          <w:rFonts w:ascii="Arial" w:hAnsi="Arial" w:cs="Arial"/>
          <w:sz w:val="22"/>
        </w:rPr>
        <w:t xml:space="preserve">ýrobce podle zákona o </w:t>
      </w:r>
      <w:r w:rsidRPr="001329DF">
        <w:rPr>
          <w:rFonts w:ascii="Arial" w:hAnsi="Arial" w:cs="Arial"/>
          <w:sz w:val="22"/>
        </w:rPr>
        <w:t>výrobcích s ukončenou životností, nebo</w:t>
      </w:r>
    </w:p>
    <w:p w14:paraId="2DFC643C" w14:textId="77777777" w:rsidR="00DA50D0" w:rsidRPr="001329DF" w:rsidRDefault="00DA50D0" w:rsidP="00DA50D0">
      <w:pPr>
        <w:keepNext/>
        <w:rPr>
          <w:rFonts w:ascii="Arial" w:hAnsi="Arial" w:cs="Arial"/>
          <w:sz w:val="22"/>
        </w:rPr>
      </w:pPr>
    </w:p>
    <w:p w14:paraId="469E12AF" w14:textId="77777777" w:rsidR="00DA50D0" w:rsidRPr="001329DF" w:rsidRDefault="00024B0E" w:rsidP="00DA50D0">
      <w:pPr>
        <w:keepNext/>
        <w:rPr>
          <w:rFonts w:ascii="Arial" w:hAnsi="Arial" w:cs="Arial"/>
          <w:sz w:val="22"/>
        </w:rPr>
      </w:pPr>
      <w:r w:rsidRPr="001329DF">
        <w:rPr>
          <w:rFonts w:ascii="Arial" w:hAnsi="Arial" w:cs="Arial"/>
          <w:sz w:val="22"/>
        </w:rPr>
        <w:t>e) rostlinné zbytky z údržby zeleně, zahrad a domácností ke zpracování na kompost v rámci komunitního kompostování podle § 65.</w:t>
      </w:r>
    </w:p>
    <w:p w14:paraId="393FA8F4" w14:textId="77777777" w:rsidR="00DA50D0" w:rsidRPr="001329DF" w:rsidRDefault="00DA50D0" w:rsidP="00DA50D0">
      <w:pPr>
        <w:keepNext/>
        <w:rPr>
          <w:rFonts w:ascii="Arial" w:hAnsi="Arial" w:cs="Arial"/>
          <w:sz w:val="22"/>
        </w:rPr>
      </w:pPr>
    </w:p>
    <w:p w14:paraId="5A416943" w14:textId="77777777" w:rsidR="00DA50D0" w:rsidRPr="001329DF" w:rsidRDefault="00024B0E" w:rsidP="00DA50D0">
      <w:pPr>
        <w:keepNext/>
        <w:ind w:firstLine="708"/>
        <w:rPr>
          <w:rFonts w:ascii="Arial" w:hAnsi="Arial" w:cs="Arial"/>
          <w:sz w:val="22"/>
        </w:rPr>
      </w:pPr>
      <w:r w:rsidRPr="001329DF">
        <w:rPr>
          <w:rFonts w:ascii="Arial" w:hAnsi="Arial" w:cs="Arial"/>
          <w:sz w:val="22"/>
        </w:rPr>
        <w:t>(6) Obec může obecně závaznou vyhláškou, kterou nastaví obecní systém, stanovit povinnosti osob související s předáváním odpadů a movitých věcí do obecního systému.</w:t>
      </w:r>
    </w:p>
    <w:p w14:paraId="1A701A44" w14:textId="77777777" w:rsidR="00DA50D0" w:rsidRPr="001329DF" w:rsidRDefault="00DA50D0" w:rsidP="00DA50D0">
      <w:pPr>
        <w:keepNext/>
        <w:ind w:firstLine="708"/>
        <w:rPr>
          <w:rFonts w:ascii="Arial" w:hAnsi="Arial" w:cs="Arial"/>
          <w:sz w:val="22"/>
        </w:rPr>
      </w:pPr>
    </w:p>
    <w:p w14:paraId="59AC5DE5" w14:textId="77777777" w:rsidR="00DA50D0" w:rsidRPr="001329DF" w:rsidRDefault="00024B0E" w:rsidP="00DA50D0">
      <w:pPr>
        <w:keepNext/>
        <w:ind w:firstLine="708"/>
        <w:rPr>
          <w:rFonts w:ascii="Arial" w:hAnsi="Arial" w:cs="Arial"/>
          <w:sz w:val="22"/>
        </w:rPr>
      </w:pPr>
      <w:r w:rsidRPr="001329DF">
        <w:rPr>
          <w:rFonts w:ascii="Arial" w:hAnsi="Arial" w:cs="Arial"/>
          <w:sz w:val="22"/>
        </w:rPr>
        <w:t xml:space="preserve">(7) Ministerstvo stanoví vyhláškou </w:t>
      </w:r>
    </w:p>
    <w:p w14:paraId="449B0710" w14:textId="77777777" w:rsidR="00DA50D0" w:rsidRPr="001329DF" w:rsidRDefault="00DA50D0" w:rsidP="00DA50D0">
      <w:pPr>
        <w:keepNext/>
        <w:ind w:firstLine="708"/>
        <w:rPr>
          <w:rFonts w:ascii="Arial" w:hAnsi="Arial" w:cs="Arial"/>
          <w:sz w:val="22"/>
        </w:rPr>
      </w:pPr>
    </w:p>
    <w:p w14:paraId="0A6AC7BC" w14:textId="77777777" w:rsidR="00DA50D0" w:rsidRPr="001329DF" w:rsidRDefault="00024B0E" w:rsidP="00DA50D0">
      <w:pPr>
        <w:keepNext/>
        <w:rPr>
          <w:rFonts w:ascii="Arial" w:hAnsi="Arial" w:cs="Arial"/>
          <w:sz w:val="22"/>
        </w:rPr>
      </w:pPr>
      <w:r w:rsidRPr="001329DF">
        <w:rPr>
          <w:rFonts w:ascii="Arial" w:hAnsi="Arial" w:cs="Arial"/>
          <w:sz w:val="22"/>
        </w:rPr>
        <w:t>a) rozsah míst pro oddělené soustřeďování komunálního odpadu podle odstavce 2,</w:t>
      </w:r>
    </w:p>
    <w:p w14:paraId="3D7D1F62" w14:textId="77777777" w:rsidR="00DA50D0" w:rsidRPr="001329DF" w:rsidRDefault="00DA50D0" w:rsidP="00DA50D0">
      <w:pPr>
        <w:keepNext/>
        <w:rPr>
          <w:rFonts w:ascii="Arial" w:hAnsi="Arial" w:cs="Arial"/>
          <w:sz w:val="22"/>
        </w:rPr>
      </w:pPr>
    </w:p>
    <w:p w14:paraId="0429D343" w14:textId="77777777" w:rsidR="00DA50D0" w:rsidRPr="001329DF" w:rsidRDefault="00024B0E" w:rsidP="00DA50D0">
      <w:pPr>
        <w:keepNext/>
        <w:rPr>
          <w:rFonts w:ascii="Arial" w:hAnsi="Arial" w:cs="Arial"/>
          <w:sz w:val="22"/>
        </w:rPr>
      </w:pPr>
      <w:r w:rsidRPr="001329DF">
        <w:rPr>
          <w:rFonts w:ascii="Arial" w:hAnsi="Arial" w:cs="Arial"/>
          <w:sz w:val="22"/>
        </w:rPr>
        <w:t>b) odpady, které se započítají do celkového množství komunálních odpadů, a odpady, které se započítají jako odděleně soustřeďované recyklovatelné složky komunálního odpadu podle odstavce 3, a</w:t>
      </w:r>
    </w:p>
    <w:p w14:paraId="539A70F4" w14:textId="77777777" w:rsidR="00DA50D0" w:rsidRPr="001329DF" w:rsidRDefault="00DA50D0" w:rsidP="00DA50D0">
      <w:pPr>
        <w:keepNext/>
        <w:rPr>
          <w:rFonts w:ascii="Arial" w:hAnsi="Arial" w:cs="Arial"/>
          <w:sz w:val="22"/>
        </w:rPr>
      </w:pPr>
    </w:p>
    <w:p w14:paraId="66EC22A5" w14:textId="77777777" w:rsidR="00DA50D0" w:rsidRPr="001329DF" w:rsidRDefault="00024B0E" w:rsidP="00DA50D0">
      <w:pPr>
        <w:keepNext/>
        <w:rPr>
          <w:rFonts w:ascii="Arial" w:hAnsi="Arial" w:cs="Arial"/>
          <w:sz w:val="22"/>
        </w:rPr>
      </w:pPr>
      <w:r w:rsidRPr="001329DF">
        <w:rPr>
          <w:rFonts w:ascii="Arial" w:hAnsi="Arial" w:cs="Arial"/>
          <w:sz w:val="22"/>
        </w:rPr>
        <w:t>c) způsob výpočtu plnění cíle podle odstavce 3 a způsob doložení jeho plnění.</w:t>
      </w:r>
    </w:p>
    <w:p w14:paraId="0BFA0443" w14:textId="77777777" w:rsidR="00DA50D0" w:rsidRPr="001329DF" w:rsidRDefault="00DA50D0" w:rsidP="00DA50D0">
      <w:pPr>
        <w:pStyle w:val="a"/>
        <w:rPr>
          <w:rFonts w:ascii="Arial" w:eastAsiaTheme="minorEastAsia" w:hAnsi="Arial" w:cs="Arial"/>
          <w:sz w:val="22"/>
          <w:szCs w:val="22"/>
          <w:lang w:eastAsia="cs-CZ"/>
        </w:rPr>
      </w:pPr>
    </w:p>
    <w:p w14:paraId="11823C89" w14:textId="77777777" w:rsidR="00DA50D0" w:rsidRPr="001329DF" w:rsidRDefault="00024B0E" w:rsidP="00DA50D0">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60</w:t>
      </w:r>
    </w:p>
    <w:p w14:paraId="2193974D" w14:textId="77777777" w:rsidR="00DA50D0" w:rsidRPr="001329DF" w:rsidRDefault="00DA50D0" w:rsidP="00C73F68">
      <w:pPr>
        <w:keepNext/>
        <w:rPr>
          <w:rFonts w:ascii="Arial" w:hAnsi="Arial" w:cs="Arial"/>
          <w:color w:val="FF0000"/>
          <w:sz w:val="22"/>
          <w:highlight w:val="yellow"/>
        </w:rPr>
      </w:pPr>
    </w:p>
    <w:p w14:paraId="362036CC" w14:textId="77777777" w:rsidR="00DA50D0" w:rsidRPr="001329DF" w:rsidRDefault="00024B0E" w:rsidP="00DA50D0">
      <w:pPr>
        <w:keepNext/>
        <w:ind w:firstLine="708"/>
        <w:rPr>
          <w:rFonts w:ascii="Arial" w:hAnsi="Arial" w:cs="Arial"/>
          <w:sz w:val="22"/>
        </w:rPr>
      </w:pPr>
      <w:r w:rsidRPr="001329DF">
        <w:rPr>
          <w:rFonts w:ascii="Arial" w:hAnsi="Arial" w:cs="Arial"/>
          <w:sz w:val="22"/>
        </w:rPr>
        <w:t xml:space="preserve">(1) </w:t>
      </w:r>
      <w:r w:rsidRPr="0008139F">
        <w:rPr>
          <w:rFonts w:ascii="Arial" w:hAnsi="Arial" w:cs="Arial"/>
          <w:color w:val="FF0000"/>
          <w:sz w:val="22"/>
        </w:rPr>
        <w:t>V okamžiku, kdy osoba zapojená do obecního systému odloží movitou věc nebo odpad, s výjimkou výrobků s ukončenou životností, na místě obcí k tomuto účelu určeném, stává se obec vlastníkem této movité věci nebo odpadu</w:t>
      </w:r>
      <w:r w:rsidRPr="001329DF">
        <w:rPr>
          <w:rFonts w:ascii="Arial" w:hAnsi="Arial" w:cs="Arial"/>
          <w:sz w:val="22"/>
        </w:rPr>
        <w:t>.</w:t>
      </w:r>
    </w:p>
    <w:p w14:paraId="0CE2F113" w14:textId="77777777" w:rsidR="00DA50D0" w:rsidRPr="001329DF" w:rsidRDefault="00DA50D0" w:rsidP="00DA50D0">
      <w:pPr>
        <w:keepNext/>
        <w:ind w:firstLine="708"/>
        <w:rPr>
          <w:rFonts w:ascii="Arial" w:hAnsi="Arial" w:cs="Arial"/>
          <w:sz w:val="22"/>
        </w:rPr>
      </w:pPr>
    </w:p>
    <w:p w14:paraId="79472BE2" w14:textId="77777777" w:rsidR="00DA50D0" w:rsidRPr="001329DF" w:rsidRDefault="00024B0E" w:rsidP="00DA50D0">
      <w:pPr>
        <w:keepNext/>
        <w:ind w:firstLine="708"/>
        <w:rPr>
          <w:rFonts w:ascii="Arial" w:hAnsi="Arial" w:cs="Arial"/>
          <w:sz w:val="22"/>
        </w:rPr>
      </w:pPr>
      <w:r w:rsidRPr="001329DF">
        <w:rPr>
          <w:rFonts w:ascii="Arial" w:hAnsi="Arial" w:cs="Arial"/>
          <w:sz w:val="22"/>
        </w:rPr>
        <w:t>(2) Obec může ve vztahu k odpadům převzatým v rámci obecního systému poskytovat službu autorizované obalové společnosti k plnění povinností podle zákona o obalech.</w:t>
      </w:r>
    </w:p>
    <w:p w14:paraId="3A6B6FF8" w14:textId="77777777" w:rsidR="00DA50D0" w:rsidRPr="001329DF" w:rsidRDefault="00DA50D0" w:rsidP="00DA50D0">
      <w:pPr>
        <w:keepNext/>
        <w:ind w:firstLine="708"/>
        <w:rPr>
          <w:rFonts w:ascii="Arial" w:hAnsi="Arial" w:cs="Arial"/>
          <w:sz w:val="22"/>
        </w:rPr>
      </w:pPr>
    </w:p>
    <w:p w14:paraId="46B3421A" w14:textId="77777777" w:rsidR="00DA50D0" w:rsidRPr="001329DF" w:rsidRDefault="00024B0E" w:rsidP="00DA50D0">
      <w:pPr>
        <w:keepNext/>
        <w:ind w:firstLine="708"/>
        <w:rPr>
          <w:rFonts w:ascii="Arial" w:hAnsi="Arial" w:cs="Arial"/>
          <w:sz w:val="22"/>
        </w:rPr>
      </w:pPr>
      <w:r w:rsidRPr="001329DF">
        <w:rPr>
          <w:rFonts w:ascii="Arial" w:hAnsi="Arial" w:cs="Arial"/>
          <w:sz w:val="22"/>
        </w:rPr>
        <w:t>(3) Obec může plnit své povinnosti podle tohoto zákona prostřednictvím dobrovolného svazku obcí podle zákona o obcích nebo prostřednictvím veřejnoprávní smlouvy uzavřené s jinou obcí.</w:t>
      </w:r>
    </w:p>
    <w:p w14:paraId="65FBC472" w14:textId="77777777" w:rsidR="00DA50D0" w:rsidRPr="001329DF" w:rsidRDefault="00DA50D0" w:rsidP="00DA50D0">
      <w:pPr>
        <w:keepNext/>
        <w:ind w:firstLine="708"/>
        <w:rPr>
          <w:rFonts w:ascii="Arial" w:hAnsi="Arial" w:cs="Arial"/>
          <w:sz w:val="22"/>
        </w:rPr>
      </w:pPr>
    </w:p>
    <w:p w14:paraId="06AC43ED" w14:textId="77777777" w:rsidR="00DA50D0" w:rsidRPr="001329DF" w:rsidRDefault="00024B0E" w:rsidP="00DA50D0">
      <w:pPr>
        <w:keepNext/>
        <w:ind w:firstLine="708"/>
        <w:rPr>
          <w:rFonts w:ascii="Arial" w:hAnsi="Arial" w:cs="Arial"/>
          <w:sz w:val="22"/>
        </w:rPr>
      </w:pPr>
      <w:r w:rsidRPr="001329DF">
        <w:rPr>
          <w:rFonts w:ascii="Arial" w:hAnsi="Arial" w:cs="Arial"/>
          <w:sz w:val="22"/>
        </w:rPr>
        <w:t>(4) Obec je povinna informovat nejméně jednou ročně způsobem umožňujícím dálkový přístup o způsobech a rozsahu odděleného soustřeďování komunálního odpadu, využití a odstranění komunálního odpadu a o možnostech prevence a minimalizace vzniku komunálního odpadu. Nejméně jednou ročně obec zveřejní způsobem umožňujícím dálkový přístup kvantifikované výsledky odpadového hospodářství obce včetně nákladů na provoz obecního systému.</w:t>
      </w:r>
    </w:p>
    <w:p w14:paraId="47A00933" w14:textId="77777777" w:rsidR="002C041C" w:rsidRPr="001329DF" w:rsidRDefault="002C041C" w:rsidP="00A60F5B">
      <w:pPr>
        <w:keepNext/>
        <w:rPr>
          <w:rFonts w:ascii="Arial" w:hAnsi="Arial" w:cs="Arial"/>
          <w:color w:val="FF0000"/>
          <w:sz w:val="22"/>
          <w:highlight w:val="yellow"/>
        </w:rPr>
      </w:pPr>
    </w:p>
    <w:p w14:paraId="19B68DE7" w14:textId="77777777" w:rsidR="00DA50D0" w:rsidRPr="001329DF" w:rsidRDefault="00DA50D0" w:rsidP="00DA50D0">
      <w:pPr>
        <w:keepNext/>
        <w:ind w:firstLine="708"/>
        <w:rPr>
          <w:rFonts w:ascii="Arial" w:hAnsi="Arial" w:cs="Arial"/>
          <w:color w:val="FF0000"/>
          <w:sz w:val="22"/>
        </w:rPr>
      </w:pPr>
    </w:p>
    <w:p w14:paraId="3F9B0AA6" w14:textId="77777777" w:rsidR="00DA50D0" w:rsidRPr="001329DF" w:rsidRDefault="00024B0E" w:rsidP="00DA50D0">
      <w:pPr>
        <w:keepNext/>
        <w:rPr>
          <w:rFonts w:ascii="Arial" w:eastAsia="Calibri" w:hAnsi="Arial" w:cs="Arial"/>
          <w:i/>
          <w:sz w:val="22"/>
        </w:rPr>
      </w:pPr>
      <w:r w:rsidRPr="001329DF">
        <w:rPr>
          <w:rFonts w:ascii="Arial" w:eastAsia="Calibri" w:hAnsi="Arial" w:cs="Arial"/>
          <w:i/>
          <w:sz w:val="22"/>
        </w:rPr>
        <w:t>CELEX 32008L0098</w:t>
      </w:r>
    </w:p>
    <w:p w14:paraId="39F44764" w14:textId="77777777" w:rsidR="00DA50D0" w:rsidRPr="001329DF" w:rsidRDefault="00024B0E" w:rsidP="00DA50D0">
      <w:pPr>
        <w:keepNext/>
        <w:rPr>
          <w:rFonts w:ascii="Arial" w:hAnsi="Arial" w:cs="Arial"/>
          <w:i/>
          <w:sz w:val="22"/>
        </w:rPr>
      </w:pPr>
      <w:r w:rsidRPr="001329DF">
        <w:rPr>
          <w:rFonts w:ascii="Arial" w:hAnsi="Arial" w:cs="Arial"/>
          <w:i/>
          <w:sz w:val="22"/>
        </w:rPr>
        <w:t>CELEX 32018L0851</w:t>
      </w:r>
    </w:p>
    <w:p w14:paraId="6B638CEF" w14:textId="77777777" w:rsidR="00DA50D0" w:rsidRPr="001329DF" w:rsidRDefault="00DA50D0" w:rsidP="00DA50D0">
      <w:pPr>
        <w:keepNext/>
        <w:widowControl w:val="0"/>
        <w:autoSpaceDE w:val="0"/>
        <w:autoSpaceDN w:val="0"/>
        <w:adjustRightInd w:val="0"/>
        <w:rPr>
          <w:rFonts w:ascii="Arial" w:eastAsia="Calibri" w:hAnsi="Arial" w:cs="Arial"/>
          <w:sz w:val="22"/>
          <w:lang w:eastAsia="cs-CZ"/>
        </w:rPr>
      </w:pPr>
    </w:p>
    <w:p w14:paraId="6522A335" w14:textId="77777777" w:rsidR="00DA50D0" w:rsidRPr="001329DF" w:rsidRDefault="00024B0E" w:rsidP="00DA50D0">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61</w:t>
      </w:r>
    </w:p>
    <w:p w14:paraId="7CDC2827" w14:textId="310BE2C2" w:rsidR="00DA50D0" w:rsidRPr="001329DF" w:rsidRDefault="00024B0E" w:rsidP="00DA50D0">
      <w:pPr>
        <w:pStyle w:val="Nadpis"/>
        <w:keepNext/>
        <w:spacing w:after="240"/>
        <w:rPr>
          <w:rFonts w:ascii="Arial" w:hAnsi="Arial" w:cs="Arial"/>
          <w:sz w:val="22"/>
        </w:rPr>
      </w:pPr>
      <w:r w:rsidRPr="001329DF">
        <w:rPr>
          <w:rFonts w:ascii="Arial" w:hAnsi="Arial" w:cs="Arial"/>
          <w:sz w:val="22"/>
        </w:rPr>
        <w:t>Povinnosti osob při předávání odpadu a movitých věcí do obecního systému</w:t>
      </w:r>
    </w:p>
    <w:p w14:paraId="24FD62B2" w14:textId="77777777" w:rsidR="00DA50D0" w:rsidRPr="001329DF" w:rsidRDefault="00DA50D0" w:rsidP="00DA50D0">
      <w:pPr>
        <w:keepNext/>
        <w:widowControl w:val="0"/>
        <w:autoSpaceDE w:val="0"/>
        <w:autoSpaceDN w:val="0"/>
        <w:adjustRightInd w:val="0"/>
        <w:ind w:firstLine="709"/>
        <w:rPr>
          <w:rFonts w:ascii="Arial" w:eastAsia="Calibri" w:hAnsi="Arial" w:cs="Arial"/>
          <w:bCs/>
          <w:iCs/>
          <w:sz w:val="22"/>
          <w:u w:val="single"/>
          <w:lang w:eastAsia="cs-CZ"/>
        </w:rPr>
      </w:pPr>
    </w:p>
    <w:p w14:paraId="27C00A53" w14:textId="164B3CF7" w:rsidR="00DA50D0" w:rsidRPr="001329DF" w:rsidRDefault="00024B0E" w:rsidP="00DA50D0">
      <w:pPr>
        <w:keepNext/>
        <w:widowControl w:val="0"/>
        <w:autoSpaceDE w:val="0"/>
        <w:autoSpaceDN w:val="0"/>
        <w:adjustRightInd w:val="0"/>
        <w:ind w:firstLine="709"/>
        <w:rPr>
          <w:rFonts w:ascii="Arial" w:eastAsia="Calibri" w:hAnsi="Arial" w:cs="Arial"/>
          <w:bCs/>
          <w:iCs/>
          <w:sz w:val="22"/>
          <w:u w:val="single"/>
          <w:lang w:eastAsia="cs-CZ"/>
        </w:rPr>
      </w:pPr>
      <w:r w:rsidRPr="001329DF">
        <w:rPr>
          <w:rFonts w:ascii="Arial" w:eastAsia="Calibri" w:hAnsi="Arial" w:cs="Arial"/>
          <w:bCs/>
          <w:iCs/>
          <w:sz w:val="22"/>
          <w:u w:val="single"/>
          <w:lang w:eastAsia="cs-CZ"/>
        </w:rPr>
        <w:t xml:space="preserve">Každý je povinen odpad nebo movitou věc, které předává do obecního systému, odkládat na místa určená obcí v souladu s povinnostmi stanovenými pro daný druh, kategorii nebo materiál odpadu nebo movitých věcí tímto zákonem a obecně závaznou vyhláškou obce, </w:t>
      </w:r>
      <w:r w:rsidRPr="001329DF">
        <w:rPr>
          <w:rFonts w:ascii="Arial" w:eastAsia="Calibri" w:hAnsi="Arial" w:cs="Arial"/>
          <w:bCs/>
          <w:iCs/>
          <w:sz w:val="22"/>
          <w:u w:val="single"/>
          <w:lang w:eastAsia="cs-CZ"/>
        </w:rPr>
        <w:lastRenderedPageBreak/>
        <w:t>je-li vydána.</w:t>
      </w:r>
    </w:p>
    <w:p w14:paraId="0D58ECD2" w14:textId="77777777" w:rsidR="00DA50D0" w:rsidRPr="001329DF" w:rsidRDefault="00DA50D0" w:rsidP="00DA50D0">
      <w:pPr>
        <w:keepNext/>
        <w:widowControl w:val="0"/>
        <w:autoSpaceDE w:val="0"/>
        <w:autoSpaceDN w:val="0"/>
        <w:adjustRightInd w:val="0"/>
        <w:rPr>
          <w:rFonts w:ascii="Arial" w:eastAsia="Calibri" w:hAnsi="Arial" w:cs="Arial"/>
          <w:bCs/>
          <w:iCs/>
          <w:sz w:val="22"/>
          <w:lang w:eastAsia="cs-CZ"/>
        </w:rPr>
      </w:pPr>
    </w:p>
    <w:p w14:paraId="2781DF86" w14:textId="77777777" w:rsidR="00DA50D0" w:rsidRPr="001329DF" w:rsidRDefault="00024B0E" w:rsidP="00DA50D0">
      <w:pPr>
        <w:keepNext/>
        <w:rPr>
          <w:rFonts w:ascii="Arial" w:eastAsia="Calibri" w:hAnsi="Arial" w:cs="Arial"/>
          <w:i/>
          <w:sz w:val="22"/>
        </w:rPr>
      </w:pPr>
      <w:r w:rsidRPr="001329DF">
        <w:rPr>
          <w:rFonts w:ascii="Arial" w:eastAsia="Calibri" w:hAnsi="Arial" w:cs="Arial"/>
          <w:i/>
          <w:sz w:val="22"/>
        </w:rPr>
        <w:t>CELEX 32008L0098</w:t>
      </w:r>
    </w:p>
    <w:p w14:paraId="1FE9B9CB" w14:textId="0B0DFBD7" w:rsidR="00DA50D0" w:rsidRPr="001329DF" w:rsidRDefault="00024B0E" w:rsidP="004420FE">
      <w:pPr>
        <w:keepNext/>
        <w:widowControl w:val="0"/>
        <w:autoSpaceDE w:val="0"/>
        <w:autoSpaceDN w:val="0"/>
        <w:adjustRightInd w:val="0"/>
        <w:rPr>
          <w:rFonts w:ascii="Arial" w:eastAsiaTheme="minorEastAsia" w:hAnsi="Arial" w:cs="Arial"/>
          <w:sz w:val="22"/>
          <w:lang w:eastAsia="cs-CZ"/>
        </w:rPr>
      </w:pPr>
      <w:r w:rsidRPr="001329DF">
        <w:rPr>
          <w:rFonts w:ascii="Arial" w:eastAsia="Calibri" w:hAnsi="Arial" w:cs="Arial"/>
          <w:bCs/>
          <w:iCs/>
          <w:sz w:val="22"/>
          <w:lang w:eastAsia="cs-CZ"/>
        </w:rPr>
        <w:t xml:space="preserve"> </w:t>
      </w:r>
    </w:p>
    <w:p w14:paraId="64896C1F"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2C7F51"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6</w:t>
      </w:r>
      <w:r w:rsidR="003E0755" w:rsidRPr="001329DF">
        <w:rPr>
          <w:rFonts w:ascii="Arial" w:eastAsiaTheme="minorEastAsia" w:hAnsi="Arial" w:cs="Arial"/>
          <w:sz w:val="22"/>
          <w:szCs w:val="22"/>
          <w:lang w:eastAsia="cs-CZ"/>
        </w:rPr>
        <w:t>2</w:t>
      </w:r>
    </w:p>
    <w:p w14:paraId="0705D721" w14:textId="77777777" w:rsidR="002F7157" w:rsidRPr="001329DF" w:rsidRDefault="00024B0E" w:rsidP="00190F7A">
      <w:pPr>
        <w:pStyle w:val="Nadpis"/>
        <w:keepNext/>
        <w:spacing w:after="240"/>
        <w:rPr>
          <w:rFonts w:ascii="Arial" w:hAnsi="Arial" w:cs="Arial"/>
          <w:sz w:val="22"/>
        </w:rPr>
      </w:pPr>
      <w:r w:rsidRPr="001329DF">
        <w:rPr>
          <w:rFonts w:ascii="Arial" w:hAnsi="Arial" w:cs="Arial"/>
          <w:sz w:val="22"/>
        </w:rPr>
        <w:t xml:space="preserve"> </w:t>
      </w:r>
      <w:r w:rsidR="00734B87" w:rsidRPr="001329DF">
        <w:rPr>
          <w:rFonts w:ascii="Arial" w:hAnsi="Arial" w:cs="Arial"/>
          <w:sz w:val="22"/>
        </w:rPr>
        <w:t xml:space="preserve">Povinnosti </w:t>
      </w:r>
      <w:r w:rsidR="00F84A02" w:rsidRPr="001329DF">
        <w:rPr>
          <w:rFonts w:ascii="Arial" w:hAnsi="Arial" w:cs="Arial"/>
          <w:sz w:val="22"/>
        </w:rPr>
        <w:t xml:space="preserve">podnikajících </w:t>
      </w:r>
      <w:r w:rsidR="00734B87" w:rsidRPr="001329DF">
        <w:rPr>
          <w:rFonts w:ascii="Arial" w:hAnsi="Arial" w:cs="Arial"/>
          <w:sz w:val="22"/>
        </w:rPr>
        <w:t>f</w:t>
      </w:r>
      <w:r w:rsidRPr="001329DF">
        <w:rPr>
          <w:rFonts w:ascii="Arial" w:hAnsi="Arial" w:cs="Arial"/>
          <w:sz w:val="22"/>
        </w:rPr>
        <w:t>yzických osob</w:t>
      </w:r>
      <w:r w:rsidR="00383193" w:rsidRPr="001329DF">
        <w:rPr>
          <w:rFonts w:ascii="Arial" w:hAnsi="Arial" w:cs="Arial"/>
          <w:sz w:val="22"/>
        </w:rPr>
        <w:t xml:space="preserve"> a právnických osob</w:t>
      </w:r>
      <w:r w:rsidRPr="001329DF">
        <w:rPr>
          <w:rFonts w:ascii="Arial" w:hAnsi="Arial" w:cs="Arial"/>
          <w:sz w:val="22"/>
        </w:rPr>
        <w:t xml:space="preserve"> </w:t>
      </w:r>
      <w:r w:rsidRPr="0008139F">
        <w:rPr>
          <w:rFonts w:ascii="Arial" w:hAnsi="Arial" w:cs="Arial"/>
          <w:color w:val="FF0000"/>
          <w:sz w:val="22"/>
        </w:rPr>
        <w:t>při nakládání s komunálním odpadem</w:t>
      </w:r>
    </w:p>
    <w:p w14:paraId="061AB5C1" w14:textId="77777777" w:rsidR="00727BE8" w:rsidRPr="001329DF" w:rsidRDefault="00024B0E" w:rsidP="00190F7A">
      <w:pPr>
        <w:keepNext/>
        <w:spacing w:line="276" w:lineRule="auto"/>
        <w:ind w:firstLine="709"/>
        <w:rPr>
          <w:rFonts w:ascii="Arial" w:eastAsia="Calibri" w:hAnsi="Arial" w:cs="Arial"/>
          <w:sz w:val="22"/>
        </w:rPr>
      </w:pPr>
      <w:r w:rsidRPr="001329DF">
        <w:rPr>
          <w:rFonts w:ascii="Arial" w:eastAsia="Calibri" w:hAnsi="Arial" w:cs="Arial"/>
          <w:sz w:val="22"/>
          <w:lang w:eastAsia="cs-CZ"/>
        </w:rPr>
        <w:t xml:space="preserve">(1) </w:t>
      </w:r>
      <w:r w:rsidR="009861E3" w:rsidRPr="001329DF">
        <w:rPr>
          <w:rFonts w:ascii="Arial" w:eastAsia="Calibri" w:hAnsi="Arial" w:cs="Arial"/>
          <w:sz w:val="22"/>
          <w:lang w:eastAsia="cs-CZ"/>
        </w:rPr>
        <w:t>Právnická nebo podnikající fyzická osoba</w:t>
      </w:r>
      <w:r w:rsidRPr="001329DF">
        <w:rPr>
          <w:rFonts w:ascii="Arial" w:eastAsia="Calibri" w:hAnsi="Arial" w:cs="Arial"/>
          <w:sz w:val="22"/>
          <w:lang w:eastAsia="cs-CZ"/>
        </w:rPr>
        <w:t xml:space="preserve">, </w:t>
      </w:r>
      <w:r w:rsidR="00996ABB" w:rsidRPr="001329DF">
        <w:rPr>
          <w:rFonts w:ascii="Arial" w:eastAsia="Calibri" w:hAnsi="Arial" w:cs="Arial"/>
          <w:sz w:val="22"/>
        </w:rPr>
        <w:t xml:space="preserve">která </w:t>
      </w:r>
      <w:r w:rsidR="00EF301D" w:rsidRPr="001329DF">
        <w:rPr>
          <w:rFonts w:ascii="Arial" w:eastAsia="Calibri" w:hAnsi="Arial" w:cs="Arial"/>
          <w:sz w:val="22"/>
        </w:rPr>
        <w:t>u</w:t>
      </w:r>
      <w:r w:rsidR="00996ABB" w:rsidRPr="001329DF">
        <w:rPr>
          <w:rFonts w:ascii="Arial" w:eastAsia="Calibri" w:hAnsi="Arial" w:cs="Arial"/>
          <w:sz w:val="22"/>
        </w:rPr>
        <w:t xml:space="preserve">možňuje </w:t>
      </w:r>
      <w:r w:rsidR="00EF301D" w:rsidRPr="001329DF">
        <w:rPr>
          <w:rFonts w:ascii="Arial" w:eastAsia="Calibri" w:hAnsi="Arial" w:cs="Arial"/>
          <w:sz w:val="22"/>
        </w:rPr>
        <w:t xml:space="preserve">ve své provozovně </w:t>
      </w:r>
      <w:r w:rsidR="009861E3" w:rsidRPr="0008139F">
        <w:rPr>
          <w:rFonts w:ascii="Arial" w:eastAsia="Calibri" w:hAnsi="Arial" w:cs="Arial"/>
          <w:color w:val="FF0000"/>
          <w:sz w:val="22"/>
        </w:rPr>
        <w:t xml:space="preserve">nepodnikajícím </w:t>
      </w:r>
      <w:r w:rsidR="00EF301D" w:rsidRPr="0008139F">
        <w:rPr>
          <w:rFonts w:ascii="Arial" w:eastAsia="Calibri" w:hAnsi="Arial" w:cs="Arial"/>
          <w:color w:val="FF0000"/>
          <w:sz w:val="22"/>
        </w:rPr>
        <w:t xml:space="preserve">fyzickým osobám odkládání </w:t>
      </w:r>
      <w:r w:rsidR="009922DF" w:rsidRPr="0008139F">
        <w:rPr>
          <w:rFonts w:ascii="Arial" w:eastAsia="Calibri" w:hAnsi="Arial" w:cs="Arial"/>
          <w:color w:val="FF0000"/>
          <w:sz w:val="22"/>
        </w:rPr>
        <w:t xml:space="preserve">komunálního </w:t>
      </w:r>
      <w:r w:rsidR="00EF301D" w:rsidRPr="0008139F">
        <w:rPr>
          <w:rFonts w:ascii="Arial" w:eastAsia="Calibri" w:hAnsi="Arial" w:cs="Arial"/>
          <w:color w:val="FF0000"/>
          <w:sz w:val="22"/>
        </w:rPr>
        <w:t xml:space="preserve">odpadu </w:t>
      </w:r>
      <w:r w:rsidR="00EF301D" w:rsidRPr="001329DF">
        <w:rPr>
          <w:rFonts w:ascii="Arial" w:eastAsia="Calibri" w:hAnsi="Arial" w:cs="Arial"/>
          <w:sz w:val="22"/>
        </w:rPr>
        <w:t xml:space="preserve">vzniklého v rámci provozovny, musí zajistit místa pro </w:t>
      </w:r>
      <w:r w:rsidR="00EF301D" w:rsidRPr="0008139F">
        <w:rPr>
          <w:rFonts w:ascii="Arial" w:eastAsia="Calibri" w:hAnsi="Arial" w:cs="Arial"/>
          <w:sz w:val="22"/>
          <w:highlight w:val="yellow"/>
        </w:rPr>
        <w:t>oddělené soustřeďování odpadu</w:t>
      </w:r>
      <w:r w:rsidR="00EF301D" w:rsidRPr="001329DF">
        <w:rPr>
          <w:rFonts w:ascii="Arial" w:eastAsia="Calibri" w:hAnsi="Arial" w:cs="Arial"/>
          <w:sz w:val="22"/>
        </w:rPr>
        <w:t xml:space="preserve">, </w:t>
      </w:r>
      <w:r w:rsidR="008D16E8" w:rsidRPr="001329DF">
        <w:rPr>
          <w:rFonts w:ascii="Arial" w:eastAsia="Calibri" w:hAnsi="Arial" w:cs="Arial"/>
          <w:sz w:val="22"/>
        </w:rPr>
        <w:t xml:space="preserve">a to </w:t>
      </w:r>
      <w:r w:rsidR="00EF301D" w:rsidRPr="001329DF">
        <w:rPr>
          <w:rFonts w:ascii="Arial" w:eastAsia="Calibri" w:hAnsi="Arial" w:cs="Arial"/>
          <w:sz w:val="22"/>
        </w:rPr>
        <w:t xml:space="preserve">alespoň pro odpady </w:t>
      </w:r>
      <w:r w:rsidR="00EF301D" w:rsidRPr="0008139F">
        <w:rPr>
          <w:rFonts w:ascii="Arial" w:eastAsia="Calibri" w:hAnsi="Arial" w:cs="Arial"/>
          <w:b/>
          <w:sz w:val="22"/>
        </w:rPr>
        <w:t>papíru, plastů, skla</w:t>
      </w:r>
      <w:r w:rsidR="00C71781" w:rsidRPr="0008139F">
        <w:rPr>
          <w:rFonts w:ascii="Arial" w:eastAsia="Calibri" w:hAnsi="Arial" w:cs="Arial"/>
          <w:b/>
          <w:sz w:val="22"/>
        </w:rPr>
        <w:t>,</w:t>
      </w:r>
      <w:r w:rsidR="00EF301D" w:rsidRPr="0008139F">
        <w:rPr>
          <w:rFonts w:ascii="Arial" w:eastAsia="Calibri" w:hAnsi="Arial" w:cs="Arial"/>
          <w:b/>
          <w:sz w:val="22"/>
        </w:rPr>
        <w:t xml:space="preserve"> kovů</w:t>
      </w:r>
      <w:r w:rsidR="00C71781" w:rsidRPr="0008139F">
        <w:rPr>
          <w:rFonts w:ascii="Arial" w:eastAsia="Calibri" w:hAnsi="Arial" w:cs="Arial"/>
          <w:b/>
          <w:sz w:val="22"/>
        </w:rPr>
        <w:t xml:space="preserve"> a biologický odpad</w:t>
      </w:r>
      <w:r w:rsidR="00EF301D" w:rsidRPr="0008139F">
        <w:rPr>
          <w:rFonts w:ascii="Arial" w:eastAsia="Calibri" w:hAnsi="Arial" w:cs="Arial"/>
          <w:b/>
          <w:sz w:val="22"/>
        </w:rPr>
        <w:t>.</w:t>
      </w:r>
      <w:r w:rsidR="00EF301D" w:rsidRPr="001329DF">
        <w:rPr>
          <w:rFonts w:ascii="Arial" w:eastAsia="Calibri" w:hAnsi="Arial" w:cs="Arial"/>
          <w:sz w:val="22"/>
        </w:rPr>
        <w:t xml:space="preserve"> </w:t>
      </w:r>
    </w:p>
    <w:p w14:paraId="49BB5965" w14:textId="77777777" w:rsidR="00525772" w:rsidRPr="001329DF" w:rsidRDefault="00525772" w:rsidP="00190F7A">
      <w:pPr>
        <w:keepNext/>
        <w:spacing w:line="276" w:lineRule="auto"/>
        <w:ind w:firstLine="709"/>
        <w:rPr>
          <w:rFonts w:ascii="Arial" w:eastAsia="Calibri" w:hAnsi="Arial" w:cs="Arial"/>
          <w:sz w:val="22"/>
        </w:rPr>
      </w:pPr>
    </w:p>
    <w:p w14:paraId="33615EF2" w14:textId="77777777" w:rsidR="00525772" w:rsidRPr="001329DF" w:rsidRDefault="00024B0E" w:rsidP="00190F7A">
      <w:pPr>
        <w:keepNext/>
        <w:spacing w:line="276" w:lineRule="auto"/>
        <w:ind w:firstLine="709"/>
        <w:rPr>
          <w:rFonts w:ascii="Arial" w:eastAsia="Calibri" w:hAnsi="Arial" w:cs="Arial"/>
          <w:sz w:val="22"/>
        </w:rPr>
      </w:pPr>
      <w:r w:rsidRPr="001329DF">
        <w:rPr>
          <w:rFonts w:ascii="Arial" w:eastAsia="Calibri" w:hAnsi="Arial" w:cs="Arial"/>
          <w:sz w:val="22"/>
        </w:rPr>
        <w:t xml:space="preserve">(2) </w:t>
      </w:r>
      <w:r w:rsidR="009861E3" w:rsidRPr="001329DF">
        <w:rPr>
          <w:rFonts w:ascii="Arial" w:eastAsia="Calibri" w:hAnsi="Arial" w:cs="Arial"/>
          <w:sz w:val="22"/>
          <w:lang w:eastAsia="cs-CZ"/>
        </w:rPr>
        <w:t>Právnická nebo podnikající fyzická osoba</w:t>
      </w:r>
      <w:r w:rsidRPr="001329DF">
        <w:rPr>
          <w:rFonts w:ascii="Arial" w:eastAsia="Calibri" w:hAnsi="Arial" w:cs="Arial"/>
          <w:sz w:val="22"/>
        </w:rPr>
        <w:t xml:space="preserve">, která produkuje komunální odpad nebo </w:t>
      </w:r>
      <w:r w:rsidR="008420AA" w:rsidRPr="001329DF">
        <w:rPr>
          <w:rFonts w:ascii="Arial" w:eastAsia="Calibri" w:hAnsi="Arial" w:cs="Arial"/>
          <w:sz w:val="22"/>
        </w:rPr>
        <w:t>odpady z</w:t>
      </w:r>
      <w:r w:rsidR="00A45F9E" w:rsidRPr="001329DF">
        <w:rPr>
          <w:rFonts w:ascii="Arial" w:eastAsia="Calibri" w:hAnsi="Arial" w:cs="Arial"/>
          <w:sz w:val="22"/>
        </w:rPr>
        <w:t> </w:t>
      </w:r>
      <w:r w:rsidR="008420AA" w:rsidRPr="001329DF">
        <w:rPr>
          <w:rFonts w:ascii="Arial" w:eastAsia="Calibri" w:hAnsi="Arial" w:cs="Arial"/>
          <w:sz w:val="22"/>
        </w:rPr>
        <w:t>obalů</w:t>
      </w:r>
      <w:r w:rsidR="00A45F9E" w:rsidRPr="001329DF">
        <w:rPr>
          <w:rFonts w:ascii="Arial" w:eastAsia="Calibri" w:hAnsi="Arial" w:cs="Arial"/>
          <w:sz w:val="22"/>
        </w:rPr>
        <w:t xml:space="preserve"> z</w:t>
      </w:r>
      <w:r w:rsidRPr="001329DF">
        <w:rPr>
          <w:rFonts w:ascii="Arial" w:eastAsia="Calibri" w:hAnsi="Arial" w:cs="Arial"/>
          <w:sz w:val="22"/>
        </w:rPr>
        <w:t xml:space="preserve"> papíru, plastů, skla a kovů, </w:t>
      </w:r>
      <w:r w:rsidR="00A93609" w:rsidRPr="001329DF">
        <w:rPr>
          <w:rFonts w:ascii="Arial" w:eastAsia="Calibri" w:hAnsi="Arial" w:cs="Arial"/>
          <w:sz w:val="22"/>
        </w:rPr>
        <w:t xml:space="preserve">může </w:t>
      </w:r>
      <w:r w:rsidRPr="001329DF">
        <w:rPr>
          <w:rFonts w:ascii="Arial" w:eastAsia="Calibri" w:hAnsi="Arial" w:cs="Arial"/>
          <w:sz w:val="22"/>
        </w:rPr>
        <w:t xml:space="preserve">tyto odpady </w:t>
      </w:r>
      <w:r w:rsidR="00023171" w:rsidRPr="0008139F">
        <w:rPr>
          <w:rFonts w:ascii="Arial" w:eastAsia="Calibri" w:hAnsi="Arial" w:cs="Arial"/>
          <w:color w:val="FF0000"/>
          <w:sz w:val="22"/>
        </w:rPr>
        <w:t xml:space="preserve">na základě písemné smlouvy </w:t>
      </w:r>
      <w:r w:rsidR="00023171" w:rsidRPr="001329DF">
        <w:rPr>
          <w:rFonts w:ascii="Arial" w:eastAsia="Calibri" w:hAnsi="Arial" w:cs="Arial"/>
          <w:sz w:val="22"/>
        </w:rPr>
        <w:t xml:space="preserve">s obcí </w:t>
      </w:r>
      <w:r w:rsidRPr="001329DF">
        <w:rPr>
          <w:rFonts w:ascii="Arial" w:eastAsia="Calibri" w:hAnsi="Arial" w:cs="Arial"/>
          <w:sz w:val="22"/>
        </w:rPr>
        <w:t xml:space="preserve">předávat do obecního systému. </w:t>
      </w:r>
      <w:r w:rsidRPr="001873B1">
        <w:rPr>
          <w:rFonts w:ascii="Arial" w:eastAsia="Calibri" w:hAnsi="Arial" w:cs="Arial"/>
          <w:sz w:val="22"/>
          <w:u w:val="single"/>
        </w:rPr>
        <w:t xml:space="preserve">V takovém případě se </w:t>
      </w:r>
      <w:r w:rsidR="008420AA" w:rsidRPr="001873B1">
        <w:rPr>
          <w:rFonts w:ascii="Arial" w:eastAsia="Calibri" w:hAnsi="Arial" w:cs="Arial"/>
          <w:sz w:val="22"/>
          <w:u w:val="single"/>
        </w:rPr>
        <w:t>odpady z obalů zařazují</w:t>
      </w:r>
      <w:r w:rsidRPr="001873B1">
        <w:rPr>
          <w:rFonts w:ascii="Arial" w:eastAsia="Calibri" w:hAnsi="Arial" w:cs="Arial"/>
          <w:sz w:val="22"/>
          <w:u w:val="single"/>
        </w:rPr>
        <w:t xml:space="preserve"> jako odpovídající druh komunálního odpadu</w:t>
      </w:r>
      <w:r w:rsidRPr="001329DF">
        <w:rPr>
          <w:rFonts w:ascii="Arial" w:eastAsia="Calibri" w:hAnsi="Arial" w:cs="Arial"/>
          <w:sz w:val="22"/>
        </w:rPr>
        <w:t>.</w:t>
      </w:r>
    </w:p>
    <w:p w14:paraId="398428EE" w14:textId="77777777" w:rsidR="00727BE8" w:rsidRPr="001329DF" w:rsidRDefault="00024B0E" w:rsidP="00190F7A">
      <w:pPr>
        <w:keepNext/>
        <w:spacing w:line="276" w:lineRule="auto"/>
        <w:ind w:firstLine="709"/>
        <w:rPr>
          <w:rFonts w:ascii="Arial" w:eastAsia="Calibri" w:hAnsi="Arial" w:cs="Arial"/>
          <w:sz w:val="22"/>
        </w:rPr>
      </w:pPr>
      <w:r w:rsidRPr="001329DF">
        <w:rPr>
          <w:rFonts w:ascii="Arial" w:eastAsia="Calibri" w:hAnsi="Arial" w:cs="Arial"/>
          <w:sz w:val="22"/>
        </w:rPr>
        <w:tab/>
      </w:r>
    </w:p>
    <w:p w14:paraId="403A278D" w14:textId="5570CC80" w:rsidR="00F80AC9" w:rsidRPr="001873B1" w:rsidRDefault="00024B0E" w:rsidP="002C041C">
      <w:pPr>
        <w:keepNext/>
        <w:spacing w:line="276" w:lineRule="auto"/>
        <w:ind w:firstLine="709"/>
        <w:rPr>
          <w:rFonts w:ascii="Arial" w:eastAsia="Calibri" w:hAnsi="Arial" w:cs="Arial"/>
          <w:sz w:val="22"/>
          <w:u w:val="single"/>
        </w:rPr>
      </w:pPr>
      <w:r w:rsidRPr="001329DF">
        <w:rPr>
          <w:rFonts w:ascii="Arial" w:eastAsia="Calibri" w:hAnsi="Arial" w:cs="Arial"/>
          <w:sz w:val="22"/>
        </w:rPr>
        <w:t>(3) Pokud</w:t>
      </w:r>
      <w:r w:rsidRPr="001329DF">
        <w:rPr>
          <w:rFonts w:ascii="Arial" w:eastAsia="Calibri" w:hAnsi="Arial" w:cs="Arial"/>
          <w:sz w:val="22"/>
          <w:lang w:eastAsia="cs-CZ"/>
        </w:rPr>
        <w:t xml:space="preserve"> </w:t>
      </w:r>
      <w:r w:rsidR="005771FE" w:rsidRPr="001329DF">
        <w:rPr>
          <w:rFonts w:ascii="Arial" w:eastAsia="Calibri" w:hAnsi="Arial" w:cs="Arial"/>
          <w:sz w:val="22"/>
          <w:lang w:eastAsia="cs-CZ"/>
        </w:rPr>
        <w:t xml:space="preserve">právnická nebo podnikající fyzická osoba </w:t>
      </w:r>
      <w:r w:rsidRPr="001873B1">
        <w:rPr>
          <w:rFonts w:ascii="Arial" w:eastAsia="Calibri" w:hAnsi="Arial" w:cs="Arial"/>
          <w:b/>
          <w:sz w:val="22"/>
          <w:lang w:eastAsia="cs-CZ"/>
        </w:rPr>
        <w:t xml:space="preserve">předá do obecního systému </w:t>
      </w:r>
      <w:r w:rsidRPr="001329DF">
        <w:rPr>
          <w:rFonts w:ascii="Arial" w:eastAsia="Calibri" w:hAnsi="Arial" w:cs="Arial"/>
          <w:sz w:val="22"/>
          <w:lang w:eastAsia="cs-CZ"/>
        </w:rPr>
        <w:t xml:space="preserve">veškerý komunální odpad, jehož </w:t>
      </w:r>
      <w:r w:rsidR="003D5565" w:rsidRPr="001329DF">
        <w:rPr>
          <w:rFonts w:ascii="Arial" w:eastAsia="Calibri" w:hAnsi="Arial" w:cs="Arial"/>
          <w:sz w:val="22"/>
          <w:lang w:eastAsia="cs-CZ"/>
        </w:rPr>
        <w:t>j</w:t>
      </w:r>
      <w:r w:rsidR="00A93609" w:rsidRPr="001329DF">
        <w:rPr>
          <w:rFonts w:ascii="Arial" w:eastAsia="Calibri" w:hAnsi="Arial" w:cs="Arial"/>
          <w:sz w:val="22"/>
          <w:lang w:eastAsia="cs-CZ"/>
        </w:rPr>
        <w:t>e</w:t>
      </w:r>
      <w:r w:rsidR="003D5565" w:rsidRPr="001329DF">
        <w:rPr>
          <w:rFonts w:ascii="Arial" w:eastAsia="Calibri" w:hAnsi="Arial" w:cs="Arial"/>
          <w:sz w:val="22"/>
          <w:lang w:eastAsia="cs-CZ"/>
        </w:rPr>
        <w:t xml:space="preserve"> </w:t>
      </w:r>
      <w:r w:rsidRPr="001329DF">
        <w:rPr>
          <w:rFonts w:ascii="Arial" w:eastAsia="Calibri" w:hAnsi="Arial" w:cs="Arial"/>
          <w:sz w:val="22"/>
          <w:lang w:eastAsia="cs-CZ"/>
        </w:rPr>
        <w:t xml:space="preserve">původcem, </w:t>
      </w:r>
      <w:r w:rsidRPr="001873B1">
        <w:rPr>
          <w:rFonts w:ascii="Arial" w:eastAsia="Calibri" w:hAnsi="Arial" w:cs="Arial"/>
          <w:sz w:val="22"/>
          <w:u w:val="single"/>
          <w:lang w:eastAsia="cs-CZ"/>
        </w:rPr>
        <w:t>neved</w:t>
      </w:r>
      <w:r w:rsidR="00CC5110" w:rsidRPr="001873B1">
        <w:rPr>
          <w:rFonts w:ascii="Arial" w:eastAsia="Calibri" w:hAnsi="Arial" w:cs="Arial"/>
          <w:sz w:val="22"/>
          <w:u w:val="single"/>
          <w:lang w:eastAsia="cs-CZ"/>
        </w:rPr>
        <w:t>e</w:t>
      </w:r>
      <w:r w:rsidRPr="001873B1">
        <w:rPr>
          <w:rFonts w:ascii="Arial" w:eastAsia="Calibri" w:hAnsi="Arial" w:cs="Arial"/>
          <w:sz w:val="22"/>
          <w:u w:val="single"/>
          <w:lang w:eastAsia="cs-CZ"/>
        </w:rPr>
        <w:t xml:space="preserve"> </w:t>
      </w:r>
      <w:r w:rsidR="00B36A20" w:rsidRPr="001873B1">
        <w:rPr>
          <w:rFonts w:ascii="Arial" w:eastAsia="Calibri" w:hAnsi="Arial" w:cs="Arial"/>
          <w:sz w:val="22"/>
          <w:u w:val="single"/>
          <w:lang w:eastAsia="cs-CZ"/>
        </w:rPr>
        <w:t xml:space="preserve">průběžnou </w:t>
      </w:r>
      <w:r w:rsidRPr="001873B1">
        <w:rPr>
          <w:rFonts w:ascii="Arial" w:eastAsia="Calibri" w:hAnsi="Arial" w:cs="Arial"/>
          <w:sz w:val="22"/>
          <w:u w:val="single"/>
          <w:lang w:eastAsia="cs-CZ"/>
        </w:rPr>
        <w:t>evidenci</w:t>
      </w:r>
      <w:r w:rsidRPr="001329DF">
        <w:rPr>
          <w:rFonts w:ascii="Arial" w:eastAsia="Calibri" w:hAnsi="Arial" w:cs="Arial"/>
          <w:sz w:val="22"/>
          <w:lang w:eastAsia="cs-CZ"/>
        </w:rPr>
        <w:t xml:space="preserve"> odpadů podle tohoto zákona ani </w:t>
      </w:r>
      <w:r w:rsidRPr="001873B1">
        <w:rPr>
          <w:rFonts w:ascii="Arial" w:eastAsia="Calibri" w:hAnsi="Arial" w:cs="Arial"/>
          <w:sz w:val="22"/>
          <w:u w:val="single"/>
          <w:lang w:eastAsia="cs-CZ"/>
        </w:rPr>
        <w:t>neplní ohlašovací povinnosti</w:t>
      </w:r>
      <w:r w:rsidRPr="001329DF">
        <w:rPr>
          <w:rFonts w:ascii="Arial" w:eastAsia="Calibri" w:hAnsi="Arial" w:cs="Arial"/>
          <w:sz w:val="22"/>
          <w:lang w:eastAsia="cs-CZ"/>
        </w:rPr>
        <w:t xml:space="preserve"> podle tohoto zákona </w:t>
      </w:r>
      <w:r w:rsidRPr="001873B1">
        <w:rPr>
          <w:rFonts w:ascii="Arial" w:eastAsia="Calibri" w:hAnsi="Arial" w:cs="Arial"/>
          <w:sz w:val="22"/>
          <w:u w:val="single"/>
          <w:lang w:eastAsia="cs-CZ"/>
        </w:rPr>
        <w:t xml:space="preserve">pro odpad, se kterým se do obecního </w:t>
      </w:r>
      <w:r w:rsidRPr="001873B1">
        <w:rPr>
          <w:rFonts w:ascii="Arial" w:eastAsia="Calibri" w:hAnsi="Arial" w:cs="Arial"/>
          <w:sz w:val="22"/>
          <w:u w:val="single"/>
        </w:rPr>
        <w:t>systému zapojila.</w:t>
      </w:r>
      <w:r w:rsidR="00C86A41" w:rsidRPr="001873B1">
        <w:rPr>
          <w:rFonts w:ascii="Arial" w:eastAsia="Calibri" w:hAnsi="Arial" w:cs="Arial"/>
          <w:sz w:val="22"/>
          <w:u w:val="single"/>
        </w:rPr>
        <w:t xml:space="preserve"> </w:t>
      </w:r>
    </w:p>
    <w:p w14:paraId="3B6977B8" w14:textId="77777777" w:rsidR="00A60F5B" w:rsidRDefault="00A60F5B" w:rsidP="002C041C">
      <w:pPr>
        <w:keepNext/>
        <w:spacing w:line="276" w:lineRule="auto"/>
        <w:ind w:firstLine="709"/>
        <w:rPr>
          <w:rFonts w:ascii="Arial" w:eastAsia="Calibri" w:hAnsi="Arial" w:cs="Arial"/>
          <w:sz w:val="22"/>
        </w:rPr>
      </w:pPr>
    </w:p>
    <w:p w14:paraId="58229207" w14:textId="27E9DDE0" w:rsidR="00A60F5B" w:rsidRPr="00A60F5B" w:rsidRDefault="00024B0E" w:rsidP="00A60F5B">
      <w:pPr>
        <w:keepNext/>
        <w:spacing w:line="276" w:lineRule="auto"/>
        <w:ind w:firstLine="709"/>
        <w:rPr>
          <w:rFonts w:ascii="Arial" w:eastAsia="Calibri" w:hAnsi="Arial" w:cs="Arial"/>
          <w:sz w:val="22"/>
        </w:rPr>
      </w:pPr>
      <w:r w:rsidRPr="00A60F5B">
        <w:rPr>
          <w:rFonts w:ascii="Arial" w:hAnsi="Arial"/>
          <w:sz w:val="22"/>
        </w:rPr>
        <w:t xml:space="preserve">(4) </w:t>
      </w:r>
      <w:r w:rsidRPr="001873B1">
        <w:rPr>
          <w:rFonts w:ascii="Arial" w:hAnsi="Arial"/>
          <w:sz w:val="22"/>
          <w:u w:val="single"/>
        </w:rPr>
        <w:t>Na provozovatele zařízení</w:t>
      </w:r>
      <w:r w:rsidRPr="00A60F5B">
        <w:rPr>
          <w:rFonts w:ascii="Arial" w:hAnsi="Arial"/>
          <w:sz w:val="22"/>
        </w:rPr>
        <w:t xml:space="preserve">, které je </w:t>
      </w:r>
      <w:r w:rsidRPr="001873B1">
        <w:rPr>
          <w:rFonts w:ascii="Arial" w:hAnsi="Arial"/>
          <w:b/>
          <w:sz w:val="22"/>
        </w:rPr>
        <w:t>součástí obecního systému</w:t>
      </w:r>
      <w:r w:rsidRPr="00A60F5B">
        <w:rPr>
          <w:rFonts w:ascii="Arial" w:hAnsi="Arial"/>
          <w:sz w:val="22"/>
        </w:rPr>
        <w:t xml:space="preserve">, se v případě přebírání odpadů v rámci obecního systému, nevztahují ustanovení </w:t>
      </w:r>
      <w:r w:rsidRPr="001873B1">
        <w:rPr>
          <w:rFonts w:ascii="Arial" w:hAnsi="Arial"/>
          <w:color w:val="FF0000"/>
          <w:sz w:val="22"/>
        </w:rPr>
        <w:t>§ 17 odst. 1 písm. c), § 18 a 19, pokud neposkytuje za převzaté odpady úplatu.</w:t>
      </w:r>
    </w:p>
    <w:p w14:paraId="1EE6E1A3" w14:textId="77777777" w:rsidR="00C56270" w:rsidRPr="001329DF" w:rsidRDefault="00C56270" w:rsidP="00190F7A">
      <w:pPr>
        <w:pStyle w:val="Oznaenstiaj"/>
        <w:rPr>
          <w:rFonts w:ascii="Arial" w:hAnsi="Arial" w:cs="Arial"/>
          <w:sz w:val="22"/>
        </w:rPr>
      </w:pPr>
    </w:p>
    <w:p w14:paraId="120C2DC8" w14:textId="77777777" w:rsidR="00734B87" w:rsidRPr="001329DF" w:rsidRDefault="00024B0E" w:rsidP="00190F7A">
      <w:pPr>
        <w:pStyle w:val="Oznaenstiaj"/>
        <w:rPr>
          <w:rFonts w:ascii="Arial" w:hAnsi="Arial" w:cs="Arial"/>
          <w:sz w:val="22"/>
        </w:rPr>
      </w:pPr>
      <w:r w:rsidRPr="001329DF">
        <w:rPr>
          <w:rFonts w:ascii="Arial" w:hAnsi="Arial" w:cs="Arial"/>
          <w:sz w:val="22"/>
        </w:rPr>
        <w:t>D</w:t>
      </w:r>
      <w:r w:rsidR="003343E2" w:rsidRPr="001329DF">
        <w:rPr>
          <w:rFonts w:ascii="Arial" w:hAnsi="Arial" w:cs="Arial"/>
          <w:sz w:val="22"/>
        </w:rPr>
        <w:t xml:space="preserve">íl </w:t>
      </w:r>
      <w:r w:rsidR="00957BCA" w:rsidRPr="001329DF">
        <w:rPr>
          <w:rFonts w:ascii="Arial" w:hAnsi="Arial" w:cs="Arial"/>
          <w:sz w:val="22"/>
        </w:rPr>
        <w:t>2</w:t>
      </w:r>
    </w:p>
    <w:p w14:paraId="78451829" w14:textId="77777777" w:rsidR="00207BFB" w:rsidRPr="001329DF" w:rsidRDefault="00024B0E" w:rsidP="00190F7A">
      <w:pPr>
        <w:pStyle w:val="Bezmezer"/>
        <w:keepNext/>
        <w:suppressAutoHyphens w:val="0"/>
        <w:spacing w:after="360"/>
        <w:jc w:val="center"/>
        <w:rPr>
          <w:rFonts w:eastAsia="Calibri" w:cs="Arial"/>
          <w:b/>
          <w:sz w:val="22"/>
          <w:szCs w:val="22"/>
          <w:lang w:eastAsia="en-US"/>
        </w:rPr>
      </w:pPr>
      <w:r w:rsidRPr="001329DF">
        <w:rPr>
          <w:rFonts w:eastAsia="Calibri" w:cs="Arial"/>
          <w:b/>
          <w:sz w:val="22"/>
          <w:szCs w:val="22"/>
          <w:lang w:eastAsia="en-US"/>
        </w:rPr>
        <w:t xml:space="preserve">Biologicky rozložitelný odpad, komunitní kompostování, </w:t>
      </w:r>
      <w:r w:rsidR="00FA7185" w:rsidRPr="001329DF">
        <w:rPr>
          <w:rFonts w:eastAsia="Calibri" w:cs="Arial"/>
          <w:b/>
          <w:sz w:val="22"/>
          <w:szCs w:val="22"/>
          <w:lang w:eastAsia="en-US"/>
        </w:rPr>
        <w:t>kaly a sedimenty</w:t>
      </w:r>
    </w:p>
    <w:p w14:paraId="0DBCDA2E"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0152CC" w:rsidRPr="001329DF">
        <w:rPr>
          <w:rFonts w:ascii="Arial" w:eastAsiaTheme="minorEastAsia" w:hAnsi="Arial" w:cs="Arial"/>
          <w:sz w:val="22"/>
          <w:szCs w:val="22"/>
          <w:lang w:eastAsia="cs-CZ"/>
        </w:rPr>
        <w:t xml:space="preserve"> </w:t>
      </w:r>
      <w:r w:rsidR="003E0755" w:rsidRPr="001329DF">
        <w:rPr>
          <w:rFonts w:ascii="Arial" w:eastAsiaTheme="minorEastAsia" w:hAnsi="Arial" w:cs="Arial"/>
          <w:sz w:val="22"/>
          <w:szCs w:val="22"/>
          <w:lang w:eastAsia="cs-CZ"/>
        </w:rPr>
        <w:t>63</w:t>
      </w:r>
    </w:p>
    <w:p w14:paraId="210ABECD" w14:textId="77777777" w:rsidR="002B1F65" w:rsidRPr="001329DF" w:rsidRDefault="00024B0E" w:rsidP="00190F7A">
      <w:pPr>
        <w:pStyle w:val="Nadpis"/>
        <w:keepNext/>
        <w:spacing w:after="240"/>
        <w:rPr>
          <w:rFonts w:ascii="Arial" w:hAnsi="Arial" w:cs="Arial"/>
          <w:sz w:val="22"/>
        </w:rPr>
      </w:pPr>
      <w:r w:rsidRPr="001329DF">
        <w:rPr>
          <w:rFonts w:ascii="Arial" w:hAnsi="Arial" w:cs="Arial"/>
          <w:sz w:val="22"/>
        </w:rPr>
        <w:t>P</w:t>
      </w:r>
      <w:r w:rsidR="002F7157" w:rsidRPr="001329DF">
        <w:rPr>
          <w:rFonts w:ascii="Arial" w:hAnsi="Arial" w:cs="Arial"/>
          <w:sz w:val="22"/>
        </w:rPr>
        <w:t>ovinnosti při nakládání s </w:t>
      </w:r>
      <w:r w:rsidR="00147C43" w:rsidRPr="001329DF">
        <w:rPr>
          <w:rFonts w:ascii="Arial" w:hAnsi="Arial" w:cs="Arial"/>
          <w:sz w:val="22"/>
        </w:rPr>
        <w:t>biologicky rozložitelným odpadem</w:t>
      </w:r>
    </w:p>
    <w:p w14:paraId="344678C5" w14:textId="085F8DCE" w:rsidR="00761EB4" w:rsidRPr="001329DF" w:rsidRDefault="00024B0E" w:rsidP="00190F7A">
      <w:pPr>
        <w:keepNext/>
        <w:ind w:firstLine="709"/>
        <w:rPr>
          <w:rFonts w:ascii="Arial" w:eastAsia="Calibri" w:hAnsi="Arial" w:cs="Arial"/>
          <w:sz w:val="22"/>
          <w:u w:val="single"/>
          <w:lang w:eastAsia="cs-CZ"/>
        </w:rPr>
      </w:pPr>
      <w:r w:rsidRPr="001329DF">
        <w:rPr>
          <w:rFonts w:ascii="Arial" w:eastAsia="Calibri" w:hAnsi="Arial" w:cs="Arial"/>
          <w:sz w:val="22"/>
          <w:u w:val="single"/>
          <w:lang w:eastAsia="cs-CZ"/>
        </w:rPr>
        <w:t>(</w:t>
      </w:r>
      <w:r w:rsidR="00B214E5" w:rsidRPr="001329DF">
        <w:rPr>
          <w:rFonts w:ascii="Arial" w:eastAsia="Calibri" w:hAnsi="Arial" w:cs="Arial"/>
          <w:sz w:val="22"/>
          <w:u w:val="single"/>
          <w:lang w:eastAsia="cs-CZ"/>
        </w:rPr>
        <w:t>1</w:t>
      </w:r>
      <w:r w:rsidRPr="001329DF">
        <w:rPr>
          <w:rFonts w:ascii="Arial" w:eastAsia="Calibri" w:hAnsi="Arial" w:cs="Arial"/>
          <w:sz w:val="22"/>
          <w:u w:val="single"/>
          <w:lang w:eastAsia="cs-CZ"/>
        </w:rPr>
        <w:t xml:space="preserve">) </w:t>
      </w:r>
      <w:r w:rsidR="00B214E5" w:rsidRPr="001329DF">
        <w:rPr>
          <w:rFonts w:ascii="Arial" w:eastAsia="Calibri" w:hAnsi="Arial" w:cs="Arial"/>
          <w:sz w:val="22"/>
          <w:u w:val="single"/>
          <w:lang w:eastAsia="cs-CZ"/>
        </w:rPr>
        <w:t xml:space="preserve">Biologicky </w:t>
      </w:r>
      <w:r w:rsidR="00513CF5" w:rsidRPr="001329DF">
        <w:rPr>
          <w:rFonts w:ascii="Arial" w:eastAsia="Calibri" w:hAnsi="Arial" w:cs="Arial"/>
          <w:sz w:val="22"/>
          <w:u w:val="single"/>
          <w:lang w:eastAsia="cs-CZ"/>
        </w:rPr>
        <w:t xml:space="preserve">rozložitelný odpad </w:t>
      </w:r>
      <w:r w:rsidR="00B214E5" w:rsidRPr="001329DF">
        <w:rPr>
          <w:rFonts w:ascii="Arial" w:eastAsia="Calibri" w:hAnsi="Arial" w:cs="Arial"/>
          <w:sz w:val="22"/>
          <w:u w:val="single"/>
          <w:lang w:eastAsia="cs-CZ"/>
        </w:rPr>
        <w:t xml:space="preserve">musí být </w:t>
      </w:r>
      <w:r w:rsidR="00541FAF" w:rsidRPr="001329DF">
        <w:rPr>
          <w:rFonts w:ascii="Arial" w:eastAsia="Calibri" w:hAnsi="Arial" w:cs="Arial"/>
          <w:sz w:val="22"/>
          <w:u w:val="single"/>
          <w:lang w:eastAsia="cs-CZ"/>
        </w:rPr>
        <w:t xml:space="preserve">zpracován </w:t>
      </w:r>
      <w:r w:rsidR="00BA5448" w:rsidRPr="001329DF">
        <w:rPr>
          <w:rFonts w:ascii="Arial" w:eastAsia="Calibri" w:hAnsi="Arial" w:cs="Arial"/>
          <w:sz w:val="22"/>
          <w:u w:val="single"/>
          <w:lang w:eastAsia="cs-CZ"/>
        </w:rPr>
        <w:t>přednostně</w:t>
      </w:r>
      <w:r w:rsidR="00676C1F" w:rsidRPr="001329DF">
        <w:rPr>
          <w:rFonts w:ascii="Arial" w:eastAsia="Calibri" w:hAnsi="Arial" w:cs="Arial"/>
          <w:sz w:val="22"/>
          <w:u w:val="single"/>
          <w:lang w:eastAsia="cs-CZ"/>
        </w:rPr>
        <w:t xml:space="preserve"> v souladu s </w:t>
      </w:r>
      <w:r w:rsidR="00B0329B" w:rsidRPr="001329DF">
        <w:rPr>
          <w:rFonts w:ascii="Arial" w:eastAsia="Calibri" w:hAnsi="Arial" w:cs="Arial"/>
          <w:sz w:val="22"/>
          <w:u w:val="single"/>
          <w:lang w:eastAsia="cs-CZ"/>
        </w:rPr>
        <w:t>odstavci 2 až 5</w:t>
      </w:r>
      <w:r w:rsidR="00E51378" w:rsidRPr="001329DF">
        <w:rPr>
          <w:rFonts w:ascii="Arial" w:eastAsia="Calibri" w:hAnsi="Arial" w:cs="Arial"/>
          <w:sz w:val="22"/>
          <w:u w:val="single"/>
          <w:lang w:eastAsia="cs-CZ"/>
        </w:rPr>
        <w:t xml:space="preserve"> nebo </w:t>
      </w:r>
      <w:r w:rsidR="002B2A08" w:rsidRPr="001329DF">
        <w:rPr>
          <w:rFonts w:ascii="Arial" w:hAnsi="Arial" w:cs="Arial"/>
          <w:sz w:val="22"/>
          <w:u w:val="single"/>
          <w:lang w:eastAsia="cs-CZ"/>
        </w:rPr>
        <w:t xml:space="preserve">§ 64 </w:t>
      </w:r>
      <w:r w:rsidR="002B2A08" w:rsidRPr="001329DF">
        <w:rPr>
          <w:rFonts w:ascii="Arial" w:eastAsia="Calibri" w:hAnsi="Arial" w:cs="Arial"/>
          <w:sz w:val="22"/>
          <w:u w:val="single"/>
          <w:lang w:eastAsia="cs-CZ"/>
        </w:rPr>
        <w:t>tak</w:t>
      </w:r>
      <w:r w:rsidR="00BE005D" w:rsidRPr="001329DF">
        <w:rPr>
          <w:rFonts w:ascii="Arial" w:eastAsia="Calibri" w:hAnsi="Arial" w:cs="Arial"/>
          <w:sz w:val="22"/>
          <w:u w:val="single"/>
          <w:lang w:eastAsia="cs-CZ"/>
        </w:rPr>
        <w:t>ovým způsobem</w:t>
      </w:r>
      <w:r w:rsidR="002B2A08" w:rsidRPr="001329DF">
        <w:rPr>
          <w:rFonts w:ascii="Arial" w:eastAsia="Calibri" w:hAnsi="Arial" w:cs="Arial"/>
          <w:sz w:val="22"/>
          <w:u w:val="single"/>
          <w:lang w:eastAsia="cs-CZ"/>
        </w:rPr>
        <w:t>, aby nedocházelo k ohrožení životního prostředí nebo zdraví lidí</w:t>
      </w:r>
      <w:r w:rsidRPr="001329DF">
        <w:rPr>
          <w:rFonts w:ascii="Arial" w:hAnsi="Arial" w:cs="Arial"/>
          <w:sz w:val="22"/>
          <w:u w:val="single"/>
          <w:lang w:eastAsia="cs-CZ"/>
        </w:rPr>
        <w:t>.</w:t>
      </w:r>
    </w:p>
    <w:p w14:paraId="0E93DD2F" w14:textId="77777777" w:rsidR="00761EB4" w:rsidRPr="001329DF" w:rsidRDefault="00761EB4" w:rsidP="00190F7A">
      <w:pPr>
        <w:keepNext/>
        <w:ind w:firstLine="709"/>
        <w:rPr>
          <w:rFonts w:ascii="Arial" w:hAnsi="Arial" w:cs="Arial"/>
          <w:sz w:val="22"/>
          <w:u w:val="single"/>
          <w:lang w:eastAsia="cs-CZ"/>
        </w:rPr>
      </w:pPr>
    </w:p>
    <w:p w14:paraId="59990FB7" w14:textId="2250FB62" w:rsidR="00761EB4" w:rsidRPr="001329DF" w:rsidRDefault="00024B0E" w:rsidP="00190F7A">
      <w:pPr>
        <w:keepNext/>
        <w:widowControl w:val="0"/>
        <w:autoSpaceDE w:val="0"/>
        <w:autoSpaceDN w:val="0"/>
        <w:adjustRightInd w:val="0"/>
        <w:ind w:firstLine="709"/>
        <w:rPr>
          <w:rFonts w:ascii="Arial" w:hAnsi="Arial" w:cs="Arial"/>
          <w:sz w:val="22"/>
        </w:rPr>
      </w:pPr>
      <w:r w:rsidRPr="001329DF">
        <w:rPr>
          <w:rFonts w:ascii="Arial" w:hAnsi="Arial" w:cs="Arial"/>
          <w:sz w:val="22"/>
          <w:lang w:eastAsia="cs-CZ"/>
        </w:rPr>
        <w:t>(</w:t>
      </w:r>
      <w:r w:rsidR="00B214E5" w:rsidRPr="001329DF">
        <w:rPr>
          <w:rFonts w:ascii="Arial" w:hAnsi="Arial" w:cs="Arial"/>
          <w:sz w:val="22"/>
          <w:lang w:eastAsia="cs-CZ"/>
        </w:rPr>
        <w:t>2</w:t>
      </w:r>
      <w:r w:rsidRPr="001329DF">
        <w:rPr>
          <w:rFonts w:ascii="Arial" w:hAnsi="Arial" w:cs="Arial"/>
          <w:sz w:val="22"/>
          <w:lang w:eastAsia="cs-CZ"/>
        </w:rPr>
        <w:t xml:space="preserve">) </w:t>
      </w:r>
      <w:r w:rsidR="0045781F" w:rsidRPr="001329DF">
        <w:rPr>
          <w:rFonts w:ascii="Arial" w:hAnsi="Arial" w:cs="Arial"/>
          <w:sz w:val="22"/>
          <w:lang w:eastAsia="cs-CZ"/>
        </w:rPr>
        <w:t xml:space="preserve">Provozovatel zařízení smí provozovat zařízení </w:t>
      </w:r>
      <w:r w:rsidRPr="001329DF">
        <w:rPr>
          <w:rFonts w:ascii="Arial" w:hAnsi="Arial" w:cs="Arial"/>
          <w:sz w:val="22"/>
          <w:lang w:eastAsia="cs-CZ"/>
        </w:rPr>
        <w:t xml:space="preserve">určené pro nakládání s biologicky rozložitelným odpadem </w:t>
      </w:r>
      <w:r w:rsidR="00775C99" w:rsidRPr="001329DF">
        <w:rPr>
          <w:rFonts w:ascii="Arial" w:hAnsi="Arial" w:cs="Arial"/>
          <w:sz w:val="22"/>
          <w:lang w:eastAsia="cs-CZ"/>
        </w:rPr>
        <w:t xml:space="preserve">pouze </w:t>
      </w:r>
      <w:r w:rsidRPr="001329DF">
        <w:rPr>
          <w:rFonts w:ascii="Arial" w:hAnsi="Arial" w:cs="Arial"/>
          <w:sz w:val="22"/>
          <w:lang w:eastAsia="cs-CZ"/>
        </w:rPr>
        <w:t xml:space="preserve">v souladu s technickými požadavky na vybavení a provoz a </w:t>
      </w:r>
      <w:r w:rsidR="00136463" w:rsidRPr="001329DF">
        <w:rPr>
          <w:rFonts w:ascii="Arial" w:hAnsi="Arial" w:cs="Arial"/>
          <w:sz w:val="22"/>
          <w:lang w:eastAsia="cs-CZ"/>
        </w:rPr>
        <w:t>technologickými</w:t>
      </w:r>
      <w:r w:rsidRPr="001329DF">
        <w:rPr>
          <w:rFonts w:ascii="Arial" w:hAnsi="Arial" w:cs="Arial"/>
          <w:sz w:val="22"/>
          <w:lang w:eastAsia="cs-CZ"/>
        </w:rPr>
        <w:t xml:space="preserve"> požadavky na zpracování biologicky rozložitelných odpadů </w:t>
      </w:r>
      <w:r w:rsidRPr="001329DF">
        <w:rPr>
          <w:rFonts w:ascii="Arial" w:hAnsi="Arial" w:cs="Arial"/>
          <w:sz w:val="22"/>
        </w:rPr>
        <w:t>stanovenými</w:t>
      </w:r>
      <w:r w:rsidRPr="001329DF">
        <w:rPr>
          <w:rFonts w:ascii="Arial" w:hAnsi="Arial" w:cs="Arial"/>
          <w:strike/>
          <w:sz w:val="22"/>
        </w:rPr>
        <w:t xml:space="preserve"> </w:t>
      </w:r>
      <w:r w:rsidR="00C643BC" w:rsidRPr="001329DF">
        <w:rPr>
          <w:rFonts w:ascii="Arial" w:hAnsi="Arial" w:cs="Arial"/>
          <w:sz w:val="22"/>
        </w:rPr>
        <w:t>vyhláškou ministerstva</w:t>
      </w:r>
      <w:r w:rsidR="005B58BD" w:rsidRPr="001329DF">
        <w:rPr>
          <w:rFonts w:ascii="Arial" w:hAnsi="Arial" w:cs="Arial"/>
          <w:sz w:val="22"/>
          <w:lang w:eastAsia="cs-CZ"/>
        </w:rPr>
        <w:t xml:space="preserve"> a musí splnit požadavky na ověření účinnosti technologie úpravy </w:t>
      </w:r>
      <w:r w:rsidR="005B58BD" w:rsidRPr="001329DF">
        <w:rPr>
          <w:rFonts w:ascii="Arial" w:hAnsi="Arial" w:cs="Arial"/>
          <w:sz w:val="22"/>
        </w:rPr>
        <w:t xml:space="preserve">stanovené </w:t>
      </w:r>
      <w:r w:rsidR="00C643BC" w:rsidRPr="001329DF">
        <w:rPr>
          <w:rFonts w:ascii="Arial" w:hAnsi="Arial" w:cs="Arial"/>
          <w:sz w:val="22"/>
        </w:rPr>
        <w:t>vyhláškou ministerstva</w:t>
      </w:r>
      <w:r w:rsidRPr="001329DF">
        <w:rPr>
          <w:rFonts w:ascii="Arial" w:hAnsi="Arial" w:cs="Arial"/>
          <w:sz w:val="22"/>
          <w:lang w:eastAsia="cs-CZ"/>
        </w:rPr>
        <w:t>.</w:t>
      </w:r>
      <w:r w:rsidR="00B214E5" w:rsidRPr="001329DF">
        <w:rPr>
          <w:rFonts w:ascii="Arial" w:hAnsi="Arial" w:cs="Arial"/>
          <w:sz w:val="22"/>
          <w:lang w:eastAsia="cs-CZ"/>
        </w:rPr>
        <w:t xml:space="preserve"> </w:t>
      </w:r>
      <w:r w:rsidR="00EF344C" w:rsidRPr="001329DF">
        <w:rPr>
          <w:rFonts w:ascii="Arial" w:hAnsi="Arial" w:cs="Arial"/>
          <w:sz w:val="22"/>
          <w:lang w:eastAsia="cs-CZ"/>
        </w:rPr>
        <w:t xml:space="preserve">Odpady vstupující do technologie materiálového </w:t>
      </w:r>
      <w:r w:rsidR="008706C4" w:rsidRPr="001329DF">
        <w:rPr>
          <w:rFonts w:ascii="Arial" w:hAnsi="Arial" w:cs="Arial"/>
          <w:sz w:val="22"/>
          <w:lang w:eastAsia="cs-CZ"/>
        </w:rPr>
        <w:t>využití</w:t>
      </w:r>
      <w:r w:rsidR="00EF344C" w:rsidRPr="001329DF">
        <w:rPr>
          <w:rFonts w:ascii="Arial" w:hAnsi="Arial" w:cs="Arial"/>
          <w:sz w:val="22"/>
          <w:lang w:eastAsia="cs-CZ"/>
        </w:rPr>
        <w:t xml:space="preserve"> biologicky rozložitelných odpadů musí splňovat kvalitativní požadavky </w:t>
      </w:r>
      <w:r w:rsidR="00EF344C" w:rsidRPr="001329DF">
        <w:rPr>
          <w:rFonts w:ascii="Arial" w:hAnsi="Arial" w:cs="Arial"/>
          <w:sz w:val="22"/>
        </w:rPr>
        <w:t xml:space="preserve">stanovené </w:t>
      </w:r>
      <w:r w:rsidR="00C643BC" w:rsidRPr="001329DF">
        <w:rPr>
          <w:rFonts w:ascii="Arial" w:hAnsi="Arial" w:cs="Arial"/>
          <w:sz w:val="22"/>
        </w:rPr>
        <w:t>vyhláškou ministerstva</w:t>
      </w:r>
      <w:r w:rsidR="00EF344C" w:rsidRPr="001329DF">
        <w:rPr>
          <w:rFonts w:ascii="Arial" w:hAnsi="Arial" w:cs="Arial"/>
          <w:sz w:val="22"/>
          <w:lang w:eastAsia="cs-CZ"/>
        </w:rPr>
        <w:t>.</w:t>
      </w:r>
      <w:r w:rsidR="00EF344C" w:rsidRPr="001329DF">
        <w:rPr>
          <w:rFonts w:ascii="Arial" w:eastAsia="Calibri" w:hAnsi="Arial" w:cs="Arial"/>
          <w:sz w:val="22"/>
          <w:lang w:eastAsia="cs-CZ"/>
        </w:rPr>
        <w:t xml:space="preserve"> </w:t>
      </w:r>
      <w:r w:rsidR="006F0C9B" w:rsidRPr="001329DF">
        <w:rPr>
          <w:rFonts w:ascii="Arial" w:hAnsi="Arial" w:cs="Arial"/>
          <w:sz w:val="22"/>
        </w:rPr>
        <w:t xml:space="preserve">Při </w:t>
      </w:r>
      <w:r w:rsidR="008706C4" w:rsidRPr="001329DF">
        <w:rPr>
          <w:rFonts w:ascii="Arial" w:hAnsi="Arial" w:cs="Arial"/>
          <w:sz w:val="22"/>
        </w:rPr>
        <w:t>využití</w:t>
      </w:r>
      <w:r w:rsidR="006F0C9B" w:rsidRPr="001329DF">
        <w:rPr>
          <w:rFonts w:ascii="Arial" w:hAnsi="Arial" w:cs="Arial"/>
          <w:sz w:val="22"/>
        </w:rPr>
        <w:t xml:space="preserve"> biologických odpadů metodou vermikompostování nesmí roční kapacita zařízení přesáhnout 1000 tun odpadu.</w:t>
      </w:r>
    </w:p>
    <w:p w14:paraId="5FFCCFCC" w14:textId="77777777" w:rsidR="00761EB4" w:rsidRPr="001329DF" w:rsidRDefault="00761EB4" w:rsidP="00190F7A">
      <w:pPr>
        <w:keepNext/>
        <w:rPr>
          <w:rFonts w:ascii="Arial" w:eastAsia="Calibri" w:hAnsi="Arial" w:cs="Arial"/>
          <w:sz w:val="22"/>
          <w:lang w:eastAsia="cs-CZ"/>
        </w:rPr>
      </w:pPr>
    </w:p>
    <w:p w14:paraId="00BCA9AB" w14:textId="019583F2" w:rsidR="00E27431" w:rsidRPr="001329DF" w:rsidRDefault="00024B0E" w:rsidP="00190F7A">
      <w:pPr>
        <w:keepNext/>
        <w:ind w:firstLine="709"/>
        <w:rPr>
          <w:rFonts w:ascii="Arial" w:eastAsia="Calibri" w:hAnsi="Arial" w:cs="Arial"/>
          <w:sz w:val="22"/>
          <w:lang w:eastAsia="cs-CZ"/>
        </w:rPr>
      </w:pPr>
      <w:r w:rsidRPr="001329DF">
        <w:rPr>
          <w:rFonts w:ascii="Arial" w:eastAsia="Calibri" w:hAnsi="Arial" w:cs="Arial"/>
          <w:sz w:val="22"/>
          <w:lang w:eastAsia="cs-CZ"/>
        </w:rPr>
        <w:t>(</w:t>
      </w:r>
      <w:r w:rsidR="00EF344C" w:rsidRPr="001329DF">
        <w:rPr>
          <w:rFonts w:ascii="Arial" w:eastAsia="Calibri" w:hAnsi="Arial" w:cs="Arial"/>
          <w:sz w:val="22"/>
          <w:lang w:eastAsia="cs-CZ"/>
        </w:rPr>
        <w:t>3</w:t>
      </w:r>
      <w:r w:rsidRPr="001329DF">
        <w:rPr>
          <w:rFonts w:ascii="Arial" w:eastAsia="Calibri" w:hAnsi="Arial" w:cs="Arial"/>
          <w:sz w:val="22"/>
          <w:lang w:eastAsia="cs-CZ"/>
        </w:rPr>
        <w:t>) K</w:t>
      </w:r>
      <w:r w:rsidR="00207C74" w:rsidRPr="001329DF">
        <w:rPr>
          <w:rFonts w:ascii="Arial" w:eastAsia="Calibri" w:hAnsi="Arial" w:cs="Arial"/>
          <w:sz w:val="22"/>
          <w:lang w:eastAsia="cs-CZ"/>
        </w:rPr>
        <w:t> žádosti o v</w:t>
      </w:r>
      <w:r w:rsidR="002F7157" w:rsidRPr="001329DF">
        <w:rPr>
          <w:rFonts w:ascii="Arial" w:eastAsia="Calibri" w:hAnsi="Arial" w:cs="Arial"/>
          <w:sz w:val="22"/>
          <w:lang w:eastAsia="cs-CZ"/>
        </w:rPr>
        <w:t>ydání povolení provoz</w:t>
      </w:r>
      <w:r w:rsidR="008F5D10" w:rsidRPr="001329DF">
        <w:rPr>
          <w:rFonts w:ascii="Arial" w:eastAsia="Calibri" w:hAnsi="Arial" w:cs="Arial"/>
          <w:sz w:val="22"/>
          <w:lang w:eastAsia="cs-CZ"/>
        </w:rPr>
        <w:t>u</w:t>
      </w:r>
      <w:r w:rsidR="002F7157" w:rsidRPr="001329DF">
        <w:rPr>
          <w:rFonts w:ascii="Arial" w:eastAsia="Calibri" w:hAnsi="Arial" w:cs="Arial"/>
          <w:sz w:val="22"/>
          <w:lang w:eastAsia="cs-CZ"/>
        </w:rPr>
        <w:t xml:space="preserve"> zařízení </w:t>
      </w:r>
      <w:r w:rsidR="005E20BD" w:rsidRPr="001329DF">
        <w:rPr>
          <w:rFonts w:ascii="Arial" w:eastAsia="Calibri" w:hAnsi="Arial" w:cs="Arial"/>
          <w:sz w:val="22"/>
          <w:lang w:eastAsia="cs-CZ"/>
        </w:rPr>
        <w:t xml:space="preserve">určeného </w:t>
      </w:r>
      <w:r w:rsidR="002F7157" w:rsidRPr="001329DF">
        <w:rPr>
          <w:rFonts w:ascii="Arial" w:eastAsia="Calibri" w:hAnsi="Arial" w:cs="Arial"/>
          <w:sz w:val="22"/>
          <w:lang w:eastAsia="cs-CZ"/>
        </w:rPr>
        <w:t xml:space="preserve">pro nakládání s biologicky rozložitelným odpadem </w:t>
      </w:r>
      <w:r w:rsidR="00E020BC" w:rsidRPr="001329DF">
        <w:rPr>
          <w:rFonts w:ascii="Arial" w:eastAsia="Calibri" w:hAnsi="Arial" w:cs="Arial"/>
          <w:sz w:val="22"/>
          <w:lang w:eastAsia="cs-CZ"/>
        </w:rPr>
        <w:t xml:space="preserve">je </w:t>
      </w:r>
      <w:r w:rsidR="00207C74" w:rsidRPr="001329DF">
        <w:rPr>
          <w:rFonts w:ascii="Arial" w:eastAsia="Calibri" w:hAnsi="Arial" w:cs="Arial"/>
          <w:sz w:val="22"/>
          <w:lang w:eastAsia="cs-CZ"/>
        </w:rPr>
        <w:t>provozovatel</w:t>
      </w:r>
      <w:r w:rsidR="00AB4361" w:rsidRPr="001329DF">
        <w:rPr>
          <w:rFonts w:ascii="Arial" w:eastAsia="Calibri" w:hAnsi="Arial" w:cs="Arial"/>
          <w:sz w:val="22"/>
          <w:lang w:eastAsia="cs-CZ"/>
        </w:rPr>
        <w:t>, jde-li</w:t>
      </w:r>
      <w:r w:rsidR="002072A7" w:rsidRPr="001329DF">
        <w:rPr>
          <w:rFonts w:ascii="Arial" w:eastAsia="Calibri" w:hAnsi="Arial" w:cs="Arial"/>
          <w:sz w:val="22"/>
          <w:lang w:eastAsia="cs-CZ"/>
        </w:rPr>
        <w:t xml:space="preserve"> o </w:t>
      </w:r>
      <w:r w:rsidR="002F7157" w:rsidRPr="001329DF">
        <w:rPr>
          <w:rFonts w:ascii="Arial" w:eastAsia="Calibri" w:hAnsi="Arial" w:cs="Arial"/>
          <w:sz w:val="22"/>
          <w:lang w:eastAsia="cs-CZ"/>
        </w:rPr>
        <w:t>zařízení</w:t>
      </w:r>
      <w:r w:rsidRPr="001329DF">
        <w:rPr>
          <w:rFonts w:ascii="Arial" w:eastAsia="Calibri" w:hAnsi="Arial" w:cs="Arial"/>
          <w:sz w:val="22"/>
          <w:lang w:eastAsia="cs-CZ"/>
        </w:rPr>
        <w:t xml:space="preserve">, </w:t>
      </w:r>
      <w:r w:rsidR="006D54F9" w:rsidRPr="001329DF">
        <w:rPr>
          <w:rFonts w:ascii="Arial" w:eastAsia="Calibri" w:hAnsi="Arial" w:cs="Arial"/>
          <w:sz w:val="22"/>
          <w:lang w:eastAsia="cs-CZ"/>
        </w:rPr>
        <w:t xml:space="preserve">ve </w:t>
      </w:r>
      <w:r w:rsidRPr="001329DF">
        <w:rPr>
          <w:rFonts w:ascii="Arial" w:eastAsia="Calibri" w:hAnsi="Arial" w:cs="Arial"/>
          <w:sz w:val="22"/>
          <w:lang w:eastAsia="cs-CZ"/>
        </w:rPr>
        <w:t>které</w:t>
      </w:r>
      <w:r w:rsidR="006D54F9" w:rsidRPr="001329DF">
        <w:rPr>
          <w:rFonts w:ascii="Arial" w:eastAsia="Calibri" w:hAnsi="Arial" w:cs="Arial"/>
          <w:sz w:val="22"/>
          <w:lang w:eastAsia="cs-CZ"/>
        </w:rPr>
        <w:t>m se</w:t>
      </w:r>
      <w:r w:rsidR="002F7157" w:rsidRPr="001329DF">
        <w:rPr>
          <w:rFonts w:ascii="Arial" w:eastAsia="Calibri" w:hAnsi="Arial" w:cs="Arial"/>
          <w:sz w:val="22"/>
          <w:lang w:eastAsia="cs-CZ"/>
        </w:rPr>
        <w:t xml:space="preserve"> zpracováv</w:t>
      </w:r>
      <w:r w:rsidR="006D54F9" w:rsidRPr="001329DF">
        <w:rPr>
          <w:rFonts w:ascii="Arial" w:eastAsia="Calibri" w:hAnsi="Arial" w:cs="Arial"/>
          <w:sz w:val="22"/>
          <w:lang w:eastAsia="cs-CZ"/>
        </w:rPr>
        <w:t>ají</w:t>
      </w:r>
      <w:r w:rsidR="002F7157" w:rsidRPr="001329DF">
        <w:rPr>
          <w:rFonts w:ascii="Arial" w:eastAsia="Calibri" w:hAnsi="Arial" w:cs="Arial"/>
          <w:sz w:val="22"/>
          <w:lang w:eastAsia="cs-CZ"/>
        </w:rPr>
        <w:t xml:space="preserve"> vedlejší produkt</w:t>
      </w:r>
      <w:r w:rsidR="006F04DF" w:rsidRPr="001329DF">
        <w:rPr>
          <w:rFonts w:ascii="Arial" w:eastAsia="Calibri" w:hAnsi="Arial" w:cs="Arial"/>
          <w:sz w:val="22"/>
          <w:lang w:eastAsia="cs-CZ"/>
        </w:rPr>
        <w:t>y</w:t>
      </w:r>
      <w:r w:rsidR="002F7157" w:rsidRPr="001329DF">
        <w:rPr>
          <w:rFonts w:ascii="Arial" w:eastAsia="Calibri" w:hAnsi="Arial" w:cs="Arial"/>
          <w:sz w:val="22"/>
          <w:lang w:eastAsia="cs-CZ"/>
        </w:rPr>
        <w:t xml:space="preserve"> živočišného původu</w:t>
      </w:r>
      <w:r w:rsidR="00502F34" w:rsidRPr="001329DF">
        <w:rPr>
          <w:rFonts w:ascii="Arial" w:eastAsia="Calibri" w:hAnsi="Arial" w:cs="Arial"/>
          <w:sz w:val="22"/>
          <w:lang w:eastAsia="cs-CZ"/>
        </w:rPr>
        <w:t xml:space="preserve"> a</w:t>
      </w:r>
      <w:r w:rsidR="006F04DF" w:rsidRPr="001329DF">
        <w:rPr>
          <w:rFonts w:ascii="Arial" w:eastAsia="Calibri" w:hAnsi="Arial" w:cs="Arial"/>
          <w:sz w:val="22"/>
          <w:lang w:eastAsia="cs-CZ"/>
        </w:rPr>
        <w:t xml:space="preserve"> získané produkty</w:t>
      </w:r>
      <w:r w:rsidR="007D1954" w:rsidRPr="001329DF">
        <w:rPr>
          <w:rFonts w:ascii="Arial" w:eastAsia="Calibri" w:hAnsi="Arial" w:cs="Arial"/>
          <w:sz w:val="22"/>
          <w:vertAlign w:val="superscript"/>
          <w:lang w:eastAsia="cs-CZ"/>
        </w:rPr>
        <w:t>4)</w:t>
      </w:r>
      <w:r w:rsidR="00E11F73" w:rsidRPr="001329DF">
        <w:rPr>
          <w:rFonts w:ascii="Arial" w:eastAsia="Calibri" w:hAnsi="Arial" w:cs="Arial"/>
          <w:sz w:val="22"/>
          <w:lang w:eastAsia="cs-CZ"/>
        </w:rPr>
        <w:t xml:space="preserve"> nebo odpad ze stravovacích zařízení</w:t>
      </w:r>
      <w:r w:rsidR="00207C74" w:rsidRPr="001329DF">
        <w:rPr>
          <w:rFonts w:ascii="Arial" w:eastAsia="Calibri" w:hAnsi="Arial" w:cs="Arial"/>
          <w:sz w:val="22"/>
          <w:lang w:eastAsia="cs-CZ"/>
        </w:rPr>
        <w:t xml:space="preserve">, </w:t>
      </w:r>
      <w:r w:rsidR="00207C74" w:rsidRPr="001329DF">
        <w:rPr>
          <w:rFonts w:ascii="Arial" w:eastAsia="Calibri" w:hAnsi="Arial" w:cs="Arial"/>
          <w:sz w:val="22"/>
          <w:lang w:eastAsia="cs-CZ"/>
        </w:rPr>
        <w:lastRenderedPageBreak/>
        <w:t xml:space="preserve">povinen předložit </w:t>
      </w:r>
      <w:r w:rsidR="00207C74" w:rsidRPr="00BB0D7A">
        <w:rPr>
          <w:rFonts w:ascii="Arial" w:eastAsia="Calibri" w:hAnsi="Arial" w:cs="Arial"/>
          <w:color w:val="FF0000"/>
          <w:sz w:val="22"/>
          <w:lang w:eastAsia="cs-CZ"/>
        </w:rPr>
        <w:t xml:space="preserve">souhlas </w:t>
      </w:r>
      <w:r w:rsidR="002F6051" w:rsidRPr="00BB0D7A">
        <w:rPr>
          <w:rFonts w:ascii="Arial" w:eastAsia="Calibri" w:hAnsi="Arial" w:cs="Arial"/>
          <w:color w:val="FF0000"/>
          <w:sz w:val="22"/>
          <w:lang w:eastAsia="cs-CZ"/>
        </w:rPr>
        <w:t xml:space="preserve">krajské veterinární správy </w:t>
      </w:r>
      <w:r w:rsidR="00207C74" w:rsidRPr="00BB0D7A">
        <w:rPr>
          <w:rFonts w:ascii="Arial" w:eastAsia="Calibri" w:hAnsi="Arial" w:cs="Arial"/>
          <w:color w:val="FF0000"/>
          <w:sz w:val="22"/>
          <w:lang w:eastAsia="cs-CZ"/>
        </w:rPr>
        <w:t>s provoze</w:t>
      </w:r>
      <w:r w:rsidR="004E2AA7" w:rsidRPr="00BB0D7A">
        <w:rPr>
          <w:rFonts w:ascii="Arial" w:eastAsia="Calibri" w:hAnsi="Arial" w:cs="Arial"/>
          <w:color w:val="FF0000"/>
          <w:sz w:val="22"/>
          <w:lang w:eastAsia="cs-CZ"/>
        </w:rPr>
        <w:t>m</w:t>
      </w:r>
      <w:r w:rsidR="002F5652" w:rsidRPr="001329DF">
        <w:rPr>
          <w:rFonts w:ascii="Arial" w:eastAsia="Calibri" w:hAnsi="Arial" w:cs="Arial"/>
          <w:sz w:val="22"/>
          <w:lang w:eastAsia="cs-CZ"/>
        </w:rPr>
        <w:t>,</w:t>
      </w:r>
      <w:r w:rsidRPr="001329DF">
        <w:rPr>
          <w:rFonts w:ascii="Arial" w:eastAsia="Calibri" w:hAnsi="Arial" w:cs="Arial"/>
          <w:sz w:val="22"/>
          <w:lang w:eastAsia="cs-CZ"/>
        </w:rPr>
        <w:t xml:space="preserve"> pokud </w:t>
      </w:r>
      <w:r w:rsidR="00050F6A" w:rsidRPr="001329DF">
        <w:rPr>
          <w:rFonts w:ascii="Arial" w:eastAsia="Calibri" w:hAnsi="Arial" w:cs="Arial"/>
          <w:sz w:val="22"/>
          <w:lang w:eastAsia="cs-CZ"/>
        </w:rPr>
        <w:t xml:space="preserve">to vyžaduje </w:t>
      </w:r>
      <w:r w:rsidR="003E0755" w:rsidRPr="001329DF">
        <w:rPr>
          <w:rFonts w:ascii="Arial" w:eastAsia="Calibri" w:hAnsi="Arial" w:cs="Arial"/>
          <w:sz w:val="22"/>
          <w:lang w:eastAsia="cs-CZ"/>
        </w:rPr>
        <w:t>veterinární zákon</w:t>
      </w:r>
      <w:r w:rsidR="002F7157" w:rsidRPr="001329DF">
        <w:rPr>
          <w:rFonts w:ascii="Arial" w:eastAsia="Calibri" w:hAnsi="Arial" w:cs="Arial"/>
          <w:sz w:val="22"/>
          <w:lang w:eastAsia="cs-CZ"/>
        </w:rPr>
        <w:t>.</w:t>
      </w:r>
      <w:r w:rsidR="00207C74" w:rsidRPr="001329DF">
        <w:rPr>
          <w:rFonts w:ascii="Arial" w:eastAsia="Calibri" w:hAnsi="Arial" w:cs="Arial"/>
          <w:sz w:val="22"/>
          <w:lang w:eastAsia="cs-CZ"/>
        </w:rPr>
        <w:t xml:space="preserve"> </w:t>
      </w:r>
    </w:p>
    <w:p w14:paraId="60C5AF74" w14:textId="77777777" w:rsidR="00E27431" w:rsidRPr="001329DF" w:rsidRDefault="00E27431" w:rsidP="00190F7A">
      <w:pPr>
        <w:keepNext/>
        <w:ind w:firstLine="709"/>
        <w:rPr>
          <w:rFonts w:ascii="Arial" w:eastAsia="Calibri" w:hAnsi="Arial" w:cs="Arial"/>
          <w:sz w:val="22"/>
          <w:lang w:eastAsia="cs-CZ"/>
        </w:rPr>
      </w:pPr>
    </w:p>
    <w:p w14:paraId="1AE8E709" w14:textId="455438E1" w:rsidR="00AF0939" w:rsidRPr="001329DF" w:rsidRDefault="00024B0E" w:rsidP="00190F7A">
      <w:pPr>
        <w:keepNext/>
        <w:widowControl w:val="0"/>
        <w:autoSpaceDE w:val="0"/>
        <w:autoSpaceDN w:val="0"/>
        <w:adjustRightInd w:val="0"/>
        <w:ind w:firstLine="709"/>
        <w:rPr>
          <w:rFonts w:ascii="Arial" w:hAnsi="Arial" w:cs="Arial"/>
          <w:sz w:val="22"/>
          <w:lang w:eastAsia="cs-CZ"/>
        </w:rPr>
      </w:pPr>
      <w:r w:rsidRPr="001329DF">
        <w:rPr>
          <w:rFonts w:ascii="Arial" w:eastAsia="Calibri" w:hAnsi="Arial" w:cs="Arial"/>
          <w:sz w:val="22"/>
          <w:lang w:eastAsia="cs-CZ"/>
        </w:rPr>
        <w:t>(</w:t>
      </w:r>
      <w:r w:rsidR="00EF344C" w:rsidRPr="001329DF">
        <w:rPr>
          <w:rFonts w:ascii="Arial" w:eastAsia="Calibri" w:hAnsi="Arial" w:cs="Arial"/>
          <w:sz w:val="22"/>
          <w:lang w:eastAsia="cs-CZ"/>
        </w:rPr>
        <w:t>4</w:t>
      </w:r>
      <w:r w:rsidRPr="001329DF">
        <w:rPr>
          <w:rFonts w:ascii="Arial" w:eastAsia="Calibri" w:hAnsi="Arial" w:cs="Arial"/>
          <w:sz w:val="22"/>
          <w:lang w:eastAsia="cs-CZ"/>
        </w:rPr>
        <w:t xml:space="preserve">) Provozovatel zařízení </w:t>
      </w:r>
      <w:r w:rsidR="00A20511" w:rsidRPr="001329DF">
        <w:rPr>
          <w:rFonts w:ascii="Arial" w:eastAsia="Calibri" w:hAnsi="Arial" w:cs="Arial"/>
          <w:sz w:val="22"/>
          <w:lang w:eastAsia="cs-CZ"/>
        </w:rPr>
        <w:t>určeného pro</w:t>
      </w:r>
      <w:r w:rsidRPr="001329DF">
        <w:rPr>
          <w:rFonts w:ascii="Arial" w:eastAsia="Calibri" w:hAnsi="Arial" w:cs="Arial"/>
          <w:sz w:val="22"/>
          <w:lang w:eastAsia="cs-CZ"/>
        </w:rPr>
        <w:t xml:space="preserve"> nakládání s biologicky rozložitelným odpadem</w:t>
      </w:r>
      <w:r w:rsidR="00B65B25" w:rsidRPr="001329DF">
        <w:rPr>
          <w:rFonts w:ascii="Arial" w:eastAsia="Calibri" w:hAnsi="Arial" w:cs="Arial"/>
          <w:sz w:val="22"/>
          <w:lang w:eastAsia="cs-CZ"/>
        </w:rPr>
        <w:t xml:space="preserve">, </w:t>
      </w:r>
      <w:r w:rsidR="00173EE6" w:rsidRPr="001329DF">
        <w:rPr>
          <w:rFonts w:ascii="Arial" w:eastAsia="Calibri" w:hAnsi="Arial" w:cs="Arial"/>
          <w:sz w:val="22"/>
          <w:lang w:eastAsia="cs-CZ"/>
        </w:rPr>
        <w:t>ve kterém</w:t>
      </w:r>
      <w:r w:rsidR="00B65B25" w:rsidRPr="001329DF">
        <w:rPr>
          <w:rFonts w:ascii="Arial" w:eastAsia="Calibri" w:hAnsi="Arial" w:cs="Arial"/>
          <w:sz w:val="22"/>
          <w:lang w:eastAsia="cs-CZ"/>
        </w:rPr>
        <w:t xml:space="preserve"> biologicky zpracovává biologicky </w:t>
      </w:r>
      <w:r w:rsidR="00A55398" w:rsidRPr="001329DF">
        <w:rPr>
          <w:rFonts w:ascii="Arial" w:eastAsia="Calibri" w:hAnsi="Arial" w:cs="Arial"/>
          <w:sz w:val="22"/>
          <w:lang w:eastAsia="cs-CZ"/>
        </w:rPr>
        <w:t>rozložitelný odpad</w:t>
      </w:r>
      <w:r w:rsidR="00FC7E91" w:rsidRPr="001329DF">
        <w:rPr>
          <w:rFonts w:ascii="Arial" w:eastAsia="Calibri" w:hAnsi="Arial" w:cs="Arial"/>
          <w:sz w:val="22"/>
          <w:lang w:eastAsia="cs-CZ"/>
        </w:rPr>
        <w:t>,</w:t>
      </w:r>
      <w:r w:rsidRPr="001329DF">
        <w:rPr>
          <w:rFonts w:ascii="Arial" w:eastAsia="Calibri" w:hAnsi="Arial" w:cs="Arial"/>
          <w:sz w:val="22"/>
          <w:lang w:eastAsia="cs-CZ"/>
        </w:rPr>
        <w:t xml:space="preserve"> je povinen výstupy ze</w:t>
      </w:r>
      <w:r w:rsidR="00A435A0" w:rsidRPr="001329DF">
        <w:rPr>
          <w:rFonts w:ascii="Arial" w:eastAsia="Calibri" w:hAnsi="Arial" w:cs="Arial"/>
          <w:sz w:val="22"/>
          <w:lang w:eastAsia="cs-CZ"/>
        </w:rPr>
        <w:t xml:space="preserve"> zařízení </w:t>
      </w:r>
      <w:r w:rsidRPr="00BB0D7A">
        <w:rPr>
          <w:rFonts w:ascii="Arial" w:eastAsia="Calibri" w:hAnsi="Arial" w:cs="Arial"/>
          <w:color w:val="FF0000"/>
          <w:sz w:val="22"/>
          <w:lang w:eastAsia="cs-CZ"/>
        </w:rPr>
        <w:t xml:space="preserve">hodnotit, </w:t>
      </w:r>
      <w:r w:rsidR="001B51BE" w:rsidRPr="00BB0D7A">
        <w:rPr>
          <w:rFonts w:ascii="Arial" w:eastAsia="Calibri" w:hAnsi="Arial" w:cs="Arial"/>
          <w:color w:val="FF0000"/>
          <w:sz w:val="22"/>
          <w:lang w:eastAsia="cs-CZ"/>
        </w:rPr>
        <w:t>vzorkovat</w:t>
      </w:r>
      <w:r w:rsidR="0072694C" w:rsidRPr="00BB0D7A">
        <w:rPr>
          <w:rFonts w:ascii="Arial" w:eastAsia="Calibri" w:hAnsi="Arial" w:cs="Arial"/>
          <w:color w:val="FF0000"/>
          <w:sz w:val="22"/>
          <w:lang w:eastAsia="cs-CZ"/>
        </w:rPr>
        <w:t>,</w:t>
      </w:r>
      <w:r w:rsidR="001B51BE" w:rsidRPr="00BB0D7A">
        <w:rPr>
          <w:rFonts w:ascii="Arial" w:eastAsia="Calibri" w:hAnsi="Arial" w:cs="Arial"/>
          <w:color w:val="FF0000"/>
          <w:sz w:val="22"/>
          <w:lang w:eastAsia="cs-CZ"/>
        </w:rPr>
        <w:t xml:space="preserve"> </w:t>
      </w:r>
      <w:r w:rsidRPr="00BB0D7A">
        <w:rPr>
          <w:rFonts w:ascii="Arial" w:eastAsia="Calibri" w:hAnsi="Arial" w:cs="Arial"/>
          <w:color w:val="FF0000"/>
          <w:sz w:val="22"/>
          <w:lang w:eastAsia="cs-CZ"/>
        </w:rPr>
        <w:t xml:space="preserve">zařazovat </w:t>
      </w:r>
      <w:r w:rsidR="00D35E83" w:rsidRPr="00BB0D7A">
        <w:rPr>
          <w:rFonts w:ascii="Arial" w:hAnsi="Arial" w:cs="Arial"/>
          <w:color w:val="FF0000"/>
          <w:sz w:val="22"/>
        </w:rPr>
        <w:t xml:space="preserve">do </w:t>
      </w:r>
      <w:r w:rsidRPr="00BB0D7A">
        <w:rPr>
          <w:rFonts w:ascii="Arial" w:eastAsia="Calibri" w:hAnsi="Arial" w:cs="Arial"/>
          <w:color w:val="FF0000"/>
          <w:sz w:val="22"/>
          <w:lang w:eastAsia="cs-CZ"/>
        </w:rPr>
        <w:t xml:space="preserve">skupin </w:t>
      </w:r>
      <w:r w:rsidR="00D35E83" w:rsidRPr="00BB0D7A">
        <w:rPr>
          <w:rFonts w:ascii="Arial" w:hAnsi="Arial" w:cs="Arial"/>
          <w:color w:val="FF0000"/>
          <w:sz w:val="22"/>
        </w:rPr>
        <w:t xml:space="preserve">podle jejich </w:t>
      </w:r>
      <w:r w:rsidR="009E13E8" w:rsidRPr="00BB0D7A">
        <w:rPr>
          <w:rFonts w:ascii="Arial" w:eastAsia="Calibri" w:hAnsi="Arial" w:cs="Arial"/>
          <w:color w:val="FF0000"/>
          <w:sz w:val="22"/>
          <w:lang w:eastAsia="cs-CZ"/>
        </w:rPr>
        <w:t>skutečných vlastností</w:t>
      </w:r>
      <w:r w:rsidRPr="00BB0D7A">
        <w:rPr>
          <w:rFonts w:ascii="Arial" w:eastAsia="Calibri" w:hAnsi="Arial" w:cs="Arial"/>
          <w:color w:val="FF0000"/>
          <w:sz w:val="22"/>
          <w:lang w:eastAsia="cs-CZ"/>
        </w:rPr>
        <w:t xml:space="preserve"> </w:t>
      </w:r>
      <w:r w:rsidR="003D4839" w:rsidRPr="00BB0D7A">
        <w:rPr>
          <w:rFonts w:ascii="Arial" w:eastAsia="Calibri" w:hAnsi="Arial" w:cs="Arial"/>
          <w:color w:val="FF0000"/>
          <w:sz w:val="22"/>
          <w:lang w:eastAsia="cs-CZ"/>
        </w:rPr>
        <w:t xml:space="preserve">a </w:t>
      </w:r>
      <w:r w:rsidR="00C016C2" w:rsidRPr="00BB0D7A">
        <w:rPr>
          <w:rFonts w:ascii="Arial" w:eastAsia="Calibri" w:hAnsi="Arial" w:cs="Arial"/>
          <w:color w:val="FF0000"/>
          <w:sz w:val="22"/>
          <w:lang w:eastAsia="cs-CZ"/>
        </w:rPr>
        <w:t xml:space="preserve">způsobů jejich </w:t>
      </w:r>
      <w:r w:rsidRPr="00BB0D7A">
        <w:rPr>
          <w:rFonts w:ascii="Arial" w:eastAsia="Calibri" w:hAnsi="Arial" w:cs="Arial"/>
          <w:color w:val="FF0000"/>
          <w:sz w:val="22"/>
          <w:lang w:eastAsia="cs-CZ"/>
        </w:rPr>
        <w:t>biologického zpracování</w:t>
      </w:r>
      <w:r w:rsidR="009E13E8" w:rsidRPr="00BB0D7A">
        <w:rPr>
          <w:rFonts w:ascii="Arial" w:eastAsia="Calibri" w:hAnsi="Arial" w:cs="Arial"/>
          <w:color w:val="FF0000"/>
          <w:sz w:val="22"/>
          <w:lang w:eastAsia="cs-CZ"/>
        </w:rPr>
        <w:t xml:space="preserve"> </w:t>
      </w:r>
      <w:r w:rsidR="0072694C" w:rsidRPr="00BB0D7A">
        <w:rPr>
          <w:rFonts w:ascii="Arial" w:eastAsia="Calibri" w:hAnsi="Arial" w:cs="Arial"/>
          <w:color w:val="FF0000"/>
          <w:sz w:val="22"/>
          <w:lang w:eastAsia="cs-CZ"/>
        </w:rPr>
        <w:t>a materiálového využití</w:t>
      </w:r>
      <w:r w:rsidR="0012331E" w:rsidRPr="00BB0D7A">
        <w:rPr>
          <w:rFonts w:ascii="Arial" w:eastAsia="Calibri" w:hAnsi="Arial" w:cs="Arial"/>
          <w:color w:val="FF0000"/>
          <w:sz w:val="22"/>
          <w:lang w:eastAsia="cs-CZ"/>
        </w:rPr>
        <w:t xml:space="preserve"> </w:t>
      </w:r>
      <w:r w:rsidR="00D35E83" w:rsidRPr="00BB0D7A">
        <w:rPr>
          <w:rFonts w:ascii="Arial" w:eastAsia="Calibri" w:hAnsi="Arial" w:cs="Arial"/>
          <w:color w:val="FF0000"/>
          <w:sz w:val="22"/>
          <w:lang w:eastAsia="cs-CZ"/>
        </w:rPr>
        <w:t xml:space="preserve">a označovat </w:t>
      </w:r>
      <w:r w:rsidR="001B51BE" w:rsidRPr="00BB0D7A">
        <w:rPr>
          <w:rFonts w:ascii="Arial" w:eastAsia="Calibri" w:hAnsi="Arial" w:cs="Arial"/>
          <w:color w:val="FF0000"/>
          <w:sz w:val="22"/>
          <w:lang w:eastAsia="cs-CZ"/>
        </w:rPr>
        <w:t>je</w:t>
      </w:r>
      <w:r w:rsidR="001B51BE" w:rsidRPr="001329DF">
        <w:rPr>
          <w:rFonts w:ascii="Arial" w:eastAsia="Calibri" w:hAnsi="Arial" w:cs="Arial"/>
          <w:sz w:val="22"/>
          <w:lang w:eastAsia="cs-CZ"/>
        </w:rPr>
        <w:t>.</w:t>
      </w:r>
      <w:r w:rsidRPr="001329DF">
        <w:rPr>
          <w:rFonts w:ascii="Arial" w:eastAsia="Calibri" w:hAnsi="Arial" w:cs="Arial"/>
          <w:sz w:val="22"/>
          <w:lang w:eastAsia="cs-CZ"/>
        </w:rPr>
        <w:t xml:space="preserve"> </w:t>
      </w:r>
      <w:r w:rsidR="00EE7CE9" w:rsidRPr="001329DF">
        <w:rPr>
          <w:rFonts w:ascii="Arial" w:hAnsi="Arial" w:cs="Arial"/>
          <w:sz w:val="22"/>
        </w:rPr>
        <w:t>S</w:t>
      </w:r>
      <w:r w:rsidR="001A5E2D" w:rsidRPr="001329DF">
        <w:rPr>
          <w:rFonts w:ascii="Arial" w:hAnsi="Arial" w:cs="Arial"/>
          <w:sz w:val="22"/>
        </w:rPr>
        <w:t> </w:t>
      </w:r>
      <w:r w:rsidR="00EE7CE9" w:rsidRPr="001329DF">
        <w:rPr>
          <w:rFonts w:ascii="Arial" w:hAnsi="Arial" w:cs="Arial"/>
          <w:sz w:val="22"/>
        </w:rPr>
        <w:t>výstupy</w:t>
      </w:r>
      <w:r w:rsidR="001A5E2D" w:rsidRPr="001329DF">
        <w:rPr>
          <w:rFonts w:ascii="Arial" w:hAnsi="Arial" w:cs="Arial"/>
          <w:sz w:val="22"/>
        </w:rPr>
        <w:t xml:space="preserve"> smí</w:t>
      </w:r>
      <w:r w:rsidR="00EE7CE9" w:rsidRPr="001329DF">
        <w:rPr>
          <w:rFonts w:ascii="Arial" w:hAnsi="Arial" w:cs="Arial"/>
          <w:sz w:val="22"/>
        </w:rPr>
        <w:t xml:space="preserve"> být nakládáno s ohledem na hierarchií odpadového hos</w:t>
      </w:r>
      <w:r w:rsidR="00676C1F" w:rsidRPr="001329DF">
        <w:rPr>
          <w:rFonts w:ascii="Arial" w:hAnsi="Arial" w:cs="Arial"/>
          <w:sz w:val="22"/>
        </w:rPr>
        <w:t>podářství pouze způsobem</w:t>
      </w:r>
      <w:r w:rsidR="00EE4377" w:rsidRPr="001329DF">
        <w:rPr>
          <w:rFonts w:ascii="Arial" w:hAnsi="Arial" w:cs="Arial"/>
          <w:strike/>
          <w:sz w:val="22"/>
        </w:rPr>
        <w:t xml:space="preserve"> </w:t>
      </w:r>
      <w:r w:rsidR="00154023" w:rsidRPr="001329DF">
        <w:rPr>
          <w:rFonts w:ascii="Arial" w:hAnsi="Arial" w:cs="Arial"/>
          <w:sz w:val="22"/>
        </w:rPr>
        <w:t xml:space="preserve">stanoveným </w:t>
      </w:r>
      <w:r w:rsidR="00EE7CE9" w:rsidRPr="001329DF">
        <w:rPr>
          <w:rFonts w:ascii="Arial" w:hAnsi="Arial" w:cs="Arial"/>
          <w:sz w:val="22"/>
        </w:rPr>
        <w:t>pro danou skupinu výstupů</w:t>
      </w:r>
      <w:r w:rsidR="00C643BC" w:rsidRPr="001329DF">
        <w:rPr>
          <w:rFonts w:ascii="Arial" w:hAnsi="Arial" w:cs="Arial"/>
          <w:sz w:val="22"/>
        </w:rPr>
        <w:t xml:space="preserve"> vyhláškou ministerstva</w:t>
      </w:r>
      <w:r w:rsidR="00EE7CE9" w:rsidRPr="001329DF">
        <w:rPr>
          <w:rFonts w:ascii="Arial" w:hAnsi="Arial" w:cs="Arial"/>
          <w:sz w:val="22"/>
        </w:rPr>
        <w:t>.</w:t>
      </w:r>
      <w:r w:rsidRPr="001329DF">
        <w:rPr>
          <w:rFonts w:ascii="Arial" w:eastAsia="Calibri" w:hAnsi="Arial" w:cs="Arial"/>
          <w:sz w:val="22"/>
          <w:lang w:eastAsia="cs-CZ"/>
        </w:rPr>
        <w:t xml:space="preserve"> </w:t>
      </w:r>
      <w:r w:rsidR="00700D1F" w:rsidRPr="00BB0D7A">
        <w:rPr>
          <w:rFonts w:ascii="Arial" w:eastAsia="Calibri" w:hAnsi="Arial" w:cs="Arial"/>
          <w:color w:val="FF0000"/>
          <w:sz w:val="22"/>
          <w:lang w:eastAsia="cs-CZ"/>
        </w:rPr>
        <w:t xml:space="preserve">Výstupy ze zařízení musí splňovat </w:t>
      </w:r>
      <w:r w:rsidR="00700D1F" w:rsidRPr="00BB0D7A">
        <w:rPr>
          <w:rFonts w:ascii="Arial" w:hAnsi="Arial" w:cs="Arial"/>
          <w:color w:val="FF0000"/>
          <w:sz w:val="22"/>
          <w:lang w:eastAsia="cs-CZ"/>
        </w:rPr>
        <w:t xml:space="preserve">limitní hodnoty koncentrací </w:t>
      </w:r>
      <w:r w:rsidR="006E0669" w:rsidRPr="00BB0D7A">
        <w:rPr>
          <w:rFonts w:ascii="Arial" w:hAnsi="Arial" w:cs="Arial"/>
          <w:color w:val="FF0000"/>
          <w:sz w:val="22"/>
          <w:lang w:eastAsia="cs-CZ"/>
        </w:rPr>
        <w:t xml:space="preserve">rizikových </w:t>
      </w:r>
      <w:r w:rsidR="00700D1F" w:rsidRPr="00BB0D7A">
        <w:rPr>
          <w:rFonts w:ascii="Arial" w:hAnsi="Arial" w:cs="Arial"/>
          <w:color w:val="FF0000"/>
          <w:sz w:val="22"/>
          <w:lang w:eastAsia="cs-CZ"/>
        </w:rPr>
        <w:t xml:space="preserve">látek a indikátorových organismů </w:t>
      </w:r>
      <w:r w:rsidR="00700D1F" w:rsidRPr="001329DF">
        <w:rPr>
          <w:rFonts w:ascii="Arial" w:hAnsi="Arial" w:cs="Arial"/>
          <w:sz w:val="22"/>
        </w:rPr>
        <w:t xml:space="preserve">stanovené </w:t>
      </w:r>
      <w:r w:rsidR="00C643BC" w:rsidRPr="001329DF">
        <w:rPr>
          <w:rFonts w:ascii="Arial" w:hAnsi="Arial" w:cs="Arial"/>
          <w:sz w:val="22"/>
        </w:rPr>
        <w:t>vyhláškou ministerstva</w:t>
      </w:r>
      <w:r w:rsidR="00700D1F" w:rsidRPr="001329DF">
        <w:rPr>
          <w:rFonts w:ascii="Arial" w:hAnsi="Arial" w:cs="Arial"/>
          <w:sz w:val="22"/>
          <w:lang w:eastAsia="cs-CZ"/>
        </w:rPr>
        <w:t>.</w:t>
      </w:r>
    </w:p>
    <w:p w14:paraId="73F406CE" w14:textId="77777777" w:rsidR="00C9573B" w:rsidRPr="001329DF" w:rsidRDefault="00C9573B" w:rsidP="00190F7A">
      <w:pPr>
        <w:keepNext/>
        <w:widowControl w:val="0"/>
        <w:autoSpaceDE w:val="0"/>
        <w:autoSpaceDN w:val="0"/>
        <w:adjustRightInd w:val="0"/>
        <w:rPr>
          <w:rFonts w:ascii="Arial" w:eastAsia="Calibri" w:hAnsi="Arial" w:cs="Arial"/>
          <w:sz w:val="22"/>
          <w:lang w:eastAsia="cs-CZ"/>
        </w:rPr>
      </w:pPr>
    </w:p>
    <w:p w14:paraId="73B5F210" w14:textId="4B16EC33" w:rsidR="00F04277" w:rsidRPr="001329DF" w:rsidRDefault="00024B0E" w:rsidP="00190F7A">
      <w:pPr>
        <w:keepNext/>
        <w:widowControl w:val="0"/>
        <w:autoSpaceDE w:val="0"/>
        <w:autoSpaceDN w:val="0"/>
        <w:adjustRightInd w:val="0"/>
        <w:ind w:firstLine="709"/>
        <w:rPr>
          <w:rFonts w:ascii="Arial" w:eastAsia="Calibri" w:hAnsi="Arial" w:cs="Arial"/>
          <w:sz w:val="22"/>
          <w:lang w:eastAsia="cs-CZ"/>
        </w:rPr>
      </w:pPr>
      <w:r w:rsidRPr="001329DF">
        <w:rPr>
          <w:rFonts w:ascii="Arial" w:eastAsia="Calibri" w:hAnsi="Arial" w:cs="Arial"/>
          <w:sz w:val="22"/>
          <w:lang w:eastAsia="cs-CZ"/>
        </w:rPr>
        <w:t>(</w:t>
      </w:r>
      <w:r w:rsidR="00613CB5" w:rsidRPr="001329DF">
        <w:rPr>
          <w:rFonts w:ascii="Arial" w:eastAsia="Calibri" w:hAnsi="Arial" w:cs="Arial"/>
          <w:sz w:val="22"/>
          <w:lang w:eastAsia="cs-CZ"/>
        </w:rPr>
        <w:t>5</w:t>
      </w:r>
      <w:r w:rsidRPr="001329DF">
        <w:rPr>
          <w:rFonts w:ascii="Arial" w:eastAsia="Calibri" w:hAnsi="Arial" w:cs="Arial"/>
          <w:sz w:val="22"/>
          <w:lang w:eastAsia="cs-CZ"/>
        </w:rPr>
        <w:t xml:space="preserve">) </w:t>
      </w:r>
      <w:r w:rsidR="00105860" w:rsidRPr="001329DF">
        <w:rPr>
          <w:rFonts w:ascii="Arial" w:eastAsia="Calibri" w:hAnsi="Arial" w:cs="Arial"/>
          <w:sz w:val="22"/>
          <w:lang w:eastAsia="cs-CZ"/>
        </w:rPr>
        <w:t>Soustřeďování</w:t>
      </w:r>
      <w:r w:rsidR="006C2C73" w:rsidRPr="001329DF">
        <w:rPr>
          <w:rFonts w:ascii="Arial" w:eastAsia="Calibri" w:hAnsi="Arial" w:cs="Arial"/>
          <w:sz w:val="22"/>
          <w:lang w:eastAsia="cs-CZ"/>
        </w:rPr>
        <w:t xml:space="preserve"> </w:t>
      </w:r>
      <w:r w:rsidRPr="001329DF">
        <w:rPr>
          <w:rFonts w:ascii="Arial" w:eastAsia="Calibri" w:hAnsi="Arial" w:cs="Arial"/>
          <w:sz w:val="22"/>
          <w:lang w:eastAsia="cs-CZ"/>
        </w:rPr>
        <w:t>biologicky rozložitelných odpadů mimo technologii zpracování musí být p</w:t>
      </w:r>
      <w:r w:rsidR="006B2144" w:rsidRPr="001329DF">
        <w:rPr>
          <w:rFonts w:ascii="Arial" w:eastAsia="Calibri" w:hAnsi="Arial" w:cs="Arial"/>
          <w:sz w:val="22"/>
          <w:lang w:eastAsia="cs-CZ"/>
        </w:rPr>
        <w:t>rováděno tak, aby nedocházelo k jejich znehodnocení. To může zahrnovat rovněž omezení doby uložení s ohledem na konkrétní povahu bi</w:t>
      </w:r>
      <w:r w:rsidR="0000121D" w:rsidRPr="001329DF">
        <w:rPr>
          <w:rFonts w:ascii="Arial" w:eastAsia="Calibri" w:hAnsi="Arial" w:cs="Arial"/>
          <w:sz w:val="22"/>
          <w:lang w:eastAsia="cs-CZ"/>
        </w:rPr>
        <w:t>o</w:t>
      </w:r>
      <w:r w:rsidR="006B2144" w:rsidRPr="001329DF">
        <w:rPr>
          <w:rFonts w:ascii="Arial" w:eastAsia="Calibri" w:hAnsi="Arial" w:cs="Arial"/>
          <w:sz w:val="22"/>
          <w:lang w:eastAsia="cs-CZ"/>
        </w:rPr>
        <w:t>logicky rozložitelného odpadu.</w:t>
      </w:r>
    </w:p>
    <w:p w14:paraId="261438F0" w14:textId="77777777" w:rsidR="00105860" w:rsidRPr="001329DF" w:rsidRDefault="00105860" w:rsidP="00190F7A">
      <w:pPr>
        <w:keepNext/>
        <w:widowControl w:val="0"/>
        <w:autoSpaceDE w:val="0"/>
        <w:autoSpaceDN w:val="0"/>
        <w:adjustRightInd w:val="0"/>
        <w:rPr>
          <w:rFonts w:ascii="Arial" w:eastAsia="Calibri" w:hAnsi="Arial" w:cs="Arial"/>
          <w:sz w:val="22"/>
          <w:lang w:eastAsia="cs-CZ"/>
        </w:rPr>
      </w:pPr>
    </w:p>
    <w:p w14:paraId="70D92308" w14:textId="77777777" w:rsidR="0091651A" w:rsidRPr="001329DF" w:rsidRDefault="00024B0E" w:rsidP="00190F7A">
      <w:pPr>
        <w:keepNext/>
        <w:widowControl w:val="0"/>
        <w:autoSpaceDE w:val="0"/>
        <w:autoSpaceDN w:val="0"/>
        <w:adjustRightInd w:val="0"/>
        <w:ind w:firstLine="709"/>
        <w:rPr>
          <w:rFonts w:ascii="Arial" w:eastAsia="Calibri" w:hAnsi="Arial" w:cs="Arial"/>
          <w:sz w:val="22"/>
          <w:lang w:eastAsia="cs-CZ"/>
        </w:rPr>
      </w:pPr>
      <w:r w:rsidRPr="001329DF">
        <w:rPr>
          <w:rFonts w:ascii="Arial" w:eastAsia="Calibri" w:hAnsi="Arial" w:cs="Arial"/>
          <w:sz w:val="22"/>
          <w:lang w:eastAsia="cs-CZ"/>
        </w:rPr>
        <w:t>(</w:t>
      </w:r>
      <w:r w:rsidR="00613CB5" w:rsidRPr="001329DF">
        <w:rPr>
          <w:rFonts w:ascii="Arial" w:eastAsia="Calibri" w:hAnsi="Arial" w:cs="Arial"/>
          <w:sz w:val="22"/>
          <w:lang w:eastAsia="cs-CZ"/>
        </w:rPr>
        <w:t>6</w:t>
      </w:r>
      <w:r w:rsidR="00F04277" w:rsidRPr="001329DF">
        <w:rPr>
          <w:rFonts w:ascii="Arial" w:eastAsia="Calibri" w:hAnsi="Arial" w:cs="Arial"/>
          <w:sz w:val="22"/>
          <w:lang w:eastAsia="cs-CZ"/>
        </w:rPr>
        <w:t xml:space="preserve">) </w:t>
      </w:r>
      <w:r w:rsidR="00D95E9A" w:rsidRPr="001329DF">
        <w:rPr>
          <w:rFonts w:ascii="Arial" w:eastAsia="Calibri" w:hAnsi="Arial" w:cs="Arial"/>
          <w:sz w:val="22"/>
          <w:lang w:eastAsia="cs-CZ"/>
        </w:rPr>
        <w:t xml:space="preserve">Ministerstvo </w:t>
      </w:r>
      <w:r w:rsidR="00C71781" w:rsidRPr="001329DF">
        <w:rPr>
          <w:rFonts w:ascii="Arial" w:eastAsia="Calibri" w:hAnsi="Arial" w:cs="Arial"/>
          <w:sz w:val="22"/>
          <w:lang w:eastAsia="cs-CZ"/>
        </w:rPr>
        <w:t xml:space="preserve">a Ministerstvo zdravotnictví </w:t>
      </w:r>
      <w:r w:rsidR="00D95E9A" w:rsidRPr="001329DF">
        <w:rPr>
          <w:rFonts w:ascii="Arial" w:eastAsia="Calibri" w:hAnsi="Arial" w:cs="Arial"/>
          <w:sz w:val="22"/>
          <w:lang w:eastAsia="cs-CZ"/>
        </w:rPr>
        <w:t>stanoví vyhláškou</w:t>
      </w:r>
    </w:p>
    <w:p w14:paraId="5521CD8F" w14:textId="77777777" w:rsidR="00E27431" w:rsidRPr="001329DF" w:rsidRDefault="00E27431" w:rsidP="00190F7A">
      <w:pPr>
        <w:keepNext/>
        <w:widowControl w:val="0"/>
        <w:autoSpaceDE w:val="0"/>
        <w:autoSpaceDN w:val="0"/>
        <w:adjustRightInd w:val="0"/>
        <w:ind w:firstLine="567"/>
        <w:rPr>
          <w:rFonts w:ascii="Arial" w:eastAsia="Calibri" w:hAnsi="Arial" w:cs="Arial"/>
          <w:sz w:val="22"/>
          <w:lang w:eastAsia="cs-CZ"/>
        </w:rPr>
      </w:pPr>
    </w:p>
    <w:p w14:paraId="0CD7D745" w14:textId="49703FE9" w:rsidR="0091651A" w:rsidRPr="001329DF" w:rsidRDefault="00024B0E" w:rsidP="002D4E90">
      <w:pPr>
        <w:pStyle w:val="Odstavecseseznamem"/>
        <w:keepNext/>
        <w:widowControl w:val="0"/>
        <w:numPr>
          <w:ilvl w:val="0"/>
          <w:numId w:val="42"/>
        </w:numPr>
        <w:autoSpaceDE w:val="0"/>
        <w:autoSpaceDN w:val="0"/>
        <w:adjustRightInd w:val="0"/>
        <w:spacing w:line="240" w:lineRule="auto"/>
        <w:jc w:val="both"/>
        <w:rPr>
          <w:rFonts w:ascii="Arial" w:hAnsi="Arial" w:cs="Arial"/>
          <w:lang w:eastAsia="cs-CZ"/>
        </w:rPr>
      </w:pPr>
      <w:r w:rsidRPr="001329DF">
        <w:rPr>
          <w:rFonts w:ascii="Arial" w:hAnsi="Arial" w:cs="Arial"/>
          <w:lang w:eastAsia="cs-CZ"/>
        </w:rPr>
        <w:t>seznam biologicky rozložitelných odpadů</w:t>
      </w:r>
      <w:r w:rsidR="0031574A" w:rsidRPr="001329DF">
        <w:rPr>
          <w:rFonts w:ascii="Arial" w:hAnsi="Arial" w:cs="Arial"/>
          <w:lang w:eastAsia="cs-CZ"/>
        </w:rPr>
        <w:t xml:space="preserve"> podle odstavce 1</w:t>
      </w:r>
      <w:r w:rsidRPr="001329DF">
        <w:rPr>
          <w:rFonts w:ascii="Arial" w:hAnsi="Arial" w:cs="Arial"/>
          <w:lang w:eastAsia="cs-CZ"/>
        </w:rPr>
        <w:t>,</w:t>
      </w:r>
      <w:r w:rsidR="00AB6A6A" w:rsidRPr="001329DF">
        <w:rPr>
          <w:rFonts w:ascii="Arial" w:hAnsi="Arial" w:cs="Arial"/>
          <w:lang w:eastAsia="cs-CZ"/>
        </w:rPr>
        <w:t xml:space="preserve"> </w:t>
      </w:r>
    </w:p>
    <w:p w14:paraId="4F6A3042" w14:textId="77777777" w:rsidR="00E72654" w:rsidRPr="001329DF" w:rsidRDefault="00E72654" w:rsidP="00190F7A">
      <w:pPr>
        <w:pStyle w:val="Odstavecseseznamem"/>
        <w:keepNext/>
        <w:widowControl w:val="0"/>
        <w:autoSpaceDE w:val="0"/>
        <w:autoSpaceDN w:val="0"/>
        <w:adjustRightInd w:val="0"/>
        <w:spacing w:line="240" w:lineRule="auto"/>
        <w:ind w:left="425"/>
        <w:jc w:val="both"/>
        <w:rPr>
          <w:rFonts w:ascii="Arial" w:hAnsi="Arial" w:cs="Arial"/>
          <w:lang w:eastAsia="cs-CZ"/>
        </w:rPr>
      </w:pPr>
    </w:p>
    <w:p w14:paraId="3B3D6988" w14:textId="48D9D43B" w:rsidR="00E72654" w:rsidRPr="001329DF" w:rsidRDefault="00024B0E" w:rsidP="002D4E90">
      <w:pPr>
        <w:pStyle w:val="Odstavecseseznamem"/>
        <w:keepNext/>
        <w:widowControl w:val="0"/>
        <w:numPr>
          <w:ilvl w:val="0"/>
          <w:numId w:val="42"/>
        </w:numPr>
        <w:autoSpaceDE w:val="0"/>
        <w:autoSpaceDN w:val="0"/>
        <w:adjustRightInd w:val="0"/>
        <w:spacing w:line="240" w:lineRule="auto"/>
        <w:ind w:left="425" w:hanging="425"/>
        <w:jc w:val="both"/>
        <w:rPr>
          <w:rFonts w:ascii="Arial" w:hAnsi="Arial" w:cs="Arial"/>
          <w:lang w:eastAsia="cs-CZ"/>
        </w:rPr>
      </w:pPr>
      <w:r w:rsidRPr="001329DF">
        <w:rPr>
          <w:rFonts w:ascii="Arial" w:hAnsi="Arial" w:cs="Arial"/>
          <w:lang w:eastAsia="cs-CZ"/>
        </w:rPr>
        <w:t>způsoby biologického zpracování biologicky rozložitelných odpadů</w:t>
      </w:r>
      <w:r w:rsidR="00BE005D" w:rsidRPr="001329DF">
        <w:rPr>
          <w:rFonts w:ascii="Arial" w:hAnsi="Arial" w:cs="Arial"/>
          <w:lang w:eastAsia="cs-CZ"/>
        </w:rPr>
        <w:t xml:space="preserve"> podle odstavce 1</w:t>
      </w:r>
      <w:r w:rsidRPr="001329DF">
        <w:rPr>
          <w:rFonts w:ascii="Arial" w:hAnsi="Arial" w:cs="Arial"/>
          <w:lang w:eastAsia="cs-CZ"/>
        </w:rPr>
        <w:t>,</w:t>
      </w:r>
    </w:p>
    <w:p w14:paraId="67AFA65C" w14:textId="77777777" w:rsidR="00EE4377" w:rsidRPr="001329DF" w:rsidRDefault="00EE4377" w:rsidP="00EE4377">
      <w:pPr>
        <w:pStyle w:val="Odstavecseseznamem"/>
        <w:keepNext/>
        <w:widowControl w:val="0"/>
        <w:autoSpaceDE w:val="0"/>
        <w:autoSpaceDN w:val="0"/>
        <w:adjustRightInd w:val="0"/>
        <w:spacing w:line="240" w:lineRule="auto"/>
        <w:ind w:left="425"/>
        <w:jc w:val="both"/>
        <w:rPr>
          <w:rFonts w:ascii="Arial" w:hAnsi="Arial" w:cs="Arial"/>
          <w:lang w:eastAsia="cs-CZ"/>
        </w:rPr>
      </w:pPr>
    </w:p>
    <w:p w14:paraId="3E0659CD" w14:textId="7853ACAA" w:rsidR="0091651A" w:rsidRPr="001329DF" w:rsidRDefault="00024B0E" w:rsidP="002D4E90">
      <w:pPr>
        <w:pStyle w:val="Odstavecseseznamem"/>
        <w:keepNext/>
        <w:widowControl w:val="0"/>
        <w:numPr>
          <w:ilvl w:val="0"/>
          <w:numId w:val="42"/>
        </w:numPr>
        <w:autoSpaceDE w:val="0"/>
        <w:autoSpaceDN w:val="0"/>
        <w:adjustRightInd w:val="0"/>
        <w:spacing w:line="240" w:lineRule="auto"/>
        <w:jc w:val="both"/>
        <w:rPr>
          <w:rFonts w:ascii="Arial" w:hAnsi="Arial" w:cs="Arial"/>
          <w:lang w:eastAsia="cs-CZ"/>
        </w:rPr>
      </w:pPr>
      <w:r w:rsidRPr="001329DF">
        <w:rPr>
          <w:rFonts w:ascii="Arial" w:hAnsi="Arial" w:cs="Arial"/>
          <w:lang w:eastAsia="cs-CZ"/>
        </w:rPr>
        <w:t>způsob a kritéria hodnocení</w:t>
      </w:r>
      <w:r w:rsidR="00A37924" w:rsidRPr="001329DF">
        <w:rPr>
          <w:rFonts w:ascii="Arial" w:hAnsi="Arial" w:cs="Arial"/>
          <w:lang w:eastAsia="cs-CZ"/>
        </w:rPr>
        <w:t xml:space="preserve"> </w:t>
      </w:r>
      <w:r w:rsidR="003D4839" w:rsidRPr="001329DF">
        <w:rPr>
          <w:rFonts w:ascii="Arial" w:hAnsi="Arial" w:cs="Arial"/>
          <w:lang w:eastAsia="cs-CZ"/>
        </w:rPr>
        <w:t>a četnost a metody vzorkování výstupů ze zařízení pro biologické zpracování biologicky rozložitelných odpadů podle odstavce 4,</w:t>
      </w:r>
    </w:p>
    <w:p w14:paraId="14AFEDAF" w14:textId="77777777" w:rsidR="00E72654" w:rsidRPr="001329DF" w:rsidRDefault="00E72654" w:rsidP="00190F7A">
      <w:pPr>
        <w:pStyle w:val="Odstavecseseznamem"/>
        <w:keepNext/>
        <w:widowControl w:val="0"/>
        <w:autoSpaceDE w:val="0"/>
        <w:autoSpaceDN w:val="0"/>
        <w:adjustRightInd w:val="0"/>
        <w:spacing w:line="240" w:lineRule="auto"/>
        <w:ind w:left="425"/>
        <w:jc w:val="both"/>
        <w:rPr>
          <w:rFonts w:ascii="Arial" w:hAnsi="Arial" w:cs="Arial"/>
          <w:lang w:eastAsia="cs-CZ"/>
        </w:rPr>
      </w:pPr>
    </w:p>
    <w:p w14:paraId="3C3E0EBE" w14:textId="77777777" w:rsidR="0091651A" w:rsidRPr="001329DF" w:rsidRDefault="00024B0E" w:rsidP="002D4E90">
      <w:pPr>
        <w:pStyle w:val="Odstavecseseznamem"/>
        <w:keepNext/>
        <w:widowControl w:val="0"/>
        <w:numPr>
          <w:ilvl w:val="0"/>
          <w:numId w:val="42"/>
        </w:numPr>
        <w:autoSpaceDE w:val="0"/>
        <w:autoSpaceDN w:val="0"/>
        <w:adjustRightInd w:val="0"/>
        <w:spacing w:line="240" w:lineRule="auto"/>
        <w:ind w:left="425" w:hanging="425"/>
        <w:jc w:val="both"/>
        <w:rPr>
          <w:rFonts w:ascii="Arial" w:hAnsi="Arial" w:cs="Arial"/>
          <w:lang w:eastAsia="cs-CZ"/>
        </w:rPr>
      </w:pPr>
      <w:r w:rsidRPr="001329DF">
        <w:rPr>
          <w:rFonts w:ascii="Arial" w:hAnsi="Arial" w:cs="Arial"/>
          <w:lang w:eastAsia="cs-CZ"/>
        </w:rPr>
        <w:t xml:space="preserve">limitní hodnoty koncentrací </w:t>
      </w:r>
      <w:r w:rsidR="006E0669" w:rsidRPr="001329DF">
        <w:rPr>
          <w:rFonts w:ascii="Arial" w:hAnsi="Arial" w:cs="Arial"/>
          <w:lang w:eastAsia="cs-CZ"/>
        </w:rPr>
        <w:t xml:space="preserve">rizikových </w:t>
      </w:r>
      <w:r w:rsidRPr="001329DF">
        <w:rPr>
          <w:rFonts w:ascii="Arial" w:hAnsi="Arial" w:cs="Arial"/>
          <w:lang w:eastAsia="cs-CZ"/>
        </w:rPr>
        <w:t xml:space="preserve">látek a indikátorových organismů ve výstupech ze zařízení </w:t>
      </w:r>
      <w:r w:rsidR="005E20BD" w:rsidRPr="001329DF">
        <w:rPr>
          <w:rFonts w:ascii="Arial" w:hAnsi="Arial" w:cs="Arial"/>
          <w:lang w:eastAsia="cs-CZ"/>
        </w:rPr>
        <w:t>určené</w:t>
      </w:r>
      <w:r w:rsidR="005328AE" w:rsidRPr="001329DF">
        <w:rPr>
          <w:rFonts w:ascii="Arial" w:hAnsi="Arial" w:cs="Arial"/>
          <w:lang w:eastAsia="cs-CZ"/>
        </w:rPr>
        <w:t>ho</w:t>
      </w:r>
      <w:r w:rsidR="005E20BD" w:rsidRPr="001329DF">
        <w:rPr>
          <w:rFonts w:ascii="Arial" w:hAnsi="Arial" w:cs="Arial"/>
          <w:lang w:eastAsia="cs-CZ"/>
        </w:rPr>
        <w:t xml:space="preserve"> </w:t>
      </w:r>
      <w:r w:rsidRPr="001329DF">
        <w:rPr>
          <w:rFonts w:ascii="Arial" w:hAnsi="Arial" w:cs="Arial"/>
          <w:lang w:eastAsia="cs-CZ"/>
        </w:rPr>
        <w:t xml:space="preserve">pro </w:t>
      </w:r>
      <w:r w:rsidR="005E20BD" w:rsidRPr="001329DF">
        <w:rPr>
          <w:rFonts w:ascii="Arial" w:hAnsi="Arial" w:cs="Arial"/>
          <w:lang w:eastAsia="cs-CZ"/>
        </w:rPr>
        <w:t xml:space="preserve">nakládání s </w:t>
      </w:r>
      <w:r w:rsidRPr="001329DF">
        <w:rPr>
          <w:rFonts w:ascii="Arial" w:hAnsi="Arial" w:cs="Arial"/>
          <w:lang w:eastAsia="cs-CZ"/>
        </w:rPr>
        <w:t>biologick</w:t>
      </w:r>
      <w:r w:rsidR="005328AE" w:rsidRPr="001329DF">
        <w:rPr>
          <w:rFonts w:ascii="Arial" w:hAnsi="Arial" w:cs="Arial"/>
          <w:lang w:eastAsia="cs-CZ"/>
        </w:rPr>
        <w:t>y</w:t>
      </w:r>
      <w:r w:rsidRPr="001329DF">
        <w:rPr>
          <w:rFonts w:ascii="Arial" w:hAnsi="Arial" w:cs="Arial"/>
          <w:lang w:eastAsia="cs-CZ"/>
        </w:rPr>
        <w:t xml:space="preserve"> </w:t>
      </w:r>
      <w:r w:rsidR="005328AE" w:rsidRPr="001329DF">
        <w:rPr>
          <w:rFonts w:ascii="Arial" w:hAnsi="Arial" w:cs="Arial"/>
          <w:lang w:eastAsia="cs-CZ"/>
        </w:rPr>
        <w:t>rozložitelnými</w:t>
      </w:r>
      <w:r w:rsidRPr="001329DF">
        <w:rPr>
          <w:rFonts w:ascii="Arial" w:hAnsi="Arial" w:cs="Arial"/>
          <w:lang w:eastAsia="cs-CZ"/>
        </w:rPr>
        <w:t xml:space="preserve"> odpad</w:t>
      </w:r>
      <w:r w:rsidR="005328AE" w:rsidRPr="001329DF">
        <w:rPr>
          <w:rFonts w:ascii="Arial" w:hAnsi="Arial" w:cs="Arial"/>
          <w:lang w:eastAsia="cs-CZ"/>
        </w:rPr>
        <w:t>y</w:t>
      </w:r>
      <w:r w:rsidR="00D51DAB" w:rsidRPr="001329DF">
        <w:rPr>
          <w:rFonts w:ascii="Arial" w:hAnsi="Arial" w:cs="Arial"/>
          <w:lang w:eastAsia="cs-CZ"/>
        </w:rPr>
        <w:t xml:space="preserve"> a</w:t>
      </w:r>
      <w:r w:rsidRPr="001329DF">
        <w:rPr>
          <w:rFonts w:ascii="Arial" w:hAnsi="Arial" w:cs="Arial"/>
          <w:lang w:eastAsia="cs-CZ"/>
        </w:rPr>
        <w:t xml:space="preserve"> metody stanove</w:t>
      </w:r>
      <w:r w:rsidR="00C821CE" w:rsidRPr="001329DF">
        <w:rPr>
          <w:rFonts w:ascii="Arial" w:hAnsi="Arial" w:cs="Arial"/>
          <w:lang w:eastAsia="cs-CZ"/>
        </w:rPr>
        <w:t xml:space="preserve">ní koncentrací </w:t>
      </w:r>
      <w:r w:rsidR="006E0669" w:rsidRPr="001329DF">
        <w:rPr>
          <w:rFonts w:ascii="Arial" w:hAnsi="Arial" w:cs="Arial"/>
          <w:lang w:eastAsia="cs-CZ"/>
        </w:rPr>
        <w:t xml:space="preserve">rizikových </w:t>
      </w:r>
      <w:r w:rsidR="00C821CE" w:rsidRPr="001329DF">
        <w:rPr>
          <w:rFonts w:ascii="Arial" w:hAnsi="Arial" w:cs="Arial"/>
          <w:lang w:eastAsia="cs-CZ"/>
        </w:rPr>
        <w:t>látek</w:t>
      </w:r>
      <w:r w:rsidR="00154023" w:rsidRPr="001329DF">
        <w:rPr>
          <w:rFonts w:ascii="Arial" w:hAnsi="Arial" w:cs="Arial"/>
          <w:lang w:eastAsia="cs-CZ"/>
        </w:rPr>
        <w:t xml:space="preserve"> podle odstavce 4</w:t>
      </w:r>
      <w:r w:rsidR="00AF0939" w:rsidRPr="001329DF">
        <w:rPr>
          <w:rFonts w:ascii="Arial" w:hAnsi="Arial" w:cs="Arial"/>
          <w:lang w:eastAsia="cs-CZ"/>
        </w:rPr>
        <w:t>,</w:t>
      </w:r>
      <w:r w:rsidR="008847E4" w:rsidRPr="001329DF">
        <w:rPr>
          <w:rFonts w:ascii="Arial" w:hAnsi="Arial" w:cs="Arial"/>
          <w:lang w:eastAsia="cs-CZ"/>
        </w:rPr>
        <w:t xml:space="preserve"> </w:t>
      </w:r>
    </w:p>
    <w:p w14:paraId="33C86365" w14:textId="77777777" w:rsidR="00E72654" w:rsidRPr="001329DF" w:rsidRDefault="00E72654" w:rsidP="00190F7A">
      <w:pPr>
        <w:pStyle w:val="Odstavecseseznamem"/>
        <w:keepNext/>
        <w:widowControl w:val="0"/>
        <w:autoSpaceDE w:val="0"/>
        <w:autoSpaceDN w:val="0"/>
        <w:adjustRightInd w:val="0"/>
        <w:spacing w:line="240" w:lineRule="auto"/>
        <w:ind w:left="425"/>
        <w:jc w:val="both"/>
        <w:rPr>
          <w:rFonts w:ascii="Arial" w:hAnsi="Arial" w:cs="Arial"/>
          <w:lang w:eastAsia="cs-CZ"/>
        </w:rPr>
      </w:pPr>
    </w:p>
    <w:p w14:paraId="2999E166" w14:textId="3D13E361" w:rsidR="00AF0939" w:rsidRPr="001329DF" w:rsidRDefault="00024B0E" w:rsidP="002D4E90">
      <w:pPr>
        <w:pStyle w:val="Odstavecseseznamem"/>
        <w:keepNext/>
        <w:widowControl w:val="0"/>
        <w:numPr>
          <w:ilvl w:val="0"/>
          <w:numId w:val="42"/>
        </w:numPr>
        <w:autoSpaceDE w:val="0"/>
        <w:autoSpaceDN w:val="0"/>
        <w:adjustRightInd w:val="0"/>
        <w:spacing w:line="240" w:lineRule="auto"/>
        <w:ind w:left="425" w:hanging="425"/>
        <w:jc w:val="both"/>
        <w:rPr>
          <w:rFonts w:ascii="Arial" w:hAnsi="Arial" w:cs="Arial"/>
          <w:lang w:eastAsia="cs-CZ"/>
        </w:rPr>
      </w:pPr>
      <w:r w:rsidRPr="001329DF">
        <w:rPr>
          <w:rFonts w:ascii="Arial" w:eastAsia="Times New Roman" w:hAnsi="Arial" w:cs="Arial"/>
          <w:lang w:eastAsia="cs-CZ"/>
        </w:rPr>
        <w:t>způsob a kritéria zařazování výstupů do skupin podle jejich skutečných vlastností a způsobu jejich biologického zpracování a materiálového využití a způsob označování těchto skupin podle odstavce 4</w:t>
      </w:r>
      <w:r w:rsidR="00A37924" w:rsidRPr="001329DF">
        <w:rPr>
          <w:rFonts w:ascii="Arial" w:eastAsia="Times New Roman" w:hAnsi="Arial" w:cs="Arial"/>
          <w:lang w:eastAsia="cs-CZ"/>
        </w:rPr>
        <w:t xml:space="preserve"> </w:t>
      </w:r>
      <w:r w:rsidR="00A37924" w:rsidRPr="001329DF">
        <w:rPr>
          <w:rFonts w:ascii="Arial" w:hAnsi="Arial" w:cs="Arial"/>
          <w:lang w:eastAsia="cs-CZ"/>
        </w:rPr>
        <w:t>a</w:t>
      </w:r>
    </w:p>
    <w:p w14:paraId="0F68D961" w14:textId="77777777" w:rsidR="00AF0939" w:rsidRPr="001329DF" w:rsidRDefault="00AF0939" w:rsidP="00190F7A">
      <w:pPr>
        <w:pStyle w:val="Odstavecseseznamem"/>
        <w:keepNext/>
        <w:widowControl w:val="0"/>
        <w:autoSpaceDE w:val="0"/>
        <w:autoSpaceDN w:val="0"/>
        <w:adjustRightInd w:val="0"/>
        <w:spacing w:line="240" w:lineRule="auto"/>
        <w:ind w:left="425"/>
        <w:jc w:val="both"/>
        <w:rPr>
          <w:rFonts w:ascii="Arial" w:hAnsi="Arial" w:cs="Arial"/>
          <w:lang w:eastAsia="cs-CZ"/>
        </w:rPr>
      </w:pPr>
    </w:p>
    <w:p w14:paraId="4468111D" w14:textId="77777777" w:rsidR="00C016C2" w:rsidRPr="001329DF" w:rsidRDefault="00024B0E" w:rsidP="002D4E90">
      <w:pPr>
        <w:pStyle w:val="Odstavecseseznamem"/>
        <w:keepNext/>
        <w:widowControl w:val="0"/>
        <w:numPr>
          <w:ilvl w:val="0"/>
          <w:numId w:val="42"/>
        </w:numPr>
        <w:autoSpaceDE w:val="0"/>
        <w:autoSpaceDN w:val="0"/>
        <w:adjustRightInd w:val="0"/>
        <w:spacing w:line="240" w:lineRule="auto"/>
        <w:jc w:val="both"/>
        <w:rPr>
          <w:rFonts w:ascii="Arial" w:hAnsi="Arial" w:cs="Arial"/>
          <w:lang w:eastAsia="cs-CZ"/>
        </w:rPr>
      </w:pPr>
      <w:r w:rsidRPr="001329DF">
        <w:rPr>
          <w:rFonts w:ascii="Arial" w:hAnsi="Arial" w:cs="Arial"/>
        </w:rPr>
        <w:t xml:space="preserve"> </w:t>
      </w:r>
      <w:r w:rsidRPr="001329DF">
        <w:rPr>
          <w:rFonts w:ascii="Arial" w:hAnsi="Arial" w:cs="Arial"/>
          <w:lang w:eastAsia="cs-CZ"/>
        </w:rPr>
        <w:t>podmínky soustřeďování biologicky rozložitelných odpadů mimo technologii zpracování</w:t>
      </w:r>
      <w:r w:rsidR="00154023" w:rsidRPr="001329DF">
        <w:rPr>
          <w:rFonts w:ascii="Arial" w:hAnsi="Arial" w:cs="Arial"/>
          <w:lang w:eastAsia="cs-CZ"/>
        </w:rPr>
        <w:t xml:space="preserve"> podle odstavce 5</w:t>
      </w:r>
      <w:r w:rsidRPr="001329DF">
        <w:rPr>
          <w:rFonts w:ascii="Arial" w:hAnsi="Arial" w:cs="Arial"/>
          <w:lang w:eastAsia="cs-CZ"/>
        </w:rPr>
        <w:t>.</w:t>
      </w:r>
    </w:p>
    <w:p w14:paraId="67656C2F" w14:textId="77777777" w:rsidR="00232421" w:rsidRPr="001329DF" w:rsidRDefault="00232421" w:rsidP="00190F7A">
      <w:pPr>
        <w:keepNext/>
        <w:rPr>
          <w:rFonts w:ascii="Arial" w:eastAsia="Calibri" w:hAnsi="Arial" w:cs="Arial"/>
          <w:i/>
          <w:sz w:val="22"/>
        </w:rPr>
      </w:pPr>
    </w:p>
    <w:p w14:paraId="38F4416F" w14:textId="77777777" w:rsidR="0046755C"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0D7F0A8E" w14:textId="77777777" w:rsidR="002803A8" w:rsidRPr="001329DF" w:rsidRDefault="00024B0E" w:rsidP="00190F7A">
      <w:pPr>
        <w:keepNext/>
        <w:rPr>
          <w:rFonts w:ascii="Arial" w:eastAsia="Calibri" w:hAnsi="Arial" w:cs="Arial"/>
          <w:i/>
          <w:sz w:val="22"/>
        </w:rPr>
      </w:pPr>
      <w:r w:rsidRPr="001329DF">
        <w:rPr>
          <w:rFonts w:ascii="Arial" w:eastAsia="Calibri" w:hAnsi="Arial" w:cs="Arial"/>
          <w:i/>
          <w:sz w:val="22"/>
        </w:rPr>
        <w:t>CELEX 32018L0851</w:t>
      </w:r>
    </w:p>
    <w:p w14:paraId="5DC4AB26" w14:textId="77777777" w:rsidR="007865D6" w:rsidRPr="001329DF" w:rsidRDefault="007865D6" w:rsidP="00190F7A">
      <w:pPr>
        <w:keepNext/>
        <w:widowControl w:val="0"/>
        <w:autoSpaceDE w:val="0"/>
        <w:autoSpaceDN w:val="0"/>
        <w:adjustRightInd w:val="0"/>
        <w:spacing w:after="120"/>
        <w:rPr>
          <w:rFonts w:ascii="Arial" w:eastAsia="Calibri" w:hAnsi="Arial" w:cs="Arial"/>
          <w:sz w:val="22"/>
          <w:lang w:eastAsia="cs-CZ"/>
        </w:rPr>
      </w:pPr>
    </w:p>
    <w:p w14:paraId="17CE71E2" w14:textId="77777777" w:rsidR="00EB734F" w:rsidRPr="001329DF" w:rsidRDefault="00024B0E" w:rsidP="00190F7A">
      <w:pPr>
        <w:pStyle w:val="a"/>
        <w:rPr>
          <w:rFonts w:ascii="Arial" w:eastAsiaTheme="minorEastAsia" w:hAnsi="Arial" w:cs="Arial"/>
          <w:sz w:val="22"/>
          <w:szCs w:val="22"/>
          <w:lang w:eastAsia="cs-CZ"/>
        </w:rPr>
      </w:pPr>
      <w:bookmarkStart w:id="2" w:name="_GoBack"/>
      <w:r w:rsidRPr="001329DF">
        <w:rPr>
          <w:rFonts w:ascii="Arial" w:eastAsiaTheme="minorEastAsia" w:hAnsi="Arial" w:cs="Arial"/>
          <w:sz w:val="22"/>
          <w:szCs w:val="22"/>
          <w:lang w:eastAsia="cs-CZ"/>
        </w:rPr>
        <w:t>§</w:t>
      </w:r>
      <w:r w:rsidR="000152CC"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6</w:t>
      </w:r>
      <w:r w:rsidR="003E0755" w:rsidRPr="001329DF">
        <w:rPr>
          <w:rFonts w:ascii="Arial" w:eastAsiaTheme="minorEastAsia" w:hAnsi="Arial" w:cs="Arial"/>
          <w:sz w:val="22"/>
          <w:szCs w:val="22"/>
          <w:lang w:eastAsia="cs-CZ"/>
        </w:rPr>
        <w:t>4</w:t>
      </w:r>
    </w:p>
    <w:p w14:paraId="65F3B308" w14:textId="77777777" w:rsidR="00EB734F" w:rsidRPr="001329DF" w:rsidRDefault="00024B0E" w:rsidP="00190F7A">
      <w:pPr>
        <w:pStyle w:val="Nadpis"/>
        <w:keepNext/>
        <w:spacing w:after="240"/>
        <w:rPr>
          <w:rFonts w:ascii="Arial" w:hAnsi="Arial" w:cs="Arial"/>
          <w:sz w:val="22"/>
        </w:rPr>
      </w:pPr>
      <w:r w:rsidRPr="001329DF">
        <w:rPr>
          <w:rFonts w:ascii="Arial" w:hAnsi="Arial" w:cs="Arial"/>
          <w:sz w:val="22"/>
        </w:rPr>
        <w:t>Malé zařízení</w:t>
      </w:r>
    </w:p>
    <w:p w14:paraId="51282221" w14:textId="141C23B9" w:rsidR="00E75421" w:rsidRPr="001329DF" w:rsidRDefault="00024B0E" w:rsidP="00190F7A">
      <w:pPr>
        <w:keepNext/>
        <w:ind w:firstLine="708"/>
        <w:rPr>
          <w:rFonts w:ascii="Arial" w:eastAsia="Calibri" w:hAnsi="Arial" w:cs="Arial"/>
          <w:sz w:val="22"/>
          <w:lang w:eastAsia="cs-CZ"/>
        </w:rPr>
      </w:pPr>
      <w:r w:rsidRPr="001329DF">
        <w:rPr>
          <w:rFonts w:ascii="Arial" w:eastAsia="Calibri" w:hAnsi="Arial" w:cs="Arial"/>
          <w:sz w:val="22"/>
          <w:lang w:eastAsia="cs-CZ"/>
        </w:rPr>
        <w:t xml:space="preserve">(1) </w:t>
      </w:r>
      <w:r w:rsidRPr="001329DF">
        <w:rPr>
          <w:rFonts w:ascii="Arial" w:hAnsi="Arial" w:cs="Arial"/>
          <w:sz w:val="22"/>
          <w:lang w:eastAsia="cs-CZ"/>
        </w:rPr>
        <w:t xml:space="preserve">Biologicky rozložitelné odpady </w:t>
      </w:r>
      <w:r w:rsidR="00676C1F" w:rsidRPr="001329DF">
        <w:rPr>
          <w:rFonts w:ascii="Arial" w:hAnsi="Arial" w:cs="Arial"/>
          <w:sz w:val="22"/>
          <w:lang w:eastAsia="cs-CZ"/>
        </w:rPr>
        <w:t xml:space="preserve">mohou být </w:t>
      </w:r>
      <w:r w:rsidR="00D3076F" w:rsidRPr="001329DF">
        <w:rPr>
          <w:rFonts w:ascii="Arial" w:hAnsi="Arial" w:cs="Arial"/>
          <w:sz w:val="22"/>
          <w:lang w:eastAsia="cs-CZ"/>
        </w:rPr>
        <w:t xml:space="preserve">upraveny a využity </w:t>
      </w:r>
      <w:r w:rsidRPr="001329DF">
        <w:rPr>
          <w:rFonts w:ascii="Arial" w:hAnsi="Arial" w:cs="Arial"/>
          <w:sz w:val="22"/>
          <w:lang w:eastAsia="cs-CZ"/>
        </w:rPr>
        <w:t>v</w:t>
      </w:r>
      <w:r w:rsidRPr="001329DF">
        <w:rPr>
          <w:rFonts w:ascii="Arial" w:eastAsia="Calibri" w:hAnsi="Arial" w:cs="Arial"/>
          <w:sz w:val="22"/>
          <w:lang w:eastAsia="cs-CZ"/>
        </w:rPr>
        <w:t> malém zařízení při splnění technických a technologických požadavků</w:t>
      </w:r>
      <w:r w:rsidR="00837D32" w:rsidRPr="001329DF">
        <w:rPr>
          <w:rFonts w:ascii="Arial" w:eastAsia="Calibri" w:hAnsi="Arial" w:cs="Arial"/>
          <w:sz w:val="22"/>
          <w:lang w:eastAsia="cs-CZ"/>
        </w:rPr>
        <w:t xml:space="preserve"> a požadavků na kvalitu vstupujících odpadů</w:t>
      </w:r>
      <w:r w:rsidRPr="001329DF">
        <w:rPr>
          <w:rFonts w:ascii="Arial" w:eastAsia="Calibri" w:hAnsi="Arial" w:cs="Arial"/>
          <w:sz w:val="22"/>
          <w:lang w:eastAsia="cs-CZ"/>
        </w:rPr>
        <w:t>.</w:t>
      </w:r>
    </w:p>
    <w:p w14:paraId="0BB23F3B" w14:textId="77777777" w:rsidR="00E75421" w:rsidRPr="001329DF" w:rsidRDefault="00E75421" w:rsidP="00190F7A">
      <w:pPr>
        <w:keepNext/>
        <w:rPr>
          <w:rFonts w:ascii="Arial" w:eastAsia="Calibri" w:hAnsi="Arial" w:cs="Arial"/>
          <w:sz w:val="22"/>
          <w:lang w:eastAsia="cs-CZ"/>
        </w:rPr>
      </w:pPr>
    </w:p>
    <w:p w14:paraId="50307BD8" w14:textId="77777777" w:rsidR="00C9626C" w:rsidRPr="001329DF" w:rsidRDefault="00024B0E" w:rsidP="00190F7A">
      <w:pPr>
        <w:keepNext/>
        <w:ind w:firstLine="708"/>
        <w:rPr>
          <w:rFonts w:ascii="Arial" w:eastAsia="Calibri" w:hAnsi="Arial" w:cs="Arial"/>
          <w:sz w:val="22"/>
        </w:rPr>
      </w:pPr>
      <w:r w:rsidRPr="001329DF">
        <w:rPr>
          <w:rFonts w:ascii="Arial" w:eastAsia="Calibri" w:hAnsi="Arial" w:cs="Arial"/>
          <w:sz w:val="22"/>
          <w:lang w:eastAsia="cs-CZ"/>
        </w:rPr>
        <w:t>(2</w:t>
      </w:r>
      <w:r w:rsidR="00676C1F" w:rsidRPr="001329DF">
        <w:rPr>
          <w:rFonts w:ascii="Arial" w:eastAsia="Calibri" w:hAnsi="Arial" w:cs="Arial"/>
          <w:sz w:val="22"/>
          <w:lang w:eastAsia="cs-CZ"/>
        </w:rPr>
        <w:t>)</w:t>
      </w:r>
      <w:r w:rsidRPr="001329DF">
        <w:rPr>
          <w:rFonts w:ascii="Arial" w:eastAsia="Calibri" w:hAnsi="Arial" w:cs="Arial"/>
          <w:sz w:val="22"/>
          <w:lang w:eastAsia="cs-CZ"/>
        </w:rPr>
        <w:t xml:space="preserve"> </w:t>
      </w:r>
      <w:r w:rsidR="0045781F" w:rsidRPr="001329DF">
        <w:rPr>
          <w:rFonts w:ascii="Arial" w:hAnsi="Arial" w:cs="Arial"/>
          <w:sz w:val="22"/>
          <w:lang w:eastAsia="cs-CZ"/>
        </w:rPr>
        <w:t>Provozovatel zařízení smí provozovat malé zařízení</w:t>
      </w:r>
      <w:r w:rsidR="00B1357D" w:rsidRPr="001329DF">
        <w:rPr>
          <w:rFonts w:ascii="Arial" w:hAnsi="Arial" w:cs="Arial"/>
          <w:sz w:val="22"/>
          <w:lang w:eastAsia="cs-CZ"/>
        </w:rPr>
        <w:t xml:space="preserve"> </w:t>
      </w:r>
      <w:r w:rsidRPr="001329DF">
        <w:rPr>
          <w:rFonts w:ascii="Arial" w:eastAsia="Calibri" w:hAnsi="Arial" w:cs="Arial"/>
          <w:sz w:val="22"/>
          <w:lang w:eastAsia="cs-CZ"/>
        </w:rPr>
        <w:t xml:space="preserve">pouze na základě </w:t>
      </w:r>
      <w:r w:rsidR="00837D32" w:rsidRPr="001329DF">
        <w:rPr>
          <w:rFonts w:ascii="Arial" w:eastAsia="Calibri" w:hAnsi="Arial" w:cs="Arial"/>
          <w:sz w:val="22"/>
          <w:lang w:eastAsia="cs-CZ"/>
        </w:rPr>
        <w:t xml:space="preserve">a v souladu se </w:t>
      </w:r>
      <w:r w:rsidRPr="001329DF">
        <w:rPr>
          <w:rFonts w:ascii="Arial" w:eastAsia="Calibri" w:hAnsi="Arial" w:cs="Arial"/>
          <w:sz w:val="22"/>
          <w:lang w:eastAsia="cs-CZ"/>
        </w:rPr>
        <w:t>souhlas</w:t>
      </w:r>
      <w:r w:rsidR="00837D32" w:rsidRPr="001329DF">
        <w:rPr>
          <w:rFonts w:ascii="Arial" w:eastAsia="Calibri" w:hAnsi="Arial" w:cs="Arial"/>
          <w:sz w:val="22"/>
          <w:lang w:eastAsia="cs-CZ"/>
        </w:rPr>
        <w:t>em</w:t>
      </w:r>
      <w:r w:rsidRPr="001329DF">
        <w:rPr>
          <w:rFonts w:ascii="Arial" w:eastAsia="Calibri" w:hAnsi="Arial" w:cs="Arial"/>
          <w:sz w:val="22"/>
          <w:lang w:eastAsia="cs-CZ"/>
        </w:rPr>
        <w:t xml:space="preserve"> </w:t>
      </w:r>
      <w:r w:rsidRPr="001329DF">
        <w:rPr>
          <w:rFonts w:ascii="Arial" w:eastAsia="Calibri" w:hAnsi="Arial" w:cs="Arial"/>
          <w:sz w:val="22"/>
        </w:rPr>
        <w:t xml:space="preserve">obecního úřadu obce s rozšířenou působností. Součástí souhlasu s provozem malého zařízení je provozní řád. </w:t>
      </w:r>
      <w:r w:rsidR="00CE6B1C" w:rsidRPr="001329DF">
        <w:rPr>
          <w:rFonts w:ascii="Arial" w:eastAsia="Calibri" w:hAnsi="Arial" w:cs="Arial"/>
          <w:sz w:val="22"/>
        </w:rPr>
        <w:t xml:space="preserve">Pokud podmínky provozu </w:t>
      </w:r>
      <w:r w:rsidR="00180AEE" w:rsidRPr="001329DF">
        <w:rPr>
          <w:rFonts w:ascii="Arial" w:eastAsia="Calibri" w:hAnsi="Arial" w:cs="Arial"/>
          <w:sz w:val="22"/>
        </w:rPr>
        <w:t xml:space="preserve">malého </w:t>
      </w:r>
      <w:r w:rsidR="00CE6B1C" w:rsidRPr="001329DF">
        <w:rPr>
          <w:rFonts w:ascii="Arial" w:eastAsia="Calibri" w:hAnsi="Arial" w:cs="Arial"/>
          <w:sz w:val="22"/>
        </w:rPr>
        <w:t xml:space="preserve">zařízení vymezené v žádosti nejsou dostatečné pro ochranu životního prostředí nebo zdraví lidí, </w:t>
      </w:r>
      <w:r w:rsidR="00180AEE" w:rsidRPr="001329DF">
        <w:rPr>
          <w:rFonts w:ascii="Arial" w:eastAsia="Calibri" w:hAnsi="Arial" w:cs="Arial"/>
          <w:sz w:val="22"/>
        </w:rPr>
        <w:t xml:space="preserve">obecní úřad obce </w:t>
      </w:r>
      <w:r w:rsidR="00180AEE" w:rsidRPr="001329DF">
        <w:rPr>
          <w:rFonts w:ascii="Arial" w:eastAsia="Calibri" w:hAnsi="Arial" w:cs="Arial"/>
          <w:sz w:val="22"/>
        </w:rPr>
        <w:lastRenderedPageBreak/>
        <w:t xml:space="preserve">s rozšířenou působností </w:t>
      </w:r>
      <w:r w:rsidR="008A46F9" w:rsidRPr="001329DF">
        <w:rPr>
          <w:rFonts w:ascii="Arial" w:eastAsia="Calibri" w:hAnsi="Arial" w:cs="Arial"/>
          <w:sz w:val="22"/>
        </w:rPr>
        <w:t xml:space="preserve">může </w:t>
      </w:r>
      <w:r w:rsidR="00CE6B1C" w:rsidRPr="001329DF">
        <w:rPr>
          <w:rFonts w:ascii="Arial" w:eastAsia="Calibri" w:hAnsi="Arial" w:cs="Arial"/>
          <w:sz w:val="22"/>
        </w:rPr>
        <w:t>stanov</w:t>
      </w:r>
      <w:r w:rsidR="008A46F9" w:rsidRPr="001329DF">
        <w:rPr>
          <w:rFonts w:ascii="Arial" w:eastAsia="Calibri" w:hAnsi="Arial" w:cs="Arial"/>
          <w:sz w:val="22"/>
        </w:rPr>
        <w:t>it</w:t>
      </w:r>
      <w:r w:rsidR="00CE6B1C" w:rsidRPr="001329DF">
        <w:rPr>
          <w:rFonts w:ascii="Arial" w:eastAsia="Calibri" w:hAnsi="Arial" w:cs="Arial"/>
          <w:sz w:val="22"/>
        </w:rPr>
        <w:t xml:space="preserve"> v souhlasu podmínky, které dostatečnou ochranu životního prostředí nebo zdraví lidí zajistí.</w:t>
      </w:r>
    </w:p>
    <w:p w14:paraId="6F0BFD42" w14:textId="77777777" w:rsidR="00C9626C" w:rsidRPr="001329DF" w:rsidRDefault="00C9626C" w:rsidP="00190F7A">
      <w:pPr>
        <w:keepNext/>
        <w:rPr>
          <w:rFonts w:ascii="Arial" w:eastAsia="Calibri" w:hAnsi="Arial" w:cs="Arial"/>
          <w:sz w:val="22"/>
        </w:rPr>
      </w:pPr>
    </w:p>
    <w:p w14:paraId="39FFCD7B" w14:textId="77777777" w:rsidR="00C9626C"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(3) </w:t>
      </w:r>
      <w:r w:rsidR="00A93972" w:rsidRPr="001329DF">
        <w:rPr>
          <w:rFonts w:ascii="Arial" w:eastAsia="Calibri" w:hAnsi="Arial" w:cs="Arial"/>
          <w:sz w:val="22"/>
        </w:rPr>
        <w:t>Obsahové náležitosti</w:t>
      </w:r>
      <w:r w:rsidRPr="001329DF">
        <w:rPr>
          <w:rFonts w:ascii="Arial" w:eastAsia="Calibri" w:hAnsi="Arial" w:cs="Arial"/>
          <w:sz w:val="22"/>
        </w:rPr>
        <w:t xml:space="preserve"> žádosti o souhlas s provozem </w:t>
      </w:r>
      <w:r w:rsidR="00180AEE" w:rsidRPr="001329DF">
        <w:rPr>
          <w:rFonts w:ascii="Arial" w:eastAsia="Calibri" w:hAnsi="Arial" w:cs="Arial"/>
          <w:sz w:val="22"/>
        </w:rPr>
        <w:t xml:space="preserve">malého </w:t>
      </w:r>
      <w:r w:rsidRPr="001329DF">
        <w:rPr>
          <w:rFonts w:ascii="Arial" w:eastAsia="Calibri" w:hAnsi="Arial" w:cs="Arial"/>
          <w:sz w:val="22"/>
        </w:rPr>
        <w:t>zaříz</w:t>
      </w:r>
      <w:r w:rsidR="00B85328" w:rsidRPr="001329DF">
        <w:rPr>
          <w:rFonts w:ascii="Arial" w:eastAsia="Calibri" w:hAnsi="Arial" w:cs="Arial"/>
          <w:sz w:val="22"/>
        </w:rPr>
        <w:t>ení</w:t>
      </w:r>
      <w:r w:rsidR="00A83DAD" w:rsidRPr="001329DF">
        <w:rPr>
          <w:rFonts w:ascii="Arial" w:eastAsia="Calibri" w:hAnsi="Arial" w:cs="Arial"/>
          <w:sz w:val="22"/>
        </w:rPr>
        <w:t xml:space="preserve"> a souhlasu s provozem malého zařízení</w:t>
      </w:r>
      <w:r w:rsidR="00B85328" w:rsidRPr="001329DF">
        <w:rPr>
          <w:rFonts w:ascii="Arial" w:eastAsia="Calibri" w:hAnsi="Arial" w:cs="Arial"/>
          <w:sz w:val="22"/>
        </w:rPr>
        <w:t xml:space="preserve"> jsou stanoveny v příloze č. </w:t>
      </w:r>
      <w:r w:rsidR="00D14EC6" w:rsidRPr="001329DF">
        <w:rPr>
          <w:rFonts w:ascii="Arial" w:eastAsia="Calibri" w:hAnsi="Arial" w:cs="Arial"/>
          <w:sz w:val="22"/>
        </w:rPr>
        <w:t>3</w:t>
      </w:r>
      <w:r w:rsidR="00331026" w:rsidRPr="001329DF">
        <w:rPr>
          <w:rFonts w:ascii="Arial" w:eastAsia="Calibri" w:hAnsi="Arial" w:cs="Arial"/>
          <w:sz w:val="22"/>
        </w:rPr>
        <w:t xml:space="preserve"> k tomuto zákonu</w:t>
      </w:r>
      <w:r w:rsidRPr="001329DF">
        <w:rPr>
          <w:rFonts w:ascii="Arial" w:eastAsia="Calibri" w:hAnsi="Arial" w:cs="Arial"/>
          <w:sz w:val="22"/>
        </w:rPr>
        <w:t>.</w:t>
      </w:r>
    </w:p>
    <w:p w14:paraId="257AAEF1" w14:textId="77777777" w:rsidR="001D2BD6" w:rsidRPr="001329DF" w:rsidRDefault="001D2BD6" w:rsidP="00190F7A">
      <w:pPr>
        <w:keepNext/>
        <w:ind w:firstLine="708"/>
        <w:rPr>
          <w:rFonts w:ascii="Arial" w:eastAsia="Calibri" w:hAnsi="Arial" w:cs="Arial"/>
          <w:sz w:val="22"/>
        </w:rPr>
      </w:pPr>
    </w:p>
    <w:p w14:paraId="6E96236C" w14:textId="281727DE" w:rsidR="00A93972" w:rsidRPr="001329DF" w:rsidRDefault="00024B0E" w:rsidP="00190F7A">
      <w:pPr>
        <w:keepNext/>
        <w:widowControl w:val="0"/>
        <w:autoSpaceDE w:val="0"/>
        <w:autoSpaceDN w:val="0"/>
        <w:adjustRightInd w:val="0"/>
        <w:ind w:firstLine="709"/>
        <w:rPr>
          <w:rFonts w:ascii="Arial" w:hAnsi="Arial" w:cs="Arial"/>
          <w:sz w:val="22"/>
          <w:lang w:eastAsia="cs-CZ"/>
        </w:rPr>
      </w:pPr>
      <w:r w:rsidRPr="001329DF">
        <w:rPr>
          <w:rFonts w:ascii="Arial" w:eastAsia="Calibri" w:hAnsi="Arial" w:cs="Arial"/>
          <w:sz w:val="22"/>
        </w:rPr>
        <w:t xml:space="preserve">(4) </w:t>
      </w:r>
      <w:r w:rsidRPr="001329DF">
        <w:rPr>
          <w:rFonts w:ascii="Arial" w:hAnsi="Arial" w:cs="Arial"/>
          <w:sz w:val="22"/>
          <w:lang w:eastAsia="cs-CZ"/>
        </w:rPr>
        <w:t xml:space="preserve">Provozovatel malého zařízení je povinen výstupy z malého zařízení hodnotit, vzorkovat, zařazovat do skupin podle způsobů jejich </w:t>
      </w:r>
      <w:r w:rsidR="007A20DC" w:rsidRPr="001329DF">
        <w:rPr>
          <w:rFonts w:ascii="Arial" w:eastAsia="Times New Roman" w:hAnsi="Arial" w:cs="Arial"/>
          <w:bCs/>
          <w:sz w:val="22"/>
          <w:lang w:eastAsia="cs-CZ"/>
        </w:rPr>
        <w:t>biologického zpracování a</w:t>
      </w:r>
      <w:r w:rsidR="007A20DC" w:rsidRPr="001329DF">
        <w:rPr>
          <w:rFonts w:ascii="Arial" w:eastAsia="Times New Roman" w:hAnsi="Arial" w:cs="Arial"/>
          <w:sz w:val="22"/>
          <w:lang w:eastAsia="cs-CZ"/>
        </w:rPr>
        <w:t xml:space="preserve"> </w:t>
      </w:r>
      <w:r w:rsidRPr="001329DF">
        <w:rPr>
          <w:rFonts w:ascii="Arial" w:hAnsi="Arial" w:cs="Arial"/>
          <w:sz w:val="22"/>
          <w:lang w:eastAsia="cs-CZ"/>
        </w:rPr>
        <w:t xml:space="preserve">materiálového využití a označovat je. </w:t>
      </w:r>
      <w:r w:rsidRPr="001329DF">
        <w:rPr>
          <w:rFonts w:ascii="Arial" w:eastAsia="Calibri" w:hAnsi="Arial" w:cs="Arial"/>
          <w:sz w:val="22"/>
          <w:lang w:eastAsia="cs-CZ"/>
        </w:rPr>
        <w:t xml:space="preserve">Výstupy z malého zařízení musí splňovat </w:t>
      </w:r>
      <w:r w:rsidRPr="001329DF">
        <w:rPr>
          <w:rFonts w:ascii="Arial" w:hAnsi="Arial" w:cs="Arial"/>
          <w:sz w:val="22"/>
          <w:lang w:eastAsia="cs-CZ"/>
        </w:rPr>
        <w:t xml:space="preserve">limitní hodnoty koncentrací </w:t>
      </w:r>
      <w:r w:rsidR="006E0669" w:rsidRPr="001329DF">
        <w:rPr>
          <w:rFonts w:ascii="Arial" w:hAnsi="Arial" w:cs="Arial"/>
          <w:sz w:val="22"/>
          <w:lang w:eastAsia="cs-CZ"/>
        </w:rPr>
        <w:t xml:space="preserve">rizikových </w:t>
      </w:r>
      <w:r w:rsidRPr="001329DF">
        <w:rPr>
          <w:rFonts w:ascii="Arial" w:hAnsi="Arial" w:cs="Arial"/>
          <w:sz w:val="22"/>
          <w:lang w:eastAsia="cs-CZ"/>
        </w:rPr>
        <w:t>látek a indikátorových organismů.</w:t>
      </w:r>
    </w:p>
    <w:p w14:paraId="10D9D834" w14:textId="77777777" w:rsidR="006225CF" w:rsidRPr="001329DF" w:rsidRDefault="006225CF" w:rsidP="00190F7A">
      <w:pPr>
        <w:keepNext/>
        <w:widowControl w:val="0"/>
        <w:autoSpaceDE w:val="0"/>
        <w:autoSpaceDN w:val="0"/>
        <w:adjustRightInd w:val="0"/>
        <w:ind w:firstLine="709"/>
        <w:rPr>
          <w:rFonts w:ascii="Arial" w:hAnsi="Arial" w:cs="Arial"/>
          <w:sz w:val="22"/>
          <w:lang w:eastAsia="cs-CZ"/>
        </w:rPr>
      </w:pPr>
    </w:p>
    <w:p w14:paraId="10480102" w14:textId="7177BC96" w:rsidR="00C9626C" w:rsidRPr="001329DF" w:rsidRDefault="00024B0E" w:rsidP="00190F7A">
      <w:pPr>
        <w:keepNext/>
        <w:ind w:firstLine="708"/>
        <w:rPr>
          <w:rFonts w:ascii="Arial" w:eastAsia="Calibri" w:hAnsi="Arial" w:cs="Arial"/>
          <w:sz w:val="22"/>
          <w:lang w:eastAsia="cs-CZ"/>
        </w:rPr>
      </w:pPr>
      <w:r w:rsidRPr="001329DF">
        <w:rPr>
          <w:rFonts w:ascii="Arial" w:eastAsia="Calibri" w:hAnsi="Arial" w:cs="Arial"/>
          <w:sz w:val="22"/>
        </w:rPr>
        <w:t>(</w:t>
      </w:r>
      <w:r w:rsidR="00E75421" w:rsidRPr="001329DF">
        <w:rPr>
          <w:rFonts w:ascii="Arial" w:eastAsia="Calibri" w:hAnsi="Arial" w:cs="Arial"/>
          <w:sz w:val="22"/>
        </w:rPr>
        <w:t>5</w:t>
      </w:r>
      <w:r w:rsidRPr="001329DF">
        <w:rPr>
          <w:rFonts w:ascii="Arial" w:eastAsia="Calibri" w:hAnsi="Arial" w:cs="Arial"/>
          <w:sz w:val="22"/>
        </w:rPr>
        <w:t>) Obecní</w:t>
      </w:r>
      <w:r w:rsidRPr="001329DF">
        <w:rPr>
          <w:rFonts w:ascii="Arial" w:eastAsia="Calibri" w:hAnsi="Arial" w:cs="Arial"/>
          <w:sz w:val="22"/>
          <w:lang w:eastAsia="cs-CZ"/>
        </w:rPr>
        <w:t xml:space="preserve"> úřad obce s rozšířenou působností zruš</w:t>
      </w:r>
      <w:r w:rsidR="00F90C26" w:rsidRPr="001329DF">
        <w:rPr>
          <w:rFonts w:ascii="Arial" w:eastAsia="Calibri" w:hAnsi="Arial" w:cs="Arial"/>
          <w:sz w:val="22"/>
          <w:lang w:eastAsia="cs-CZ"/>
        </w:rPr>
        <w:t>í</w:t>
      </w:r>
      <w:r w:rsidRPr="001329DF">
        <w:rPr>
          <w:rFonts w:ascii="Arial" w:eastAsia="Calibri" w:hAnsi="Arial" w:cs="Arial"/>
          <w:sz w:val="22"/>
          <w:lang w:eastAsia="cs-CZ"/>
        </w:rPr>
        <w:t xml:space="preserve"> souhlas s provozem </w:t>
      </w:r>
      <w:r w:rsidR="00180AEE" w:rsidRPr="001329DF">
        <w:rPr>
          <w:rFonts w:ascii="Arial" w:eastAsia="Calibri" w:hAnsi="Arial" w:cs="Arial"/>
          <w:sz w:val="22"/>
          <w:lang w:eastAsia="cs-CZ"/>
        </w:rPr>
        <w:t xml:space="preserve">malého </w:t>
      </w:r>
      <w:r w:rsidRPr="001329DF">
        <w:rPr>
          <w:rFonts w:ascii="Arial" w:eastAsia="Calibri" w:hAnsi="Arial" w:cs="Arial"/>
          <w:sz w:val="22"/>
          <w:lang w:eastAsia="cs-CZ"/>
        </w:rPr>
        <w:t>zařízení, pokud</w:t>
      </w:r>
      <w:r w:rsidR="00A10DE0" w:rsidRPr="001329DF">
        <w:rPr>
          <w:rFonts w:ascii="Arial" w:eastAsia="Calibri" w:hAnsi="Arial" w:cs="Arial"/>
          <w:sz w:val="22"/>
          <w:lang w:eastAsia="cs-CZ"/>
        </w:rPr>
        <w:t xml:space="preserve"> </w:t>
      </w:r>
      <w:r w:rsidR="00A10DE0" w:rsidRPr="001329DF">
        <w:rPr>
          <w:rFonts w:ascii="Arial" w:eastAsia="Calibri" w:hAnsi="Arial" w:cs="Arial"/>
          <w:sz w:val="22"/>
        </w:rPr>
        <w:t>provozovatel zařízení opakovaně</w:t>
      </w:r>
    </w:p>
    <w:p w14:paraId="355B7375" w14:textId="77777777" w:rsidR="00B57533" w:rsidRPr="001329DF" w:rsidRDefault="00B57533" w:rsidP="00190F7A">
      <w:pPr>
        <w:keepNext/>
        <w:ind w:firstLine="567"/>
        <w:rPr>
          <w:rFonts w:ascii="Arial" w:eastAsia="Calibri" w:hAnsi="Arial" w:cs="Arial"/>
          <w:sz w:val="22"/>
          <w:lang w:eastAsia="cs-CZ"/>
        </w:rPr>
      </w:pPr>
    </w:p>
    <w:p w14:paraId="10691F28" w14:textId="1B6125F9" w:rsidR="00B57533" w:rsidRPr="001329DF" w:rsidRDefault="00024B0E" w:rsidP="002D4E90">
      <w:pPr>
        <w:keepNext/>
        <w:numPr>
          <w:ilvl w:val="0"/>
          <w:numId w:val="92"/>
        </w:numPr>
        <w:ind w:left="426" w:hanging="426"/>
        <w:rPr>
          <w:rFonts w:ascii="Arial" w:eastAsia="Calibri" w:hAnsi="Arial" w:cs="Arial"/>
          <w:sz w:val="22"/>
        </w:rPr>
      </w:pPr>
      <w:r w:rsidRPr="001329DF">
        <w:rPr>
          <w:rFonts w:ascii="Arial" w:eastAsia="Calibri" w:hAnsi="Arial" w:cs="Arial"/>
          <w:sz w:val="22"/>
        </w:rPr>
        <w:t xml:space="preserve">porušuje povinnosti stanovené tímto zákonem nebo opakovaně neplní podmínky, na které je </w:t>
      </w:r>
      <w:r w:rsidR="00E75421" w:rsidRPr="001329DF">
        <w:rPr>
          <w:rFonts w:ascii="Arial" w:eastAsia="Calibri" w:hAnsi="Arial" w:cs="Arial"/>
          <w:sz w:val="22"/>
        </w:rPr>
        <w:t>souhlas vázán</w:t>
      </w:r>
      <w:r w:rsidRPr="001329DF">
        <w:rPr>
          <w:rFonts w:ascii="Arial" w:eastAsia="Calibri" w:hAnsi="Arial" w:cs="Arial"/>
          <w:sz w:val="22"/>
        </w:rPr>
        <w:t>, nebo</w:t>
      </w:r>
    </w:p>
    <w:p w14:paraId="2BDCF83B" w14:textId="77777777" w:rsidR="00B57533" w:rsidRPr="001329DF" w:rsidRDefault="00B57533" w:rsidP="00190F7A">
      <w:pPr>
        <w:keepNext/>
        <w:ind w:left="426"/>
        <w:rPr>
          <w:rFonts w:ascii="Arial" w:eastAsia="Calibri" w:hAnsi="Arial" w:cs="Arial"/>
          <w:sz w:val="22"/>
        </w:rPr>
      </w:pPr>
    </w:p>
    <w:p w14:paraId="572BB9D6" w14:textId="78FA8F61" w:rsidR="00B57533" w:rsidRPr="001329DF" w:rsidRDefault="00024B0E" w:rsidP="002D4E90">
      <w:pPr>
        <w:keepNext/>
        <w:numPr>
          <w:ilvl w:val="0"/>
          <w:numId w:val="92"/>
        </w:numPr>
        <w:ind w:left="426" w:hanging="426"/>
        <w:rPr>
          <w:rFonts w:ascii="Arial" w:eastAsia="Calibri" w:hAnsi="Arial" w:cs="Arial"/>
          <w:sz w:val="22"/>
          <w:lang w:eastAsia="cs-CZ"/>
        </w:rPr>
      </w:pPr>
      <w:r w:rsidRPr="001329DF">
        <w:rPr>
          <w:rFonts w:ascii="Arial" w:eastAsia="Times New Roman" w:hAnsi="Arial" w:cs="Arial"/>
          <w:sz w:val="22"/>
          <w:lang w:eastAsia="cs-CZ"/>
        </w:rPr>
        <w:t>poruší povinnost kontrolované osoby nebo povinné osoby podle</w:t>
      </w:r>
      <w:r w:rsidR="00B92DA0" w:rsidRPr="001329DF">
        <w:rPr>
          <w:rFonts w:ascii="Arial" w:eastAsia="Times New Roman" w:hAnsi="Arial" w:cs="Arial"/>
          <w:sz w:val="22"/>
          <w:lang w:eastAsia="cs-CZ"/>
        </w:rPr>
        <w:t xml:space="preserve"> kontrolního</w:t>
      </w:r>
      <w:r w:rsidR="00843A9E" w:rsidRPr="001329DF">
        <w:rPr>
          <w:rFonts w:ascii="Arial" w:eastAsia="Times New Roman" w:hAnsi="Arial" w:cs="Arial"/>
          <w:sz w:val="22"/>
          <w:lang w:eastAsia="cs-CZ"/>
        </w:rPr>
        <w:t xml:space="preserve"> řádu</w:t>
      </w:r>
      <w:r w:rsidRPr="001329DF">
        <w:rPr>
          <w:rFonts w:ascii="Arial" w:eastAsia="Times New Roman" w:hAnsi="Arial" w:cs="Arial"/>
          <w:sz w:val="22"/>
          <w:lang w:eastAsia="cs-CZ"/>
        </w:rPr>
        <w:t>.</w:t>
      </w:r>
    </w:p>
    <w:p w14:paraId="43852EBE" w14:textId="77777777" w:rsidR="00C9626C" w:rsidRPr="001329DF" w:rsidRDefault="00C9626C" w:rsidP="00190F7A">
      <w:pPr>
        <w:keepNext/>
        <w:ind w:firstLine="567"/>
        <w:rPr>
          <w:rFonts w:ascii="Arial" w:eastAsia="Calibri" w:hAnsi="Arial" w:cs="Arial"/>
          <w:sz w:val="22"/>
          <w:lang w:eastAsia="cs-CZ"/>
        </w:rPr>
      </w:pPr>
    </w:p>
    <w:p w14:paraId="675F0D5B" w14:textId="77777777" w:rsidR="009E28A0" w:rsidRPr="001329DF" w:rsidRDefault="00024B0E" w:rsidP="00190F7A">
      <w:pPr>
        <w:keepNext/>
        <w:ind w:firstLine="708"/>
        <w:rPr>
          <w:rFonts w:ascii="Arial" w:hAnsi="Arial" w:cs="Arial"/>
          <w:sz w:val="22"/>
        </w:rPr>
      </w:pPr>
      <w:r w:rsidRPr="001329DF">
        <w:rPr>
          <w:rFonts w:ascii="Arial" w:hAnsi="Arial" w:cs="Arial"/>
          <w:sz w:val="22"/>
        </w:rPr>
        <w:t>(</w:t>
      </w:r>
      <w:r w:rsidR="00E75421" w:rsidRPr="001329DF">
        <w:rPr>
          <w:rFonts w:ascii="Arial" w:hAnsi="Arial" w:cs="Arial"/>
          <w:sz w:val="22"/>
        </w:rPr>
        <w:t>6</w:t>
      </w:r>
      <w:r w:rsidRPr="001329DF">
        <w:rPr>
          <w:rFonts w:ascii="Arial" w:hAnsi="Arial" w:cs="Arial"/>
          <w:sz w:val="22"/>
        </w:rPr>
        <w:t xml:space="preserve">) </w:t>
      </w:r>
      <w:r w:rsidR="00D95E9A" w:rsidRPr="001329DF">
        <w:rPr>
          <w:rFonts w:ascii="Arial" w:eastAsia="Calibri" w:hAnsi="Arial" w:cs="Arial"/>
          <w:sz w:val="22"/>
          <w:lang w:eastAsia="cs-CZ"/>
        </w:rPr>
        <w:t>Ministerstvo stanoví vyhláškou</w:t>
      </w:r>
    </w:p>
    <w:p w14:paraId="44905033" w14:textId="77777777" w:rsidR="009E28A0" w:rsidRPr="001329DF" w:rsidRDefault="009E28A0" w:rsidP="00190F7A">
      <w:pPr>
        <w:keepNext/>
        <w:widowControl w:val="0"/>
        <w:autoSpaceDE w:val="0"/>
        <w:autoSpaceDN w:val="0"/>
        <w:adjustRightInd w:val="0"/>
        <w:rPr>
          <w:rFonts w:ascii="Arial" w:eastAsia="Calibri" w:hAnsi="Arial" w:cs="Arial"/>
          <w:sz w:val="22"/>
          <w:lang w:eastAsia="cs-CZ"/>
        </w:rPr>
      </w:pPr>
    </w:p>
    <w:p w14:paraId="6F617CD5" w14:textId="77777777" w:rsidR="009E28A0" w:rsidRPr="001329DF" w:rsidRDefault="00024B0E" w:rsidP="002D4E90">
      <w:pPr>
        <w:pStyle w:val="Odstavecseseznamem"/>
        <w:keepNext/>
        <w:widowControl w:val="0"/>
        <w:numPr>
          <w:ilvl w:val="0"/>
          <w:numId w:val="43"/>
        </w:numPr>
        <w:autoSpaceDE w:val="0"/>
        <w:autoSpaceDN w:val="0"/>
        <w:adjustRightInd w:val="0"/>
        <w:spacing w:line="240" w:lineRule="auto"/>
        <w:ind w:left="425" w:hanging="425"/>
        <w:jc w:val="both"/>
        <w:rPr>
          <w:rFonts w:ascii="Arial" w:hAnsi="Arial" w:cs="Arial"/>
          <w:lang w:eastAsia="cs-CZ"/>
        </w:rPr>
      </w:pPr>
      <w:r w:rsidRPr="001329DF">
        <w:rPr>
          <w:rFonts w:ascii="Arial" w:hAnsi="Arial" w:cs="Arial"/>
          <w:lang w:eastAsia="cs-CZ"/>
        </w:rPr>
        <w:t>seznam biologicky rozložitelných odpadů</w:t>
      </w:r>
      <w:r w:rsidR="007C4C56" w:rsidRPr="001329DF">
        <w:rPr>
          <w:rFonts w:ascii="Arial" w:hAnsi="Arial" w:cs="Arial"/>
          <w:lang w:eastAsia="cs-CZ"/>
        </w:rPr>
        <w:t xml:space="preserve"> podle odstavce 1</w:t>
      </w:r>
      <w:r w:rsidRPr="001329DF">
        <w:rPr>
          <w:rFonts w:ascii="Arial" w:hAnsi="Arial" w:cs="Arial"/>
          <w:lang w:eastAsia="cs-CZ"/>
        </w:rPr>
        <w:t>,</w:t>
      </w:r>
      <w:r w:rsidR="00870DCE" w:rsidRPr="001329DF">
        <w:rPr>
          <w:rFonts w:ascii="Arial" w:hAnsi="Arial" w:cs="Arial"/>
          <w:lang w:eastAsia="cs-CZ"/>
        </w:rPr>
        <w:t xml:space="preserve"> které mohou být zpracovány v malém zařízení,</w:t>
      </w:r>
    </w:p>
    <w:p w14:paraId="09FEDC16" w14:textId="77777777" w:rsidR="00E72654" w:rsidRPr="001329DF" w:rsidRDefault="00E72654" w:rsidP="00190F7A">
      <w:pPr>
        <w:pStyle w:val="Odstavecseseznamem"/>
        <w:keepNext/>
        <w:widowControl w:val="0"/>
        <w:autoSpaceDE w:val="0"/>
        <w:autoSpaceDN w:val="0"/>
        <w:adjustRightInd w:val="0"/>
        <w:spacing w:line="240" w:lineRule="auto"/>
        <w:ind w:left="425"/>
        <w:jc w:val="both"/>
        <w:rPr>
          <w:rFonts w:ascii="Arial" w:hAnsi="Arial" w:cs="Arial"/>
          <w:lang w:eastAsia="cs-CZ"/>
        </w:rPr>
      </w:pPr>
    </w:p>
    <w:p w14:paraId="114DF044" w14:textId="3F5B78D8" w:rsidR="009E28A0" w:rsidRPr="001329DF" w:rsidRDefault="00024B0E" w:rsidP="002D4E90">
      <w:pPr>
        <w:pStyle w:val="Odstavecseseznamem"/>
        <w:keepNext/>
        <w:widowControl w:val="0"/>
        <w:numPr>
          <w:ilvl w:val="0"/>
          <w:numId w:val="43"/>
        </w:numPr>
        <w:autoSpaceDE w:val="0"/>
        <w:autoSpaceDN w:val="0"/>
        <w:adjustRightInd w:val="0"/>
        <w:spacing w:line="240" w:lineRule="auto"/>
        <w:ind w:left="425" w:hanging="425"/>
        <w:jc w:val="both"/>
        <w:rPr>
          <w:rFonts w:ascii="Arial" w:hAnsi="Arial" w:cs="Arial"/>
          <w:lang w:eastAsia="cs-CZ"/>
        </w:rPr>
      </w:pPr>
      <w:r w:rsidRPr="001329DF">
        <w:rPr>
          <w:rFonts w:ascii="Arial" w:hAnsi="Arial" w:cs="Arial"/>
          <w:lang w:eastAsia="cs-CZ"/>
        </w:rPr>
        <w:t>způsoby zpracování biologicky rozložitelných odpadů</w:t>
      </w:r>
      <w:r w:rsidR="00870DCE" w:rsidRPr="001329DF">
        <w:rPr>
          <w:rFonts w:ascii="Arial" w:hAnsi="Arial" w:cs="Arial"/>
          <w:lang w:eastAsia="cs-CZ"/>
        </w:rPr>
        <w:t xml:space="preserve"> v malém zařízení</w:t>
      </w:r>
      <w:r w:rsidR="007C4C56" w:rsidRPr="001329DF">
        <w:rPr>
          <w:rFonts w:ascii="Arial" w:hAnsi="Arial" w:cs="Arial"/>
          <w:lang w:eastAsia="cs-CZ"/>
        </w:rPr>
        <w:t xml:space="preserve"> podle odstavce 1</w:t>
      </w:r>
      <w:r w:rsidRPr="001329DF">
        <w:rPr>
          <w:rFonts w:ascii="Arial" w:hAnsi="Arial" w:cs="Arial"/>
          <w:lang w:eastAsia="cs-CZ"/>
        </w:rPr>
        <w:t>,</w:t>
      </w:r>
    </w:p>
    <w:p w14:paraId="760723FC" w14:textId="77777777" w:rsidR="00E72654" w:rsidRPr="001329DF" w:rsidRDefault="00E72654" w:rsidP="00190F7A">
      <w:pPr>
        <w:pStyle w:val="Odstavecseseznamem"/>
        <w:keepNext/>
        <w:widowControl w:val="0"/>
        <w:autoSpaceDE w:val="0"/>
        <w:autoSpaceDN w:val="0"/>
        <w:adjustRightInd w:val="0"/>
        <w:spacing w:line="240" w:lineRule="auto"/>
        <w:ind w:left="425"/>
        <w:jc w:val="both"/>
        <w:rPr>
          <w:rFonts w:ascii="Arial" w:hAnsi="Arial" w:cs="Arial"/>
          <w:lang w:eastAsia="cs-CZ"/>
        </w:rPr>
      </w:pPr>
    </w:p>
    <w:p w14:paraId="0AFC7F19" w14:textId="77777777" w:rsidR="009E28A0" w:rsidRPr="001329DF" w:rsidRDefault="00024B0E" w:rsidP="002D4E90">
      <w:pPr>
        <w:pStyle w:val="Odstavecseseznamem"/>
        <w:keepNext/>
        <w:widowControl w:val="0"/>
        <w:numPr>
          <w:ilvl w:val="0"/>
          <w:numId w:val="43"/>
        </w:numPr>
        <w:autoSpaceDE w:val="0"/>
        <w:autoSpaceDN w:val="0"/>
        <w:adjustRightInd w:val="0"/>
        <w:spacing w:line="240" w:lineRule="auto"/>
        <w:ind w:left="425" w:hanging="425"/>
        <w:jc w:val="both"/>
        <w:rPr>
          <w:rFonts w:ascii="Arial" w:hAnsi="Arial" w:cs="Arial"/>
          <w:lang w:eastAsia="cs-CZ"/>
        </w:rPr>
      </w:pPr>
      <w:r w:rsidRPr="001329DF">
        <w:rPr>
          <w:rFonts w:ascii="Arial" w:hAnsi="Arial" w:cs="Arial"/>
          <w:lang w:eastAsia="cs-CZ"/>
        </w:rPr>
        <w:t>technické požadavky na vybavení a provoz malého zařízení</w:t>
      </w:r>
      <w:r w:rsidR="007C4C56" w:rsidRPr="001329DF">
        <w:rPr>
          <w:rFonts w:ascii="Arial" w:hAnsi="Arial" w:cs="Arial"/>
          <w:lang w:eastAsia="cs-CZ"/>
        </w:rPr>
        <w:t xml:space="preserve"> podle odstavce 1</w:t>
      </w:r>
      <w:r w:rsidRPr="001329DF">
        <w:rPr>
          <w:rFonts w:ascii="Arial" w:hAnsi="Arial" w:cs="Arial"/>
          <w:lang w:eastAsia="cs-CZ"/>
        </w:rPr>
        <w:t>,</w:t>
      </w:r>
    </w:p>
    <w:p w14:paraId="13A4A200" w14:textId="77777777" w:rsidR="00E72654" w:rsidRPr="001329DF" w:rsidRDefault="00E72654" w:rsidP="00190F7A">
      <w:pPr>
        <w:pStyle w:val="Odstavecseseznamem"/>
        <w:keepNext/>
        <w:widowControl w:val="0"/>
        <w:autoSpaceDE w:val="0"/>
        <w:autoSpaceDN w:val="0"/>
        <w:adjustRightInd w:val="0"/>
        <w:spacing w:line="240" w:lineRule="auto"/>
        <w:ind w:left="425"/>
        <w:jc w:val="both"/>
        <w:rPr>
          <w:rFonts w:ascii="Arial" w:hAnsi="Arial" w:cs="Arial"/>
          <w:lang w:eastAsia="cs-CZ"/>
        </w:rPr>
      </w:pPr>
    </w:p>
    <w:p w14:paraId="2DE78B28" w14:textId="77777777" w:rsidR="00E72654" w:rsidRPr="001329DF" w:rsidRDefault="00024B0E" w:rsidP="002D4E90">
      <w:pPr>
        <w:pStyle w:val="Odstavecseseznamem"/>
        <w:keepNext/>
        <w:widowControl w:val="0"/>
        <w:numPr>
          <w:ilvl w:val="0"/>
          <w:numId w:val="43"/>
        </w:numPr>
        <w:autoSpaceDE w:val="0"/>
        <w:autoSpaceDN w:val="0"/>
        <w:adjustRightInd w:val="0"/>
        <w:spacing w:line="240" w:lineRule="auto"/>
        <w:ind w:left="425" w:hanging="425"/>
        <w:jc w:val="both"/>
        <w:rPr>
          <w:rFonts w:ascii="Arial" w:hAnsi="Arial" w:cs="Arial"/>
          <w:lang w:eastAsia="cs-CZ"/>
        </w:rPr>
      </w:pPr>
      <w:r w:rsidRPr="001329DF">
        <w:rPr>
          <w:rFonts w:ascii="Arial" w:hAnsi="Arial" w:cs="Arial"/>
          <w:lang w:eastAsia="cs-CZ"/>
        </w:rPr>
        <w:t>technologické požadavky na úpravu biologicky rozložitelných odpadů</w:t>
      </w:r>
      <w:r w:rsidR="00870DCE" w:rsidRPr="001329DF">
        <w:rPr>
          <w:rFonts w:ascii="Arial" w:hAnsi="Arial" w:cs="Arial"/>
          <w:lang w:eastAsia="cs-CZ"/>
        </w:rPr>
        <w:t xml:space="preserve"> v malém zařízení</w:t>
      </w:r>
      <w:r w:rsidR="007C4C56" w:rsidRPr="001329DF">
        <w:rPr>
          <w:rFonts w:ascii="Arial" w:hAnsi="Arial" w:cs="Arial"/>
          <w:lang w:eastAsia="cs-CZ"/>
        </w:rPr>
        <w:t xml:space="preserve"> podle odstavce 1</w:t>
      </w:r>
      <w:r w:rsidRPr="001329DF">
        <w:rPr>
          <w:rFonts w:ascii="Arial" w:hAnsi="Arial" w:cs="Arial"/>
          <w:lang w:eastAsia="cs-CZ"/>
        </w:rPr>
        <w:t>,</w:t>
      </w:r>
    </w:p>
    <w:p w14:paraId="26D23701" w14:textId="77777777" w:rsidR="0072694C" w:rsidRPr="001329DF" w:rsidRDefault="0072694C" w:rsidP="00190F7A">
      <w:pPr>
        <w:pStyle w:val="Odstavecseseznamem"/>
        <w:keepNext/>
        <w:widowControl w:val="0"/>
        <w:autoSpaceDE w:val="0"/>
        <w:autoSpaceDN w:val="0"/>
        <w:adjustRightInd w:val="0"/>
        <w:spacing w:line="240" w:lineRule="auto"/>
        <w:ind w:left="425"/>
        <w:jc w:val="both"/>
        <w:rPr>
          <w:rFonts w:ascii="Arial" w:hAnsi="Arial" w:cs="Arial"/>
          <w:lang w:eastAsia="cs-CZ"/>
        </w:rPr>
      </w:pPr>
    </w:p>
    <w:p w14:paraId="7102AD92" w14:textId="77777777" w:rsidR="0015632A" w:rsidRPr="001329DF" w:rsidRDefault="00024B0E" w:rsidP="002D4E90">
      <w:pPr>
        <w:pStyle w:val="Odstavecseseznamem"/>
        <w:keepNext/>
        <w:widowControl w:val="0"/>
        <w:numPr>
          <w:ilvl w:val="0"/>
          <w:numId w:val="43"/>
        </w:numPr>
        <w:autoSpaceDE w:val="0"/>
        <w:autoSpaceDN w:val="0"/>
        <w:adjustRightInd w:val="0"/>
        <w:spacing w:line="240" w:lineRule="auto"/>
        <w:ind w:left="425" w:hanging="425"/>
        <w:jc w:val="both"/>
        <w:rPr>
          <w:rFonts w:ascii="Arial" w:hAnsi="Arial" w:cs="Arial"/>
          <w:lang w:eastAsia="cs-CZ"/>
        </w:rPr>
      </w:pPr>
      <w:r w:rsidRPr="001329DF">
        <w:rPr>
          <w:rFonts w:ascii="Arial" w:hAnsi="Arial" w:cs="Arial"/>
          <w:lang w:eastAsia="cs-CZ"/>
        </w:rPr>
        <w:t>požadavky na kvalitu odpadů vstupujících do technologie malého zařízení</w:t>
      </w:r>
      <w:r w:rsidR="007C4C56" w:rsidRPr="001329DF">
        <w:rPr>
          <w:rFonts w:ascii="Arial" w:hAnsi="Arial" w:cs="Arial"/>
          <w:lang w:eastAsia="cs-CZ"/>
        </w:rPr>
        <w:t xml:space="preserve"> podle odstavce 1</w:t>
      </w:r>
      <w:r w:rsidRPr="001329DF">
        <w:rPr>
          <w:rFonts w:ascii="Arial" w:hAnsi="Arial" w:cs="Arial"/>
          <w:lang w:eastAsia="cs-CZ"/>
        </w:rPr>
        <w:t>,</w:t>
      </w:r>
    </w:p>
    <w:p w14:paraId="6A1D83BC" w14:textId="77777777" w:rsidR="0015632A" w:rsidRPr="001329DF" w:rsidRDefault="0015632A" w:rsidP="0015632A">
      <w:pPr>
        <w:pStyle w:val="Odstavecseseznamem"/>
        <w:keepNext/>
        <w:widowControl w:val="0"/>
        <w:autoSpaceDE w:val="0"/>
        <w:autoSpaceDN w:val="0"/>
        <w:adjustRightInd w:val="0"/>
        <w:spacing w:line="240" w:lineRule="auto"/>
        <w:ind w:left="425"/>
        <w:jc w:val="both"/>
        <w:rPr>
          <w:rFonts w:ascii="Arial" w:hAnsi="Arial" w:cs="Arial"/>
          <w:lang w:eastAsia="cs-CZ"/>
        </w:rPr>
      </w:pPr>
    </w:p>
    <w:p w14:paraId="42B17DCC" w14:textId="205222D0" w:rsidR="00971E8C" w:rsidRPr="001329DF" w:rsidRDefault="00024B0E" w:rsidP="002D4E90">
      <w:pPr>
        <w:pStyle w:val="Odstavecseseznamem"/>
        <w:keepNext/>
        <w:widowControl w:val="0"/>
        <w:numPr>
          <w:ilvl w:val="0"/>
          <w:numId w:val="43"/>
        </w:numPr>
        <w:autoSpaceDE w:val="0"/>
        <w:autoSpaceDN w:val="0"/>
        <w:adjustRightInd w:val="0"/>
        <w:spacing w:line="240" w:lineRule="auto"/>
        <w:ind w:left="425" w:hanging="425"/>
        <w:jc w:val="both"/>
        <w:rPr>
          <w:rFonts w:ascii="Arial" w:hAnsi="Arial" w:cs="Arial"/>
          <w:lang w:eastAsia="cs-CZ"/>
        </w:rPr>
      </w:pPr>
      <w:r w:rsidRPr="001329DF">
        <w:rPr>
          <w:rFonts w:ascii="Arial" w:eastAsia="Times New Roman" w:hAnsi="Arial" w:cs="Arial"/>
          <w:lang w:eastAsia="cs-CZ"/>
        </w:rPr>
        <w:t xml:space="preserve">způsob a kritéria hodnocení a četnost a metody vzorkování upravených biologicky rozložitelných odpadů podle odstavce 4, </w:t>
      </w:r>
    </w:p>
    <w:p w14:paraId="2E33DA6B" w14:textId="77777777" w:rsidR="00E72654" w:rsidRPr="001329DF" w:rsidRDefault="00E72654" w:rsidP="00190F7A">
      <w:pPr>
        <w:pStyle w:val="Odstavecseseznamem"/>
        <w:keepNext/>
        <w:widowControl w:val="0"/>
        <w:autoSpaceDE w:val="0"/>
        <w:autoSpaceDN w:val="0"/>
        <w:adjustRightInd w:val="0"/>
        <w:spacing w:line="240" w:lineRule="auto"/>
        <w:ind w:left="425"/>
        <w:jc w:val="both"/>
        <w:rPr>
          <w:rFonts w:ascii="Arial" w:hAnsi="Arial" w:cs="Arial"/>
          <w:lang w:eastAsia="cs-CZ"/>
        </w:rPr>
      </w:pPr>
    </w:p>
    <w:p w14:paraId="3706804E" w14:textId="77777777" w:rsidR="0015632A" w:rsidRPr="001329DF" w:rsidRDefault="00024B0E" w:rsidP="002D4E90">
      <w:pPr>
        <w:pStyle w:val="Odstavecseseznamem"/>
        <w:keepNext/>
        <w:widowControl w:val="0"/>
        <w:numPr>
          <w:ilvl w:val="0"/>
          <w:numId w:val="43"/>
        </w:numPr>
        <w:autoSpaceDE w:val="0"/>
        <w:autoSpaceDN w:val="0"/>
        <w:adjustRightInd w:val="0"/>
        <w:spacing w:line="240" w:lineRule="auto"/>
        <w:ind w:left="425" w:hanging="425"/>
        <w:jc w:val="both"/>
        <w:rPr>
          <w:rFonts w:ascii="Arial" w:hAnsi="Arial" w:cs="Arial"/>
          <w:lang w:eastAsia="cs-CZ"/>
        </w:rPr>
      </w:pPr>
      <w:r w:rsidRPr="001329DF">
        <w:rPr>
          <w:rFonts w:ascii="Arial" w:hAnsi="Arial" w:cs="Arial"/>
          <w:lang w:eastAsia="cs-CZ"/>
        </w:rPr>
        <w:t xml:space="preserve">limitní hodnoty koncentrací </w:t>
      </w:r>
      <w:r w:rsidR="006E0669" w:rsidRPr="001329DF">
        <w:rPr>
          <w:rFonts w:ascii="Arial" w:hAnsi="Arial" w:cs="Arial"/>
          <w:lang w:eastAsia="cs-CZ"/>
        </w:rPr>
        <w:t xml:space="preserve">rizikových </w:t>
      </w:r>
      <w:r w:rsidRPr="001329DF">
        <w:rPr>
          <w:rFonts w:ascii="Arial" w:hAnsi="Arial" w:cs="Arial"/>
          <w:lang w:eastAsia="cs-CZ"/>
        </w:rPr>
        <w:t>látek a indikátorových organism</w:t>
      </w:r>
      <w:r w:rsidR="00A93972" w:rsidRPr="001329DF">
        <w:rPr>
          <w:rFonts w:ascii="Arial" w:hAnsi="Arial" w:cs="Arial"/>
          <w:lang w:eastAsia="cs-CZ"/>
        </w:rPr>
        <w:t>ů ve výstupech z malého zařízen</w:t>
      </w:r>
      <w:r w:rsidR="00CA5FE1" w:rsidRPr="001329DF">
        <w:rPr>
          <w:rFonts w:ascii="Arial" w:hAnsi="Arial" w:cs="Arial"/>
          <w:lang w:eastAsia="cs-CZ"/>
        </w:rPr>
        <w:t>í</w:t>
      </w:r>
      <w:r w:rsidR="00A93972" w:rsidRPr="001329DF">
        <w:rPr>
          <w:rFonts w:ascii="Arial" w:hAnsi="Arial" w:cs="Arial"/>
          <w:lang w:eastAsia="cs-CZ"/>
        </w:rPr>
        <w:t xml:space="preserve"> a</w:t>
      </w:r>
      <w:r w:rsidRPr="001329DF">
        <w:rPr>
          <w:rFonts w:ascii="Arial" w:hAnsi="Arial" w:cs="Arial"/>
          <w:lang w:eastAsia="cs-CZ"/>
        </w:rPr>
        <w:t xml:space="preserve"> metody stanove</w:t>
      </w:r>
      <w:r w:rsidR="00C821CE" w:rsidRPr="001329DF">
        <w:rPr>
          <w:rFonts w:ascii="Arial" w:hAnsi="Arial" w:cs="Arial"/>
          <w:lang w:eastAsia="cs-CZ"/>
        </w:rPr>
        <w:t xml:space="preserve">ní koncentrací </w:t>
      </w:r>
      <w:r w:rsidR="006E0669" w:rsidRPr="001329DF">
        <w:rPr>
          <w:rFonts w:ascii="Arial" w:hAnsi="Arial" w:cs="Arial"/>
          <w:lang w:eastAsia="cs-CZ"/>
        </w:rPr>
        <w:t xml:space="preserve">rizikových </w:t>
      </w:r>
      <w:r w:rsidR="00C821CE" w:rsidRPr="001329DF">
        <w:rPr>
          <w:rFonts w:ascii="Arial" w:hAnsi="Arial" w:cs="Arial"/>
          <w:lang w:eastAsia="cs-CZ"/>
        </w:rPr>
        <w:t>látek</w:t>
      </w:r>
      <w:r w:rsidR="007C4C56" w:rsidRPr="001329DF">
        <w:rPr>
          <w:rFonts w:ascii="Arial" w:hAnsi="Arial" w:cs="Arial"/>
          <w:lang w:eastAsia="cs-CZ"/>
        </w:rPr>
        <w:t xml:space="preserve"> podle odstavce 4</w:t>
      </w:r>
      <w:r w:rsidR="00C821CE" w:rsidRPr="001329DF">
        <w:rPr>
          <w:rFonts w:ascii="Arial" w:hAnsi="Arial" w:cs="Arial"/>
          <w:lang w:eastAsia="cs-CZ"/>
        </w:rPr>
        <w:t xml:space="preserve"> </w:t>
      </w:r>
      <w:r w:rsidR="008847E4" w:rsidRPr="001329DF">
        <w:rPr>
          <w:rFonts w:ascii="Arial" w:hAnsi="Arial" w:cs="Arial"/>
          <w:lang w:eastAsia="cs-CZ"/>
        </w:rPr>
        <w:t>a</w:t>
      </w:r>
    </w:p>
    <w:p w14:paraId="189E16F6" w14:textId="77777777" w:rsidR="0015632A" w:rsidRPr="001329DF" w:rsidRDefault="0015632A" w:rsidP="0015632A">
      <w:pPr>
        <w:pStyle w:val="Odstavecseseznamem"/>
        <w:keepNext/>
        <w:widowControl w:val="0"/>
        <w:autoSpaceDE w:val="0"/>
        <w:autoSpaceDN w:val="0"/>
        <w:adjustRightInd w:val="0"/>
        <w:spacing w:line="240" w:lineRule="auto"/>
        <w:ind w:left="425"/>
        <w:jc w:val="both"/>
        <w:rPr>
          <w:rFonts w:ascii="Arial" w:hAnsi="Arial" w:cs="Arial"/>
          <w:lang w:eastAsia="cs-CZ"/>
        </w:rPr>
      </w:pPr>
    </w:p>
    <w:p w14:paraId="77105818" w14:textId="1956238A" w:rsidR="00971E8C" w:rsidRPr="001329DF" w:rsidRDefault="00024B0E" w:rsidP="002D4E90">
      <w:pPr>
        <w:pStyle w:val="Odstavecseseznamem"/>
        <w:keepNext/>
        <w:widowControl w:val="0"/>
        <w:numPr>
          <w:ilvl w:val="0"/>
          <w:numId w:val="43"/>
        </w:numPr>
        <w:autoSpaceDE w:val="0"/>
        <w:autoSpaceDN w:val="0"/>
        <w:adjustRightInd w:val="0"/>
        <w:spacing w:line="240" w:lineRule="auto"/>
        <w:ind w:left="425" w:hanging="425"/>
        <w:jc w:val="both"/>
        <w:rPr>
          <w:rFonts w:ascii="Arial" w:hAnsi="Arial" w:cs="Arial"/>
          <w:lang w:eastAsia="cs-CZ"/>
        </w:rPr>
      </w:pPr>
      <w:r w:rsidRPr="001329DF">
        <w:rPr>
          <w:rFonts w:ascii="Arial" w:eastAsia="Times New Roman" w:hAnsi="Arial" w:cs="Arial"/>
          <w:lang w:eastAsia="cs-CZ"/>
        </w:rPr>
        <w:t xml:space="preserve">způsob a kritéria zařazování upravených biologicky rozložitelných odpadů do skupin podle způsobu jejich biologického zpracování a materiálového využití a způsob označování těchto skupin podle odstavce 4. </w:t>
      </w:r>
    </w:p>
    <w:bookmarkEnd w:id="2"/>
    <w:p w14:paraId="49108203" w14:textId="77777777" w:rsidR="00971E8C" w:rsidRPr="001329DF" w:rsidRDefault="00971E8C" w:rsidP="00190F7A">
      <w:pPr>
        <w:keepNext/>
        <w:widowControl w:val="0"/>
        <w:autoSpaceDE w:val="0"/>
        <w:autoSpaceDN w:val="0"/>
        <w:adjustRightInd w:val="0"/>
        <w:rPr>
          <w:rFonts w:ascii="Arial" w:hAnsi="Arial" w:cs="Arial"/>
          <w:sz w:val="22"/>
          <w:lang w:eastAsia="cs-CZ"/>
        </w:rPr>
      </w:pPr>
    </w:p>
    <w:p w14:paraId="722C41ED" w14:textId="77777777" w:rsidR="00FB0F5C" w:rsidRPr="001329DF" w:rsidRDefault="00024B0E" w:rsidP="00190F7A">
      <w:pPr>
        <w:pStyle w:val="Nadpis"/>
        <w:keepNext/>
        <w:spacing w:after="240"/>
        <w:rPr>
          <w:rFonts w:ascii="Arial" w:hAnsi="Arial" w:cs="Arial"/>
          <w:sz w:val="22"/>
        </w:rPr>
      </w:pPr>
      <w:r w:rsidRPr="001329DF">
        <w:rPr>
          <w:rFonts w:ascii="Arial" w:hAnsi="Arial" w:cs="Arial"/>
          <w:sz w:val="22"/>
        </w:rPr>
        <w:t>Komunitní kompostování</w:t>
      </w:r>
    </w:p>
    <w:p w14:paraId="26EA17DC" w14:textId="77777777" w:rsidR="00032916"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6</w:t>
      </w:r>
      <w:r w:rsidR="000C1127" w:rsidRPr="001329DF">
        <w:rPr>
          <w:rFonts w:ascii="Arial" w:eastAsiaTheme="minorEastAsia" w:hAnsi="Arial" w:cs="Arial"/>
          <w:sz w:val="22"/>
          <w:szCs w:val="22"/>
          <w:lang w:eastAsia="cs-CZ"/>
        </w:rPr>
        <w:t>5</w:t>
      </w:r>
    </w:p>
    <w:p w14:paraId="7DA22903" w14:textId="77777777" w:rsidR="00E27431" w:rsidRPr="001329DF" w:rsidRDefault="00E27431" w:rsidP="00190F7A">
      <w:pPr>
        <w:keepNext/>
        <w:widowControl w:val="0"/>
        <w:autoSpaceDE w:val="0"/>
        <w:autoSpaceDN w:val="0"/>
        <w:adjustRightInd w:val="0"/>
        <w:spacing w:after="120"/>
        <w:jc w:val="center"/>
        <w:rPr>
          <w:rFonts w:ascii="Arial" w:eastAsia="Calibri" w:hAnsi="Arial" w:cs="Arial"/>
          <w:sz w:val="22"/>
          <w:lang w:eastAsia="cs-CZ"/>
        </w:rPr>
      </w:pPr>
    </w:p>
    <w:p w14:paraId="510C4CFA" w14:textId="77777777" w:rsidR="00624AA6" w:rsidRPr="001329DF" w:rsidRDefault="00024B0E" w:rsidP="00190F7A">
      <w:pPr>
        <w:keepNext/>
        <w:widowControl w:val="0"/>
        <w:autoSpaceDE w:val="0"/>
        <w:autoSpaceDN w:val="0"/>
        <w:adjustRightInd w:val="0"/>
        <w:ind w:firstLine="709"/>
        <w:rPr>
          <w:rFonts w:ascii="Arial" w:eastAsia="Calibri" w:hAnsi="Arial" w:cs="Arial"/>
          <w:sz w:val="22"/>
          <w:lang w:eastAsia="cs-CZ"/>
        </w:rPr>
      </w:pPr>
      <w:r w:rsidRPr="001329DF">
        <w:rPr>
          <w:rFonts w:ascii="Arial" w:eastAsia="Calibri" w:hAnsi="Arial" w:cs="Arial"/>
          <w:sz w:val="22"/>
          <w:lang w:eastAsia="cs-CZ"/>
        </w:rPr>
        <w:t>(1) Pro účely t</w:t>
      </w:r>
      <w:r w:rsidR="00B65B25" w:rsidRPr="001329DF">
        <w:rPr>
          <w:rFonts w:ascii="Arial" w:eastAsia="Calibri" w:hAnsi="Arial" w:cs="Arial"/>
          <w:sz w:val="22"/>
          <w:lang w:eastAsia="cs-CZ"/>
        </w:rPr>
        <w:t xml:space="preserve">ohoto </w:t>
      </w:r>
      <w:r w:rsidR="00F44C55" w:rsidRPr="001329DF">
        <w:rPr>
          <w:rFonts w:ascii="Arial" w:eastAsia="Calibri" w:hAnsi="Arial" w:cs="Arial"/>
          <w:sz w:val="22"/>
          <w:lang w:eastAsia="cs-CZ"/>
        </w:rPr>
        <w:t>zákona</w:t>
      </w:r>
      <w:r w:rsidRPr="001329DF">
        <w:rPr>
          <w:rFonts w:ascii="Arial" w:eastAsia="Calibri" w:hAnsi="Arial" w:cs="Arial"/>
          <w:sz w:val="22"/>
          <w:lang w:eastAsia="cs-CZ"/>
        </w:rPr>
        <w:t xml:space="preserve"> se rozumí</w:t>
      </w:r>
    </w:p>
    <w:p w14:paraId="5FF1FA72" w14:textId="77777777" w:rsidR="00624AA6" w:rsidRPr="001329DF" w:rsidRDefault="00624AA6" w:rsidP="00190F7A">
      <w:pPr>
        <w:keepNext/>
        <w:widowControl w:val="0"/>
        <w:autoSpaceDE w:val="0"/>
        <w:autoSpaceDN w:val="0"/>
        <w:adjustRightInd w:val="0"/>
        <w:ind w:firstLine="709"/>
        <w:rPr>
          <w:rFonts w:ascii="Arial" w:eastAsia="Calibri" w:hAnsi="Arial" w:cs="Arial"/>
          <w:sz w:val="22"/>
          <w:lang w:eastAsia="cs-CZ"/>
        </w:rPr>
      </w:pPr>
    </w:p>
    <w:p w14:paraId="6121C945" w14:textId="77777777" w:rsidR="00E4573A" w:rsidRPr="001329DF" w:rsidRDefault="00024B0E" w:rsidP="002D4E90">
      <w:pPr>
        <w:pStyle w:val="Odstavecseseznamem"/>
        <w:keepNext/>
        <w:widowControl w:val="0"/>
        <w:numPr>
          <w:ilvl w:val="0"/>
          <w:numId w:val="44"/>
        </w:numPr>
        <w:autoSpaceDE w:val="0"/>
        <w:autoSpaceDN w:val="0"/>
        <w:adjustRightInd w:val="0"/>
        <w:spacing w:line="240" w:lineRule="auto"/>
        <w:ind w:left="425" w:hanging="425"/>
        <w:jc w:val="both"/>
        <w:rPr>
          <w:rFonts w:ascii="Arial" w:hAnsi="Arial" w:cs="Arial"/>
          <w:lang w:eastAsia="cs-CZ"/>
        </w:rPr>
      </w:pPr>
      <w:r w:rsidRPr="001329DF">
        <w:rPr>
          <w:rFonts w:ascii="Arial" w:hAnsi="Arial" w:cs="Arial"/>
          <w:lang w:eastAsia="cs-CZ"/>
        </w:rPr>
        <w:t xml:space="preserve">komunitním kompostováním systém </w:t>
      </w:r>
      <w:r w:rsidR="008A46F9" w:rsidRPr="001329DF">
        <w:rPr>
          <w:rFonts w:ascii="Arial" w:hAnsi="Arial" w:cs="Arial"/>
          <w:lang w:eastAsia="cs-CZ"/>
        </w:rPr>
        <w:t xml:space="preserve">soustřeďování </w:t>
      </w:r>
      <w:r w:rsidRPr="001329DF">
        <w:rPr>
          <w:rFonts w:ascii="Arial" w:hAnsi="Arial" w:cs="Arial"/>
          <w:lang w:eastAsia="cs-CZ"/>
        </w:rPr>
        <w:t>rostlinných zbytků z údržby zeleně, zahrad a domácností z území obc</w:t>
      </w:r>
      <w:r w:rsidR="003C5F14" w:rsidRPr="001329DF">
        <w:rPr>
          <w:rFonts w:ascii="Arial" w:hAnsi="Arial" w:cs="Arial"/>
          <w:lang w:eastAsia="cs-CZ"/>
        </w:rPr>
        <w:t>e</w:t>
      </w:r>
      <w:r w:rsidRPr="001329DF">
        <w:rPr>
          <w:rFonts w:ascii="Arial" w:hAnsi="Arial" w:cs="Arial"/>
          <w:lang w:eastAsia="cs-CZ"/>
        </w:rPr>
        <w:t xml:space="preserve">, jejich úprava a následné zpracování </w:t>
      </w:r>
      <w:r w:rsidR="009F19BB" w:rsidRPr="001329DF">
        <w:rPr>
          <w:rFonts w:ascii="Arial" w:hAnsi="Arial" w:cs="Arial"/>
          <w:lang w:eastAsia="cs-CZ"/>
        </w:rPr>
        <w:t xml:space="preserve">v komunitní </w:t>
      </w:r>
      <w:r w:rsidR="009F19BB" w:rsidRPr="001329DF">
        <w:rPr>
          <w:rFonts w:ascii="Arial" w:hAnsi="Arial" w:cs="Arial"/>
          <w:lang w:eastAsia="cs-CZ"/>
        </w:rPr>
        <w:lastRenderedPageBreak/>
        <w:t xml:space="preserve">kompostárně </w:t>
      </w:r>
      <w:r w:rsidRPr="001329DF">
        <w:rPr>
          <w:rFonts w:ascii="Arial" w:hAnsi="Arial" w:cs="Arial"/>
          <w:lang w:eastAsia="cs-CZ"/>
        </w:rPr>
        <w:t>na kompost,</w:t>
      </w:r>
    </w:p>
    <w:p w14:paraId="68333E72" w14:textId="77777777" w:rsidR="00E4573A" w:rsidRPr="001329DF" w:rsidRDefault="00E4573A" w:rsidP="00190F7A">
      <w:pPr>
        <w:pStyle w:val="Odstavecseseznamem"/>
        <w:keepNext/>
        <w:widowControl w:val="0"/>
        <w:autoSpaceDE w:val="0"/>
        <w:autoSpaceDN w:val="0"/>
        <w:adjustRightInd w:val="0"/>
        <w:spacing w:line="240" w:lineRule="auto"/>
        <w:ind w:left="425"/>
        <w:jc w:val="both"/>
        <w:rPr>
          <w:rFonts w:ascii="Arial" w:hAnsi="Arial" w:cs="Arial"/>
          <w:lang w:eastAsia="cs-CZ"/>
        </w:rPr>
      </w:pPr>
    </w:p>
    <w:p w14:paraId="10EF8837" w14:textId="562150B6" w:rsidR="00676C1F" w:rsidRPr="001329DF" w:rsidRDefault="00024B0E" w:rsidP="002D4E90">
      <w:pPr>
        <w:pStyle w:val="Odstavecseseznamem"/>
        <w:keepNext/>
        <w:widowControl w:val="0"/>
        <w:numPr>
          <w:ilvl w:val="0"/>
          <w:numId w:val="44"/>
        </w:numPr>
        <w:autoSpaceDE w:val="0"/>
        <w:autoSpaceDN w:val="0"/>
        <w:adjustRightInd w:val="0"/>
        <w:spacing w:line="240" w:lineRule="auto"/>
        <w:ind w:left="425" w:hanging="425"/>
        <w:jc w:val="both"/>
        <w:rPr>
          <w:rFonts w:ascii="Arial" w:hAnsi="Arial" w:cs="Arial"/>
          <w:lang w:eastAsia="cs-CZ"/>
        </w:rPr>
      </w:pPr>
      <w:r w:rsidRPr="001329DF">
        <w:rPr>
          <w:rFonts w:ascii="Arial" w:hAnsi="Arial" w:cs="Arial"/>
          <w:lang w:eastAsia="cs-CZ"/>
        </w:rPr>
        <w:t>rostlinn</w:t>
      </w:r>
      <w:r w:rsidR="00DA41B1" w:rsidRPr="001329DF">
        <w:rPr>
          <w:rFonts w:ascii="Arial" w:hAnsi="Arial" w:cs="Arial"/>
          <w:lang w:eastAsia="cs-CZ"/>
        </w:rPr>
        <w:t>ými</w:t>
      </w:r>
      <w:r w:rsidRPr="001329DF">
        <w:rPr>
          <w:rFonts w:ascii="Arial" w:hAnsi="Arial" w:cs="Arial"/>
          <w:lang w:eastAsia="cs-CZ"/>
        </w:rPr>
        <w:t xml:space="preserve"> zbytky z údržb</w:t>
      </w:r>
      <w:r w:rsidR="00B92AA0" w:rsidRPr="001329DF">
        <w:rPr>
          <w:rFonts w:ascii="Arial" w:hAnsi="Arial" w:cs="Arial"/>
          <w:lang w:eastAsia="cs-CZ"/>
        </w:rPr>
        <w:t xml:space="preserve">y zeleně, zahrad a domácností </w:t>
      </w:r>
      <w:r w:rsidR="00B85328" w:rsidRPr="001329DF">
        <w:rPr>
          <w:rFonts w:ascii="Arial" w:hAnsi="Arial" w:cs="Arial"/>
          <w:lang w:eastAsia="cs-CZ"/>
        </w:rPr>
        <w:t>ovoce a zelenina ze zahrad a </w:t>
      </w:r>
      <w:r w:rsidRPr="001329DF">
        <w:rPr>
          <w:rFonts w:ascii="Arial" w:hAnsi="Arial" w:cs="Arial"/>
          <w:lang w:eastAsia="cs-CZ"/>
        </w:rPr>
        <w:t>kuchyní, drny se zeminou, rostliny</w:t>
      </w:r>
      <w:r w:rsidR="009F5B78" w:rsidRPr="001329DF">
        <w:rPr>
          <w:rFonts w:ascii="Arial" w:hAnsi="Arial" w:cs="Arial"/>
          <w:lang w:eastAsia="cs-CZ"/>
        </w:rPr>
        <w:t xml:space="preserve"> a </w:t>
      </w:r>
      <w:r w:rsidR="005C5584" w:rsidRPr="001329DF">
        <w:rPr>
          <w:rFonts w:ascii="Arial" w:hAnsi="Arial" w:cs="Arial"/>
          <w:lang w:eastAsia="cs-CZ"/>
        </w:rPr>
        <w:t>jejich</w:t>
      </w:r>
      <w:r w:rsidRPr="001329DF">
        <w:rPr>
          <w:rFonts w:ascii="Arial" w:hAnsi="Arial" w:cs="Arial"/>
          <w:lang w:eastAsia="cs-CZ"/>
        </w:rPr>
        <w:t xml:space="preserve"> zbytky </w:t>
      </w:r>
      <w:r w:rsidR="001E29F5" w:rsidRPr="001329DF">
        <w:rPr>
          <w:rFonts w:ascii="Arial" w:hAnsi="Arial" w:cs="Arial"/>
          <w:lang w:eastAsia="cs-CZ"/>
        </w:rPr>
        <w:t>neznečištěn</w:t>
      </w:r>
      <w:r w:rsidR="00F66643" w:rsidRPr="001329DF">
        <w:rPr>
          <w:rFonts w:ascii="Arial" w:hAnsi="Arial" w:cs="Arial"/>
          <w:lang w:eastAsia="cs-CZ"/>
        </w:rPr>
        <w:t>é</w:t>
      </w:r>
      <w:r w:rsidRPr="001329DF">
        <w:rPr>
          <w:rFonts w:ascii="Arial" w:hAnsi="Arial" w:cs="Arial"/>
          <w:lang w:eastAsia="cs-CZ"/>
        </w:rPr>
        <w:t xml:space="preserve"> chemickými</w:t>
      </w:r>
      <w:r w:rsidR="00F44C55" w:rsidRPr="001329DF">
        <w:rPr>
          <w:rFonts w:ascii="Arial" w:hAnsi="Arial" w:cs="Arial"/>
          <w:lang w:eastAsia="cs-CZ"/>
        </w:rPr>
        <w:t xml:space="preserve"> látkami.</w:t>
      </w:r>
    </w:p>
    <w:p w14:paraId="3173912C" w14:textId="5E44AB17" w:rsidR="00913459" w:rsidRPr="001329DF" w:rsidRDefault="00024B0E" w:rsidP="0015632A">
      <w:pPr>
        <w:keepNext/>
        <w:widowControl w:val="0"/>
        <w:autoSpaceDE w:val="0"/>
        <w:autoSpaceDN w:val="0"/>
        <w:adjustRightInd w:val="0"/>
        <w:rPr>
          <w:rFonts w:ascii="Arial" w:eastAsia="Calibri" w:hAnsi="Arial" w:cs="Arial"/>
          <w:sz w:val="22"/>
          <w:lang w:eastAsia="cs-CZ"/>
        </w:rPr>
      </w:pPr>
      <w:r w:rsidRPr="001329DF">
        <w:rPr>
          <w:rFonts w:ascii="Arial" w:hAnsi="Arial" w:cs="Arial"/>
          <w:sz w:val="22"/>
          <w:lang w:eastAsia="cs-CZ"/>
        </w:rPr>
        <w:t xml:space="preserve"> </w:t>
      </w:r>
    </w:p>
    <w:p w14:paraId="3995081F" w14:textId="766E6FB9" w:rsidR="00913459" w:rsidRPr="001329DF" w:rsidRDefault="00024B0E" w:rsidP="00190F7A">
      <w:pPr>
        <w:keepNext/>
        <w:ind w:firstLine="708"/>
        <w:rPr>
          <w:rFonts w:ascii="Arial" w:eastAsia="Calibri" w:hAnsi="Arial" w:cs="Arial"/>
          <w:sz w:val="22"/>
          <w:lang w:eastAsia="cs-CZ"/>
        </w:rPr>
      </w:pPr>
      <w:r w:rsidRPr="001329DF">
        <w:rPr>
          <w:rFonts w:ascii="Arial" w:eastAsia="Calibri" w:hAnsi="Arial" w:cs="Arial"/>
          <w:sz w:val="22"/>
          <w:lang w:eastAsia="cs-CZ"/>
        </w:rPr>
        <w:t>(2</w:t>
      </w:r>
      <w:r w:rsidRPr="001329DF">
        <w:rPr>
          <w:rFonts w:ascii="Arial" w:hAnsi="Arial" w:cs="Arial"/>
          <w:sz w:val="22"/>
        </w:rPr>
        <w:t xml:space="preserve">) </w:t>
      </w:r>
      <w:r w:rsidRPr="001329DF">
        <w:rPr>
          <w:rFonts w:ascii="Arial" w:eastAsia="Calibri" w:hAnsi="Arial" w:cs="Arial"/>
          <w:sz w:val="22"/>
          <w:lang w:eastAsia="cs-CZ"/>
        </w:rPr>
        <w:t xml:space="preserve">Kompost vzniklý komunitním kompostováním může </w:t>
      </w:r>
      <w:r w:rsidR="004D3B53" w:rsidRPr="001329DF">
        <w:rPr>
          <w:rFonts w:ascii="Arial" w:eastAsia="Calibri" w:hAnsi="Arial" w:cs="Arial"/>
          <w:sz w:val="22"/>
          <w:lang w:eastAsia="cs-CZ"/>
        </w:rPr>
        <w:t>obec využívat</w:t>
      </w:r>
      <w:r w:rsidRPr="001329DF">
        <w:rPr>
          <w:rFonts w:ascii="Arial" w:eastAsia="Calibri" w:hAnsi="Arial" w:cs="Arial"/>
          <w:sz w:val="22"/>
          <w:lang w:eastAsia="cs-CZ"/>
        </w:rPr>
        <w:t xml:space="preserve"> výhradně k údržbě a obnově veřejné zeleně na</w:t>
      </w:r>
      <w:r w:rsidR="00C000CF" w:rsidRPr="001329DF">
        <w:rPr>
          <w:rFonts w:ascii="Arial" w:eastAsia="Calibri" w:hAnsi="Arial" w:cs="Arial"/>
          <w:sz w:val="22"/>
          <w:lang w:eastAsia="cs-CZ"/>
        </w:rPr>
        <w:t xml:space="preserve"> svém</w:t>
      </w:r>
      <w:r w:rsidRPr="001329DF">
        <w:rPr>
          <w:rFonts w:ascii="Arial" w:eastAsia="Calibri" w:hAnsi="Arial" w:cs="Arial"/>
          <w:sz w:val="22"/>
          <w:lang w:eastAsia="cs-CZ"/>
        </w:rPr>
        <w:t xml:space="preserve"> území. Jiné využití kompostu je možné pouze za splnění podmínek stanovených zákonem o hnojivech.</w:t>
      </w:r>
    </w:p>
    <w:p w14:paraId="25655D83" w14:textId="77777777" w:rsidR="00913459" w:rsidRPr="001329DF" w:rsidRDefault="00913459" w:rsidP="00190F7A">
      <w:pPr>
        <w:keepNext/>
        <w:ind w:firstLine="708"/>
        <w:rPr>
          <w:rFonts w:ascii="Arial" w:eastAsia="Calibri" w:hAnsi="Arial" w:cs="Arial"/>
          <w:sz w:val="22"/>
          <w:lang w:eastAsia="cs-CZ"/>
        </w:rPr>
      </w:pPr>
    </w:p>
    <w:p w14:paraId="3CC132AC" w14:textId="4F1790F8" w:rsidR="00913459" w:rsidRPr="001329DF" w:rsidRDefault="00024B0E" w:rsidP="00190F7A">
      <w:pPr>
        <w:keepNext/>
        <w:ind w:firstLine="708"/>
        <w:rPr>
          <w:rFonts w:ascii="Arial" w:eastAsia="Calibri" w:hAnsi="Arial" w:cs="Arial"/>
          <w:sz w:val="22"/>
        </w:rPr>
      </w:pPr>
      <w:r w:rsidRPr="001329DF">
        <w:rPr>
          <w:rFonts w:ascii="Arial" w:eastAsia="Calibri" w:hAnsi="Arial" w:cs="Arial"/>
          <w:sz w:val="22"/>
          <w:lang w:eastAsia="cs-CZ"/>
        </w:rPr>
        <w:t>(3</w:t>
      </w:r>
      <w:r w:rsidRPr="001329DF">
        <w:rPr>
          <w:rFonts w:ascii="Arial" w:hAnsi="Arial" w:cs="Arial"/>
          <w:sz w:val="22"/>
        </w:rPr>
        <w:t xml:space="preserve">) </w:t>
      </w:r>
      <w:r w:rsidRPr="001329DF">
        <w:rPr>
          <w:rFonts w:ascii="Arial" w:eastAsia="Calibri" w:hAnsi="Arial" w:cs="Arial"/>
          <w:sz w:val="22"/>
          <w:lang w:eastAsia="cs-CZ"/>
        </w:rPr>
        <w:t xml:space="preserve">Obec může pro </w:t>
      </w:r>
      <w:r w:rsidR="00C000CF" w:rsidRPr="001329DF">
        <w:rPr>
          <w:rFonts w:ascii="Arial" w:eastAsia="Calibri" w:hAnsi="Arial" w:cs="Arial"/>
          <w:sz w:val="22"/>
          <w:lang w:eastAsia="cs-CZ"/>
        </w:rPr>
        <w:t>komunitní</w:t>
      </w:r>
      <w:r w:rsidRPr="001329DF">
        <w:rPr>
          <w:rFonts w:ascii="Arial" w:eastAsia="Calibri" w:hAnsi="Arial" w:cs="Arial"/>
          <w:sz w:val="22"/>
          <w:lang w:eastAsia="cs-CZ"/>
        </w:rPr>
        <w:t xml:space="preserve"> kompostování využívat komunitní kompostárnu umístěnou na území jiné obce, pokud tak vyplývá z veřejnoprávní smlouvy s</w:t>
      </w:r>
      <w:r w:rsidR="007E1229" w:rsidRPr="001329DF">
        <w:rPr>
          <w:rFonts w:ascii="Arial" w:eastAsia="Calibri" w:hAnsi="Arial" w:cs="Arial"/>
          <w:sz w:val="22"/>
          <w:lang w:eastAsia="cs-CZ"/>
        </w:rPr>
        <w:t> touto obcí,</w:t>
      </w:r>
      <w:r w:rsidRPr="001329DF">
        <w:rPr>
          <w:rFonts w:ascii="Arial" w:eastAsia="Calibri" w:hAnsi="Arial" w:cs="Arial"/>
          <w:sz w:val="22"/>
          <w:lang w:eastAsia="cs-CZ"/>
        </w:rPr>
        <w:t xml:space="preserve"> nebo </w:t>
      </w:r>
      <w:r w:rsidR="00FE0F52" w:rsidRPr="001329DF">
        <w:rPr>
          <w:rFonts w:ascii="Arial" w:eastAsia="Calibri" w:hAnsi="Arial" w:cs="Arial"/>
          <w:sz w:val="22"/>
          <w:lang w:eastAsia="cs-CZ"/>
        </w:rPr>
        <w:t>pokud se tak dohodnou</w:t>
      </w:r>
      <w:r w:rsidRPr="001329DF">
        <w:rPr>
          <w:rFonts w:ascii="Arial" w:eastAsia="Calibri" w:hAnsi="Arial" w:cs="Arial"/>
          <w:sz w:val="22"/>
          <w:lang w:eastAsia="cs-CZ"/>
        </w:rPr>
        <w:t xml:space="preserve"> </w:t>
      </w:r>
      <w:r w:rsidR="00FE0F52" w:rsidRPr="001329DF">
        <w:rPr>
          <w:rFonts w:ascii="Arial" w:eastAsia="Calibri" w:hAnsi="Arial" w:cs="Arial"/>
          <w:sz w:val="22"/>
          <w:lang w:eastAsia="cs-CZ"/>
        </w:rPr>
        <w:t xml:space="preserve">obce </w:t>
      </w:r>
      <w:r w:rsidRPr="001329DF">
        <w:rPr>
          <w:rFonts w:ascii="Arial" w:eastAsia="Calibri" w:hAnsi="Arial" w:cs="Arial"/>
          <w:sz w:val="22"/>
          <w:lang w:eastAsia="cs-CZ"/>
        </w:rPr>
        <w:t xml:space="preserve">v rámci dobrovolného svazku obcí. </w:t>
      </w:r>
    </w:p>
    <w:p w14:paraId="5AC1C048" w14:textId="77777777" w:rsidR="00E27431" w:rsidRPr="001329DF" w:rsidRDefault="00E27431" w:rsidP="00190F7A">
      <w:pPr>
        <w:keepNext/>
        <w:widowControl w:val="0"/>
        <w:autoSpaceDE w:val="0"/>
        <w:autoSpaceDN w:val="0"/>
        <w:adjustRightInd w:val="0"/>
        <w:rPr>
          <w:rFonts w:ascii="Arial" w:eastAsia="Calibri" w:hAnsi="Arial" w:cs="Arial"/>
          <w:sz w:val="22"/>
          <w:lang w:eastAsia="cs-CZ"/>
        </w:rPr>
      </w:pPr>
    </w:p>
    <w:p w14:paraId="55FA7527" w14:textId="77777777" w:rsidR="00E4573A"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751033"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6</w:t>
      </w:r>
      <w:r w:rsidR="000C1127" w:rsidRPr="001329DF">
        <w:rPr>
          <w:rFonts w:ascii="Arial" w:eastAsiaTheme="minorEastAsia" w:hAnsi="Arial" w:cs="Arial"/>
          <w:sz w:val="22"/>
          <w:szCs w:val="22"/>
          <w:lang w:eastAsia="cs-CZ"/>
        </w:rPr>
        <w:t>6</w:t>
      </w:r>
    </w:p>
    <w:p w14:paraId="046D41B2" w14:textId="77777777" w:rsidR="00E4573A" w:rsidRPr="001329DF" w:rsidRDefault="00E4573A" w:rsidP="00190F7A">
      <w:pPr>
        <w:keepNext/>
        <w:jc w:val="center"/>
        <w:rPr>
          <w:rFonts w:ascii="Arial" w:eastAsia="Times New Roman" w:hAnsi="Arial" w:cs="Arial"/>
          <w:sz w:val="22"/>
          <w:lang w:eastAsia="cs-CZ"/>
        </w:rPr>
      </w:pPr>
    </w:p>
    <w:p w14:paraId="6E7E0C0C" w14:textId="77777777" w:rsidR="00E4573A" w:rsidRPr="001329DF" w:rsidRDefault="00024B0E" w:rsidP="00190F7A">
      <w:pPr>
        <w:keepNext/>
        <w:widowControl w:val="0"/>
        <w:autoSpaceDE w:val="0"/>
        <w:autoSpaceDN w:val="0"/>
        <w:adjustRightInd w:val="0"/>
        <w:ind w:left="360" w:firstLine="349"/>
        <w:contextualSpacing/>
        <w:rPr>
          <w:rFonts w:ascii="Arial" w:hAnsi="Arial" w:cs="Arial"/>
          <w:sz w:val="22"/>
        </w:rPr>
      </w:pPr>
      <w:r w:rsidRPr="001329DF">
        <w:rPr>
          <w:rFonts w:ascii="Arial" w:hAnsi="Arial" w:cs="Arial"/>
          <w:sz w:val="22"/>
        </w:rPr>
        <w:t>(1)</w:t>
      </w:r>
      <w:r w:rsidR="009D4F78" w:rsidRPr="001329DF">
        <w:rPr>
          <w:rFonts w:ascii="Arial" w:eastAsia="Calibri" w:hAnsi="Arial" w:cs="Arial"/>
          <w:sz w:val="22"/>
          <w:lang w:eastAsia="cs-CZ"/>
        </w:rPr>
        <w:t xml:space="preserve"> </w:t>
      </w:r>
      <w:r w:rsidR="00B92AA0" w:rsidRPr="001329DF">
        <w:rPr>
          <w:rFonts w:ascii="Arial" w:hAnsi="Arial" w:cs="Arial"/>
          <w:sz w:val="22"/>
        </w:rPr>
        <w:t>Provozovatel</w:t>
      </w:r>
      <w:r w:rsidRPr="001329DF">
        <w:rPr>
          <w:rFonts w:ascii="Arial" w:hAnsi="Arial" w:cs="Arial"/>
          <w:sz w:val="22"/>
        </w:rPr>
        <w:t xml:space="preserve"> komunitní kompostárny je</w:t>
      </w:r>
      <w:r w:rsidR="00572C7E" w:rsidRPr="001329DF">
        <w:rPr>
          <w:rFonts w:ascii="Arial" w:hAnsi="Arial" w:cs="Arial"/>
          <w:sz w:val="22"/>
        </w:rPr>
        <w:t xml:space="preserve"> </w:t>
      </w:r>
      <w:r w:rsidRPr="001329DF">
        <w:rPr>
          <w:rFonts w:ascii="Arial" w:hAnsi="Arial" w:cs="Arial"/>
          <w:sz w:val="22"/>
        </w:rPr>
        <w:t>povinen</w:t>
      </w:r>
      <w:r w:rsidR="00A13D38" w:rsidRPr="001329DF">
        <w:rPr>
          <w:rFonts w:ascii="Arial" w:hAnsi="Arial" w:cs="Arial"/>
          <w:sz w:val="22"/>
        </w:rPr>
        <w:t xml:space="preserve"> </w:t>
      </w:r>
    </w:p>
    <w:p w14:paraId="74A12603" w14:textId="77777777" w:rsidR="00E4573A" w:rsidRPr="001329DF" w:rsidRDefault="00E4573A" w:rsidP="00190F7A">
      <w:pPr>
        <w:keepNext/>
        <w:widowControl w:val="0"/>
        <w:autoSpaceDE w:val="0"/>
        <w:autoSpaceDN w:val="0"/>
        <w:adjustRightInd w:val="0"/>
        <w:ind w:left="1065"/>
        <w:contextualSpacing/>
        <w:rPr>
          <w:rFonts w:ascii="Arial" w:hAnsi="Arial" w:cs="Arial"/>
          <w:sz w:val="22"/>
        </w:rPr>
      </w:pPr>
    </w:p>
    <w:p w14:paraId="653C3274" w14:textId="55741D3A" w:rsidR="00043935" w:rsidRPr="001329DF" w:rsidRDefault="00024B0E" w:rsidP="002D4E90">
      <w:pPr>
        <w:pStyle w:val="Odstavecseseznamem"/>
        <w:keepNext/>
        <w:widowControl w:val="0"/>
        <w:numPr>
          <w:ilvl w:val="0"/>
          <w:numId w:val="45"/>
        </w:numPr>
        <w:autoSpaceDE w:val="0"/>
        <w:autoSpaceDN w:val="0"/>
        <w:adjustRightInd w:val="0"/>
        <w:spacing w:line="240" w:lineRule="auto"/>
        <w:ind w:left="425" w:hanging="425"/>
        <w:jc w:val="both"/>
        <w:rPr>
          <w:rFonts w:ascii="Arial" w:hAnsi="Arial" w:cs="Arial"/>
          <w:lang w:eastAsia="cs-CZ"/>
        </w:rPr>
      </w:pPr>
      <w:r w:rsidRPr="001329DF">
        <w:rPr>
          <w:rFonts w:ascii="Arial" w:hAnsi="Arial" w:cs="Arial"/>
        </w:rPr>
        <w:t xml:space="preserve">provozovat </w:t>
      </w:r>
      <w:r w:rsidR="00E95D13" w:rsidRPr="001329DF">
        <w:rPr>
          <w:rFonts w:ascii="Arial" w:hAnsi="Arial" w:cs="Arial"/>
        </w:rPr>
        <w:t>komunitní kompostárnu</w:t>
      </w:r>
      <w:r w:rsidRPr="001329DF">
        <w:rPr>
          <w:rFonts w:ascii="Arial" w:hAnsi="Arial" w:cs="Arial"/>
        </w:rPr>
        <w:t xml:space="preserve"> v souladu s</w:t>
      </w:r>
      <w:r w:rsidR="009951FA" w:rsidRPr="001329DF">
        <w:rPr>
          <w:rFonts w:ascii="Arial" w:hAnsi="Arial" w:cs="Arial"/>
        </w:rPr>
        <w:t> </w:t>
      </w:r>
      <w:r w:rsidR="00F01D70" w:rsidRPr="001329DF">
        <w:rPr>
          <w:rFonts w:ascii="Arial" w:hAnsi="Arial" w:cs="Arial"/>
        </w:rPr>
        <w:t>vyhláškou ministerstva</w:t>
      </w:r>
      <w:r w:rsidR="00F01D70" w:rsidRPr="001329DF">
        <w:rPr>
          <w:rFonts w:ascii="Arial" w:hAnsi="Arial" w:cs="Arial"/>
          <w:lang w:eastAsia="cs-CZ"/>
        </w:rPr>
        <w:t xml:space="preserve"> </w:t>
      </w:r>
      <w:r w:rsidRPr="001329DF">
        <w:rPr>
          <w:rFonts w:ascii="Arial" w:eastAsia="MS Mincho" w:hAnsi="Arial" w:cs="Arial"/>
          <w:lang w:eastAsia="ja-JP"/>
        </w:rPr>
        <w:t>stanovenými podmínkami, způsobem zpracování rostlinných zbytků</w:t>
      </w:r>
      <w:r w:rsidR="008A1482" w:rsidRPr="001329DF">
        <w:rPr>
          <w:rFonts w:ascii="Arial" w:eastAsia="MS Mincho" w:hAnsi="Arial" w:cs="Arial"/>
          <w:lang w:eastAsia="ja-JP"/>
        </w:rPr>
        <w:t>,</w:t>
      </w:r>
      <w:r w:rsidRPr="001329DF">
        <w:rPr>
          <w:rFonts w:ascii="Arial" w:eastAsia="MS Mincho" w:hAnsi="Arial" w:cs="Arial"/>
          <w:lang w:eastAsia="ja-JP"/>
        </w:rPr>
        <w:t xml:space="preserve"> technickými</w:t>
      </w:r>
      <w:r w:rsidR="008A1482" w:rsidRPr="001329DF">
        <w:rPr>
          <w:rFonts w:ascii="Arial" w:eastAsia="MS Mincho" w:hAnsi="Arial" w:cs="Arial"/>
          <w:lang w:eastAsia="ja-JP"/>
        </w:rPr>
        <w:t xml:space="preserve"> </w:t>
      </w:r>
      <w:r w:rsidR="008A1482" w:rsidRPr="001329DF">
        <w:rPr>
          <w:rFonts w:ascii="Arial" w:hAnsi="Arial" w:cs="Arial"/>
          <w:lang w:eastAsia="cs-CZ"/>
        </w:rPr>
        <w:t xml:space="preserve">požadavky na vybavení a provoz zařízení komunitní kompostárny </w:t>
      </w:r>
      <w:r w:rsidRPr="001329DF">
        <w:rPr>
          <w:rFonts w:ascii="Arial" w:eastAsia="MS Mincho" w:hAnsi="Arial" w:cs="Arial"/>
          <w:lang w:eastAsia="ja-JP"/>
        </w:rPr>
        <w:t>a technologickými požadavky</w:t>
      </w:r>
      <w:r w:rsidR="008A1482" w:rsidRPr="001329DF">
        <w:rPr>
          <w:rFonts w:ascii="Arial" w:eastAsia="MS Mincho" w:hAnsi="Arial" w:cs="Arial"/>
          <w:lang w:eastAsia="ja-JP"/>
        </w:rPr>
        <w:t xml:space="preserve"> </w:t>
      </w:r>
      <w:r w:rsidR="008A1482" w:rsidRPr="001329DF">
        <w:rPr>
          <w:rFonts w:ascii="Arial" w:hAnsi="Arial" w:cs="Arial"/>
          <w:lang w:eastAsia="cs-CZ"/>
        </w:rPr>
        <w:t>na úpravu rostlinných zbytků</w:t>
      </w:r>
      <w:r w:rsidR="00EE1271" w:rsidRPr="001329DF">
        <w:rPr>
          <w:rFonts w:ascii="Arial" w:hAnsi="Arial" w:cs="Arial"/>
        </w:rPr>
        <w:t>,</w:t>
      </w:r>
    </w:p>
    <w:p w14:paraId="51688599" w14:textId="77777777" w:rsidR="00043935" w:rsidRPr="001329DF" w:rsidRDefault="00043935" w:rsidP="00190F7A">
      <w:pPr>
        <w:pStyle w:val="Odstavecseseznamem"/>
        <w:keepNext/>
        <w:widowControl w:val="0"/>
        <w:autoSpaceDE w:val="0"/>
        <w:autoSpaceDN w:val="0"/>
        <w:adjustRightInd w:val="0"/>
        <w:spacing w:line="240" w:lineRule="auto"/>
        <w:ind w:left="425"/>
        <w:jc w:val="both"/>
        <w:rPr>
          <w:rFonts w:ascii="Arial" w:hAnsi="Arial" w:cs="Arial"/>
        </w:rPr>
      </w:pPr>
    </w:p>
    <w:p w14:paraId="31DA2948" w14:textId="77777777" w:rsidR="00043935" w:rsidRPr="001329DF" w:rsidRDefault="00024B0E" w:rsidP="002D4E90">
      <w:pPr>
        <w:pStyle w:val="Odstavecseseznamem"/>
        <w:keepNext/>
        <w:widowControl w:val="0"/>
        <w:numPr>
          <w:ilvl w:val="0"/>
          <w:numId w:val="45"/>
        </w:numPr>
        <w:autoSpaceDE w:val="0"/>
        <w:autoSpaceDN w:val="0"/>
        <w:adjustRightInd w:val="0"/>
        <w:spacing w:line="240" w:lineRule="auto"/>
        <w:ind w:left="360"/>
        <w:jc w:val="both"/>
        <w:rPr>
          <w:rFonts w:ascii="Arial" w:hAnsi="Arial" w:cs="Arial"/>
        </w:rPr>
      </w:pPr>
      <w:r w:rsidRPr="001329DF">
        <w:rPr>
          <w:rFonts w:ascii="Arial" w:hAnsi="Arial" w:cs="Arial"/>
        </w:rPr>
        <w:t>vést provozní deník,</w:t>
      </w:r>
    </w:p>
    <w:p w14:paraId="196E7BD0" w14:textId="77777777" w:rsidR="00EE1271" w:rsidRPr="001329DF" w:rsidRDefault="00EE1271" w:rsidP="00190F7A">
      <w:pPr>
        <w:pStyle w:val="Odstavecseseznamem"/>
        <w:keepNext/>
        <w:widowControl w:val="0"/>
        <w:autoSpaceDE w:val="0"/>
        <w:autoSpaceDN w:val="0"/>
        <w:adjustRightInd w:val="0"/>
        <w:spacing w:line="240" w:lineRule="auto"/>
        <w:ind w:left="65"/>
        <w:jc w:val="both"/>
        <w:rPr>
          <w:rFonts w:ascii="Arial" w:hAnsi="Arial" w:cs="Arial"/>
        </w:rPr>
      </w:pPr>
    </w:p>
    <w:p w14:paraId="3E908712" w14:textId="77777777" w:rsidR="00E4573A" w:rsidRPr="001329DF" w:rsidRDefault="00024B0E" w:rsidP="002D4E90">
      <w:pPr>
        <w:pStyle w:val="Odstavecseseznamem"/>
        <w:keepNext/>
        <w:widowControl w:val="0"/>
        <w:numPr>
          <w:ilvl w:val="0"/>
          <w:numId w:val="45"/>
        </w:numPr>
        <w:autoSpaceDE w:val="0"/>
        <w:autoSpaceDN w:val="0"/>
        <w:adjustRightInd w:val="0"/>
        <w:spacing w:line="240" w:lineRule="auto"/>
        <w:ind w:left="360"/>
        <w:jc w:val="both"/>
        <w:rPr>
          <w:rFonts w:ascii="Arial" w:hAnsi="Arial" w:cs="Arial"/>
        </w:rPr>
      </w:pPr>
      <w:r w:rsidRPr="001329DF">
        <w:rPr>
          <w:rFonts w:ascii="Arial" w:hAnsi="Arial" w:cs="Arial"/>
        </w:rPr>
        <w:t xml:space="preserve">vést </w:t>
      </w:r>
      <w:r w:rsidR="00B36A20" w:rsidRPr="001329DF">
        <w:rPr>
          <w:rFonts w:ascii="Arial" w:hAnsi="Arial" w:cs="Arial"/>
        </w:rPr>
        <w:t xml:space="preserve">průběžnou </w:t>
      </w:r>
      <w:r w:rsidRPr="001329DF">
        <w:rPr>
          <w:rFonts w:ascii="Arial" w:hAnsi="Arial" w:cs="Arial"/>
        </w:rPr>
        <w:t xml:space="preserve">evidenci o množství </w:t>
      </w:r>
      <w:r w:rsidR="00BF746B" w:rsidRPr="001329DF">
        <w:rPr>
          <w:rFonts w:ascii="Arial" w:hAnsi="Arial" w:cs="Arial"/>
        </w:rPr>
        <w:t xml:space="preserve">přijatých </w:t>
      </w:r>
      <w:r w:rsidRPr="001329DF">
        <w:rPr>
          <w:rFonts w:ascii="Arial" w:hAnsi="Arial" w:cs="Arial"/>
        </w:rPr>
        <w:t>rostlinných zbytků z</w:t>
      </w:r>
      <w:r w:rsidR="00676C1F" w:rsidRPr="001329DF">
        <w:rPr>
          <w:rFonts w:ascii="Arial" w:hAnsi="Arial" w:cs="Arial"/>
        </w:rPr>
        <w:t> údržby zeleně, zahrad a</w:t>
      </w:r>
      <w:r w:rsidR="00CC5C29" w:rsidRPr="001329DF">
        <w:rPr>
          <w:rFonts w:ascii="Arial" w:hAnsi="Arial" w:cs="Arial"/>
        </w:rPr>
        <w:t xml:space="preserve"> domácností</w:t>
      </w:r>
      <w:r w:rsidRPr="001329DF">
        <w:rPr>
          <w:rFonts w:ascii="Arial" w:hAnsi="Arial" w:cs="Arial"/>
        </w:rPr>
        <w:t xml:space="preserve"> </w:t>
      </w:r>
      <w:r w:rsidR="00C821CE" w:rsidRPr="001329DF">
        <w:rPr>
          <w:rFonts w:ascii="Arial" w:hAnsi="Arial" w:cs="Arial"/>
        </w:rPr>
        <w:t xml:space="preserve">a uchovávat ji po dobu 5 let </w:t>
      </w:r>
      <w:r w:rsidR="00BF746B" w:rsidRPr="001329DF">
        <w:rPr>
          <w:rFonts w:ascii="Arial" w:hAnsi="Arial" w:cs="Arial"/>
        </w:rPr>
        <w:t>od jejich přijetí do komunitní kompostárny</w:t>
      </w:r>
      <w:r w:rsidR="00B55BE9" w:rsidRPr="001329DF">
        <w:rPr>
          <w:rFonts w:ascii="Arial" w:hAnsi="Arial" w:cs="Arial"/>
        </w:rPr>
        <w:t xml:space="preserve"> </w:t>
      </w:r>
      <w:r w:rsidR="00C821CE" w:rsidRPr="001329DF">
        <w:rPr>
          <w:rFonts w:ascii="Arial" w:hAnsi="Arial" w:cs="Arial"/>
        </w:rPr>
        <w:t>a</w:t>
      </w:r>
    </w:p>
    <w:p w14:paraId="499A9355" w14:textId="77777777" w:rsidR="00636D7B" w:rsidRPr="001329DF" w:rsidRDefault="00636D7B" w:rsidP="00190F7A">
      <w:pPr>
        <w:pStyle w:val="Odstavecseseznamem"/>
        <w:keepNext/>
        <w:widowControl w:val="0"/>
        <w:autoSpaceDE w:val="0"/>
        <w:autoSpaceDN w:val="0"/>
        <w:adjustRightInd w:val="0"/>
        <w:spacing w:line="240" w:lineRule="auto"/>
        <w:ind w:left="65"/>
        <w:jc w:val="both"/>
        <w:rPr>
          <w:rFonts w:ascii="Arial" w:hAnsi="Arial" w:cs="Arial"/>
        </w:rPr>
      </w:pPr>
    </w:p>
    <w:p w14:paraId="4A12FCE5" w14:textId="77777777" w:rsidR="00043935" w:rsidRPr="001329DF" w:rsidRDefault="00024B0E" w:rsidP="002D4E90">
      <w:pPr>
        <w:pStyle w:val="Odstavecseseznamem"/>
        <w:keepNext/>
        <w:widowControl w:val="0"/>
        <w:numPr>
          <w:ilvl w:val="0"/>
          <w:numId w:val="45"/>
        </w:numPr>
        <w:autoSpaceDE w:val="0"/>
        <w:autoSpaceDN w:val="0"/>
        <w:adjustRightInd w:val="0"/>
        <w:spacing w:line="240" w:lineRule="auto"/>
        <w:ind w:left="360"/>
        <w:jc w:val="both"/>
        <w:rPr>
          <w:rFonts w:ascii="Arial" w:hAnsi="Arial" w:cs="Arial"/>
        </w:rPr>
      </w:pPr>
      <w:r w:rsidRPr="001329DF">
        <w:rPr>
          <w:rFonts w:ascii="Arial" w:hAnsi="Arial" w:cs="Arial"/>
        </w:rPr>
        <w:t>zaslat do 28</w:t>
      </w:r>
      <w:r w:rsidR="00DF5B22" w:rsidRPr="001329DF">
        <w:rPr>
          <w:rFonts w:ascii="Arial" w:hAnsi="Arial" w:cs="Arial"/>
        </w:rPr>
        <w:t xml:space="preserve">. února následujícího </w:t>
      </w:r>
      <w:r w:rsidR="00EA0F0A" w:rsidRPr="001329DF">
        <w:rPr>
          <w:rFonts w:ascii="Arial" w:hAnsi="Arial" w:cs="Arial"/>
        </w:rPr>
        <w:t xml:space="preserve">kalendářního </w:t>
      </w:r>
      <w:r w:rsidR="00DF5B22" w:rsidRPr="001329DF">
        <w:rPr>
          <w:rFonts w:ascii="Arial" w:hAnsi="Arial" w:cs="Arial"/>
        </w:rPr>
        <w:t>roku</w:t>
      </w:r>
      <w:r w:rsidR="00361F4E" w:rsidRPr="001329DF">
        <w:rPr>
          <w:rFonts w:ascii="Arial" w:hAnsi="Arial" w:cs="Arial"/>
        </w:rPr>
        <w:t xml:space="preserve"> ministerstvu</w:t>
      </w:r>
      <w:r w:rsidR="00DF5B22" w:rsidRPr="001329DF">
        <w:rPr>
          <w:rFonts w:ascii="Arial" w:hAnsi="Arial" w:cs="Arial"/>
        </w:rPr>
        <w:t xml:space="preserve"> hlá</w:t>
      </w:r>
      <w:r w:rsidR="00822286" w:rsidRPr="001329DF">
        <w:rPr>
          <w:rFonts w:ascii="Arial" w:hAnsi="Arial" w:cs="Arial"/>
        </w:rPr>
        <w:t xml:space="preserve">šení o množství zpracovaných rostlinných zbytků z údržby zeleně, zahrad a domácností </w:t>
      </w:r>
      <w:r w:rsidR="00DF5B22" w:rsidRPr="001329DF">
        <w:rPr>
          <w:rFonts w:ascii="Arial" w:hAnsi="Arial" w:cs="Arial"/>
        </w:rPr>
        <w:t>v uplynulém kalendářním roce.</w:t>
      </w:r>
    </w:p>
    <w:p w14:paraId="557CAEF0" w14:textId="77777777" w:rsidR="00860024" w:rsidRPr="001329DF" w:rsidRDefault="00024B0E" w:rsidP="00190F7A">
      <w:pPr>
        <w:keepNext/>
        <w:widowControl w:val="0"/>
        <w:autoSpaceDE w:val="0"/>
        <w:autoSpaceDN w:val="0"/>
        <w:adjustRightInd w:val="0"/>
        <w:ind w:firstLine="709"/>
        <w:contextualSpacing/>
        <w:rPr>
          <w:rFonts w:ascii="Arial" w:eastAsia="MS Mincho" w:hAnsi="Arial" w:cs="Arial"/>
          <w:sz w:val="22"/>
          <w:lang w:eastAsia="ja-JP"/>
        </w:rPr>
      </w:pPr>
      <w:r w:rsidRPr="001329DF">
        <w:rPr>
          <w:rFonts w:ascii="Arial" w:eastAsia="MS Mincho" w:hAnsi="Arial" w:cs="Arial"/>
          <w:sz w:val="22"/>
          <w:lang w:eastAsia="ja-JP"/>
        </w:rPr>
        <w:t xml:space="preserve">(2) Obec je povinna zaslat </w:t>
      </w:r>
      <w:r w:rsidR="004F6BCB" w:rsidRPr="001329DF">
        <w:rPr>
          <w:rFonts w:ascii="Arial" w:eastAsia="MS Mincho" w:hAnsi="Arial" w:cs="Arial"/>
          <w:sz w:val="22"/>
          <w:lang w:eastAsia="ja-JP"/>
        </w:rPr>
        <w:t>každoročně do 28</w:t>
      </w:r>
      <w:r w:rsidR="00D10739" w:rsidRPr="001329DF">
        <w:rPr>
          <w:rFonts w:ascii="Arial" w:eastAsia="MS Mincho" w:hAnsi="Arial" w:cs="Arial"/>
          <w:sz w:val="22"/>
          <w:lang w:eastAsia="ja-JP"/>
        </w:rPr>
        <w:t xml:space="preserve">. února </w:t>
      </w:r>
      <w:r w:rsidR="00361F4E" w:rsidRPr="001329DF">
        <w:rPr>
          <w:rFonts w:ascii="Arial" w:hAnsi="Arial" w:cs="Arial"/>
          <w:sz w:val="22"/>
        </w:rPr>
        <w:t xml:space="preserve">ministerstvu </w:t>
      </w:r>
      <w:r w:rsidRPr="001329DF">
        <w:rPr>
          <w:rFonts w:ascii="Arial" w:eastAsia="MS Mincho" w:hAnsi="Arial" w:cs="Arial"/>
          <w:sz w:val="22"/>
          <w:lang w:eastAsia="ja-JP"/>
        </w:rPr>
        <w:t>hlášen</w:t>
      </w:r>
      <w:r w:rsidR="00D10739" w:rsidRPr="001329DF">
        <w:rPr>
          <w:rFonts w:ascii="Arial" w:eastAsia="MS Mincho" w:hAnsi="Arial" w:cs="Arial"/>
          <w:sz w:val="22"/>
          <w:lang w:eastAsia="ja-JP"/>
        </w:rPr>
        <w:t>í o komunitních kompostárnách provozovaných na jejím území.</w:t>
      </w:r>
    </w:p>
    <w:p w14:paraId="2B500D8C" w14:textId="77777777" w:rsidR="001D2BD6" w:rsidRPr="001329DF" w:rsidRDefault="001D2BD6" w:rsidP="00190F7A">
      <w:pPr>
        <w:keepNext/>
        <w:widowControl w:val="0"/>
        <w:autoSpaceDE w:val="0"/>
        <w:autoSpaceDN w:val="0"/>
        <w:adjustRightInd w:val="0"/>
        <w:ind w:firstLine="709"/>
        <w:contextualSpacing/>
        <w:rPr>
          <w:rFonts w:ascii="Arial" w:hAnsi="Arial" w:cs="Arial"/>
          <w:sz w:val="22"/>
        </w:rPr>
      </w:pPr>
    </w:p>
    <w:p w14:paraId="39247DF7" w14:textId="62921E8C" w:rsidR="00BB0498" w:rsidRPr="001329DF" w:rsidRDefault="00024B0E" w:rsidP="00190F7A">
      <w:pPr>
        <w:keepNext/>
        <w:ind w:firstLine="709"/>
        <w:rPr>
          <w:rFonts w:ascii="Arial" w:eastAsia="MS Mincho" w:hAnsi="Arial" w:cs="Arial"/>
          <w:sz w:val="22"/>
          <w:lang w:eastAsia="ja-JP"/>
        </w:rPr>
      </w:pPr>
      <w:r w:rsidRPr="001329DF">
        <w:rPr>
          <w:rFonts w:ascii="Arial" w:hAnsi="Arial" w:cs="Arial"/>
          <w:sz w:val="22"/>
        </w:rPr>
        <w:t>(</w:t>
      </w:r>
      <w:r w:rsidR="00860024" w:rsidRPr="001329DF">
        <w:rPr>
          <w:rFonts w:ascii="Arial" w:hAnsi="Arial" w:cs="Arial"/>
          <w:sz w:val="22"/>
        </w:rPr>
        <w:t>3</w:t>
      </w:r>
      <w:r w:rsidRPr="001329DF">
        <w:rPr>
          <w:rFonts w:ascii="Arial" w:hAnsi="Arial" w:cs="Arial"/>
          <w:sz w:val="22"/>
        </w:rPr>
        <w:t xml:space="preserve">) Hlášení podle odstavce 1 písm. </w:t>
      </w:r>
      <w:r w:rsidR="009E5CA0" w:rsidRPr="001329DF">
        <w:rPr>
          <w:rFonts w:ascii="Arial" w:hAnsi="Arial" w:cs="Arial"/>
          <w:sz w:val="22"/>
        </w:rPr>
        <w:t>d</w:t>
      </w:r>
      <w:r w:rsidRPr="001329DF">
        <w:rPr>
          <w:rFonts w:ascii="Arial" w:hAnsi="Arial" w:cs="Arial"/>
          <w:sz w:val="22"/>
        </w:rPr>
        <w:t xml:space="preserve">) </w:t>
      </w:r>
      <w:r w:rsidR="00860024" w:rsidRPr="001329DF">
        <w:rPr>
          <w:rFonts w:ascii="Arial" w:hAnsi="Arial" w:cs="Arial"/>
          <w:sz w:val="22"/>
        </w:rPr>
        <w:t xml:space="preserve">a odstavce 2 </w:t>
      </w:r>
      <w:r w:rsidRPr="001329DF">
        <w:rPr>
          <w:rFonts w:ascii="Arial" w:hAnsi="Arial" w:cs="Arial"/>
          <w:sz w:val="22"/>
        </w:rPr>
        <w:t>se zasíl</w:t>
      </w:r>
      <w:r w:rsidR="00860024" w:rsidRPr="001329DF">
        <w:rPr>
          <w:rFonts w:ascii="Arial" w:hAnsi="Arial" w:cs="Arial"/>
          <w:sz w:val="22"/>
        </w:rPr>
        <w:t>ají</w:t>
      </w:r>
      <w:r w:rsidRPr="001329DF">
        <w:rPr>
          <w:rFonts w:ascii="Arial" w:hAnsi="Arial" w:cs="Arial"/>
          <w:sz w:val="22"/>
        </w:rPr>
        <w:t xml:space="preserve"> ministerstvu </w:t>
      </w:r>
      <w:r w:rsidRPr="001329DF">
        <w:rPr>
          <w:rFonts w:ascii="Arial" w:eastAsia="MS Mincho" w:hAnsi="Arial" w:cs="Arial"/>
          <w:sz w:val="22"/>
          <w:lang w:eastAsia="ja-JP"/>
        </w:rPr>
        <w:t>prostřednictvím integrovaného systému plnění ohlašovacích povinností v oblasti životního prostředí</w:t>
      </w:r>
      <w:r>
        <w:rPr>
          <w:rStyle w:val="Znakapoznpodarou"/>
          <w:rFonts w:ascii="Arial" w:eastAsia="MS Mincho" w:hAnsi="Arial" w:cs="Arial"/>
          <w:sz w:val="22"/>
          <w:lang w:eastAsia="ja-JP"/>
        </w:rPr>
        <w:footnoteReference w:id="16"/>
      </w:r>
      <w:r w:rsidR="00547F61" w:rsidRPr="001329DF">
        <w:rPr>
          <w:rFonts w:ascii="Arial" w:eastAsia="MS Mincho" w:hAnsi="Arial" w:cs="Arial"/>
          <w:sz w:val="22"/>
          <w:vertAlign w:val="superscript"/>
          <w:lang w:eastAsia="ja-JP"/>
        </w:rPr>
        <w:t>)</w:t>
      </w:r>
      <w:r w:rsidRPr="001329DF">
        <w:rPr>
          <w:rFonts w:ascii="Arial" w:eastAsia="MS Mincho" w:hAnsi="Arial" w:cs="Arial"/>
          <w:sz w:val="22"/>
          <w:lang w:eastAsia="ja-JP"/>
        </w:rPr>
        <w:t xml:space="preserve"> nebo datové schránky ministerstva určené k plnění ohlašovacích povinností v oblasti životního prostředí podle zákona o integrovaném registru zne</w:t>
      </w:r>
      <w:r w:rsidR="00B85328" w:rsidRPr="001329DF">
        <w:rPr>
          <w:rFonts w:ascii="Arial" w:eastAsia="MS Mincho" w:hAnsi="Arial" w:cs="Arial"/>
          <w:sz w:val="22"/>
          <w:lang w:eastAsia="ja-JP"/>
        </w:rPr>
        <w:t>čišťování životního prostředí a </w:t>
      </w:r>
      <w:r w:rsidRPr="001329DF">
        <w:rPr>
          <w:rFonts w:ascii="Arial" w:eastAsia="MS Mincho" w:hAnsi="Arial" w:cs="Arial"/>
          <w:sz w:val="22"/>
          <w:lang w:eastAsia="ja-JP"/>
        </w:rPr>
        <w:t xml:space="preserve">integrovaném systému plnění ohlašovacích povinností v oblasti životního prostředí. </w:t>
      </w:r>
      <w:r w:rsidR="00860024" w:rsidRPr="001329DF">
        <w:rPr>
          <w:rFonts w:ascii="Arial" w:eastAsia="MS Mincho" w:hAnsi="Arial" w:cs="Arial"/>
          <w:sz w:val="22"/>
          <w:lang w:eastAsia="ja-JP"/>
        </w:rPr>
        <w:t>H</w:t>
      </w:r>
      <w:r w:rsidRPr="001329DF">
        <w:rPr>
          <w:rFonts w:ascii="Arial" w:eastAsia="MS Mincho" w:hAnsi="Arial" w:cs="Arial"/>
          <w:sz w:val="22"/>
          <w:lang w:eastAsia="ja-JP"/>
        </w:rPr>
        <w:t xml:space="preserve">lášení kontroluje obecní úřad obce s rozšířenou působností příslušný podle místa komunitní kompostárny do 15. dubna kalendářního roku následujícího po kalendářním roce, za který je hlášení podáváno. </w:t>
      </w:r>
    </w:p>
    <w:p w14:paraId="480138DC" w14:textId="77777777" w:rsidR="00E4573A" w:rsidRPr="001329DF" w:rsidRDefault="00E4573A" w:rsidP="00190F7A">
      <w:pPr>
        <w:keepNext/>
        <w:widowControl w:val="0"/>
        <w:autoSpaceDE w:val="0"/>
        <w:autoSpaceDN w:val="0"/>
        <w:adjustRightInd w:val="0"/>
        <w:ind w:left="1125"/>
        <w:contextualSpacing/>
        <w:rPr>
          <w:rFonts w:ascii="Arial" w:hAnsi="Arial" w:cs="Arial"/>
          <w:sz w:val="22"/>
        </w:rPr>
      </w:pPr>
    </w:p>
    <w:p w14:paraId="71EF1860" w14:textId="77777777" w:rsidR="00E4573A" w:rsidRPr="001329DF" w:rsidRDefault="00024B0E" w:rsidP="00190F7A">
      <w:pPr>
        <w:keepNext/>
        <w:widowControl w:val="0"/>
        <w:autoSpaceDE w:val="0"/>
        <w:autoSpaceDN w:val="0"/>
        <w:adjustRightInd w:val="0"/>
        <w:spacing w:after="120"/>
        <w:ind w:firstLine="709"/>
        <w:contextualSpacing/>
        <w:rPr>
          <w:rFonts w:ascii="Arial" w:hAnsi="Arial" w:cs="Arial"/>
          <w:sz w:val="22"/>
        </w:rPr>
      </w:pPr>
      <w:r w:rsidRPr="001329DF">
        <w:rPr>
          <w:rFonts w:ascii="Arial" w:hAnsi="Arial" w:cs="Arial"/>
          <w:sz w:val="22"/>
        </w:rPr>
        <w:t>(</w:t>
      </w:r>
      <w:r w:rsidR="00D23394" w:rsidRPr="001329DF">
        <w:rPr>
          <w:rFonts w:ascii="Arial" w:hAnsi="Arial" w:cs="Arial"/>
          <w:sz w:val="22"/>
        </w:rPr>
        <w:t>4</w:t>
      </w:r>
      <w:r w:rsidRPr="001329DF">
        <w:rPr>
          <w:rFonts w:ascii="Arial" w:hAnsi="Arial" w:cs="Arial"/>
          <w:sz w:val="22"/>
        </w:rPr>
        <w:t xml:space="preserve">) </w:t>
      </w:r>
      <w:r w:rsidR="00D95E9A" w:rsidRPr="001329DF">
        <w:rPr>
          <w:rFonts w:ascii="Arial" w:eastAsia="Calibri" w:hAnsi="Arial" w:cs="Arial"/>
          <w:sz w:val="22"/>
          <w:lang w:eastAsia="cs-CZ"/>
        </w:rPr>
        <w:t>Ministerstvo stanoví vyhláškou</w:t>
      </w:r>
    </w:p>
    <w:p w14:paraId="7C870D83" w14:textId="77777777" w:rsidR="00E4573A" w:rsidRPr="001329DF" w:rsidRDefault="00E4573A" w:rsidP="00190F7A">
      <w:pPr>
        <w:keepNext/>
        <w:widowControl w:val="0"/>
        <w:autoSpaceDE w:val="0"/>
        <w:autoSpaceDN w:val="0"/>
        <w:adjustRightInd w:val="0"/>
        <w:spacing w:after="120"/>
        <w:ind w:left="567" w:firstLine="709"/>
        <w:contextualSpacing/>
        <w:rPr>
          <w:rFonts w:ascii="Arial" w:hAnsi="Arial" w:cs="Arial"/>
          <w:sz w:val="22"/>
        </w:rPr>
      </w:pPr>
    </w:p>
    <w:p w14:paraId="3373B296" w14:textId="5670C551" w:rsidR="00E4573A" w:rsidRPr="001329DF" w:rsidRDefault="00024B0E" w:rsidP="00190F7A">
      <w:pPr>
        <w:pStyle w:val="Odstavecseseznamem"/>
        <w:keepNext/>
        <w:widowControl w:val="0"/>
        <w:autoSpaceDE w:val="0"/>
        <w:autoSpaceDN w:val="0"/>
        <w:adjustRightInd w:val="0"/>
        <w:spacing w:line="240" w:lineRule="auto"/>
        <w:ind w:left="0"/>
        <w:jc w:val="both"/>
        <w:rPr>
          <w:rFonts w:ascii="Arial" w:hAnsi="Arial" w:cs="Arial"/>
          <w:lang w:eastAsia="cs-CZ"/>
        </w:rPr>
      </w:pPr>
      <w:r w:rsidRPr="001329DF">
        <w:rPr>
          <w:rFonts w:ascii="Arial" w:hAnsi="Arial" w:cs="Arial"/>
          <w:lang w:eastAsia="cs-CZ"/>
        </w:rPr>
        <w:t>a</w:t>
      </w:r>
      <w:r w:rsidR="007C4C56" w:rsidRPr="001329DF">
        <w:rPr>
          <w:rFonts w:ascii="Arial" w:hAnsi="Arial" w:cs="Arial"/>
          <w:lang w:eastAsia="cs-CZ"/>
        </w:rPr>
        <w:t xml:space="preserve">) </w:t>
      </w:r>
      <w:r w:rsidR="00EA7E06" w:rsidRPr="001329DF">
        <w:rPr>
          <w:rFonts w:ascii="Arial" w:hAnsi="Arial" w:cs="Arial"/>
          <w:lang w:eastAsia="cs-CZ"/>
        </w:rPr>
        <w:t>obsah provozního deníku</w:t>
      </w:r>
      <w:r w:rsidR="007C4C56" w:rsidRPr="001329DF">
        <w:rPr>
          <w:rFonts w:ascii="Arial" w:hAnsi="Arial" w:cs="Arial"/>
          <w:lang w:eastAsia="cs-CZ"/>
        </w:rPr>
        <w:t xml:space="preserve"> podle odstavce 1 písm. b)</w:t>
      </w:r>
      <w:r w:rsidR="00EB734F" w:rsidRPr="001329DF">
        <w:rPr>
          <w:rFonts w:ascii="Arial" w:hAnsi="Arial" w:cs="Arial"/>
          <w:lang w:eastAsia="cs-CZ"/>
        </w:rPr>
        <w:t>,</w:t>
      </w:r>
      <w:r w:rsidR="00EA7E06" w:rsidRPr="001329DF">
        <w:rPr>
          <w:rFonts w:ascii="Arial" w:hAnsi="Arial" w:cs="Arial"/>
          <w:lang w:eastAsia="cs-CZ"/>
        </w:rPr>
        <w:t xml:space="preserve"> </w:t>
      </w:r>
    </w:p>
    <w:p w14:paraId="7896FB55" w14:textId="77777777" w:rsidR="00EB734F" w:rsidRPr="001329DF" w:rsidRDefault="00EB734F" w:rsidP="00190F7A">
      <w:pPr>
        <w:pStyle w:val="Odstavecseseznamem"/>
        <w:keepNext/>
        <w:widowControl w:val="0"/>
        <w:autoSpaceDE w:val="0"/>
        <w:autoSpaceDN w:val="0"/>
        <w:adjustRightInd w:val="0"/>
        <w:spacing w:line="240" w:lineRule="auto"/>
        <w:ind w:left="0"/>
        <w:jc w:val="both"/>
        <w:rPr>
          <w:rFonts w:ascii="Arial" w:hAnsi="Arial" w:cs="Arial"/>
          <w:lang w:eastAsia="cs-CZ"/>
        </w:rPr>
      </w:pPr>
    </w:p>
    <w:p w14:paraId="5334D9B9" w14:textId="45D3DFEF" w:rsidR="00EB734F" w:rsidRPr="001329DF" w:rsidRDefault="00024B0E" w:rsidP="00190F7A">
      <w:pPr>
        <w:pStyle w:val="Odstavecseseznamem"/>
        <w:keepNext/>
        <w:widowControl w:val="0"/>
        <w:autoSpaceDE w:val="0"/>
        <w:autoSpaceDN w:val="0"/>
        <w:adjustRightInd w:val="0"/>
        <w:spacing w:line="240" w:lineRule="auto"/>
        <w:ind w:left="0"/>
        <w:jc w:val="both"/>
        <w:rPr>
          <w:rFonts w:ascii="Arial" w:hAnsi="Arial" w:cs="Arial"/>
          <w:lang w:eastAsia="cs-CZ"/>
        </w:rPr>
      </w:pPr>
      <w:r w:rsidRPr="001329DF">
        <w:rPr>
          <w:rFonts w:ascii="Arial" w:hAnsi="Arial" w:cs="Arial"/>
          <w:lang w:eastAsia="cs-CZ"/>
        </w:rPr>
        <w:t>b</w:t>
      </w:r>
      <w:r w:rsidR="00C52087" w:rsidRPr="001329DF">
        <w:rPr>
          <w:rFonts w:ascii="Arial" w:hAnsi="Arial" w:cs="Arial"/>
          <w:lang w:eastAsia="cs-CZ"/>
        </w:rPr>
        <w:t xml:space="preserve">) </w:t>
      </w:r>
      <w:r w:rsidR="00EA7E06" w:rsidRPr="001329DF">
        <w:rPr>
          <w:rFonts w:ascii="Arial" w:hAnsi="Arial" w:cs="Arial"/>
          <w:lang w:eastAsia="cs-CZ"/>
        </w:rPr>
        <w:t xml:space="preserve">rozsah </w:t>
      </w:r>
      <w:r w:rsidR="00D10739" w:rsidRPr="001329DF">
        <w:rPr>
          <w:rFonts w:ascii="Arial" w:hAnsi="Arial" w:cs="Arial"/>
          <w:lang w:eastAsia="cs-CZ"/>
        </w:rPr>
        <w:t xml:space="preserve">a způsob </w:t>
      </w:r>
      <w:r w:rsidR="00822286" w:rsidRPr="001329DF">
        <w:rPr>
          <w:rFonts w:ascii="Arial" w:hAnsi="Arial" w:cs="Arial"/>
          <w:lang w:eastAsia="cs-CZ"/>
        </w:rPr>
        <w:t xml:space="preserve">vedení </w:t>
      </w:r>
      <w:r w:rsidR="00C77368" w:rsidRPr="001329DF">
        <w:rPr>
          <w:rFonts w:ascii="Arial" w:hAnsi="Arial" w:cs="Arial"/>
          <w:lang w:eastAsia="cs-CZ"/>
        </w:rPr>
        <w:t xml:space="preserve">průběžné </w:t>
      </w:r>
      <w:r w:rsidR="00822286" w:rsidRPr="001329DF">
        <w:rPr>
          <w:rFonts w:ascii="Arial" w:hAnsi="Arial" w:cs="Arial"/>
          <w:lang w:eastAsia="cs-CZ"/>
        </w:rPr>
        <w:t xml:space="preserve">evidence o množství zpracovaných rostlinných zbytků </w:t>
      </w:r>
      <w:r w:rsidR="00822286" w:rsidRPr="001329DF">
        <w:rPr>
          <w:rFonts w:ascii="Arial" w:hAnsi="Arial" w:cs="Arial"/>
          <w:lang w:eastAsia="cs-CZ"/>
        </w:rPr>
        <w:lastRenderedPageBreak/>
        <w:t>z údržby zeleně, zahrad a domácností</w:t>
      </w:r>
      <w:r w:rsidR="007C4C56" w:rsidRPr="001329DF">
        <w:rPr>
          <w:rFonts w:ascii="Arial" w:hAnsi="Arial" w:cs="Arial"/>
          <w:lang w:eastAsia="cs-CZ"/>
        </w:rPr>
        <w:t xml:space="preserve"> podle odstavce 1 písm. c)</w:t>
      </w:r>
      <w:r w:rsidR="00DF5B22" w:rsidRPr="001329DF">
        <w:rPr>
          <w:rFonts w:ascii="Arial" w:hAnsi="Arial" w:cs="Arial"/>
          <w:lang w:eastAsia="cs-CZ"/>
        </w:rPr>
        <w:t>,</w:t>
      </w:r>
    </w:p>
    <w:p w14:paraId="2D917323" w14:textId="77777777" w:rsidR="00860024" w:rsidRPr="001329DF" w:rsidRDefault="00860024" w:rsidP="00190F7A">
      <w:pPr>
        <w:pStyle w:val="Odstavecseseznamem"/>
        <w:keepNext/>
        <w:widowControl w:val="0"/>
        <w:autoSpaceDE w:val="0"/>
        <w:autoSpaceDN w:val="0"/>
        <w:adjustRightInd w:val="0"/>
        <w:spacing w:line="240" w:lineRule="auto"/>
        <w:ind w:left="0"/>
        <w:jc w:val="both"/>
        <w:rPr>
          <w:rFonts w:ascii="Arial" w:hAnsi="Arial" w:cs="Arial"/>
          <w:lang w:eastAsia="cs-CZ"/>
        </w:rPr>
      </w:pPr>
    </w:p>
    <w:p w14:paraId="3FFAD2E4" w14:textId="140273F9" w:rsidR="00860024" w:rsidRPr="001329DF" w:rsidRDefault="00024B0E" w:rsidP="00190F7A">
      <w:pPr>
        <w:pStyle w:val="Odstavecseseznamem"/>
        <w:keepNext/>
        <w:widowControl w:val="0"/>
        <w:autoSpaceDE w:val="0"/>
        <w:autoSpaceDN w:val="0"/>
        <w:adjustRightInd w:val="0"/>
        <w:spacing w:line="240" w:lineRule="auto"/>
        <w:ind w:left="0"/>
        <w:jc w:val="both"/>
        <w:rPr>
          <w:rFonts w:ascii="Arial" w:hAnsi="Arial" w:cs="Arial"/>
          <w:lang w:eastAsia="cs-CZ"/>
        </w:rPr>
      </w:pPr>
      <w:r w:rsidRPr="001329DF">
        <w:rPr>
          <w:rFonts w:ascii="Arial" w:hAnsi="Arial" w:cs="Arial"/>
          <w:lang w:eastAsia="cs-CZ"/>
        </w:rPr>
        <w:t>c</w:t>
      </w:r>
      <w:r w:rsidR="00C52087" w:rsidRPr="001329DF">
        <w:rPr>
          <w:rFonts w:ascii="Arial" w:hAnsi="Arial" w:cs="Arial"/>
          <w:lang w:eastAsia="cs-CZ"/>
        </w:rPr>
        <w:t xml:space="preserve">) </w:t>
      </w:r>
      <w:r w:rsidR="00EA7E06" w:rsidRPr="001329DF">
        <w:rPr>
          <w:rFonts w:ascii="Arial" w:hAnsi="Arial" w:cs="Arial"/>
          <w:lang w:eastAsia="cs-CZ"/>
        </w:rPr>
        <w:t xml:space="preserve">rozsah a způsob </w:t>
      </w:r>
      <w:r w:rsidR="007C4C56" w:rsidRPr="001329DF">
        <w:rPr>
          <w:rFonts w:ascii="Arial" w:hAnsi="Arial" w:cs="Arial"/>
          <w:lang w:eastAsia="cs-CZ"/>
        </w:rPr>
        <w:t xml:space="preserve">hlášení </w:t>
      </w:r>
      <w:r w:rsidR="00EA7E06" w:rsidRPr="001329DF">
        <w:rPr>
          <w:rFonts w:ascii="Arial" w:hAnsi="Arial" w:cs="Arial"/>
          <w:lang w:eastAsia="cs-CZ"/>
        </w:rPr>
        <w:t>údaj</w:t>
      </w:r>
      <w:r w:rsidR="00822286" w:rsidRPr="001329DF">
        <w:rPr>
          <w:rFonts w:ascii="Arial" w:hAnsi="Arial" w:cs="Arial"/>
          <w:lang w:eastAsia="cs-CZ"/>
        </w:rPr>
        <w:t xml:space="preserve">ů o množství zpracovaných rostlinných zbytků z údržby zeleně, zahrad a domácností </w:t>
      </w:r>
      <w:r w:rsidR="007C4C56" w:rsidRPr="001329DF">
        <w:rPr>
          <w:rFonts w:ascii="Arial" w:hAnsi="Arial" w:cs="Arial"/>
          <w:lang w:eastAsia="cs-CZ"/>
        </w:rPr>
        <w:t xml:space="preserve">podle odstavce 1 písm. d) </w:t>
      </w:r>
      <w:r w:rsidR="00EA7E06" w:rsidRPr="001329DF">
        <w:rPr>
          <w:rFonts w:ascii="Arial" w:hAnsi="Arial" w:cs="Arial"/>
          <w:lang w:eastAsia="cs-CZ"/>
        </w:rPr>
        <w:t xml:space="preserve">a </w:t>
      </w:r>
      <w:r w:rsidR="007C4C56" w:rsidRPr="001329DF">
        <w:rPr>
          <w:rFonts w:ascii="Arial" w:hAnsi="Arial" w:cs="Arial"/>
          <w:lang w:eastAsia="cs-CZ"/>
        </w:rPr>
        <w:t>hlášení</w:t>
      </w:r>
      <w:r w:rsidR="007C4C56" w:rsidRPr="001329DF">
        <w:rPr>
          <w:rFonts w:ascii="Arial" w:hAnsi="Arial" w:cs="Arial"/>
        </w:rPr>
        <w:t xml:space="preserve"> </w:t>
      </w:r>
      <w:r w:rsidR="00D10739" w:rsidRPr="001329DF">
        <w:rPr>
          <w:rFonts w:ascii="Arial" w:hAnsi="Arial" w:cs="Arial"/>
          <w:lang w:eastAsia="cs-CZ"/>
        </w:rPr>
        <w:t xml:space="preserve">údajů </w:t>
      </w:r>
      <w:r w:rsidR="00EA7E06" w:rsidRPr="001329DF">
        <w:rPr>
          <w:rFonts w:ascii="Arial" w:hAnsi="Arial" w:cs="Arial"/>
          <w:lang w:eastAsia="cs-CZ"/>
        </w:rPr>
        <w:t>o obecních kompostárnách</w:t>
      </w:r>
      <w:r w:rsidR="00D10739" w:rsidRPr="001329DF">
        <w:rPr>
          <w:rFonts w:ascii="Arial" w:hAnsi="Arial" w:cs="Arial"/>
          <w:lang w:eastAsia="cs-CZ"/>
        </w:rPr>
        <w:t xml:space="preserve"> provozovaných na území obce</w:t>
      </w:r>
      <w:r w:rsidR="008847E4" w:rsidRPr="001329DF">
        <w:rPr>
          <w:rFonts w:ascii="Arial" w:hAnsi="Arial" w:cs="Arial"/>
          <w:lang w:eastAsia="cs-CZ"/>
        </w:rPr>
        <w:t xml:space="preserve"> </w:t>
      </w:r>
      <w:r w:rsidR="00C52087" w:rsidRPr="001329DF">
        <w:rPr>
          <w:rFonts w:ascii="Arial" w:hAnsi="Arial" w:cs="Arial"/>
          <w:lang w:eastAsia="cs-CZ"/>
        </w:rPr>
        <w:t xml:space="preserve">podle odstavce 2 </w:t>
      </w:r>
      <w:r w:rsidR="008847E4" w:rsidRPr="001329DF">
        <w:rPr>
          <w:rFonts w:ascii="Arial" w:hAnsi="Arial" w:cs="Arial"/>
          <w:lang w:eastAsia="cs-CZ"/>
        </w:rPr>
        <w:t>a</w:t>
      </w:r>
    </w:p>
    <w:p w14:paraId="1479521E" w14:textId="77777777" w:rsidR="00DF5B22" w:rsidRPr="001329DF" w:rsidRDefault="00DF5B22" w:rsidP="00190F7A">
      <w:pPr>
        <w:pStyle w:val="Odstavecseseznamem"/>
        <w:keepNext/>
        <w:widowControl w:val="0"/>
        <w:autoSpaceDE w:val="0"/>
        <w:autoSpaceDN w:val="0"/>
        <w:adjustRightInd w:val="0"/>
        <w:spacing w:line="240" w:lineRule="auto"/>
        <w:ind w:left="0"/>
        <w:jc w:val="both"/>
        <w:rPr>
          <w:rFonts w:ascii="Arial" w:hAnsi="Arial" w:cs="Arial"/>
          <w:lang w:eastAsia="cs-CZ"/>
        </w:rPr>
      </w:pPr>
    </w:p>
    <w:p w14:paraId="0D5001D9" w14:textId="1349DF26" w:rsidR="00DF5B22" w:rsidRPr="001329DF" w:rsidRDefault="00024B0E" w:rsidP="00190F7A">
      <w:pPr>
        <w:pStyle w:val="Odstavecseseznamem"/>
        <w:keepNext/>
        <w:widowControl w:val="0"/>
        <w:autoSpaceDE w:val="0"/>
        <w:autoSpaceDN w:val="0"/>
        <w:adjustRightInd w:val="0"/>
        <w:spacing w:line="240" w:lineRule="auto"/>
        <w:ind w:left="0"/>
        <w:jc w:val="both"/>
        <w:rPr>
          <w:rFonts w:ascii="Arial" w:eastAsia="MS Mincho" w:hAnsi="Arial" w:cs="Arial"/>
          <w:lang w:eastAsia="ja-JP"/>
        </w:rPr>
      </w:pPr>
      <w:r w:rsidRPr="001329DF">
        <w:rPr>
          <w:rFonts w:ascii="Arial" w:hAnsi="Arial" w:cs="Arial"/>
          <w:lang w:eastAsia="cs-CZ"/>
        </w:rPr>
        <w:t>d</w:t>
      </w:r>
      <w:r w:rsidR="00C52087" w:rsidRPr="001329DF">
        <w:rPr>
          <w:rFonts w:ascii="Arial" w:hAnsi="Arial" w:cs="Arial"/>
          <w:lang w:eastAsia="cs-CZ"/>
        </w:rPr>
        <w:t xml:space="preserve">) </w:t>
      </w:r>
      <w:r w:rsidR="00EA7E06" w:rsidRPr="001329DF">
        <w:rPr>
          <w:rFonts w:ascii="Arial" w:hAnsi="Arial" w:cs="Arial"/>
          <w:lang w:eastAsia="cs-CZ"/>
        </w:rPr>
        <w:t>rozsah a způsob provádění kontroly</w:t>
      </w:r>
      <w:r w:rsidR="00545EFF" w:rsidRPr="001329DF">
        <w:rPr>
          <w:rFonts w:ascii="Arial" w:hAnsi="Arial" w:cs="Arial"/>
          <w:lang w:eastAsia="cs-CZ"/>
        </w:rPr>
        <w:t xml:space="preserve"> hlášení podle odstavce 3.</w:t>
      </w:r>
    </w:p>
    <w:p w14:paraId="5163971B" w14:textId="77777777" w:rsidR="002F7157" w:rsidRPr="001329DF" w:rsidRDefault="002F7157" w:rsidP="004420FE">
      <w:pPr>
        <w:pStyle w:val="Nadpis"/>
        <w:keepNext/>
        <w:jc w:val="both"/>
        <w:rPr>
          <w:rFonts w:ascii="Arial" w:hAnsi="Arial" w:cs="Arial"/>
          <w:sz w:val="22"/>
        </w:rPr>
      </w:pPr>
    </w:p>
    <w:p w14:paraId="74A8C644" w14:textId="77777777" w:rsidR="00D23394" w:rsidRPr="001329DF" w:rsidRDefault="00024B0E" w:rsidP="004420FE">
      <w:pPr>
        <w:pStyle w:val="a"/>
        <w:spacing w:before="0"/>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0C1127" w:rsidRPr="001329DF">
        <w:rPr>
          <w:rFonts w:ascii="Arial" w:eastAsiaTheme="minorEastAsia" w:hAnsi="Arial" w:cs="Arial"/>
          <w:sz w:val="22"/>
          <w:szCs w:val="22"/>
          <w:lang w:eastAsia="cs-CZ"/>
        </w:rPr>
        <w:t>67</w:t>
      </w:r>
    </w:p>
    <w:p w14:paraId="09CB0848" w14:textId="77777777" w:rsidR="00C2584D" w:rsidRPr="001329DF" w:rsidRDefault="00024B0E" w:rsidP="00190F7A">
      <w:pPr>
        <w:pStyle w:val="a"/>
        <w:rPr>
          <w:rFonts w:ascii="Arial" w:eastAsiaTheme="minorEastAsia" w:hAnsi="Arial" w:cs="Arial"/>
          <w:b/>
          <w:sz w:val="22"/>
          <w:szCs w:val="22"/>
          <w:lang w:eastAsia="cs-CZ"/>
        </w:rPr>
      </w:pPr>
      <w:r w:rsidRPr="001329DF">
        <w:rPr>
          <w:rFonts w:ascii="Arial" w:eastAsia="Calibri" w:hAnsi="Arial" w:cs="Arial"/>
          <w:b/>
          <w:bCs/>
          <w:sz w:val="22"/>
          <w:szCs w:val="22"/>
          <w:lang w:eastAsia="cs-CZ"/>
        </w:rPr>
        <w:t>Kaly</w:t>
      </w:r>
    </w:p>
    <w:p w14:paraId="4D096315" w14:textId="77777777" w:rsidR="002F7157" w:rsidRPr="001329DF" w:rsidRDefault="002F7157" w:rsidP="004420FE">
      <w:pPr>
        <w:keepNext/>
        <w:widowControl w:val="0"/>
        <w:autoSpaceDE w:val="0"/>
        <w:autoSpaceDN w:val="0"/>
        <w:adjustRightInd w:val="0"/>
        <w:rPr>
          <w:rFonts w:ascii="Arial" w:eastAsia="Calibri" w:hAnsi="Arial" w:cs="Arial"/>
          <w:sz w:val="22"/>
          <w:lang w:eastAsia="cs-CZ"/>
        </w:rPr>
      </w:pPr>
    </w:p>
    <w:p w14:paraId="7C2B0DEB" w14:textId="77777777" w:rsidR="002F7157" w:rsidRPr="001329DF" w:rsidRDefault="00024B0E" w:rsidP="00190F7A">
      <w:pPr>
        <w:keepNext/>
        <w:ind w:firstLine="708"/>
        <w:rPr>
          <w:rFonts w:ascii="Arial" w:eastAsia="Calibri" w:hAnsi="Arial" w:cs="Arial"/>
          <w:sz w:val="22"/>
          <w:u w:val="single"/>
          <w:lang w:eastAsia="cs-CZ"/>
        </w:rPr>
      </w:pPr>
      <w:r w:rsidRPr="001329DF">
        <w:rPr>
          <w:rFonts w:ascii="Arial" w:eastAsia="Calibri" w:hAnsi="Arial" w:cs="Arial"/>
          <w:sz w:val="22"/>
          <w:u w:val="single"/>
          <w:lang w:eastAsia="cs-CZ"/>
        </w:rPr>
        <w:t>(1) Pro účely t</w:t>
      </w:r>
      <w:r w:rsidR="00B65B25" w:rsidRPr="001329DF">
        <w:rPr>
          <w:rFonts w:ascii="Arial" w:eastAsia="Calibri" w:hAnsi="Arial" w:cs="Arial"/>
          <w:sz w:val="22"/>
          <w:u w:val="single"/>
          <w:lang w:eastAsia="cs-CZ"/>
        </w:rPr>
        <w:t xml:space="preserve">ohoto </w:t>
      </w:r>
      <w:r w:rsidR="00676C1F" w:rsidRPr="001329DF">
        <w:rPr>
          <w:rFonts w:ascii="Arial" w:eastAsia="Calibri" w:hAnsi="Arial" w:cs="Arial"/>
          <w:sz w:val="22"/>
          <w:u w:val="single"/>
          <w:lang w:eastAsia="cs-CZ"/>
        </w:rPr>
        <w:t xml:space="preserve">zákona </w:t>
      </w:r>
      <w:r w:rsidRPr="001329DF">
        <w:rPr>
          <w:rFonts w:ascii="Arial" w:eastAsia="Calibri" w:hAnsi="Arial" w:cs="Arial"/>
          <w:sz w:val="22"/>
          <w:u w:val="single"/>
          <w:lang w:eastAsia="cs-CZ"/>
        </w:rPr>
        <w:t>se rozumí</w:t>
      </w:r>
    </w:p>
    <w:p w14:paraId="1AC1E2CA" w14:textId="77777777" w:rsidR="00232421" w:rsidRPr="001329DF" w:rsidRDefault="00232421" w:rsidP="00190F7A">
      <w:pPr>
        <w:keepNext/>
        <w:ind w:firstLine="708"/>
        <w:rPr>
          <w:rFonts w:ascii="Arial" w:eastAsia="Calibri" w:hAnsi="Arial" w:cs="Arial"/>
          <w:sz w:val="22"/>
          <w:u w:val="single"/>
          <w:lang w:eastAsia="cs-CZ"/>
        </w:rPr>
      </w:pPr>
    </w:p>
    <w:p w14:paraId="1B2620F3" w14:textId="77777777" w:rsidR="002F7157" w:rsidRPr="001329DF" w:rsidRDefault="00024B0E" w:rsidP="002D4E90">
      <w:pPr>
        <w:pStyle w:val="Odstavecseseznamem"/>
        <w:keepNext/>
        <w:numPr>
          <w:ilvl w:val="0"/>
          <w:numId w:val="46"/>
        </w:numPr>
        <w:suppressAutoHyphens/>
        <w:spacing w:line="240" w:lineRule="auto"/>
        <w:ind w:left="425" w:hanging="425"/>
        <w:jc w:val="both"/>
        <w:rPr>
          <w:rFonts w:ascii="Arial" w:eastAsia="Times New Roman" w:hAnsi="Arial" w:cs="Arial"/>
          <w:bCs/>
          <w:u w:val="single"/>
          <w:lang w:eastAsia="zh-CN"/>
        </w:rPr>
      </w:pPr>
      <w:r w:rsidRPr="001329DF">
        <w:rPr>
          <w:rFonts w:ascii="Arial" w:eastAsia="Times New Roman" w:hAnsi="Arial" w:cs="Arial"/>
          <w:bCs/>
          <w:u w:val="single"/>
          <w:lang w:eastAsia="zh-CN"/>
        </w:rPr>
        <w:t>kalem</w:t>
      </w:r>
    </w:p>
    <w:p w14:paraId="20CABB48" w14:textId="77777777" w:rsidR="006D158E" w:rsidRPr="001329DF" w:rsidRDefault="006D158E" w:rsidP="00190F7A">
      <w:pPr>
        <w:pStyle w:val="Odstavecseseznamem"/>
        <w:keepNext/>
        <w:suppressAutoHyphens/>
        <w:spacing w:line="240" w:lineRule="auto"/>
        <w:ind w:left="709"/>
        <w:jc w:val="both"/>
        <w:rPr>
          <w:rFonts w:ascii="Arial" w:eastAsia="Times New Roman" w:hAnsi="Arial" w:cs="Arial"/>
          <w:bCs/>
          <w:u w:val="single"/>
          <w:lang w:eastAsia="zh-CN"/>
        </w:rPr>
      </w:pPr>
    </w:p>
    <w:p w14:paraId="1C7F8B0E" w14:textId="3B561C59" w:rsidR="002F7157" w:rsidRPr="001329DF" w:rsidRDefault="00024B0E" w:rsidP="002D4E90">
      <w:pPr>
        <w:pStyle w:val="Odstavecseseznamem"/>
        <w:keepNext/>
        <w:numPr>
          <w:ilvl w:val="0"/>
          <w:numId w:val="47"/>
        </w:numPr>
        <w:suppressAutoHyphens/>
        <w:spacing w:line="240" w:lineRule="auto"/>
        <w:ind w:left="709" w:hanging="284"/>
        <w:jc w:val="both"/>
        <w:rPr>
          <w:rFonts w:ascii="Arial" w:eastAsia="Times New Roman" w:hAnsi="Arial" w:cs="Arial"/>
          <w:bCs/>
          <w:u w:val="single"/>
          <w:lang w:eastAsia="zh-CN"/>
        </w:rPr>
      </w:pPr>
      <w:r w:rsidRPr="001329DF">
        <w:rPr>
          <w:rFonts w:ascii="Arial" w:eastAsia="Times New Roman" w:hAnsi="Arial" w:cs="Arial"/>
          <w:bCs/>
          <w:u w:val="single"/>
          <w:lang w:eastAsia="zh-CN"/>
        </w:rPr>
        <w:t>kal z čistíren odpadních vod zpracovávajících městské odpadní vody nebo odpadní vody z domácností a z jiných čistíren odpadních vod, které zpracovávají odpadní vody stejného složení jako městské odpadní vody a odpa</w:t>
      </w:r>
      <w:r w:rsidR="00B85328" w:rsidRPr="001329DF">
        <w:rPr>
          <w:rFonts w:ascii="Arial" w:eastAsia="Times New Roman" w:hAnsi="Arial" w:cs="Arial"/>
          <w:bCs/>
          <w:u w:val="single"/>
          <w:lang w:eastAsia="zh-CN"/>
        </w:rPr>
        <w:t>dní vody z domácností, a to i v </w:t>
      </w:r>
      <w:r w:rsidRPr="001329DF">
        <w:rPr>
          <w:rFonts w:ascii="Arial" w:eastAsia="Times New Roman" w:hAnsi="Arial" w:cs="Arial"/>
          <w:bCs/>
          <w:u w:val="single"/>
          <w:lang w:eastAsia="zh-CN"/>
        </w:rPr>
        <w:t xml:space="preserve">případě, že čistírny odpadních vod zpracovávají také biologicky </w:t>
      </w:r>
      <w:r w:rsidR="005B3E52" w:rsidRPr="001329DF">
        <w:rPr>
          <w:rFonts w:ascii="Arial" w:eastAsia="Times New Roman" w:hAnsi="Arial" w:cs="Arial"/>
          <w:bCs/>
          <w:u w:val="single"/>
          <w:lang w:eastAsia="zh-CN"/>
        </w:rPr>
        <w:t>rozložitelný odpad</w:t>
      </w:r>
      <w:r w:rsidRPr="001329DF">
        <w:rPr>
          <w:rFonts w:ascii="Arial" w:eastAsia="Times New Roman" w:hAnsi="Arial" w:cs="Arial"/>
          <w:bCs/>
          <w:u w:val="single"/>
          <w:lang w:eastAsia="zh-CN"/>
        </w:rPr>
        <w:t xml:space="preserve"> na základě </w:t>
      </w:r>
      <w:r w:rsidR="005D5358" w:rsidRPr="001329DF">
        <w:rPr>
          <w:rFonts w:ascii="Arial" w:eastAsia="Times New Roman" w:hAnsi="Arial" w:cs="Arial"/>
          <w:bCs/>
          <w:u w:val="single"/>
          <w:lang w:eastAsia="zh-CN"/>
        </w:rPr>
        <w:t>povolení provoz</w:t>
      </w:r>
      <w:r w:rsidR="006E45CC" w:rsidRPr="001329DF">
        <w:rPr>
          <w:rFonts w:ascii="Arial" w:eastAsia="Times New Roman" w:hAnsi="Arial" w:cs="Arial"/>
          <w:bCs/>
          <w:u w:val="single"/>
          <w:lang w:eastAsia="zh-CN"/>
        </w:rPr>
        <w:t>u</w:t>
      </w:r>
      <w:r w:rsidR="002870F2" w:rsidRPr="001329DF">
        <w:rPr>
          <w:rFonts w:ascii="Arial" w:eastAsia="Times New Roman" w:hAnsi="Arial" w:cs="Arial"/>
          <w:bCs/>
          <w:u w:val="single"/>
          <w:lang w:eastAsia="zh-CN"/>
        </w:rPr>
        <w:t xml:space="preserve"> zařízení podle § </w:t>
      </w:r>
      <w:r w:rsidR="00D01938" w:rsidRPr="001329DF">
        <w:rPr>
          <w:rFonts w:ascii="Arial" w:eastAsia="Times New Roman" w:hAnsi="Arial" w:cs="Arial"/>
          <w:bCs/>
          <w:u w:val="single"/>
          <w:lang w:eastAsia="zh-CN"/>
        </w:rPr>
        <w:t xml:space="preserve">21 </w:t>
      </w:r>
      <w:r w:rsidR="002870F2" w:rsidRPr="001329DF">
        <w:rPr>
          <w:rFonts w:ascii="Arial" w:eastAsia="Times New Roman" w:hAnsi="Arial" w:cs="Arial"/>
          <w:bCs/>
          <w:u w:val="single"/>
          <w:lang w:eastAsia="zh-CN"/>
        </w:rPr>
        <w:t xml:space="preserve">odst. </w:t>
      </w:r>
      <w:r w:rsidR="00DC02A5" w:rsidRPr="001329DF">
        <w:rPr>
          <w:rFonts w:ascii="Arial" w:eastAsia="Times New Roman" w:hAnsi="Arial" w:cs="Arial"/>
          <w:bCs/>
          <w:u w:val="single"/>
          <w:lang w:eastAsia="zh-CN"/>
        </w:rPr>
        <w:t xml:space="preserve">2 </w:t>
      </w:r>
      <w:r w:rsidRPr="001329DF">
        <w:rPr>
          <w:rFonts w:ascii="Arial" w:eastAsia="Times New Roman" w:hAnsi="Arial" w:cs="Arial"/>
          <w:bCs/>
          <w:u w:val="single"/>
          <w:lang w:eastAsia="zh-CN"/>
        </w:rPr>
        <w:t xml:space="preserve">nebo biologicky </w:t>
      </w:r>
      <w:r w:rsidR="005B3E52" w:rsidRPr="001329DF">
        <w:rPr>
          <w:rFonts w:ascii="Arial" w:eastAsia="Times New Roman" w:hAnsi="Arial" w:cs="Arial"/>
          <w:bCs/>
          <w:u w:val="single"/>
          <w:lang w:eastAsia="zh-CN"/>
        </w:rPr>
        <w:t>rozložitelný odpad</w:t>
      </w:r>
      <w:r w:rsidRPr="001329DF">
        <w:rPr>
          <w:rFonts w:ascii="Arial" w:eastAsia="Times New Roman" w:hAnsi="Arial" w:cs="Arial"/>
          <w:bCs/>
          <w:u w:val="single"/>
          <w:lang w:eastAsia="zh-CN"/>
        </w:rPr>
        <w:t xml:space="preserve"> spadající do působnosti </w:t>
      </w:r>
      <w:r w:rsidR="00854D2C" w:rsidRPr="001329DF">
        <w:rPr>
          <w:rFonts w:ascii="Arial" w:hAnsi="Arial" w:cs="Arial"/>
          <w:u w:val="single"/>
        </w:rPr>
        <w:t>nařízení Evropského parlamentu a Rady (ES) č. 1069/2009</w:t>
      </w:r>
      <w:r w:rsidR="0015632A" w:rsidRPr="001329DF">
        <w:rPr>
          <w:rFonts w:ascii="Arial" w:eastAsia="Times New Roman" w:hAnsi="Arial" w:cs="Arial"/>
          <w:bCs/>
          <w:u w:val="single"/>
          <w:vertAlign w:val="superscript"/>
          <w:lang w:eastAsia="zh-CN"/>
        </w:rPr>
        <w:t>4</w:t>
      </w:r>
      <w:r w:rsidR="00F55796" w:rsidRPr="001329DF">
        <w:rPr>
          <w:rFonts w:ascii="Arial" w:eastAsia="Times New Roman" w:hAnsi="Arial" w:cs="Arial"/>
          <w:bCs/>
          <w:u w:val="single"/>
          <w:vertAlign w:val="superscript"/>
          <w:lang w:eastAsia="zh-CN"/>
        </w:rPr>
        <w:t>)</w:t>
      </w:r>
      <w:r w:rsidRPr="001329DF">
        <w:rPr>
          <w:rFonts w:ascii="Arial" w:eastAsia="Times New Roman" w:hAnsi="Arial" w:cs="Arial"/>
          <w:bCs/>
          <w:u w:val="single"/>
          <w:lang w:eastAsia="zh-CN"/>
        </w:rPr>
        <w:t>,</w:t>
      </w:r>
    </w:p>
    <w:p w14:paraId="64066004" w14:textId="77777777" w:rsidR="002F7157" w:rsidRPr="001329DF" w:rsidRDefault="00024B0E" w:rsidP="002D4E90">
      <w:pPr>
        <w:pStyle w:val="Odstavecseseznamem"/>
        <w:keepNext/>
        <w:numPr>
          <w:ilvl w:val="0"/>
          <w:numId w:val="47"/>
        </w:numPr>
        <w:suppressAutoHyphens/>
        <w:spacing w:line="240" w:lineRule="auto"/>
        <w:ind w:left="709" w:hanging="284"/>
        <w:jc w:val="both"/>
        <w:rPr>
          <w:rFonts w:ascii="Arial" w:eastAsia="Times New Roman" w:hAnsi="Arial" w:cs="Arial"/>
          <w:bCs/>
          <w:u w:val="single"/>
          <w:lang w:eastAsia="zh-CN"/>
        </w:rPr>
      </w:pPr>
      <w:r w:rsidRPr="001329DF">
        <w:rPr>
          <w:rFonts w:ascii="Arial" w:eastAsia="Times New Roman" w:hAnsi="Arial" w:cs="Arial"/>
          <w:bCs/>
          <w:u w:val="single"/>
          <w:lang w:eastAsia="zh-CN"/>
        </w:rPr>
        <w:t>kal ze septiků sloužících k čištění odpadních vod z domácností před jejich vypouštěním do vod povrchových nebo podzemních,</w:t>
      </w:r>
      <w:r w:rsidR="00971CB9" w:rsidRPr="001329DF">
        <w:rPr>
          <w:rFonts w:ascii="Arial" w:eastAsia="Times New Roman" w:hAnsi="Arial" w:cs="Arial"/>
          <w:bCs/>
          <w:u w:val="single"/>
          <w:lang w:eastAsia="zh-CN"/>
        </w:rPr>
        <w:t xml:space="preserve"> nebo</w:t>
      </w:r>
    </w:p>
    <w:p w14:paraId="639E61AD" w14:textId="77777777" w:rsidR="002F7157" w:rsidRPr="001329DF" w:rsidRDefault="00024B0E" w:rsidP="002D4E90">
      <w:pPr>
        <w:pStyle w:val="Odstavecseseznamem"/>
        <w:keepNext/>
        <w:numPr>
          <w:ilvl w:val="0"/>
          <w:numId w:val="47"/>
        </w:numPr>
        <w:suppressAutoHyphens/>
        <w:spacing w:line="240" w:lineRule="auto"/>
        <w:ind w:left="709" w:hanging="284"/>
        <w:jc w:val="both"/>
        <w:rPr>
          <w:rFonts w:ascii="Arial" w:eastAsia="Times New Roman" w:hAnsi="Arial" w:cs="Arial"/>
          <w:bCs/>
          <w:u w:val="single"/>
          <w:lang w:eastAsia="zh-CN"/>
        </w:rPr>
      </w:pPr>
      <w:r w:rsidRPr="001329DF">
        <w:rPr>
          <w:rFonts w:ascii="Arial" w:eastAsia="Times New Roman" w:hAnsi="Arial" w:cs="Arial"/>
          <w:bCs/>
          <w:u w:val="single"/>
          <w:lang w:eastAsia="zh-CN"/>
        </w:rPr>
        <w:t>kal z čistíren odpadních vod zpracovávajících odpadní vody a materiály, které svými vlastnostmi odpovídají odpadním vodám a materiálům podle bodu 1, zejména odpadní vody a materiály, které mají původ v potravinářském průmyslu a zemědělství,</w:t>
      </w:r>
    </w:p>
    <w:p w14:paraId="4E161D16" w14:textId="77777777" w:rsidR="006D158E" w:rsidRPr="001329DF" w:rsidRDefault="006D158E" w:rsidP="00190F7A">
      <w:pPr>
        <w:pStyle w:val="Odstavecseseznamem"/>
        <w:keepNext/>
        <w:suppressAutoHyphens/>
        <w:spacing w:line="240" w:lineRule="auto"/>
        <w:ind w:left="425"/>
        <w:jc w:val="both"/>
        <w:rPr>
          <w:rFonts w:ascii="Arial" w:eastAsia="Times New Roman" w:hAnsi="Arial" w:cs="Arial"/>
          <w:bCs/>
          <w:u w:val="single"/>
          <w:lang w:eastAsia="zh-CN"/>
        </w:rPr>
      </w:pPr>
    </w:p>
    <w:p w14:paraId="4166BCC5" w14:textId="77777777" w:rsidR="00E22DAB" w:rsidRPr="001329DF" w:rsidRDefault="00024B0E" w:rsidP="002D4E90">
      <w:pPr>
        <w:pStyle w:val="Odstavecseseznamem"/>
        <w:keepNext/>
        <w:numPr>
          <w:ilvl w:val="0"/>
          <w:numId w:val="46"/>
        </w:numPr>
        <w:suppressAutoHyphens/>
        <w:spacing w:line="240" w:lineRule="auto"/>
        <w:ind w:left="425" w:hanging="425"/>
        <w:jc w:val="both"/>
        <w:rPr>
          <w:rFonts w:ascii="Arial" w:eastAsia="Times New Roman" w:hAnsi="Arial" w:cs="Arial"/>
          <w:bCs/>
          <w:u w:val="single"/>
          <w:lang w:eastAsia="zh-CN"/>
        </w:rPr>
      </w:pPr>
      <w:r w:rsidRPr="001329DF">
        <w:rPr>
          <w:rFonts w:ascii="Arial" w:eastAsia="Times New Roman" w:hAnsi="Arial" w:cs="Arial"/>
          <w:bCs/>
          <w:u w:val="single"/>
          <w:lang w:eastAsia="zh-CN"/>
        </w:rPr>
        <w:t>upravený</w:t>
      </w:r>
      <w:r w:rsidR="00676C1F" w:rsidRPr="001329DF">
        <w:rPr>
          <w:rFonts w:ascii="Arial" w:eastAsia="Times New Roman" w:hAnsi="Arial" w:cs="Arial"/>
          <w:bCs/>
          <w:u w:val="single"/>
          <w:lang w:eastAsia="zh-CN"/>
        </w:rPr>
        <w:t>m kalem</w:t>
      </w:r>
    </w:p>
    <w:p w14:paraId="1D649B00" w14:textId="77777777" w:rsidR="00E22DAB" w:rsidRPr="001329DF" w:rsidRDefault="00024B0E" w:rsidP="002D4E90">
      <w:pPr>
        <w:pStyle w:val="Odstavecseseznamem"/>
        <w:keepNext/>
        <w:numPr>
          <w:ilvl w:val="0"/>
          <w:numId w:val="141"/>
        </w:numPr>
        <w:suppressAutoHyphens/>
        <w:spacing w:line="240" w:lineRule="auto"/>
        <w:jc w:val="both"/>
        <w:rPr>
          <w:rFonts w:ascii="Arial" w:eastAsia="Times New Roman" w:hAnsi="Arial" w:cs="Arial"/>
          <w:bCs/>
          <w:u w:val="single"/>
          <w:lang w:eastAsia="zh-CN"/>
        </w:rPr>
      </w:pPr>
      <w:r w:rsidRPr="001329DF">
        <w:rPr>
          <w:rFonts w:ascii="Arial" w:eastAsia="Times New Roman" w:hAnsi="Arial" w:cs="Arial"/>
          <w:bCs/>
          <w:u w:val="single"/>
          <w:lang w:eastAsia="zh-CN"/>
        </w:rPr>
        <w:t xml:space="preserve">kal, který byl podroben biologické, chemické nebo tepelné úpravě nebo jakémukoliv jinému vhodnému procesu tak, že se významně sníží obsah patogenních organismů v kalu, a tím zdravotní riziko spojené s jeho aplikací na základě ověření účinnosti technologie úpravy kalů, pro který byl vypracován program použití kalů, nebo </w:t>
      </w:r>
    </w:p>
    <w:p w14:paraId="379B02C7" w14:textId="718A64A3" w:rsidR="00E22DAB" w:rsidRPr="001329DF" w:rsidRDefault="00024B0E" w:rsidP="002D4E90">
      <w:pPr>
        <w:pStyle w:val="Odstavecseseznamem"/>
        <w:keepNext/>
        <w:numPr>
          <w:ilvl w:val="0"/>
          <w:numId w:val="141"/>
        </w:numPr>
        <w:suppressAutoHyphens/>
        <w:spacing w:line="240" w:lineRule="auto"/>
        <w:jc w:val="both"/>
        <w:rPr>
          <w:rFonts w:ascii="Arial" w:eastAsia="Times New Roman" w:hAnsi="Arial" w:cs="Arial"/>
          <w:bCs/>
          <w:u w:val="single"/>
          <w:lang w:eastAsia="zh-CN"/>
        </w:rPr>
      </w:pPr>
      <w:r w:rsidRPr="001329DF">
        <w:rPr>
          <w:rFonts w:ascii="Arial" w:eastAsia="Times New Roman" w:hAnsi="Arial" w:cs="Arial"/>
          <w:bCs/>
          <w:u w:val="single"/>
          <w:lang w:eastAsia="zh-CN"/>
        </w:rPr>
        <w:t xml:space="preserve">kal, který splňuje mikrobiologická kritéria </w:t>
      </w:r>
      <w:r w:rsidRPr="001329DF">
        <w:rPr>
          <w:rFonts w:ascii="Arial" w:hAnsi="Arial" w:cs="Arial"/>
          <w:u w:val="single"/>
        </w:rPr>
        <w:t xml:space="preserve">stanovená </w:t>
      </w:r>
      <w:r w:rsidR="00E31D95" w:rsidRPr="001329DF">
        <w:rPr>
          <w:rFonts w:ascii="Arial" w:hAnsi="Arial" w:cs="Arial"/>
          <w:u w:val="single"/>
        </w:rPr>
        <w:t>vyhláškou ministerstva</w:t>
      </w:r>
      <w:r w:rsidRPr="001329DF">
        <w:rPr>
          <w:rFonts w:ascii="Arial" w:eastAsia="Times New Roman" w:hAnsi="Arial" w:cs="Arial"/>
          <w:bCs/>
          <w:u w:val="single"/>
          <w:lang w:eastAsia="zh-CN"/>
        </w:rPr>
        <w:t xml:space="preserve">, </w:t>
      </w:r>
    </w:p>
    <w:p w14:paraId="50C65379" w14:textId="77777777" w:rsidR="00DD7544" w:rsidRPr="001329DF" w:rsidRDefault="00DD7544" w:rsidP="00190F7A">
      <w:pPr>
        <w:pStyle w:val="Odstavecseseznamem"/>
        <w:keepNext/>
        <w:suppressAutoHyphens/>
        <w:spacing w:line="240" w:lineRule="auto"/>
        <w:ind w:left="425"/>
        <w:jc w:val="both"/>
        <w:rPr>
          <w:rFonts w:ascii="Arial" w:eastAsia="Times New Roman" w:hAnsi="Arial" w:cs="Arial"/>
          <w:bCs/>
          <w:u w:val="single"/>
          <w:lang w:eastAsia="zh-CN"/>
        </w:rPr>
      </w:pPr>
    </w:p>
    <w:p w14:paraId="637D3839" w14:textId="77777777" w:rsidR="002F7157" w:rsidRPr="001329DF" w:rsidRDefault="00024B0E" w:rsidP="002D4E90">
      <w:pPr>
        <w:pStyle w:val="Odstavecseseznamem"/>
        <w:keepNext/>
        <w:numPr>
          <w:ilvl w:val="0"/>
          <w:numId w:val="46"/>
        </w:numPr>
        <w:suppressAutoHyphens/>
        <w:spacing w:line="240" w:lineRule="auto"/>
        <w:ind w:left="425" w:hanging="425"/>
        <w:jc w:val="both"/>
        <w:rPr>
          <w:rFonts w:ascii="Arial" w:eastAsia="Times New Roman" w:hAnsi="Arial" w:cs="Arial"/>
          <w:bCs/>
          <w:u w:val="single"/>
          <w:lang w:eastAsia="zh-CN"/>
        </w:rPr>
      </w:pPr>
      <w:r w:rsidRPr="001329DF">
        <w:rPr>
          <w:rFonts w:ascii="Arial" w:eastAsia="Times New Roman" w:hAnsi="Arial" w:cs="Arial"/>
          <w:bCs/>
          <w:u w:val="single"/>
          <w:lang w:eastAsia="zh-CN"/>
        </w:rPr>
        <w:t xml:space="preserve">použitím kalu zapracování kalu do </w:t>
      </w:r>
      <w:r w:rsidR="00FE45EC" w:rsidRPr="001329DF">
        <w:rPr>
          <w:rFonts w:ascii="Arial" w:eastAsia="Times New Roman" w:hAnsi="Arial" w:cs="Arial"/>
          <w:bCs/>
          <w:u w:val="single"/>
          <w:lang w:eastAsia="zh-CN"/>
        </w:rPr>
        <w:t xml:space="preserve">zemědělské </w:t>
      </w:r>
      <w:r w:rsidRPr="001329DF">
        <w:rPr>
          <w:rFonts w:ascii="Arial" w:eastAsia="Times New Roman" w:hAnsi="Arial" w:cs="Arial"/>
          <w:bCs/>
          <w:u w:val="single"/>
          <w:lang w:eastAsia="zh-CN"/>
        </w:rPr>
        <w:t>půdy,</w:t>
      </w:r>
    </w:p>
    <w:p w14:paraId="55E2D8CB" w14:textId="77777777" w:rsidR="002F7157" w:rsidRPr="001329DF" w:rsidRDefault="00024B0E" w:rsidP="00190F7A">
      <w:pPr>
        <w:pStyle w:val="Odstavecseseznamem"/>
        <w:keepNext/>
        <w:suppressAutoHyphens/>
        <w:spacing w:line="240" w:lineRule="auto"/>
        <w:ind w:left="425"/>
        <w:jc w:val="both"/>
        <w:rPr>
          <w:rFonts w:ascii="Arial" w:eastAsia="Times New Roman" w:hAnsi="Arial" w:cs="Arial"/>
          <w:bCs/>
          <w:u w:val="single"/>
          <w:lang w:eastAsia="zh-CN"/>
        </w:rPr>
      </w:pPr>
      <w:r w:rsidRPr="001329DF">
        <w:rPr>
          <w:rFonts w:ascii="Arial" w:eastAsia="Times New Roman" w:hAnsi="Arial" w:cs="Arial"/>
          <w:bCs/>
          <w:u w:val="single"/>
          <w:lang w:eastAsia="zh-CN"/>
        </w:rPr>
        <w:t xml:space="preserve"> </w:t>
      </w:r>
    </w:p>
    <w:p w14:paraId="7AA3C7C6" w14:textId="77777777" w:rsidR="002F7157" w:rsidRPr="001329DF" w:rsidRDefault="00024B0E" w:rsidP="002D4E90">
      <w:pPr>
        <w:pStyle w:val="Odstavecseseznamem"/>
        <w:keepNext/>
        <w:numPr>
          <w:ilvl w:val="0"/>
          <w:numId w:val="46"/>
        </w:numPr>
        <w:suppressAutoHyphens/>
        <w:spacing w:line="240" w:lineRule="auto"/>
        <w:ind w:left="425" w:hanging="425"/>
        <w:jc w:val="both"/>
        <w:rPr>
          <w:rFonts w:ascii="Arial" w:eastAsia="Times New Roman" w:hAnsi="Arial" w:cs="Arial"/>
          <w:bCs/>
          <w:lang w:eastAsia="zh-CN"/>
        </w:rPr>
      </w:pPr>
      <w:r w:rsidRPr="001329DF">
        <w:rPr>
          <w:rFonts w:ascii="Arial" w:eastAsia="Times New Roman" w:hAnsi="Arial" w:cs="Arial"/>
          <w:bCs/>
          <w:lang w:eastAsia="zh-CN"/>
        </w:rPr>
        <w:t>programem použití kal</w:t>
      </w:r>
      <w:r w:rsidR="00B0102F" w:rsidRPr="001329DF">
        <w:rPr>
          <w:rFonts w:ascii="Arial" w:eastAsia="Times New Roman" w:hAnsi="Arial" w:cs="Arial"/>
          <w:bCs/>
          <w:lang w:eastAsia="zh-CN"/>
        </w:rPr>
        <w:t>ů</w:t>
      </w:r>
      <w:r w:rsidRPr="001329DF">
        <w:rPr>
          <w:rFonts w:ascii="Arial" w:eastAsia="Times New Roman" w:hAnsi="Arial" w:cs="Arial"/>
          <w:bCs/>
          <w:lang w:eastAsia="zh-CN"/>
        </w:rPr>
        <w:t xml:space="preserve"> dokumentace </w:t>
      </w:r>
      <w:r w:rsidR="00F500CC" w:rsidRPr="001329DF">
        <w:rPr>
          <w:rFonts w:ascii="Arial" w:eastAsia="Times New Roman" w:hAnsi="Arial" w:cs="Arial"/>
          <w:bCs/>
          <w:lang w:eastAsia="zh-CN"/>
        </w:rPr>
        <w:t>pro použití kal</w:t>
      </w:r>
      <w:r w:rsidR="00B0102F" w:rsidRPr="001329DF">
        <w:rPr>
          <w:rFonts w:ascii="Arial" w:eastAsia="Times New Roman" w:hAnsi="Arial" w:cs="Arial"/>
          <w:bCs/>
          <w:lang w:eastAsia="zh-CN"/>
        </w:rPr>
        <w:t>ů</w:t>
      </w:r>
      <w:r w:rsidRPr="001329DF">
        <w:rPr>
          <w:rFonts w:ascii="Arial" w:eastAsia="Times New Roman" w:hAnsi="Arial" w:cs="Arial"/>
          <w:bCs/>
          <w:lang w:eastAsia="zh-CN"/>
        </w:rPr>
        <w:t>.</w:t>
      </w:r>
    </w:p>
    <w:p w14:paraId="7833E393" w14:textId="6F6C2523" w:rsidR="002F7157" w:rsidRPr="001329DF" w:rsidRDefault="00024B0E" w:rsidP="00190F7A">
      <w:pPr>
        <w:keepNext/>
        <w:suppressAutoHyphens/>
        <w:ind w:firstLine="709"/>
        <w:rPr>
          <w:rFonts w:ascii="Arial" w:eastAsia="Times New Roman" w:hAnsi="Arial" w:cs="Arial"/>
          <w:strike/>
          <w:sz w:val="22"/>
          <w:u w:val="single"/>
          <w:lang w:eastAsia="zh-CN"/>
        </w:rPr>
      </w:pPr>
      <w:r w:rsidRPr="001329DF">
        <w:rPr>
          <w:rFonts w:ascii="Arial" w:eastAsia="Times New Roman" w:hAnsi="Arial" w:cs="Arial"/>
          <w:sz w:val="22"/>
          <w:lang w:eastAsia="zh-CN"/>
        </w:rPr>
        <w:t>(2)</w:t>
      </w:r>
      <w:r w:rsidRPr="001329DF">
        <w:rPr>
          <w:rFonts w:ascii="Arial" w:eastAsia="Calibri" w:hAnsi="Arial" w:cs="Arial"/>
          <w:bCs/>
          <w:sz w:val="22"/>
          <w:lang w:eastAsia="cs-CZ"/>
        </w:rPr>
        <w:t xml:space="preserve"> Kal, který </w:t>
      </w:r>
      <w:r w:rsidR="006142D6" w:rsidRPr="001329DF">
        <w:rPr>
          <w:rFonts w:ascii="Arial" w:eastAsia="Calibri" w:hAnsi="Arial" w:cs="Arial"/>
          <w:bCs/>
          <w:sz w:val="22"/>
          <w:lang w:eastAsia="cs-CZ"/>
        </w:rPr>
        <w:t>není upraveným kalem</w:t>
      </w:r>
      <w:r w:rsidRPr="001329DF">
        <w:rPr>
          <w:rFonts w:ascii="Arial" w:eastAsia="Calibri" w:hAnsi="Arial" w:cs="Arial"/>
          <w:bCs/>
          <w:sz w:val="22"/>
          <w:lang w:eastAsia="cs-CZ"/>
        </w:rPr>
        <w:t>, se zařazuje jako nebezpečný odpad s nebezpečnou vlastností</w:t>
      </w:r>
      <w:r w:rsidR="00621EB5" w:rsidRPr="001329DF">
        <w:rPr>
          <w:rFonts w:ascii="Arial" w:eastAsia="Calibri" w:hAnsi="Arial" w:cs="Arial"/>
          <w:bCs/>
          <w:sz w:val="22"/>
          <w:lang w:eastAsia="cs-CZ"/>
        </w:rPr>
        <w:t xml:space="preserve"> uvedenou v příloze přímo </w:t>
      </w:r>
      <w:r w:rsidR="0070267A" w:rsidRPr="001329DF">
        <w:rPr>
          <w:rFonts w:ascii="Arial" w:eastAsia="Calibri" w:hAnsi="Arial" w:cs="Arial"/>
          <w:bCs/>
          <w:sz w:val="22"/>
          <w:lang w:eastAsia="cs-CZ"/>
        </w:rPr>
        <w:t xml:space="preserve">použitelných předpisů </w:t>
      </w:r>
      <w:r w:rsidR="00621EB5" w:rsidRPr="001329DF">
        <w:rPr>
          <w:rFonts w:ascii="Arial" w:eastAsia="Calibri" w:hAnsi="Arial" w:cs="Arial"/>
          <w:bCs/>
          <w:sz w:val="22"/>
          <w:lang w:eastAsia="cs-CZ"/>
        </w:rPr>
        <w:t>Evropské unie o nebezpečných vlastnostech odpadů</w:t>
      </w:r>
      <w:r w:rsidR="00845CB1" w:rsidRPr="001329DF">
        <w:rPr>
          <w:rFonts w:ascii="Arial" w:eastAsia="Calibri" w:hAnsi="Arial" w:cs="Arial"/>
          <w:bCs/>
          <w:sz w:val="22"/>
          <w:vertAlign w:val="superscript"/>
          <w:lang w:eastAsia="cs-CZ"/>
        </w:rPr>
        <w:t>3</w:t>
      </w:r>
      <w:r w:rsidR="00621EB5" w:rsidRPr="001329DF">
        <w:rPr>
          <w:rFonts w:ascii="Arial" w:eastAsia="Calibri" w:hAnsi="Arial" w:cs="Arial"/>
          <w:bCs/>
          <w:sz w:val="22"/>
          <w:vertAlign w:val="superscript"/>
          <w:lang w:eastAsia="cs-CZ"/>
        </w:rPr>
        <w:t>)</w:t>
      </w:r>
      <w:r w:rsidR="00621EB5" w:rsidRPr="001329DF">
        <w:rPr>
          <w:rFonts w:ascii="Arial" w:eastAsia="Calibri" w:hAnsi="Arial" w:cs="Arial"/>
          <w:bCs/>
          <w:sz w:val="22"/>
          <w:lang w:eastAsia="cs-CZ"/>
        </w:rPr>
        <w:t xml:space="preserve"> pod označením</w:t>
      </w:r>
      <w:r w:rsidR="00621EB5" w:rsidRPr="001329DF">
        <w:rPr>
          <w:rFonts w:ascii="Arial" w:eastAsia="Times New Roman" w:hAnsi="Arial" w:cs="Arial"/>
          <w:sz w:val="22"/>
          <w:lang w:eastAsia="zh-CN"/>
        </w:rPr>
        <w:t xml:space="preserve"> </w:t>
      </w:r>
      <w:r w:rsidRPr="001329DF">
        <w:rPr>
          <w:rFonts w:ascii="Arial" w:eastAsia="Calibri" w:hAnsi="Arial" w:cs="Arial"/>
          <w:bCs/>
          <w:sz w:val="22"/>
          <w:lang w:eastAsia="cs-CZ"/>
        </w:rPr>
        <w:t>HP9 Infekční. Při provedení úpravy v souladu s požadavky odstavce 1 písm. b)</w:t>
      </w:r>
      <w:r w:rsidR="004D1762" w:rsidRPr="001329DF">
        <w:rPr>
          <w:rFonts w:ascii="Arial" w:eastAsia="Calibri" w:hAnsi="Arial" w:cs="Arial"/>
          <w:bCs/>
          <w:sz w:val="22"/>
          <w:lang w:eastAsia="cs-CZ"/>
        </w:rPr>
        <w:t xml:space="preserve"> nebo při jeho zpracování v zařízení určeném pro nakládání s biologicky rozložitelným odpadem podle § </w:t>
      </w:r>
      <w:r w:rsidR="00A83001" w:rsidRPr="001329DF">
        <w:rPr>
          <w:rFonts w:ascii="Arial" w:eastAsia="Calibri" w:hAnsi="Arial" w:cs="Arial"/>
          <w:bCs/>
          <w:sz w:val="22"/>
          <w:lang w:eastAsia="cs-CZ"/>
        </w:rPr>
        <w:t>63</w:t>
      </w:r>
      <w:r w:rsidRPr="001329DF">
        <w:rPr>
          <w:rFonts w:ascii="Arial" w:eastAsia="Calibri" w:hAnsi="Arial" w:cs="Arial"/>
          <w:bCs/>
          <w:sz w:val="22"/>
          <w:lang w:eastAsia="cs-CZ"/>
        </w:rPr>
        <w:t xml:space="preserve"> je možné zařadit kal </w:t>
      </w:r>
      <w:r w:rsidR="00621EB5" w:rsidRPr="001329DF">
        <w:rPr>
          <w:rFonts w:ascii="Arial" w:eastAsia="Calibri" w:hAnsi="Arial" w:cs="Arial"/>
          <w:bCs/>
          <w:sz w:val="22"/>
          <w:lang w:eastAsia="cs-CZ"/>
        </w:rPr>
        <w:t>jako</w:t>
      </w:r>
      <w:r w:rsidRPr="001329DF">
        <w:rPr>
          <w:rFonts w:ascii="Arial" w:eastAsia="Calibri" w:hAnsi="Arial" w:cs="Arial"/>
          <w:bCs/>
          <w:sz w:val="22"/>
          <w:lang w:eastAsia="cs-CZ"/>
        </w:rPr>
        <w:t xml:space="preserve"> ostatní </w:t>
      </w:r>
      <w:r w:rsidR="00621EB5" w:rsidRPr="001329DF">
        <w:rPr>
          <w:rFonts w:ascii="Arial" w:eastAsia="Calibri" w:hAnsi="Arial" w:cs="Arial"/>
          <w:bCs/>
          <w:sz w:val="22"/>
          <w:lang w:eastAsia="cs-CZ"/>
        </w:rPr>
        <w:t xml:space="preserve">odpad </w:t>
      </w:r>
      <w:r w:rsidRPr="001329DF">
        <w:rPr>
          <w:rFonts w:ascii="Arial" w:eastAsia="Calibri" w:hAnsi="Arial" w:cs="Arial"/>
          <w:bCs/>
          <w:sz w:val="22"/>
          <w:lang w:eastAsia="cs-CZ"/>
        </w:rPr>
        <w:t>bez provedení hodnocení nebezpečných vlastností odpadů</w:t>
      </w:r>
      <w:r w:rsidR="006A2A21" w:rsidRPr="001329DF">
        <w:rPr>
          <w:rFonts w:ascii="Arial" w:eastAsia="Calibri" w:hAnsi="Arial" w:cs="Arial"/>
          <w:bCs/>
          <w:sz w:val="22"/>
          <w:lang w:eastAsia="cs-CZ"/>
        </w:rPr>
        <w:t xml:space="preserve">, v případě, že se předpokládá pouze nebezpečná </w:t>
      </w:r>
      <w:r w:rsidR="00676C1F" w:rsidRPr="001329DF">
        <w:rPr>
          <w:rFonts w:ascii="Arial" w:eastAsia="Calibri" w:hAnsi="Arial" w:cs="Arial"/>
          <w:bCs/>
          <w:sz w:val="22"/>
          <w:lang w:eastAsia="cs-CZ"/>
        </w:rPr>
        <w:t>vlastnost HP9</w:t>
      </w:r>
      <w:r w:rsidR="00621EB5" w:rsidRPr="001329DF">
        <w:rPr>
          <w:rFonts w:ascii="Arial" w:eastAsia="Calibri" w:hAnsi="Arial" w:cs="Arial"/>
          <w:bCs/>
          <w:sz w:val="22"/>
          <w:lang w:eastAsia="cs-CZ"/>
        </w:rPr>
        <w:t xml:space="preserve"> </w:t>
      </w:r>
      <w:r w:rsidR="00D32A7A" w:rsidRPr="001329DF">
        <w:rPr>
          <w:rFonts w:ascii="Arial" w:eastAsia="Calibri" w:hAnsi="Arial" w:cs="Arial"/>
          <w:bCs/>
          <w:sz w:val="22"/>
          <w:lang w:eastAsia="cs-CZ"/>
        </w:rPr>
        <w:t>I</w:t>
      </w:r>
      <w:r w:rsidR="00621EB5" w:rsidRPr="001329DF">
        <w:rPr>
          <w:rFonts w:ascii="Arial" w:eastAsia="Calibri" w:hAnsi="Arial" w:cs="Arial"/>
          <w:bCs/>
          <w:sz w:val="22"/>
          <w:lang w:eastAsia="cs-CZ"/>
        </w:rPr>
        <w:t>nfekční</w:t>
      </w:r>
      <w:r w:rsidR="006A2A21" w:rsidRPr="001329DF">
        <w:rPr>
          <w:rFonts w:ascii="Arial" w:eastAsia="Calibri" w:hAnsi="Arial" w:cs="Arial"/>
          <w:bCs/>
          <w:sz w:val="22"/>
          <w:lang w:eastAsia="cs-CZ"/>
        </w:rPr>
        <w:t xml:space="preserve"> a pokud kal splní </w:t>
      </w:r>
      <w:r w:rsidR="005463CE" w:rsidRPr="001329DF">
        <w:rPr>
          <w:rFonts w:ascii="Arial" w:eastAsia="Calibri" w:hAnsi="Arial" w:cs="Arial"/>
          <w:bCs/>
          <w:sz w:val="22"/>
          <w:lang w:eastAsia="cs-CZ"/>
        </w:rPr>
        <w:t xml:space="preserve">mikrobiologická kritéria </w:t>
      </w:r>
      <w:r w:rsidR="004D1762" w:rsidRPr="001329DF">
        <w:rPr>
          <w:rFonts w:ascii="Arial" w:eastAsia="Calibri" w:hAnsi="Arial" w:cs="Arial"/>
          <w:bCs/>
          <w:sz w:val="22"/>
          <w:lang w:eastAsia="cs-CZ"/>
        </w:rPr>
        <w:t>nebo požadavky na výstupy ze zařízení určeného pro nakládání s biologicky rozložitelným odpadem</w:t>
      </w:r>
      <w:r w:rsidR="00E22DAB" w:rsidRPr="001329DF">
        <w:rPr>
          <w:rFonts w:ascii="Arial" w:eastAsia="Calibri" w:hAnsi="Arial" w:cs="Arial"/>
          <w:bCs/>
          <w:sz w:val="22"/>
          <w:lang w:eastAsia="cs-CZ"/>
        </w:rPr>
        <w:t>.</w:t>
      </w:r>
    </w:p>
    <w:p w14:paraId="79AE66ED" w14:textId="77777777" w:rsidR="00621EB5" w:rsidRPr="001329DF" w:rsidRDefault="00621EB5" w:rsidP="00190F7A">
      <w:pPr>
        <w:keepNext/>
        <w:suppressAutoHyphens/>
        <w:ind w:firstLine="709"/>
        <w:rPr>
          <w:rFonts w:ascii="Arial" w:eastAsia="Calibri" w:hAnsi="Arial" w:cs="Arial"/>
          <w:bCs/>
          <w:sz w:val="22"/>
          <w:lang w:eastAsia="cs-CZ"/>
        </w:rPr>
      </w:pPr>
    </w:p>
    <w:p w14:paraId="32AF7AEC" w14:textId="6081321C" w:rsidR="00AC2C78" w:rsidRPr="001329DF" w:rsidRDefault="00024B0E" w:rsidP="00190F7A">
      <w:pPr>
        <w:keepNext/>
        <w:widowControl w:val="0"/>
        <w:autoSpaceDE w:val="0"/>
        <w:autoSpaceDN w:val="0"/>
        <w:adjustRightInd w:val="0"/>
        <w:ind w:firstLine="709"/>
        <w:rPr>
          <w:rFonts w:ascii="Arial" w:eastAsia="Times New Roman" w:hAnsi="Arial" w:cs="Arial"/>
          <w:sz w:val="22"/>
          <w:lang w:eastAsia="zh-CN"/>
        </w:rPr>
      </w:pPr>
      <w:r w:rsidRPr="001329DF">
        <w:rPr>
          <w:rFonts w:ascii="Arial" w:eastAsia="Times New Roman" w:hAnsi="Arial" w:cs="Arial"/>
          <w:sz w:val="22"/>
          <w:lang w:eastAsia="zh-CN"/>
        </w:rPr>
        <w:t xml:space="preserve">(3) Úprava kalů </w:t>
      </w:r>
      <w:r w:rsidR="001A5E2D" w:rsidRPr="001329DF">
        <w:rPr>
          <w:rFonts w:ascii="Arial" w:eastAsia="Times New Roman" w:hAnsi="Arial" w:cs="Arial"/>
          <w:sz w:val="22"/>
          <w:lang w:eastAsia="zh-CN"/>
        </w:rPr>
        <w:t>smí</w:t>
      </w:r>
      <w:r w:rsidRPr="001329DF">
        <w:rPr>
          <w:rFonts w:ascii="Arial" w:eastAsia="Times New Roman" w:hAnsi="Arial" w:cs="Arial"/>
          <w:sz w:val="22"/>
          <w:lang w:eastAsia="zh-CN"/>
        </w:rPr>
        <w:t xml:space="preserve"> probíhat pouze v čistírně odpadních vod</w:t>
      </w:r>
      <w:r w:rsidR="00300DB1" w:rsidRPr="001329DF">
        <w:rPr>
          <w:rFonts w:ascii="Arial" w:eastAsia="Times New Roman" w:hAnsi="Arial" w:cs="Arial"/>
          <w:sz w:val="22"/>
          <w:lang w:eastAsia="zh-CN"/>
        </w:rPr>
        <w:t xml:space="preserve">, </w:t>
      </w:r>
      <w:r w:rsidR="0032022D" w:rsidRPr="001329DF">
        <w:rPr>
          <w:rFonts w:ascii="Arial" w:eastAsia="Times New Roman" w:hAnsi="Arial" w:cs="Arial"/>
          <w:sz w:val="22"/>
          <w:lang w:eastAsia="zh-CN"/>
        </w:rPr>
        <w:t>jde-li</w:t>
      </w:r>
      <w:r w:rsidR="00300DB1" w:rsidRPr="001329DF">
        <w:rPr>
          <w:rFonts w:ascii="Arial" w:eastAsia="Times New Roman" w:hAnsi="Arial" w:cs="Arial"/>
          <w:sz w:val="22"/>
          <w:lang w:eastAsia="zh-CN"/>
        </w:rPr>
        <w:t xml:space="preserve"> o</w:t>
      </w:r>
      <w:r w:rsidRPr="001329DF">
        <w:rPr>
          <w:rFonts w:ascii="Arial" w:eastAsia="Times New Roman" w:hAnsi="Arial" w:cs="Arial"/>
          <w:sz w:val="22"/>
          <w:lang w:eastAsia="zh-CN"/>
        </w:rPr>
        <w:t xml:space="preserve"> kal</w:t>
      </w:r>
      <w:r w:rsidR="00300DB1" w:rsidRPr="001329DF">
        <w:rPr>
          <w:rFonts w:ascii="Arial" w:eastAsia="Times New Roman" w:hAnsi="Arial" w:cs="Arial"/>
          <w:sz w:val="22"/>
          <w:lang w:eastAsia="zh-CN"/>
        </w:rPr>
        <w:t>y</w:t>
      </w:r>
      <w:r w:rsidRPr="001329DF">
        <w:rPr>
          <w:rFonts w:ascii="Arial" w:eastAsia="Times New Roman" w:hAnsi="Arial" w:cs="Arial"/>
          <w:sz w:val="22"/>
          <w:lang w:eastAsia="zh-CN"/>
        </w:rPr>
        <w:t xml:space="preserve"> produkovan</w:t>
      </w:r>
      <w:r w:rsidR="00300DB1" w:rsidRPr="001329DF">
        <w:rPr>
          <w:rFonts w:ascii="Arial" w:eastAsia="Times New Roman" w:hAnsi="Arial" w:cs="Arial"/>
          <w:sz w:val="22"/>
          <w:lang w:eastAsia="zh-CN"/>
        </w:rPr>
        <w:t>é</w:t>
      </w:r>
      <w:r w:rsidRPr="001329DF">
        <w:rPr>
          <w:rFonts w:ascii="Arial" w:eastAsia="Times New Roman" w:hAnsi="Arial" w:cs="Arial"/>
          <w:sz w:val="22"/>
          <w:lang w:eastAsia="zh-CN"/>
        </w:rPr>
        <w:t xml:space="preserve"> </w:t>
      </w:r>
      <w:r w:rsidR="002B58D7" w:rsidRPr="001329DF">
        <w:rPr>
          <w:rFonts w:ascii="Arial" w:eastAsia="Times New Roman" w:hAnsi="Arial" w:cs="Arial"/>
          <w:sz w:val="22"/>
          <w:lang w:eastAsia="zh-CN"/>
        </w:rPr>
        <w:t>danou</w:t>
      </w:r>
      <w:r w:rsidRPr="001329DF">
        <w:rPr>
          <w:rFonts w:ascii="Arial" w:eastAsia="Times New Roman" w:hAnsi="Arial" w:cs="Arial"/>
          <w:sz w:val="22"/>
          <w:lang w:eastAsia="zh-CN"/>
        </w:rPr>
        <w:t xml:space="preserve"> čistírnou</w:t>
      </w:r>
      <w:r w:rsidRPr="001329DF">
        <w:rPr>
          <w:rFonts w:ascii="Arial" w:eastAsia="Times New Roman" w:hAnsi="Arial" w:cs="Arial"/>
          <w:bCs/>
          <w:sz w:val="22"/>
          <w:lang w:eastAsia="zh-CN"/>
        </w:rPr>
        <w:t xml:space="preserve"> nebo v</w:t>
      </w:r>
      <w:r w:rsidRPr="001329DF">
        <w:rPr>
          <w:rFonts w:ascii="Arial" w:eastAsia="Times New Roman" w:hAnsi="Arial" w:cs="Arial"/>
          <w:sz w:val="22"/>
          <w:lang w:eastAsia="zh-CN"/>
        </w:rPr>
        <w:t xml:space="preserve"> zařízení na úpravu kalů</w:t>
      </w:r>
      <w:r w:rsidR="00DF47FE" w:rsidRPr="001329DF">
        <w:rPr>
          <w:rFonts w:ascii="Arial" w:eastAsia="Times New Roman" w:hAnsi="Arial" w:cs="Arial"/>
          <w:sz w:val="22"/>
          <w:lang w:eastAsia="zh-CN"/>
        </w:rPr>
        <w:t xml:space="preserve">, a musí být provedena v souladu s technickými požadavky </w:t>
      </w:r>
      <w:r w:rsidR="00DF47FE" w:rsidRPr="001329DF">
        <w:rPr>
          <w:rFonts w:ascii="Arial" w:hAnsi="Arial" w:cs="Arial"/>
          <w:sz w:val="22"/>
        </w:rPr>
        <w:t xml:space="preserve">stanovenými </w:t>
      </w:r>
      <w:r w:rsidR="00E31D95" w:rsidRPr="001329DF">
        <w:rPr>
          <w:rFonts w:ascii="Arial" w:hAnsi="Arial" w:cs="Arial"/>
          <w:sz w:val="22"/>
        </w:rPr>
        <w:t>vyhláškou ministerstva</w:t>
      </w:r>
      <w:r w:rsidRPr="001329DF">
        <w:rPr>
          <w:rFonts w:ascii="Arial" w:eastAsia="Times New Roman" w:hAnsi="Arial" w:cs="Arial"/>
          <w:bCs/>
          <w:sz w:val="22"/>
          <w:lang w:eastAsia="zh-CN"/>
        </w:rPr>
        <w:t>. Technologie úpravy</w:t>
      </w:r>
      <w:r w:rsidR="00300DB1" w:rsidRPr="001329DF">
        <w:rPr>
          <w:rFonts w:ascii="Arial" w:eastAsia="Times New Roman" w:hAnsi="Arial" w:cs="Arial"/>
          <w:bCs/>
          <w:sz w:val="22"/>
          <w:lang w:eastAsia="zh-CN"/>
        </w:rPr>
        <w:t xml:space="preserve"> kalů</w:t>
      </w:r>
      <w:r w:rsidRPr="001329DF">
        <w:rPr>
          <w:rFonts w:ascii="Arial" w:eastAsia="Times New Roman" w:hAnsi="Arial" w:cs="Arial"/>
          <w:bCs/>
          <w:sz w:val="22"/>
          <w:lang w:eastAsia="zh-CN"/>
        </w:rPr>
        <w:t xml:space="preserve"> musí spl</w:t>
      </w:r>
      <w:r w:rsidR="00300DB1" w:rsidRPr="001329DF">
        <w:rPr>
          <w:rFonts w:ascii="Arial" w:eastAsia="Times New Roman" w:hAnsi="Arial" w:cs="Arial"/>
          <w:bCs/>
          <w:sz w:val="22"/>
          <w:lang w:eastAsia="zh-CN"/>
        </w:rPr>
        <w:t>ňovat</w:t>
      </w:r>
      <w:r w:rsidR="00920DDE" w:rsidRPr="001329DF">
        <w:rPr>
          <w:rFonts w:ascii="Arial" w:eastAsia="Times New Roman" w:hAnsi="Arial" w:cs="Arial"/>
          <w:bCs/>
          <w:sz w:val="22"/>
          <w:lang w:eastAsia="zh-CN"/>
        </w:rPr>
        <w:t xml:space="preserve"> </w:t>
      </w:r>
      <w:r w:rsidR="005B58BD" w:rsidRPr="001329DF">
        <w:rPr>
          <w:rFonts w:ascii="Arial" w:eastAsia="Times New Roman" w:hAnsi="Arial" w:cs="Arial"/>
          <w:bCs/>
          <w:sz w:val="22"/>
          <w:lang w:eastAsia="zh-CN"/>
        </w:rPr>
        <w:t xml:space="preserve">technické požadavky na úpravu kalů a </w:t>
      </w:r>
      <w:r w:rsidR="00920DDE" w:rsidRPr="001329DF">
        <w:rPr>
          <w:rFonts w:ascii="Arial" w:eastAsia="Times New Roman" w:hAnsi="Arial" w:cs="Arial"/>
          <w:bCs/>
          <w:sz w:val="22"/>
          <w:lang w:eastAsia="zh-CN"/>
        </w:rPr>
        <w:t>požadavky</w:t>
      </w:r>
      <w:r w:rsidRPr="001329DF">
        <w:rPr>
          <w:rFonts w:ascii="Arial" w:eastAsia="Times New Roman" w:hAnsi="Arial" w:cs="Arial"/>
          <w:bCs/>
          <w:sz w:val="22"/>
          <w:lang w:eastAsia="zh-CN"/>
        </w:rPr>
        <w:t xml:space="preserve"> </w:t>
      </w:r>
      <w:r w:rsidR="00920DDE" w:rsidRPr="001329DF">
        <w:rPr>
          <w:rFonts w:ascii="Arial" w:eastAsia="Times New Roman" w:hAnsi="Arial" w:cs="Arial"/>
          <w:bCs/>
          <w:sz w:val="22"/>
          <w:lang w:eastAsia="zh-CN"/>
        </w:rPr>
        <w:t xml:space="preserve">na </w:t>
      </w:r>
      <w:r w:rsidRPr="001329DF">
        <w:rPr>
          <w:rFonts w:ascii="Arial" w:eastAsia="Times New Roman" w:hAnsi="Arial" w:cs="Arial"/>
          <w:bCs/>
          <w:sz w:val="22"/>
          <w:lang w:eastAsia="zh-CN"/>
        </w:rPr>
        <w:t xml:space="preserve">ověření účinnosti technologie úpravy </w:t>
      </w:r>
      <w:r w:rsidRPr="001329DF">
        <w:rPr>
          <w:rFonts w:ascii="Arial" w:eastAsia="Times New Roman" w:hAnsi="Arial" w:cs="Arial"/>
          <w:bCs/>
          <w:sz w:val="22"/>
          <w:lang w:eastAsia="zh-CN"/>
        </w:rPr>
        <w:lastRenderedPageBreak/>
        <w:t>kalů</w:t>
      </w:r>
      <w:r w:rsidR="003C032C" w:rsidRPr="001329DF">
        <w:rPr>
          <w:rFonts w:ascii="Arial" w:eastAsia="Times New Roman" w:hAnsi="Arial" w:cs="Arial"/>
          <w:bCs/>
          <w:sz w:val="22"/>
          <w:lang w:eastAsia="zh-CN"/>
        </w:rPr>
        <w:t xml:space="preserve"> </w:t>
      </w:r>
      <w:r w:rsidR="003C032C" w:rsidRPr="001329DF">
        <w:rPr>
          <w:rFonts w:ascii="Arial" w:hAnsi="Arial" w:cs="Arial"/>
          <w:sz w:val="22"/>
        </w:rPr>
        <w:t xml:space="preserve">stanovené </w:t>
      </w:r>
      <w:r w:rsidR="00E31D95" w:rsidRPr="001329DF">
        <w:rPr>
          <w:rFonts w:ascii="Arial" w:hAnsi="Arial" w:cs="Arial"/>
          <w:sz w:val="22"/>
        </w:rPr>
        <w:t>vyhláškou ministerstva</w:t>
      </w:r>
      <w:r w:rsidR="002B58D7" w:rsidRPr="001329DF">
        <w:rPr>
          <w:rFonts w:ascii="Arial" w:eastAsia="Times New Roman" w:hAnsi="Arial" w:cs="Arial"/>
          <w:bCs/>
          <w:sz w:val="22"/>
          <w:lang w:eastAsia="zh-CN"/>
        </w:rPr>
        <w:t>.</w:t>
      </w:r>
    </w:p>
    <w:p w14:paraId="110B8E13" w14:textId="77777777" w:rsidR="00AC2C78" w:rsidRPr="001329DF" w:rsidRDefault="00AC2C78" w:rsidP="00190F7A">
      <w:pPr>
        <w:keepNext/>
        <w:widowControl w:val="0"/>
        <w:autoSpaceDE w:val="0"/>
        <w:autoSpaceDN w:val="0"/>
        <w:adjustRightInd w:val="0"/>
        <w:rPr>
          <w:rFonts w:ascii="Arial" w:eastAsia="Times New Roman" w:hAnsi="Arial" w:cs="Arial"/>
          <w:sz w:val="22"/>
          <w:lang w:eastAsia="zh-CN"/>
        </w:rPr>
      </w:pPr>
    </w:p>
    <w:p w14:paraId="3AFEB9B3" w14:textId="77777777" w:rsidR="00197A24" w:rsidRPr="001329DF" w:rsidRDefault="00024B0E" w:rsidP="00190F7A">
      <w:pPr>
        <w:pStyle w:val="Bezmezer"/>
        <w:keepNext/>
        <w:jc w:val="both"/>
        <w:rPr>
          <w:rFonts w:eastAsia="Calibri" w:cs="Arial"/>
          <w:i/>
          <w:sz w:val="22"/>
          <w:szCs w:val="22"/>
        </w:rPr>
      </w:pPr>
      <w:r w:rsidRPr="001329DF">
        <w:rPr>
          <w:rFonts w:eastAsia="Calibri" w:cs="Arial"/>
          <w:i/>
          <w:sz w:val="22"/>
          <w:szCs w:val="22"/>
        </w:rPr>
        <w:t>CELEX 31986L0278</w:t>
      </w:r>
    </w:p>
    <w:p w14:paraId="476ACFBA" w14:textId="77777777" w:rsidR="00660D7E" w:rsidRPr="001329DF" w:rsidRDefault="00660D7E" w:rsidP="004420FE">
      <w:pPr>
        <w:pStyle w:val="a"/>
        <w:spacing w:before="0"/>
        <w:rPr>
          <w:rFonts w:ascii="Arial" w:eastAsiaTheme="minorEastAsia" w:hAnsi="Arial" w:cs="Arial"/>
          <w:sz w:val="22"/>
          <w:szCs w:val="22"/>
          <w:lang w:eastAsia="cs-CZ"/>
        </w:rPr>
      </w:pPr>
    </w:p>
    <w:p w14:paraId="417AACED" w14:textId="77777777" w:rsidR="00D23394"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A559A9" w:rsidRPr="001329DF">
        <w:rPr>
          <w:rFonts w:ascii="Arial" w:eastAsiaTheme="minorEastAsia" w:hAnsi="Arial" w:cs="Arial"/>
          <w:sz w:val="22"/>
          <w:szCs w:val="22"/>
          <w:lang w:eastAsia="cs-CZ"/>
        </w:rPr>
        <w:t>6</w:t>
      </w:r>
      <w:r w:rsidR="000C1127" w:rsidRPr="001329DF">
        <w:rPr>
          <w:rFonts w:ascii="Arial" w:eastAsiaTheme="minorEastAsia" w:hAnsi="Arial" w:cs="Arial"/>
          <w:sz w:val="22"/>
          <w:szCs w:val="22"/>
          <w:lang w:eastAsia="cs-CZ"/>
        </w:rPr>
        <w:t>8</w:t>
      </w:r>
    </w:p>
    <w:p w14:paraId="1A48E3D4" w14:textId="77777777" w:rsidR="001B4BB3" w:rsidRPr="001329DF" w:rsidRDefault="00024B0E" w:rsidP="00190F7A">
      <w:pPr>
        <w:pStyle w:val="a"/>
        <w:rPr>
          <w:rFonts w:ascii="Arial" w:eastAsiaTheme="minorEastAsia" w:hAnsi="Arial" w:cs="Arial"/>
          <w:b/>
          <w:sz w:val="22"/>
          <w:szCs w:val="22"/>
          <w:lang w:eastAsia="cs-CZ"/>
        </w:rPr>
      </w:pPr>
      <w:r w:rsidRPr="001329DF">
        <w:rPr>
          <w:rFonts w:ascii="Arial" w:eastAsiaTheme="minorEastAsia" w:hAnsi="Arial" w:cs="Arial"/>
          <w:b/>
          <w:sz w:val="22"/>
          <w:szCs w:val="22"/>
          <w:lang w:eastAsia="cs-CZ"/>
        </w:rPr>
        <w:t>Úprava kalů před použitím na zemědělské půdě</w:t>
      </w:r>
    </w:p>
    <w:p w14:paraId="79590CC9" w14:textId="77777777" w:rsidR="002F7157" w:rsidRPr="001329DF" w:rsidRDefault="002F7157" w:rsidP="00190F7A">
      <w:pPr>
        <w:keepNext/>
        <w:widowControl w:val="0"/>
        <w:autoSpaceDE w:val="0"/>
        <w:autoSpaceDN w:val="0"/>
        <w:adjustRightInd w:val="0"/>
        <w:rPr>
          <w:rFonts w:ascii="Arial" w:eastAsia="Times New Roman" w:hAnsi="Arial" w:cs="Arial"/>
          <w:sz w:val="22"/>
          <w:lang w:eastAsia="zh-CN"/>
        </w:rPr>
      </w:pPr>
    </w:p>
    <w:p w14:paraId="684C73E0" w14:textId="77777777" w:rsidR="001B4BB3" w:rsidRPr="001329DF" w:rsidRDefault="00024B0E" w:rsidP="00190F7A">
      <w:pPr>
        <w:keepNext/>
        <w:widowControl w:val="0"/>
        <w:autoSpaceDE w:val="0"/>
        <w:autoSpaceDN w:val="0"/>
        <w:adjustRightInd w:val="0"/>
        <w:ind w:firstLine="709"/>
        <w:rPr>
          <w:rFonts w:ascii="Arial" w:eastAsia="Times New Roman" w:hAnsi="Arial" w:cs="Arial"/>
          <w:bCs/>
          <w:sz w:val="22"/>
          <w:lang w:eastAsia="zh-CN"/>
        </w:rPr>
      </w:pPr>
      <w:r w:rsidRPr="001329DF">
        <w:rPr>
          <w:rFonts w:ascii="Arial" w:eastAsia="Times New Roman" w:hAnsi="Arial" w:cs="Arial"/>
          <w:sz w:val="22"/>
          <w:lang w:eastAsia="zh-CN"/>
        </w:rPr>
        <w:t>(1) Provozovatel čistírny odpadních vod, který neprovádí úpravu kalů, je povinen předat kaly určené k použití na zemědělské půdě do zařízení na úpravu kalů.</w:t>
      </w:r>
    </w:p>
    <w:p w14:paraId="58065820" w14:textId="77777777" w:rsidR="001B4BB3" w:rsidRPr="001329DF" w:rsidRDefault="00024B0E" w:rsidP="00190F7A">
      <w:pPr>
        <w:keepNext/>
        <w:widowControl w:val="0"/>
        <w:autoSpaceDE w:val="0"/>
        <w:autoSpaceDN w:val="0"/>
        <w:adjustRightInd w:val="0"/>
        <w:ind w:firstLine="709"/>
        <w:rPr>
          <w:rFonts w:ascii="Arial" w:eastAsia="Times New Roman" w:hAnsi="Arial" w:cs="Arial"/>
          <w:bCs/>
          <w:sz w:val="22"/>
          <w:u w:val="single"/>
          <w:lang w:eastAsia="zh-CN"/>
        </w:rPr>
      </w:pPr>
      <w:r w:rsidRPr="001329DF">
        <w:rPr>
          <w:rFonts w:ascii="Arial" w:eastAsia="Times New Roman" w:hAnsi="Arial" w:cs="Arial"/>
          <w:bCs/>
          <w:sz w:val="22"/>
          <w:u w:val="single"/>
          <w:lang w:eastAsia="zh-CN"/>
        </w:rPr>
        <w:t xml:space="preserve"> </w:t>
      </w:r>
    </w:p>
    <w:p w14:paraId="066FB838" w14:textId="77777777" w:rsidR="0077602E" w:rsidRPr="001329DF" w:rsidRDefault="00024B0E" w:rsidP="00190F7A">
      <w:pPr>
        <w:keepNext/>
        <w:widowControl w:val="0"/>
        <w:autoSpaceDE w:val="0"/>
        <w:autoSpaceDN w:val="0"/>
        <w:adjustRightInd w:val="0"/>
        <w:ind w:firstLine="709"/>
        <w:rPr>
          <w:rFonts w:ascii="Arial" w:eastAsia="Times New Roman" w:hAnsi="Arial" w:cs="Arial"/>
          <w:sz w:val="22"/>
          <w:lang w:eastAsia="zh-CN"/>
        </w:rPr>
      </w:pPr>
      <w:r w:rsidRPr="001329DF">
        <w:rPr>
          <w:rFonts w:ascii="Arial" w:eastAsia="Times New Roman" w:hAnsi="Arial" w:cs="Arial"/>
          <w:bCs/>
          <w:sz w:val="22"/>
          <w:u w:val="single"/>
          <w:lang w:eastAsia="zh-CN"/>
        </w:rPr>
        <w:t>(</w:t>
      </w:r>
      <w:r w:rsidR="001B4BB3" w:rsidRPr="001329DF">
        <w:rPr>
          <w:rFonts w:ascii="Arial" w:eastAsia="Times New Roman" w:hAnsi="Arial" w:cs="Arial"/>
          <w:bCs/>
          <w:sz w:val="22"/>
          <w:u w:val="single"/>
          <w:lang w:eastAsia="zh-CN"/>
        </w:rPr>
        <w:t>2</w:t>
      </w:r>
      <w:r w:rsidRPr="001329DF">
        <w:rPr>
          <w:rFonts w:ascii="Arial" w:eastAsia="Times New Roman" w:hAnsi="Arial" w:cs="Arial"/>
          <w:bCs/>
          <w:sz w:val="22"/>
          <w:u w:val="single"/>
          <w:lang w:eastAsia="zh-CN"/>
        </w:rPr>
        <w:t xml:space="preserve">) Osoba, která provedla úpravu kalu, je povinna po úpravě kalu před prvním předáním upraveného kalu </w:t>
      </w:r>
      <w:r w:rsidR="00FE45EC" w:rsidRPr="001329DF">
        <w:rPr>
          <w:rFonts w:ascii="Arial" w:eastAsia="Times New Roman" w:hAnsi="Arial" w:cs="Arial"/>
          <w:bCs/>
          <w:sz w:val="22"/>
          <w:u w:val="single"/>
          <w:lang w:eastAsia="zh-CN"/>
        </w:rPr>
        <w:t xml:space="preserve">k využití na zemědělské půdě </w:t>
      </w:r>
      <w:r w:rsidRPr="001329DF">
        <w:rPr>
          <w:rFonts w:ascii="Arial" w:eastAsia="Times New Roman" w:hAnsi="Arial" w:cs="Arial"/>
          <w:bCs/>
          <w:sz w:val="22"/>
          <w:u w:val="single"/>
          <w:lang w:eastAsia="zh-CN"/>
        </w:rPr>
        <w:t xml:space="preserve">vypracovat program použití kalů a předložit jej ke schválení Ústřednímu kontrolnímu </w:t>
      </w:r>
      <w:r w:rsidR="00566CEF" w:rsidRPr="001329DF">
        <w:rPr>
          <w:rFonts w:ascii="Arial" w:eastAsia="Times New Roman" w:hAnsi="Arial" w:cs="Arial"/>
          <w:bCs/>
          <w:sz w:val="22"/>
          <w:u w:val="single"/>
          <w:lang w:eastAsia="zh-CN"/>
        </w:rPr>
        <w:t xml:space="preserve">a </w:t>
      </w:r>
      <w:r w:rsidRPr="001329DF">
        <w:rPr>
          <w:rFonts w:ascii="Arial" w:eastAsia="Times New Roman" w:hAnsi="Arial" w:cs="Arial"/>
          <w:bCs/>
          <w:sz w:val="22"/>
          <w:u w:val="single"/>
          <w:lang w:eastAsia="zh-CN"/>
        </w:rPr>
        <w:t xml:space="preserve">zkušebnímu ústavu zemědělskému. </w:t>
      </w:r>
    </w:p>
    <w:p w14:paraId="06FAE1BD" w14:textId="77777777" w:rsidR="004B6E5D" w:rsidRPr="001329DF" w:rsidRDefault="004B6E5D" w:rsidP="00190F7A">
      <w:pPr>
        <w:keepNext/>
        <w:widowControl w:val="0"/>
        <w:autoSpaceDE w:val="0"/>
        <w:autoSpaceDN w:val="0"/>
        <w:adjustRightInd w:val="0"/>
        <w:ind w:firstLine="709"/>
        <w:rPr>
          <w:rFonts w:ascii="Arial" w:eastAsia="Times New Roman" w:hAnsi="Arial" w:cs="Arial"/>
          <w:sz w:val="22"/>
          <w:lang w:eastAsia="zh-CN"/>
        </w:rPr>
      </w:pPr>
    </w:p>
    <w:p w14:paraId="61B2B546" w14:textId="0B394C74" w:rsidR="004B6E5D" w:rsidRPr="001329DF" w:rsidRDefault="00024B0E" w:rsidP="00190F7A">
      <w:pPr>
        <w:keepNext/>
        <w:widowControl w:val="0"/>
        <w:autoSpaceDE w:val="0"/>
        <w:autoSpaceDN w:val="0"/>
        <w:adjustRightInd w:val="0"/>
        <w:ind w:firstLine="709"/>
        <w:rPr>
          <w:rFonts w:ascii="Arial" w:eastAsia="Times New Roman" w:hAnsi="Arial" w:cs="Arial"/>
          <w:bCs/>
          <w:sz w:val="22"/>
          <w:u w:val="single"/>
          <w:lang w:eastAsia="zh-CN"/>
        </w:rPr>
      </w:pPr>
      <w:r w:rsidRPr="001329DF">
        <w:rPr>
          <w:rFonts w:ascii="Arial" w:eastAsia="Times New Roman" w:hAnsi="Arial" w:cs="Arial"/>
          <w:bCs/>
          <w:sz w:val="22"/>
          <w:u w:val="single"/>
          <w:lang w:eastAsia="zh-CN"/>
        </w:rPr>
        <w:t xml:space="preserve">(3) Kal určený pro účely používání na zemědělské půdě smí mísit pouze osoba, která provádí úpravu kalů, a to pouze s jiným kalem nebo s látkami vymezenými </w:t>
      </w:r>
      <w:r w:rsidR="00C52087" w:rsidRPr="001329DF">
        <w:rPr>
          <w:rFonts w:ascii="Arial" w:eastAsia="Times New Roman" w:hAnsi="Arial" w:cs="Arial"/>
          <w:bCs/>
          <w:sz w:val="22"/>
          <w:u w:val="single"/>
          <w:lang w:eastAsia="zh-CN"/>
        </w:rPr>
        <w:t>vyhláškou ministerstva</w:t>
      </w:r>
      <w:r w:rsidRPr="001329DF">
        <w:rPr>
          <w:rFonts w:ascii="Arial" w:eastAsia="Times New Roman" w:hAnsi="Arial" w:cs="Arial"/>
          <w:bCs/>
          <w:sz w:val="22"/>
          <w:u w:val="single"/>
          <w:lang w:eastAsia="zh-CN"/>
        </w:rPr>
        <w:t xml:space="preserve">, pokud je to vhodné s ohledem na nutriční potřeby rostlin nebo s ohledem na zlepšování kvality půdy. Na vzniklou směs se vztahují všechny požadavky na použití kalů na zemědělské půdě včetně mikrobiologických kritérií. Mezní hodnoty koncentrací vybraných rizikových látek v kalech </w:t>
      </w:r>
      <w:r w:rsidR="0015632A" w:rsidRPr="001329DF">
        <w:rPr>
          <w:rFonts w:ascii="Arial" w:hAnsi="Arial" w:cs="Arial"/>
          <w:sz w:val="22"/>
          <w:u w:val="single"/>
        </w:rPr>
        <w:t>stanovené</w:t>
      </w:r>
      <w:r w:rsidR="00255B84" w:rsidRPr="001329DF">
        <w:rPr>
          <w:rFonts w:ascii="Arial" w:hAnsi="Arial" w:cs="Arial"/>
          <w:sz w:val="22"/>
          <w:u w:val="single"/>
        </w:rPr>
        <w:t xml:space="preserve"> </w:t>
      </w:r>
      <w:r w:rsidR="00255B84" w:rsidRPr="001329DF">
        <w:rPr>
          <w:rFonts w:ascii="Arial" w:eastAsia="Times New Roman" w:hAnsi="Arial" w:cs="Arial"/>
          <w:bCs/>
          <w:sz w:val="22"/>
          <w:u w:val="single"/>
          <w:lang w:eastAsia="zh-CN"/>
        </w:rPr>
        <w:t xml:space="preserve">vyhláškou ministerstva </w:t>
      </w:r>
      <w:r w:rsidRPr="001329DF">
        <w:rPr>
          <w:rFonts w:ascii="Arial" w:eastAsia="Times New Roman" w:hAnsi="Arial" w:cs="Arial"/>
          <w:bCs/>
          <w:sz w:val="22"/>
          <w:u w:val="single"/>
          <w:lang w:eastAsia="zh-CN"/>
        </w:rPr>
        <w:t>musí být ověřeny před smísením. Přípustné množství kalů použitých na jeden hektar se vztahuje k podílu kalu ve výsledné směsi</w:t>
      </w:r>
      <w:r w:rsidR="00B7219C" w:rsidRPr="001329DF">
        <w:rPr>
          <w:rFonts w:ascii="Arial" w:eastAsia="Times New Roman" w:hAnsi="Arial" w:cs="Arial"/>
          <w:bCs/>
          <w:sz w:val="22"/>
          <w:u w:val="single"/>
          <w:lang w:eastAsia="zh-CN"/>
        </w:rPr>
        <w:t xml:space="preserve">. Program použití kalů </w:t>
      </w:r>
      <w:r w:rsidRPr="001329DF">
        <w:rPr>
          <w:rFonts w:ascii="Arial" w:eastAsia="Times New Roman" w:hAnsi="Arial" w:cs="Arial"/>
          <w:bCs/>
          <w:sz w:val="22"/>
          <w:u w:val="single"/>
          <w:lang w:eastAsia="zh-CN"/>
        </w:rPr>
        <w:t xml:space="preserve">zpracovává osoba, </w:t>
      </w:r>
      <w:r w:rsidR="00A42F03" w:rsidRPr="001329DF">
        <w:rPr>
          <w:rFonts w:ascii="Arial" w:eastAsia="Times New Roman" w:hAnsi="Arial" w:cs="Arial"/>
          <w:bCs/>
          <w:sz w:val="22"/>
          <w:u w:val="single"/>
          <w:lang w:eastAsia="zh-CN"/>
        </w:rPr>
        <w:t>která</w:t>
      </w:r>
      <w:r w:rsidRPr="001329DF">
        <w:rPr>
          <w:rFonts w:ascii="Arial" w:eastAsia="Times New Roman" w:hAnsi="Arial" w:cs="Arial"/>
          <w:bCs/>
          <w:sz w:val="22"/>
          <w:u w:val="single"/>
          <w:lang w:eastAsia="zh-CN"/>
        </w:rPr>
        <w:t xml:space="preserve"> provedla úpravu kalů</w:t>
      </w:r>
      <w:r w:rsidR="00B7219C" w:rsidRPr="001329DF">
        <w:rPr>
          <w:rFonts w:ascii="Arial" w:eastAsia="Times New Roman" w:hAnsi="Arial" w:cs="Arial"/>
          <w:bCs/>
          <w:sz w:val="22"/>
          <w:u w:val="single"/>
          <w:lang w:eastAsia="zh-CN"/>
        </w:rPr>
        <w:t>,</w:t>
      </w:r>
      <w:r w:rsidRPr="001329DF">
        <w:rPr>
          <w:rFonts w:ascii="Arial" w:eastAsia="Times New Roman" w:hAnsi="Arial" w:cs="Arial"/>
          <w:bCs/>
          <w:sz w:val="22"/>
          <w:u w:val="single"/>
          <w:lang w:eastAsia="zh-CN"/>
        </w:rPr>
        <w:t xml:space="preserve"> po smísení s ohledem na vlastnosti výsledné směsi.</w:t>
      </w:r>
    </w:p>
    <w:p w14:paraId="1FE11F50" w14:textId="77777777" w:rsidR="0077602E" w:rsidRPr="001329DF" w:rsidRDefault="0077602E" w:rsidP="00190F7A">
      <w:pPr>
        <w:keepNext/>
        <w:widowControl w:val="0"/>
        <w:autoSpaceDE w:val="0"/>
        <w:autoSpaceDN w:val="0"/>
        <w:adjustRightInd w:val="0"/>
        <w:ind w:firstLine="709"/>
        <w:rPr>
          <w:rFonts w:ascii="Arial" w:eastAsia="Times New Roman" w:hAnsi="Arial" w:cs="Arial"/>
          <w:sz w:val="22"/>
          <w:lang w:eastAsia="zh-CN"/>
        </w:rPr>
      </w:pPr>
    </w:p>
    <w:p w14:paraId="1A7B1496" w14:textId="77777777" w:rsidR="008C4138" w:rsidRPr="001329DF" w:rsidRDefault="00024B0E" w:rsidP="00190F7A">
      <w:pPr>
        <w:keepNext/>
        <w:widowControl w:val="0"/>
        <w:autoSpaceDE w:val="0"/>
        <w:autoSpaceDN w:val="0"/>
        <w:adjustRightInd w:val="0"/>
        <w:ind w:firstLine="709"/>
        <w:rPr>
          <w:rFonts w:ascii="Arial" w:eastAsia="Times New Roman" w:hAnsi="Arial" w:cs="Arial"/>
          <w:sz w:val="22"/>
          <w:lang w:eastAsia="zh-CN"/>
        </w:rPr>
      </w:pPr>
      <w:r w:rsidRPr="001329DF">
        <w:rPr>
          <w:rFonts w:ascii="Arial" w:eastAsia="Times New Roman" w:hAnsi="Arial" w:cs="Arial"/>
          <w:bCs/>
          <w:sz w:val="22"/>
          <w:lang w:eastAsia="zh-CN"/>
        </w:rPr>
        <w:t>(</w:t>
      </w:r>
      <w:r w:rsidR="00B7219C" w:rsidRPr="001329DF">
        <w:rPr>
          <w:rFonts w:ascii="Arial" w:eastAsia="Times New Roman" w:hAnsi="Arial" w:cs="Arial"/>
          <w:bCs/>
          <w:sz w:val="22"/>
          <w:lang w:eastAsia="zh-CN"/>
        </w:rPr>
        <w:t>4</w:t>
      </w:r>
      <w:r w:rsidRPr="001329DF">
        <w:rPr>
          <w:rFonts w:ascii="Arial" w:eastAsia="Times New Roman" w:hAnsi="Arial" w:cs="Arial"/>
          <w:bCs/>
          <w:sz w:val="22"/>
          <w:lang w:eastAsia="zh-CN"/>
        </w:rPr>
        <w:t xml:space="preserve">) Osoba, která provedla úpravu kalu, je povinna předat upravený kal osobě uvedené </w:t>
      </w:r>
      <w:r w:rsidRPr="001329DF">
        <w:rPr>
          <w:rFonts w:ascii="Arial" w:eastAsia="Times New Roman" w:hAnsi="Arial" w:cs="Arial"/>
          <w:sz w:val="22"/>
          <w:lang w:eastAsia="zh-CN"/>
        </w:rPr>
        <w:t>v programu použití kalů</w:t>
      </w:r>
      <w:r w:rsidRPr="001329DF">
        <w:rPr>
          <w:rFonts w:ascii="Arial" w:eastAsia="Times New Roman" w:hAnsi="Arial" w:cs="Arial"/>
          <w:bCs/>
          <w:sz w:val="22"/>
          <w:lang w:eastAsia="zh-CN"/>
        </w:rPr>
        <w:t>, která bude tento kal používat</w:t>
      </w:r>
      <w:r w:rsidRPr="001329DF">
        <w:rPr>
          <w:rFonts w:ascii="Arial" w:eastAsia="Times New Roman" w:hAnsi="Arial" w:cs="Arial"/>
          <w:sz w:val="22"/>
          <w:lang w:eastAsia="zh-CN"/>
        </w:rPr>
        <w:t>, nebo do zařízení ke skladování kalů uvedeného v programu použití kalů.</w:t>
      </w:r>
    </w:p>
    <w:p w14:paraId="7ED16DC5" w14:textId="77777777" w:rsidR="002F7157" w:rsidRPr="001329DF" w:rsidRDefault="002F7157" w:rsidP="00190F7A">
      <w:pPr>
        <w:keepNext/>
        <w:widowControl w:val="0"/>
        <w:autoSpaceDE w:val="0"/>
        <w:autoSpaceDN w:val="0"/>
        <w:adjustRightInd w:val="0"/>
        <w:ind w:firstLine="709"/>
        <w:rPr>
          <w:rFonts w:ascii="Arial" w:eastAsia="Times New Roman" w:hAnsi="Arial" w:cs="Arial"/>
          <w:sz w:val="22"/>
          <w:lang w:eastAsia="zh-CN"/>
        </w:rPr>
      </w:pPr>
    </w:p>
    <w:p w14:paraId="436D1002" w14:textId="4C6F0C05" w:rsidR="0072743A" w:rsidRPr="001329DF" w:rsidRDefault="00024B0E" w:rsidP="00190F7A">
      <w:pPr>
        <w:keepNext/>
        <w:widowControl w:val="0"/>
        <w:autoSpaceDE w:val="0"/>
        <w:autoSpaceDN w:val="0"/>
        <w:adjustRightInd w:val="0"/>
        <w:ind w:firstLine="708"/>
        <w:rPr>
          <w:rFonts w:ascii="Arial" w:eastAsia="Times New Roman" w:hAnsi="Arial" w:cs="Arial"/>
          <w:sz w:val="22"/>
          <w:lang w:eastAsia="zh-CN"/>
        </w:rPr>
      </w:pPr>
      <w:r w:rsidRPr="001329DF">
        <w:rPr>
          <w:rFonts w:ascii="Arial" w:eastAsia="Times New Roman" w:hAnsi="Arial" w:cs="Arial"/>
          <w:sz w:val="22"/>
          <w:lang w:eastAsia="zh-CN"/>
        </w:rPr>
        <w:t>(</w:t>
      </w:r>
      <w:r w:rsidR="00B7219C" w:rsidRPr="001329DF">
        <w:rPr>
          <w:rFonts w:ascii="Arial" w:eastAsia="Times New Roman" w:hAnsi="Arial" w:cs="Arial"/>
          <w:sz w:val="22"/>
          <w:lang w:eastAsia="zh-CN"/>
        </w:rPr>
        <w:t>5</w:t>
      </w:r>
      <w:r w:rsidR="002F7157" w:rsidRPr="001329DF">
        <w:rPr>
          <w:rFonts w:ascii="Arial" w:eastAsia="Times New Roman" w:hAnsi="Arial" w:cs="Arial"/>
          <w:sz w:val="22"/>
          <w:lang w:eastAsia="zh-CN"/>
        </w:rPr>
        <w:t xml:space="preserve">) Provozovatel zařízení ke skladování kalů je povinen předat </w:t>
      </w:r>
      <w:r w:rsidR="001E19FC" w:rsidRPr="001329DF">
        <w:rPr>
          <w:rFonts w:ascii="Arial" w:eastAsia="Times New Roman" w:hAnsi="Arial" w:cs="Arial"/>
          <w:sz w:val="22"/>
          <w:lang w:eastAsia="zh-CN"/>
        </w:rPr>
        <w:t>upravený kal</w:t>
      </w:r>
      <w:r w:rsidR="002F7157" w:rsidRPr="001329DF">
        <w:rPr>
          <w:rFonts w:ascii="Arial" w:eastAsia="Times New Roman" w:hAnsi="Arial" w:cs="Arial"/>
          <w:sz w:val="22"/>
          <w:lang w:eastAsia="zh-CN"/>
        </w:rPr>
        <w:t xml:space="preserve"> osobě, </w:t>
      </w:r>
      <w:r w:rsidR="00770B1A" w:rsidRPr="001329DF">
        <w:rPr>
          <w:rFonts w:ascii="Arial" w:eastAsia="Times New Roman" w:hAnsi="Arial" w:cs="Arial"/>
          <w:sz w:val="22"/>
          <w:lang w:eastAsia="zh-CN"/>
        </w:rPr>
        <w:t xml:space="preserve">uvedené v programu použití kalů, </w:t>
      </w:r>
      <w:r w:rsidR="002F7157" w:rsidRPr="001329DF">
        <w:rPr>
          <w:rFonts w:ascii="Arial" w:eastAsia="Times New Roman" w:hAnsi="Arial" w:cs="Arial"/>
          <w:sz w:val="22"/>
          <w:lang w:eastAsia="zh-CN"/>
        </w:rPr>
        <w:t>která bude tento kal používat</w:t>
      </w:r>
      <w:r w:rsidR="006E45CC" w:rsidRPr="001329DF">
        <w:rPr>
          <w:rFonts w:ascii="Arial" w:eastAsia="Times New Roman" w:hAnsi="Arial" w:cs="Arial"/>
          <w:sz w:val="22"/>
          <w:lang w:eastAsia="zh-CN"/>
        </w:rPr>
        <w:t>.</w:t>
      </w:r>
      <w:r w:rsidR="003C032C" w:rsidRPr="001329DF">
        <w:rPr>
          <w:rFonts w:ascii="Arial" w:eastAsia="Times New Roman" w:hAnsi="Arial" w:cs="Arial"/>
          <w:sz w:val="22"/>
          <w:lang w:eastAsia="zh-CN"/>
        </w:rPr>
        <w:t xml:space="preserve"> </w:t>
      </w:r>
      <w:r w:rsidR="001E19FC" w:rsidRPr="001329DF">
        <w:rPr>
          <w:rFonts w:ascii="Arial" w:eastAsia="Times New Roman" w:hAnsi="Arial" w:cs="Arial"/>
          <w:sz w:val="22"/>
          <w:lang w:eastAsia="zh-CN"/>
        </w:rPr>
        <w:t>Upravený kal</w:t>
      </w:r>
      <w:r w:rsidR="00F7348D" w:rsidRPr="001329DF">
        <w:rPr>
          <w:rFonts w:ascii="Arial" w:eastAsia="Times New Roman" w:hAnsi="Arial" w:cs="Arial"/>
          <w:sz w:val="22"/>
          <w:lang w:eastAsia="zh-CN"/>
        </w:rPr>
        <w:t xml:space="preserve"> </w:t>
      </w:r>
      <w:r w:rsidR="004F551F" w:rsidRPr="001329DF">
        <w:rPr>
          <w:rFonts w:ascii="Arial" w:eastAsia="Times New Roman" w:hAnsi="Arial" w:cs="Arial"/>
          <w:sz w:val="22"/>
          <w:lang w:eastAsia="zh-CN"/>
        </w:rPr>
        <w:t>smí být</w:t>
      </w:r>
      <w:r w:rsidR="00F7348D" w:rsidRPr="001329DF">
        <w:rPr>
          <w:rFonts w:ascii="Arial" w:eastAsia="Times New Roman" w:hAnsi="Arial" w:cs="Arial"/>
          <w:sz w:val="22"/>
          <w:lang w:eastAsia="zh-CN"/>
        </w:rPr>
        <w:t xml:space="preserve"> </w:t>
      </w:r>
      <w:r w:rsidR="001E19FC" w:rsidRPr="001329DF">
        <w:rPr>
          <w:rFonts w:ascii="Arial" w:eastAsia="Times New Roman" w:hAnsi="Arial" w:cs="Arial"/>
          <w:sz w:val="22"/>
          <w:lang w:eastAsia="zh-CN"/>
        </w:rPr>
        <w:t>skladován</w:t>
      </w:r>
      <w:r w:rsidR="00F7348D" w:rsidRPr="001329DF">
        <w:rPr>
          <w:rFonts w:ascii="Arial" w:eastAsia="Times New Roman" w:hAnsi="Arial" w:cs="Arial"/>
          <w:sz w:val="22"/>
          <w:lang w:eastAsia="zh-CN"/>
        </w:rPr>
        <w:t xml:space="preserve"> a dočasně </w:t>
      </w:r>
      <w:r w:rsidR="001E19FC" w:rsidRPr="001329DF">
        <w:rPr>
          <w:rFonts w:ascii="Arial" w:eastAsia="Times New Roman" w:hAnsi="Arial" w:cs="Arial"/>
          <w:sz w:val="22"/>
          <w:lang w:eastAsia="zh-CN"/>
        </w:rPr>
        <w:t>uložen</w:t>
      </w:r>
      <w:r w:rsidR="00F7348D" w:rsidRPr="001329DF">
        <w:rPr>
          <w:rFonts w:ascii="Arial" w:eastAsia="Times New Roman" w:hAnsi="Arial" w:cs="Arial"/>
          <w:sz w:val="22"/>
          <w:lang w:eastAsia="zh-CN"/>
        </w:rPr>
        <w:t xml:space="preserve"> před použitím za </w:t>
      </w:r>
      <w:r w:rsidR="003C032C" w:rsidRPr="001329DF">
        <w:rPr>
          <w:rFonts w:ascii="Arial" w:eastAsia="Times New Roman" w:hAnsi="Arial" w:cs="Arial"/>
          <w:sz w:val="22"/>
          <w:lang w:eastAsia="zh-CN"/>
        </w:rPr>
        <w:t>podmín</w:t>
      </w:r>
      <w:r w:rsidR="00F7348D" w:rsidRPr="001329DF">
        <w:rPr>
          <w:rFonts w:ascii="Arial" w:eastAsia="Times New Roman" w:hAnsi="Arial" w:cs="Arial"/>
          <w:sz w:val="22"/>
          <w:lang w:eastAsia="zh-CN"/>
        </w:rPr>
        <w:t>e</w:t>
      </w:r>
      <w:r w:rsidR="003C032C" w:rsidRPr="001329DF">
        <w:rPr>
          <w:rFonts w:ascii="Arial" w:eastAsia="Times New Roman" w:hAnsi="Arial" w:cs="Arial"/>
          <w:sz w:val="22"/>
          <w:lang w:eastAsia="zh-CN"/>
        </w:rPr>
        <w:t>k</w:t>
      </w:r>
      <w:r w:rsidR="003C032C" w:rsidRPr="001329DF">
        <w:rPr>
          <w:rFonts w:ascii="Arial" w:hAnsi="Arial" w:cs="Arial"/>
          <w:sz w:val="22"/>
        </w:rPr>
        <w:t xml:space="preserve"> </w:t>
      </w:r>
      <w:r w:rsidR="0015632A" w:rsidRPr="001329DF">
        <w:rPr>
          <w:rFonts w:ascii="Arial" w:hAnsi="Arial" w:cs="Arial"/>
          <w:sz w:val="22"/>
        </w:rPr>
        <w:t xml:space="preserve">stanovených </w:t>
      </w:r>
      <w:r w:rsidR="00255B84" w:rsidRPr="001329DF">
        <w:rPr>
          <w:rFonts w:ascii="Arial" w:eastAsia="Times New Roman" w:hAnsi="Arial" w:cs="Arial"/>
          <w:bCs/>
          <w:sz w:val="22"/>
          <w:lang w:eastAsia="zh-CN"/>
        </w:rPr>
        <w:t>vyhláškou ministerstva</w:t>
      </w:r>
      <w:r w:rsidR="00F7348D" w:rsidRPr="001329DF">
        <w:rPr>
          <w:rFonts w:ascii="Arial" w:eastAsia="Times New Roman" w:hAnsi="Arial" w:cs="Arial"/>
          <w:sz w:val="22"/>
          <w:lang w:eastAsia="zh-CN"/>
        </w:rPr>
        <w:t>.</w:t>
      </w:r>
    </w:p>
    <w:p w14:paraId="528AD949" w14:textId="77777777" w:rsidR="00C52087" w:rsidRPr="001329DF" w:rsidRDefault="00C52087" w:rsidP="0015632A">
      <w:pPr>
        <w:keepNext/>
        <w:widowControl w:val="0"/>
        <w:autoSpaceDE w:val="0"/>
        <w:autoSpaceDN w:val="0"/>
        <w:adjustRightInd w:val="0"/>
        <w:rPr>
          <w:rFonts w:ascii="Arial" w:eastAsia="Times New Roman" w:hAnsi="Arial" w:cs="Arial"/>
          <w:strike/>
          <w:sz w:val="22"/>
          <w:lang w:eastAsia="zh-CN"/>
        </w:rPr>
      </w:pPr>
    </w:p>
    <w:p w14:paraId="33BE953F" w14:textId="77777777" w:rsidR="00C52087" w:rsidRPr="001329DF" w:rsidRDefault="00024B0E" w:rsidP="00190F7A">
      <w:pPr>
        <w:keepNext/>
        <w:widowControl w:val="0"/>
        <w:autoSpaceDE w:val="0"/>
        <w:autoSpaceDN w:val="0"/>
        <w:adjustRightInd w:val="0"/>
        <w:ind w:firstLine="708"/>
        <w:rPr>
          <w:rFonts w:ascii="Arial" w:eastAsia="Times New Roman" w:hAnsi="Arial" w:cs="Arial"/>
          <w:sz w:val="22"/>
          <w:lang w:eastAsia="zh-CN"/>
        </w:rPr>
      </w:pPr>
      <w:r w:rsidRPr="001329DF">
        <w:rPr>
          <w:rFonts w:ascii="Arial" w:eastAsia="Times New Roman" w:hAnsi="Arial" w:cs="Arial"/>
          <w:sz w:val="22"/>
          <w:lang w:eastAsia="zh-CN"/>
        </w:rPr>
        <w:t xml:space="preserve">(6) </w:t>
      </w:r>
      <w:r w:rsidR="00255B84" w:rsidRPr="001329DF">
        <w:rPr>
          <w:rFonts w:ascii="Arial" w:eastAsia="Times New Roman" w:hAnsi="Arial" w:cs="Arial"/>
          <w:sz w:val="22"/>
          <w:lang w:eastAsia="zh-CN"/>
        </w:rPr>
        <w:t xml:space="preserve">Ministerstvo stanoví vyhláškou </w:t>
      </w:r>
      <w:r w:rsidRPr="001329DF">
        <w:rPr>
          <w:rFonts w:ascii="Arial" w:eastAsia="Times New Roman" w:hAnsi="Arial" w:cs="Arial"/>
          <w:sz w:val="22"/>
          <w:lang w:eastAsia="zh-CN"/>
        </w:rPr>
        <w:t>obsahové náležitosti programu použití kalů podle odstavce 2</w:t>
      </w:r>
      <w:r w:rsidR="00CD1479" w:rsidRPr="001329DF">
        <w:rPr>
          <w:rFonts w:ascii="Arial" w:eastAsia="Times New Roman" w:hAnsi="Arial" w:cs="Arial"/>
          <w:sz w:val="22"/>
          <w:lang w:eastAsia="zh-CN"/>
        </w:rPr>
        <w:t>.</w:t>
      </w:r>
    </w:p>
    <w:p w14:paraId="31704F8E" w14:textId="77777777" w:rsidR="00C52087" w:rsidRPr="001329DF" w:rsidRDefault="00C52087" w:rsidP="00190F7A">
      <w:pPr>
        <w:keepNext/>
        <w:widowControl w:val="0"/>
        <w:autoSpaceDE w:val="0"/>
        <w:autoSpaceDN w:val="0"/>
        <w:adjustRightInd w:val="0"/>
        <w:rPr>
          <w:rFonts w:ascii="Arial" w:eastAsia="Times New Roman" w:hAnsi="Arial" w:cs="Arial"/>
          <w:color w:val="FF0000"/>
          <w:sz w:val="22"/>
          <w:lang w:eastAsia="zh-CN"/>
        </w:rPr>
      </w:pPr>
    </w:p>
    <w:p w14:paraId="30FBED06" w14:textId="77777777" w:rsidR="001B4BB3"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0C1127" w:rsidRPr="001329DF">
        <w:rPr>
          <w:rFonts w:ascii="Arial" w:eastAsiaTheme="minorEastAsia" w:hAnsi="Arial" w:cs="Arial"/>
          <w:sz w:val="22"/>
          <w:szCs w:val="22"/>
          <w:lang w:eastAsia="cs-CZ"/>
        </w:rPr>
        <w:t>69</w:t>
      </w:r>
    </w:p>
    <w:p w14:paraId="4BC0D9FE" w14:textId="77777777" w:rsidR="001B4BB3" w:rsidRPr="001329DF" w:rsidRDefault="00024B0E" w:rsidP="00190F7A">
      <w:pPr>
        <w:pStyle w:val="a"/>
        <w:rPr>
          <w:rFonts w:ascii="Arial" w:eastAsiaTheme="minorEastAsia" w:hAnsi="Arial" w:cs="Arial"/>
          <w:b/>
          <w:sz w:val="22"/>
          <w:szCs w:val="22"/>
          <w:lang w:eastAsia="cs-CZ"/>
        </w:rPr>
      </w:pPr>
      <w:r w:rsidRPr="001329DF">
        <w:rPr>
          <w:rFonts w:ascii="Arial" w:hAnsi="Arial" w:cs="Arial"/>
          <w:b/>
          <w:sz w:val="22"/>
          <w:szCs w:val="22"/>
        </w:rPr>
        <w:t>Povinnosti při používání kalů na zemědělské půdě</w:t>
      </w:r>
    </w:p>
    <w:p w14:paraId="4077C4CF" w14:textId="77777777" w:rsidR="001B4BB3" w:rsidRPr="001329DF" w:rsidRDefault="001B4BB3" w:rsidP="00190F7A">
      <w:pPr>
        <w:keepNext/>
        <w:widowControl w:val="0"/>
        <w:autoSpaceDE w:val="0"/>
        <w:autoSpaceDN w:val="0"/>
        <w:adjustRightInd w:val="0"/>
        <w:rPr>
          <w:rFonts w:ascii="Arial" w:eastAsia="Times New Roman" w:hAnsi="Arial" w:cs="Arial"/>
          <w:sz w:val="22"/>
          <w:lang w:eastAsia="zh-CN"/>
        </w:rPr>
      </w:pPr>
    </w:p>
    <w:p w14:paraId="4DC60361" w14:textId="77777777" w:rsidR="007B7BDD" w:rsidRPr="001329DF" w:rsidRDefault="00024B0E" w:rsidP="00190F7A">
      <w:pPr>
        <w:keepNext/>
        <w:widowControl w:val="0"/>
        <w:autoSpaceDE w:val="0"/>
        <w:autoSpaceDN w:val="0"/>
        <w:adjustRightInd w:val="0"/>
        <w:ind w:firstLine="708"/>
        <w:rPr>
          <w:rFonts w:ascii="Arial" w:eastAsia="Times New Roman" w:hAnsi="Arial" w:cs="Arial"/>
          <w:sz w:val="22"/>
          <w:lang w:eastAsia="zh-CN"/>
        </w:rPr>
      </w:pPr>
      <w:r w:rsidRPr="001329DF">
        <w:rPr>
          <w:rFonts w:ascii="Arial" w:eastAsia="Times New Roman" w:hAnsi="Arial" w:cs="Arial"/>
          <w:sz w:val="22"/>
          <w:u w:val="single"/>
          <w:lang w:eastAsia="zh-CN"/>
        </w:rPr>
        <w:t>(</w:t>
      </w:r>
      <w:r w:rsidR="001B4BB3" w:rsidRPr="001329DF">
        <w:rPr>
          <w:rFonts w:ascii="Arial" w:eastAsia="Times New Roman" w:hAnsi="Arial" w:cs="Arial"/>
          <w:sz w:val="22"/>
          <w:u w:val="single"/>
          <w:lang w:eastAsia="zh-CN"/>
        </w:rPr>
        <w:t>1</w:t>
      </w:r>
      <w:r w:rsidRPr="001329DF">
        <w:rPr>
          <w:rFonts w:ascii="Arial" w:eastAsia="Times New Roman" w:hAnsi="Arial" w:cs="Arial"/>
          <w:sz w:val="22"/>
          <w:u w:val="single"/>
          <w:lang w:eastAsia="zh-CN"/>
        </w:rPr>
        <w:t xml:space="preserve">) Na </w:t>
      </w:r>
      <w:r w:rsidR="00116FA1" w:rsidRPr="001329DF">
        <w:rPr>
          <w:rFonts w:ascii="Arial" w:eastAsia="Times New Roman" w:hAnsi="Arial" w:cs="Arial"/>
          <w:sz w:val="22"/>
          <w:u w:val="single"/>
          <w:lang w:eastAsia="zh-CN"/>
        </w:rPr>
        <w:t xml:space="preserve">zemědělské </w:t>
      </w:r>
      <w:r w:rsidRPr="001329DF">
        <w:rPr>
          <w:rFonts w:ascii="Arial" w:eastAsia="Times New Roman" w:hAnsi="Arial" w:cs="Arial"/>
          <w:sz w:val="22"/>
          <w:u w:val="single"/>
          <w:lang w:eastAsia="zh-CN"/>
        </w:rPr>
        <w:t xml:space="preserve">půdě </w:t>
      </w:r>
      <w:r w:rsidR="004F551F" w:rsidRPr="001329DF">
        <w:rPr>
          <w:rFonts w:ascii="Arial" w:eastAsia="Times New Roman" w:hAnsi="Arial" w:cs="Arial"/>
          <w:sz w:val="22"/>
          <w:u w:val="single"/>
          <w:lang w:eastAsia="zh-CN"/>
        </w:rPr>
        <w:t>smí</w:t>
      </w:r>
      <w:r w:rsidRPr="001329DF">
        <w:rPr>
          <w:rFonts w:ascii="Arial" w:eastAsia="Times New Roman" w:hAnsi="Arial" w:cs="Arial"/>
          <w:sz w:val="22"/>
          <w:u w:val="single"/>
          <w:lang w:eastAsia="zh-CN"/>
        </w:rPr>
        <w:t xml:space="preserve"> být použity pouze upravené kaly s ohledem na nutriční potřeby rostlin a v souladu se schváleným programem použití kalů tak, aby použitím kalů nebyla zhoršena kvalita </w:t>
      </w:r>
      <w:r w:rsidR="00E103B7" w:rsidRPr="001329DF">
        <w:rPr>
          <w:rFonts w:ascii="Arial" w:eastAsia="Times New Roman" w:hAnsi="Arial" w:cs="Arial"/>
          <w:sz w:val="22"/>
          <w:u w:val="single"/>
          <w:lang w:eastAsia="zh-CN"/>
        </w:rPr>
        <w:t xml:space="preserve">zemědělské </w:t>
      </w:r>
      <w:r w:rsidRPr="001329DF">
        <w:rPr>
          <w:rFonts w:ascii="Arial" w:eastAsia="Times New Roman" w:hAnsi="Arial" w:cs="Arial"/>
          <w:sz w:val="22"/>
          <w:u w:val="single"/>
          <w:lang w:eastAsia="zh-CN"/>
        </w:rPr>
        <w:t xml:space="preserve">půdy a kvalita povrchových a podzemních vod. Upravený kal </w:t>
      </w:r>
      <w:r w:rsidR="001A5E2D" w:rsidRPr="001329DF">
        <w:rPr>
          <w:rFonts w:ascii="Arial" w:eastAsia="Times New Roman" w:hAnsi="Arial" w:cs="Arial"/>
          <w:sz w:val="22"/>
          <w:u w:val="single"/>
          <w:lang w:eastAsia="zh-CN"/>
        </w:rPr>
        <w:t>smí</w:t>
      </w:r>
      <w:r w:rsidRPr="001329DF">
        <w:rPr>
          <w:rFonts w:ascii="Arial" w:eastAsia="Times New Roman" w:hAnsi="Arial" w:cs="Arial"/>
          <w:sz w:val="22"/>
          <w:u w:val="single"/>
          <w:lang w:eastAsia="zh-CN"/>
        </w:rPr>
        <w:t xml:space="preserve"> na </w:t>
      </w:r>
      <w:r w:rsidR="00FE45EC" w:rsidRPr="001329DF">
        <w:rPr>
          <w:rFonts w:ascii="Arial" w:eastAsia="Times New Roman" w:hAnsi="Arial" w:cs="Arial"/>
          <w:sz w:val="22"/>
          <w:u w:val="single"/>
          <w:lang w:eastAsia="zh-CN"/>
        </w:rPr>
        <w:t>zem</w:t>
      </w:r>
      <w:r w:rsidR="00116FA1" w:rsidRPr="001329DF">
        <w:rPr>
          <w:rFonts w:ascii="Arial" w:eastAsia="Times New Roman" w:hAnsi="Arial" w:cs="Arial"/>
          <w:sz w:val="22"/>
          <w:u w:val="single"/>
          <w:lang w:eastAsia="zh-CN"/>
        </w:rPr>
        <w:t>ě</w:t>
      </w:r>
      <w:r w:rsidR="00FE45EC" w:rsidRPr="001329DF">
        <w:rPr>
          <w:rFonts w:ascii="Arial" w:eastAsia="Times New Roman" w:hAnsi="Arial" w:cs="Arial"/>
          <w:sz w:val="22"/>
          <w:u w:val="single"/>
          <w:lang w:eastAsia="zh-CN"/>
        </w:rPr>
        <w:t xml:space="preserve">dělské </w:t>
      </w:r>
      <w:r w:rsidRPr="001329DF">
        <w:rPr>
          <w:rFonts w:ascii="Arial" w:eastAsia="Times New Roman" w:hAnsi="Arial" w:cs="Arial"/>
          <w:sz w:val="22"/>
          <w:u w:val="single"/>
          <w:lang w:eastAsia="zh-CN"/>
        </w:rPr>
        <w:t xml:space="preserve">půdě použít pouze </w:t>
      </w:r>
      <w:r w:rsidR="00CC2600" w:rsidRPr="001329DF">
        <w:rPr>
          <w:rFonts w:ascii="Arial" w:eastAsia="Times New Roman" w:hAnsi="Arial" w:cs="Arial"/>
          <w:sz w:val="22"/>
          <w:u w:val="single"/>
          <w:lang w:eastAsia="zh-CN"/>
        </w:rPr>
        <w:t>právnická nebo</w:t>
      </w:r>
      <w:r w:rsidR="00070D7A" w:rsidRPr="001329DF">
        <w:rPr>
          <w:rFonts w:ascii="Arial" w:eastAsia="Times New Roman" w:hAnsi="Arial" w:cs="Arial"/>
          <w:sz w:val="22"/>
          <w:u w:val="single"/>
          <w:lang w:eastAsia="zh-CN"/>
        </w:rPr>
        <w:t xml:space="preserve"> podnikající</w:t>
      </w:r>
      <w:r w:rsidR="00CC2600" w:rsidRPr="001329DF">
        <w:rPr>
          <w:rFonts w:ascii="Arial" w:eastAsia="Times New Roman" w:hAnsi="Arial" w:cs="Arial"/>
          <w:sz w:val="22"/>
          <w:u w:val="single"/>
          <w:lang w:eastAsia="zh-CN"/>
        </w:rPr>
        <w:t xml:space="preserve"> fyzická </w:t>
      </w:r>
      <w:r w:rsidRPr="001329DF">
        <w:rPr>
          <w:rFonts w:ascii="Arial" w:eastAsia="Times New Roman" w:hAnsi="Arial" w:cs="Arial"/>
          <w:sz w:val="22"/>
          <w:u w:val="single"/>
          <w:lang w:eastAsia="zh-CN"/>
        </w:rPr>
        <w:t>osoba, která tuto půdu užívá.</w:t>
      </w:r>
    </w:p>
    <w:p w14:paraId="407C7356" w14:textId="77777777" w:rsidR="00BF739F" w:rsidRPr="001329DF" w:rsidRDefault="00BF739F" w:rsidP="00190F7A">
      <w:pPr>
        <w:keepNext/>
        <w:widowControl w:val="0"/>
        <w:autoSpaceDE w:val="0"/>
        <w:autoSpaceDN w:val="0"/>
        <w:adjustRightInd w:val="0"/>
        <w:ind w:firstLine="709"/>
        <w:rPr>
          <w:rFonts w:ascii="Arial" w:eastAsia="Times New Roman" w:hAnsi="Arial" w:cs="Arial"/>
          <w:sz w:val="22"/>
          <w:lang w:eastAsia="zh-CN"/>
        </w:rPr>
      </w:pPr>
    </w:p>
    <w:p w14:paraId="01616E95" w14:textId="5B0F8362" w:rsidR="00AD076F" w:rsidRPr="001329DF" w:rsidRDefault="00024B0E" w:rsidP="00190F7A">
      <w:pPr>
        <w:keepNext/>
        <w:widowControl w:val="0"/>
        <w:autoSpaceDE w:val="0"/>
        <w:autoSpaceDN w:val="0"/>
        <w:adjustRightInd w:val="0"/>
        <w:ind w:firstLine="709"/>
        <w:rPr>
          <w:rFonts w:ascii="Arial" w:eastAsia="Times New Roman" w:hAnsi="Arial" w:cs="Arial"/>
          <w:sz w:val="22"/>
          <w:u w:val="single"/>
          <w:lang w:eastAsia="zh-CN"/>
        </w:rPr>
      </w:pPr>
      <w:r w:rsidRPr="001329DF">
        <w:rPr>
          <w:rFonts w:ascii="Arial" w:eastAsia="Times New Roman" w:hAnsi="Arial" w:cs="Arial"/>
          <w:sz w:val="22"/>
          <w:u w:val="single"/>
          <w:lang w:eastAsia="zh-CN"/>
        </w:rPr>
        <w:t>(</w:t>
      </w:r>
      <w:r w:rsidR="001B4BB3" w:rsidRPr="001329DF">
        <w:rPr>
          <w:rFonts w:ascii="Arial" w:eastAsia="Times New Roman" w:hAnsi="Arial" w:cs="Arial"/>
          <w:sz w:val="22"/>
          <w:u w:val="single"/>
          <w:lang w:eastAsia="zh-CN"/>
        </w:rPr>
        <w:t>2</w:t>
      </w:r>
      <w:r w:rsidRPr="001329DF">
        <w:rPr>
          <w:rFonts w:ascii="Arial" w:eastAsia="Times New Roman" w:hAnsi="Arial" w:cs="Arial"/>
          <w:sz w:val="22"/>
          <w:u w:val="single"/>
          <w:lang w:eastAsia="zh-CN"/>
        </w:rPr>
        <w:t>)</w:t>
      </w:r>
      <w:r w:rsidR="002F7157" w:rsidRPr="001329DF">
        <w:rPr>
          <w:rFonts w:ascii="Arial" w:eastAsia="Times New Roman" w:hAnsi="Arial" w:cs="Arial"/>
          <w:sz w:val="22"/>
          <w:u w:val="single"/>
          <w:lang w:eastAsia="zh-CN"/>
        </w:rPr>
        <w:t xml:space="preserve"> </w:t>
      </w:r>
      <w:r w:rsidRPr="001329DF">
        <w:rPr>
          <w:rFonts w:ascii="Arial" w:eastAsia="Times New Roman" w:hAnsi="Arial" w:cs="Arial"/>
          <w:sz w:val="22"/>
          <w:u w:val="single"/>
          <w:lang w:eastAsia="zh-CN"/>
        </w:rPr>
        <w:t xml:space="preserve">Upravené kaly </w:t>
      </w:r>
      <w:r w:rsidR="004F551F" w:rsidRPr="001329DF">
        <w:rPr>
          <w:rFonts w:ascii="Arial" w:eastAsia="Times New Roman" w:hAnsi="Arial" w:cs="Arial"/>
          <w:sz w:val="22"/>
          <w:u w:val="single"/>
          <w:lang w:eastAsia="zh-CN"/>
        </w:rPr>
        <w:t>smí být</w:t>
      </w:r>
      <w:r w:rsidRPr="001329DF">
        <w:rPr>
          <w:rFonts w:ascii="Arial" w:eastAsia="Times New Roman" w:hAnsi="Arial" w:cs="Arial"/>
          <w:sz w:val="22"/>
          <w:u w:val="single"/>
          <w:lang w:eastAsia="zh-CN"/>
        </w:rPr>
        <w:t xml:space="preserve"> na zemědělské půdě použív</w:t>
      </w:r>
      <w:r w:rsidR="004F551F" w:rsidRPr="001329DF">
        <w:rPr>
          <w:rFonts w:ascii="Arial" w:eastAsia="Times New Roman" w:hAnsi="Arial" w:cs="Arial"/>
          <w:sz w:val="22"/>
          <w:u w:val="single"/>
          <w:lang w:eastAsia="zh-CN"/>
        </w:rPr>
        <w:t>ány</w:t>
      </w:r>
      <w:r w:rsidRPr="001329DF">
        <w:rPr>
          <w:rFonts w:ascii="Arial" w:eastAsia="Times New Roman" w:hAnsi="Arial" w:cs="Arial"/>
          <w:sz w:val="22"/>
          <w:u w:val="single"/>
          <w:lang w:eastAsia="zh-CN"/>
        </w:rPr>
        <w:t xml:space="preserve"> pouze při splnění technických podmínek</w:t>
      </w:r>
      <w:r w:rsidR="0077602E" w:rsidRPr="001329DF">
        <w:rPr>
          <w:rFonts w:ascii="Arial" w:eastAsia="Times New Roman" w:hAnsi="Arial" w:cs="Arial"/>
          <w:sz w:val="22"/>
          <w:u w:val="single"/>
          <w:lang w:eastAsia="zh-CN"/>
        </w:rPr>
        <w:t>, přípustného množství kalů použitých na jeden hektar</w:t>
      </w:r>
      <w:r w:rsidRPr="001329DF">
        <w:rPr>
          <w:rFonts w:ascii="Arial" w:eastAsia="Times New Roman" w:hAnsi="Arial" w:cs="Arial"/>
          <w:sz w:val="22"/>
          <w:u w:val="single"/>
          <w:lang w:eastAsia="zh-CN"/>
        </w:rPr>
        <w:t xml:space="preserve"> </w:t>
      </w:r>
      <w:r w:rsidR="00AC2C78" w:rsidRPr="001329DF">
        <w:rPr>
          <w:rFonts w:ascii="Arial" w:eastAsia="Times New Roman" w:hAnsi="Arial" w:cs="Arial"/>
          <w:sz w:val="22"/>
          <w:u w:val="single"/>
          <w:lang w:eastAsia="zh-CN"/>
        </w:rPr>
        <w:t xml:space="preserve">a mezních hodnot koncentrací vybraných rizikových látek v kalech </w:t>
      </w:r>
      <w:r w:rsidRPr="001329DF">
        <w:rPr>
          <w:rFonts w:ascii="Arial" w:hAnsi="Arial" w:cs="Arial"/>
          <w:sz w:val="22"/>
          <w:u w:val="single"/>
        </w:rPr>
        <w:t xml:space="preserve">stanovených </w:t>
      </w:r>
      <w:r w:rsidR="00255B84" w:rsidRPr="001329DF">
        <w:rPr>
          <w:rFonts w:ascii="Arial" w:eastAsia="Times New Roman" w:hAnsi="Arial" w:cs="Arial"/>
          <w:bCs/>
          <w:sz w:val="22"/>
          <w:u w:val="single"/>
          <w:lang w:eastAsia="zh-CN"/>
        </w:rPr>
        <w:t>vyhláškou ministerstva</w:t>
      </w:r>
      <w:r w:rsidRPr="001329DF">
        <w:rPr>
          <w:rFonts w:ascii="Arial" w:eastAsia="Times New Roman" w:hAnsi="Arial" w:cs="Arial"/>
          <w:sz w:val="22"/>
          <w:u w:val="single"/>
          <w:lang w:eastAsia="zh-CN"/>
        </w:rPr>
        <w:t xml:space="preserve">. </w:t>
      </w:r>
      <w:r w:rsidR="00AC2C78" w:rsidRPr="001329DF">
        <w:rPr>
          <w:rFonts w:ascii="Arial" w:eastAsia="Times New Roman" w:hAnsi="Arial" w:cs="Arial"/>
          <w:sz w:val="22"/>
          <w:u w:val="single"/>
          <w:lang w:eastAsia="zh-CN"/>
        </w:rPr>
        <w:t xml:space="preserve">Při použití upravených kalů na </w:t>
      </w:r>
      <w:r w:rsidR="00116FA1" w:rsidRPr="001329DF">
        <w:rPr>
          <w:rFonts w:ascii="Arial" w:eastAsia="Times New Roman" w:hAnsi="Arial" w:cs="Arial"/>
          <w:sz w:val="22"/>
          <w:u w:val="single"/>
          <w:lang w:eastAsia="zh-CN"/>
        </w:rPr>
        <w:t xml:space="preserve">zemědělské </w:t>
      </w:r>
      <w:r w:rsidR="00AC2C78" w:rsidRPr="001329DF">
        <w:rPr>
          <w:rFonts w:ascii="Arial" w:eastAsia="Times New Roman" w:hAnsi="Arial" w:cs="Arial"/>
          <w:sz w:val="22"/>
          <w:u w:val="single"/>
          <w:lang w:eastAsia="zh-CN"/>
        </w:rPr>
        <w:t xml:space="preserve">půdě musí být dále splněny </w:t>
      </w:r>
      <w:r w:rsidRPr="001329DF">
        <w:rPr>
          <w:rFonts w:ascii="Arial" w:eastAsia="Times New Roman" w:hAnsi="Arial" w:cs="Arial"/>
          <w:sz w:val="22"/>
          <w:u w:val="single"/>
          <w:lang w:eastAsia="zh-CN"/>
        </w:rPr>
        <w:t>mezní hodnoty koncentrací vybraných rizikových látek v</w:t>
      </w:r>
      <w:r w:rsidR="00116FA1" w:rsidRPr="001329DF">
        <w:rPr>
          <w:rFonts w:ascii="Arial" w:eastAsia="Times New Roman" w:hAnsi="Arial" w:cs="Arial"/>
          <w:sz w:val="22"/>
          <w:u w:val="single"/>
          <w:lang w:eastAsia="zh-CN"/>
        </w:rPr>
        <w:t xml:space="preserve"> zemědělské </w:t>
      </w:r>
      <w:r w:rsidRPr="001329DF">
        <w:rPr>
          <w:rFonts w:ascii="Arial" w:eastAsia="Times New Roman" w:hAnsi="Arial" w:cs="Arial"/>
          <w:sz w:val="22"/>
          <w:u w:val="single"/>
          <w:lang w:eastAsia="zh-CN"/>
        </w:rPr>
        <w:t>půdě,</w:t>
      </w:r>
      <w:r w:rsidR="00AC2C78" w:rsidRPr="001329DF">
        <w:rPr>
          <w:rFonts w:ascii="Arial" w:eastAsia="Times New Roman" w:hAnsi="Arial" w:cs="Arial"/>
          <w:sz w:val="22"/>
          <w:u w:val="single"/>
          <w:lang w:eastAsia="zh-CN"/>
        </w:rPr>
        <w:t xml:space="preserve"> </w:t>
      </w:r>
      <w:r w:rsidRPr="001329DF">
        <w:rPr>
          <w:rFonts w:ascii="Arial" w:eastAsia="Times New Roman" w:hAnsi="Arial" w:cs="Arial"/>
          <w:sz w:val="22"/>
          <w:u w:val="single"/>
          <w:lang w:eastAsia="zh-CN"/>
        </w:rPr>
        <w:t xml:space="preserve">mezní hodnoty koncentrací těžkých kovů, které </w:t>
      </w:r>
      <w:r w:rsidR="004F551F" w:rsidRPr="001329DF">
        <w:rPr>
          <w:rFonts w:ascii="Arial" w:eastAsia="Times New Roman" w:hAnsi="Arial" w:cs="Arial"/>
          <w:sz w:val="22"/>
          <w:u w:val="single"/>
          <w:lang w:eastAsia="zh-CN"/>
        </w:rPr>
        <w:t>smí</w:t>
      </w:r>
      <w:r w:rsidRPr="001329DF">
        <w:rPr>
          <w:rFonts w:ascii="Arial" w:eastAsia="Times New Roman" w:hAnsi="Arial" w:cs="Arial"/>
          <w:sz w:val="22"/>
          <w:u w:val="single"/>
          <w:lang w:eastAsia="zh-CN"/>
        </w:rPr>
        <w:t xml:space="preserve"> být přidány do </w:t>
      </w:r>
      <w:r w:rsidR="00116FA1" w:rsidRPr="001329DF">
        <w:rPr>
          <w:rFonts w:ascii="Arial" w:eastAsia="Times New Roman" w:hAnsi="Arial" w:cs="Arial"/>
          <w:sz w:val="22"/>
          <w:u w:val="single"/>
          <w:lang w:eastAsia="zh-CN"/>
        </w:rPr>
        <w:t xml:space="preserve">zemědělské </w:t>
      </w:r>
      <w:r w:rsidRPr="001329DF">
        <w:rPr>
          <w:rFonts w:ascii="Arial" w:eastAsia="Times New Roman" w:hAnsi="Arial" w:cs="Arial"/>
          <w:sz w:val="22"/>
          <w:u w:val="single"/>
          <w:lang w:eastAsia="zh-CN"/>
        </w:rPr>
        <w:t>půdy za období 10 let,</w:t>
      </w:r>
      <w:r w:rsidR="00757093" w:rsidRPr="001329DF">
        <w:rPr>
          <w:rFonts w:ascii="Arial" w:eastAsia="Times New Roman" w:hAnsi="Arial" w:cs="Arial"/>
          <w:sz w:val="22"/>
          <w:u w:val="single"/>
          <w:lang w:eastAsia="zh-CN"/>
        </w:rPr>
        <w:t xml:space="preserve"> a</w:t>
      </w:r>
      <w:r w:rsidR="00AC2C78" w:rsidRPr="001329DF">
        <w:rPr>
          <w:rFonts w:ascii="Arial" w:eastAsia="Times New Roman" w:hAnsi="Arial" w:cs="Arial"/>
          <w:sz w:val="22"/>
          <w:u w:val="single"/>
          <w:lang w:eastAsia="zh-CN"/>
        </w:rPr>
        <w:t xml:space="preserve"> </w:t>
      </w:r>
      <w:r w:rsidRPr="001329DF">
        <w:rPr>
          <w:rFonts w:ascii="Arial" w:eastAsia="Times New Roman" w:hAnsi="Arial" w:cs="Arial"/>
          <w:sz w:val="22"/>
          <w:u w:val="single"/>
          <w:lang w:eastAsia="zh-CN"/>
        </w:rPr>
        <w:t>mikrobiologická kritéria pro použití kalů</w:t>
      </w:r>
      <w:r w:rsidR="0015632A" w:rsidRPr="001329DF">
        <w:rPr>
          <w:rFonts w:ascii="Arial" w:eastAsia="Times New Roman" w:hAnsi="Arial" w:cs="Arial"/>
          <w:sz w:val="22"/>
          <w:u w:val="single"/>
          <w:lang w:eastAsia="zh-CN"/>
        </w:rPr>
        <w:t xml:space="preserve">. </w:t>
      </w:r>
      <w:r w:rsidR="0077602E" w:rsidRPr="001329DF">
        <w:rPr>
          <w:rFonts w:ascii="Arial" w:eastAsia="Times New Roman" w:hAnsi="Arial" w:cs="Arial"/>
          <w:bCs/>
          <w:sz w:val="22"/>
          <w:u w:val="single"/>
          <w:lang w:eastAsia="zh-CN"/>
        </w:rPr>
        <w:t xml:space="preserve">Splnění podmínek pro použití kalu na zemědělské půdě se posuzuje samostatně pro kal z jedné čistírny odpadních vod nebo zařízení na úpravu kalů ve vztahu ke </w:t>
      </w:r>
      <w:r w:rsidR="0077602E" w:rsidRPr="001329DF">
        <w:rPr>
          <w:rFonts w:ascii="Arial" w:eastAsia="Times New Roman" w:hAnsi="Arial" w:cs="Arial"/>
          <w:bCs/>
          <w:sz w:val="22"/>
          <w:u w:val="single"/>
          <w:lang w:eastAsia="zh-CN"/>
        </w:rPr>
        <w:lastRenderedPageBreak/>
        <w:t>konkrétnímu půdnímu bloku.</w:t>
      </w:r>
    </w:p>
    <w:p w14:paraId="11DBF06C" w14:textId="77777777" w:rsidR="002F5652" w:rsidRPr="001329DF" w:rsidRDefault="002F5652" w:rsidP="00190F7A">
      <w:pPr>
        <w:keepNext/>
        <w:widowControl w:val="0"/>
        <w:autoSpaceDE w:val="0"/>
        <w:autoSpaceDN w:val="0"/>
        <w:adjustRightInd w:val="0"/>
        <w:rPr>
          <w:rFonts w:ascii="Arial" w:eastAsia="Times New Roman" w:hAnsi="Arial" w:cs="Arial"/>
          <w:sz w:val="22"/>
          <w:lang w:eastAsia="zh-CN"/>
        </w:rPr>
      </w:pPr>
    </w:p>
    <w:p w14:paraId="3DA30BBE" w14:textId="77777777" w:rsidR="002F5652" w:rsidRPr="001329DF" w:rsidRDefault="00024B0E" w:rsidP="00190F7A">
      <w:pPr>
        <w:keepNext/>
        <w:widowControl w:val="0"/>
        <w:autoSpaceDE w:val="0"/>
        <w:autoSpaceDN w:val="0"/>
        <w:adjustRightInd w:val="0"/>
        <w:ind w:firstLine="709"/>
        <w:rPr>
          <w:rFonts w:ascii="Arial" w:eastAsia="Times New Roman" w:hAnsi="Arial" w:cs="Arial"/>
          <w:sz w:val="22"/>
          <w:u w:val="single"/>
          <w:lang w:eastAsia="zh-CN"/>
        </w:rPr>
      </w:pPr>
      <w:r w:rsidRPr="001329DF">
        <w:rPr>
          <w:rFonts w:ascii="Arial" w:eastAsia="Times New Roman" w:hAnsi="Arial" w:cs="Arial"/>
          <w:sz w:val="22"/>
          <w:u w:val="single"/>
          <w:lang w:eastAsia="zh-CN"/>
        </w:rPr>
        <w:t>(</w:t>
      </w:r>
      <w:r w:rsidR="001B4BB3" w:rsidRPr="001329DF">
        <w:rPr>
          <w:rFonts w:ascii="Arial" w:eastAsia="Times New Roman" w:hAnsi="Arial" w:cs="Arial"/>
          <w:sz w:val="22"/>
          <w:u w:val="single"/>
          <w:lang w:eastAsia="zh-CN"/>
        </w:rPr>
        <w:t>3</w:t>
      </w:r>
      <w:r w:rsidRPr="001329DF">
        <w:rPr>
          <w:rFonts w:ascii="Arial" w:eastAsia="Times New Roman" w:hAnsi="Arial" w:cs="Arial"/>
          <w:sz w:val="22"/>
          <w:u w:val="single"/>
          <w:lang w:eastAsia="zh-CN"/>
        </w:rPr>
        <w:t>) Použití kalů je zakázáno</w:t>
      </w:r>
    </w:p>
    <w:p w14:paraId="33065952" w14:textId="77777777" w:rsidR="002F5652" w:rsidRPr="001329DF" w:rsidRDefault="00024B0E" w:rsidP="00190F7A">
      <w:pPr>
        <w:keepNext/>
        <w:widowControl w:val="0"/>
        <w:autoSpaceDE w:val="0"/>
        <w:autoSpaceDN w:val="0"/>
        <w:adjustRightInd w:val="0"/>
        <w:rPr>
          <w:rFonts w:ascii="Arial" w:eastAsia="Times New Roman" w:hAnsi="Arial" w:cs="Arial"/>
          <w:sz w:val="22"/>
          <w:lang w:eastAsia="zh-CN"/>
        </w:rPr>
      </w:pPr>
      <w:r w:rsidRPr="001329DF">
        <w:rPr>
          <w:rFonts w:ascii="Arial" w:eastAsia="Times New Roman" w:hAnsi="Arial" w:cs="Arial"/>
          <w:sz w:val="22"/>
          <w:lang w:eastAsia="zh-CN"/>
        </w:rPr>
        <w:t xml:space="preserve"> </w:t>
      </w:r>
    </w:p>
    <w:p w14:paraId="159D6021" w14:textId="77777777" w:rsidR="002F5652" w:rsidRPr="001329DF" w:rsidRDefault="00024B0E" w:rsidP="002D4E90">
      <w:pPr>
        <w:pStyle w:val="Odstavecseseznamem"/>
        <w:keepNext/>
        <w:widowControl w:val="0"/>
        <w:numPr>
          <w:ilvl w:val="0"/>
          <w:numId w:val="31"/>
        </w:numPr>
        <w:autoSpaceDE w:val="0"/>
        <w:autoSpaceDN w:val="0"/>
        <w:adjustRightInd w:val="0"/>
        <w:spacing w:line="240" w:lineRule="auto"/>
        <w:ind w:left="425" w:hanging="425"/>
        <w:jc w:val="both"/>
        <w:rPr>
          <w:rFonts w:ascii="Arial" w:eastAsia="Times New Roman" w:hAnsi="Arial" w:cs="Arial"/>
          <w:lang w:eastAsia="zh-CN"/>
        </w:rPr>
      </w:pPr>
      <w:r w:rsidRPr="001329DF">
        <w:rPr>
          <w:rFonts w:ascii="Arial" w:eastAsia="Times New Roman" w:hAnsi="Arial" w:cs="Arial"/>
          <w:lang w:eastAsia="zh-CN"/>
        </w:rPr>
        <w:t>na zemědělské půdě, která je součástí chráněných území přírody a krajiny podle</w:t>
      </w:r>
      <w:r w:rsidR="000C1127" w:rsidRPr="001329DF">
        <w:rPr>
          <w:rFonts w:ascii="Arial" w:eastAsia="Times New Roman" w:hAnsi="Arial" w:cs="Arial"/>
          <w:lang w:eastAsia="zh-CN"/>
        </w:rPr>
        <w:t xml:space="preserve"> zákona o ochraně přírody a krajiny</w:t>
      </w:r>
      <w:r w:rsidR="00E20BBC" w:rsidRPr="001329DF">
        <w:rPr>
          <w:rFonts w:ascii="Arial" w:eastAsia="Times New Roman" w:hAnsi="Arial" w:cs="Arial"/>
          <w:lang w:eastAsia="zh-CN"/>
        </w:rPr>
        <w:t>,</w:t>
      </w:r>
    </w:p>
    <w:p w14:paraId="517D9473" w14:textId="77777777" w:rsidR="00E96D7A" w:rsidRPr="001329DF" w:rsidRDefault="00E96D7A" w:rsidP="00190F7A">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9B4DE09" w14:textId="77777777" w:rsidR="002F5652" w:rsidRPr="001329DF" w:rsidRDefault="00024B0E" w:rsidP="002D4E90">
      <w:pPr>
        <w:pStyle w:val="Odstavecseseznamem"/>
        <w:keepNext/>
        <w:widowControl w:val="0"/>
        <w:numPr>
          <w:ilvl w:val="0"/>
          <w:numId w:val="31"/>
        </w:numPr>
        <w:autoSpaceDE w:val="0"/>
        <w:autoSpaceDN w:val="0"/>
        <w:adjustRightInd w:val="0"/>
        <w:spacing w:line="240" w:lineRule="auto"/>
        <w:ind w:left="425" w:hanging="425"/>
        <w:jc w:val="both"/>
        <w:rPr>
          <w:rFonts w:ascii="Arial" w:eastAsia="Times New Roman" w:hAnsi="Arial" w:cs="Arial"/>
          <w:lang w:eastAsia="zh-CN"/>
        </w:rPr>
      </w:pPr>
      <w:r w:rsidRPr="001329DF">
        <w:rPr>
          <w:rFonts w:ascii="Arial" w:eastAsia="Times New Roman" w:hAnsi="Arial" w:cs="Arial"/>
          <w:lang w:eastAsia="zh-CN"/>
        </w:rPr>
        <w:t>na</w:t>
      </w:r>
      <w:r w:rsidR="00704316" w:rsidRPr="001329DF">
        <w:rPr>
          <w:rFonts w:ascii="Arial" w:eastAsia="Times New Roman" w:hAnsi="Arial" w:cs="Arial"/>
          <w:lang w:eastAsia="zh-CN"/>
        </w:rPr>
        <w:t xml:space="preserve"> </w:t>
      </w:r>
      <w:r w:rsidRPr="001329DF">
        <w:rPr>
          <w:rFonts w:ascii="Arial" w:eastAsia="Times New Roman" w:hAnsi="Arial" w:cs="Arial"/>
          <w:lang w:eastAsia="zh-CN"/>
        </w:rPr>
        <w:t xml:space="preserve">půdách </w:t>
      </w:r>
      <w:r w:rsidR="00E103B7" w:rsidRPr="001329DF">
        <w:rPr>
          <w:rFonts w:ascii="Arial" w:eastAsia="Times New Roman" w:hAnsi="Arial" w:cs="Arial"/>
          <w:lang w:eastAsia="zh-CN"/>
        </w:rPr>
        <w:t>lesních porostů běžně využívaných k hospodaření v</w:t>
      </w:r>
      <w:r w:rsidR="00815E84" w:rsidRPr="001329DF">
        <w:rPr>
          <w:rFonts w:ascii="Arial" w:eastAsia="Times New Roman" w:hAnsi="Arial" w:cs="Arial"/>
          <w:lang w:eastAsia="zh-CN"/>
        </w:rPr>
        <w:t> </w:t>
      </w:r>
      <w:r w:rsidR="00E103B7" w:rsidRPr="001329DF">
        <w:rPr>
          <w:rFonts w:ascii="Arial" w:eastAsia="Times New Roman" w:hAnsi="Arial" w:cs="Arial"/>
          <w:lang w:eastAsia="zh-CN"/>
        </w:rPr>
        <w:t>lese</w:t>
      </w:r>
      <w:r w:rsidRPr="001329DF">
        <w:rPr>
          <w:rFonts w:ascii="Arial" w:eastAsia="Times New Roman" w:hAnsi="Arial" w:cs="Arial"/>
          <w:lang w:eastAsia="zh-CN"/>
        </w:rPr>
        <w:t>,</w:t>
      </w:r>
    </w:p>
    <w:p w14:paraId="0AB6EC72" w14:textId="77777777" w:rsidR="00E63D9B" w:rsidRPr="001329DF" w:rsidRDefault="00024B0E" w:rsidP="00190F7A">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r w:rsidRPr="001329DF">
        <w:rPr>
          <w:rFonts w:ascii="Arial" w:eastAsia="Times New Roman" w:hAnsi="Arial" w:cs="Arial"/>
          <w:lang w:eastAsia="zh-CN"/>
        </w:rPr>
        <w:t xml:space="preserve"> </w:t>
      </w:r>
    </w:p>
    <w:p w14:paraId="2699777B" w14:textId="77777777" w:rsidR="002F5652" w:rsidRPr="001329DF" w:rsidRDefault="00024B0E" w:rsidP="002D4E90">
      <w:pPr>
        <w:pStyle w:val="Odstavecseseznamem"/>
        <w:keepNext/>
        <w:widowControl w:val="0"/>
        <w:numPr>
          <w:ilvl w:val="0"/>
          <w:numId w:val="31"/>
        </w:numPr>
        <w:autoSpaceDE w:val="0"/>
        <w:autoSpaceDN w:val="0"/>
        <w:adjustRightInd w:val="0"/>
        <w:spacing w:line="240" w:lineRule="auto"/>
        <w:ind w:left="425" w:hanging="425"/>
        <w:jc w:val="both"/>
        <w:rPr>
          <w:rFonts w:ascii="Arial" w:eastAsia="Times New Roman" w:hAnsi="Arial" w:cs="Arial"/>
          <w:lang w:eastAsia="zh-CN"/>
        </w:rPr>
      </w:pPr>
      <w:r w:rsidRPr="001329DF">
        <w:rPr>
          <w:rFonts w:ascii="Arial" w:eastAsia="Times New Roman" w:hAnsi="Arial" w:cs="Arial"/>
          <w:lang w:eastAsia="zh-CN"/>
        </w:rPr>
        <w:t>v</w:t>
      </w:r>
      <w:r w:rsidR="00E103B7" w:rsidRPr="001329DF">
        <w:rPr>
          <w:rFonts w:ascii="Arial" w:eastAsia="Times New Roman" w:hAnsi="Arial" w:cs="Arial"/>
          <w:lang w:eastAsia="zh-CN"/>
        </w:rPr>
        <w:t xml:space="preserve"> ochranných </w:t>
      </w:r>
      <w:r w:rsidRPr="001329DF">
        <w:rPr>
          <w:rFonts w:ascii="Arial" w:eastAsia="Times New Roman" w:hAnsi="Arial" w:cs="Arial"/>
          <w:lang w:eastAsia="zh-CN"/>
        </w:rPr>
        <w:t>pásm</w:t>
      </w:r>
      <w:r w:rsidR="00E103B7" w:rsidRPr="001329DF">
        <w:rPr>
          <w:rFonts w:ascii="Arial" w:eastAsia="Times New Roman" w:hAnsi="Arial" w:cs="Arial"/>
          <w:lang w:eastAsia="zh-CN"/>
        </w:rPr>
        <w:t>ech</w:t>
      </w:r>
      <w:r w:rsidRPr="001329DF">
        <w:rPr>
          <w:rFonts w:ascii="Arial" w:eastAsia="Times New Roman" w:hAnsi="Arial" w:cs="Arial"/>
          <w:lang w:eastAsia="zh-CN"/>
        </w:rPr>
        <w:t xml:space="preserve"> vodních zdrojů, </w:t>
      </w:r>
      <w:r w:rsidR="00BC3F62" w:rsidRPr="001329DF">
        <w:rPr>
          <w:rFonts w:ascii="Arial" w:eastAsia="Times New Roman" w:hAnsi="Arial" w:cs="Arial"/>
          <w:lang w:eastAsia="zh-CN"/>
        </w:rPr>
        <w:t>na zaplavených půdách</w:t>
      </w:r>
      <w:r w:rsidR="00E103B7" w:rsidRPr="001329DF">
        <w:rPr>
          <w:rFonts w:ascii="Arial" w:eastAsia="Times New Roman" w:hAnsi="Arial" w:cs="Arial"/>
          <w:lang w:eastAsia="zh-CN"/>
        </w:rPr>
        <w:t xml:space="preserve"> a </w:t>
      </w:r>
      <w:r w:rsidRPr="001329DF">
        <w:rPr>
          <w:rFonts w:ascii="Arial" w:eastAsia="Times New Roman" w:hAnsi="Arial" w:cs="Arial"/>
          <w:lang w:eastAsia="zh-CN"/>
        </w:rPr>
        <w:t xml:space="preserve">na zamokřených </w:t>
      </w:r>
      <w:r w:rsidR="00E103B7" w:rsidRPr="001329DF">
        <w:rPr>
          <w:rFonts w:ascii="Arial" w:eastAsia="Times New Roman" w:hAnsi="Arial" w:cs="Arial"/>
          <w:lang w:eastAsia="zh-CN"/>
        </w:rPr>
        <w:t>plochách</w:t>
      </w:r>
      <w:r w:rsidRPr="001329DF">
        <w:rPr>
          <w:rFonts w:ascii="Arial" w:eastAsia="Times New Roman" w:hAnsi="Arial" w:cs="Arial"/>
          <w:lang w:eastAsia="zh-CN"/>
        </w:rPr>
        <w:t>,</w:t>
      </w:r>
    </w:p>
    <w:p w14:paraId="688967A6" w14:textId="77777777" w:rsidR="002F5652" w:rsidRPr="001329DF" w:rsidRDefault="00024B0E" w:rsidP="00190F7A">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r w:rsidRPr="001329DF">
        <w:rPr>
          <w:rFonts w:ascii="Arial" w:eastAsia="Times New Roman" w:hAnsi="Arial" w:cs="Arial"/>
          <w:lang w:eastAsia="zh-CN"/>
        </w:rPr>
        <w:t xml:space="preserve"> </w:t>
      </w:r>
    </w:p>
    <w:p w14:paraId="7A5A2D75" w14:textId="77777777" w:rsidR="00E63D9B" w:rsidRPr="001329DF" w:rsidRDefault="00024B0E" w:rsidP="002D4E90">
      <w:pPr>
        <w:pStyle w:val="Odstavecseseznamem"/>
        <w:keepNext/>
        <w:widowControl w:val="0"/>
        <w:numPr>
          <w:ilvl w:val="0"/>
          <w:numId w:val="31"/>
        </w:numPr>
        <w:autoSpaceDE w:val="0"/>
        <w:autoSpaceDN w:val="0"/>
        <w:adjustRightInd w:val="0"/>
        <w:spacing w:line="240" w:lineRule="auto"/>
        <w:ind w:left="425" w:hanging="425"/>
        <w:jc w:val="both"/>
        <w:rPr>
          <w:rFonts w:ascii="Arial" w:eastAsia="Times New Roman" w:hAnsi="Arial" w:cs="Arial"/>
          <w:lang w:eastAsia="zh-CN"/>
        </w:rPr>
      </w:pPr>
      <w:r w:rsidRPr="001329DF">
        <w:rPr>
          <w:rFonts w:ascii="Arial" w:eastAsia="Times New Roman" w:hAnsi="Arial" w:cs="Arial"/>
          <w:lang w:eastAsia="zh-CN"/>
        </w:rPr>
        <w:t>v ochranných pásmech přírodních léčivých zdrojů a zdrojů přírodních léčivých vod</w:t>
      </w:r>
      <w:r w:rsidR="000C1127" w:rsidRPr="001329DF">
        <w:rPr>
          <w:rFonts w:ascii="Arial" w:eastAsia="Times New Roman" w:hAnsi="Arial" w:cs="Arial"/>
          <w:lang w:eastAsia="zh-CN"/>
        </w:rPr>
        <w:t xml:space="preserve"> podle lázeňského zákona</w:t>
      </w:r>
      <w:r w:rsidR="00207BFB" w:rsidRPr="001329DF">
        <w:rPr>
          <w:rFonts w:ascii="Arial" w:eastAsia="Times New Roman" w:hAnsi="Arial" w:cs="Arial"/>
          <w:lang w:eastAsia="zh-CN"/>
        </w:rPr>
        <w:t>,</w:t>
      </w:r>
    </w:p>
    <w:p w14:paraId="708EDFC1" w14:textId="77777777" w:rsidR="00E63D9B" w:rsidRPr="001329DF" w:rsidRDefault="00E63D9B" w:rsidP="00190F7A">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342AF1DD" w14:textId="77777777" w:rsidR="002F5652" w:rsidRPr="001329DF" w:rsidRDefault="00024B0E" w:rsidP="002D4E90">
      <w:pPr>
        <w:pStyle w:val="Odstavecseseznamem"/>
        <w:keepNext/>
        <w:widowControl w:val="0"/>
        <w:numPr>
          <w:ilvl w:val="0"/>
          <w:numId w:val="31"/>
        </w:numPr>
        <w:autoSpaceDE w:val="0"/>
        <w:autoSpaceDN w:val="0"/>
        <w:adjustRightInd w:val="0"/>
        <w:spacing w:line="240" w:lineRule="auto"/>
        <w:ind w:left="425" w:hanging="425"/>
        <w:jc w:val="both"/>
        <w:rPr>
          <w:rFonts w:ascii="Arial" w:eastAsia="Times New Roman" w:hAnsi="Arial" w:cs="Arial"/>
          <w:u w:val="single"/>
          <w:lang w:eastAsia="zh-CN"/>
        </w:rPr>
      </w:pPr>
      <w:r w:rsidRPr="001329DF">
        <w:rPr>
          <w:rFonts w:ascii="Arial" w:eastAsia="Times New Roman" w:hAnsi="Arial" w:cs="Arial"/>
          <w:u w:val="single"/>
          <w:lang w:eastAsia="zh-CN"/>
        </w:rPr>
        <w:t>na trvalých tr</w:t>
      </w:r>
      <w:r w:rsidR="00F66643" w:rsidRPr="001329DF">
        <w:rPr>
          <w:rFonts w:ascii="Arial" w:eastAsia="Times New Roman" w:hAnsi="Arial" w:cs="Arial"/>
          <w:u w:val="single"/>
          <w:lang w:eastAsia="zh-CN"/>
        </w:rPr>
        <w:t>a</w:t>
      </w:r>
      <w:r w:rsidRPr="001329DF">
        <w:rPr>
          <w:rFonts w:ascii="Arial" w:eastAsia="Times New Roman" w:hAnsi="Arial" w:cs="Arial"/>
          <w:u w:val="single"/>
          <w:lang w:eastAsia="zh-CN"/>
        </w:rPr>
        <w:t>vních porostech a tr</w:t>
      </w:r>
      <w:r w:rsidR="00E103B7" w:rsidRPr="001329DF">
        <w:rPr>
          <w:rFonts w:ascii="Arial" w:eastAsia="Times New Roman" w:hAnsi="Arial" w:cs="Arial"/>
          <w:u w:val="single"/>
          <w:lang w:eastAsia="zh-CN"/>
        </w:rPr>
        <w:t>a</w:t>
      </w:r>
      <w:r w:rsidRPr="001329DF">
        <w:rPr>
          <w:rFonts w:ascii="Arial" w:eastAsia="Times New Roman" w:hAnsi="Arial" w:cs="Arial"/>
          <w:u w:val="single"/>
          <w:lang w:eastAsia="zh-CN"/>
        </w:rPr>
        <w:t>vních porostech na orné půdě v průběhu vegetačního období až do poslední seče,</w:t>
      </w:r>
    </w:p>
    <w:p w14:paraId="6E8D83C6" w14:textId="77777777" w:rsidR="002F5652" w:rsidRPr="001329DF" w:rsidRDefault="002F5652" w:rsidP="00190F7A">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460530A0" w14:textId="77777777" w:rsidR="002F5652" w:rsidRPr="001329DF" w:rsidRDefault="00024B0E" w:rsidP="002D4E90">
      <w:pPr>
        <w:pStyle w:val="Odstavecseseznamem"/>
        <w:keepNext/>
        <w:widowControl w:val="0"/>
        <w:numPr>
          <w:ilvl w:val="0"/>
          <w:numId w:val="31"/>
        </w:numPr>
        <w:autoSpaceDE w:val="0"/>
        <w:autoSpaceDN w:val="0"/>
        <w:adjustRightInd w:val="0"/>
        <w:spacing w:line="240" w:lineRule="auto"/>
        <w:ind w:left="425" w:hanging="425"/>
        <w:jc w:val="both"/>
        <w:rPr>
          <w:rFonts w:ascii="Arial" w:eastAsia="Times New Roman" w:hAnsi="Arial" w:cs="Arial"/>
          <w:u w:val="single"/>
          <w:lang w:eastAsia="zh-CN"/>
        </w:rPr>
      </w:pPr>
      <w:r w:rsidRPr="001329DF">
        <w:rPr>
          <w:rFonts w:ascii="Arial" w:eastAsia="Times New Roman" w:hAnsi="Arial" w:cs="Arial"/>
          <w:u w:val="single"/>
          <w:lang w:eastAsia="zh-CN"/>
        </w:rPr>
        <w:t>v intenzivních plodících ovocných výsadbách,</w:t>
      </w:r>
    </w:p>
    <w:p w14:paraId="502740F7" w14:textId="77777777" w:rsidR="002F5652" w:rsidRPr="001329DF" w:rsidRDefault="002F5652" w:rsidP="00190F7A">
      <w:pPr>
        <w:pStyle w:val="Odstavecseseznamem"/>
        <w:keepNext/>
        <w:widowControl w:val="0"/>
        <w:autoSpaceDE w:val="0"/>
        <w:autoSpaceDN w:val="0"/>
        <w:adjustRightInd w:val="0"/>
        <w:spacing w:line="240" w:lineRule="auto"/>
        <w:ind w:left="425"/>
        <w:jc w:val="both"/>
        <w:rPr>
          <w:rFonts w:ascii="Arial" w:eastAsia="Times New Roman" w:hAnsi="Arial" w:cs="Arial"/>
          <w:u w:val="single"/>
          <w:lang w:eastAsia="zh-CN"/>
        </w:rPr>
      </w:pPr>
    </w:p>
    <w:p w14:paraId="0CF43194" w14:textId="77777777" w:rsidR="002F5652" w:rsidRPr="001329DF" w:rsidRDefault="00024B0E" w:rsidP="002D4E90">
      <w:pPr>
        <w:pStyle w:val="Odstavecseseznamem"/>
        <w:keepNext/>
        <w:widowControl w:val="0"/>
        <w:numPr>
          <w:ilvl w:val="0"/>
          <w:numId w:val="31"/>
        </w:numPr>
        <w:autoSpaceDE w:val="0"/>
        <w:autoSpaceDN w:val="0"/>
        <w:adjustRightInd w:val="0"/>
        <w:spacing w:line="240" w:lineRule="auto"/>
        <w:ind w:left="425" w:hanging="425"/>
        <w:jc w:val="both"/>
        <w:rPr>
          <w:rFonts w:ascii="Arial" w:eastAsia="Times New Roman" w:hAnsi="Arial" w:cs="Arial"/>
          <w:u w:val="single"/>
          <w:lang w:eastAsia="zh-CN"/>
        </w:rPr>
      </w:pPr>
      <w:r w:rsidRPr="001329DF">
        <w:rPr>
          <w:rFonts w:ascii="Arial" w:eastAsia="Times New Roman" w:hAnsi="Arial" w:cs="Arial"/>
          <w:u w:val="single"/>
          <w:lang w:eastAsia="zh-CN"/>
        </w:rPr>
        <w:t>na pozemcích využívaných k pěstování polních zelenin v</w:t>
      </w:r>
      <w:r w:rsidR="00B345CC" w:rsidRPr="001329DF">
        <w:rPr>
          <w:rFonts w:ascii="Arial" w:eastAsia="Times New Roman" w:hAnsi="Arial" w:cs="Arial"/>
          <w:u w:val="single"/>
          <w:lang w:eastAsia="zh-CN"/>
        </w:rPr>
        <w:t xml:space="preserve"> kalendářním</w:t>
      </w:r>
      <w:r w:rsidRPr="001329DF">
        <w:rPr>
          <w:rFonts w:ascii="Arial" w:eastAsia="Times New Roman" w:hAnsi="Arial" w:cs="Arial"/>
          <w:u w:val="single"/>
          <w:lang w:eastAsia="zh-CN"/>
        </w:rPr>
        <w:t xml:space="preserve"> roce jejich pěstování a v</w:t>
      </w:r>
      <w:r w:rsidR="00B345CC" w:rsidRPr="001329DF">
        <w:rPr>
          <w:rFonts w:ascii="Arial" w:eastAsia="Times New Roman" w:hAnsi="Arial" w:cs="Arial"/>
          <w:u w:val="single"/>
          <w:lang w:eastAsia="zh-CN"/>
        </w:rPr>
        <w:t xml:space="preserve"> předcházejícím kalendářním </w:t>
      </w:r>
      <w:r w:rsidRPr="001329DF">
        <w:rPr>
          <w:rFonts w:ascii="Arial" w:eastAsia="Times New Roman" w:hAnsi="Arial" w:cs="Arial"/>
          <w:u w:val="single"/>
          <w:lang w:eastAsia="zh-CN"/>
        </w:rPr>
        <w:t>roce,</w:t>
      </w:r>
    </w:p>
    <w:p w14:paraId="0F1EB92F" w14:textId="77777777" w:rsidR="002F5652" w:rsidRPr="001329DF" w:rsidRDefault="002F5652" w:rsidP="00190F7A">
      <w:pPr>
        <w:pStyle w:val="Odstavecseseznamem"/>
        <w:keepNext/>
        <w:widowControl w:val="0"/>
        <w:autoSpaceDE w:val="0"/>
        <w:autoSpaceDN w:val="0"/>
        <w:adjustRightInd w:val="0"/>
        <w:spacing w:line="240" w:lineRule="auto"/>
        <w:ind w:left="425"/>
        <w:jc w:val="both"/>
        <w:rPr>
          <w:rFonts w:ascii="Arial" w:eastAsia="Times New Roman" w:hAnsi="Arial" w:cs="Arial"/>
          <w:u w:val="single"/>
          <w:lang w:eastAsia="zh-CN"/>
        </w:rPr>
      </w:pPr>
    </w:p>
    <w:p w14:paraId="28B2FF51" w14:textId="77777777" w:rsidR="002F5652" w:rsidRPr="001329DF" w:rsidRDefault="00024B0E" w:rsidP="002D4E90">
      <w:pPr>
        <w:pStyle w:val="Odstavecseseznamem"/>
        <w:keepNext/>
        <w:widowControl w:val="0"/>
        <w:numPr>
          <w:ilvl w:val="0"/>
          <w:numId w:val="31"/>
        </w:numPr>
        <w:autoSpaceDE w:val="0"/>
        <w:autoSpaceDN w:val="0"/>
        <w:adjustRightInd w:val="0"/>
        <w:spacing w:line="240" w:lineRule="auto"/>
        <w:ind w:left="425" w:hanging="425"/>
        <w:jc w:val="both"/>
        <w:rPr>
          <w:rFonts w:ascii="Arial" w:eastAsia="Times New Roman" w:hAnsi="Arial" w:cs="Arial"/>
          <w:u w:val="single"/>
          <w:lang w:eastAsia="zh-CN"/>
        </w:rPr>
      </w:pPr>
      <w:r w:rsidRPr="001329DF">
        <w:rPr>
          <w:rFonts w:ascii="Arial" w:eastAsia="Times New Roman" w:hAnsi="Arial" w:cs="Arial"/>
          <w:u w:val="single"/>
          <w:lang w:eastAsia="zh-CN"/>
        </w:rPr>
        <w:t>v průběhu vegetace při pěstování pícnin, kukuřice</w:t>
      </w:r>
      <w:r w:rsidR="00B85328" w:rsidRPr="001329DF">
        <w:rPr>
          <w:rFonts w:ascii="Arial" w:eastAsia="Times New Roman" w:hAnsi="Arial" w:cs="Arial"/>
          <w:u w:val="single"/>
          <w:lang w:eastAsia="zh-CN"/>
        </w:rPr>
        <w:t xml:space="preserve"> a při pěstování cukrové řepy s </w:t>
      </w:r>
      <w:r w:rsidRPr="001329DF">
        <w:rPr>
          <w:rFonts w:ascii="Arial" w:eastAsia="Times New Roman" w:hAnsi="Arial" w:cs="Arial"/>
          <w:u w:val="single"/>
          <w:lang w:eastAsia="zh-CN"/>
        </w:rPr>
        <w:t>využitím chrástu ke krmení,</w:t>
      </w:r>
    </w:p>
    <w:p w14:paraId="75F98596" w14:textId="77777777" w:rsidR="00E63D9B" w:rsidRPr="001329DF" w:rsidRDefault="00E63D9B" w:rsidP="00190F7A">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0086D06B" w14:textId="7D3037F7" w:rsidR="002F5652" w:rsidRPr="001329DF" w:rsidRDefault="00024B0E" w:rsidP="002D4E90">
      <w:pPr>
        <w:pStyle w:val="Odstavecseseznamem"/>
        <w:keepNext/>
        <w:widowControl w:val="0"/>
        <w:numPr>
          <w:ilvl w:val="0"/>
          <w:numId w:val="31"/>
        </w:numPr>
        <w:autoSpaceDE w:val="0"/>
        <w:autoSpaceDN w:val="0"/>
        <w:adjustRightInd w:val="0"/>
        <w:spacing w:line="240" w:lineRule="auto"/>
        <w:ind w:left="425" w:hanging="425"/>
        <w:jc w:val="both"/>
        <w:rPr>
          <w:rFonts w:ascii="Arial" w:eastAsia="Times New Roman" w:hAnsi="Arial" w:cs="Arial"/>
          <w:u w:val="single"/>
          <w:lang w:eastAsia="zh-CN"/>
        </w:rPr>
      </w:pPr>
      <w:r w:rsidRPr="001329DF">
        <w:rPr>
          <w:rFonts w:ascii="Arial" w:eastAsia="Times New Roman" w:hAnsi="Arial" w:cs="Arial"/>
          <w:u w:val="single"/>
          <w:lang w:eastAsia="zh-CN"/>
        </w:rPr>
        <w:t>jestliže z půdních rozborů vypl</w:t>
      </w:r>
      <w:r w:rsidR="00770B1A" w:rsidRPr="001329DF">
        <w:rPr>
          <w:rFonts w:ascii="Arial" w:eastAsia="Times New Roman" w:hAnsi="Arial" w:cs="Arial"/>
          <w:u w:val="single"/>
          <w:lang w:eastAsia="zh-CN"/>
        </w:rPr>
        <w:t>ývá</w:t>
      </w:r>
      <w:r w:rsidRPr="001329DF">
        <w:rPr>
          <w:rFonts w:ascii="Arial" w:eastAsia="Times New Roman" w:hAnsi="Arial" w:cs="Arial"/>
          <w:u w:val="single"/>
          <w:lang w:eastAsia="zh-CN"/>
        </w:rPr>
        <w:t xml:space="preserve">, že obsah vybraných rizikových látek v průměrném vzorku překračuje jednu </w:t>
      </w:r>
      <w:r w:rsidRPr="001329DF">
        <w:rPr>
          <w:rFonts w:ascii="Arial" w:hAnsi="Arial" w:cs="Arial"/>
          <w:u w:val="single"/>
        </w:rPr>
        <w:t>z</w:t>
      </w:r>
      <w:r w:rsidR="00414D19" w:rsidRPr="001329DF">
        <w:rPr>
          <w:rFonts w:ascii="Arial" w:eastAsia="Times New Roman" w:hAnsi="Arial" w:cs="Arial"/>
          <w:u w:val="single"/>
          <w:lang w:eastAsia="zh-CN"/>
        </w:rPr>
        <w:t> </w:t>
      </w:r>
      <w:r w:rsidRPr="001329DF">
        <w:rPr>
          <w:rFonts w:ascii="Arial" w:hAnsi="Arial" w:cs="Arial"/>
          <w:u w:val="single"/>
        </w:rPr>
        <w:t xml:space="preserve"> </w:t>
      </w:r>
      <w:r w:rsidRPr="001329DF">
        <w:rPr>
          <w:rFonts w:ascii="Arial" w:eastAsia="Times New Roman" w:hAnsi="Arial" w:cs="Arial"/>
          <w:u w:val="single"/>
          <w:lang w:eastAsia="zh-CN"/>
        </w:rPr>
        <w:t xml:space="preserve">hodnot </w:t>
      </w:r>
      <w:r w:rsidRPr="001329DF">
        <w:rPr>
          <w:rFonts w:ascii="Arial" w:hAnsi="Arial" w:cs="Arial"/>
          <w:u w:val="single"/>
        </w:rPr>
        <w:t xml:space="preserve">stanovených </w:t>
      </w:r>
      <w:r w:rsidR="00255B84" w:rsidRPr="001329DF">
        <w:rPr>
          <w:rFonts w:ascii="Arial" w:eastAsia="Times New Roman" w:hAnsi="Arial" w:cs="Arial"/>
          <w:bCs/>
          <w:u w:val="single"/>
          <w:lang w:eastAsia="zh-CN"/>
        </w:rPr>
        <w:t>vyhláškou ministerstva</w:t>
      </w:r>
      <w:r w:rsidRPr="001329DF">
        <w:rPr>
          <w:rFonts w:ascii="Arial" w:eastAsia="Times New Roman" w:hAnsi="Arial" w:cs="Arial"/>
          <w:u w:val="single"/>
          <w:lang w:eastAsia="zh-CN"/>
        </w:rPr>
        <w:t>,</w:t>
      </w:r>
    </w:p>
    <w:p w14:paraId="4EF65556" w14:textId="77777777" w:rsidR="002F5652" w:rsidRPr="001329DF" w:rsidRDefault="002F5652" w:rsidP="00190F7A">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B34B47C" w14:textId="77777777" w:rsidR="002F5652" w:rsidRPr="001329DF" w:rsidRDefault="00024B0E" w:rsidP="002D4E90">
      <w:pPr>
        <w:pStyle w:val="Odstavecseseznamem"/>
        <w:keepNext/>
        <w:widowControl w:val="0"/>
        <w:numPr>
          <w:ilvl w:val="0"/>
          <w:numId w:val="31"/>
        </w:numPr>
        <w:autoSpaceDE w:val="0"/>
        <w:autoSpaceDN w:val="0"/>
        <w:adjustRightInd w:val="0"/>
        <w:spacing w:line="240" w:lineRule="auto"/>
        <w:ind w:left="425" w:hanging="425"/>
        <w:jc w:val="both"/>
        <w:rPr>
          <w:rFonts w:ascii="Arial" w:eastAsia="Times New Roman" w:hAnsi="Arial" w:cs="Arial"/>
          <w:u w:val="single"/>
          <w:lang w:eastAsia="zh-CN"/>
        </w:rPr>
      </w:pPr>
      <w:r w:rsidRPr="001329DF">
        <w:rPr>
          <w:rFonts w:ascii="Arial" w:eastAsia="Times New Roman" w:hAnsi="Arial" w:cs="Arial"/>
          <w:u w:val="single"/>
          <w:lang w:eastAsia="zh-CN"/>
        </w:rPr>
        <w:t>na půdách s hodnotou výměnné půdní reakce nižší než pH 5,6,</w:t>
      </w:r>
    </w:p>
    <w:p w14:paraId="0FFCE219" w14:textId="77777777" w:rsidR="002F5652" w:rsidRPr="001329DF" w:rsidRDefault="002F5652" w:rsidP="00190F7A">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737AA5E1" w14:textId="77777777" w:rsidR="002F5652" w:rsidRPr="001329DF" w:rsidRDefault="00024B0E" w:rsidP="002D4E90">
      <w:pPr>
        <w:pStyle w:val="Odstavecseseznamem"/>
        <w:keepNext/>
        <w:widowControl w:val="0"/>
        <w:numPr>
          <w:ilvl w:val="0"/>
          <w:numId w:val="31"/>
        </w:numPr>
        <w:autoSpaceDE w:val="0"/>
        <w:autoSpaceDN w:val="0"/>
        <w:adjustRightInd w:val="0"/>
        <w:spacing w:line="240" w:lineRule="auto"/>
        <w:ind w:left="425" w:hanging="425"/>
        <w:jc w:val="both"/>
        <w:rPr>
          <w:rFonts w:ascii="Arial" w:eastAsia="Times New Roman" w:hAnsi="Arial" w:cs="Arial"/>
          <w:lang w:eastAsia="zh-CN"/>
        </w:rPr>
      </w:pPr>
      <w:r w:rsidRPr="001329DF">
        <w:rPr>
          <w:rFonts w:ascii="Arial" w:eastAsia="Times New Roman" w:hAnsi="Arial" w:cs="Arial"/>
          <w:lang w:eastAsia="zh-CN"/>
        </w:rPr>
        <w:t xml:space="preserve">na plochách, které jsou </w:t>
      </w:r>
      <w:r w:rsidR="008D115C" w:rsidRPr="001329DF">
        <w:rPr>
          <w:rFonts w:ascii="Arial" w:eastAsia="Times New Roman" w:hAnsi="Arial" w:cs="Arial"/>
          <w:lang w:eastAsia="zh-CN"/>
        </w:rPr>
        <w:t>určené</w:t>
      </w:r>
      <w:r w:rsidRPr="001329DF">
        <w:rPr>
          <w:rFonts w:ascii="Arial" w:eastAsia="Times New Roman" w:hAnsi="Arial" w:cs="Arial"/>
          <w:lang w:eastAsia="zh-CN"/>
        </w:rPr>
        <w:t xml:space="preserve"> k rekreaci </w:t>
      </w:r>
      <w:r w:rsidR="002F4198" w:rsidRPr="001329DF">
        <w:rPr>
          <w:rFonts w:ascii="Arial" w:eastAsia="Times New Roman" w:hAnsi="Arial" w:cs="Arial"/>
          <w:lang w:eastAsia="zh-CN"/>
        </w:rPr>
        <w:t xml:space="preserve">a sportu </w:t>
      </w:r>
      <w:r w:rsidR="008A4E8C" w:rsidRPr="001329DF">
        <w:rPr>
          <w:rFonts w:ascii="Arial" w:eastAsia="Times New Roman" w:hAnsi="Arial" w:cs="Arial"/>
          <w:lang w:eastAsia="zh-CN"/>
        </w:rPr>
        <w:t>nebo</w:t>
      </w:r>
      <w:r w:rsidR="002F4198" w:rsidRPr="001329DF">
        <w:rPr>
          <w:rFonts w:ascii="Arial" w:eastAsia="Times New Roman" w:hAnsi="Arial" w:cs="Arial"/>
          <w:lang w:eastAsia="zh-CN"/>
        </w:rPr>
        <w:t xml:space="preserve"> veřejn</w:t>
      </w:r>
      <w:r w:rsidR="008D115C" w:rsidRPr="001329DF">
        <w:rPr>
          <w:rFonts w:ascii="Arial" w:eastAsia="Times New Roman" w:hAnsi="Arial" w:cs="Arial"/>
          <w:lang w:eastAsia="zh-CN"/>
        </w:rPr>
        <w:t xml:space="preserve">ým </w:t>
      </w:r>
      <w:r w:rsidR="002F23F6" w:rsidRPr="001329DF">
        <w:rPr>
          <w:rFonts w:ascii="Arial" w:eastAsia="Times New Roman" w:hAnsi="Arial" w:cs="Arial"/>
          <w:lang w:eastAsia="zh-CN"/>
        </w:rPr>
        <w:t>prostranství</w:t>
      </w:r>
      <w:r w:rsidR="003C5F14" w:rsidRPr="001329DF">
        <w:rPr>
          <w:rFonts w:ascii="Arial" w:eastAsia="Times New Roman" w:hAnsi="Arial" w:cs="Arial"/>
          <w:lang w:eastAsia="zh-CN"/>
        </w:rPr>
        <w:t>m</w:t>
      </w:r>
      <w:r w:rsidRPr="001329DF">
        <w:rPr>
          <w:rFonts w:ascii="Arial" w:eastAsia="Times New Roman" w:hAnsi="Arial" w:cs="Arial"/>
          <w:lang w:eastAsia="zh-CN"/>
        </w:rPr>
        <w:t xml:space="preserve">, </w:t>
      </w:r>
    </w:p>
    <w:p w14:paraId="433AAFE9" w14:textId="77777777" w:rsidR="006A2CC3" w:rsidRPr="001329DF" w:rsidRDefault="006A2CC3" w:rsidP="00190F7A">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3D7B4B32" w14:textId="77777777" w:rsidR="006A2CC3" w:rsidRPr="001329DF" w:rsidRDefault="00024B0E" w:rsidP="002D4E90">
      <w:pPr>
        <w:pStyle w:val="Odstavecseseznamem"/>
        <w:keepNext/>
        <w:widowControl w:val="0"/>
        <w:numPr>
          <w:ilvl w:val="0"/>
          <w:numId w:val="31"/>
        </w:numPr>
        <w:autoSpaceDE w:val="0"/>
        <w:autoSpaceDN w:val="0"/>
        <w:adjustRightInd w:val="0"/>
        <w:spacing w:line="240" w:lineRule="auto"/>
        <w:ind w:left="425" w:hanging="425"/>
        <w:jc w:val="both"/>
        <w:rPr>
          <w:rFonts w:ascii="Arial" w:eastAsia="Times New Roman" w:hAnsi="Arial" w:cs="Arial"/>
          <w:lang w:eastAsia="zh-CN"/>
        </w:rPr>
      </w:pPr>
      <w:r w:rsidRPr="001329DF">
        <w:rPr>
          <w:rFonts w:ascii="Arial" w:hAnsi="Arial" w:cs="Arial"/>
        </w:rPr>
        <w:t>na zemědělské půdě, kde bylo zjištěno překročení preventivní hodnoty</w:t>
      </w:r>
      <w:r w:rsidR="00B345CC" w:rsidRPr="001329DF">
        <w:rPr>
          <w:rFonts w:ascii="Arial" w:hAnsi="Arial" w:cs="Arial"/>
        </w:rPr>
        <w:t xml:space="preserve"> podle zákona o ochraně zemědělského půdního fondu</w:t>
      </w:r>
      <w:r w:rsidRPr="001329DF">
        <w:rPr>
          <w:rFonts w:ascii="Arial" w:hAnsi="Arial" w:cs="Arial"/>
        </w:rPr>
        <w:t>,</w:t>
      </w:r>
      <w:r w:rsidR="00AD26D2" w:rsidRPr="001329DF">
        <w:rPr>
          <w:rFonts w:ascii="Arial" w:hAnsi="Arial" w:cs="Arial"/>
        </w:rPr>
        <w:t xml:space="preserve"> nebo</w:t>
      </w:r>
    </w:p>
    <w:p w14:paraId="3E0096EE" w14:textId="77777777" w:rsidR="002F5652" w:rsidRPr="001329DF" w:rsidRDefault="002F5652" w:rsidP="00190F7A">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37AAF32A" w14:textId="543E5444" w:rsidR="002F5652" w:rsidRPr="001329DF" w:rsidRDefault="00024B0E" w:rsidP="002D4E90">
      <w:pPr>
        <w:pStyle w:val="Odstavecseseznamem"/>
        <w:keepNext/>
        <w:widowControl w:val="0"/>
        <w:numPr>
          <w:ilvl w:val="0"/>
          <w:numId w:val="31"/>
        </w:numPr>
        <w:autoSpaceDE w:val="0"/>
        <w:autoSpaceDN w:val="0"/>
        <w:adjustRightInd w:val="0"/>
        <w:spacing w:line="240" w:lineRule="auto"/>
        <w:ind w:left="425" w:hanging="425"/>
        <w:jc w:val="both"/>
        <w:rPr>
          <w:rFonts w:ascii="Arial" w:eastAsia="Times New Roman" w:hAnsi="Arial" w:cs="Arial"/>
          <w:lang w:eastAsia="zh-CN"/>
        </w:rPr>
      </w:pPr>
      <w:r w:rsidRPr="001329DF">
        <w:rPr>
          <w:rFonts w:ascii="Arial" w:eastAsia="Times New Roman" w:hAnsi="Arial" w:cs="Arial"/>
          <w:lang w:eastAsia="zh-CN"/>
        </w:rPr>
        <w:t xml:space="preserve">jestliže kaly nesplňují mikrobiologická kritéria </w:t>
      </w:r>
      <w:r w:rsidR="004E08E2" w:rsidRPr="001329DF">
        <w:rPr>
          <w:rFonts w:ascii="Arial" w:hAnsi="Arial" w:cs="Arial"/>
        </w:rPr>
        <w:t>stanovená</w:t>
      </w:r>
      <w:r w:rsidRPr="001329DF">
        <w:rPr>
          <w:rFonts w:ascii="Arial" w:hAnsi="Arial" w:cs="Arial"/>
        </w:rPr>
        <w:t xml:space="preserve"> </w:t>
      </w:r>
      <w:r w:rsidR="00255B84" w:rsidRPr="001329DF">
        <w:rPr>
          <w:rFonts w:ascii="Arial" w:eastAsia="Times New Roman" w:hAnsi="Arial" w:cs="Arial"/>
          <w:bCs/>
          <w:lang w:eastAsia="zh-CN"/>
        </w:rPr>
        <w:t>vyhláškou ministerstva</w:t>
      </w:r>
      <w:r w:rsidR="000C474E" w:rsidRPr="001329DF">
        <w:rPr>
          <w:rFonts w:ascii="Arial" w:eastAsia="Times New Roman" w:hAnsi="Arial" w:cs="Arial"/>
          <w:lang w:eastAsia="zh-CN"/>
        </w:rPr>
        <w:t>;</w:t>
      </w:r>
      <w:r w:rsidR="00232421" w:rsidRPr="001329DF">
        <w:rPr>
          <w:rFonts w:ascii="Arial" w:eastAsia="Times New Roman" w:hAnsi="Arial" w:cs="Arial"/>
          <w:lang w:eastAsia="zh-CN"/>
        </w:rPr>
        <w:t xml:space="preserve"> </w:t>
      </w:r>
      <w:r w:rsidR="000C474E" w:rsidRPr="001329DF">
        <w:rPr>
          <w:rFonts w:ascii="Arial" w:eastAsia="Times New Roman" w:hAnsi="Arial" w:cs="Arial"/>
          <w:lang w:eastAsia="zh-CN"/>
        </w:rPr>
        <w:t>p</w:t>
      </w:r>
      <w:r w:rsidRPr="001329DF">
        <w:rPr>
          <w:rFonts w:ascii="Arial" w:eastAsia="Times New Roman" w:hAnsi="Arial" w:cs="Arial"/>
          <w:lang w:eastAsia="zh-CN"/>
        </w:rPr>
        <w:t xml:space="preserve">oužití mikrobiálně kontaminovaných kalů </w:t>
      </w:r>
      <w:r w:rsidR="001A5E2D" w:rsidRPr="001329DF">
        <w:rPr>
          <w:rFonts w:ascii="Arial" w:eastAsia="Times New Roman" w:hAnsi="Arial" w:cs="Arial"/>
          <w:lang w:eastAsia="zh-CN"/>
        </w:rPr>
        <w:t>smí</w:t>
      </w:r>
      <w:r w:rsidRPr="001329DF">
        <w:rPr>
          <w:rFonts w:ascii="Arial" w:eastAsia="Times New Roman" w:hAnsi="Arial" w:cs="Arial"/>
          <w:lang w:eastAsia="zh-CN"/>
        </w:rPr>
        <w:t xml:space="preserve"> být provedeno pouze po </w:t>
      </w:r>
      <w:r w:rsidR="006F3439" w:rsidRPr="001329DF">
        <w:rPr>
          <w:rFonts w:ascii="Arial" w:eastAsia="Times New Roman" w:hAnsi="Arial" w:cs="Arial"/>
          <w:lang w:eastAsia="zh-CN"/>
        </w:rPr>
        <w:t xml:space="preserve">úpravě </w:t>
      </w:r>
      <w:r w:rsidRPr="001329DF">
        <w:rPr>
          <w:rFonts w:ascii="Arial" w:eastAsia="Times New Roman" w:hAnsi="Arial" w:cs="Arial"/>
          <w:lang w:eastAsia="zh-CN"/>
        </w:rPr>
        <w:t>kalů.</w:t>
      </w:r>
    </w:p>
    <w:p w14:paraId="343F6FC5" w14:textId="77777777" w:rsidR="002E688F" w:rsidRPr="001329DF" w:rsidRDefault="00024B0E" w:rsidP="00190F7A">
      <w:pPr>
        <w:keepNext/>
        <w:widowControl w:val="0"/>
        <w:autoSpaceDE w:val="0"/>
        <w:autoSpaceDN w:val="0"/>
        <w:adjustRightInd w:val="0"/>
        <w:ind w:firstLine="709"/>
        <w:rPr>
          <w:rFonts w:ascii="Arial" w:eastAsia="Times New Roman" w:hAnsi="Arial" w:cs="Arial"/>
          <w:sz w:val="22"/>
          <w:lang w:eastAsia="zh-CN"/>
        </w:rPr>
      </w:pPr>
      <w:r w:rsidRPr="001329DF">
        <w:rPr>
          <w:rFonts w:ascii="Arial" w:eastAsia="Times New Roman" w:hAnsi="Arial" w:cs="Arial"/>
          <w:sz w:val="22"/>
          <w:lang w:eastAsia="zh-CN"/>
        </w:rPr>
        <w:t>(</w:t>
      </w:r>
      <w:r w:rsidR="001B4BB3" w:rsidRPr="001329DF">
        <w:rPr>
          <w:rFonts w:ascii="Arial" w:eastAsia="Times New Roman" w:hAnsi="Arial" w:cs="Arial"/>
          <w:sz w:val="22"/>
          <w:lang w:eastAsia="zh-CN"/>
        </w:rPr>
        <w:t>4</w:t>
      </w:r>
      <w:r w:rsidRPr="001329DF">
        <w:rPr>
          <w:rFonts w:ascii="Arial" w:eastAsia="Times New Roman" w:hAnsi="Arial" w:cs="Arial"/>
          <w:sz w:val="22"/>
          <w:lang w:eastAsia="zh-CN"/>
        </w:rPr>
        <w:t xml:space="preserve">) </w:t>
      </w:r>
      <w:r w:rsidR="00D95E9A" w:rsidRPr="001329DF">
        <w:rPr>
          <w:rFonts w:ascii="Arial" w:eastAsia="Calibri" w:hAnsi="Arial" w:cs="Arial"/>
          <w:sz w:val="22"/>
          <w:lang w:eastAsia="cs-CZ"/>
        </w:rPr>
        <w:t>Ministerstvo stanoví vyhláškou</w:t>
      </w:r>
    </w:p>
    <w:p w14:paraId="203A2AF0" w14:textId="76338579" w:rsidR="005471C6" w:rsidRPr="001329DF" w:rsidRDefault="005471C6" w:rsidP="0015632A">
      <w:pPr>
        <w:keepNext/>
        <w:widowControl w:val="0"/>
        <w:autoSpaceDE w:val="0"/>
        <w:autoSpaceDN w:val="0"/>
        <w:adjustRightInd w:val="0"/>
        <w:rPr>
          <w:rFonts w:ascii="Arial" w:eastAsia="Times New Roman" w:hAnsi="Arial" w:cs="Arial"/>
          <w:sz w:val="22"/>
          <w:lang w:eastAsia="zh-CN"/>
        </w:rPr>
      </w:pPr>
    </w:p>
    <w:p w14:paraId="728DEE16" w14:textId="77777777" w:rsidR="005471C6" w:rsidRPr="001329DF" w:rsidRDefault="00024B0E" w:rsidP="002D4E90">
      <w:pPr>
        <w:pStyle w:val="Odstavecseseznamem"/>
        <w:keepNext/>
        <w:widowControl w:val="0"/>
        <w:numPr>
          <w:ilvl w:val="0"/>
          <w:numId w:val="110"/>
        </w:numPr>
        <w:autoSpaceDE w:val="0"/>
        <w:autoSpaceDN w:val="0"/>
        <w:adjustRightInd w:val="0"/>
        <w:spacing w:line="240" w:lineRule="auto"/>
        <w:jc w:val="both"/>
        <w:rPr>
          <w:rFonts w:ascii="Arial" w:eastAsia="Times New Roman" w:hAnsi="Arial" w:cs="Arial"/>
          <w:lang w:eastAsia="zh-CN"/>
        </w:rPr>
      </w:pPr>
      <w:r w:rsidRPr="001329DF">
        <w:rPr>
          <w:rFonts w:ascii="Arial" w:eastAsia="Times New Roman" w:hAnsi="Arial" w:cs="Arial"/>
          <w:lang w:eastAsia="zh-CN"/>
        </w:rPr>
        <w:t xml:space="preserve">mezní hodnoty koncentrací vybraných rizikových látek </w:t>
      </w:r>
      <w:r w:rsidR="004E08E2" w:rsidRPr="001329DF">
        <w:rPr>
          <w:rFonts w:ascii="Arial" w:eastAsia="Times New Roman" w:hAnsi="Arial" w:cs="Arial"/>
          <w:lang w:eastAsia="zh-CN"/>
        </w:rPr>
        <w:t>v</w:t>
      </w:r>
      <w:r w:rsidR="00116FA1" w:rsidRPr="001329DF">
        <w:rPr>
          <w:rFonts w:ascii="Arial" w:eastAsia="Times New Roman" w:hAnsi="Arial" w:cs="Arial"/>
          <w:lang w:eastAsia="zh-CN"/>
        </w:rPr>
        <w:t xml:space="preserve"> zemědělské </w:t>
      </w:r>
      <w:r w:rsidR="004E08E2" w:rsidRPr="001329DF">
        <w:rPr>
          <w:rFonts w:ascii="Arial" w:eastAsia="Times New Roman" w:hAnsi="Arial" w:cs="Arial"/>
          <w:lang w:eastAsia="zh-CN"/>
        </w:rPr>
        <w:t>půdě</w:t>
      </w:r>
      <w:r w:rsidR="00414D19" w:rsidRPr="001329DF">
        <w:rPr>
          <w:rFonts w:ascii="Arial" w:eastAsia="Times New Roman" w:hAnsi="Arial" w:cs="Arial"/>
          <w:lang w:eastAsia="zh-CN"/>
        </w:rPr>
        <w:t xml:space="preserve"> podle odstavce 2</w:t>
      </w:r>
      <w:r w:rsidRPr="001329DF">
        <w:rPr>
          <w:rFonts w:ascii="Arial" w:eastAsia="Times New Roman" w:hAnsi="Arial" w:cs="Arial"/>
          <w:lang w:eastAsia="zh-CN"/>
        </w:rPr>
        <w:t>,</w:t>
      </w:r>
    </w:p>
    <w:p w14:paraId="49F3A4F9" w14:textId="77777777" w:rsidR="004E08E2" w:rsidRPr="001329DF" w:rsidRDefault="004E08E2" w:rsidP="00190F7A">
      <w:pPr>
        <w:pStyle w:val="Odstavecseseznamem"/>
        <w:keepNext/>
        <w:widowControl w:val="0"/>
        <w:autoSpaceDE w:val="0"/>
        <w:autoSpaceDN w:val="0"/>
        <w:adjustRightInd w:val="0"/>
        <w:spacing w:line="240" w:lineRule="auto"/>
        <w:ind w:left="360"/>
        <w:jc w:val="both"/>
        <w:rPr>
          <w:rFonts w:ascii="Arial" w:eastAsia="Times New Roman" w:hAnsi="Arial" w:cs="Arial"/>
          <w:lang w:eastAsia="zh-CN"/>
        </w:rPr>
      </w:pPr>
    </w:p>
    <w:p w14:paraId="230CBC5A" w14:textId="77777777" w:rsidR="004E08E2" w:rsidRPr="001329DF" w:rsidRDefault="00024B0E" w:rsidP="002D4E90">
      <w:pPr>
        <w:pStyle w:val="Odstavecseseznamem"/>
        <w:keepNext/>
        <w:widowControl w:val="0"/>
        <w:numPr>
          <w:ilvl w:val="0"/>
          <w:numId w:val="110"/>
        </w:numPr>
        <w:autoSpaceDE w:val="0"/>
        <w:autoSpaceDN w:val="0"/>
        <w:adjustRightInd w:val="0"/>
        <w:spacing w:line="240" w:lineRule="auto"/>
        <w:jc w:val="both"/>
        <w:rPr>
          <w:rFonts w:ascii="Arial" w:eastAsia="Times New Roman" w:hAnsi="Arial" w:cs="Arial"/>
          <w:lang w:eastAsia="zh-CN"/>
        </w:rPr>
      </w:pPr>
      <w:r w:rsidRPr="001329DF">
        <w:rPr>
          <w:rFonts w:ascii="Arial" w:eastAsia="Times New Roman" w:hAnsi="Arial" w:cs="Arial"/>
          <w:lang w:eastAsia="zh-CN"/>
        </w:rPr>
        <w:t xml:space="preserve">mezní hodnoty koncentrací těžkých kovů, které </w:t>
      </w:r>
      <w:r w:rsidR="004F551F" w:rsidRPr="001329DF">
        <w:rPr>
          <w:rFonts w:ascii="Arial" w:eastAsia="Times New Roman" w:hAnsi="Arial" w:cs="Arial"/>
          <w:lang w:eastAsia="zh-CN"/>
        </w:rPr>
        <w:t>smí</w:t>
      </w:r>
      <w:r w:rsidRPr="001329DF">
        <w:rPr>
          <w:rFonts w:ascii="Arial" w:eastAsia="Times New Roman" w:hAnsi="Arial" w:cs="Arial"/>
          <w:lang w:eastAsia="zh-CN"/>
        </w:rPr>
        <w:t xml:space="preserve"> být přidány do </w:t>
      </w:r>
      <w:r w:rsidR="00116FA1" w:rsidRPr="001329DF">
        <w:rPr>
          <w:rFonts w:ascii="Arial" w:eastAsia="Times New Roman" w:hAnsi="Arial" w:cs="Arial"/>
          <w:lang w:eastAsia="zh-CN"/>
        </w:rPr>
        <w:t xml:space="preserve">zemědělské </w:t>
      </w:r>
      <w:r w:rsidRPr="001329DF">
        <w:rPr>
          <w:rFonts w:ascii="Arial" w:eastAsia="Times New Roman" w:hAnsi="Arial" w:cs="Arial"/>
          <w:lang w:eastAsia="zh-CN"/>
        </w:rPr>
        <w:t xml:space="preserve">půdy za </w:t>
      </w:r>
      <w:r w:rsidRPr="001329DF">
        <w:rPr>
          <w:rFonts w:ascii="Arial" w:eastAsia="Times New Roman" w:hAnsi="Arial" w:cs="Arial"/>
          <w:lang w:eastAsia="zh-CN"/>
        </w:rPr>
        <w:lastRenderedPageBreak/>
        <w:t>období 10 let</w:t>
      </w:r>
      <w:r w:rsidRPr="001329DF">
        <w:rPr>
          <w:rFonts w:ascii="Arial" w:hAnsi="Arial" w:cs="Arial"/>
          <w:strike/>
        </w:rPr>
        <w:t>,</w:t>
      </w:r>
      <w:r w:rsidR="00414D19" w:rsidRPr="001329DF">
        <w:rPr>
          <w:rFonts w:ascii="Arial" w:eastAsia="Times New Roman" w:hAnsi="Arial" w:cs="Arial"/>
          <w:strike/>
          <w:lang w:eastAsia="zh-CN"/>
        </w:rPr>
        <w:t xml:space="preserve"> </w:t>
      </w:r>
      <w:r w:rsidR="00414D19" w:rsidRPr="001329DF">
        <w:rPr>
          <w:rFonts w:ascii="Arial" w:eastAsia="Times New Roman" w:hAnsi="Arial" w:cs="Arial"/>
          <w:lang w:eastAsia="zh-CN"/>
        </w:rPr>
        <w:t>podle odstavce 2 a</w:t>
      </w:r>
    </w:p>
    <w:p w14:paraId="3AA27EA5" w14:textId="77777777" w:rsidR="005471C6" w:rsidRPr="001329DF" w:rsidRDefault="00024B0E" w:rsidP="00190F7A">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r w:rsidRPr="001329DF">
        <w:rPr>
          <w:rFonts w:ascii="Arial" w:eastAsia="Times New Roman" w:hAnsi="Arial" w:cs="Arial"/>
          <w:lang w:eastAsia="zh-CN"/>
        </w:rPr>
        <w:t xml:space="preserve"> </w:t>
      </w:r>
    </w:p>
    <w:p w14:paraId="06E15164" w14:textId="46B5E880" w:rsidR="00D11909" w:rsidRPr="001329DF" w:rsidRDefault="00024B0E" w:rsidP="002D4E90">
      <w:pPr>
        <w:pStyle w:val="Odstavecseseznamem"/>
        <w:keepNext/>
        <w:widowControl w:val="0"/>
        <w:numPr>
          <w:ilvl w:val="0"/>
          <w:numId w:val="110"/>
        </w:numPr>
        <w:autoSpaceDE w:val="0"/>
        <w:autoSpaceDN w:val="0"/>
        <w:adjustRightInd w:val="0"/>
        <w:spacing w:line="240" w:lineRule="auto"/>
        <w:jc w:val="both"/>
        <w:rPr>
          <w:rFonts w:ascii="Arial" w:hAnsi="Arial" w:cs="Arial"/>
        </w:rPr>
      </w:pPr>
      <w:r w:rsidRPr="001329DF">
        <w:rPr>
          <w:rFonts w:ascii="Arial" w:eastAsia="Times New Roman" w:hAnsi="Arial" w:cs="Arial"/>
          <w:lang w:eastAsia="zh-CN"/>
        </w:rPr>
        <w:t xml:space="preserve">postupy analýzy kalů a půdy, včetně metod odběru </w:t>
      </w:r>
      <w:r w:rsidR="00414D19" w:rsidRPr="001329DF">
        <w:rPr>
          <w:rFonts w:ascii="Arial" w:eastAsia="Times New Roman" w:hAnsi="Arial" w:cs="Arial"/>
          <w:lang w:eastAsia="zh-CN"/>
        </w:rPr>
        <w:t>vzorků.</w:t>
      </w:r>
    </w:p>
    <w:p w14:paraId="1C9E1B5A" w14:textId="77777777" w:rsidR="00452D57" w:rsidRPr="001329DF" w:rsidRDefault="00024B0E" w:rsidP="004420FE">
      <w:pPr>
        <w:pStyle w:val="Bezmezer"/>
        <w:keepNext/>
        <w:spacing w:before="120"/>
        <w:jc w:val="both"/>
        <w:rPr>
          <w:rFonts w:eastAsia="Calibri" w:cs="Arial"/>
          <w:i/>
          <w:sz w:val="22"/>
          <w:szCs w:val="22"/>
        </w:rPr>
      </w:pPr>
      <w:r w:rsidRPr="001329DF">
        <w:rPr>
          <w:rFonts w:eastAsia="Calibri" w:cs="Arial"/>
          <w:i/>
          <w:sz w:val="22"/>
          <w:szCs w:val="22"/>
        </w:rPr>
        <w:t>CELEX 31986L0278</w:t>
      </w:r>
    </w:p>
    <w:p w14:paraId="788C0550" w14:textId="77777777" w:rsidR="00676C1F" w:rsidRPr="001329DF" w:rsidRDefault="00676C1F" w:rsidP="004420FE">
      <w:pPr>
        <w:pStyle w:val="a"/>
        <w:spacing w:before="0"/>
        <w:rPr>
          <w:rFonts w:ascii="Arial" w:eastAsiaTheme="minorEastAsia" w:hAnsi="Arial" w:cs="Arial"/>
          <w:sz w:val="22"/>
          <w:szCs w:val="22"/>
          <w:lang w:eastAsia="cs-CZ"/>
        </w:rPr>
      </w:pPr>
    </w:p>
    <w:p w14:paraId="2EB4C20E" w14:textId="77777777" w:rsidR="001041C3" w:rsidRPr="001329DF" w:rsidRDefault="00024B0E" w:rsidP="004420FE">
      <w:pPr>
        <w:pStyle w:val="a"/>
        <w:spacing w:before="0"/>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0152CC" w:rsidRPr="001329DF">
        <w:rPr>
          <w:rFonts w:ascii="Arial" w:eastAsiaTheme="minorEastAsia" w:hAnsi="Arial" w:cs="Arial"/>
          <w:sz w:val="22"/>
          <w:szCs w:val="22"/>
          <w:lang w:eastAsia="cs-CZ"/>
        </w:rPr>
        <w:t xml:space="preserve"> </w:t>
      </w:r>
      <w:r w:rsidR="000C1127" w:rsidRPr="001329DF">
        <w:rPr>
          <w:rFonts w:ascii="Arial" w:eastAsiaTheme="minorEastAsia" w:hAnsi="Arial" w:cs="Arial"/>
          <w:sz w:val="22"/>
          <w:szCs w:val="22"/>
          <w:lang w:eastAsia="cs-CZ"/>
        </w:rPr>
        <w:t>70</w:t>
      </w:r>
    </w:p>
    <w:p w14:paraId="67854D74" w14:textId="77777777" w:rsidR="001041C3" w:rsidRPr="001329DF" w:rsidRDefault="00024B0E" w:rsidP="00190F7A">
      <w:pPr>
        <w:pStyle w:val="Nadpis"/>
        <w:keepNext/>
        <w:spacing w:after="240"/>
        <w:rPr>
          <w:rFonts w:ascii="Arial" w:hAnsi="Arial" w:cs="Arial"/>
          <w:sz w:val="22"/>
        </w:rPr>
      </w:pPr>
      <w:r w:rsidRPr="001329DF">
        <w:rPr>
          <w:rFonts w:ascii="Arial" w:hAnsi="Arial" w:cs="Arial"/>
          <w:sz w:val="22"/>
        </w:rPr>
        <w:t>Sedimenty</w:t>
      </w:r>
    </w:p>
    <w:p w14:paraId="7FF94815" w14:textId="77777777" w:rsidR="001041C3" w:rsidRPr="001329DF" w:rsidRDefault="00024B0E" w:rsidP="00190F7A">
      <w:pPr>
        <w:keepNext/>
        <w:ind w:firstLine="709"/>
        <w:rPr>
          <w:rFonts w:ascii="Arial" w:hAnsi="Arial" w:cs="Arial"/>
          <w:sz w:val="22"/>
        </w:rPr>
      </w:pPr>
      <w:r w:rsidRPr="001329DF">
        <w:rPr>
          <w:rFonts w:ascii="Arial" w:hAnsi="Arial" w:cs="Arial"/>
          <w:sz w:val="22"/>
        </w:rPr>
        <w:t>Pokud jsou sedimenty vytěžené z koryt vodních</w:t>
      </w:r>
      <w:r w:rsidR="00B85328" w:rsidRPr="001329DF">
        <w:rPr>
          <w:rFonts w:ascii="Arial" w:hAnsi="Arial" w:cs="Arial"/>
          <w:sz w:val="22"/>
        </w:rPr>
        <w:t xml:space="preserve"> toků a vodních nádrží </w:t>
      </w:r>
      <w:r w:rsidR="00B85328" w:rsidRPr="00237D00">
        <w:rPr>
          <w:rFonts w:ascii="Arial" w:hAnsi="Arial" w:cs="Arial"/>
          <w:b/>
          <w:sz w:val="22"/>
        </w:rPr>
        <w:t>určeny k </w:t>
      </w:r>
      <w:r w:rsidRPr="00237D00">
        <w:rPr>
          <w:rFonts w:ascii="Arial" w:hAnsi="Arial" w:cs="Arial"/>
          <w:b/>
          <w:sz w:val="22"/>
        </w:rPr>
        <w:t xml:space="preserve">využití na </w:t>
      </w:r>
      <w:r w:rsidRPr="00237D00">
        <w:rPr>
          <w:rFonts w:ascii="Arial" w:eastAsia="Calibri" w:hAnsi="Arial" w:cs="Arial"/>
          <w:b/>
          <w:sz w:val="22"/>
        </w:rPr>
        <w:t>pozemcích</w:t>
      </w:r>
      <w:r w:rsidRPr="00237D00">
        <w:rPr>
          <w:rFonts w:ascii="Arial" w:hAnsi="Arial" w:cs="Arial"/>
          <w:b/>
          <w:sz w:val="22"/>
        </w:rPr>
        <w:t xml:space="preserve"> tvořících zemědělský půdní fond</w:t>
      </w:r>
      <w:r w:rsidR="00270C4A" w:rsidRPr="00237D00">
        <w:rPr>
          <w:rFonts w:ascii="Arial" w:hAnsi="Arial" w:cs="Arial"/>
          <w:b/>
          <w:sz w:val="22"/>
        </w:rPr>
        <w:t xml:space="preserve"> </w:t>
      </w:r>
      <w:r w:rsidR="00270C4A" w:rsidRPr="001329DF">
        <w:rPr>
          <w:rFonts w:ascii="Arial" w:hAnsi="Arial" w:cs="Arial"/>
          <w:sz w:val="22"/>
        </w:rPr>
        <w:t xml:space="preserve">v souladu s požadavky </w:t>
      </w:r>
      <w:r w:rsidR="00C76C59" w:rsidRPr="001329DF">
        <w:rPr>
          <w:rFonts w:ascii="Arial" w:hAnsi="Arial" w:cs="Arial"/>
          <w:sz w:val="22"/>
        </w:rPr>
        <w:t xml:space="preserve">stanovenými </w:t>
      </w:r>
      <w:r w:rsidR="00C76C59" w:rsidRPr="00237D00">
        <w:rPr>
          <w:rFonts w:ascii="Arial" w:hAnsi="Arial" w:cs="Arial"/>
          <w:sz w:val="22"/>
          <w:u w:val="single"/>
        </w:rPr>
        <w:t>zákonem o hnojivech a zákonem</w:t>
      </w:r>
      <w:r w:rsidR="000C1127" w:rsidRPr="00237D00">
        <w:rPr>
          <w:rFonts w:ascii="Arial" w:hAnsi="Arial" w:cs="Arial"/>
          <w:sz w:val="22"/>
          <w:u w:val="single"/>
        </w:rPr>
        <w:t xml:space="preserve"> o ochraně zemědělského půdního fondu</w:t>
      </w:r>
      <w:r w:rsidRPr="001329DF">
        <w:rPr>
          <w:rFonts w:ascii="Arial" w:hAnsi="Arial" w:cs="Arial"/>
          <w:sz w:val="22"/>
        </w:rPr>
        <w:t xml:space="preserve">, </w:t>
      </w:r>
      <w:r w:rsidR="00CB4927" w:rsidRPr="00237D00">
        <w:rPr>
          <w:rFonts w:ascii="Arial" w:hAnsi="Arial" w:cs="Arial"/>
          <w:b/>
          <w:sz w:val="22"/>
        </w:rPr>
        <w:t>nemusí být</w:t>
      </w:r>
      <w:r w:rsidR="00CB4927" w:rsidRPr="001329DF">
        <w:rPr>
          <w:rFonts w:ascii="Arial" w:hAnsi="Arial" w:cs="Arial"/>
          <w:sz w:val="22"/>
        </w:rPr>
        <w:t xml:space="preserve"> </w:t>
      </w:r>
      <w:r w:rsidR="00BC2837" w:rsidRPr="00237D00">
        <w:rPr>
          <w:rFonts w:ascii="Arial" w:hAnsi="Arial" w:cs="Arial"/>
          <w:b/>
          <w:sz w:val="22"/>
        </w:rPr>
        <w:t>pozemky</w:t>
      </w:r>
      <w:r w:rsidR="00BC2837" w:rsidRPr="001329DF">
        <w:rPr>
          <w:rFonts w:ascii="Arial" w:hAnsi="Arial" w:cs="Arial"/>
          <w:sz w:val="22"/>
        </w:rPr>
        <w:t xml:space="preserve"> tvořící zemědělský půdní fond, na kterých budou využity</w:t>
      </w:r>
      <w:r w:rsidR="00CB4927" w:rsidRPr="001329DF">
        <w:rPr>
          <w:rFonts w:ascii="Arial" w:hAnsi="Arial" w:cs="Arial"/>
          <w:sz w:val="22"/>
        </w:rPr>
        <w:t>,</w:t>
      </w:r>
      <w:r w:rsidR="00BC2837" w:rsidRPr="001329DF">
        <w:rPr>
          <w:rFonts w:ascii="Arial" w:hAnsi="Arial" w:cs="Arial"/>
          <w:sz w:val="22"/>
        </w:rPr>
        <w:t xml:space="preserve"> </w:t>
      </w:r>
      <w:r w:rsidR="00BC2837" w:rsidRPr="00237D00">
        <w:rPr>
          <w:rFonts w:ascii="Arial" w:hAnsi="Arial" w:cs="Arial"/>
          <w:b/>
          <w:sz w:val="22"/>
        </w:rPr>
        <w:t>zařízením určeným pro nakládání s</w:t>
      </w:r>
      <w:r w:rsidR="006B6A9D" w:rsidRPr="00237D00">
        <w:rPr>
          <w:rFonts w:ascii="Arial" w:hAnsi="Arial" w:cs="Arial"/>
          <w:b/>
          <w:sz w:val="22"/>
        </w:rPr>
        <w:t> </w:t>
      </w:r>
      <w:r w:rsidR="00BC2837" w:rsidRPr="00237D00">
        <w:rPr>
          <w:rFonts w:ascii="Arial" w:hAnsi="Arial" w:cs="Arial"/>
          <w:b/>
          <w:sz w:val="22"/>
        </w:rPr>
        <w:t>odpady</w:t>
      </w:r>
      <w:r w:rsidR="006B6A9D" w:rsidRPr="00237D00">
        <w:rPr>
          <w:rFonts w:ascii="Arial" w:hAnsi="Arial" w:cs="Arial"/>
          <w:b/>
          <w:sz w:val="22"/>
        </w:rPr>
        <w:t>;</w:t>
      </w:r>
      <w:r w:rsidR="00BC2837" w:rsidRPr="001329DF">
        <w:rPr>
          <w:rFonts w:ascii="Arial" w:hAnsi="Arial" w:cs="Arial"/>
          <w:sz w:val="22"/>
        </w:rPr>
        <w:t xml:space="preserve"> </w:t>
      </w:r>
      <w:r w:rsidRPr="001329DF">
        <w:rPr>
          <w:rFonts w:ascii="Arial" w:hAnsi="Arial" w:cs="Arial"/>
          <w:sz w:val="22"/>
        </w:rPr>
        <w:t xml:space="preserve">jejich </w:t>
      </w:r>
      <w:r w:rsidRPr="00237D00">
        <w:rPr>
          <w:rFonts w:ascii="Arial" w:hAnsi="Arial" w:cs="Arial"/>
          <w:sz w:val="22"/>
          <w:u w:val="single"/>
        </w:rPr>
        <w:t xml:space="preserve">původce </w:t>
      </w:r>
      <w:r w:rsidR="0026651B" w:rsidRPr="00237D00">
        <w:rPr>
          <w:rFonts w:ascii="Arial" w:hAnsi="Arial" w:cs="Arial"/>
          <w:sz w:val="22"/>
          <w:u w:val="single"/>
        </w:rPr>
        <w:t xml:space="preserve">a </w:t>
      </w:r>
      <w:r w:rsidRPr="00237D00">
        <w:rPr>
          <w:rFonts w:ascii="Arial" w:hAnsi="Arial" w:cs="Arial"/>
          <w:sz w:val="22"/>
          <w:u w:val="single"/>
        </w:rPr>
        <w:t>osoba</w:t>
      </w:r>
      <w:r w:rsidRPr="001329DF">
        <w:rPr>
          <w:rFonts w:ascii="Arial" w:hAnsi="Arial" w:cs="Arial"/>
          <w:sz w:val="22"/>
        </w:rPr>
        <w:t xml:space="preserve">, která je na pozemcích tvořících zemědělský půdní fond využívá, </w:t>
      </w:r>
      <w:r w:rsidR="00BC2837" w:rsidRPr="00237D00">
        <w:rPr>
          <w:rFonts w:ascii="Arial" w:hAnsi="Arial" w:cs="Arial"/>
          <w:b/>
          <w:sz w:val="22"/>
        </w:rPr>
        <w:t xml:space="preserve">nevedou </w:t>
      </w:r>
      <w:r w:rsidRPr="00237D00">
        <w:rPr>
          <w:rFonts w:ascii="Arial" w:hAnsi="Arial" w:cs="Arial"/>
          <w:b/>
          <w:sz w:val="22"/>
        </w:rPr>
        <w:t xml:space="preserve">pro tyto sedimenty </w:t>
      </w:r>
      <w:r w:rsidR="00B36A20" w:rsidRPr="00237D00">
        <w:rPr>
          <w:rFonts w:ascii="Arial" w:hAnsi="Arial" w:cs="Arial"/>
          <w:b/>
          <w:sz w:val="22"/>
        </w:rPr>
        <w:t xml:space="preserve">průběžnou </w:t>
      </w:r>
      <w:r w:rsidRPr="00237D00">
        <w:rPr>
          <w:rFonts w:ascii="Arial" w:hAnsi="Arial" w:cs="Arial"/>
          <w:b/>
          <w:sz w:val="22"/>
        </w:rPr>
        <w:t xml:space="preserve">evidenci podle </w:t>
      </w:r>
      <w:r w:rsidR="008A021D" w:rsidRPr="00237D00">
        <w:rPr>
          <w:rFonts w:ascii="Arial" w:hAnsi="Arial" w:cs="Arial"/>
          <w:b/>
          <w:sz w:val="22"/>
        </w:rPr>
        <w:t xml:space="preserve">§ </w:t>
      </w:r>
      <w:r w:rsidR="00AD076F" w:rsidRPr="00237D00">
        <w:rPr>
          <w:rFonts w:ascii="Arial" w:hAnsi="Arial" w:cs="Arial"/>
          <w:b/>
          <w:sz w:val="22"/>
        </w:rPr>
        <w:t>9</w:t>
      </w:r>
      <w:r w:rsidR="006B6A9D" w:rsidRPr="00237D00">
        <w:rPr>
          <w:rFonts w:ascii="Arial" w:hAnsi="Arial" w:cs="Arial"/>
          <w:b/>
          <w:sz w:val="22"/>
        </w:rPr>
        <w:t>4</w:t>
      </w:r>
      <w:r w:rsidR="008A021D" w:rsidRPr="00237D00">
        <w:rPr>
          <w:rFonts w:ascii="Arial" w:hAnsi="Arial" w:cs="Arial"/>
          <w:b/>
          <w:sz w:val="22"/>
        </w:rPr>
        <w:t xml:space="preserve"> </w:t>
      </w:r>
      <w:r w:rsidRPr="00237D00">
        <w:rPr>
          <w:rFonts w:ascii="Arial" w:hAnsi="Arial" w:cs="Arial"/>
          <w:b/>
          <w:sz w:val="22"/>
        </w:rPr>
        <w:t>a nepodáv</w:t>
      </w:r>
      <w:r w:rsidR="00BC2837" w:rsidRPr="00237D00">
        <w:rPr>
          <w:rFonts w:ascii="Arial" w:hAnsi="Arial" w:cs="Arial"/>
          <w:b/>
          <w:sz w:val="22"/>
        </w:rPr>
        <w:t>ají</w:t>
      </w:r>
      <w:r w:rsidRPr="00237D00">
        <w:rPr>
          <w:rFonts w:ascii="Arial" w:hAnsi="Arial" w:cs="Arial"/>
          <w:b/>
          <w:sz w:val="22"/>
        </w:rPr>
        <w:t xml:space="preserve"> hlášení podle </w:t>
      </w:r>
      <w:r w:rsidR="008A021D" w:rsidRPr="00237D00">
        <w:rPr>
          <w:rFonts w:ascii="Arial" w:hAnsi="Arial" w:cs="Arial"/>
          <w:b/>
          <w:sz w:val="22"/>
        </w:rPr>
        <w:t>§ 9</w:t>
      </w:r>
      <w:r w:rsidR="006B6A9D" w:rsidRPr="00237D00">
        <w:rPr>
          <w:rFonts w:ascii="Arial" w:hAnsi="Arial" w:cs="Arial"/>
          <w:b/>
          <w:sz w:val="22"/>
        </w:rPr>
        <w:t>5</w:t>
      </w:r>
      <w:r w:rsidRPr="00237D00">
        <w:rPr>
          <w:rFonts w:ascii="Arial" w:hAnsi="Arial" w:cs="Arial"/>
          <w:b/>
          <w:sz w:val="22"/>
        </w:rPr>
        <w:t xml:space="preserve">. </w:t>
      </w:r>
      <w:r w:rsidRPr="00237D00">
        <w:rPr>
          <w:rFonts w:ascii="Arial" w:hAnsi="Arial" w:cs="Arial"/>
          <w:color w:val="FF0000"/>
          <w:sz w:val="22"/>
        </w:rPr>
        <w:t xml:space="preserve">Pro tyto sedimenty se vede evidence podle </w:t>
      </w:r>
      <w:r w:rsidR="000C1127" w:rsidRPr="00237D00">
        <w:rPr>
          <w:rFonts w:ascii="Arial" w:hAnsi="Arial" w:cs="Arial"/>
          <w:color w:val="FF0000"/>
          <w:sz w:val="22"/>
        </w:rPr>
        <w:t>zákona o hnojivech a podle zákona o ochraně zemědělského půdního fondu</w:t>
      </w:r>
      <w:r w:rsidRPr="00237D00">
        <w:rPr>
          <w:rFonts w:ascii="Arial" w:hAnsi="Arial" w:cs="Arial"/>
          <w:color w:val="FF0000"/>
          <w:sz w:val="22"/>
        </w:rPr>
        <w:t>.</w:t>
      </w:r>
    </w:p>
    <w:p w14:paraId="557A62E6" w14:textId="77777777" w:rsidR="00476931" w:rsidRPr="001329DF" w:rsidRDefault="00476931" w:rsidP="00190F7A">
      <w:pPr>
        <w:pStyle w:val="Oznaenstiaj"/>
        <w:rPr>
          <w:rFonts w:ascii="Arial" w:hAnsi="Arial" w:cs="Arial"/>
          <w:sz w:val="22"/>
        </w:rPr>
      </w:pPr>
    </w:p>
    <w:p w14:paraId="05EED526" w14:textId="77777777" w:rsidR="004420FE" w:rsidRPr="001329DF" w:rsidRDefault="004420FE" w:rsidP="00190F7A">
      <w:pPr>
        <w:pStyle w:val="Oznaenstiaj"/>
        <w:rPr>
          <w:rFonts w:ascii="Arial" w:hAnsi="Arial" w:cs="Arial"/>
          <w:sz w:val="22"/>
        </w:rPr>
      </w:pPr>
    </w:p>
    <w:p w14:paraId="5330E28D" w14:textId="77777777" w:rsidR="004700EC" w:rsidRPr="001329DF" w:rsidRDefault="00024B0E" w:rsidP="004420FE">
      <w:pPr>
        <w:pStyle w:val="Oznaenstiaj"/>
        <w:spacing w:before="0"/>
        <w:contextualSpacing w:val="0"/>
        <w:rPr>
          <w:rFonts w:ascii="Arial" w:hAnsi="Arial" w:cs="Arial"/>
          <w:sz w:val="22"/>
        </w:rPr>
      </w:pPr>
      <w:r w:rsidRPr="001329DF">
        <w:rPr>
          <w:rFonts w:ascii="Arial" w:hAnsi="Arial" w:cs="Arial"/>
          <w:sz w:val="22"/>
        </w:rPr>
        <w:t>D</w:t>
      </w:r>
      <w:r w:rsidR="003343E2" w:rsidRPr="001329DF">
        <w:rPr>
          <w:rFonts w:ascii="Arial" w:hAnsi="Arial" w:cs="Arial"/>
          <w:sz w:val="22"/>
        </w:rPr>
        <w:t>íl</w:t>
      </w:r>
      <w:r w:rsidR="00957BCA" w:rsidRPr="001329DF">
        <w:rPr>
          <w:rFonts w:ascii="Arial" w:hAnsi="Arial" w:cs="Arial"/>
          <w:sz w:val="22"/>
        </w:rPr>
        <w:t xml:space="preserve"> 3</w:t>
      </w:r>
    </w:p>
    <w:p w14:paraId="157022A0" w14:textId="77777777" w:rsidR="002F7157" w:rsidRPr="001329DF" w:rsidRDefault="00024B0E" w:rsidP="00190F7A">
      <w:pPr>
        <w:pStyle w:val="Bezmezer"/>
        <w:keepNext/>
        <w:suppressAutoHyphens w:val="0"/>
        <w:spacing w:after="360"/>
        <w:jc w:val="center"/>
        <w:rPr>
          <w:rFonts w:eastAsia="Calibri" w:cs="Arial"/>
          <w:b/>
          <w:sz w:val="22"/>
          <w:szCs w:val="22"/>
          <w:lang w:eastAsia="en-US"/>
        </w:rPr>
      </w:pPr>
      <w:r w:rsidRPr="001329DF">
        <w:rPr>
          <w:rFonts w:eastAsia="Calibri" w:cs="Arial"/>
          <w:b/>
          <w:sz w:val="22"/>
          <w:szCs w:val="22"/>
          <w:lang w:eastAsia="en-US"/>
        </w:rPr>
        <w:t>Nebezpečný odpad</w:t>
      </w:r>
    </w:p>
    <w:p w14:paraId="09ED2114"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0152CC" w:rsidRPr="001329DF">
        <w:rPr>
          <w:rFonts w:ascii="Arial" w:eastAsiaTheme="minorEastAsia" w:hAnsi="Arial" w:cs="Arial"/>
          <w:sz w:val="22"/>
          <w:szCs w:val="22"/>
          <w:lang w:eastAsia="cs-CZ"/>
        </w:rPr>
        <w:t xml:space="preserve"> </w:t>
      </w:r>
      <w:r w:rsidR="000C1127" w:rsidRPr="001329DF">
        <w:rPr>
          <w:rFonts w:ascii="Arial" w:eastAsiaTheme="minorEastAsia" w:hAnsi="Arial" w:cs="Arial"/>
          <w:sz w:val="22"/>
          <w:szCs w:val="22"/>
          <w:lang w:eastAsia="cs-CZ"/>
        </w:rPr>
        <w:t>71</w:t>
      </w:r>
    </w:p>
    <w:p w14:paraId="691AC4A5" w14:textId="77777777" w:rsidR="002F7157" w:rsidRPr="001329DF" w:rsidRDefault="00024B0E" w:rsidP="00190F7A">
      <w:pPr>
        <w:pStyle w:val="Nadpis"/>
        <w:keepNext/>
        <w:spacing w:after="240"/>
        <w:rPr>
          <w:rFonts w:ascii="Arial" w:hAnsi="Arial" w:cs="Arial"/>
          <w:sz w:val="22"/>
        </w:rPr>
      </w:pPr>
      <w:r w:rsidRPr="001329DF">
        <w:rPr>
          <w:rFonts w:ascii="Arial" w:hAnsi="Arial" w:cs="Arial"/>
          <w:sz w:val="22"/>
        </w:rPr>
        <w:t>Balení a označování nebezpečných odpadů</w:t>
      </w:r>
    </w:p>
    <w:p w14:paraId="42F6D99D" w14:textId="4E409E42" w:rsidR="002F7157" w:rsidRPr="001329DF" w:rsidRDefault="00024B0E" w:rsidP="00190F7A">
      <w:pPr>
        <w:keepNext/>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 xml:space="preserve">(1) </w:t>
      </w:r>
      <w:r w:rsidR="00770B1A" w:rsidRPr="001329DF">
        <w:rPr>
          <w:rFonts w:ascii="Arial" w:eastAsia="Times New Roman" w:hAnsi="Arial" w:cs="Arial"/>
          <w:sz w:val="22"/>
          <w:u w:val="single"/>
          <w:lang w:eastAsia="cs-CZ"/>
        </w:rPr>
        <w:t>Při b</w:t>
      </w:r>
      <w:r w:rsidRPr="001329DF">
        <w:rPr>
          <w:rFonts w:ascii="Arial" w:eastAsia="Times New Roman" w:hAnsi="Arial" w:cs="Arial"/>
          <w:sz w:val="22"/>
          <w:u w:val="single"/>
          <w:lang w:eastAsia="cs-CZ"/>
        </w:rPr>
        <w:t xml:space="preserve">alení nebezpečných odpadů se </w:t>
      </w:r>
      <w:r w:rsidR="00770B1A" w:rsidRPr="001329DF">
        <w:rPr>
          <w:rFonts w:ascii="Arial" w:eastAsia="Times New Roman" w:hAnsi="Arial" w:cs="Arial"/>
          <w:sz w:val="22"/>
          <w:u w:val="single"/>
          <w:lang w:eastAsia="cs-CZ"/>
        </w:rPr>
        <w:t xml:space="preserve">postupuje </w:t>
      </w:r>
      <w:r w:rsidR="00864F32" w:rsidRPr="001329DF">
        <w:rPr>
          <w:rFonts w:ascii="Arial" w:eastAsia="Times New Roman" w:hAnsi="Arial" w:cs="Arial"/>
          <w:sz w:val="22"/>
          <w:u w:val="single"/>
          <w:lang w:eastAsia="cs-CZ"/>
        </w:rPr>
        <w:t>obdobně</w:t>
      </w:r>
      <w:r w:rsidRPr="001329DF">
        <w:rPr>
          <w:rFonts w:ascii="Arial" w:eastAsia="Times New Roman" w:hAnsi="Arial" w:cs="Arial"/>
          <w:sz w:val="22"/>
          <w:u w:val="single"/>
          <w:lang w:eastAsia="cs-CZ"/>
        </w:rPr>
        <w:t xml:space="preserve"> </w:t>
      </w:r>
      <w:r w:rsidR="00770B1A" w:rsidRPr="001329DF">
        <w:rPr>
          <w:rFonts w:ascii="Arial" w:eastAsia="Times New Roman" w:hAnsi="Arial" w:cs="Arial"/>
          <w:sz w:val="22"/>
          <w:u w:val="single"/>
          <w:lang w:eastAsia="cs-CZ"/>
        </w:rPr>
        <w:t xml:space="preserve">jako při balení </w:t>
      </w:r>
      <w:r w:rsidR="00736D4C" w:rsidRPr="001329DF">
        <w:rPr>
          <w:rFonts w:ascii="Arial" w:eastAsia="Times New Roman" w:hAnsi="Arial" w:cs="Arial"/>
          <w:sz w:val="22"/>
          <w:u w:val="single"/>
          <w:lang w:eastAsia="cs-CZ"/>
        </w:rPr>
        <w:t>chemických látek a směsí a nebezpečných věcí</w:t>
      </w:r>
      <w:r>
        <w:rPr>
          <w:rStyle w:val="Znakapoznpodarou"/>
          <w:rFonts w:ascii="Arial" w:eastAsia="Times New Roman" w:hAnsi="Arial" w:cs="Arial"/>
          <w:sz w:val="22"/>
          <w:u w:val="single"/>
          <w:lang w:eastAsia="cs-CZ"/>
        </w:rPr>
        <w:footnoteReference w:id="17"/>
      </w:r>
      <w:r w:rsidR="00FE2455" w:rsidRPr="001329DF">
        <w:rPr>
          <w:rFonts w:ascii="Arial" w:eastAsia="Times New Roman" w:hAnsi="Arial" w:cs="Arial"/>
          <w:sz w:val="22"/>
          <w:u w:val="single"/>
          <w:vertAlign w:val="superscript"/>
          <w:lang w:eastAsia="cs-CZ"/>
        </w:rPr>
        <w:t>)</w:t>
      </w:r>
      <w:r w:rsidR="00236834" w:rsidRPr="001329DF">
        <w:rPr>
          <w:rFonts w:ascii="Arial" w:eastAsia="Times New Roman" w:hAnsi="Arial" w:cs="Arial"/>
          <w:sz w:val="22"/>
          <w:u w:val="single"/>
          <w:lang w:eastAsia="cs-CZ"/>
        </w:rPr>
        <w:t>.</w:t>
      </w:r>
      <w:r w:rsidRPr="001329DF">
        <w:rPr>
          <w:rFonts w:ascii="Arial" w:eastAsia="Times New Roman" w:hAnsi="Arial" w:cs="Arial"/>
          <w:sz w:val="22"/>
          <w:u w:val="single"/>
          <w:lang w:eastAsia="cs-CZ"/>
        </w:rPr>
        <w:t xml:space="preserve">  </w:t>
      </w:r>
    </w:p>
    <w:p w14:paraId="1307368D" w14:textId="77777777" w:rsidR="004379FE" w:rsidRPr="001329DF" w:rsidRDefault="004379FE" w:rsidP="00190F7A">
      <w:pPr>
        <w:keepNext/>
        <w:ind w:firstLine="709"/>
        <w:rPr>
          <w:rFonts w:ascii="Arial" w:eastAsia="Times New Roman" w:hAnsi="Arial" w:cs="Arial"/>
          <w:sz w:val="22"/>
          <w:u w:val="single"/>
          <w:lang w:eastAsia="cs-CZ"/>
        </w:rPr>
      </w:pPr>
    </w:p>
    <w:p w14:paraId="16C482E3" w14:textId="446BC57C" w:rsidR="002F7157" w:rsidRPr="001329DF" w:rsidRDefault="00024B0E" w:rsidP="00190F7A">
      <w:pPr>
        <w:keepNext/>
        <w:ind w:firstLine="709"/>
        <w:rPr>
          <w:rFonts w:ascii="Arial" w:eastAsia="Times New Roman" w:hAnsi="Arial" w:cs="Arial"/>
          <w:strike/>
          <w:sz w:val="22"/>
          <w:lang w:eastAsia="cs-CZ"/>
        </w:rPr>
      </w:pPr>
      <w:r w:rsidRPr="001329DF">
        <w:rPr>
          <w:rFonts w:ascii="Arial" w:eastAsia="Times New Roman" w:hAnsi="Arial" w:cs="Arial"/>
          <w:sz w:val="22"/>
          <w:lang w:eastAsia="cs-CZ"/>
        </w:rPr>
        <w:t xml:space="preserve">(2) </w:t>
      </w:r>
      <w:r w:rsidRPr="00237D00">
        <w:rPr>
          <w:rFonts w:ascii="Arial" w:eastAsia="Times New Roman" w:hAnsi="Arial" w:cs="Arial"/>
          <w:b/>
          <w:sz w:val="22"/>
          <w:lang w:eastAsia="cs-CZ"/>
        </w:rPr>
        <w:t xml:space="preserve">Původce </w:t>
      </w:r>
      <w:r w:rsidR="00FE2455" w:rsidRPr="00237D00">
        <w:rPr>
          <w:rFonts w:ascii="Arial" w:eastAsia="Times New Roman" w:hAnsi="Arial" w:cs="Arial"/>
          <w:b/>
          <w:sz w:val="22"/>
          <w:lang w:eastAsia="cs-CZ"/>
        </w:rPr>
        <w:t xml:space="preserve">odpadu </w:t>
      </w:r>
      <w:r w:rsidRPr="00237D00">
        <w:rPr>
          <w:rFonts w:ascii="Arial" w:eastAsia="Times New Roman" w:hAnsi="Arial" w:cs="Arial"/>
          <w:b/>
          <w:sz w:val="22"/>
          <w:lang w:eastAsia="cs-CZ"/>
        </w:rPr>
        <w:t xml:space="preserve">a </w:t>
      </w:r>
      <w:r w:rsidR="00847B5F" w:rsidRPr="00237D00">
        <w:rPr>
          <w:rFonts w:ascii="Arial" w:eastAsia="Times New Roman" w:hAnsi="Arial" w:cs="Arial"/>
          <w:b/>
          <w:sz w:val="22"/>
          <w:lang w:eastAsia="cs-CZ"/>
        </w:rPr>
        <w:t>provozovatel zařízení</w:t>
      </w:r>
      <w:r w:rsidR="006B6A9D" w:rsidRPr="001329DF">
        <w:rPr>
          <w:rFonts w:ascii="Arial" w:eastAsia="Times New Roman" w:hAnsi="Arial" w:cs="Arial"/>
          <w:sz w:val="22"/>
          <w:lang w:eastAsia="cs-CZ"/>
        </w:rPr>
        <w:t>,</w:t>
      </w:r>
      <w:r w:rsidRPr="001329DF">
        <w:rPr>
          <w:rFonts w:ascii="Arial" w:eastAsia="Times New Roman" w:hAnsi="Arial" w:cs="Arial"/>
          <w:sz w:val="22"/>
          <w:lang w:eastAsia="cs-CZ"/>
        </w:rPr>
        <w:t xml:space="preserve"> </w:t>
      </w:r>
      <w:r w:rsidR="009A02E9" w:rsidRPr="001329DF">
        <w:rPr>
          <w:rFonts w:ascii="Arial" w:eastAsia="Times New Roman" w:hAnsi="Arial" w:cs="Arial"/>
          <w:sz w:val="22"/>
          <w:lang w:eastAsia="cs-CZ"/>
        </w:rPr>
        <w:t xml:space="preserve">kteří nakládají </w:t>
      </w:r>
      <w:r w:rsidRPr="001329DF">
        <w:rPr>
          <w:rFonts w:ascii="Arial" w:eastAsia="Times New Roman" w:hAnsi="Arial" w:cs="Arial"/>
          <w:sz w:val="22"/>
          <w:lang w:eastAsia="cs-CZ"/>
        </w:rPr>
        <w:t>s nebezpečným odpad</w:t>
      </w:r>
      <w:r w:rsidR="001A3B66" w:rsidRPr="001329DF">
        <w:rPr>
          <w:rFonts w:ascii="Arial" w:eastAsia="Times New Roman" w:hAnsi="Arial" w:cs="Arial"/>
          <w:sz w:val="22"/>
          <w:lang w:eastAsia="cs-CZ"/>
        </w:rPr>
        <w:t>em</w:t>
      </w:r>
      <w:r w:rsidRPr="001329DF">
        <w:rPr>
          <w:rFonts w:ascii="Arial" w:eastAsia="Times New Roman" w:hAnsi="Arial" w:cs="Arial"/>
          <w:sz w:val="22"/>
          <w:lang w:eastAsia="cs-CZ"/>
        </w:rPr>
        <w:t xml:space="preserve">, </w:t>
      </w:r>
      <w:r w:rsidR="009A02E9" w:rsidRPr="001329DF">
        <w:rPr>
          <w:rFonts w:ascii="Arial" w:eastAsia="Times New Roman" w:hAnsi="Arial" w:cs="Arial"/>
          <w:sz w:val="22"/>
          <w:lang w:eastAsia="cs-CZ"/>
        </w:rPr>
        <w:t xml:space="preserve">jsou povinni </w:t>
      </w:r>
      <w:r w:rsidRPr="001329DF">
        <w:rPr>
          <w:rFonts w:ascii="Arial" w:eastAsia="Times New Roman" w:hAnsi="Arial" w:cs="Arial"/>
          <w:sz w:val="22"/>
          <w:lang w:eastAsia="cs-CZ"/>
        </w:rPr>
        <w:t xml:space="preserve">zajistit, aby nebezpečné odpady byly označeny písemně </w:t>
      </w:r>
      <w:r w:rsidRPr="001329DF">
        <w:rPr>
          <w:rFonts w:ascii="Arial" w:hAnsi="Arial" w:cs="Arial"/>
          <w:sz w:val="22"/>
        </w:rPr>
        <w:t xml:space="preserve">způsobem a v rozsahu stanoveném </w:t>
      </w:r>
      <w:r w:rsidR="006400DA" w:rsidRPr="001329DF">
        <w:rPr>
          <w:rFonts w:ascii="Arial" w:eastAsia="Times New Roman" w:hAnsi="Arial" w:cs="Arial"/>
          <w:bCs/>
          <w:sz w:val="22"/>
          <w:lang w:eastAsia="zh-CN"/>
        </w:rPr>
        <w:t>vyhláškou ministerstva</w:t>
      </w:r>
      <w:r w:rsidR="006400DA" w:rsidRPr="001329DF">
        <w:rPr>
          <w:rFonts w:ascii="Arial" w:eastAsia="Times New Roman" w:hAnsi="Arial" w:cs="Arial"/>
          <w:sz w:val="22"/>
          <w:lang w:eastAsia="cs-CZ"/>
        </w:rPr>
        <w:t xml:space="preserve"> </w:t>
      </w:r>
      <w:r w:rsidRPr="001329DF">
        <w:rPr>
          <w:rFonts w:ascii="Arial" w:eastAsia="Times New Roman" w:hAnsi="Arial" w:cs="Arial"/>
          <w:sz w:val="22"/>
          <w:lang w:eastAsia="cs-CZ"/>
        </w:rPr>
        <w:t xml:space="preserve">a </w:t>
      </w:r>
      <w:r w:rsidR="00505B60" w:rsidRPr="001329DF">
        <w:rPr>
          <w:rFonts w:ascii="Arial" w:eastAsia="Times New Roman" w:hAnsi="Arial" w:cs="Arial"/>
          <w:sz w:val="22"/>
          <w:lang w:eastAsia="cs-CZ"/>
        </w:rPr>
        <w:t xml:space="preserve">výstražným </w:t>
      </w:r>
      <w:r w:rsidRPr="001329DF">
        <w:rPr>
          <w:rFonts w:ascii="Arial" w:eastAsia="Times New Roman" w:hAnsi="Arial" w:cs="Arial"/>
          <w:sz w:val="22"/>
          <w:lang w:eastAsia="cs-CZ"/>
        </w:rPr>
        <w:t xml:space="preserve">symbolem </w:t>
      </w:r>
      <w:r w:rsidR="00505B60" w:rsidRPr="001329DF">
        <w:rPr>
          <w:rFonts w:ascii="Arial" w:eastAsia="Times New Roman" w:hAnsi="Arial" w:cs="Arial"/>
          <w:sz w:val="22"/>
          <w:lang w:eastAsia="cs-CZ"/>
        </w:rPr>
        <w:t xml:space="preserve">nebezpečnosti </w:t>
      </w:r>
      <w:r w:rsidRPr="001329DF">
        <w:rPr>
          <w:rFonts w:ascii="Arial" w:eastAsia="Times New Roman" w:hAnsi="Arial" w:cs="Arial"/>
          <w:sz w:val="22"/>
          <w:lang w:eastAsia="cs-CZ"/>
        </w:rPr>
        <w:t xml:space="preserve">podle </w:t>
      </w:r>
      <w:r w:rsidR="00F82515" w:rsidRPr="001329DF">
        <w:rPr>
          <w:rFonts w:ascii="Arial" w:eastAsia="Times New Roman" w:hAnsi="Arial" w:cs="Arial"/>
          <w:sz w:val="22"/>
          <w:lang w:eastAsia="cs-CZ"/>
        </w:rPr>
        <w:t>nařízení Evropského parlamentu a Rady (ES) č. 1272/2008</w:t>
      </w:r>
      <w:r>
        <w:rPr>
          <w:rStyle w:val="Znakapoznpodarou"/>
          <w:rFonts w:ascii="Arial" w:eastAsia="Times New Roman" w:hAnsi="Arial" w:cs="Arial"/>
          <w:sz w:val="22"/>
          <w:lang w:eastAsia="cs-CZ"/>
        </w:rPr>
        <w:footnoteReference w:id="18"/>
      </w:r>
      <w:r w:rsidR="00FE2455" w:rsidRPr="001329DF">
        <w:rPr>
          <w:rFonts w:ascii="Arial" w:eastAsia="Times New Roman" w:hAnsi="Arial" w:cs="Arial"/>
          <w:sz w:val="22"/>
          <w:vertAlign w:val="superscript"/>
          <w:lang w:eastAsia="cs-CZ"/>
        </w:rPr>
        <w:t>)</w:t>
      </w:r>
      <w:r w:rsidRPr="001329DF">
        <w:rPr>
          <w:rFonts w:ascii="Arial" w:eastAsia="Times New Roman" w:hAnsi="Arial" w:cs="Arial"/>
          <w:sz w:val="22"/>
          <w:lang w:eastAsia="cs-CZ"/>
        </w:rPr>
        <w:t xml:space="preserve"> </w:t>
      </w:r>
      <w:r w:rsidRPr="001329DF">
        <w:rPr>
          <w:rFonts w:ascii="Arial" w:hAnsi="Arial" w:cs="Arial"/>
          <w:sz w:val="22"/>
        </w:rPr>
        <w:t xml:space="preserve">v rozsahu stanoveném </w:t>
      </w:r>
      <w:r w:rsidR="006400DA" w:rsidRPr="001329DF">
        <w:rPr>
          <w:rFonts w:ascii="Arial" w:eastAsia="Times New Roman" w:hAnsi="Arial" w:cs="Arial"/>
          <w:bCs/>
          <w:sz w:val="22"/>
          <w:lang w:eastAsia="zh-CN"/>
        </w:rPr>
        <w:t>vyhláškou ministerstva</w:t>
      </w:r>
      <w:r w:rsidRPr="001329DF">
        <w:rPr>
          <w:rFonts w:ascii="Arial" w:eastAsia="Times New Roman" w:hAnsi="Arial" w:cs="Arial"/>
          <w:sz w:val="22"/>
          <w:lang w:eastAsia="cs-CZ"/>
        </w:rPr>
        <w:t xml:space="preserve">. Nebezpečný odpad s nebezpečnou vlastností </w:t>
      </w:r>
      <w:r w:rsidR="00E008DE" w:rsidRPr="001329DF">
        <w:rPr>
          <w:rFonts w:ascii="Arial" w:eastAsia="Calibri" w:hAnsi="Arial" w:cs="Arial"/>
          <w:bCs/>
          <w:sz w:val="22"/>
          <w:lang w:eastAsia="cs-CZ"/>
        </w:rPr>
        <w:t xml:space="preserve">uvedenou v příloze přímo </w:t>
      </w:r>
      <w:r w:rsidR="00FF45E0" w:rsidRPr="001329DF">
        <w:rPr>
          <w:rFonts w:ascii="Arial" w:eastAsia="Calibri" w:hAnsi="Arial" w:cs="Arial"/>
          <w:bCs/>
          <w:sz w:val="22"/>
          <w:lang w:eastAsia="cs-CZ"/>
        </w:rPr>
        <w:t>použitelných předpisů</w:t>
      </w:r>
      <w:r w:rsidR="00E008DE" w:rsidRPr="001329DF">
        <w:rPr>
          <w:rFonts w:ascii="Arial" w:hAnsi="Arial" w:cs="Arial"/>
          <w:sz w:val="22"/>
        </w:rPr>
        <w:t xml:space="preserve"> </w:t>
      </w:r>
      <w:r w:rsidR="00E008DE" w:rsidRPr="001329DF">
        <w:rPr>
          <w:rFonts w:ascii="Arial" w:eastAsia="Calibri" w:hAnsi="Arial" w:cs="Arial"/>
          <w:bCs/>
          <w:sz w:val="22"/>
          <w:lang w:eastAsia="cs-CZ"/>
        </w:rPr>
        <w:t>Evropské unie o nebezpečných vlastnostech odpadů</w:t>
      </w:r>
      <w:r w:rsidR="00845CB1" w:rsidRPr="001329DF">
        <w:rPr>
          <w:rFonts w:ascii="Arial" w:eastAsia="Calibri" w:hAnsi="Arial" w:cs="Arial"/>
          <w:bCs/>
          <w:sz w:val="22"/>
          <w:vertAlign w:val="superscript"/>
          <w:lang w:eastAsia="cs-CZ"/>
        </w:rPr>
        <w:t>3</w:t>
      </w:r>
      <w:r w:rsidR="00E008DE" w:rsidRPr="001329DF">
        <w:rPr>
          <w:rFonts w:ascii="Arial" w:eastAsia="Calibri" w:hAnsi="Arial" w:cs="Arial"/>
          <w:bCs/>
          <w:sz w:val="22"/>
          <w:vertAlign w:val="superscript"/>
          <w:lang w:eastAsia="cs-CZ"/>
        </w:rPr>
        <w:t>)</w:t>
      </w:r>
      <w:r w:rsidR="00E008DE" w:rsidRPr="001329DF">
        <w:rPr>
          <w:rFonts w:ascii="Arial" w:eastAsia="Calibri" w:hAnsi="Arial" w:cs="Arial"/>
          <w:bCs/>
          <w:sz w:val="22"/>
          <w:lang w:eastAsia="cs-CZ"/>
        </w:rPr>
        <w:t xml:space="preserve"> pod </w:t>
      </w:r>
      <w:r w:rsidR="00E008DE" w:rsidRPr="001329DF">
        <w:rPr>
          <w:rFonts w:ascii="Arial" w:eastAsia="Calibri" w:hAnsi="Arial" w:cs="Arial"/>
          <w:bCs/>
          <w:sz w:val="22"/>
          <w:lang w:eastAsia="cs-CZ"/>
        </w:rPr>
        <w:lastRenderedPageBreak/>
        <w:t>označením</w:t>
      </w:r>
      <w:r w:rsidR="00E008DE" w:rsidRPr="001329DF">
        <w:rPr>
          <w:rFonts w:ascii="Arial" w:eastAsia="Times New Roman" w:hAnsi="Arial" w:cs="Arial"/>
          <w:sz w:val="22"/>
          <w:lang w:eastAsia="zh-CN"/>
        </w:rPr>
        <w:t xml:space="preserve"> </w:t>
      </w:r>
      <w:r w:rsidRPr="001329DF">
        <w:rPr>
          <w:rFonts w:ascii="Arial" w:eastAsia="Times New Roman" w:hAnsi="Arial" w:cs="Arial"/>
          <w:sz w:val="22"/>
          <w:lang w:eastAsia="cs-CZ"/>
        </w:rPr>
        <w:t xml:space="preserve">HP 9 Infekční se označuje </w:t>
      </w:r>
      <w:r w:rsidR="006F04F2" w:rsidRPr="001329DF">
        <w:rPr>
          <w:rFonts w:ascii="Arial" w:eastAsia="Times New Roman" w:hAnsi="Arial" w:cs="Arial"/>
          <w:sz w:val="22"/>
          <w:lang w:eastAsia="cs-CZ"/>
        </w:rPr>
        <w:t xml:space="preserve">výstražným </w:t>
      </w:r>
      <w:r w:rsidRPr="001329DF">
        <w:rPr>
          <w:rFonts w:ascii="Arial" w:eastAsia="Times New Roman" w:hAnsi="Arial" w:cs="Arial"/>
          <w:sz w:val="22"/>
          <w:lang w:eastAsia="cs-CZ"/>
        </w:rPr>
        <w:t xml:space="preserve">symbolem </w:t>
      </w:r>
      <w:r w:rsidR="006F04F2" w:rsidRPr="001329DF">
        <w:rPr>
          <w:rFonts w:ascii="Arial" w:eastAsia="Times New Roman" w:hAnsi="Arial" w:cs="Arial"/>
          <w:sz w:val="22"/>
          <w:lang w:eastAsia="cs-CZ"/>
        </w:rPr>
        <w:t xml:space="preserve">nebezpečnosti </w:t>
      </w:r>
      <w:r w:rsidRPr="001329DF">
        <w:rPr>
          <w:rFonts w:ascii="Arial" w:eastAsia="Times New Roman" w:hAnsi="Arial" w:cs="Arial"/>
          <w:sz w:val="22"/>
          <w:lang w:eastAsia="cs-CZ"/>
        </w:rPr>
        <w:t xml:space="preserve">stanoveným </w:t>
      </w:r>
      <w:r w:rsidR="00165F5E" w:rsidRPr="001329DF">
        <w:rPr>
          <w:rFonts w:ascii="Arial" w:eastAsia="Times New Roman" w:hAnsi="Arial" w:cs="Arial"/>
          <w:sz w:val="22"/>
          <w:lang w:eastAsia="cs-CZ"/>
        </w:rPr>
        <w:t>vyhláškou ministerstva</w:t>
      </w:r>
      <w:r w:rsidRPr="001329DF">
        <w:rPr>
          <w:rFonts w:ascii="Arial" w:eastAsia="Times New Roman" w:hAnsi="Arial" w:cs="Arial"/>
          <w:sz w:val="22"/>
          <w:lang w:eastAsia="cs-CZ"/>
        </w:rPr>
        <w:t>.</w:t>
      </w:r>
    </w:p>
    <w:p w14:paraId="0BDDF2C5" w14:textId="77777777" w:rsidR="002F7157" w:rsidRPr="001329DF" w:rsidRDefault="002F7157" w:rsidP="00190F7A">
      <w:pPr>
        <w:keepNext/>
        <w:ind w:firstLine="709"/>
        <w:rPr>
          <w:rFonts w:ascii="Arial" w:eastAsia="Times New Roman" w:hAnsi="Arial" w:cs="Arial"/>
          <w:sz w:val="22"/>
          <w:u w:val="single"/>
          <w:lang w:eastAsia="cs-CZ"/>
        </w:rPr>
      </w:pPr>
    </w:p>
    <w:p w14:paraId="5CB71ACC" w14:textId="7583F83E" w:rsidR="002F7157" w:rsidRPr="001329DF" w:rsidRDefault="00024B0E" w:rsidP="00190F7A">
      <w:pPr>
        <w:keepNext/>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 xml:space="preserve">(3) Původce </w:t>
      </w:r>
      <w:r w:rsidR="00FE2455" w:rsidRPr="001329DF">
        <w:rPr>
          <w:rFonts w:ascii="Arial" w:eastAsia="Times New Roman" w:hAnsi="Arial" w:cs="Arial"/>
          <w:sz w:val="22"/>
          <w:u w:val="single"/>
          <w:lang w:eastAsia="cs-CZ"/>
        </w:rPr>
        <w:t xml:space="preserve">odpadu </w:t>
      </w:r>
      <w:r w:rsidRPr="001329DF">
        <w:rPr>
          <w:rFonts w:ascii="Arial" w:eastAsia="Times New Roman" w:hAnsi="Arial" w:cs="Arial"/>
          <w:sz w:val="22"/>
          <w:u w:val="single"/>
          <w:lang w:eastAsia="cs-CZ"/>
        </w:rPr>
        <w:t xml:space="preserve">a </w:t>
      </w:r>
      <w:r w:rsidR="00847B5F" w:rsidRPr="001329DF">
        <w:rPr>
          <w:rFonts w:ascii="Arial" w:eastAsia="Times New Roman" w:hAnsi="Arial" w:cs="Arial"/>
          <w:sz w:val="22"/>
          <w:u w:val="single"/>
          <w:lang w:eastAsia="cs-CZ"/>
        </w:rPr>
        <w:t>provozovatel zařízení</w:t>
      </w:r>
      <w:r w:rsidRPr="001329DF">
        <w:rPr>
          <w:rFonts w:ascii="Arial" w:eastAsia="Times New Roman" w:hAnsi="Arial" w:cs="Arial"/>
          <w:sz w:val="22"/>
          <w:u w:val="single"/>
          <w:lang w:eastAsia="cs-CZ"/>
        </w:rPr>
        <w:t xml:space="preserve">, </w:t>
      </w:r>
      <w:r w:rsidR="009A02E9" w:rsidRPr="001329DF">
        <w:rPr>
          <w:rFonts w:ascii="Arial" w:eastAsia="Times New Roman" w:hAnsi="Arial" w:cs="Arial"/>
          <w:sz w:val="22"/>
          <w:u w:val="single"/>
          <w:lang w:eastAsia="cs-CZ"/>
        </w:rPr>
        <w:t>kteří nakláda</w:t>
      </w:r>
      <w:r w:rsidR="009A02E9" w:rsidRPr="001329DF">
        <w:rPr>
          <w:rFonts w:ascii="Arial" w:eastAsia="Times New Roman" w:hAnsi="Arial" w:cs="Arial"/>
          <w:sz w:val="22"/>
          <w:lang w:eastAsia="cs-CZ"/>
        </w:rPr>
        <w:t>jí</w:t>
      </w:r>
      <w:r w:rsidR="009A02E9" w:rsidRPr="001329DF">
        <w:rPr>
          <w:rFonts w:ascii="Arial" w:eastAsia="Times New Roman" w:hAnsi="Arial" w:cs="Arial"/>
          <w:sz w:val="22"/>
          <w:u w:val="single"/>
          <w:lang w:eastAsia="cs-CZ"/>
        </w:rPr>
        <w:t xml:space="preserve"> </w:t>
      </w:r>
      <w:r w:rsidRPr="001329DF">
        <w:rPr>
          <w:rFonts w:ascii="Arial" w:eastAsia="Times New Roman" w:hAnsi="Arial" w:cs="Arial"/>
          <w:sz w:val="22"/>
          <w:u w:val="single"/>
          <w:lang w:eastAsia="cs-CZ"/>
        </w:rPr>
        <w:t xml:space="preserve">s nebezpečným odpadem, </w:t>
      </w:r>
      <w:r w:rsidR="009A02E9" w:rsidRPr="001329DF">
        <w:rPr>
          <w:rFonts w:ascii="Arial" w:eastAsia="Times New Roman" w:hAnsi="Arial" w:cs="Arial"/>
          <w:sz w:val="22"/>
          <w:u w:val="single"/>
          <w:lang w:eastAsia="cs-CZ"/>
        </w:rPr>
        <w:t>jsou povinni</w:t>
      </w:r>
      <w:r w:rsidRPr="001329DF">
        <w:rPr>
          <w:rFonts w:ascii="Arial" w:eastAsia="Times New Roman" w:hAnsi="Arial" w:cs="Arial"/>
          <w:sz w:val="22"/>
          <w:u w:val="single"/>
          <w:lang w:eastAsia="cs-CZ"/>
        </w:rPr>
        <w:t xml:space="preserve"> zpracovat identifikační list nebezpečného odpadu a místa nakládání s nebezpečným odpadem tímto listem vybavit.</w:t>
      </w:r>
      <w:r w:rsidR="00847B5F" w:rsidRPr="001329DF">
        <w:rPr>
          <w:rFonts w:ascii="Arial" w:eastAsia="Times New Roman" w:hAnsi="Arial" w:cs="Arial"/>
          <w:sz w:val="22"/>
          <w:u w:val="single"/>
          <w:lang w:eastAsia="cs-CZ"/>
        </w:rPr>
        <w:t xml:space="preserve"> </w:t>
      </w:r>
    </w:p>
    <w:p w14:paraId="778BFCE4" w14:textId="77777777" w:rsidR="001A3B66" w:rsidRPr="001329DF" w:rsidRDefault="001A3B66" w:rsidP="00190F7A">
      <w:pPr>
        <w:keepNext/>
        <w:ind w:firstLine="709"/>
        <w:rPr>
          <w:rFonts w:ascii="Arial" w:eastAsia="Times New Roman" w:hAnsi="Arial" w:cs="Arial"/>
          <w:sz w:val="22"/>
          <w:lang w:eastAsia="cs-CZ"/>
        </w:rPr>
      </w:pPr>
    </w:p>
    <w:p w14:paraId="7FB4DCE7" w14:textId="315BF335" w:rsidR="002F7157" w:rsidRPr="001329DF" w:rsidRDefault="00024B0E" w:rsidP="00614055">
      <w:pPr>
        <w:keepNext/>
        <w:ind w:firstLine="709"/>
        <w:rPr>
          <w:rFonts w:ascii="Arial" w:eastAsia="Times New Roman" w:hAnsi="Arial" w:cs="Arial"/>
          <w:sz w:val="22"/>
          <w:lang w:eastAsia="cs-CZ"/>
        </w:rPr>
      </w:pPr>
      <w:r w:rsidRPr="001329DF">
        <w:rPr>
          <w:rFonts w:ascii="Arial" w:eastAsia="Times New Roman" w:hAnsi="Arial" w:cs="Arial"/>
          <w:sz w:val="22"/>
          <w:lang w:eastAsia="cs-CZ"/>
        </w:rPr>
        <w:t xml:space="preserve">(4) </w:t>
      </w:r>
      <w:r w:rsidR="00D95E9A" w:rsidRPr="001329DF">
        <w:rPr>
          <w:rFonts w:ascii="Arial" w:eastAsia="Calibri" w:hAnsi="Arial" w:cs="Arial"/>
          <w:sz w:val="22"/>
          <w:lang w:eastAsia="cs-CZ"/>
        </w:rPr>
        <w:t>Ministerstvo stanoví vyhláškou</w:t>
      </w:r>
      <w:r w:rsidR="00614055" w:rsidRPr="001329DF">
        <w:rPr>
          <w:rFonts w:ascii="Arial" w:eastAsia="Times New Roman" w:hAnsi="Arial" w:cs="Arial"/>
          <w:sz w:val="22"/>
          <w:lang w:eastAsia="cs-CZ"/>
        </w:rPr>
        <w:t xml:space="preserve"> </w:t>
      </w:r>
      <w:r w:rsidRPr="001329DF">
        <w:rPr>
          <w:rFonts w:ascii="Arial" w:hAnsi="Arial" w:cs="Arial"/>
          <w:sz w:val="22"/>
        </w:rPr>
        <w:t>obsah identifikačního listu nebezpečného odpadu</w:t>
      </w:r>
      <w:r w:rsidR="008847E4" w:rsidRPr="001329DF">
        <w:rPr>
          <w:rFonts w:ascii="Arial" w:hAnsi="Arial" w:cs="Arial"/>
          <w:sz w:val="22"/>
        </w:rPr>
        <w:t xml:space="preserve"> </w:t>
      </w:r>
      <w:r w:rsidR="006400DA" w:rsidRPr="001329DF">
        <w:rPr>
          <w:rFonts w:ascii="Arial" w:hAnsi="Arial" w:cs="Arial"/>
          <w:sz w:val="22"/>
        </w:rPr>
        <w:t xml:space="preserve">podle odstavce 3. </w:t>
      </w:r>
    </w:p>
    <w:p w14:paraId="7BE07680" w14:textId="77777777" w:rsidR="00614055" w:rsidRPr="001329DF" w:rsidRDefault="00614055" w:rsidP="00190F7A">
      <w:pPr>
        <w:keepNext/>
        <w:rPr>
          <w:rFonts w:ascii="Arial" w:eastAsia="Calibri" w:hAnsi="Arial" w:cs="Arial"/>
          <w:i/>
          <w:sz w:val="22"/>
        </w:rPr>
      </w:pPr>
    </w:p>
    <w:p w14:paraId="588B8998" w14:textId="77777777" w:rsidR="0046755C"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28995A87" w14:textId="77777777" w:rsidR="00F46220" w:rsidRPr="001329DF" w:rsidRDefault="00F46220" w:rsidP="00190F7A">
      <w:pPr>
        <w:pStyle w:val="a"/>
        <w:rPr>
          <w:rFonts w:ascii="Arial" w:eastAsiaTheme="minorEastAsia" w:hAnsi="Arial" w:cs="Arial"/>
          <w:sz w:val="22"/>
          <w:szCs w:val="22"/>
          <w:lang w:eastAsia="cs-CZ"/>
        </w:rPr>
      </w:pPr>
    </w:p>
    <w:p w14:paraId="0490FCFC" w14:textId="77777777" w:rsidR="00F430BF"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A559A9" w:rsidRPr="001329DF">
        <w:rPr>
          <w:rFonts w:ascii="Arial" w:eastAsiaTheme="minorEastAsia" w:hAnsi="Arial" w:cs="Arial"/>
          <w:sz w:val="22"/>
          <w:szCs w:val="22"/>
          <w:lang w:eastAsia="cs-CZ"/>
        </w:rPr>
        <w:t xml:space="preserve"> </w:t>
      </w:r>
      <w:r w:rsidR="000C1127" w:rsidRPr="001329DF">
        <w:rPr>
          <w:rFonts w:ascii="Arial" w:eastAsiaTheme="minorEastAsia" w:hAnsi="Arial" w:cs="Arial"/>
          <w:sz w:val="22"/>
          <w:szCs w:val="22"/>
          <w:lang w:eastAsia="cs-CZ"/>
        </w:rPr>
        <w:t>72</w:t>
      </w:r>
    </w:p>
    <w:p w14:paraId="4945F4F0" w14:textId="77777777" w:rsidR="00624AA6" w:rsidRPr="001329DF" w:rsidRDefault="00024B0E" w:rsidP="00190F7A">
      <w:pPr>
        <w:pStyle w:val="a"/>
        <w:rPr>
          <w:rFonts w:ascii="Arial" w:eastAsia="Calibri" w:hAnsi="Arial" w:cs="Arial"/>
          <w:b/>
          <w:sz w:val="22"/>
          <w:szCs w:val="22"/>
          <w:lang w:eastAsia="cs-CZ"/>
        </w:rPr>
      </w:pPr>
      <w:r w:rsidRPr="001329DF">
        <w:rPr>
          <w:rFonts w:ascii="Arial" w:eastAsia="Calibri" w:hAnsi="Arial" w:cs="Arial"/>
          <w:b/>
          <w:sz w:val="22"/>
          <w:szCs w:val="22"/>
          <w:lang w:eastAsia="cs-CZ"/>
        </w:rPr>
        <w:t>Mísení nebezpečných odpadů</w:t>
      </w:r>
    </w:p>
    <w:p w14:paraId="1BD2672B" w14:textId="77777777" w:rsidR="000C474E" w:rsidRPr="001329DF" w:rsidRDefault="000C474E" w:rsidP="00190F7A">
      <w:pPr>
        <w:keepNext/>
        <w:ind w:firstLine="709"/>
        <w:jc w:val="center"/>
        <w:rPr>
          <w:rFonts w:ascii="Arial" w:eastAsia="Calibri" w:hAnsi="Arial" w:cs="Arial"/>
          <w:b/>
          <w:sz w:val="22"/>
          <w:u w:val="single"/>
          <w:lang w:eastAsia="cs-CZ"/>
        </w:rPr>
      </w:pPr>
    </w:p>
    <w:p w14:paraId="71CC9723" w14:textId="77777777" w:rsidR="00DE141E" w:rsidRPr="001329DF" w:rsidRDefault="00024B0E" w:rsidP="00190F7A">
      <w:pPr>
        <w:keepNext/>
        <w:ind w:firstLine="709"/>
        <w:rPr>
          <w:rFonts w:ascii="Arial" w:eastAsia="Calibri" w:hAnsi="Arial" w:cs="Arial"/>
          <w:sz w:val="22"/>
          <w:u w:val="single"/>
          <w:lang w:eastAsia="cs-CZ"/>
        </w:rPr>
      </w:pPr>
      <w:r w:rsidRPr="001329DF">
        <w:rPr>
          <w:rFonts w:ascii="Arial" w:eastAsia="Calibri" w:hAnsi="Arial" w:cs="Arial"/>
          <w:sz w:val="22"/>
          <w:u w:val="single"/>
          <w:lang w:eastAsia="cs-CZ"/>
        </w:rPr>
        <w:t>(1) Mísení nebezpečných odpadů navzájem nebo s ostatními odpady, látkami nebo materiály je zakázáno. Pokud došlo ke smísení nebe</w:t>
      </w:r>
      <w:r w:rsidR="002C247E" w:rsidRPr="001329DF">
        <w:rPr>
          <w:rFonts w:ascii="Arial" w:eastAsia="Calibri" w:hAnsi="Arial" w:cs="Arial"/>
          <w:sz w:val="22"/>
          <w:u w:val="single"/>
          <w:lang w:eastAsia="cs-CZ"/>
        </w:rPr>
        <w:t>zpečných odpadů navzájem nebo s </w:t>
      </w:r>
      <w:r w:rsidRPr="001329DF">
        <w:rPr>
          <w:rFonts w:ascii="Arial" w:eastAsia="Calibri" w:hAnsi="Arial" w:cs="Arial"/>
          <w:sz w:val="22"/>
          <w:u w:val="single"/>
          <w:lang w:eastAsia="cs-CZ"/>
        </w:rPr>
        <w:t xml:space="preserve">ostatními odpady, látkami nebo materiály, musí být provedeno jejich roztřídění, je-li to technicky proveditelné a je-li to nezbytné pro zajištění ochrany životního prostředí a zdraví </w:t>
      </w:r>
      <w:r w:rsidRPr="001329DF">
        <w:rPr>
          <w:rFonts w:ascii="Arial" w:eastAsiaTheme="minorEastAsia" w:hAnsi="Arial" w:cs="Arial"/>
          <w:sz w:val="22"/>
          <w:u w:val="single"/>
          <w:lang w:eastAsia="cs-CZ"/>
        </w:rPr>
        <w:t>lidí</w:t>
      </w:r>
      <w:r w:rsidRPr="001329DF">
        <w:rPr>
          <w:rFonts w:ascii="Arial" w:eastAsia="Calibri" w:hAnsi="Arial" w:cs="Arial"/>
          <w:sz w:val="22"/>
          <w:u w:val="single"/>
          <w:lang w:eastAsia="cs-CZ"/>
        </w:rPr>
        <w:t xml:space="preserve">.  </w:t>
      </w:r>
    </w:p>
    <w:p w14:paraId="50CF1499" w14:textId="77777777" w:rsidR="00DE141E" w:rsidRPr="001329DF" w:rsidRDefault="00DE141E" w:rsidP="00190F7A">
      <w:pPr>
        <w:keepNext/>
        <w:ind w:firstLine="708"/>
        <w:rPr>
          <w:rFonts w:ascii="Arial" w:eastAsia="Calibri" w:hAnsi="Arial" w:cs="Arial"/>
          <w:sz w:val="22"/>
          <w:u w:val="single"/>
          <w:lang w:eastAsia="cs-CZ"/>
        </w:rPr>
      </w:pPr>
    </w:p>
    <w:p w14:paraId="3356073A" w14:textId="77777777" w:rsidR="00DE141E" w:rsidRPr="001329DF" w:rsidRDefault="00024B0E" w:rsidP="00190F7A">
      <w:pPr>
        <w:keepNext/>
        <w:ind w:firstLine="709"/>
        <w:rPr>
          <w:rFonts w:ascii="Arial" w:eastAsia="Calibri" w:hAnsi="Arial" w:cs="Arial"/>
          <w:sz w:val="22"/>
          <w:u w:val="single"/>
          <w:lang w:eastAsia="cs-CZ"/>
        </w:rPr>
      </w:pPr>
      <w:r w:rsidRPr="001329DF">
        <w:rPr>
          <w:rFonts w:ascii="Arial" w:eastAsia="Calibri" w:hAnsi="Arial" w:cs="Arial"/>
          <w:sz w:val="22"/>
          <w:u w:val="single"/>
          <w:lang w:eastAsia="cs-CZ"/>
        </w:rPr>
        <w:t xml:space="preserve">(2) Zákaz mísení nebezpečných odpadů </w:t>
      </w:r>
      <w:r w:rsidR="00592553" w:rsidRPr="001329DF">
        <w:rPr>
          <w:rFonts w:ascii="Arial" w:eastAsia="Calibri" w:hAnsi="Arial" w:cs="Arial"/>
          <w:sz w:val="22"/>
          <w:u w:val="single"/>
          <w:lang w:eastAsia="cs-CZ"/>
        </w:rPr>
        <w:t xml:space="preserve">navzájem nebo s ostatními odpady </w:t>
      </w:r>
      <w:r w:rsidRPr="001329DF">
        <w:rPr>
          <w:rFonts w:ascii="Arial" w:eastAsia="Calibri" w:hAnsi="Arial" w:cs="Arial"/>
          <w:sz w:val="22"/>
          <w:u w:val="single"/>
          <w:lang w:eastAsia="cs-CZ"/>
        </w:rPr>
        <w:t xml:space="preserve">se neuplatní v případě, že k mísení dochází </w:t>
      </w:r>
      <w:r w:rsidR="006B291A" w:rsidRPr="001329DF">
        <w:rPr>
          <w:rFonts w:ascii="Arial" w:eastAsia="Calibri" w:hAnsi="Arial" w:cs="Arial"/>
          <w:sz w:val="22"/>
          <w:u w:val="single"/>
          <w:lang w:eastAsia="cs-CZ"/>
        </w:rPr>
        <w:t xml:space="preserve">v rámci úpravy odpadů </w:t>
      </w:r>
      <w:r w:rsidR="006B6A9D" w:rsidRPr="001329DF">
        <w:rPr>
          <w:rFonts w:ascii="Arial" w:eastAsia="Calibri" w:hAnsi="Arial" w:cs="Arial"/>
          <w:sz w:val="22"/>
          <w:u w:val="single"/>
          <w:lang w:eastAsia="cs-CZ"/>
        </w:rPr>
        <w:t>v zařízení</w:t>
      </w:r>
      <w:r w:rsidRPr="001329DF">
        <w:rPr>
          <w:rFonts w:ascii="Arial" w:eastAsia="Calibri" w:hAnsi="Arial" w:cs="Arial"/>
          <w:sz w:val="22"/>
          <w:u w:val="single"/>
          <w:lang w:eastAsia="cs-CZ"/>
        </w:rPr>
        <w:t xml:space="preserve"> k úpravě, </w:t>
      </w:r>
      <w:r w:rsidR="00746AC8" w:rsidRPr="001329DF">
        <w:rPr>
          <w:rFonts w:ascii="Arial" w:eastAsia="Calibri" w:hAnsi="Arial" w:cs="Arial"/>
          <w:sz w:val="22"/>
          <w:u w:val="single"/>
          <w:lang w:eastAsia="cs-CZ"/>
        </w:rPr>
        <w:t>využití nebo odstranění</w:t>
      </w:r>
      <w:r w:rsidRPr="001329DF">
        <w:rPr>
          <w:rFonts w:ascii="Arial" w:eastAsia="Calibri" w:hAnsi="Arial" w:cs="Arial"/>
          <w:sz w:val="22"/>
          <w:u w:val="single"/>
          <w:lang w:eastAsia="cs-CZ"/>
        </w:rPr>
        <w:t xml:space="preserve"> odpadu, pokud to umožňuje povolení provozu takového zařízení podle § </w:t>
      </w:r>
      <w:r w:rsidR="00D01938" w:rsidRPr="001329DF">
        <w:rPr>
          <w:rFonts w:ascii="Arial" w:eastAsia="Calibri" w:hAnsi="Arial" w:cs="Arial"/>
          <w:sz w:val="22"/>
          <w:u w:val="single"/>
          <w:lang w:eastAsia="cs-CZ"/>
        </w:rPr>
        <w:t>21</w:t>
      </w:r>
      <w:r w:rsidRPr="001329DF">
        <w:rPr>
          <w:rFonts w:ascii="Arial" w:eastAsia="Calibri" w:hAnsi="Arial" w:cs="Arial"/>
          <w:sz w:val="22"/>
          <w:u w:val="single"/>
          <w:lang w:eastAsia="cs-CZ"/>
        </w:rPr>
        <w:t xml:space="preserve"> odst. </w:t>
      </w:r>
      <w:r w:rsidR="00DC02A5" w:rsidRPr="001329DF">
        <w:rPr>
          <w:rFonts w:ascii="Arial" w:eastAsia="Calibri" w:hAnsi="Arial" w:cs="Arial"/>
          <w:sz w:val="22"/>
          <w:u w:val="single"/>
          <w:lang w:eastAsia="cs-CZ"/>
        </w:rPr>
        <w:t>2</w:t>
      </w:r>
      <w:r w:rsidRPr="001329DF">
        <w:rPr>
          <w:rFonts w:ascii="Arial" w:eastAsia="Calibri" w:hAnsi="Arial" w:cs="Arial"/>
          <w:sz w:val="22"/>
          <w:u w:val="single"/>
          <w:lang w:eastAsia="cs-CZ"/>
        </w:rPr>
        <w:t xml:space="preserve">. </w:t>
      </w:r>
    </w:p>
    <w:p w14:paraId="06600727" w14:textId="77777777" w:rsidR="00DE141E" w:rsidRPr="001329DF" w:rsidRDefault="00DE141E" w:rsidP="00190F7A">
      <w:pPr>
        <w:keepNext/>
        <w:ind w:firstLine="709"/>
        <w:rPr>
          <w:rFonts w:ascii="Arial" w:eastAsia="Calibri" w:hAnsi="Arial" w:cs="Arial"/>
          <w:sz w:val="22"/>
          <w:u w:val="single"/>
          <w:lang w:eastAsia="cs-CZ"/>
        </w:rPr>
      </w:pPr>
    </w:p>
    <w:p w14:paraId="2CFF16CC" w14:textId="77777777" w:rsidR="00DE141E" w:rsidRPr="001329DF" w:rsidRDefault="00024B0E" w:rsidP="00190F7A">
      <w:pPr>
        <w:keepNext/>
        <w:ind w:firstLine="709"/>
        <w:rPr>
          <w:rFonts w:ascii="Arial" w:eastAsia="Calibri" w:hAnsi="Arial" w:cs="Arial"/>
          <w:sz w:val="22"/>
          <w:u w:val="single"/>
          <w:lang w:eastAsia="cs-CZ"/>
        </w:rPr>
      </w:pPr>
      <w:r w:rsidRPr="001329DF">
        <w:rPr>
          <w:rFonts w:ascii="Arial" w:eastAsia="Calibri" w:hAnsi="Arial" w:cs="Arial"/>
          <w:sz w:val="22"/>
          <w:u w:val="single"/>
          <w:lang w:eastAsia="cs-CZ"/>
        </w:rPr>
        <w:t xml:space="preserve">(3) Krajský úřad povolí mísení nebezpečných odpadů </w:t>
      </w:r>
      <w:r w:rsidR="00592553" w:rsidRPr="001329DF">
        <w:rPr>
          <w:rFonts w:ascii="Arial" w:eastAsia="Calibri" w:hAnsi="Arial" w:cs="Arial"/>
          <w:sz w:val="22"/>
          <w:u w:val="single"/>
          <w:lang w:eastAsia="cs-CZ"/>
        </w:rPr>
        <w:t xml:space="preserve">navzájem nebo s ostatními odpady </w:t>
      </w:r>
      <w:r w:rsidRPr="001329DF">
        <w:rPr>
          <w:rFonts w:ascii="Arial" w:eastAsia="Calibri" w:hAnsi="Arial" w:cs="Arial"/>
          <w:sz w:val="22"/>
          <w:u w:val="single"/>
          <w:lang w:eastAsia="cs-CZ"/>
        </w:rPr>
        <w:t xml:space="preserve">v zařízení </w:t>
      </w:r>
      <w:r w:rsidR="00105FA0" w:rsidRPr="001329DF">
        <w:rPr>
          <w:rFonts w:ascii="Arial" w:eastAsia="Calibri" w:hAnsi="Arial" w:cs="Arial"/>
          <w:sz w:val="22"/>
          <w:u w:val="single"/>
          <w:lang w:eastAsia="cs-CZ"/>
        </w:rPr>
        <w:t xml:space="preserve">k úpravě, využití nebo odstranění odpadu </w:t>
      </w:r>
      <w:r w:rsidRPr="001329DF">
        <w:rPr>
          <w:rFonts w:ascii="Arial" w:eastAsia="Calibri" w:hAnsi="Arial" w:cs="Arial"/>
          <w:sz w:val="22"/>
          <w:u w:val="single"/>
          <w:lang w:eastAsia="cs-CZ"/>
        </w:rPr>
        <w:t>pouze, pokud je mísení nebezpečných odpadů v souladu s nejlepšími dostupnými technikami</w:t>
      </w:r>
      <w:r w:rsidR="000A0347" w:rsidRPr="001329DF">
        <w:rPr>
          <w:rFonts w:ascii="Arial" w:eastAsia="Calibri" w:hAnsi="Arial" w:cs="Arial"/>
          <w:sz w:val="22"/>
          <w:u w:val="single"/>
          <w:lang w:eastAsia="cs-CZ"/>
        </w:rPr>
        <w:t xml:space="preserve"> stanovenými podle zákona o integrované prevenci</w:t>
      </w:r>
      <w:r w:rsidRPr="001329DF">
        <w:rPr>
          <w:rFonts w:ascii="Arial" w:eastAsia="Calibri" w:hAnsi="Arial" w:cs="Arial"/>
          <w:sz w:val="22"/>
          <w:u w:val="single"/>
          <w:vertAlign w:val="superscript"/>
          <w:lang w:eastAsia="cs-CZ"/>
        </w:rPr>
        <w:t xml:space="preserve"> </w:t>
      </w:r>
      <w:r w:rsidRPr="001329DF">
        <w:rPr>
          <w:rFonts w:ascii="Arial" w:eastAsia="Calibri" w:hAnsi="Arial" w:cs="Arial"/>
          <w:sz w:val="22"/>
          <w:u w:val="single"/>
          <w:lang w:eastAsia="cs-CZ"/>
        </w:rPr>
        <w:t xml:space="preserve">a </w:t>
      </w:r>
      <w:r w:rsidR="0054501D" w:rsidRPr="001329DF">
        <w:rPr>
          <w:rFonts w:ascii="Arial" w:eastAsia="Calibri" w:hAnsi="Arial" w:cs="Arial"/>
          <w:sz w:val="22"/>
          <w:u w:val="single"/>
          <w:lang w:eastAsia="cs-CZ"/>
        </w:rPr>
        <w:t>nezvýší se nepříznivé dopady na životní prostředí nebo zdraví lidí</w:t>
      </w:r>
      <w:r w:rsidRPr="001329DF">
        <w:rPr>
          <w:rFonts w:ascii="Arial" w:eastAsia="Calibri" w:hAnsi="Arial" w:cs="Arial"/>
          <w:sz w:val="22"/>
          <w:u w:val="single"/>
          <w:lang w:eastAsia="cs-CZ"/>
        </w:rPr>
        <w:t xml:space="preserve">. </w:t>
      </w:r>
    </w:p>
    <w:p w14:paraId="511A495B" w14:textId="77777777" w:rsidR="0083707B" w:rsidRPr="001329DF" w:rsidRDefault="0083707B" w:rsidP="00190F7A">
      <w:pPr>
        <w:keepNext/>
        <w:ind w:firstLine="708"/>
        <w:rPr>
          <w:rFonts w:ascii="Arial" w:eastAsia="Calibri" w:hAnsi="Arial" w:cs="Arial"/>
          <w:sz w:val="22"/>
        </w:rPr>
      </w:pPr>
    </w:p>
    <w:p w14:paraId="787CF934" w14:textId="77777777" w:rsidR="0083707B" w:rsidRPr="001329DF" w:rsidRDefault="00024B0E" w:rsidP="00190F7A">
      <w:pPr>
        <w:keepNext/>
        <w:ind w:firstLine="708"/>
        <w:rPr>
          <w:rFonts w:ascii="Arial" w:eastAsia="Calibri" w:hAnsi="Arial" w:cs="Arial"/>
          <w:sz w:val="22"/>
        </w:rPr>
      </w:pPr>
      <w:r w:rsidRPr="001329DF">
        <w:rPr>
          <w:rFonts w:ascii="Arial" w:eastAsia="Calibri" w:hAnsi="Arial" w:cs="Arial"/>
          <w:sz w:val="22"/>
        </w:rPr>
        <w:t>(4) Krajský úřad určí druh odpadu, do kterého má být zařazen smísený odpad, a to s ohledem na nejvyšší míru ochrany životního prostředí a zdraví lidí při dalším nakládání s tímto odpadem.</w:t>
      </w:r>
    </w:p>
    <w:p w14:paraId="6D71353A" w14:textId="77777777" w:rsidR="00624AA6" w:rsidRPr="001329DF" w:rsidRDefault="00624AA6" w:rsidP="00190F7A">
      <w:pPr>
        <w:keepNext/>
        <w:rPr>
          <w:rFonts w:ascii="Arial" w:eastAsia="Calibri" w:hAnsi="Arial" w:cs="Arial"/>
          <w:sz w:val="22"/>
          <w:lang w:eastAsia="cs-CZ"/>
        </w:rPr>
      </w:pPr>
    </w:p>
    <w:p w14:paraId="2B13DD4B" w14:textId="77777777" w:rsidR="00056756"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341D5D64" w14:textId="77777777" w:rsidR="00624AA6" w:rsidRPr="001329DF" w:rsidRDefault="00624AA6" w:rsidP="00190F7A">
      <w:pPr>
        <w:keepNext/>
        <w:rPr>
          <w:rFonts w:ascii="Arial" w:eastAsia="Calibri" w:hAnsi="Arial" w:cs="Arial"/>
          <w:sz w:val="22"/>
          <w:lang w:eastAsia="cs-CZ"/>
        </w:rPr>
      </w:pPr>
    </w:p>
    <w:p w14:paraId="65948251" w14:textId="77777777" w:rsidR="002F7157" w:rsidRPr="001329DF" w:rsidRDefault="00024B0E" w:rsidP="004420FE">
      <w:pPr>
        <w:pStyle w:val="a"/>
        <w:spacing w:before="240"/>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AD4C05" w:rsidRPr="001329DF">
        <w:rPr>
          <w:rFonts w:ascii="Arial" w:eastAsiaTheme="minorEastAsia" w:hAnsi="Arial" w:cs="Arial"/>
          <w:sz w:val="22"/>
          <w:szCs w:val="22"/>
          <w:lang w:eastAsia="cs-CZ"/>
        </w:rPr>
        <w:t xml:space="preserve"> </w:t>
      </w:r>
      <w:r w:rsidR="000C1127" w:rsidRPr="001329DF">
        <w:rPr>
          <w:rFonts w:ascii="Arial" w:eastAsiaTheme="minorEastAsia" w:hAnsi="Arial" w:cs="Arial"/>
          <w:sz w:val="22"/>
          <w:szCs w:val="22"/>
          <w:lang w:eastAsia="cs-CZ"/>
        </w:rPr>
        <w:t>73</w:t>
      </w:r>
    </w:p>
    <w:p w14:paraId="0D585816" w14:textId="77777777" w:rsidR="002F7157" w:rsidRPr="001329DF" w:rsidRDefault="00024B0E" w:rsidP="00190F7A">
      <w:pPr>
        <w:pStyle w:val="Nadpis"/>
        <w:keepNext/>
        <w:spacing w:after="240"/>
        <w:rPr>
          <w:rFonts w:ascii="Arial" w:hAnsi="Arial" w:cs="Arial"/>
          <w:sz w:val="22"/>
        </w:rPr>
      </w:pPr>
      <w:r w:rsidRPr="001329DF">
        <w:rPr>
          <w:rFonts w:ascii="Arial" w:hAnsi="Arial" w:cs="Arial"/>
          <w:sz w:val="22"/>
        </w:rPr>
        <w:t>Pověření k hodnocení nebezpečných vlastností odpadů</w:t>
      </w:r>
    </w:p>
    <w:p w14:paraId="113804BC" w14:textId="40383073" w:rsidR="002F7157"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bCs/>
          <w:sz w:val="22"/>
          <w:lang w:eastAsia="cs-CZ"/>
        </w:rPr>
        <w:t>(</w:t>
      </w:r>
      <w:r w:rsidR="003C5F14" w:rsidRPr="001329DF">
        <w:rPr>
          <w:rFonts w:ascii="Arial" w:eastAsia="Calibri" w:hAnsi="Arial" w:cs="Arial"/>
          <w:bCs/>
          <w:sz w:val="22"/>
          <w:lang w:eastAsia="cs-CZ"/>
        </w:rPr>
        <w:t>1</w:t>
      </w:r>
      <w:r w:rsidRPr="001329DF">
        <w:rPr>
          <w:rFonts w:ascii="Arial" w:eastAsia="Calibri" w:hAnsi="Arial" w:cs="Arial"/>
          <w:bCs/>
          <w:sz w:val="22"/>
          <w:lang w:eastAsia="cs-CZ"/>
        </w:rPr>
        <w:t xml:space="preserve">) Nebezpečné vlastnosti odpadů uvedené v příloze přímo </w:t>
      </w:r>
      <w:r w:rsidR="00FF45E0" w:rsidRPr="001329DF">
        <w:rPr>
          <w:rFonts w:ascii="Arial" w:eastAsia="Calibri" w:hAnsi="Arial" w:cs="Arial"/>
          <w:bCs/>
          <w:sz w:val="22"/>
          <w:lang w:eastAsia="cs-CZ"/>
        </w:rPr>
        <w:t xml:space="preserve">použitelných předpisů </w:t>
      </w:r>
      <w:r w:rsidRPr="001329DF">
        <w:rPr>
          <w:rFonts w:ascii="Arial" w:eastAsia="Calibri" w:hAnsi="Arial" w:cs="Arial"/>
          <w:bCs/>
          <w:sz w:val="22"/>
          <w:lang w:eastAsia="cs-CZ"/>
        </w:rPr>
        <w:t>Evropské unie o nebezpečných vlastnostech odpad</w:t>
      </w:r>
      <w:r w:rsidR="00700E4E" w:rsidRPr="001329DF">
        <w:rPr>
          <w:rFonts w:ascii="Arial" w:eastAsia="Calibri" w:hAnsi="Arial" w:cs="Arial"/>
          <w:bCs/>
          <w:sz w:val="22"/>
          <w:lang w:eastAsia="cs-CZ"/>
        </w:rPr>
        <w:t>ů</w:t>
      </w:r>
      <w:r w:rsidR="00845CB1" w:rsidRPr="001329DF">
        <w:rPr>
          <w:rFonts w:ascii="Arial" w:eastAsia="Calibri" w:hAnsi="Arial" w:cs="Arial"/>
          <w:bCs/>
          <w:sz w:val="22"/>
          <w:vertAlign w:val="superscript"/>
          <w:lang w:eastAsia="cs-CZ"/>
        </w:rPr>
        <w:t>3</w:t>
      </w:r>
      <w:r w:rsidR="00FE2455" w:rsidRPr="001329DF">
        <w:rPr>
          <w:rFonts w:ascii="Arial" w:eastAsia="Calibri" w:hAnsi="Arial" w:cs="Arial"/>
          <w:bCs/>
          <w:sz w:val="22"/>
          <w:vertAlign w:val="superscript"/>
          <w:lang w:eastAsia="cs-CZ"/>
        </w:rPr>
        <w:t>)</w:t>
      </w:r>
      <w:r w:rsidR="000672EE" w:rsidRPr="001329DF">
        <w:rPr>
          <w:rFonts w:ascii="Arial" w:eastAsia="Calibri" w:hAnsi="Arial" w:cs="Arial"/>
          <w:bCs/>
          <w:sz w:val="22"/>
          <w:lang w:eastAsia="cs-CZ"/>
        </w:rPr>
        <w:t xml:space="preserve"> </w:t>
      </w:r>
      <w:r w:rsidRPr="001329DF">
        <w:rPr>
          <w:rFonts w:ascii="Arial" w:eastAsia="Calibri" w:hAnsi="Arial" w:cs="Arial"/>
          <w:bCs/>
          <w:sz w:val="22"/>
          <w:lang w:eastAsia="cs-CZ"/>
        </w:rPr>
        <w:t xml:space="preserve">pod </w:t>
      </w:r>
      <w:r w:rsidR="00902FED" w:rsidRPr="001329DF">
        <w:rPr>
          <w:rFonts w:ascii="Arial" w:eastAsia="Calibri" w:hAnsi="Arial" w:cs="Arial"/>
          <w:bCs/>
          <w:sz w:val="22"/>
          <w:lang w:eastAsia="cs-CZ"/>
        </w:rPr>
        <w:t>označeními</w:t>
      </w:r>
      <w:r w:rsidRPr="001329DF">
        <w:rPr>
          <w:rFonts w:ascii="Arial" w:eastAsia="Calibri" w:hAnsi="Arial" w:cs="Arial"/>
          <w:bCs/>
          <w:sz w:val="22"/>
          <w:lang w:eastAsia="cs-CZ"/>
        </w:rPr>
        <w:t xml:space="preserve"> HP 1 až HP 3, HP 12, HP 14 a HP 15 hodnotí osoba pověřená ministerstvem</w:t>
      </w:r>
      <w:r w:rsidR="003F6ABC" w:rsidRPr="001329DF">
        <w:rPr>
          <w:rFonts w:ascii="Arial" w:eastAsia="Calibri" w:hAnsi="Arial" w:cs="Arial"/>
          <w:bCs/>
          <w:sz w:val="22"/>
          <w:lang w:eastAsia="cs-CZ"/>
        </w:rPr>
        <w:t>.</w:t>
      </w:r>
      <w:r w:rsidRPr="001329DF">
        <w:rPr>
          <w:rFonts w:ascii="Arial" w:eastAsia="Calibri" w:hAnsi="Arial" w:cs="Arial"/>
          <w:bCs/>
          <w:sz w:val="22"/>
          <w:lang w:eastAsia="cs-CZ"/>
        </w:rPr>
        <w:t xml:space="preserve"> </w:t>
      </w:r>
      <w:r w:rsidR="003F6ABC" w:rsidRPr="001329DF">
        <w:rPr>
          <w:rFonts w:ascii="Arial" w:eastAsia="Calibri" w:hAnsi="Arial" w:cs="Arial"/>
          <w:bCs/>
          <w:sz w:val="22"/>
          <w:lang w:eastAsia="cs-CZ"/>
        </w:rPr>
        <w:t>O</w:t>
      </w:r>
      <w:r w:rsidRPr="001329DF">
        <w:rPr>
          <w:rFonts w:ascii="Arial" w:eastAsia="Calibri" w:hAnsi="Arial" w:cs="Arial"/>
          <w:bCs/>
          <w:sz w:val="22"/>
          <w:lang w:eastAsia="cs-CZ"/>
        </w:rPr>
        <w:t xml:space="preserve">statní nebezpečné vlastnosti uvedené v příloze přímo </w:t>
      </w:r>
      <w:r w:rsidR="00FF45E0" w:rsidRPr="001329DF">
        <w:rPr>
          <w:rFonts w:ascii="Arial" w:eastAsia="Calibri" w:hAnsi="Arial" w:cs="Arial"/>
          <w:bCs/>
          <w:sz w:val="22"/>
          <w:lang w:eastAsia="cs-CZ"/>
        </w:rPr>
        <w:t>použitelných předpisů</w:t>
      </w:r>
      <w:r w:rsidR="00B85328" w:rsidRPr="001329DF">
        <w:rPr>
          <w:rFonts w:ascii="Arial" w:hAnsi="Arial" w:cs="Arial"/>
          <w:sz w:val="22"/>
        </w:rPr>
        <w:t xml:space="preserve"> </w:t>
      </w:r>
      <w:r w:rsidR="00B85328" w:rsidRPr="001329DF">
        <w:rPr>
          <w:rFonts w:ascii="Arial" w:eastAsia="Calibri" w:hAnsi="Arial" w:cs="Arial"/>
          <w:bCs/>
          <w:sz w:val="22"/>
          <w:lang w:eastAsia="cs-CZ"/>
        </w:rPr>
        <w:t>Evropské unie o </w:t>
      </w:r>
      <w:r w:rsidRPr="001329DF">
        <w:rPr>
          <w:rFonts w:ascii="Arial" w:eastAsia="Calibri" w:hAnsi="Arial" w:cs="Arial"/>
          <w:bCs/>
          <w:sz w:val="22"/>
          <w:lang w:eastAsia="cs-CZ"/>
        </w:rPr>
        <w:t>nebezpečných vlastnostech odpadů</w:t>
      </w:r>
      <w:r w:rsidR="00845CB1" w:rsidRPr="001329DF">
        <w:rPr>
          <w:rFonts w:ascii="Arial" w:eastAsia="Calibri" w:hAnsi="Arial" w:cs="Arial"/>
          <w:bCs/>
          <w:sz w:val="22"/>
          <w:vertAlign w:val="superscript"/>
          <w:lang w:eastAsia="cs-CZ"/>
        </w:rPr>
        <w:t>3</w:t>
      </w:r>
      <w:r w:rsidR="003F6ABC" w:rsidRPr="001329DF">
        <w:rPr>
          <w:rFonts w:ascii="Arial" w:eastAsia="Calibri" w:hAnsi="Arial" w:cs="Arial"/>
          <w:bCs/>
          <w:sz w:val="22"/>
          <w:vertAlign w:val="superscript"/>
          <w:lang w:eastAsia="cs-CZ"/>
        </w:rPr>
        <w:t>)</w:t>
      </w:r>
      <w:r w:rsidRPr="001329DF">
        <w:rPr>
          <w:rFonts w:ascii="Arial" w:eastAsia="Calibri" w:hAnsi="Arial" w:cs="Arial"/>
          <w:bCs/>
          <w:sz w:val="22"/>
          <w:lang w:eastAsia="cs-CZ"/>
        </w:rPr>
        <w:t xml:space="preserve"> hodnotí osoba pověřená Ministerstvem zdravotnictví. </w:t>
      </w:r>
    </w:p>
    <w:p w14:paraId="2D1A5160" w14:textId="77777777" w:rsidR="002F7157" w:rsidRPr="001329DF" w:rsidRDefault="002F7157" w:rsidP="00190F7A">
      <w:pPr>
        <w:keepNext/>
        <w:widowControl w:val="0"/>
        <w:adjustRightInd w:val="0"/>
        <w:ind w:firstLine="709"/>
        <w:rPr>
          <w:rFonts w:ascii="Arial" w:eastAsia="Calibri" w:hAnsi="Arial" w:cs="Arial"/>
          <w:bCs/>
          <w:sz w:val="22"/>
          <w:lang w:eastAsia="cs-CZ"/>
        </w:rPr>
      </w:pPr>
    </w:p>
    <w:p w14:paraId="65B0A8BD" w14:textId="77777777" w:rsidR="002F7157"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bCs/>
          <w:sz w:val="22"/>
          <w:lang w:eastAsia="cs-CZ"/>
        </w:rPr>
        <w:t>(</w:t>
      </w:r>
      <w:r w:rsidR="003C5F14" w:rsidRPr="001329DF">
        <w:rPr>
          <w:rFonts w:ascii="Arial" w:eastAsia="Calibri" w:hAnsi="Arial" w:cs="Arial"/>
          <w:bCs/>
          <w:sz w:val="22"/>
          <w:lang w:eastAsia="cs-CZ"/>
        </w:rPr>
        <w:t>2</w:t>
      </w:r>
      <w:r w:rsidRPr="001329DF">
        <w:rPr>
          <w:rFonts w:ascii="Arial" w:eastAsia="Calibri" w:hAnsi="Arial" w:cs="Arial"/>
          <w:bCs/>
          <w:sz w:val="22"/>
          <w:lang w:eastAsia="cs-CZ"/>
        </w:rPr>
        <w:t xml:space="preserve">) Pověření k hodnocení nebezpečných vlastností odpadů se uděluje na dobu určitou, nejvýše však na dobu </w:t>
      </w:r>
      <w:r w:rsidR="001162C2" w:rsidRPr="001329DF">
        <w:rPr>
          <w:rFonts w:ascii="Arial" w:eastAsia="Calibri" w:hAnsi="Arial" w:cs="Arial"/>
          <w:bCs/>
          <w:sz w:val="22"/>
          <w:lang w:eastAsia="cs-CZ"/>
        </w:rPr>
        <w:t>3</w:t>
      </w:r>
      <w:r w:rsidRPr="001329DF">
        <w:rPr>
          <w:rFonts w:ascii="Arial" w:eastAsia="Calibri" w:hAnsi="Arial" w:cs="Arial"/>
          <w:bCs/>
          <w:sz w:val="22"/>
          <w:lang w:eastAsia="cs-CZ"/>
        </w:rPr>
        <w:t xml:space="preserve"> let. </w:t>
      </w:r>
      <w:r w:rsidR="009A7810" w:rsidRPr="001329DF">
        <w:rPr>
          <w:rFonts w:ascii="Arial" w:eastAsia="Calibri" w:hAnsi="Arial" w:cs="Arial"/>
          <w:bCs/>
          <w:sz w:val="22"/>
          <w:lang w:eastAsia="cs-CZ"/>
        </w:rPr>
        <w:t>Současně s udělením pověření se přidělují přihlašovací údaje pověřené osoby</w:t>
      </w:r>
      <w:r w:rsidRPr="001329DF">
        <w:rPr>
          <w:rFonts w:ascii="Arial" w:eastAsia="Calibri" w:hAnsi="Arial" w:cs="Arial"/>
          <w:bCs/>
          <w:sz w:val="22"/>
          <w:lang w:eastAsia="cs-CZ"/>
        </w:rPr>
        <w:t xml:space="preserve"> do integrovaného systému plnění ohlašovacích povinností v oblasti životního prostředí</w:t>
      </w:r>
      <w:r w:rsidR="00E65B0B" w:rsidRPr="001329DF">
        <w:rPr>
          <w:rFonts w:ascii="Arial" w:eastAsia="Calibri" w:hAnsi="Arial" w:cs="Arial"/>
          <w:bCs/>
          <w:sz w:val="22"/>
          <w:lang w:eastAsia="cs-CZ"/>
        </w:rPr>
        <w:t>.</w:t>
      </w:r>
      <w:r w:rsidRPr="001329DF">
        <w:rPr>
          <w:rFonts w:ascii="Arial" w:eastAsia="Calibri" w:hAnsi="Arial" w:cs="Arial"/>
          <w:bCs/>
          <w:sz w:val="22"/>
          <w:lang w:eastAsia="cs-CZ"/>
        </w:rPr>
        <w:t xml:space="preserve"> Dob</w:t>
      </w:r>
      <w:r w:rsidR="001878F5" w:rsidRPr="001329DF">
        <w:rPr>
          <w:rFonts w:ascii="Arial" w:eastAsia="Calibri" w:hAnsi="Arial" w:cs="Arial"/>
          <w:bCs/>
          <w:sz w:val="22"/>
          <w:lang w:eastAsia="cs-CZ"/>
        </w:rPr>
        <w:t>u</w:t>
      </w:r>
      <w:r w:rsidRPr="001329DF">
        <w:rPr>
          <w:rFonts w:ascii="Arial" w:eastAsia="Calibri" w:hAnsi="Arial" w:cs="Arial"/>
          <w:bCs/>
          <w:sz w:val="22"/>
          <w:lang w:eastAsia="cs-CZ"/>
        </w:rPr>
        <w:t xml:space="preserve"> platnosti pověření k hodnocení nebezpečných vlastností odpadů </w:t>
      </w:r>
      <w:r w:rsidR="003C7405" w:rsidRPr="001329DF">
        <w:rPr>
          <w:rFonts w:ascii="Arial" w:eastAsia="Calibri" w:hAnsi="Arial" w:cs="Arial"/>
          <w:bCs/>
          <w:sz w:val="22"/>
          <w:lang w:eastAsia="cs-CZ"/>
        </w:rPr>
        <w:t xml:space="preserve">lze prodloužit </w:t>
      </w:r>
      <w:r w:rsidR="003F6ABC" w:rsidRPr="001329DF">
        <w:rPr>
          <w:rFonts w:ascii="Arial" w:eastAsia="Calibri" w:hAnsi="Arial" w:cs="Arial"/>
          <w:bCs/>
          <w:sz w:val="22"/>
          <w:lang w:eastAsia="cs-CZ"/>
        </w:rPr>
        <w:lastRenderedPageBreak/>
        <w:t xml:space="preserve">nejvýše </w:t>
      </w:r>
      <w:r w:rsidRPr="001329DF">
        <w:rPr>
          <w:rFonts w:ascii="Arial" w:eastAsia="Calibri" w:hAnsi="Arial" w:cs="Arial"/>
          <w:bCs/>
          <w:sz w:val="22"/>
          <w:lang w:eastAsia="cs-CZ"/>
        </w:rPr>
        <w:t>o 5 let</w:t>
      </w:r>
      <w:r w:rsidR="001878F5" w:rsidRPr="001329DF">
        <w:rPr>
          <w:rFonts w:ascii="Arial" w:eastAsia="Calibri" w:hAnsi="Arial" w:cs="Arial"/>
          <w:bCs/>
          <w:sz w:val="22"/>
          <w:lang w:eastAsia="cs-CZ"/>
        </w:rPr>
        <w:t>, a to opakovaně</w:t>
      </w:r>
      <w:r w:rsidRPr="001329DF">
        <w:rPr>
          <w:rFonts w:ascii="Arial" w:eastAsia="Calibri" w:hAnsi="Arial" w:cs="Arial"/>
          <w:bCs/>
          <w:sz w:val="22"/>
          <w:lang w:eastAsia="cs-CZ"/>
        </w:rPr>
        <w:t xml:space="preserve">. </w:t>
      </w:r>
    </w:p>
    <w:p w14:paraId="454644D5" w14:textId="77777777" w:rsidR="002F7157" w:rsidRPr="001329DF" w:rsidRDefault="002F7157" w:rsidP="00190F7A">
      <w:pPr>
        <w:keepNext/>
        <w:widowControl w:val="0"/>
        <w:adjustRightInd w:val="0"/>
        <w:ind w:firstLine="709"/>
        <w:rPr>
          <w:rFonts w:ascii="Arial" w:eastAsia="Calibri" w:hAnsi="Arial" w:cs="Arial"/>
          <w:bCs/>
          <w:sz w:val="22"/>
          <w:lang w:eastAsia="cs-CZ"/>
        </w:rPr>
      </w:pPr>
    </w:p>
    <w:p w14:paraId="33CB87FB" w14:textId="77777777" w:rsidR="002F7157"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bCs/>
          <w:sz w:val="22"/>
          <w:lang w:eastAsia="cs-CZ"/>
        </w:rPr>
        <w:t>(</w:t>
      </w:r>
      <w:r w:rsidR="003C5F14" w:rsidRPr="001329DF">
        <w:rPr>
          <w:rFonts w:ascii="Arial" w:eastAsia="Calibri" w:hAnsi="Arial" w:cs="Arial"/>
          <w:bCs/>
          <w:sz w:val="22"/>
          <w:lang w:eastAsia="cs-CZ"/>
        </w:rPr>
        <w:t>3</w:t>
      </w:r>
      <w:r w:rsidRPr="001329DF">
        <w:rPr>
          <w:rFonts w:ascii="Arial" w:eastAsia="Calibri" w:hAnsi="Arial" w:cs="Arial"/>
          <w:bCs/>
          <w:sz w:val="22"/>
          <w:lang w:eastAsia="cs-CZ"/>
        </w:rPr>
        <w:t xml:space="preserve">) Pokud pověřená osoba podá </w:t>
      </w:r>
      <w:r w:rsidR="00472E00" w:rsidRPr="001329DF">
        <w:rPr>
          <w:rFonts w:ascii="Arial" w:eastAsia="Calibri" w:hAnsi="Arial" w:cs="Arial"/>
          <w:bCs/>
          <w:sz w:val="22"/>
          <w:lang w:eastAsia="cs-CZ"/>
        </w:rPr>
        <w:t>žádost o</w:t>
      </w:r>
      <w:r w:rsidRPr="001329DF">
        <w:rPr>
          <w:rFonts w:ascii="Arial" w:eastAsia="Calibri" w:hAnsi="Arial" w:cs="Arial"/>
          <w:bCs/>
          <w:sz w:val="22"/>
          <w:lang w:eastAsia="cs-CZ"/>
        </w:rPr>
        <w:t xml:space="preserve"> prodloužení platnosti pověření k hodnocení nebezpečných vlastností odpadů nejpozději 6 měsíců před uplynutím doby, na niž bylo toto pověření uděleno, pověření k hodnocení nebezpečných vlas</w:t>
      </w:r>
      <w:r w:rsidR="00C5489A" w:rsidRPr="001329DF">
        <w:rPr>
          <w:rFonts w:ascii="Arial" w:eastAsia="Calibri" w:hAnsi="Arial" w:cs="Arial"/>
          <w:bCs/>
          <w:sz w:val="22"/>
          <w:lang w:eastAsia="cs-CZ"/>
        </w:rPr>
        <w:t>tností odpadů nezaniká, dokud o </w:t>
      </w:r>
      <w:r w:rsidR="00472E00" w:rsidRPr="001329DF">
        <w:rPr>
          <w:rFonts w:ascii="Arial" w:eastAsia="Calibri" w:hAnsi="Arial" w:cs="Arial"/>
          <w:bCs/>
          <w:sz w:val="22"/>
          <w:lang w:eastAsia="cs-CZ"/>
        </w:rPr>
        <w:t xml:space="preserve">žádosti </w:t>
      </w:r>
      <w:r w:rsidRPr="001329DF">
        <w:rPr>
          <w:rFonts w:ascii="Arial" w:eastAsia="Calibri" w:hAnsi="Arial" w:cs="Arial"/>
          <w:bCs/>
          <w:sz w:val="22"/>
          <w:lang w:eastAsia="cs-CZ"/>
        </w:rPr>
        <w:t xml:space="preserve">nebude pravomocně rozhodnuto. </w:t>
      </w:r>
    </w:p>
    <w:p w14:paraId="222C718A" w14:textId="77777777" w:rsidR="002F7157" w:rsidRPr="001329DF" w:rsidRDefault="002F7157" w:rsidP="00190F7A">
      <w:pPr>
        <w:keepNext/>
        <w:widowControl w:val="0"/>
        <w:adjustRightInd w:val="0"/>
        <w:ind w:firstLine="709"/>
        <w:rPr>
          <w:rFonts w:ascii="Arial" w:eastAsia="Calibri" w:hAnsi="Arial" w:cs="Arial"/>
          <w:bCs/>
          <w:sz w:val="22"/>
          <w:lang w:eastAsia="cs-CZ"/>
        </w:rPr>
      </w:pPr>
    </w:p>
    <w:p w14:paraId="1E0C8E4E" w14:textId="77777777" w:rsidR="002F7157"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bCs/>
          <w:sz w:val="22"/>
          <w:lang w:eastAsia="cs-CZ"/>
        </w:rPr>
        <w:t>(</w:t>
      </w:r>
      <w:r w:rsidR="003C5F14" w:rsidRPr="001329DF">
        <w:rPr>
          <w:rFonts w:ascii="Arial" w:eastAsia="Calibri" w:hAnsi="Arial" w:cs="Arial"/>
          <w:bCs/>
          <w:sz w:val="22"/>
          <w:lang w:eastAsia="cs-CZ"/>
        </w:rPr>
        <w:t>4</w:t>
      </w:r>
      <w:r w:rsidRPr="001329DF">
        <w:rPr>
          <w:rFonts w:ascii="Arial" w:eastAsia="Calibri" w:hAnsi="Arial" w:cs="Arial"/>
          <w:bCs/>
          <w:sz w:val="22"/>
          <w:lang w:eastAsia="cs-CZ"/>
        </w:rPr>
        <w:t xml:space="preserve">) Udělené pověření </w:t>
      </w:r>
      <w:r w:rsidR="008D115C" w:rsidRPr="001329DF">
        <w:rPr>
          <w:rFonts w:ascii="Arial" w:eastAsia="Calibri" w:hAnsi="Arial" w:cs="Arial"/>
          <w:bCs/>
          <w:sz w:val="22"/>
          <w:lang w:eastAsia="cs-CZ"/>
        </w:rPr>
        <w:t xml:space="preserve">nelze převést </w:t>
      </w:r>
      <w:r w:rsidRPr="001329DF">
        <w:rPr>
          <w:rFonts w:ascii="Arial" w:eastAsia="Calibri" w:hAnsi="Arial" w:cs="Arial"/>
          <w:bCs/>
          <w:sz w:val="22"/>
          <w:lang w:eastAsia="cs-CZ"/>
        </w:rPr>
        <w:t xml:space="preserve">na jinou osobu. </w:t>
      </w:r>
    </w:p>
    <w:p w14:paraId="63FD891B" w14:textId="77777777" w:rsidR="00900CA5" w:rsidRPr="001329DF" w:rsidRDefault="00900CA5" w:rsidP="00190F7A">
      <w:pPr>
        <w:pStyle w:val="a"/>
        <w:rPr>
          <w:rFonts w:ascii="Arial" w:eastAsiaTheme="minorEastAsia" w:hAnsi="Arial" w:cs="Arial"/>
          <w:sz w:val="22"/>
          <w:szCs w:val="22"/>
          <w:lang w:eastAsia="cs-CZ"/>
        </w:rPr>
      </w:pPr>
    </w:p>
    <w:p w14:paraId="60EC178E" w14:textId="77777777" w:rsidR="004420FE" w:rsidRPr="001329DF" w:rsidRDefault="004420FE" w:rsidP="00190F7A">
      <w:pPr>
        <w:pStyle w:val="a"/>
        <w:rPr>
          <w:rFonts w:ascii="Arial" w:eastAsiaTheme="minorEastAsia" w:hAnsi="Arial" w:cs="Arial"/>
          <w:sz w:val="22"/>
          <w:szCs w:val="22"/>
          <w:lang w:eastAsia="cs-CZ"/>
        </w:rPr>
      </w:pPr>
    </w:p>
    <w:p w14:paraId="1081CA6C" w14:textId="77777777" w:rsidR="00C4467E"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0C1127" w:rsidRPr="001329DF">
        <w:rPr>
          <w:rFonts w:ascii="Arial" w:eastAsiaTheme="minorEastAsia" w:hAnsi="Arial" w:cs="Arial"/>
          <w:sz w:val="22"/>
          <w:szCs w:val="22"/>
          <w:lang w:eastAsia="cs-CZ"/>
        </w:rPr>
        <w:t>74</w:t>
      </w:r>
    </w:p>
    <w:p w14:paraId="5E3F3D24" w14:textId="77777777" w:rsidR="00C4467E" w:rsidRPr="001329DF" w:rsidRDefault="00C4467E" w:rsidP="00190F7A">
      <w:pPr>
        <w:keepNext/>
        <w:widowControl w:val="0"/>
        <w:adjustRightInd w:val="0"/>
        <w:ind w:firstLine="709"/>
        <w:rPr>
          <w:rFonts w:ascii="Arial" w:eastAsia="Calibri" w:hAnsi="Arial" w:cs="Arial"/>
          <w:bCs/>
          <w:sz w:val="22"/>
          <w:lang w:eastAsia="cs-CZ"/>
        </w:rPr>
      </w:pPr>
    </w:p>
    <w:p w14:paraId="3B1978DA" w14:textId="2333D648" w:rsidR="002F7157"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bCs/>
          <w:sz w:val="22"/>
          <w:lang w:eastAsia="cs-CZ"/>
        </w:rPr>
        <w:t>(</w:t>
      </w:r>
      <w:r w:rsidR="00C4467E" w:rsidRPr="001329DF">
        <w:rPr>
          <w:rFonts w:ascii="Arial" w:eastAsia="Calibri" w:hAnsi="Arial" w:cs="Arial"/>
          <w:bCs/>
          <w:sz w:val="22"/>
          <w:lang w:eastAsia="cs-CZ"/>
        </w:rPr>
        <w:t>1</w:t>
      </w:r>
      <w:r w:rsidRPr="001329DF">
        <w:rPr>
          <w:rFonts w:ascii="Arial" w:eastAsia="Calibri" w:hAnsi="Arial" w:cs="Arial"/>
          <w:bCs/>
          <w:sz w:val="22"/>
          <w:lang w:eastAsia="cs-CZ"/>
        </w:rPr>
        <w:t xml:space="preserve">) Ministerstvo udělí pověření nebo prodlouží platnost pověření osobě, která prokáže odbornou způsobilost nebo jejíž odborná způsobilost byla uznána podle </w:t>
      </w:r>
      <w:r w:rsidR="00DA5D45" w:rsidRPr="001329DF">
        <w:rPr>
          <w:rFonts w:ascii="Arial" w:eastAsia="Calibri" w:hAnsi="Arial" w:cs="Arial"/>
          <w:bCs/>
          <w:sz w:val="22"/>
          <w:lang w:eastAsia="cs-CZ"/>
        </w:rPr>
        <w:t>zákona o uznávání odborné kvalifikace</w:t>
      </w:r>
      <w:r w:rsidR="003F6ABC" w:rsidRPr="001329DF">
        <w:rPr>
          <w:rFonts w:ascii="Arial" w:eastAsia="Calibri" w:hAnsi="Arial" w:cs="Arial"/>
          <w:bCs/>
          <w:sz w:val="22"/>
          <w:lang w:eastAsia="cs-CZ"/>
        </w:rPr>
        <w:t>.</w:t>
      </w:r>
      <w:r w:rsidR="000672EE" w:rsidRPr="001329DF">
        <w:rPr>
          <w:rFonts w:ascii="Arial" w:eastAsia="Calibri" w:hAnsi="Arial" w:cs="Arial"/>
          <w:bCs/>
          <w:sz w:val="22"/>
          <w:lang w:eastAsia="cs-CZ"/>
        </w:rPr>
        <w:t xml:space="preserve"> Odborná </w:t>
      </w:r>
      <w:r w:rsidRPr="001329DF">
        <w:rPr>
          <w:rFonts w:ascii="Arial" w:eastAsia="Calibri" w:hAnsi="Arial" w:cs="Arial"/>
          <w:bCs/>
          <w:sz w:val="22"/>
          <w:lang w:eastAsia="cs-CZ"/>
        </w:rPr>
        <w:t>způsobilost pro hodnocení nebezpečnýc</w:t>
      </w:r>
      <w:r w:rsidR="002C247E" w:rsidRPr="001329DF">
        <w:rPr>
          <w:rFonts w:ascii="Arial" w:eastAsia="Calibri" w:hAnsi="Arial" w:cs="Arial"/>
          <w:bCs/>
          <w:sz w:val="22"/>
          <w:lang w:eastAsia="cs-CZ"/>
        </w:rPr>
        <w:t>h vlastností odpadů uvedených v </w:t>
      </w:r>
      <w:r w:rsidRPr="001329DF">
        <w:rPr>
          <w:rFonts w:ascii="Arial" w:eastAsia="Calibri" w:hAnsi="Arial" w:cs="Arial"/>
          <w:bCs/>
          <w:sz w:val="22"/>
          <w:lang w:eastAsia="cs-CZ"/>
        </w:rPr>
        <w:t xml:space="preserve">příloze přímo </w:t>
      </w:r>
      <w:r w:rsidR="00FF45E0" w:rsidRPr="001329DF">
        <w:rPr>
          <w:rFonts w:ascii="Arial" w:eastAsia="Calibri" w:hAnsi="Arial" w:cs="Arial"/>
          <w:bCs/>
          <w:sz w:val="22"/>
          <w:lang w:eastAsia="cs-CZ"/>
        </w:rPr>
        <w:t xml:space="preserve">použitelných předpisů </w:t>
      </w:r>
      <w:r w:rsidR="00B85328" w:rsidRPr="001329DF">
        <w:rPr>
          <w:rFonts w:ascii="Arial" w:eastAsia="Calibri" w:hAnsi="Arial" w:cs="Arial"/>
          <w:bCs/>
          <w:sz w:val="22"/>
          <w:lang w:eastAsia="cs-CZ"/>
        </w:rPr>
        <w:t>Evropské unie o </w:t>
      </w:r>
      <w:r w:rsidRPr="001329DF">
        <w:rPr>
          <w:rFonts w:ascii="Arial" w:eastAsia="Calibri" w:hAnsi="Arial" w:cs="Arial"/>
          <w:bCs/>
          <w:sz w:val="22"/>
          <w:lang w:eastAsia="cs-CZ"/>
        </w:rPr>
        <w:t>nebezpečných vlastnostech odpadů</w:t>
      </w:r>
      <w:r w:rsidR="00845CB1" w:rsidRPr="001329DF">
        <w:rPr>
          <w:rFonts w:ascii="Arial" w:eastAsia="Calibri" w:hAnsi="Arial" w:cs="Arial"/>
          <w:bCs/>
          <w:sz w:val="22"/>
          <w:vertAlign w:val="superscript"/>
          <w:lang w:eastAsia="cs-CZ"/>
        </w:rPr>
        <w:t>3</w:t>
      </w:r>
      <w:r w:rsidR="003F6ABC" w:rsidRPr="001329DF">
        <w:rPr>
          <w:rFonts w:ascii="Arial" w:eastAsia="Calibri" w:hAnsi="Arial" w:cs="Arial"/>
          <w:bCs/>
          <w:sz w:val="22"/>
          <w:vertAlign w:val="superscript"/>
          <w:lang w:eastAsia="cs-CZ"/>
        </w:rPr>
        <w:t>)</w:t>
      </w:r>
      <w:r w:rsidRPr="001329DF">
        <w:rPr>
          <w:rFonts w:ascii="Arial" w:eastAsia="Calibri" w:hAnsi="Arial" w:cs="Arial"/>
          <w:bCs/>
          <w:sz w:val="22"/>
          <w:lang w:eastAsia="cs-CZ"/>
        </w:rPr>
        <w:t xml:space="preserve"> pod </w:t>
      </w:r>
      <w:r w:rsidR="00902FED" w:rsidRPr="001329DF">
        <w:rPr>
          <w:rFonts w:ascii="Arial" w:eastAsia="Calibri" w:hAnsi="Arial" w:cs="Arial"/>
          <w:bCs/>
          <w:sz w:val="22"/>
          <w:lang w:eastAsia="cs-CZ"/>
        </w:rPr>
        <w:t>označeními</w:t>
      </w:r>
      <w:r w:rsidR="00685BE0" w:rsidRPr="001329DF">
        <w:rPr>
          <w:rFonts w:ascii="Arial" w:eastAsia="Calibri" w:hAnsi="Arial" w:cs="Arial"/>
          <w:bCs/>
          <w:sz w:val="22"/>
          <w:lang w:eastAsia="cs-CZ"/>
        </w:rPr>
        <w:t xml:space="preserve"> </w:t>
      </w:r>
      <w:r w:rsidR="00B85328" w:rsidRPr="001329DF">
        <w:rPr>
          <w:rFonts w:ascii="Arial" w:eastAsia="Calibri" w:hAnsi="Arial" w:cs="Arial"/>
          <w:bCs/>
          <w:sz w:val="22"/>
          <w:lang w:eastAsia="cs-CZ"/>
        </w:rPr>
        <w:t>HP 1 až HP 3, HP 12, HP 14 a </w:t>
      </w:r>
      <w:r w:rsidRPr="001329DF">
        <w:rPr>
          <w:rFonts w:ascii="Arial" w:eastAsia="Calibri" w:hAnsi="Arial" w:cs="Arial"/>
          <w:bCs/>
          <w:sz w:val="22"/>
          <w:lang w:eastAsia="cs-CZ"/>
        </w:rPr>
        <w:t xml:space="preserve">HP 15 se prokazuje dokladem </w:t>
      </w:r>
      <w:r w:rsidR="00770B1A" w:rsidRPr="001329DF">
        <w:rPr>
          <w:rFonts w:ascii="Arial" w:eastAsia="Calibri" w:hAnsi="Arial" w:cs="Arial"/>
          <w:bCs/>
          <w:sz w:val="22"/>
          <w:lang w:eastAsia="cs-CZ"/>
        </w:rPr>
        <w:t>o</w:t>
      </w:r>
    </w:p>
    <w:p w14:paraId="5B3E16D0" w14:textId="77777777" w:rsidR="002F7157" w:rsidRPr="001329DF" w:rsidRDefault="002F7157" w:rsidP="00190F7A">
      <w:pPr>
        <w:keepNext/>
        <w:widowControl w:val="0"/>
        <w:adjustRightInd w:val="0"/>
        <w:rPr>
          <w:rFonts w:ascii="Arial" w:eastAsia="Calibri" w:hAnsi="Arial" w:cs="Arial"/>
          <w:bCs/>
          <w:sz w:val="22"/>
          <w:lang w:eastAsia="cs-CZ"/>
        </w:rPr>
      </w:pPr>
    </w:p>
    <w:p w14:paraId="77FE1EAC" w14:textId="77777777" w:rsidR="002F7157" w:rsidRPr="001329DF" w:rsidRDefault="00024B0E" w:rsidP="002D4E90">
      <w:pPr>
        <w:keepNext/>
        <w:numPr>
          <w:ilvl w:val="0"/>
          <w:numId w:val="48"/>
        </w:numPr>
        <w:ind w:left="426" w:hanging="426"/>
        <w:rPr>
          <w:rFonts w:ascii="Arial" w:eastAsia="Calibri" w:hAnsi="Arial" w:cs="Arial"/>
          <w:sz w:val="22"/>
        </w:rPr>
      </w:pPr>
      <w:r w:rsidRPr="001329DF">
        <w:rPr>
          <w:rFonts w:ascii="Arial" w:eastAsia="Calibri" w:hAnsi="Arial" w:cs="Arial"/>
          <w:sz w:val="22"/>
        </w:rPr>
        <w:t xml:space="preserve">vysokoškolském vzdělání, </w:t>
      </w:r>
    </w:p>
    <w:p w14:paraId="6AEBA903" w14:textId="77777777" w:rsidR="002F7157" w:rsidRPr="001329DF" w:rsidRDefault="002F7157" w:rsidP="00190F7A">
      <w:pPr>
        <w:keepNext/>
        <w:ind w:left="426"/>
        <w:rPr>
          <w:rFonts w:ascii="Arial" w:eastAsia="Calibri" w:hAnsi="Arial" w:cs="Arial"/>
          <w:sz w:val="22"/>
        </w:rPr>
      </w:pPr>
    </w:p>
    <w:p w14:paraId="6DBFD418" w14:textId="77777777" w:rsidR="002F7157" w:rsidRPr="001329DF" w:rsidRDefault="00024B0E" w:rsidP="002D4E90">
      <w:pPr>
        <w:keepNext/>
        <w:numPr>
          <w:ilvl w:val="0"/>
          <w:numId w:val="48"/>
        </w:numPr>
        <w:ind w:left="426" w:hanging="426"/>
        <w:rPr>
          <w:rFonts w:ascii="Arial" w:eastAsia="Calibri" w:hAnsi="Arial" w:cs="Arial"/>
          <w:sz w:val="22"/>
        </w:rPr>
      </w:pPr>
      <w:r w:rsidRPr="001329DF">
        <w:rPr>
          <w:rFonts w:ascii="Arial" w:eastAsia="Calibri" w:hAnsi="Arial" w:cs="Arial"/>
          <w:sz w:val="22"/>
        </w:rPr>
        <w:t xml:space="preserve">nejméně 10 letech praxe v oboru chemie nebo odpadového hospodářství a </w:t>
      </w:r>
    </w:p>
    <w:p w14:paraId="73388E3B" w14:textId="77777777" w:rsidR="002F7157" w:rsidRPr="001329DF" w:rsidRDefault="002F7157" w:rsidP="00190F7A">
      <w:pPr>
        <w:keepNext/>
        <w:ind w:left="426"/>
        <w:rPr>
          <w:rFonts w:ascii="Arial" w:eastAsia="Calibri" w:hAnsi="Arial" w:cs="Arial"/>
          <w:sz w:val="22"/>
        </w:rPr>
      </w:pPr>
    </w:p>
    <w:p w14:paraId="5BB574D4" w14:textId="77777777" w:rsidR="002F7157" w:rsidRPr="001329DF" w:rsidRDefault="00024B0E" w:rsidP="002D4E90">
      <w:pPr>
        <w:keepNext/>
        <w:numPr>
          <w:ilvl w:val="0"/>
          <w:numId w:val="48"/>
        </w:numPr>
        <w:ind w:left="426" w:hanging="426"/>
        <w:rPr>
          <w:rFonts w:ascii="Arial" w:hAnsi="Arial" w:cs="Arial"/>
          <w:bCs/>
          <w:sz w:val="22"/>
          <w:lang w:eastAsia="cs-CZ"/>
        </w:rPr>
      </w:pPr>
      <w:r w:rsidRPr="001329DF">
        <w:rPr>
          <w:rFonts w:ascii="Arial" w:eastAsia="Calibri" w:hAnsi="Arial" w:cs="Arial"/>
          <w:sz w:val="22"/>
        </w:rPr>
        <w:t xml:space="preserve">tom, že žadatel v posledních 6 měsících před podáním žádosti o pověření nebo </w:t>
      </w:r>
      <w:r w:rsidR="00472E00" w:rsidRPr="001329DF">
        <w:rPr>
          <w:rFonts w:ascii="Arial" w:eastAsia="Calibri" w:hAnsi="Arial" w:cs="Arial"/>
          <w:sz w:val="22"/>
        </w:rPr>
        <w:t>žádosti o</w:t>
      </w:r>
      <w:r w:rsidRPr="001329DF">
        <w:rPr>
          <w:rFonts w:ascii="Arial" w:eastAsia="Calibri" w:hAnsi="Arial" w:cs="Arial"/>
          <w:sz w:val="22"/>
        </w:rPr>
        <w:t xml:space="preserve"> prodloužení</w:t>
      </w:r>
      <w:r w:rsidRPr="001329DF">
        <w:rPr>
          <w:rFonts w:ascii="Arial" w:hAnsi="Arial" w:cs="Arial"/>
          <w:bCs/>
          <w:sz w:val="22"/>
          <w:lang w:eastAsia="cs-CZ"/>
        </w:rPr>
        <w:t xml:space="preserve"> platnosti pověření absolvoval školení pro hodnocení nebezpečných vlastností odpadů, jehož náplň schválilo ministerstvo. </w:t>
      </w:r>
    </w:p>
    <w:p w14:paraId="5B4FCB8C" w14:textId="77777777" w:rsidR="00437EC9" w:rsidRPr="001329DF" w:rsidRDefault="00437EC9" w:rsidP="00190F7A">
      <w:pPr>
        <w:keepNext/>
        <w:widowControl w:val="0"/>
        <w:adjustRightInd w:val="0"/>
        <w:rPr>
          <w:rFonts w:ascii="Arial" w:eastAsia="Calibri" w:hAnsi="Arial" w:cs="Arial"/>
          <w:bCs/>
          <w:sz w:val="22"/>
          <w:lang w:eastAsia="cs-CZ"/>
        </w:rPr>
      </w:pPr>
    </w:p>
    <w:p w14:paraId="1F408E3B" w14:textId="77777777" w:rsidR="002F7157"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bCs/>
          <w:sz w:val="22"/>
          <w:lang w:eastAsia="cs-CZ"/>
        </w:rPr>
        <w:t>(</w:t>
      </w:r>
      <w:r w:rsidR="00C4467E" w:rsidRPr="001329DF">
        <w:rPr>
          <w:rFonts w:ascii="Arial" w:eastAsia="Calibri" w:hAnsi="Arial" w:cs="Arial"/>
          <w:bCs/>
          <w:sz w:val="22"/>
          <w:lang w:eastAsia="cs-CZ"/>
        </w:rPr>
        <w:t>2</w:t>
      </w:r>
      <w:r w:rsidRPr="001329DF">
        <w:rPr>
          <w:rFonts w:ascii="Arial" w:eastAsia="Calibri" w:hAnsi="Arial" w:cs="Arial"/>
          <w:bCs/>
          <w:sz w:val="22"/>
          <w:lang w:eastAsia="cs-CZ"/>
        </w:rPr>
        <w:t>) Ministerstvo zdravotnictví udělí pověření nebo prodlouží platnost pověření osobě, která prokáže odbornou</w:t>
      </w:r>
      <w:r w:rsidR="00437EC9" w:rsidRPr="001329DF">
        <w:rPr>
          <w:rFonts w:ascii="Arial" w:eastAsia="Calibri" w:hAnsi="Arial" w:cs="Arial"/>
          <w:bCs/>
          <w:sz w:val="22"/>
          <w:lang w:eastAsia="cs-CZ"/>
        </w:rPr>
        <w:t xml:space="preserve"> způsobilost</w:t>
      </w:r>
      <w:r w:rsidR="00291A68" w:rsidRPr="001329DF">
        <w:rPr>
          <w:rFonts w:ascii="Arial" w:eastAsia="Calibri" w:hAnsi="Arial" w:cs="Arial"/>
          <w:bCs/>
          <w:sz w:val="22"/>
          <w:lang w:eastAsia="cs-CZ"/>
        </w:rPr>
        <w:t xml:space="preserve"> nebo jejíž odborná způsobilost byla uzn</w:t>
      </w:r>
      <w:r w:rsidR="00680E69" w:rsidRPr="001329DF">
        <w:rPr>
          <w:rFonts w:ascii="Arial" w:eastAsia="Calibri" w:hAnsi="Arial" w:cs="Arial"/>
          <w:bCs/>
          <w:sz w:val="22"/>
          <w:lang w:eastAsia="cs-CZ"/>
        </w:rPr>
        <w:t>ána podle zákona o uznávání odborné kvalifikace</w:t>
      </w:r>
      <w:r w:rsidR="003F6ABC" w:rsidRPr="001329DF">
        <w:rPr>
          <w:rFonts w:ascii="Arial" w:eastAsia="Calibri" w:hAnsi="Arial" w:cs="Arial"/>
          <w:bCs/>
          <w:sz w:val="22"/>
          <w:lang w:eastAsia="cs-CZ"/>
        </w:rPr>
        <w:t>.</w:t>
      </w:r>
      <w:r w:rsidR="002F23F6" w:rsidRPr="001329DF">
        <w:rPr>
          <w:rFonts w:ascii="Arial" w:eastAsia="Calibri" w:hAnsi="Arial" w:cs="Arial"/>
          <w:bCs/>
          <w:sz w:val="22"/>
          <w:lang w:eastAsia="cs-CZ"/>
        </w:rPr>
        <w:t xml:space="preserve"> </w:t>
      </w:r>
      <w:r w:rsidRPr="001329DF">
        <w:rPr>
          <w:rFonts w:ascii="Arial" w:eastAsia="Calibri" w:hAnsi="Arial" w:cs="Arial"/>
          <w:bCs/>
          <w:sz w:val="22"/>
          <w:lang w:eastAsia="cs-CZ"/>
        </w:rPr>
        <w:t xml:space="preserve">Odborná způsobilost se prokazuje </w:t>
      </w:r>
      <w:r w:rsidR="00C4467E" w:rsidRPr="001329DF">
        <w:rPr>
          <w:rFonts w:ascii="Arial" w:eastAsia="Calibri" w:hAnsi="Arial" w:cs="Arial"/>
          <w:bCs/>
          <w:sz w:val="22"/>
          <w:lang w:eastAsia="cs-CZ"/>
        </w:rPr>
        <w:t>dokladem o</w:t>
      </w:r>
    </w:p>
    <w:p w14:paraId="0A9D3525" w14:textId="77777777" w:rsidR="002F7157" w:rsidRPr="001329DF" w:rsidRDefault="002F7157" w:rsidP="00190F7A">
      <w:pPr>
        <w:keepNext/>
        <w:widowControl w:val="0"/>
        <w:adjustRightInd w:val="0"/>
        <w:rPr>
          <w:rFonts w:ascii="Arial" w:eastAsia="Calibri" w:hAnsi="Arial" w:cs="Arial"/>
          <w:bCs/>
          <w:sz w:val="22"/>
          <w:lang w:eastAsia="cs-CZ"/>
        </w:rPr>
      </w:pPr>
    </w:p>
    <w:p w14:paraId="4C0C7966" w14:textId="77777777" w:rsidR="00C4467E" w:rsidRPr="001329DF" w:rsidRDefault="00024B0E" w:rsidP="002D4E90">
      <w:pPr>
        <w:pStyle w:val="Odstavecseseznamem"/>
        <w:keepNext/>
        <w:widowControl w:val="0"/>
        <w:numPr>
          <w:ilvl w:val="0"/>
          <w:numId w:val="49"/>
        </w:numPr>
        <w:adjustRightInd w:val="0"/>
        <w:spacing w:line="240" w:lineRule="auto"/>
        <w:ind w:left="425" w:hanging="425"/>
        <w:jc w:val="both"/>
        <w:rPr>
          <w:rFonts w:ascii="Arial" w:hAnsi="Arial" w:cs="Arial"/>
          <w:bCs/>
          <w:lang w:eastAsia="cs-CZ"/>
        </w:rPr>
      </w:pPr>
      <w:r w:rsidRPr="001329DF">
        <w:rPr>
          <w:rFonts w:ascii="Arial" w:hAnsi="Arial" w:cs="Arial"/>
          <w:bCs/>
          <w:lang w:eastAsia="cs-CZ"/>
        </w:rPr>
        <w:t xml:space="preserve">vysokoškolském vzdělání, </w:t>
      </w:r>
    </w:p>
    <w:p w14:paraId="159A174C" w14:textId="77777777" w:rsidR="00C4467E" w:rsidRPr="001329DF" w:rsidRDefault="00C4467E" w:rsidP="00190F7A">
      <w:pPr>
        <w:pStyle w:val="Odstavecseseznamem"/>
        <w:keepNext/>
        <w:widowControl w:val="0"/>
        <w:adjustRightInd w:val="0"/>
        <w:spacing w:line="240" w:lineRule="auto"/>
        <w:ind w:left="425"/>
        <w:jc w:val="both"/>
        <w:rPr>
          <w:rFonts w:ascii="Arial" w:hAnsi="Arial" w:cs="Arial"/>
          <w:bCs/>
          <w:lang w:eastAsia="cs-CZ"/>
        </w:rPr>
      </w:pPr>
    </w:p>
    <w:p w14:paraId="537C7EE6" w14:textId="02C13DF5" w:rsidR="00C4467E" w:rsidRPr="001329DF" w:rsidRDefault="00024B0E" w:rsidP="002D4E90">
      <w:pPr>
        <w:pStyle w:val="Odstavecseseznamem"/>
        <w:keepNext/>
        <w:widowControl w:val="0"/>
        <w:numPr>
          <w:ilvl w:val="0"/>
          <w:numId w:val="49"/>
        </w:numPr>
        <w:adjustRightInd w:val="0"/>
        <w:spacing w:line="240" w:lineRule="auto"/>
        <w:jc w:val="both"/>
        <w:rPr>
          <w:rFonts w:ascii="Arial" w:hAnsi="Arial" w:cs="Arial"/>
          <w:bCs/>
          <w:lang w:eastAsia="cs-CZ"/>
        </w:rPr>
      </w:pPr>
      <w:r w:rsidRPr="001329DF">
        <w:rPr>
          <w:rFonts w:ascii="Arial" w:hAnsi="Arial" w:cs="Arial"/>
          <w:bCs/>
          <w:lang w:eastAsia="cs-CZ"/>
        </w:rPr>
        <w:t xml:space="preserve">ukončeném specializačním vzdělávání v oboru hygiena a epidemiologie nebo oboru pracovní lékařství nebo oboru toxikologie pro hodnocení nebezpečných vlastností odpadů uvedených v příloze přímo </w:t>
      </w:r>
      <w:r w:rsidR="00FF45E0" w:rsidRPr="001329DF">
        <w:rPr>
          <w:rFonts w:ascii="Arial" w:hAnsi="Arial" w:cs="Arial"/>
          <w:bCs/>
          <w:lang w:eastAsia="cs-CZ"/>
        </w:rPr>
        <w:t xml:space="preserve">použitelných předpisů </w:t>
      </w:r>
      <w:r w:rsidRPr="001329DF">
        <w:rPr>
          <w:rFonts w:ascii="Arial" w:hAnsi="Arial" w:cs="Arial"/>
          <w:bCs/>
          <w:lang w:eastAsia="cs-CZ"/>
        </w:rPr>
        <w:t>Evropské unie o nebezpečných vlastnostech odpadů</w:t>
      </w:r>
      <w:r w:rsidR="00845CB1" w:rsidRPr="001329DF">
        <w:rPr>
          <w:rFonts w:ascii="Arial" w:hAnsi="Arial" w:cs="Arial"/>
          <w:bCs/>
          <w:vertAlign w:val="superscript"/>
          <w:lang w:eastAsia="cs-CZ"/>
        </w:rPr>
        <w:t>3</w:t>
      </w:r>
      <w:r w:rsidRPr="001329DF">
        <w:rPr>
          <w:rFonts w:ascii="Arial" w:hAnsi="Arial" w:cs="Arial"/>
          <w:bCs/>
          <w:vertAlign w:val="superscript"/>
          <w:lang w:eastAsia="cs-CZ"/>
        </w:rPr>
        <w:t>)</w:t>
      </w:r>
      <w:r w:rsidRPr="001329DF">
        <w:rPr>
          <w:rFonts w:ascii="Arial" w:hAnsi="Arial" w:cs="Arial"/>
          <w:bCs/>
          <w:lang w:eastAsia="cs-CZ"/>
        </w:rPr>
        <w:t xml:space="preserve"> pod </w:t>
      </w:r>
      <w:r w:rsidR="00EC28B4" w:rsidRPr="001329DF">
        <w:rPr>
          <w:rFonts w:ascii="Arial" w:hAnsi="Arial" w:cs="Arial"/>
          <w:bCs/>
          <w:lang w:eastAsia="cs-CZ"/>
        </w:rPr>
        <w:t>označeními</w:t>
      </w:r>
      <w:r w:rsidRPr="001329DF">
        <w:rPr>
          <w:rFonts w:ascii="Arial" w:hAnsi="Arial" w:cs="Arial"/>
          <w:bCs/>
          <w:lang w:eastAsia="cs-CZ"/>
        </w:rPr>
        <w:t xml:space="preserve"> HP 4 až HP 11 a HP 13 a o ukončeném specializačním vzdělávání v oboru hygiena a epidemiologie, veterinární lékařství nebo přírodovědném oboru zahrnujícím </w:t>
      </w:r>
      <w:r w:rsidR="00EC28B4" w:rsidRPr="001329DF">
        <w:rPr>
          <w:rFonts w:ascii="Arial" w:hAnsi="Arial" w:cs="Arial"/>
          <w:bCs/>
          <w:lang w:eastAsia="cs-CZ"/>
        </w:rPr>
        <w:t>mikrobiologii</w:t>
      </w:r>
      <w:r w:rsidRPr="001329DF">
        <w:rPr>
          <w:rFonts w:ascii="Arial" w:hAnsi="Arial" w:cs="Arial"/>
          <w:bCs/>
          <w:lang w:eastAsia="cs-CZ"/>
        </w:rPr>
        <w:t xml:space="preserve"> pro hodnocení nebezpečné vlastnosti odpadů uvedené v příloze přímo </w:t>
      </w:r>
      <w:r w:rsidR="00FF45E0" w:rsidRPr="001329DF">
        <w:rPr>
          <w:rFonts w:ascii="Arial" w:hAnsi="Arial" w:cs="Arial"/>
          <w:bCs/>
          <w:lang w:eastAsia="cs-CZ"/>
        </w:rPr>
        <w:t xml:space="preserve">použitelných předpisů </w:t>
      </w:r>
      <w:r w:rsidRPr="001329DF">
        <w:rPr>
          <w:rFonts w:ascii="Arial" w:hAnsi="Arial" w:cs="Arial"/>
          <w:bCs/>
          <w:lang w:eastAsia="cs-CZ"/>
        </w:rPr>
        <w:t>Evropské unie o nebezpečných vlastnostech odpadů</w:t>
      </w:r>
      <w:r w:rsidR="00845CB1" w:rsidRPr="001329DF">
        <w:rPr>
          <w:rFonts w:ascii="Arial" w:hAnsi="Arial" w:cs="Arial"/>
          <w:bCs/>
          <w:vertAlign w:val="superscript"/>
          <w:lang w:eastAsia="cs-CZ"/>
        </w:rPr>
        <w:t>3</w:t>
      </w:r>
      <w:r w:rsidRPr="001329DF">
        <w:rPr>
          <w:rFonts w:ascii="Arial" w:hAnsi="Arial" w:cs="Arial"/>
          <w:bCs/>
          <w:vertAlign w:val="superscript"/>
          <w:lang w:eastAsia="cs-CZ"/>
        </w:rPr>
        <w:t>)</w:t>
      </w:r>
      <w:r w:rsidRPr="001329DF">
        <w:rPr>
          <w:rFonts w:ascii="Arial" w:hAnsi="Arial" w:cs="Arial"/>
          <w:bCs/>
          <w:lang w:eastAsia="cs-CZ"/>
        </w:rPr>
        <w:t xml:space="preserve"> pod označením HP</w:t>
      </w:r>
      <w:r w:rsidR="00353DDC" w:rsidRPr="001329DF">
        <w:rPr>
          <w:rFonts w:ascii="Arial" w:hAnsi="Arial" w:cs="Arial"/>
          <w:bCs/>
          <w:lang w:eastAsia="cs-CZ"/>
        </w:rPr>
        <w:t xml:space="preserve"> </w:t>
      </w:r>
      <w:r w:rsidRPr="001329DF">
        <w:rPr>
          <w:rFonts w:ascii="Arial" w:hAnsi="Arial" w:cs="Arial"/>
          <w:bCs/>
          <w:lang w:eastAsia="cs-CZ"/>
        </w:rPr>
        <w:t xml:space="preserve">9, </w:t>
      </w:r>
    </w:p>
    <w:p w14:paraId="6A1D118C" w14:textId="77777777" w:rsidR="00C4467E" w:rsidRPr="001329DF" w:rsidRDefault="00C4467E" w:rsidP="00190F7A">
      <w:pPr>
        <w:pStyle w:val="Odstavecseseznamem"/>
        <w:keepNext/>
        <w:widowControl w:val="0"/>
        <w:adjustRightInd w:val="0"/>
        <w:spacing w:line="240" w:lineRule="auto"/>
        <w:ind w:left="425"/>
        <w:jc w:val="both"/>
        <w:rPr>
          <w:rFonts w:ascii="Arial" w:hAnsi="Arial" w:cs="Arial"/>
          <w:bCs/>
          <w:lang w:eastAsia="cs-CZ"/>
        </w:rPr>
      </w:pPr>
    </w:p>
    <w:p w14:paraId="78371973" w14:textId="77777777" w:rsidR="002F7157" w:rsidRPr="001329DF" w:rsidRDefault="00024B0E" w:rsidP="002D4E90">
      <w:pPr>
        <w:pStyle w:val="Odstavecseseznamem"/>
        <w:keepNext/>
        <w:widowControl w:val="0"/>
        <w:numPr>
          <w:ilvl w:val="0"/>
          <w:numId w:val="49"/>
        </w:numPr>
        <w:adjustRightInd w:val="0"/>
        <w:spacing w:line="240" w:lineRule="auto"/>
        <w:ind w:left="425" w:hanging="425"/>
        <w:jc w:val="both"/>
        <w:rPr>
          <w:rFonts w:ascii="Arial" w:hAnsi="Arial" w:cs="Arial"/>
          <w:bCs/>
          <w:lang w:eastAsia="cs-CZ"/>
        </w:rPr>
      </w:pPr>
      <w:r w:rsidRPr="001329DF">
        <w:rPr>
          <w:rFonts w:ascii="Arial" w:hAnsi="Arial" w:cs="Arial"/>
          <w:bCs/>
          <w:lang w:eastAsia="cs-CZ"/>
        </w:rPr>
        <w:t xml:space="preserve">nejméně 10 letech praxe v odpovídajícím oboru podle písmene b) a </w:t>
      </w:r>
    </w:p>
    <w:p w14:paraId="74D838B3" w14:textId="77777777" w:rsidR="00082B24" w:rsidRPr="001329DF" w:rsidRDefault="00082B24" w:rsidP="00190F7A">
      <w:pPr>
        <w:pStyle w:val="Odstavecseseznamem"/>
        <w:keepNext/>
        <w:widowControl w:val="0"/>
        <w:adjustRightInd w:val="0"/>
        <w:spacing w:line="240" w:lineRule="auto"/>
        <w:ind w:left="425"/>
        <w:jc w:val="both"/>
        <w:rPr>
          <w:rFonts w:ascii="Arial" w:hAnsi="Arial" w:cs="Arial"/>
          <w:bCs/>
          <w:lang w:eastAsia="cs-CZ"/>
        </w:rPr>
      </w:pPr>
    </w:p>
    <w:p w14:paraId="260428D5" w14:textId="77777777" w:rsidR="002F7157" w:rsidRPr="001329DF" w:rsidRDefault="00024B0E" w:rsidP="002D4E90">
      <w:pPr>
        <w:pStyle w:val="Odstavecseseznamem"/>
        <w:keepNext/>
        <w:widowControl w:val="0"/>
        <w:numPr>
          <w:ilvl w:val="0"/>
          <w:numId w:val="49"/>
        </w:numPr>
        <w:adjustRightInd w:val="0"/>
        <w:spacing w:line="240" w:lineRule="auto"/>
        <w:ind w:left="425" w:hanging="425"/>
        <w:jc w:val="both"/>
        <w:rPr>
          <w:rFonts w:ascii="Arial" w:hAnsi="Arial" w:cs="Arial"/>
          <w:bCs/>
          <w:lang w:eastAsia="cs-CZ"/>
        </w:rPr>
      </w:pPr>
      <w:r w:rsidRPr="001329DF">
        <w:rPr>
          <w:rFonts w:ascii="Arial" w:hAnsi="Arial" w:cs="Arial"/>
          <w:bCs/>
          <w:lang w:eastAsia="cs-CZ"/>
        </w:rPr>
        <w:t xml:space="preserve">tom, že žadatel v posledních 6 měsících před podáním žádosti o pověření nebo </w:t>
      </w:r>
      <w:r w:rsidR="00472E00" w:rsidRPr="001329DF">
        <w:rPr>
          <w:rFonts w:ascii="Arial" w:hAnsi="Arial" w:cs="Arial"/>
          <w:bCs/>
          <w:lang w:eastAsia="cs-CZ"/>
        </w:rPr>
        <w:t>žádosti o</w:t>
      </w:r>
      <w:r w:rsidRPr="001329DF">
        <w:rPr>
          <w:rFonts w:ascii="Arial" w:hAnsi="Arial" w:cs="Arial"/>
          <w:bCs/>
          <w:lang w:eastAsia="cs-CZ"/>
        </w:rPr>
        <w:t xml:space="preserve"> prodloužení platnosti pověření absolvoval školení pro hodnocení nebezpečných vlastností odpadů, jehož náplň schválilo Ministerstvo zdravotnictví. </w:t>
      </w:r>
    </w:p>
    <w:p w14:paraId="089F4C53" w14:textId="77777777" w:rsidR="002F7157" w:rsidRPr="001329DF" w:rsidRDefault="002F7157" w:rsidP="00190F7A">
      <w:pPr>
        <w:keepNext/>
        <w:widowControl w:val="0"/>
        <w:adjustRightInd w:val="0"/>
        <w:rPr>
          <w:rFonts w:ascii="Arial" w:eastAsia="Calibri" w:hAnsi="Arial" w:cs="Arial"/>
          <w:bCs/>
          <w:sz w:val="22"/>
          <w:lang w:eastAsia="cs-CZ"/>
        </w:rPr>
      </w:pPr>
    </w:p>
    <w:p w14:paraId="623FB091" w14:textId="77777777" w:rsidR="002F7157"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bCs/>
          <w:sz w:val="22"/>
          <w:lang w:eastAsia="cs-CZ"/>
        </w:rPr>
        <w:t>(</w:t>
      </w:r>
      <w:r w:rsidR="00C4467E" w:rsidRPr="001329DF">
        <w:rPr>
          <w:rFonts w:ascii="Arial" w:eastAsia="Calibri" w:hAnsi="Arial" w:cs="Arial"/>
          <w:bCs/>
          <w:sz w:val="22"/>
          <w:lang w:eastAsia="cs-CZ"/>
        </w:rPr>
        <w:t>3</w:t>
      </w:r>
      <w:r w:rsidRPr="001329DF">
        <w:rPr>
          <w:rFonts w:ascii="Arial" w:eastAsia="Calibri" w:hAnsi="Arial" w:cs="Arial"/>
          <w:bCs/>
          <w:sz w:val="22"/>
          <w:lang w:eastAsia="cs-CZ"/>
        </w:rPr>
        <w:t xml:space="preserve">) Jde-li o právnickou nebo </w:t>
      </w:r>
      <w:r w:rsidR="00A0303C" w:rsidRPr="001329DF">
        <w:rPr>
          <w:rFonts w:ascii="Arial" w:eastAsia="Calibri" w:hAnsi="Arial" w:cs="Arial"/>
          <w:bCs/>
          <w:sz w:val="22"/>
          <w:lang w:eastAsia="cs-CZ"/>
        </w:rPr>
        <w:t xml:space="preserve">podnikající </w:t>
      </w:r>
      <w:r w:rsidRPr="001329DF">
        <w:rPr>
          <w:rFonts w:ascii="Arial" w:eastAsia="Calibri" w:hAnsi="Arial" w:cs="Arial"/>
          <w:bCs/>
          <w:sz w:val="22"/>
          <w:lang w:eastAsia="cs-CZ"/>
        </w:rPr>
        <w:t xml:space="preserve">fyzickou osobu, musí požadavky </w:t>
      </w:r>
      <w:r w:rsidR="003E00CD" w:rsidRPr="001329DF">
        <w:rPr>
          <w:rFonts w:ascii="Arial" w:eastAsia="Calibri" w:hAnsi="Arial" w:cs="Arial"/>
          <w:bCs/>
          <w:sz w:val="22"/>
          <w:lang w:eastAsia="cs-CZ"/>
        </w:rPr>
        <w:t xml:space="preserve">pro pověření k hodnocení nebezpečných vlastností </w:t>
      </w:r>
      <w:r w:rsidRPr="001329DF">
        <w:rPr>
          <w:rFonts w:ascii="Arial" w:eastAsia="Calibri" w:hAnsi="Arial" w:cs="Arial"/>
          <w:bCs/>
          <w:sz w:val="22"/>
          <w:lang w:eastAsia="cs-CZ"/>
        </w:rPr>
        <w:t xml:space="preserve">splňovat </w:t>
      </w:r>
      <w:r w:rsidR="003E00CD" w:rsidRPr="001329DF">
        <w:rPr>
          <w:rFonts w:ascii="Arial" w:eastAsia="Calibri" w:hAnsi="Arial" w:cs="Arial"/>
          <w:bCs/>
          <w:sz w:val="22"/>
          <w:lang w:eastAsia="cs-CZ"/>
        </w:rPr>
        <w:t xml:space="preserve">odborný zástupce, který je fyzickou osobou a </w:t>
      </w:r>
      <w:r w:rsidR="003D0CA9" w:rsidRPr="001329DF">
        <w:rPr>
          <w:rFonts w:ascii="Arial" w:eastAsia="Calibri" w:hAnsi="Arial" w:cs="Arial"/>
          <w:bCs/>
          <w:sz w:val="22"/>
          <w:lang w:eastAsia="cs-CZ"/>
        </w:rPr>
        <w:t>který</w:t>
      </w:r>
      <w:r w:rsidRPr="001329DF">
        <w:rPr>
          <w:rFonts w:ascii="Arial" w:eastAsia="Calibri" w:hAnsi="Arial" w:cs="Arial"/>
          <w:bCs/>
          <w:sz w:val="22"/>
          <w:lang w:eastAsia="cs-CZ"/>
        </w:rPr>
        <w:t xml:space="preserve"> </w:t>
      </w:r>
      <w:r w:rsidR="003D0CA9" w:rsidRPr="001329DF">
        <w:rPr>
          <w:rFonts w:ascii="Arial" w:eastAsia="Calibri" w:hAnsi="Arial" w:cs="Arial"/>
          <w:bCs/>
          <w:sz w:val="22"/>
          <w:lang w:eastAsia="cs-CZ"/>
        </w:rPr>
        <w:t xml:space="preserve">pro právnickou nebo podnikající fyzickou osobu zajišťuje </w:t>
      </w:r>
      <w:r w:rsidRPr="001329DF">
        <w:rPr>
          <w:rFonts w:ascii="Arial" w:eastAsia="Calibri" w:hAnsi="Arial" w:cs="Arial"/>
          <w:bCs/>
          <w:sz w:val="22"/>
          <w:lang w:eastAsia="cs-CZ"/>
        </w:rPr>
        <w:t xml:space="preserve">řádné hodnocení nebezpečných vlastností odpadů. </w:t>
      </w:r>
    </w:p>
    <w:p w14:paraId="40658F28" w14:textId="77777777" w:rsidR="002F7157" w:rsidRPr="001329DF" w:rsidRDefault="002F7157" w:rsidP="00190F7A">
      <w:pPr>
        <w:keepNext/>
        <w:widowControl w:val="0"/>
        <w:adjustRightInd w:val="0"/>
        <w:ind w:firstLine="709"/>
        <w:rPr>
          <w:rFonts w:ascii="Arial" w:eastAsia="Calibri" w:hAnsi="Arial" w:cs="Arial"/>
          <w:bCs/>
          <w:sz w:val="22"/>
          <w:lang w:eastAsia="cs-CZ"/>
        </w:rPr>
      </w:pPr>
    </w:p>
    <w:p w14:paraId="1331BB44" w14:textId="28CA24C6" w:rsidR="002F7157"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bCs/>
          <w:sz w:val="22"/>
          <w:lang w:eastAsia="cs-CZ"/>
        </w:rPr>
        <w:t>(</w:t>
      </w:r>
      <w:r w:rsidR="00C4467E" w:rsidRPr="001329DF">
        <w:rPr>
          <w:rFonts w:ascii="Arial" w:eastAsia="Calibri" w:hAnsi="Arial" w:cs="Arial"/>
          <w:bCs/>
          <w:sz w:val="22"/>
          <w:lang w:eastAsia="cs-CZ"/>
        </w:rPr>
        <w:t>4</w:t>
      </w:r>
      <w:r w:rsidRPr="001329DF">
        <w:rPr>
          <w:rFonts w:ascii="Arial" w:eastAsia="Calibri" w:hAnsi="Arial" w:cs="Arial"/>
          <w:bCs/>
          <w:sz w:val="22"/>
          <w:lang w:eastAsia="cs-CZ"/>
        </w:rPr>
        <w:t xml:space="preserve">) Pokud dojde k ukončení činnosti odborného zástupce u pověřené osoby, je </w:t>
      </w:r>
      <w:r w:rsidRPr="001329DF">
        <w:rPr>
          <w:rFonts w:ascii="Arial" w:eastAsia="Calibri" w:hAnsi="Arial" w:cs="Arial"/>
          <w:bCs/>
          <w:sz w:val="22"/>
          <w:lang w:eastAsia="cs-CZ"/>
        </w:rPr>
        <w:lastRenderedPageBreak/>
        <w:t>pověřená osoba povinna ustanovit nového odborného zástupce a jeho ustanovení oznámit ministerstvu, které ji pověřilo, a to nejpozději do 15 dnů ode dne ukončení činnosti odborného zástupce. Zároveň je pověřená osoba povinna ministerstvu</w:t>
      </w:r>
      <w:r w:rsidR="003C5F14" w:rsidRPr="001329DF">
        <w:rPr>
          <w:rFonts w:ascii="Arial" w:eastAsia="Calibri" w:hAnsi="Arial" w:cs="Arial"/>
          <w:bCs/>
          <w:sz w:val="22"/>
          <w:lang w:eastAsia="cs-CZ"/>
        </w:rPr>
        <w:t xml:space="preserve">, které ji pověřilo, </w:t>
      </w:r>
      <w:r w:rsidR="00472E00" w:rsidRPr="001329DF">
        <w:rPr>
          <w:rFonts w:ascii="Arial" w:eastAsia="Calibri" w:hAnsi="Arial" w:cs="Arial"/>
          <w:bCs/>
          <w:sz w:val="22"/>
          <w:lang w:eastAsia="cs-CZ"/>
        </w:rPr>
        <w:t xml:space="preserve">doložit </w:t>
      </w:r>
      <w:r w:rsidRPr="001329DF">
        <w:rPr>
          <w:rFonts w:ascii="Arial" w:eastAsia="Calibri" w:hAnsi="Arial" w:cs="Arial"/>
          <w:bCs/>
          <w:sz w:val="22"/>
          <w:lang w:eastAsia="cs-CZ"/>
        </w:rPr>
        <w:t>odborn</w:t>
      </w:r>
      <w:r w:rsidR="00472E00" w:rsidRPr="001329DF">
        <w:rPr>
          <w:rFonts w:ascii="Arial" w:eastAsia="Calibri" w:hAnsi="Arial" w:cs="Arial"/>
          <w:bCs/>
          <w:sz w:val="22"/>
          <w:lang w:eastAsia="cs-CZ"/>
        </w:rPr>
        <w:t>ou</w:t>
      </w:r>
      <w:r w:rsidRPr="001329DF">
        <w:rPr>
          <w:rFonts w:ascii="Arial" w:eastAsia="Calibri" w:hAnsi="Arial" w:cs="Arial"/>
          <w:bCs/>
          <w:sz w:val="22"/>
          <w:lang w:eastAsia="cs-CZ"/>
        </w:rPr>
        <w:t xml:space="preserve"> způsobilost nového odborného zástupce. </w:t>
      </w:r>
    </w:p>
    <w:p w14:paraId="75E9C8FC" w14:textId="77777777" w:rsidR="009D05CF" w:rsidRPr="001329DF" w:rsidRDefault="009D05CF" w:rsidP="00190F7A">
      <w:pPr>
        <w:keepNext/>
        <w:widowControl w:val="0"/>
        <w:adjustRightInd w:val="0"/>
        <w:ind w:firstLine="709"/>
        <w:rPr>
          <w:rFonts w:ascii="Arial" w:eastAsia="Calibri" w:hAnsi="Arial" w:cs="Arial"/>
          <w:bCs/>
          <w:sz w:val="22"/>
          <w:lang w:eastAsia="cs-CZ"/>
        </w:rPr>
      </w:pPr>
    </w:p>
    <w:p w14:paraId="24D06EF9" w14:textId="77777777" w:rsidR="009D05CF"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bCs/>
          <w:sz w:val="22"/>
          <w:lang w:eastAsia="cs-CZ"/>
        </w:rPr>
        <w:t>(</w:t>
      </w:r>
      <w:r w:rsidR="00C4467E" w:rsidRPr="001329DF">
        <w:rPr>
          <w:rFonts w:ascii="Arial" w:eastAsia="Calibri" w:hAnsi="Arial" w:cs="Arial"/>
          <w:bCs/>
          <w:sz w:val="22"/>
          <w:lang w:eastAsia="cs-CZ"/>
        </w:rPr>
        <w:t>5</w:t>
      </w:r>
      <w:r w:rsidR="002F7157" w:rsidRPr="001329DF">
        <w:rPr>
          <w:rFonts w:ascii="Arial" w:eastAsia="Calibri" w:hAnsi="Arial" w:cs="Arial"/>
          <w:bCs/>
          <w:sz w:val="22"/>
          <w:lang w:eastAsia="cs-CZ"/>
        </w:rPr>
        <w:t>)</w:t>
      </w:r>
      <w:r w:rsidRPr="001329DF">
        <w:rPr>
          <w:rFonts w:ascii="Arial" w:eastAsia="Calibri" w:hAnsi="Arial" w:cs="Arial"/>
          <w:bCs/>
          <w:sz w:val="22"/>
          <w:lang w:eastAsia="cs-CZ"/>
        </w:rPr>
        <w:t xml:space="preserve"> Za </w:t>
      </w:r>
      <w:r w:rsidR="00770B1A" w:rsidRPr="001329DF">
        <w:rPr>
          <w:rFonts w:ascii="Arial" w:eastAsia="Calibri" w:hAnsi="Arial" w:cs="Arial"/>
          <w:bCs/>
          <w:sz w:val="22"/>
          <w:lang w:eastAsia="cs-CZ"/>
        </w:rPr>
        <w:t xml:space="preserve">pověřenou </w:t>
      </w:r>
      <w:r w:rsidRPr="001329DF">
        <w:rPr>
          <w:rFonts w:ascii="Arial" w:eastAsia="Calibri" w:hAnsi="Arial" w:cs="Arial"/>
          <w:bCs/>
          <w:sz w:val="22"/>
          <w:lang w:eastAsia="cs-CZ"/>
        </w:rPr>
        <w:t xml:space="preserve">osobu se považuje rovněž osoba, která je usazena v jiném členském státě Evropské unie </w:t>
      </w:r>
      <w:r w:rsidR="0017192C" w:rsidRPr="001329DF">
        <w:rPr>
          <w:rFonts w:ascii="Arial" w:eastAsia="Calibri" w:hAnsi="Arial" w:cs="Arial"/>
          <w:bCs/>
          <w:sz w:val="22"/>
          <w:lang w:eastAsia="cs-CZ"/>
        </w:rPr>
        <w:t xml:space="preserve">nebo Evropského hospodářského prostoru </w:t>
      </w:r>
      <w:r w:rsidRPr="001329DF">
        <w:rPr>
          <w:rFonts w:ascii="Arial" w:eastAsia="Calibri" w:hAnsi="Arial" w:cs="Arial"/>
          <w:bCs/>
          <w:sz w:val="22"/>
          <w:lang w:eastAsia="cs-CZ"/>
        </w:rPr>
        <w:t xml:space="preserve">a na území České republiky hodlá dočasně nebo ojediněle vykonávat činnosti uvedené v </w:t>
      </w:r>
      <w:r w:rsidR="0040611A" w:rsidRPr="001329DF">
        <w:rPr>
          <w:rFonts w:ascii="Arial" w:eastAsia="Calibri" w:hAnsi="Arial" w:cs="Arial"/>
          <w:bCs/>
          <w:sz w:val="22"/>
          <w:lang w:eastAsia="cs-CZ"/>
        </w:rPr>
        <w:t>§ 73</w:t>
      </w:r>
      <w:r w:rsidR="00C30353" w:rsidRPr="001329DF">
        <w:rPr>
          <w:rFonts w:ascii="Arial" w:eastAsia="Calibri" w:hAnsi="Arial" w:cs="Arial"/>
          <w:bCs/>
          <w:sz w:val="22"/>
          <w:lang w:eastAsia="cs-CZ"/>
        </w:rPr>
        <w:t xml:space="preserve"> </w:t>
      </w:r>
      <w:r w:rsidRPr="001329DF">
        <w:rPr>
          <w:rFonts w:ascii="Arial" w:eastAsia="Calibri" w:hAnsi="Arial" w:cs="Arial"/>
          <w:bCs/>
          <w:sz w:val="22"/>
          <w:lang w:eastAsia="cs-CZ"/>
        </w:rPr>
        <w:t>odst</w:t>
      </w:r>
      <w:r w:rsidR="00C30353" w:rsidRPr="001329DF">
        <w:rPr>
          <w:rFonts w:ascii="Arial" w:eastAsia="Calibri" w:hAnsi="Arial" w:cs="Arial"/>
          <w:bCs/>
          <w:sz w:val="22"/>
          <w:lang w:eastAsia="cs-CZ"/>
        </w:rPr>
        <w:t>.</w:t>
      </w:r>
      <w:r w:rsidRPr="001329DF">
        <w:rPr>
          <w:rFonts w:ascii="Arial" w:eastAsia="Calibri" w:hAnsi="Arial" w:cs="Arial"/>
          <w:bCs/>
          <w:sz w:val="22"/>
          <w:lang w:eastAsia="cs-CZ"/>
        </w:rPr>
        <w:t xml:space="preserve"> </w:t>
      </w:r>
      <w:r w:rsidR="00ED2877" w:rsidRPr="001329DF">
        <w:rPr>
          <w:rFonts w:ascii="Arial" w:eastAsia="Calibri" w:hAnsi="Arial" w:cs="Arial"/>
          <w:bCs/>
          <w:sz w:val="22"/>
          <w:lang w:eastAsia="cs-CZ"/>
        </w:rPr>
        <w:t>1</w:t>
      </w:r>
      <w:r w:rsidRPr="001329DF">
        <w:rPr>
          <w:rFonts w:ascii="Arial" w:eastAsia="Calibri" w:hAnsi="Arial" w:cs="Arial"/>
          <w:bCs/>
          <w:sz w:val="22"/>
          <w:lang w:eastAsia="cs-CZ"/>
        </w:rPr>
        <w:t xml:space="preserve">, pokud </w:t>
      </w:r>
      <w:r w:rsidR="00CD46CF" w:rsidRPr="001329DF">
        <w:rPr>
          <w:rFonts w:ascii="Arial" w:eastAsia="Calibri" w:hAnsi="Arial" w:cs="Arial"/>
          <w:bCs/>
          <w:sz w:val="22"/>
          <w:lang w:eastAsia="cs-CZ"/>
        </w:rPr>
        <w:t>před zahájením hodnocení nebezpečných vlastností odpadu předloží ministerstvu nebo Ministerstvu zdravotnictví podle nebezpečných vlastností, které bude hodnotit, doklady prokazující</w:t>
      </w:r>
      <w:r w:rsidRPr="001329DF">
        <w:rPr>
          <w:rFonts w:ascii="Arial" w:eastAsia="Calibri" w:hAnsi="Arial" w:cs="Arial"/>
          <w:bCs/>
          <w:sz w:val="22"/>
          <w:lang w:eastAsia="cs-CZ"/>
        </w:rPr>
        <w:t>, že je státním příslušníkem členského státu Evropské unie</w:t>
      </w:r>
      <w:r w:rsidR="0017192C" w:rsidRPr="001329DF">
        <w:rPr>
          <w:rFonts w:ascii="Arial" w:eastAsia="Calibri" w:hAnsi="Arial" w:cs="Arial"/>
          <w:bCs/>
          <w:sz w:val="22"/>
          <w:lang w:eastAsia="cs-CZ"/>
        </w:rPr>
        <w:t xml:space="preserve"> </w:t>
      </w:r>
      <w:r w:rsidR="0017192C" w:rsidRPr="001329DF">
        <w:rPr>
          <w:rFonts w:ascii="Arial" w:eastAsia="Times New Roman" w:hAnsi="Arial" w:cs="Arial"/>
          <w:sz w:val="22"/>
          <w:lang w:eastAsia="cs-CZ"/>
        </w:rPr>
        <w:t>nebo Evropského hospodářského prostoru</w:t>
      </w:r>
      <w:r w:rsidRPr="001329DF">
        <w:rPr>
          <w:rFonts w:ascii="Arial" w:eastAsia="Calibri" w:hAnsi="Arial" w:cs="Arial"/>
          <w:bCs/>
          <w:sz w:val="22"/>
          <w:lang w:eastAsia="cs-CZ"/>
        </w:rPr>
        <w:t xml:space="preserve"> a je oprávněna k hodnocení nebezpečných vlastností odpadu podle právních předpisů jiného členského státu Evropské unie</w:t>
      </w:r>
      <w:r w:rsidR="0017192C" w:rsidRPr="001329DF">
        <w:rPr>
          <w:rFonts w:ascii="Arial" w:eastAsia="Calibri" w:hAnsi="Arial" w:cs="Arial"/>
          <w:bCs/>
          <w:sz w:val="22"/>
          <w:lang w:eastAsia="cs-CZ"/>
        </w:rPr>
        <w:t xml:space="preserve"> </w:t>
      </w:r>
      <w:r w:rsidR="0017192C" w:rsidRPr="001329DF">
        <w:rPr>
          <w:rFonts w:ascii="Arial" w:eastAsia="Times New Roman" w:hAnsi="Arial" w:cs="Arial"/>
          <w:sz w:val="22"/>
          <w:lang w:eastAsia="cs-CZ"/>
        </w:rPr>
        <w:t>nebo Evropského hospodářského prostoru</w:t>
      </w:r>
      <w:r w:rsidRPr="001329DF">
        <w:rPr>
          <w:rFonts w:ascii="Arial" w:eastAsia="Calibri" w:hAnsi="Arial" w:cs="Arial"/>
          <w:bCs/>
          <w:sz w:val="22"/>
          <w:lang w:eastAsia="cs-CZ"/>
        </w:rPr>
        <w:t>. Ministerstvo nebo Ministerstvo zdravotnictví po předložení dokladů poskytne této osobě přihlašovací údaje do integrovaného systému plnění ohlašovacích povinností v oblasti životního prostředí</w:t>
      </w:r>
      <w:r w:rsidR="004D554C" w:rsidRPr="001329DF">
        <w:rPr>
          <w:rFonts w:ascii="Arial" w:eastAsia="Calibri" w:hAnsi="Arial" w:cs="Arial"/>
          <w:bCs/>
          <w:sz w:val="22"/>
          <w:lang w:eastAsia="cs-CZ"/>
        </w:rPr>
        <w:t>.</w:t>
      </w:r>
      <w:r w:rsidR="002F7157" w:rsidRPr="001329DF">
        <w:rPr>
          <w:rFonts w:ascii="Arial" w:eastAsia="Calibri" w:hAnsi="Arial" w:cs="Arial"/>
          <w:bCs/>
          <w:sz w:val="22"/>
          <w:lang w:eastAsia="cs-CZ"/>
        </w:rPr>
        <w:t xml:space="preserve"> </w:t>
      </w:r>
    </w:p>
    <w:p w14:paraId="6B3E1102" w14:textId="77777777" w:rsidR="009D05CF" w:rsidRPr="001329DF" w:rsidRDefault="009D05CF" w:rsidP="00190F7A">
      <w:pPr>
        <w:keepNext/>
        <w:widowControl w:val="0"/>
        <w:adjustRightInd w:val="0"/>
        <w:ind w:firstLine="709"/>
        <w:rPr>
          <w:rFonts w:ascii="Arial" w:eastAsia="Calibri" w:hAnsi="Arial" w:cs="Arial"/>
          <w:bCs/>
          <w:sz w:val="22"/>
          <w:lang w:eastAsia="cs-CZ"/>
        </w:rPr>
      </w:pPr>
    </w:p>
    <w:p w14:paraId="471F6FAA" w14:textId="77777777" w:rsidR="009B3805"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bCs/>
          <w:sz w:val="22"/>
          <w:lang w:eastAsia="cs-CZ"/>
        </w:rPr>
        <w:t>(</w:t>
      </w:r>
      <w:r w:rsidR="00C4467E" w:rsidRPr="001329DF">
        <w:rPr>
          <w:rFonts w:ascii="Arial" w:eastAsia="Calibri" w:hAnsi="Arial" w:cs="Arial"/>
          <w:bCs/>
          <w:sz w:val="22"/>
          <w:lang w:eastAsia="cs-CZ"/>
        </w:rPr>
        <w:t>6</w:t>
      </w:r>
      <w:r w:rsidR="009D05CF" w:rsidRPr="001329DF">
        <w:rPr>
          <w:rFonts w:ascii="Arial" w:eastAsia="Calibri" w:hAnsi="Arial" w:cs="Arial"/>
          <w:bCs/>
          <w:sz w:val="22"/>
          <w:lang w:eastAsia="cs-CZ"/>
        </w:rPr>
        <w:t xml:space="preserve">) </w:t>
      </w:r>
      <w:r w:rsidR="009A793F" w:rsidRPr="001329DF">
        <w:rPr>
          <w:rFonts w:ascii="Arial" w:eastAsia="Calibri" w:hAnsi="Arial" w:cs="Arial"/>
          <w:bCs/>
          <w:sz w:val="22"/>
          <w:lang w:eastAsia="cs-CZ"/>
        </w:rPr>
        <w:t>Obsahové n</w:t>
      </w:r>
      <w:r w:rsidR="00CD46CF" w:rsidRPr="001329DF">
        <w:rPr>
          <w:rFonts w:ascii="Arial" w:eastAsia="Calibri" w:hAnsi="Arial" w:cs="Arial"/>
          <w:bCs/>
          <w:sz w:val="22"/>
          <w:lang w:eastAsia="cs-CZ"/>
        </w:rPr>
        <w:t>áležitosti</w:t>
      </w:r>
      <w:r w:rsidR="002F7157" w:rsidRPr="001329DF">
        <w:rPr>
          <w:rFonts w:ascii="Arial" w:eastAsia="Calibri" w:hAnsi="Arial" w:cs="Arial"/>
          <w:bCs/>
          <w:sz w:val="22"/>
          <w:lang w:eastAsia="cs-CZ"/>
        </w:rPr>
        <w:t xml:space="preserve"> žádosti o udělení pověření k hodnocení nebezpečných vlastností odpadů</w:t>
      </w:r>
      <w:r w:rsidRPr="001329DF">
        <w:rPr>
          <w:rFonts w:ascii="Arial" w:eastAsia="Calibri" w:hAnsi="Arial" w:cs="Arial"/>
          <w:bCs/>
          <w:sz w:val="22"/>
          <w:lang w:eastAsia="cs-CZ"/>
        </w:rPr>
        <w:t xml:space="preserve"> a</w:t>
      </w:r>
      <w:r w:rsidR="002F7157" w:rsidRPr="001329DF">
        <w:rPr>
          <w:rFonts w:ascii="Arial" w:eastAsia="Calibri" w:hAnsi="Arial" w:cs="Arial"/>
          <w:bCs/>
          <w:sz w:val="22"/>
          <w:lang w:eastAsia="cs-CZ"/>
        </w:rPr>
        <w:t xml:space="preserve"> </w:t>
      </w:r>
      <w:r w:rsidR="009A793F" w:rsidRPr="001329DF">
        <w:rPr>
          <w:rFonts w:ascii="Arial" w:eastAsia="Calibri" w:hAnsi="Arial" w:cs="Arial"/>
          <w:bCs/>
          <w:sz w:val="22"/>
          <w:lang w:eastAsia="cs-CZ"/>
        </w:rPr>
        <w:t xml:space="preserve">obsahové </w:t>
      </w:r>
      <w:r w:rsidR="00CD46CF" w:rsidRPr="001329DF">
        <w:rPr>
          <w:rFonts w:ascii="Arial" w:eastAsia="Calibri" w:hAnsi="Arial" w:cs="Arial"/>
          <w:bCs/>
          <w:sz w:val="22"/>
          <w:lang w:eastAsia="cs-CZ"/>
        </w:rPr>
        <w:t xml:space="preserve">náležitosti </w:t>
      </w:r>
      <w:r w:rsidR="00472E00" w:rsidRPr="001329DF">
        <w:rPr>
          <w:rFonts w:ascii="Arial" w:eastAsia="Calibri" w:hAnsi="Arial" w:cs="Arial"/>
          <w:bCs/>
          <w:sz w:val="22"/>
          <w:lang w:eastAsia="cs-CZ"/>
        </w:rPr>
        <w:t>žádosti o</w:t>
      </w:r>
      <w:r w:rsidR="002F7157" w:rsidRPr="001329DF">
        <w:rPr>
          <w:rFonts w:ascii="Arial" w:eastAsia="Calibri" w:hAnsi="Arial" w:cs="Arial"/>
          <w:bCs/>
          <w:sz w:val="22"/>
          <w:lang w:eastAsia="cs-CZ"/>
        </w:rPr>
        <w:t xml:space="preserve"> prodloužení platnosti tohoto pověření </w:t>
      </w:r>
      <w:r w:rsidRPr="001329DF">
        <w:rPr>
          <w:rFonts w:ascii="Arial" w:eastAsia="Calibri" w:hAnsi="Arial" w:cs="Arial"/>
          <w:bCs/>
          <w:sz w:val="22"/>
          <w:lang w:eastAsia="cs-CZ"/>
        </w:rPr>
        <w:t>jsou uvedeny v příloze č.</w:t>
      </w:r>
      <w:r w:rsidR="000152CC" w:rsidRPr="001329DF">
        <w:rPr>
          <w:rFonts w:ascii="Arial" w:eastAsia="Calibri" w:hAnsi="Arial" w:cs="Arial"/>
          <w:bCs/>
          <w:sz w:val="22"/>
          <w:lang w:eastAsia="cs-CZ"/>
        </w:rPr>
        <w:t xml:space="preserve"> 1</w:t>
      </w:r>
      <w:r w:rsidR="005C725A" w:rsidRPr="001329DF">
        <w:rPr>
          <w:rFonts w:ascii="Arial" w:eastAsia="Calibri" w:hAnsi="Arial" w:cs="Arial"/>
          <w:bCs/>
          <w:sz w:val="22"/>
          <w:lang w:eastAsia="cs-CZ"/>
        </w:rPr>
        <w:t>1</w:t>
      </w:r>
      <w:r w:rsidR="00331026" w:rsidRPr="001329DF">
        <w:rPr>
          <w:rFonts w:ascii="Arial" w:eastAsia="Times New Roman" w:hAnsi="Arial" w:cs="Arial"/>
          <w:sz w:val="22"/>
          <w:lang w:eastAsia="cs-CZ"/>
        </w:rPr>
        <w:t xml:space="preserve"> </w:t>
      </w:r>
      <w:r w:rsidR="00331026" w:rsidRPr="001329DF">
        <w:rPr>
          <w:rFonts w:ascii="Arial" w:hAnsi="Arial" w:cs="Arial"/>
          <w:sz w:val="22"/>
          <w:lang w:eastAsia="cs-CZ"/>
        </w:rPr>
        <w:t>k tomuto zákonu</w:t>
      </w:r>
      <w:r w:rsidRPr="001329DF">
        <w:rPr>
          <w:rFonts w:ascii="Arial" w:eastAsia="Calibri" w:hAnsi="Arial" w:cs="Arial"/>
          <w:bCs/>
          <w:sz w:val="22"/>
          <w:lang w:eastAsia="cs-CZ"/>
        </w:rPr>
        <w:t>.</w:t>
      </w:r>
    </w:p>
    <w:p w14:paraId="1C0BA301" w14:textId="77777777" w:rsidR="009B3805" w:rsidRPr="001329DF" w:rsidRDefault="009B3805" w:rsidP="00190F7A">
      <w:pPr>
        <w:keepNext/>
        <w:widowControl w:val="0"/>
        <w:adjustRightInd w:val="0"/>
        <w:ind w:firstLine="709"/>
        <w:rPr>
          <w:rFonts w:ascii="Arial" w:eastAsia="Calibri" w:hAnsi="Arial" w:cs="Arial"/>
          <w:bCs/>
          <w:sz w:val="22"/>
          <w:lang w:eastAsia="cs-CZ"/>
        </w:rPr>
      </w:pPr>
    </w:p>
    <w:p w14:paraId="05791377" w14:textId="77777777" w:rsidR="002F7157"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sz w:val="22"/>
          <w:lang w:eastAsia="cs-CZ"/>
        </w:rPr>
        <w:t>(</w:t>
      </w:r>
      <w:r w:rsidR="00C4467E" w:rsidRPr="001329DF">
        <w:rPr>
          <w:rFonts w:ascii="Arial" w:eastAsia="Calibri" w:hAnsi="Arial" w:cs="Arial"/>
          <w:sz w:val="22"/>
          <w:lang w:eastAsia="cs-CZ"/>
        </w:rPr>
        <w:t>7</w:t>
      </w:r>
      <w:r w:rsidRPr="001329DF">
        <w:rPr>
          <w:rFonts w:ascii="Arial" w:eastAsia="Calibri" w:hAnsi="Arial" w:cs="Arial"/>
          <w:sz w:val="22"/>
          <w:lang w:eastAsia="cs-CZ"/>
        </w:rPr>
        <w:t xml:space="preserve">) </w:t>
      </w:r>
      <w:r w:rsidR="00D95E9A" w:rsidRPr="001329DF">
        <w:rPr>
          <w:rFonts w:ascii="Arial" w:eastAsia="Calibri" w:hAnsi="Arial" w:cs="Arial"/>
          <w:bCs/>
          <w:sz w:val="22"/>
          <w:lang w:eastAsia="cs-CZ"/>
        </w:rPr>
        <w:t xml:space="preserve">Ministerstvo stanoví vyhláškou </w:t>
      </w:r>
      <w:r w:rsidRPr="001329DF">
        <w:rPr>
          <w:rFonts w:ascii="Arial" w:eastAsia="Calibri" w:hAnsi="Arial" w:cs="Arial"/>
          <w:bCs/>
          <w:sz w:val="22"/>
          <w:lang w:eastAsia="cs-CZ"/>
        </w:rPr>
        <w:t>obsah školení pro hodnocení nebezpečných vlastností odpadů</w:t>
      </w:r>
      <w:r w:rsidR="00165F5E" w:rsidRPr="001329DF">
        <w:rPr>
          <w:rFonts w:ascii="Arial" w:eastAsia="Calibri" w:hAnsi="Arial" w:cs="Arial"/>
          <w:bCs/>
          <w:sz w:val="22"/>
          <w:lang w:eastAsia="cs-CZ"/>
        </w:rPr>
        <w:t xml:space="preserve"> podle odstavce 1 písm. c) a odstavce 2 písm. d)</w:t>
      </w:r>
      <w:r w:rsidR="00353DDC" w:rsidRPr="001329DF">
        <w:rPr>
          <w:rFonts w:ascii="Arial" w:eastAsia="Calibri" w:hAnsi="Arial" w:cs="Arial"/>
          <w:bCs/>
          <w:sz w:val="22"/>
          <w:lang w:eastAsia="cs-CZ"/>
        </w:rPr>
        <w:t>.</w:t>
      </w:r>
      <w:r w:rsidR="00CD46CF" w:rsidRPr="001329DF">
        <w:rPr>
          <w:rFonts w:ascii="Arial" w:eastAsia="Calibri" w:hAnsi="Arial" w:cs="Arial"/>
          <w:bCs/>
          <w:sz w:val="22"/>
          <w:lang w:eastAsia="cs-CZ"/>
        </w:rPr>
        <w:t xml:space="preserve"> </w:t>
      </w:r>
    </w:p>
    <w:p w14:paraId="10EC7541" w14:textId="77777777" w:rsidR="000152CC" w:rsidRPr="001329DF" w:rsidRDefault="000152CC" w:rsidP="00190F7A">
      <w:pPr>
        <w:keepNext/>
        <w:widowControl w:val="0"/>
        <w:adjustRightInd w:val="0"/>
        <w:ind w:firstLine="708"/>
        <w:rPr>
          <w:rFonts w:ascii="Arial" w:eastAsia="Calibri" w:hAnsi="Arial" w:cs="Arial"/>
          <w:bCs/>
          <w:sz w:val="22"/>
          <w:lang w:eastAsia="cs-CZ"/>
        </w:rPr>
      </w:pPr>
    </w:p>
    <w:p w14:paraId="5A5AFADB"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0152CC" w:rsidRPr="001329DF">
        <w:rPr>
          <w:rFonts w:ascii="Arial" w:eastAsiaTheme="minorEastAsia" w:hAnsi="Arial" w:cs="Arial"/>
          <w:sz w:val="22"/>
          <w:szCs w:val="22"/>
          <w:lang w:eastAsia="cs-CZ"/>
        </w:rPr>
        <w:t xml:space="preserve"> </w:t>
      </w:r>
      <w:r w:rsidR="00C4467E" w:rsidRPr="001329DF">
        <w:rPr>
          <w:rFonts w:ascii="Arial" w:eastAsiaTheme="minorEastAsia" w:hAnsi="Arial" w:cs="Arial"/>
          <w:sz w:val="22"/>
          <w:szCs w:val="22"/>
          <w:lang w:eastAsia="cs-CZ"/>
        </w:rPr>
        <w:t>7</w:t>
      </w:r>
      <w:r w:rsidR="00351909" w:rsidRPr="001329DF">
        <w:rPr>
          <w:rFonts w:ascii="Arial" w:eastAsiaTheme="minorEastAsia" w:hAnsi="Arial" w:cs="Arial"/>
          <w:sz w:val="22"/>
          <w:szCs w:val="22"/>
          <w:lang w:eastAsia="cs-CZ"/>
        </w:rPr>
        <w:t>5</w:t>
      </w:r>
    </w:p>
    <w:p w14:paraId="6F567EE5" w14:textId="77777777" w:rsidR="002F7157" w:rsidRPr="001329DF" w:rsidRDefault="00024B0E" w:rsidP="00190F7A">
      <w:pPr>
        <w:pStyle w:val="Nadpis"/>
        <w:keepNext/>
        <w:spacing w:after="240"/>
        <w:rPr>
          <w:rFonts w:ascii="Arial" w:hAnsi="Arial" w:cs="Arial"/>
          <w:sz w:val="22"/>
        </w:rPr>
      </w:pPr>
      <w:r w:rsidRPr="001329DF">
        <w:rPr>
          <w:rFonts w:ascii="Arial" w:hAnsi="Arial" w:cs="Arial"/>
          <w:sz w:val="22"/>
        </w:rPr>
        <w:t>Zánik a odejmutí</w:t>
      </w:r>
      <w:r w:rsidR="00EA7E06" w:rsidRPr="001329DF">
        <w:rPr>
          <w:rFonts w:ascii="Arial" w:hAnsi="Arial" w:cs="Arial"/>
          <w:sz w:val="22"/>
        </w:rPr>
        <w:t xml:space="preserve"> pověření</w:t>
      </w:r>
      <w:r w:rsidRPr="001329DF">
        <w:rPr>
          <w:rFonts w:ascii="Arial" w:hAnsi="Arial" w:cs="Arial"/>
          <w:sz w:val="22"/>
        </w:rPr>
        <w:t xml:space="preserve"> k hodnocení nebezpečných vlastností odpadu</w:t>
      </w:r>
    </w:p>
    <w:p w14:paraId="644F0123" w14:textId="77777777" w:rsidR="002F7157"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bCs/>
          <w:sz w:val="22"/>
          <w:lang w:eastAsia="cs-CZ"/>
        </w:rPr>
        <w:t xml:space="preserve">(1) </w:t>
      </w:r>
      <w:r w:rsidRPr="001329DF">
        <w:rPr>
          <w:rFonts w:ascii="Arial" w:eastAsia="Calibri" w:hAnsi="Arial" w:cs="Arial"/>
          <w:sz w:val="22"/>
        </w:rPr>
        <w:t>Pověření</w:t>
      </w:r>
      <w:r w:rsidRPr="001329DF">
        <w:rPr>
          <w:rFonts w:ascii="Arial" w:eastAsia="Calibri" w:hAnsi="Arial" w:cs="Arial"/>
          <w:bCs/>
          <w:sz w:val="22"/>
          <w:lang w:eastAsia="cs-CZ"/>
        </w:rPr>
        <w:t xml:space="preserve"> k hodnocení nebezpečných vlastností odpadu </w:t>
      </w:r>
      <w:r w:rsidRPr="001329DF">
        <w:rPr>
          <w:rFonts w:ascii="Arial" w:eastAsia="Calibri" w:hAnsi="Arial" w:cs="Arial"/>
          <w:sz w:val="22"/>
          <w:lang w:eastAsia="cs-CZ"/>
        </w:rPr>
        <w:t>zaniká</w:t>
      </w:r>
    </w:p>
    <w:p w14:paraId="45EB95EC" w14:textId="77777777" w:rsidR="002F7157" w:rsidRPr="001329DF" w:rsidRDefault="002F7157" w:rsidP="00190F7A">
      <w:pPr>
        <w:keepNext/>
        <w:widowControl w:val="0"/>
        <w:adjustRightInd w:val="0"/>
        <w:rPr>
          <w:rFonts w:ascii="Arial" w:eastAsia="Calibri" w:hAnsi="Arial" w:cs="Arial"/>
          <w:bCs/>
          <w:sz w:val="22"/>
          <w:lang w:eastAsia="cs-CZ"/>
        </w:rPr>
      </w:pPr>
    </w:p>
    <w:p w14:paraId="79E36263" w14:textId="77777777" w:rsidR="002F7157" w:rsidRPr="001329DF" w:rsidRDefault="00024B0E" w:rsidP="002D4E90">
      <w:pPr>
        <w:keepNext/>
        <w:numPr>
          <w:ilvl w:val="0"/>
          <w:numId w:val="93"/>
        </w:numPr>
        <w:ind w:left="426" w:hanging="426"/>
        <w:rPr>
          <w:rFonts w:ascii="Arial" w:eastAsia="Calibri" w:hAnsi="Arial" w:cs="Arial"/>
          <w:sz w:val="22"/>
        </w:rPr>
      </w:pPr>
      <w:r w:rsidRPr="001329DF">
        <w:rPr>
          <w:rFonts w:ascii="Arial" w:eastAsia="Calibri" w:hAnsi="Arial" w:cs="Arial"/>
          <w:sz w:val="22"/>
        </w:rPr>
        <w:t>smrtí fyzické osoby, která je pověřenou osobou,</w:t>
      </w:r>
    </w:p>
    <w:p w14:paraId="23426022" w14:textId="77777777" w:rsidR="006D158E" w:rsidRPr="001329DF" w:rsidRDefault="006D158E" w:rsidP="00190F7A">
      <w:pPr>
        <w:keepNext/>
        <w:ind w:left="426"/>
        <w:rPr>
          <w:rFonts w:ascii="Arial" w:eastAsia="Calibri" w:hAnsi="Arial" w:cs="Arial"/>
          <w:sz w:val="22"/>
        </w:rPr>
      </w:pPr>
    </w:p>
    <w:p w14:paraId="446ECF0B" w14:textId="77777777" w:rsidR="002F7157" w:rsidRPr="001329DF" w:rsidRDefault="00024B0E" w:rsidP="002D4E90">
      <w:pPr>
        <w:keepNext/>
        <w:numPr>
          <w:ilvl w:val="0"/>
          <w:numId w:val="93"/>
        </w:numPr>
        <w:ind w:left="426" w:hanging="426"/>
        <w:rPr>
          <w:rFonts w:ascii="Arial" w:eastAsia="Calibri" w:hAnsi="Arial" w:cs="Arial"/>
          <w:sz w:val="22"/>
        </w:rPr>
      </w:pPr>
      <w:r w:rsidRPr="001329DF">
        <w:rPr>
          <w:rFonts w:ascii="Arial" w:eastAsia="Calibri" w:hAnsi="Arial" w:cs="Arial"/>
          <w:sz w:val="22"/>
        </w:rPr>
        <w:t>zánikem právnické osoby, která je pověřenou osobou,</w:t>
      </w:r>
    </w:p>
    <w:p w14:paraId="6A09B8E7" w14:textId="77777777" w:rsidR="002F7157" w:rsidRPr="001329DF" w:rsidRDefault="002F7157" w:rsidP="00190F7A">
      <w:pPr>
        <w:keepNext/>
        <w:ind w:left="426"/>
        <w:rPr>
          <w:rFonts w:ascii="Arial" w:eastAsia="Calibri" w:hAnsi="Arial" w:cs="Arial"/>
          <w:sz w:val="22"/>
        </w:rPr>
      </w:pPr>
    </w:p>
    <w:p w14:paraId="120762F1" w14:textId="77777777" w:rsidR="002F7157" w:rsidRPr="001329DF" w:rsidRDefault="00024B0E" w:rsidP="002D4E90">
      <w:pPr>
        <w:keepNext/>
        <w:numPr>
          <w:ilvl w:val="0"/>
          <w:numId w:val="93"/>
        </w:numPr>
        <w:ind w:left="426" w:hanging="426"/>
        <w:rPr>
          <w:rFonts w:ascii="Arial" w:eastAsia="Calibri" w:hAnsi="Arial" w:cs="Arial"/>
          <w:sz w:val="22"/>
        </w:rPr>
      </w:pPr>
      <w:r w:rsidRPr="001329DF">
        <w:rPr>
          <w:rFonts w:ascii="Arial" w:eastAsia="Calibri" w:hAnsi="Arial" w:cs="Arial"/>
          <w:sz w:val="22"/>
        </w:rPr>
        <w:t>prohlášením konkursu na majetek pověřené osoby,</w:t>
      </w:r>
    </w:p>
    <w:p w14:paraId="406B760B" w14:textId="77777777" w:rsidR="002F7157" w:rsidRPr="001329DF" w:rsidRDefault="002F7157" w:rsidP="00190F7A">
      <w:pPr>
        <w:keepNext/>
        <w:ind w:left="426"/>
        <w:rPr>
          <w:rFonts w:ascii="Arial" w:eastAsia="Calibri" w:hAnsi="Arial" w:cs="Arial"/>
          <w:sz w:val="22"/>
        </w:rPr>
      </w:pPr>
    </w:p>
    <w:p w14:paraId="759C4A33" w14:textId="77777777" w:rsidR="002F7157" w:rsidRPr="001329DF" w:rsidRDefault="00024B0E" w:rsidP="002D4E90">
      <w:pPr>
        <w:keepNext/>
        <w:numPr>
          <w:ilvl w:val="0"/>
          <w:numId w:val="93"/>
        </w:numPr>
        <w:ind w:left="426" w:hanging="426"/>
        <w:rPr>
          <w:rFonts w:ascii="Arial" w:eastAsia="Calibri" w:hAnsi="Arial" w:cs="Arial"/>
          <w:sz w:val="22"/>
        </w:rPr>
      </w:pPr>
      <w:r w:rsidRPr="001329DF">
        <w:rPr>
          <w:rFonts w:ascii="Arial" w:eastAsia="Calibri" w:hAnsi="Arial" w:cs="Arial"/>
          <w:sz w:val="22"/>
        </w:rPr>
        <w:t>uplynutím doby, na kterou bylo pověření vydáno, pokud nebylo požádáno o jeho prodloužení</w:t>
      </w:r>
      <w:r w:rsidR="0040611A" w:rsidRPr="001329DF">
        <w:rPr>
          <w:rFonts w:ascii="Arial" w:eastAsia="Calibri" w:hAnsi="Arial" w:cs="Arial"/>
          <w:sz w:val="22"/>
        </w:rPr>
        <w:t xml:space="preserve"> podle § 73</w:t>
      </w:r>
      <w:r w:rsidR="00472E00" w:rsidRPr="001329DF">
        <w:rPr>
          <w:rFonts w:ascii="Arial" w:eastAsia="Calibri" w:hAnsi="Arial" w:cs="Arial"/>
          <w:sz w:val="22"/>
        </w:rPr>
        <w:t xml:space="preserve"> odst. 3</w:t>
      </w:r>
      <w:r w:rsidRPr="001329DF">
        <w:rPr>
          <w:rFonts w:ascii="Arial" w:eastAsia="Calibri" w:hAnsi="Arial" w:cs="Arial"/>
          <w:sz w:val="22"/>
        </w:rPr>
        <w:t>, nebo</w:t>
      </w:r>
    </w:p>
    <w:p w14:paraId="07D78E4D" w14:textId="77777777" w:rsidR="002F7157" w:rsidRPr="001329DF" w:rsidRDefault="002F7157" w:rsidP="00190F7A">
      <w:pPr>
        <w:keepNext/>
        <w:ind w:left="426"/>
        <w:rPr>
          <w:rFonts w:ascii="Arial" w:eastAsia="Calibri" w:hAnsi="Arial" w:cs="Arial"/>
          <w:sz w:val="22"/>
        </w:rPr>
      </w:pPr>
    </w:p>
    <w:p w14:paraId="737AD88A" w14:textId="77777777" w:rsidR="002F7157" w:rsidRPr="001329DF" w:rsidRDefault="00024B0E" w:rsidP="002D4E90">
      <w:pPr>
        <w:keepNext/>
        <w:numPr>
          <w:ilvl w:val="0"/>
          <w:numId w:val="93"/>
        </w:numPr>
        <w:ind w:left="426" w:hanging="426"/>
        <w:rPr>
          <w:rFonts w:ascii="Arial" w:hAnsi="Arial" w:cs="Arial"/>
          <w:bCs/>
          <w:sz w:val="22"/>
          <w:lang w:eastAsia="cs-CZ"/>
        </w:rPr>
      </w:pPr>
      <w:r w:rsidRPr="001329DF">
        <w:rPr>
          <w:rFonts w:ascii="Arial" w:eastAsia="Calibri" w:hAnsi="Arial" w:cs="Arial"/>
          <w:sz w:val="22"/>
        </w:rPr>
        <w:t>dnem doručení oznámení</w:t>
      </w:r>
      <w:r w:rsidRPr="001329DF">
        <w:rPr>
          <w:rFonts w:ascii="Arial" w:hAnsi="Arial" w:cs="Arial"/>
          <w:bCs/>
          <w:sz w:val="22"/>
          <w:lang w:eastAsia="cs-CZ"/>
        </w:rPr>
        <w:t xml:space="preserve"> pověřené osoby o ukončení její činnosti jako pověřené osoby ministerstvu, které ji pověřilo.</w:t>
      </w:r>
    </w:p>
    <w:p w14:paraId="4AD22BA8" w14:textId="77777777" w:rsidR="002F7157" w:rsidRPr="001329DF" w:rsidRDefault="002F7157" w:rsidP="00190F7A">
      <w:pPr>
        <w:keepNext/>
        <w:widowControl w:val="0"/>
        <w:adjustRightInd w:val="0"/>
        <w:rPr>
          <w:rFonts w:ascii="Arial" w:eastAsia="Calibri" w:hAnsi="Arial" w:cs="Arial"/>
          <w:bCs/>
          <w:sz w:val="22"/>
          <w:lang w:eastAsia="cs-CZ"/>
        </w:rPr>
      </w:pPr>
    </w:p>
    <w:p w14:paraId="7BE199E1" w14:textId="6DF18443" w:rsidR="002F7157" w:rsidRPr="001329DF" w:rsidRDefault="00024B0E" w:rsidP="00190F7A">
      <w:pPr>
        <w:keepNext/>
        <w:widowControl w:val="0"/>
        <w:adjustRightInd w:val="0"/>
        <w:ind w:firstLine="709"/>
        <w:rPr>
          <w:rFonts w:ascii="Arial" w:eastAsia="Calibri" w:hAnsi="Arial" w:cs="Arial"/>
          <w:sz w:val="22"/>
        </w:rPr>
      </w:pPr>
      <w:r w:rsidRPr="001329DF">
        <w:rPr>
          <w:rFonts w:ascii="Arial" w:eastAsia="Calibri" w:hAnsi="Arial" w:cs="Arial"/>
          <w:bCs/>
          <w:sz w:val="22"/>
          <w:lang w:eastAsia="cs-CZ"/>
        </w:rPr>
        <w:t xml:space="preserve">(2) Ministerstvo nebo Ministerstvo zdravotnictví </w:t>
      </w:r>
      <w:r w:rsidRPr="001329DF">
        <w:rPr>
          <w:rFonts w:ascii="Arial" w:eastAsia="Calibri" w:hAnsi="Arial" w:cs="Arial"/>
          <w:sz w:val="22"/>
          <w:lang w:eastAsia="cs-CZ"/>
        </w:rPr>
        <w:t>odejme</w:t>
      </w:r>
      <w:r w:rsidRPr="001329DF">
        <w:rPr>
          <w:rFonts w:ascii="Arial" w:eastAsia="Calibri" w:hAnsi="Arial" w:cs="Arial"/>
          <w:bCs/>
          <w:sz w:val="22"/>
          <w:lang w:eastAsia="cs-CZ"/>
        </w:rPr>
        <w:t xml:space="preserve"> pověření k hodnocení nebezpečných vlastností odpadu pověřené osobě, pokud neplní postupy stanovené pro hodnocení nebezpečných vlastností odpadu nebo nesplňuje podmínky, za kterých bylo </w:t>
      </w:r>
      <w:r w:rsidRPr="001329DF">
        <w:rPr>
          <w:rFonts w:ascii="Arial" w:eastAsia="Calibri" w:hAnsi="Arial" w:cs="Arial"/>
          <w:sz w:val="22"/>
        </w:rPr>
        <w:t xml:space="preserve">pověření uděleno, nebo </w:t>
      </w:r>
      <w:r w:rsidR="009927B1" w:rsidRPr="001329DF">
        <w:rPr>
          <w:rFonts w:ascii="Arial" w:eastAsia="Calibri" w:hAnsi="Arial" w:cs="Arial"/>
          <w:sz w:val="22"/>
        </w:rPr>
        <w:t xml:space="preserve">vydá </w:t>
      </w:r>
      <w:r w:rsidRPr="001329DF">
        <w:rPr>
          <w:rFonts w:ascii="Arial" w:eastAsia="Calibri" w:hAnsi="Arial" w:cs="Arial"/>
          <w:sz w:val="22"/>
        </w:rPr>
        <w:t xml:space="preserve">osvědčení </w:t>
      </w:r>
      <w:r w:rsidR="00375E1C" w:rsidRPr="001329DF">
        <w:rPr>
          <w:rFonts w:ascii="Arial" w:eastAsia="Calibri" w:hAnsi="Arial" w:cs="Arial"/>
          <w:sz w:val="22"/>
          <w:lang w:eastAsia="cs-CZ"/>
        </w:rPr>
        <w:t xml:space="preserve">o vyloučení nebezpečných vlastností odpadu (dále jen „osvědčení“) </w:t>
      </w:r>
      <w:r w:rsidRPr="001329DF">
        <w:rPr>
          <w:rFonts w:ascii="Arial" w:eastAsia="Calibri" w:hAnsi="Arial" w:cs="Arial"/>
          <w:sz w:val="22"/>
        </w:rPr>
        <w:t>na odpad,</w:t>
      </w:r>
      <w:r w:rsidR="009927B1" w:rsidRPr="001329DF">
        <w:rPr>
          <w:rFonts w:ascii="Arial" w:eastAsia="Calibri" w:hAnsi="Arial" w:cs="Arial"/>
          <w:sz w:val="22"/>
        </w:rPr>
        <w:t xml:space="preserve"> </w:t>
      </w:r>
      <w:r w:rsidR="004C0149" w:rsidRPr="001329DF">
        <w:rPr>
          <w:rFonts w:ascii="Arial" w:eastAsia="Calibri" w:hAnsi="Arial" w:cs="Arial"/>
          <w:sz w:val="22"/>
        </w:rPr>
        <w:t>který nesplňuje podmínky pro vydání osvědčení</w:t>
      </w:r>
      <w:r w:rsidR="00FC4D1D" w:rsidRPr="001329DF">
        <w:rPr>
          <w:rFonts w:ascii="Arial" w:eastAsia="Calibri" w:hAnsi="Arial" w:cs="Arial"/>
          <w:sz w:val="22"/>
        </w:rPr>
        <w:t xml:space="preserve"> </w:t>
      </w:r>
      <w:r w:rsidR="00DC1F8C" w:rsidRPr="001329DF">
        <w:rPr>
          <w:rFonts w:ascii="Arial" w:eastAsia="Calibri" w:hAnsi="Arial" w:cs="Arial"/>
          <w:sz w:val="22"/>
        </w:rPr>
        <w:t>ve vztahu k vlastnosti, kterou pověřená osoba hodnotila</w:t>
      </w:r>
      <w:r w:rsidRPr="001329DF">
        <w:rPr>
          <w:rFonts w:ascii="Arial" w:eastAsia="Calibri" w:hAnsi="Arial" w:cs="Arial"/>
          <w:sz w:val="22"/>
        </w:rPr>
        <w:t xml:space="preserve">. </w:t>
      </w:r>
    </w:p>
    <w:p w14:paraId="18D94261" w14:textId="77777777" w:rsidR="002F7157" w:rsidRPr="001329DF" w:rsidRDefault="002F7157" w:rsidP="00190F7A">
      <w:pPr>
        <w:keepNext/>
        <w:widowControl w:val="0"/>
        <w:adjustRightInd w:val="0"/>
        <w:rPr>
          <w:rFonts w:ascii="Arial" w:eastAsia="Calibri" w:hAnsi="Arial" w:cs="Arial"/>
          <w:sz w:val="22"/>
        </w:rPr>
      </w:pPr>
    </w:p>
    <w:p w14:paraId="61D43D9B" w14:textId="77777777" w:rsidR="002F7157"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sz w:val="22"/>
        </w:rPr>
        <w:t>(3) V případě</w:t>
      </w:r>
      <w:r w:rsidRPr="001329DF">
        <w:rPr>
          <w:rFonts w:ascii="Arial" w:eastAsia="Calibri" w:hAnsi="Arial" w:cs="Arial"/>
          <w:bCs/>
          <w:sz w:val="22"/>
          <w:lang w:eastAsia="cs-CZ"/>
        </w:rPr>
        <w:t xml:space="preserve">, že je pověření </w:t>
      </w:r>
      <w:r w:rsidR="00804E5B" w:rsidRPr="001329DF">
        <w:rPr>
          <w:rFonts w:ascii="Arial" w:eastAsia="Calibri" w:hAnsi="Arial" w:cs="Arial"/>
          <w:bCs/>
          <w:sz w:val="22"/>
          <w:lang w:eastAsia="cs-CZ"/>
        </w:rPr>
        <w:t xml:space="preserve">k hodnocení nebezpečných vlastností odpadu </w:t>
      </w:r>
      <w:r w:rsidRPr="001329DF">
        <w:rPr>
          <w:rFonts w:ascii="Arial" w:eastAsia="Calibri" w:hAnsi="Arial" w:cs="Arial"/>
          <w:bCs/>
          <w:sz w:val="22"/>
          <w:lang w:eastAsia="cs-CZ"/>
        </w:rPr>
        <w:t>odejmuto fyzické osobě, nesmí tato osoba po dobu následující</w:t>
      </w:r>
      <w:r w:rsidR="009927B1" w:rsidRPr="001329DF">
        <w:rPr>
          <w:rFonts w:ascii="Arial" w:eastAsia="Calibri" w:hAnsi="Arial" w:cs="Arial"/>
          <w:bCs/>
          <w:sz w:val="22"/>
          <w:lang w:eastAsia="cs-CZ"/>
        </w:rPr>
        <w:t>ch</w:t>
      </w:r>
      <w:r w:rsidRPr="001329DF">
        <w:rPr>
          <w:rFonts w:ascii="Arial" w:eastAsia="Calibri" w:hAnsi="Arial" w:cs="Arial"/>
          <w:bCs/>
          <w:sz w:val="22"/>
          <w:lang w:eastAsia="cs-CZ"/>
        </w:rPr>
        <w:t xml:space="preserve"> </w:t>
      </w:r>
      <w:r w:rsidR="004D554C" w:rsidRPr="001329DF">
        <w:rPr>
          <w:rFonts w:ascii="Arial" w:eastAsia="Calibri" w:hAnsi="Arial" w:cs="Arial"/>
          <w:bCs/>
          <w:sz w:val="22"/>
          <w:lang w:eastAsia="cs-CZ"/>
        </w:rPr>
        <w:t xml:space="preserve">5 </w:t>
      </w:r>
      <w:r w:rsidRPr="001329DF">
        <w:rPr>
          <w:rFonts w:ascii="Arial" w:eastAsia="Calibri" w:hAnsi="Arial" w:cs="Arial"/>
          <w:bCs/>
          <w:sz w:val="22"/>
          <w:lang w:eastAsia="cs-CZ"/>
        </w:rPr>
        <w:t xml:space="preserve">let od odejmutí </w:t>
      </w:r>
      <w:r w:rsidR="00804E5B" w:rsidRPr="001329DF">
        <w:rPr>
          <w:rFonts w:ascii="Arial" w:eastAsia="Calibri" w:hAnsi="Arial" w:cs="Arial"/>
          <w:bCs/>
          <w:sz w:val="22"/>
          <w:lang w:eastAsia="cs-CZ"/>
        </w:rPr>
        <w:t>pověření</w:t>
      </w:r>
      <w:r w:rsidRPr="001329DF">
        <w:rPr>
          <w:rFonts w:ascii="Arial" w:eastAsia="Calibri" w:hAnsi="Arial" w:cs="Arial"/>
          <w:bCs/>
          <w:sz w:val="22"/>
          <w:lang w:eastAsia="cs-CZ"/>
        </w:rPr>
        <w:t xml:space="preserve"> vykonávat činnost odborného zástupce u právnické</w:t>
      </w:r>
      <w:r w:rsidR="00070D7A" w:rsidRPr="001329DF">
        <w:rPr>
          <w:rFonts w:ascii="Arial" w:eastAsia="Calibri" w:hAnsi="Arial" w:cs="Arial"/>
          <w:bCs/>
          <w:sz w:val="22"/>
          <w:lang w:eastAsia="cs-CZ"/>
        </w:rPr>
        <w:t xml:space="preserve"> </w:t>
      </w:r>
      <w:r w:rsidR="00EC1192" w:rsidRPr="001329DF">
        <w:rPr>
          <w:rFonts w:ascii="Arial" w:eastAsia="Calibri" w:hAnsi="Arial" w:cs="Arial"/>
          <w:bCs/>
          <w:sz w:val="22"/>
          <w:lang w:eastAsia="cs-CZ"/>
        </w:rPr>
        <w:t>nebo</w:t>
      </w:r>
      <w:r w:rsidR="00070D7A" w:rsidRPr="001329DF">
        <w:rPr>
          <w:rFonts w:ascii="Arial" w:eastAsia="Calibri" w:hAnsi="Arial" w:cs="Arial"/>
          <w:bCs/>
          <w:sz w:val="22"/>
          <w:lang w:eastAsia="cs-CZ"/>
        </w:rPr>
        <w:t xml:space="preserve"> podnikající</w:t>
      </w:r>
      <w:r w:rsidR="00EC1192" w:rsidRPr="001329DF">
        <w:rPr>
          <w:rFonts w:ascii="Arial" w:eastAsia="Calibri" w:hAnsi="Arial" w:cs="Arial"/>
          <w:bCs/>
          <w:sz w:val="22"/>
          <w:lang w:eastAsia="cs-CZ"/>
        </w:rPr>
        <w:t xml:space="preserve"> fyzické </w:t>
      </w:r>
      <w:r w:rsidRPr="001329DF">
        <w:rPr>
          <w:rFonts w:ascii="Arial" w:eastAsia="Calibri" w:hAnsi="Arial" w:cs="Arial"/>
          <w:bCs/>
          <w:sz w:val="22"/>
          <w:lang w:eastAsia="cs-CZ"/>
        </w:rPr>
        <w:t xml:space="preserve">osoby. </w:t>
      </w:r>
      <w:r w:rsidR="00770B1A" w:rsidRPr="001329DF">
        <w:rPr>
          <w:rFonts w:ascii="Arial" w:eastAsia="Calibri" w:hAnsi="Arial" w:cs="Arial"/>
          <w:bCs/>
          <w:sz w:val="22"/>
          <w:lang w:eastAsia="cs-CZ"/>
        </w:rPr>
        <w:t xml:space="preserve">V případě, že je </w:t>
      </w:r>
      <w:r w:rsidRPr="001329DF">
        <w:rPr>
          <w:rFonts w:ascii="Arial" w:eastAsia="Calibri" w:hAnsi="Arial" w:cs="Arial"/>
          <w:bCs/>
          <w:sz w:val="22"/>
          <w:lang w:eastAsia="cs-CZ"/>
        </w:rPr>
        <w:t xml:space="preserve">pověření </w:t>
      </w:r>
      <w:r w:rsidR="00375E1C" w:rsidRPr="001329DF">
        <w:rPr>
          <w:rFonts w:ascii="Arial" w:eastAsia="Calibri" w:hAnsi="Arial" w:cs="Arial"/>
          <w:bCs/>
          <w:sz w:val="22"/>
          <w:lang w:eastAsia="cs-CZ"/>
        </w:rPr>
        <w:t xml:space="preserve">k hodnocení nebezpečných vlastností odpadu odejmuto </w:t>
      </w:r>
      <w:r w:rsidRPr="001329DF">
        <w:rPr>
          <w:rFonts w:ascii="Arial" w:eastAsia="Calibri" w:hAnsi="Arial" w:cs="Arial"/>
          <w:bCs/>
          <w:sz w:val="22"/>
          <w:lang w:eastAsia="cs-CZ"/>
        </w:rPr>
        <w:t xml:space="preserve">právnické </w:t>
      </w:r>
      <w:r w:rsidR="00EC1192" w:rsidRPr="001329DF">
        <w:rPr>
          <w:rFonts w:ascii="Arial" w:eastAsia="Calibri" w:hAnsi="Arial" w:cs="Arial"/>
          <w:bCs/>
          <w:sz w:val="22"/>
          <w:lang w:eastAsia="cs-CZ"/>
        </w:rPr>
        <w:t xml:space="preserve">nebo </w:t>
      </w:r>
      <w:r w:rsidR="00070D7A" w:rsidRPr="001329DF">
        <w:rPr>
          <w:rFonts w:ascii="Arial" w:eastAsia="Calibri" w:hAnsi="Arial" w:cs="Arial"/>
          <w:bCs/>
          <w:sz w:val="22"/>
          <w:lang w:eastAsia="cs-CZ"/>
        </w:rPr>
        <w:t xml:space="preserve">podnikající </w:t>
      </w:r>
      <w:r w:rsidR="00EC1192" w:rsidRPr="001329DF">
        <w:rPr>
          <w:rFonts w:ascii="Arial" w:eastAsia="Calibri" w:hAnsi="Arial" w:cs="Arial"/>
          <w:bCs/>
          <w:sz w:val="22"/>
          <w:lang w:eastAsia="cs-CZ"/>
        </w:rPr>
        <w:t xml:space="preserve">fyzické </w:t>
      </w:r>
      <w:r w:rsidRPr="001329DF">
        <w:rPr>
          <w:rFonts w:ascii="Arial" w:eastAsia="Calibri" w:hAnsi="Arial" w:cs="Arial"/>
          <w:bCs/>
          <w:sz w:val="22"/>
          <w:lang w:eastAsia="cs-CZ"/>
        </w:rPr>
        <w:t>na základě hodnocení provedeného odborným zástupcem, tento odborný zástupc</w:t>
      </w:r>
      <w:r w:rsidR="00692FDB" w:rsidRPr="001329DF">
        <w:rPr>
          <w:rFonts w:ascii="Arial" w:eastAsia="Calibri" w:hAnsi="Arial" w:cs="Arial"/>
          <w:bCs/>
          <w:sz w:val="22"/>
          <w:lang w:eastAsia="cs-CZ"/>
        </w:rPr>
        <w:t>e nesmí po dobu následující 5</w:t>
      </w:r>
      <w:r w:rsidRPr="001329DF">
        <w:rPr>
          <w:rFonts w:ascii="Arial" w:eastAsia="Calibri" w:hAnsi="Arial" w:cs="Arial"/>
          <w:bCs/>
          <w:sz w:val="22"/>
          <w:lang w:eastAsia="cs-CZ"/>
        </w:rPr>
        <w:t xml:space="preserve"> let od odejmutí pověření</w:t>
      </w:r>
      <w:r w:rsidR="00A13D38" w:rsidRPr="001329DF">
        <w:rPr>
          <w:rFonts w:ascii="Arial" w:eastAsia="Calibri" w:hAnsi="Arial" w:cs="Arial"/>
          <w:bCs/>
          <w:sz w:val="22"/>
          <w:lang w:eastAsia="cs-CZ"/>
        </w:rPr>
        <w:t xml:space="preserve"> </w:t>
      </w:r>
      <w:r w:rsidRPr="001329DF">
        <w:rPr>
          <w:rFonts w:ascii="Arial" w:eastAsia="Calibri" w:hAnsi="Arial" w:cs="Arial"/>
          <w:bCs/>
          <w:sz w:val="22"/>
          <w:lang w:eastAsia="cs-CZ"/>
        </w:rPr>
        <w:t>provádět hodnoc</w:t>
      </w:r>
      <w:r w:rsidR="006B6A9D" w:rsidRPr="001329DF">
        <w:rPr>
          <w:rFonts w:ascii="Arial" w:eastAsia="Calibri" w:hAnsi="Arial" w:cs="Arial"/>
          <w:bCs/>
          <w:sz w:val="22"/>
          <w:lang w:eastAsia="cs-CZ"/>
        </w:rPr>
        <w:t>ení</w:t>
      </w:r>
      <w:r w:rsidRPr="001329DF">
        <w:rPr>
          <w:rFonts w:ascii="Arial" w:eastAsia="Calibri" w:hAnsi="Arial" w:cs="Arial"/>
          <w:bCs/>
          <w:sz w:val="22"/>
          <w:lang w:eastAsia="cs-CZ"/>
        </w:rPr>
        <w:t xml:space="preserve"> jako fyzická osoba</w:t>
      </w:r>
      <w:r w:rsidR="006B6A9D" w:rsidRPr="001329DF">
        <w:rPr>
          <w:rFonts w:ascii="Arial" w:eastAsia="Calibri" w:hAnsi="Arial" w:cs="Arial"/>
          <w:bCs/>
          <w:sz w:val="22"/>
          <w:lang w:eastAsia="cs-CZ"/>
        </w:rPr>
        <w:t xml:space="preserve"> </w:t>
      </w:r>
      <w:r w:rsidR="009D4F78" w:rsidRPr="001329DF">
        <w:rPr>
          <w:rFonts w:ascii="Arial" w:eastAsia="Calibri" w:hAnsi="Arial" w:cs="Arial"/>
          <w:bCs/>
          <w:sz w:val="22"/>
          <w:lang w:eastAsia="cs-CZ"/>
        </w:rPr>
        <w:lastRenderedPageBreak/>
        <w:t>nebo</w:t>
      </w:r>
      <w:r w:rsidR="00E6622C" w:rsidRPr="001329DF">
        <w:rPr>
          <w:rFonts w:ascii="Arial" w:eastAsia="Calibri" w:hAnsi="Arial" w:cs="Arial"/>
          <w:bCs/>
          <w:sz w:val="22"/>
          <w:lang w:eastAsia="cs-CZ"/>
        </w:rPr>
        <w:t xml:space="preserve"> být odborným zástupcem u jiné právnické </w:t>
      </w:r>
      <w:r w:rsidR="00EC1192" w:rsidRPr="001329DF">
        <w:rPr>
          <w:rFonts w:ascii="Arial" w:eastAsia="Calibri" w:hAnsi="Arial" w:cs="Arial"/>
          <w:bCs/>
          <w:sz w:val="22"/>
          <w:lang w:eastAsia="cs-CZ"/>
        </w:rPr>
        <w:t xml:space="preserve">nebo </w:t>
      </w:r>
      <w:r w:rsidR="00070D7A" w:rsidRPr="001329DF">
        <w:rPr>
          <w:rFonts w:ascii="Arial" w:eastAsia="Calibri" w:hAnsi="Arial" w:cs="Arial"/>
          <w:bCs/>
          <w:sz w:val="22"/>
          <w:lang w:eastAsia="cs-CZ"/>
        </w:rPr>
        <w:t xml:space="preserve">podnikající </w:t>
      </w:r>
      <w:r w:rsidR="00EC1192" w:rsidRPr="001329DF">
        <w:rPr>
          <w:rFonts w:ascii="Arial" w:eastAsia="Calibri" w:hAnsi="Arial" w:cs="Arial"/>
          <w:bCs/>
          <w:sz w:val="22"/>
          <w:lang w:eastAsia="cs-CZ"/>
        </w:rPr>
        <w:t xml:space="preserve">fyzické </w:t>
      </w:r>
      <w:r w:rsidR="00DD6A91" w:rsidRPr="001329DF">
        <w:rPr>
          <w:rFonts w:ascii="Arial" w:eastAsia="Calibri" w:hAnsi="Arial" w:cs="Arial"/>
          <w:bCs/>
          <w:sz w:val="22"/>
          <w:lang w:eastAsia="cs-CZ"/>
        </w:rPr>
        <w:t>osoby</w:t>
      </w:r>
      <w:r w:rsidRPr="001329DF">
        <w:rPr>
          <w:rFonts w:ascii="Arial" w:eastAsia="Calibri" w:hAnsi="Arial" w:cs="Arial"/>
          <w:bCs/>
          <w:sz w:val="22"/>
          <w:lang w:eastAsia="cs-CZ"/>
        </w:rPr>
        <w:t xml:space="preserve">. </w:t>
      </w:r>
    </w:p>
    <w:p w14:paraId="264C5042" w14:textId="77777777" w:rsidR="002F7157" w:rsidRPr="001329DF" w:rsidRDefault="002F7157" w:rsidP="00190F7A">
      <w:pPr>
        <w:keepNext/>
        <w:widowControl w:val="0"/>
        <w:adjustRightInd w:val="0"/>
        <w:ind w:firstLine="709"/>
        <w:rPr>
          <w:rFonts w:ascii="Arial" w:eastAsia="Calibri" w:hAnsi="Arial" w:cs="Arial"/>
          <w:bCs/>
          <w:sz w:val="22"/>
          <w:lang w:eastAsia="cs-CZ"/>
        </w:rPr>
      </w:pPr>
    </w:p>
    <w:p w14:paraId="58AFAB7F" w14:textId="77777777" w:rsidR="008D0609" w:rsidRPr="001329DF" w:rsidRDefault="00024B0E" w:rsidP="00190F7A">
      <w:pPr>
        <w:keepNext/>
        <w:widowControl w:val="0"/>
        <w:adjustRightInd w:val="0"/>
        <w:ind w:firstLine="709"/>
        <w:rPr>
          <w:rFonts w:ascii="Arial" w:eastAsia="Calibri" w:hAnsi="Arial" w:cs="Arial"/>
          <w:bCs/>
          <w:sz w:val="22"/>
          <w:lang w:eastAsia="cs-CZ"/>
        </w:rPr>
      </w:pPr>
      <w:r w:rsidRPr="001329DF">
        <w:rPr>
          <w:rFonts w:ascii="Arial" w:eastAsia="Calibri" w:hAnsi="Arial" w:cs="Arial"/>
          <w:bCs/>
          <w:sz w:val="22"/>
          <w:lang w:eastAsia="cs-CZ"/>
        </w:rPr>
        <w:t>(4) Osoba, které bylo odejmuto pověření</w:t>
      </w:r>
      <w:r w:rsidR="00070D7A" w:rsidRPr="001329DF">
        <w:rPr>
          <w:rFonts w:ascii="Arial" w:eastAsia="Calibri" w:hAnsi="Arial" w:cs="Arial"/>
          <w:bCs/>
          <w:sz w:val="22"/>
          <w:lang w:eastAsia="cs-CZ"/>
        </w:rPr>
        <w:t xml:space="preserve"> </w:t>
      </w:r>
      <w:r w:rsidR="00375E1C" w:rsidRPr="001329DF">
        <w:rPr>
          <w:rFonts w:ascii="Arial" w:eastAsia="Calibri" w:hAnsi="Arial" w:cs="Arial"/>
          <w:bCs/>
          <w:sz w:val="22"/>
          <w:lang w:eastAsia="cs-CZ"/>
        </w:rPr>
        <w:t>k hodnocení nebezpečných vlastností odpadu</w:t>
      </w:r>
      <w:r w:rsidRPr="001329DF">
        <w:rPr>
          <w:rFonts w:ascii="Arial" w:eastAsia="Calibri" w:hAnsi="Arial" w:cs="Arial"/>
          <w:bCs/>
          <w:sz w:val="22"/>
          <w:lang w:eastAsia="cs-CZ"/>
        </w:rPr>
        <w:t>, může podat žádost o nové pověření až po uplynutí 5 let po jeho odejmutí.</w:t>
      </w:r>
      <w:r w:rsidR="004B1F09" w:rsidRPr="001329DF">
        <w:rPr>
          <w:rFonts w:ascii="Arial" w:eastAsia="Calibri" w:hAnsi="Arial" w:cs="Arial"/>
          <w:bCs/>
          <w:sz w:val="22"/>
          <w:lang w:eastAsia="cs-CZ"/>
        </w:rPr>
        <w:t xml:space="preserve"> </w:t>
      </w:r>
    </w:p>
    <w:p w14:paraId="1CC6010D" w14:textId="77777777" w:rsidR="003862A7" w:rsidRPr="001329DF" w:rsidRDefault="003862A7" w:rsidP="00190F7A">
      <w:pPr>
        <w:pStyle w:val="a"/>
        <w:rPr>
          <w:rFonts w:ascii="Arial" w:eastAsiaTheme="minorEastAsia" w:hAnsi="Arial" w:cs="Arial"/>
          <w:sz w:val="22"/>
          <w:szCs w:val="22"/>
          <w:lang w:eastAsia="cs-CZ"/>
        </w:rPr>
      </w:pPr>
    </w:p>
    <w:p w14:paraId="73230BD0" w14:textId="77777777" w:rsidR="003862A7" w:rsidRPr="001329DF" w:rsidRDefault="003862A7" w:rsidP="00190F7A">
      <w:pPr>
        <w:pStyle w:val="a"/>
        <w:rPr>
          <w:rFonts w:ascii="Arial" w:eastAsiaTheme="minorEastAsia" w:hAnsi="Arial" w:cs="Arial"/>
          <w:sz w:val="22"/>
          <w:szCs w:val="22"/>
          <w:lang w:eastAsia="cs-CZ"/>
        </w:rPr>
      </w:pPr>
    </w:p>
    <w:p w14:paraId="22891E54"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0152CC" w:rsidRPr="001329DF">
        <w:rPr>
          <w:rFonts w:ascii="Arial" w:eastAsiaTheme="minorEastAsia" w:hAnsi="Arial" w:cs="Arial"/>
          <w:sz w:val="22"/>
          <w:szCs w:val="22"/>
          <w:lang w:eastAsia="cs-CZ"/>
        </w:rPr>
        <w:t xml:space="preserve"> </w:t>
      </w:r>
      <w:r w:rsidR="00351909" w:rsidRPr="001329DF">
        <w:rPr>
          <w:rFonts w:ascii="Arial" w:eastAsiaTheme="minorEastAsia" w:hAnsi="Arial" w:cs="Arial"/>
          <w:sz w:val="22"/>
          <w:szCs w:val="22"/>
          <w:lang w:eastAsia="cs-CZ"/>
        </w:rPr>
        <w:t>76</w:t>
      </w:r>
    </w:p>
    <w:p w14:paraId="015D486C" w14:textId="77777777" w:rsidR="002F7157" w:rsidRPr="001329DF" w:rsidRDefault="00024B0E" w:rsidP="00190F7A">
      <w:pPr>
        <w:pStyle w:val="Nadpis"/>
        <w:keepNext/>
        <w:spacing w:after="240"/>
        <w:rPr>
          <w:rFonts w:ascii="Arial" w:hAnsi="Arial" w:cs="Arial"/>
          <w:sz w:val="22"/>
        </w:rPr>
      </w:pPr>
      <w:r w:rsidRPr="001329DF">
        <w:rPr>
          <w:rFonts w:ascii="Arial" w:hAnsi="Arial" w:cs="Arial"/>
          <w:sz w:val="22"/>
        </w:rPr>
        <w:t>Postup hodnocení nebezpečných vlastností odpadu</w:t>
      </w:r>
    </w:p>
    <w:p w14:paraId="72B00AC8" w14:textId="77777777" w:rsidR="00D950C4"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 xml:space="preserve">(1) Nebezpečné vlastnosti lze vyloučit pouze u konkrétního existujícího odpadu a u odpadu vznikajícího řízeným nebo známým postupem zaručujícím pro hodnocený odpad neměnné vlastnosti, pokud jsou v osvědčení zároveň </w:t>
      </w:r>
      <w:r w:rsidR="00472E00" w:rsidRPr="001329DF">
        <w:rPr>
          <w:rFonts w:ascii="Arial" w:eastAsia="Times New Roman" w:hAnsi="Arial" w:cs="Arial"/>
          <w:sz w:val="22"/>
          <w:lang w:eastAsia="cs-CZ"/>
        </w:rPr>
        <w:t xml:space="preserve">stanoveny </w:t>
      </w:r>
      <w:r w:rsidRPr="001329DF">
        <w:rPr>
          <w:rFonts w:ascii="Arial" w:eastAsia="Times New Roman" w:hAnsi="Arial" w:cs="Arial"/>
          <w:sz w:val="22"/>
          <w:lang w:eastAsia="cs-CZ"/>
        </w:rPr>
        <w:t>podmínky pravidelného ověřování vlastností odpadu.</w:t>
      </w:r>
    </w:p>
    <w:p w14:paraId="669A99A9" w14:textId="77777777" w:rsidR="00D950C4" w:rsidRPr="001329DF" w:rsidRDefault="00D950C4" w:rsidP="00190F7A">
      <w:pPr>
        <w:keepNext/>
        <w:ind w:firstLine="709"/>
        <w:rPr>
          <w:rFonts w:ascii="Arial" w:eastAsia="Times New Roman" w:hAnsi="Arial" w:cs="Arial"/>
          <w:sz w:val="22"/>
          <w:lang w:eastAsia="cs-CZ"/>
        </w:rPr>
      </w:pPr>
    </w:p>
    <w:p w14:paraId="5405C947" w14:textId="656BF15A" w:rsidR="002F7157" w:rsidRPr="001329DF" w:rsidRDefault="00024B0E" w:rsidP="00190F7A">
      <w:pPr>
        <w:keepNext/>
        <w:ind w:firstLine="709"/>
        <w:rPr>
          <w:rFonts w:ascii="Arial" w:eastAsia="Calibri" w:hAnsi="Arial" w:cs="Arial"/>
          <w:strike/>
          <w:sz w:val="22"/>
          <w:lang w:eastAsia="cs-CZ"/>
        </w:rPr>
      </w:pPr>
      <w:r w:rsidRPr="001329DF">
        <w:rPr>
          <w:rFonts w:ascii="Arial" w:eastAsia="Times New Roman" w:hAnsi="Arial" w:cs="Arial"/>
          <w:sz w:val="22"/>
          <w:lang w:eastAsia="cs-CZ"/>
        </w:rPr>
        <w:t xml:space="preserve"> </w:t>
      </w:r>
      <w:r w:rsidR="00D950C4" w:rsidRPr="001329DF">
        <w:rPr>
          <w:rFonts w:ascii="Arial" w:eastAsia="Times New Roman" w:hAnsi="Arial" w:cs="Arial"/>
          <w:sz w:val="22"/>
          <w:lang w:eastAsia="cs-CZ"/>
        </w:rPr>
        <w:t xml:space="preserve">(2) </w:t>
      </w:r>
      <w:r w:rsidRPr="001329DF">
        <w:rPr>
          <w:rFonts w:ascii="Arial" w:eastAsia="Calibri" w:hAnsi="Arial" w:cs="Arial"/>
          <w:sz w:val="22"/>
          <w:lang w:eastAsia="cs-CZ"/>
        </w:rPr>
        <w:t xml:space="preserve">Nebezpečné vlastnosti odpadu hodnotí jedna nebo více pověřených osob na základě zadání vlastníka odpadu. </w:t>
      </w:r>
      <w:r w:rsidR="0046270D" w:rsidRPr="001329DF">
        <w:rPr>
          <w:rFonts w:ascii="Arial" w:eastAsia="Calibri" w:hAnsi="Arial" w:cs="Arial"/>
          <w:sz w:val="22"/>
          <w:lang w:eastAsia="cs-CZ"/>
        </w:rPr>
        <w:t>H</w:t>
      </w:r>
      <w:r w:rsidR="009A793F" w:rsidRPr="001329DF">
        <w:rPr>
          <w:rFonts w:ascii="Arial" w:eastAsia="Calibri" w:hAnsi="Arial" w:cs="Arial"/>
          <w:sz w:val="22"/>
          <w:lang w:eastAsia="cs-CZ"/>
        </w:rPr>
        <w:t xml:space="preserve">odnocení nebezpečných vlastností odpadu </w:t>
      </w:r>
      <w:r w:rsidR="0046270D" w:rsidRPr="001329DF">
        <w:rPr>
          <w:rFonts w:ascii="Arial" w:eastAsia="Calibri" w:hAnsi="Arial" w:cs="Arial"/>
          <w:sz w:val="22"/>
          <w:lang w:eastAsia="cs-CZ"/>
        </w:rPr>
        <w:t xml:space="preserve">musí být provedeno v souladu </w:t>
      </w:r>
      <w:r w:rsidR="0046270D" w:rsidRPr="001329DF">
        <w:rPr>
          <w:rFonts w:ascii="Arial" w:hAnsi="Arial" w:cs="Arial"/>
          <w:sz w:val="22"/>
        </w:rPr>
        <w:t>s</w:t>
      </w:r>
      <w:r w:rsidR="00165F5E" w:rsidRPr="001329DF">
        <w:rPr>
          <w:rFonts w:ascii="Arial" w:hAnsi="Arial" w:cs="Arial"/>
          <w:sz w:val="22"/>
        </w:rPr>
        <w:t> </w:t>
      </w:r>
      <w:r w:rsidR="00165F5E" w:rsidRPr="001329DF">
        <w:rPr>
          <w:rFonts w:ascii="Arial" w:eastAsia="Calibri" w:hAnsi="Arial" w:cs="Arial"/>
          <w:color w:val="FF0000"/>
          <w:sz w:val="22"/>
          <w:lang w:eastAsia="cs-CZ"/>
        </w:rPr>
        <w:t xml:space="preserve"> </w:t>
      </w:r>
      <w:r w:rsidR="0046270D" w:rsidRPr="001329DF">
        <w:rPr>
          <w:rFonts w:ascii="Arial" w:eastAsia="Calibri" w:hAnsi="Arial" w:cs="Arial"/>
          <w:sz w:val="22"/>
          <w:lang w:eastAsia="cs-CZ"/>
        </w:rPr>
        <w:t xml:space="preserve">metodami a postupy </w:t>
      </w:r>
      <w:r w:rsidR="0046270D" w:rsidRPr="001329DF">
        <w:rPr>
          <w:rFonts w:ascii="Arial" w:hAnsi="Arial" w:cs="Arial"/>
          <w:sz w:val="22"/>
        </w:rPr>
        <w:t>stanovenými</w:t>
      </w:r>
      <w:r w:rsidR="009A793F" w:rsidRPr="001329DF">
        <w:rPr>
          <w:rFonts w:ascii="Arial" w:hAnsi="Arial" w:cs="Arial"/>
          <w:sz w:val="22"/>
        </w:rPr>
        <w:t xml:space="preserve"> </w:t>
      </w:r>
      <w:r w:rsidR="004F3711" w:rsidRPr="001329DF">
        <w:rPr>
          <w:rFonts w:ascii="Arial" w:eastAsia="Times New Roman" w:hAnsi="Arial" w:cs="Arial"/>
          <w:bCs/>
          <w:sz w:val="22"/>
          <w:lang w:eastAsia="zh-CN"/>
        </w:rPr>
        <w:t>vyhláškou ministerstva</w:t>
      </w:r>
      <w:r w:rsidR="009A793F" w:rsidRPr="001329DF">
        <w:rPr>
          <w:rFonts w:ascii="Arial" w:eastAsia="Calibri" w:hAnsi="Arial" w:cs="Arial"/>
          <w:sz w:val="22"/>
          <w:lang w:eastAsia="cs-CZ"/>
        </w:rPr>
        <w:t xml:space="preserve">. </w:t>
      </w:r>
      <w:r w:rsidR="005E4A9F" w:rsidRPr="001329DF">
        <w:rPr>
          <w:rFonts w:ascii="Arial" w:eastAsia="Calibri" w:hAnsi="Arial" w:cs="Arial"/>
          <w:sz w:val="22"/>
          <w:lang w:eastAsia="cs-CZ"/>
        </w:rPr>
        <w:t>H</w:t>
      </w:r>
      <w:r w:rsidRPr="001329DF">
        <w:rPr>
          <w:rFonts w:ascii="Arial" w:eastAsia="Calibri" w:hAnsi="Arial" w:cs="Arial"/>
          <w:sz w:val="22"/>
          <w:lang w:eastAsia="cs-CZ"/>
        </w:rPr>
        <w:t xml:space="preserve">odnocení </w:t>
      </w:r>
      <w:r w:rsidR="004D554C" w:rsidRPr="001329DF">
        <w:rPr>
          <w:rFonts w:ascii="Arial" w:eastAsia="Calibri" w:hAnsi="Arial" w:cs="Arial"/>
          <w:sz w:val="22"/>
          <w:lang w:eastAsia="cs-CZ"/>
        </w:rPr>
        <w:t>nebezpečných vlastností odpadu</w:t>
      </w:r>
      <w:r w:rsidR="005E4A9F" w:rsidRPr="001329DF">
        <w:rPr>
          <w:rFonts w:ascii="Arial" w:eastAsia="Calibri" w:hAnsi="Arial" w:cs="Arial"/>
          <w:sz w:val="22"/>
          <w:lang w:eastAsia="cs-CZ"/>
        </w:rPr>
        <w:t xml:space="preserve"> zadává</w:t>
      </w:r>
      <w:r w:rsidR="004D554C" w:rsidRPr="001329DF">
        <w:rPr>
          <w:rFonts w:ascii="Arial" w:eastAsia="Calibri" w:hAnsi="Arial" w:cs="Arial"/>
          <w:sz w:val="22"/>
          <w:lang w:eastAsia="cs-CZ"/>
        </w:rPr>
        <w:t xml:space="preserve"> </w:t>
      </w:r>
      <w:r w:rsidR="001878F5" w:rsidRPr="001329DF">
        <w:rPr>
          <w:rFonts w:ascii="Arial" w:eastAsia="Calibri" w:hAnsi="Arial" w:cs="Arial"/>
          <w:sz w:val="22"/>
          <w:lang w:eastAsia="cs-CZ"/>
        </w:rPr>
        <w:t xml:space="preserve">vlastník </w:t>
      </w:r>
      <w:r w:rsidRPr="001329DF">
        <w:rPr>
          <w:rFonts w:ascii="Arial" w:eastAsia="Calibri" w:hAnsi="Arial" w:cs="Arial"/>
          <w:sz w:val="22"/>
          <w:lang w:eastAsia="cs-CZ"/>
        </w:rPr>
        <w:t>prostřednictvím integrovaného systému p</w:t>
      </w:r>
      <w:r w:rsidR="00B85328" w:rsidRPr="001329DF">
        <w:rPr>
          <w:rFonts w:ascii="Arial" w:eastAsia="Calibri" w:hAnsi="Arial" w:cs="Arial"/>
          <w:sz w:val="22"/>
          <w:lang w:eastAsia="cs-CZ"/>
        </w:rPr>
        <w:t>lnění ohlašovacích povinností v </w:t>
      </w:r>
      <w:r w:rsidRPr="001329DF">
        <w:rPr>
          <w:rFonts w:ascii="Arial" w:eastAsia="Calibri" w:hAnsi="Arial" w:cs="Arial"/>
          <w:sz w:val="22"/>
          <w:lang w:eastAsia="cs-CZ"/>
        </w:rPr>
        <w:t>oblasti životního prostředí</w:t>
      </w:r>
      <w:r w:rsidR="008A19D4" w:rsidRPr="001329DF">
        <w:rPr>
          <w:rFonts w:ascii="Arial" w:eastAsia="Calibri" w:hAnsi="Arial" w:cs="Arial"/>
          <w:sz w:val="22"/>
          <w:lang w:eastAsia="cs-CZ"/>
        </w:rPr>
        <w:t xml:space="preserve">. </w:t>
      </w:r>
      <w:r w:rsidRPr="001329DF">
        <w:rPr>
          <w:rFonts w:ascii="Arial" w:eastAsia="Calibri" w:hAnsi="Arial" w:cs="Arial"/>
          <w:sz w:val="22"/>
          <w:lang w:eastAsia="cs-CZ"/>
        </w:rPr>
        <w:t xml:space="preserve">Údaje o jednotlivých prováděných hodnoceních </w:t>
      </w:r>
      <w:r w:rsidR="001878F5" w:rsidRPr="001329DF">
        <w:rPr>
          <w:rFonts w:ascii="Arial" w:eastAsia="Calibri" w:hAnsi="Arial" w:cs="Arial"/>
          <w:sz w:val="22"/>
          <w:lang w:eastAsia="cs-CZ"/>
        </w:rPr>
        <w:t xml:space="preserve">vkládá </w:t>
      </w:r>
      <w:r w:rsidRPr="001329DF">
        <w:rPr>
          <w:rFonts w:ascii="Arial" w:eastAsia="Calibri" w:hAnsi="Arial" w:cs="Arial"/>
          <w:sz w:val="22"/>
          <w:lang w:eastAsia="cs-CZ"/>
        </w:rPr>
        <w:t xml:space="preserve">pověřená osoba do </w:t>
      </w:r>
      <w:r w:rsidR="00E65B0B" w:rsidRPr="001329DF">
        <w:rPr>
          <w:rFonts w:ascii="Arial" w:eastAsia="Calibri" w:hAnsi="Arial" w:cs="Arial"/>
          <w:sz w:val="22"/>
          <w:lang w:eastAsia="cs-CZ"/>
        </w:rPr>
        <w:t xml:space="preserve">integrovaného </w:t>
      </w:r>
      <w:r w:rsidRPr="001329DF">
        <w:rPr>
          <w:rFonts w:ascii="Arial" w:eastAsia="Calibri" w:hAnsi="Arial" w:cs="Arial"/>
          <w:sz w:val="22"/>
          <w:lang w:eastAsia="cs-CZ"/>
        </w:rPr>
        <w:t>systému plnění ohlašovacích povinností v oblasti životního prostředí</w:t>
      </w:r>
      <w:r w:rsidR="006B6A9D" w:rsidRPr="001329DF">
        <w:rPr>
          <w:rFonts w:ascii="Arial" w:eastAsia="Calibri" w:hAnsi="Arial" w:cs="Arial"/>
          <w:sz w:val="22"/>
          <w:lang w:eastAsia="cs-CZ"/>
        </w:rPr>
        <w:t>.</w:t>
      </w:r>
    </w:p>
    <w:p w14:paraId="7D077D4F" w14:textId="77777777" w:rsidR="0086507C" w:rsidRPr="001329DF" w:rsidRDefault="0086507C" w:rsidP="00190F7A">
      <w:pPr>
        <w:keepNext/>
        <w:ind w:firstLine="709"/>
        <w:rPr>
          <w:rFonts w:ascii="Arial" w:eastAsia="Calibri" w:hAnsi="Arial" w:cs="Arial"/>
          <w:sz w:val="22"/>
          <w:lang w:eastAsia="cs-CZ"/>
        </w:rPr>
      </w:pPr>
    </w:p>
    <w:p w14:paraId="235F3BB5" w14:textId="77777777" w:rsidR="0086507C" w:rsidRPr="001329DF" w:rsidRDefault="00024B0E" w:rsidP="00190F7A">
      <w:pPr>
        <w:keepNext/>
        <w:ind w:firstLine="709"/>
        <w:rPr>
          <w:rFonts w:ascii="Arial" w:eastAsia="Calibri" w:hAnsi="Arial" w:cs="Arial"/>
          <w:sz w:val="22"/>
          <w:lang w:eastAsia="cs-CZ"/>
        </w:rPr>
      </w:pPr>
      <w:r w:rsidRPr="001329DF">
        <w:rPr>
          <w:rFonts w:ascii="Arial" w:eastAsia="Calibri" w:hAnsi="Arial" w:cs="Arial"/>
          <w:sz w:val="22"/>
          <w:lang w:eastAsia="cs-CZ"/>
        </w:rPr>
        <w:t>(3) Vyloučí-li pověřená osoba všechny nebezpečné vlastnosti, vydá osobě, která hodnocení zadala, osvědčení. Pokud pověřená osoba nevyloučí všechny nebezpečné vlastnosti, vydá osobě, která hodnocení zadala, sdělení, že odpad má jednu nebo více nebezpečných vlastností (dále jen „sdělení“). Hodnotí-li různé nebezpečné vlastnosti jednoho odpadu různé pověřené osoby, vydávají osvědčení nebo sdělení společně. Osvědčení a sdělení se vydává prostřednictvím integrovaného systému plnění ohlašovacích povinností v oblasti životního prostředí a zároveň v listinné podobě. Součástí osvědčení a sdělení je dokumentační zpráva.</w:t>
      </w:r>
    </w:p>
    <w:p w14:paraId="178259E9" w14:textId="77777777" w:rsidR="0086507C" w:rsidRPr="001329DF" w:rsidRDefault="0086507C" w:rsidP="00190F7A">
      <w:pPr>
        <w:keepNext/>
        <w:ind w:firstLine="709"/>
        <w:rPr>
          <w:rFonts w:ascii="Arial" w:eastAsia="Calibri" w:hAnsi="Arial" w:cs="Arial"/>
          <w:sz w:val="22"/>
          <w:lang w:eastAsia="cs-CZ"/>
        </w:rPr>
      </w:pPr>
    </w:p>
    <w:p w14:paraId="7EBFFA3C" w14:textId="77777777" w:rsidR="003E00CD" w:rsidRPr="001329DF" w:rsidRDefault="00024B0E" w:rsidP="00190F7A">
      <w:pPr>
        <w:keepNext/>
        <w:widowControl w:val="0"/>
        <w:adjustRightInd w:val="0"/>
        <w:ind w:firstLine="709"/>
        <w:rPr>
          <w:rFonts w:ascii="Arial" w:eastAsia="Calibri" w:hAnsi="Arial" w:cs="Arial"/>
          <w:sz w:val="22"/>
          <w:lang w:eastAsia="cs-CZ"/>
        </w:rPr>
      </w:pPr>
      <w:r w:rsidRPr="001329DF">
        <w:rPr>
          <w:rFonts w:ascii="Arial" w:eastAsia="Calibri" w:hAnsi="Arial" w:cs="Arial"/>
          <w:sz w:val="22"/>
          <w:lang w:eastAsia="cs-CZ"/>
        </w:rPr>
        <w:t>(4)</w:t>
      </w:r>
      <w:r w:rsidR="00EA7E06" w:rsidRPr="001329DF">
        <w:rPr>
          <w:rFonts w:ascii="Arial" w:eastAsia="Calibri" w:hAnsi="Arial" w:cs="Arial"/>
          <w:sz w:val="22"/>
          <w:lang w:eastAsia="cs-CZ"/>
        </w:rPr>
        <w:t xml:space="preserve"> V osvědčení vymezí pověřená osoba </w:t>
      </w:r>
      <w:r w:rsidR="00321338" w:rsidRPr="001329DF">
        <w:rPr>
          <w:rFonts w:ascii="Arial" w:eastAsia="Calibri" w:hAnsi="Arial" w:cs="Arial"/>
          <w:sz w:val="22"/>
          <w:lang w:eastAsia="cs-CZ"/>
        </w:rPr>
        <w:t xml:space="preserve">nebo osoby </w:t>
      </w:r>
      <w:r w:rsidR="00EA7E06" w:rsidRPr="001329DF">
        <w:rPr>
          <w:rFonts w:ascii="Arial" w:eastAsia="Calibri" w:hAnsi="Arial" w:cs="Arial"/>
          <w:sz w:val="22"/>
          <w:lang w:eastAsia="cs-CZ"/>
        </w:rPr>
        <w:t xml:space="preserve">druh a </w:t>
      </w:r>
      <w:r w:rsidR="00EA7E06" w:rsidRPr="007C512F">
        <w:rPr>
          <w:rFonts w:ascii="Arial" w:eastAsia="Calibri" w:hAnsi="Arial" w:cs="Arial"/>
          <w:sz w:val="22"/>
          <w:lang w:eastAsia="cs-CZ"/>
        </w:rPr>
        <w:t>původ odpadu, na který se osvědčení vztahuje, a stanoví podmínky a dobu platnosti osvědčení.</w:t>
      </w:r>
      <w:r w:rsidR="00EA7E06" w:rsidRPr="007C512F">
        <w:rPr>
          <w:rFonts w:ascii="Arial" w:eastAsia="Calibri" w:hAnsi="Arial" w:cs="Arial"/>
          <w:b/>
          <w:sz w:val="22"/>
          <w:lang w:eastAsia="cs-CZ"/>
        </w:rPr>
        <w:t xml:space="preserve"> Tato doba nesmí být delší než 4 roky</w:t>
      </w:r>
      <w:r w:rsidR="00EA7E06" w:rsidRPr="001329DF">
        <w:rPr>
          <w:rFonts w:ascii="Arial" w:eastAsia="Calibri" w:hAnsi="Arial" w:cs="Arial"/>
          <w:sz w:val="22"/>
          <w:lang w:eastAsia="cs-CZ"/>
        </w:rPr>
        <w:t xml:space="preserve">. </w:t>
      </w:r>
      <w:r w:rsidR="00EA7E06" w:rsidRPr="007C512F">
        <w:rPr>
          <w:rFonts w:ascii="Arial" w:eastAsia="Calibri" w:hAnsi="Arial" w:cs="Arial"/>
          <w:b/>
          <w:sz w:val="22"/>
          <w:lang w:eastAsia="cs-CZ"/>
        </w:rPr>
        <w:t>Osvědčení pozbývá platnosti okamžitě</w:t>
      </w:r>
      <w:r w:rsidR="00EA7E06" w:rsidRPr="001329DF">
        <w:rPr>
          <w:rFonts w:ascii="Arial" w:eastAsia="Calibri" w:hAnsi="Arial" w:cs="Arial"/>
          <w:sz w:val="22"/>
          <w:lang w:eastAsia="cs-CZ"/>
        </w:rPr>
        <w:t xml:space="preserve">, </w:t>
      </w:r>
      <w:r w:rsidR="00770B1A" w:rsidRPr="001329DF">
        <w:rPr>
          <w:rFonts w:ascii="Arial" w:eastAsia="Calibri" w:hAnsi="Arial" w:cs="Arial"/>
          <w:sz w:val="22"/>
          <w:lang w:eastAsia="cs-CZ"/>
        </w:rPr>
        <w:t xml:space="preserve">jestliže </w:t>
      </w:r>
      <w:r w:rsidR="00EA7E06" w:rsidRPr="001329DF">
        <w:rPr>
          <w:rFonts w:ascii="Arial" w:eastAsia="Calibri" w:hAnsi="Arial" w:cs="Arial"/>
          <w:sz w:val="22"/>
          <w:lang w:eastAsia="cs-CZ"/>
        </w:rPr>
        <w:t xml:space="preserve">u původce </w:t>
      </w:r>
      <w:r w:rsidR="00130940" w:rsidRPr="001329DF">
        <w:rPr>
          <w:rFonts w:ascii="Arial" w:eastAsia="Calibri" w:hAnsi="Arial" w:cs="Arial"/>
          <w:sz w:val="22"/>
          <w:lang w:eastAsia="cs-CZ"/>
        </w:rPr>
        <w:t xml:space="preserve">odpadu </w:t>
      </w:r>
      <w:r w:rsidR="00EA7E06" w:rsidRPr="001329DF">
        <w:rPr>
          <w:rFonts w:ascii="Arial" w:eastAsia="Calibri" w:hAnsi="Arial" w:cs="Arial"/>
          <w:sz w:val="22"/>
          <w:lang w:eastAsia="cs-CZ"/>
        </w:rPr>
        <w:t xml:space="preserve">nebo oprávněné osoby </w:t>
      </w:r>
      <w:r w:rsidR="00EA7E06" w:rsidRPr="007C512F">
        <w:rPr>
          <w:rFonts w:ascii="Arial" w:eastAsia="Calibri" w:hAnsi="Arial" w:cs="Arial"/>
          <w:sz w:val="22"/>
          <w:u w:val="single"/>
          <w:lang w:eastAsia="cs-CZ"/>
        </w:rPr>
        <w:t>dojde ke změně technologie nebo vstupního materiálu</w:t>
      </w:r>
      <w:r w:rsidR="00EA7E06" w:rsidRPr="001329DF">
        <w:rPr>
          <w:rFonts w:ascii="Arial" w:eastAsia="Calibri" w:hAnsi="Arial" w:cs="Arial"/>
          <w:sz w:val="22"/>
          <w:lang w:eastAsia="cs-CZ"/>
        </w:rPr>
        <w:t xml:space="preserve">, který ovlivní složení odpadu nebo jeho vlastnosti. Osvědčení může být pověřenou osobou </w:t>
      </w:r>
      <w:r w:rsidR="00EA7E06" w:rsidRPr="007C512F">
        <w:rPr>
          <w:rFonts w:ascii="Arial" w:eastAsia="Calibri" w:hAnsi="Arial" w:cs="Arial"/>
          <w:b/>
          <w:sz w:val="22"/>
          <w:lang w:eastAsia="cs-CZ"/>
        </w:rPr>
        <w:t>po opakovaném provedení hodnocení nebezpečných vlastností odpadu nebo s ohledem na výsledk</w:t>
      </w:r>
      <w:r w:rsidR="0000121D" w:rsidRPr="007C512F">
        <w:rPr>
          <w:rFonts w:ascii="Arial" w:eastAsia="Calibri" w:hAnsi="Arial" w:cs="Arial"/>
          <w:b/>
          <w:sz w:val="22"/>
          <w:lang w:eastAsia="cs-CZ"/>
        </w:rPr>
        <w:t>y</w:t>
      </w:r>
      <w:r w:rsidR="00EA7E06" w:rsidRPr="007C512F">
        <w:rPr>
          <w:rFonts w:ascii="Arial" w:eastAsia="Calibri" w:hAnsi="Arial" w:cs="Arial"/>
          <w:b/>
          <w:sz w:val="22"/>
          <w:lang w:eastAsia="cs-CZ"/>
        </w:rPr>
        <w:t xml:space="preserve"> </w:t>
      </w:r>
      <w:r w:rsidR="00D155EB" w:rsidRPr="007C512F">
        <w:rPr>
          <w:rFonts w:ascii="Arial" w:eastAsia="Calibri" w:hAnsi="Arial" w:cs="Arial"/>
          <w:b/>
          <w:sz w:val="22"/>
          <w:lang w:eastAsia="cs-CZ"/>
        </w:rPr>
        <w:t>průběžného vzorkování</w:t>
      </w:r>
      <w:r w:rsidR="00EA7E06" w:rsidRPr="007C512F">
        <w:rPr>
          <w:rFonts w:ascii="Arial" w:eastAsia="Calibri" w:hAnsi="Arial" w:cs="Arial"/>
          <w:b/>
          <w:sz w:val="22"/>
          <w:lang w:eastAsia="cs-CZ"/>
        </w:rPr>
        <w:t xml:space="preserve"> prodlouženo na další 4 roky, a to i opakovaně.</w:t>
      </w:r>
    </w:p>
    <w:p w14:paraId="25EFD1A6" w14:textId="77777777" w:rsidR="002F7157" w:rsidRPr="001329DF" w:rsidRDefault="002F7157" w:rsidP="00190F7A">
      <w:pPr>
        <w:keepNext/>
        <w:widowControl w:val="0"/>
        <w:adjustRightInd w:val="0"/>
        <w:rPr>
          <w:rFonts w:ascii="Arial" w:eastAsia="Calibri" w:hAnsi="Arial" w:cs="Arial"/>
          <w:sz w:val="22"/>
          <w:lang w:eastAsia="cs-CZ"/>
        </w:rPr>
      </w:pPr>
    </w:p>
    <w:p w14:paraId="7C4A9EE6" w14:textId="79170300" w:rsidR="005E4A9F" w:rsidRPr="001329DF" w:rsidRDefault="00024B0E" w:rsidP="00190F7A">
      <w:pPr>
        <w:keepNext/>
        <w:widowControl w:val="0"/>
        <w:adjustRightInd w:val="0"/>
        <w:ind w:firstLine="709"/>
        <w:rPr>
          <w:rFonts w:ascii="Arial" w:eastAsia="Calibri" w:hAnsi="Arial" w:cs="Arial"/>
          <w:sz w:val="22"/>
          <w:lang w:eastAsia="cs-CZ"/>
        </w:rPr>
      </w:pPr>
      <w:r w:rsidRPr="001329DF">
        <w:rPr>
          <w:rFonts w:ascii="Arial" w:eastAsia="Calibri" w:hAnsi="Arial" w:cs="Arial"/>
          <w:sz w:val="22"/>
          <w:lang w:eastAsia="cs-CZ"/>
        </w:rPr>
        <w:t>(5)</w:t>
      </w:r>
      <w:r w:rsidR="00EA7E06" w:rsidRPr="001329DF">
        <w:rPr>
          <w:rFonts w:ascii="Arial" w:eastAsia="Calibri" w:hAnsi="Arial" w:cs="Arial"/>
          <w:sz w:val="22"/>
          <w:lang w:eastAsia="cs-CZ"/>
        </w:rPr>
        <w:t xml:space="preserve"> </w:t>
      </w:r>
      <w:r w:rsidR="00EA7E06" w:rsidRPr="007C512F">
        <w:rPr>
          <w:rFonts w:ascii="Arial" w:eastAsia="Calibri" w:hAnsi="Arial" w:cs="Arial"/>
          <w:b/>
          <w:sz w:val="22"/>
          <w:lang w:eastAsia="cs-CZ"/>
        </w:rPr>
        <w:t>Osoba, která nakládá s odpadem</w:t>
      </w:r>
      <w:r w:rsidR="00EA7E06" w:rsidRPr="001329DF">
        <w:rPr>
          <w:rFonts w:ascii="Arial" w:eastAsia="Calibri" w:hAnsi="Arial" w:cs="Arial"/>
          <w:sz w:val="22"/>
          <w:lang w:eastAsia="cs-CZ"/>
        </w:rPr>
        <w:t xml:space="preserve">, pro který je vydáno osvědčení, je povinna dodržovat podmínky </w:t>
      </w:r>
      <w:r w:rsidR="008C2393" w:rsidRPr="001329DF">
        <w:rPr>
          <w:rFonts w:ascii="Arial" w:eastAsia="Calibri" w:hAnsi="Arial" w:cs="Arial"/>
          <w:sz w:val="22"/>
          <w:lang w:eastAsia="cs-CZ"/>
        </w:rPr>
        <w:t>uvede</w:t>
      </w:r>
      <w:r w:rsidR="00EA7E06" w:rsidRPr="001329DF">
        <w:rPr>
          <w:rFonts w:ascii="Arial" w:eastAsia="Calibri" w:hAnsi="Arial" w:cs="Arial"/>
          <w:sz w:val="22"/>
          <w:lang w:eastAsia="cs-CZ"/>
        </w:rPr>
        <w:t>né pověřenou osobou nebo osobami v osvědčení</w:t>
      </w:r>
      <w:r w:rsidR="00EA7E06" w:rsidRPr="001329DF">
        <w:rPr>
          <w:rFonts w:ascii="Arial" w:eastAsiaTheme="minorEastAsia" w:hAnsi="Arial" w:cs="Arial"/>
          <w:sz w:val="22"/>
          <w:lang w:eastAsia="cs-CZ"/>
        </w:rPr>
        <w:t>,</w:t>
      </w:r>
      <w:r w:rsidR="00EA7E06" w:rsidRPr="001329DF">
        <w:rPr>
          <w:rFonts w:ascii="Arial" w:eastAsia="Calibri" w:hAnsi="Arial" w:cs="Arial"/>
          <w:sz w:val="22"/>
          <w:lang w:eastAsia="cs-CZ"/>
        </w:rPr>
        <w:t xml:space="preserve"> z</w:t>
      </w:r>
      <w:r w:rsidR="00EA7E06" w:rsidRPr="001329DF">
        <w:rPr>
          <w:rFonts w:ascii="Arial" w:eastAsiaTheme="minorEastAsia" w:hAnsi="Arial" w:cs="Arial"/>
          <w:sz w:val="22"/>
          <w:lang w:eastAsia="cs-CZ"/>
        </w:rPr>
        <w:t xml:space="preserve">ejména je </w:t>
      </w:r>
      <w:r w:rsidR="00EA7E06" w:rsidRPr="007C512F">
        <w:rPr>
          <w:rFonts w:ascii="Arial" w:eastAsiaTheme="minorEastAsia" w:hAnsi="Arial" w:cs="Arial"/>
          <w:sz w:val="22"/>
          <w:u w:val="single"/>
          <w:lang w:eastAsia="cs-CZ"/>
        </w:rPr>
        <w:t>povinna ověřovat, zda odpad nemá nebezpečné vlastnosti</w:t>
      </w:r>
      <w:r w:rsidR="00EA7E06" w:rsidRPr="001329DF">
        <w:rPr>
          <w:rFonts w:ascii="Arial" w:eastAsiaTheme="minorEastAsia" w:hAnsi="Arial" w:cs="Arial"/>
          <w:sz w:val="22"/>
          <w:lang w:eastAsia="cs-CZ"/>
        </w:rPr>
        <w:t xml:space="preserve">, způsobem a s četností  podle vydaného osvědčení. </w:t>
      </w:r>
      <w:r w:rsidR="00EA7E06" w:rsidRPr="001329DF">
        <w:rPr>
          <w:rFonts w:ascii="Arial" w:eastAsia="Calibri" w:hAnsi="Arial" w:cs="Arial"/>
          <w:sz w:val="22"/>
          <w:lang w:eastAsia="cs-CZ"/>
        </w:rPr>
        <w:t xml:space="preserve">V případě, </w:t>
      </w:r>
      <w:r w:rsidR="00EA7E06" w:rsidRPr="007C512F">
        <w:rPr>
          <w:rFonts w:ascii="Arial" w:eastAsia="Calibri" w:hAnsi="Arial" w:cs="Arial"/>
          <w:sz w:val="22"/>
          <w:u w:val="single"/>
          <w:lang w:eastAsia="cs-CZ"/>
        </w:rPr>
        <w:t>že</w:t>
      </w:r>
      <w:r w:rsidR="00381004" w:rsidRPr="007C512F">
        <w:rPr>
          <w:rFonts w:ascii="Arial" w:eastAsia="Calibri" w:hAnsi="Arial" w:cs="Arial"/>
          <w:sz w:val="22"/>
          <w:u w:val="single"/>
          <w:lang w:eastAsia="cs-CZ"/>
        </w:rPr>
        <w:t xml:space="preserve"> osoba, která nakládá s odpadem,</w:t>
      </w:r>
      <w:r w:rsidR="00EA7E06" w:rsidRPr="007C512F">
        <w:rPr>
          <w:rFonts w:ascii="Arial" w:eastAsia="Calibri" w:hAnsi="Arial" w:cs="Arial"/>
          <w:sz w:val="22"/>
          <w:u w:val="single"/>
          <w:lang w:eastAsia="cs-CZ"/>
        </w:rPr>
        <w:t xml:space="preserve"> stanovené podmínky </w:t>
      </w:r>
      <w:r w:rsidR="00146378" w:rsidRPr="007C512F">
        <w:rPr>
          <w:rFonts w:ascii="Arial" w:eastAsia="Calibri" w:hAnsi="Arial" w:cs="Arial"/>
          <w:sz w:val="22"/>
          <w:u w:val="single"/>
          <w:lang w:eastAsia="cs-CZ"/>
        </w:rPr>
        <w:t>nedodržuje</w:t>
      </w:r>
      <w:r w:rsidR="00146378" w:rsidRPr="001329DF">
        <w:rPr>
          <w:rFonts w:ascii="Arial" w:eastAsia="Calibri" w:hAnsi="Arial" w:cs="Arial"/>
          <w:sz w:val="22"/>
          <w:lang w:eastAsia="cs-CZ"/>
        </w:rPr>
        <w:t xml:space="preserve"> </w:t>
      </w:r>
      <w:r w:rsidR="00EA7E06" w:rsidRPr="001329DF">
        <w:rPr>
          <w:rFonts w:ascii="Arial" w:eastAsia="Calibri" w:hAnsi="Arial" w:cs="Arial"/>
          <w:sz w:val="22"/>
          <w:lang w:eastAsia="cs-CZ"/>
        </w:rPr>
        <w:t xml:space="preserve">nebo v případě úpravy odpadu nedodržuje podmínky povolení provozu zařízení, </w:t>
      </w:r>
      <w:r w:rsidR="00EA7E06" w:rsidRPr="007C512F">
        <w:rPr>
          <w:rFonts w:ascii="Arial" w:eastAsia="Calibri" w:hAnsi="Arial" w:cs="Arial"/>
          <w:b/>
          <w:color w:val="FF0000"/>
          <w:sz w:val="22"/>
          <w:lang w:eastAsia="cs-CZ"/>
        </w:rPr>
        <w:t>je odpad považován za nebezpečný</w:t>
      </w:r>
      <w:r w:rsidR="00EA7E06" w:rsidRPr="001329DF">
        <w:rPr>
          <w:rFonts w:ascii="Arial" w:eastAsia="Calibri" w:hAnsi="Arial" w:cs="Arial"/>
          <w:sz w:val="22"/>
          <w:lang w:eastAsia="cs-CZ"/>
        </w:rPr>
        <w:t xml:space="preserve">.  </w:t>
      </w:r>
    </w:p>
    <w:p w14:paraId="55BED657" w14:textId="77777777" w:rsidR="005E4A9F" w:rsidRPr="001329DF" w:rsidRDefault="005E4A9F" w:rsidP="00190F7A">
      <w:pPr>
        <w:keepNext/>
        <w:widowControl w:val="0"/>
        <w:adjustRightInd w:val="0"/>
        <w:rPr>
          <w:rFonts w:ascii="Arial" w:eastAsia="Calibri" w:hAnsi="Arial" w:cs="Arial"/>
          <w:sz w:val="22"/>
          <w:lang w:eastAsia="cs-CZ"/>
        </w:rPr>
      </w:pPr>
    </w:p>
    <w:p w14:paraId="153199F4" w14:textId="77777777" w:rsidR="005E4A9F" w:rsidRPr="001329DF" w:rsidRDefault="00024B0E" w:rsidP="00190F7A">
      <w:pPr>
        <w:keepNext/>
        <w:widowControl w:val="0"/>
        <w:adjustRightInd w:val="0"/>
        <w:ind w:firstLine="709"/>
        <w:rPr>
          <w:rFonts w:ascii="Arial" w:eastAsia="Calibri" w:hAnsi="Arial" w:cs="Arial"/>
          <w:sz w:val="22"/>
          <w:lang w:eastAsia="cs-CZ"/>
        </w:rPr>
      </w:pPr>
      <w:r w:rsidRPr="001329DF">
        <w:rPr>
          <w:rFonts w:ascii="Arial" w:eastAsia="Calibri" w:hAnsi="Arial" w:cs="Arial"/>
          <w:sz w:val="22"/>
          <w:lang w:eastAsia="cs-CZ"/>
        </w:rPr>
        <w:t>(6)</w:t>
      </w:r>
      <w:r w:rsidR="00EA7E06" w:rsidRPr="001329DF">
        <w:rPr>
          <w:rFonts w:ascii="Arial" w:eastAsia="Calibri" w:hAnsi="Arial" w:cs="Arial"/>
          <w:sz w:val="22"/>
          <w:lang w:eastAsia="cs-CZ"/>
        </w:rPr>
        <w:t xml:space="preserve"> Pověřená osoba </w:t>
      </w:r>
      <w:r w:rsidR="00EA7E06" w:rsidRPr="007C512F">
        <w:rPr>
          <w:rFonts w:ascii="Arial" w:eastAsia="Calibri" w:hAnsi="Arial" w:cs="Arial"/>
          <w:b/>
          <w:sz w:val="22"/>
          <w:lang w:eastAsia="cs-CZ"/>
        </w:rPr>
        <w:t xml:space="preserve">nesmí vydat osvědčení pro odpad, za který odpovídá jako </w:t>
      </w:r>
      <w:r w:rsidR="00EA7E06" w:rsidRPr="007C512F">
        <w:rPr>
          <w:rFonts w:ascii="Arial" w:eastAsia="Calibri" w:hAnsi="Arial" w:cs="Arial"/>
          <w:b/>
          <w:sz w:val="22"/>
          <w:lang w:eastAsia="cs-CZ"/>
        </w:rPr>
        <w:lastRenderedPageBreak/>
        <w:t>původce</w:t>
      </w:r>
      <w:r w:rsidR="00EA7E06" w:rsidRPr="001329DF">
        <w:rPr>
          <w:rFonts w:ascii="Arial" w:eastAsia="Calibri" w:hAnsi="Arial" w:cs="Arial"/>
          <w:sz w:val="22"/>
          <w:lang w:eastAsia="cs-CZ"/>
        </w:rPr>
        <w:t xml:space="preserve"> odpadu nebo provozovatel zařízení.</w:t>
      </w:r>
    </w:p>
    <w:p w14:paraId="2AEBF105" w14:textId="77777777" w:rsidR="005E4A9F" w:rsidRPr="001329DF" w:rsidRDefault="005E4A9F" w:rsidP="00190F7A">
      <w:pPr>
        <w:keepNext/>
        <w:widowControl w:val="0"/>
        <w:adjustRightInd w:val="0"/>
        <w:ind w:firstLine="709"/>
        <w:rPr>
          <w:rFonts w:ascii="Arial" w:eastAsia="Calibri" w:hAnsi="Arial" w:cs="Arial"/>
          <w:sz w:val="22"/>
          <w:lang w:eastAsia="cs-CZ"/>
        </w:rPr>
      </w:pPr>
    </w:p>
    <w:p w14:paraId="388A1C51" w14:textId="02DB1A21" w:rsidR="008D0609" w:rsidRPr="001329DF" w:rsidRDefault="00024B0E" w:rsidP="00190F7A">
      <w:pPr>
        <w:keepNext/>
        <w:widowControl w:val="0"/>
        <w:adjustRightInd w:val="0"/>
        <w:ind w:firstLine="709"/>
        <w:rPr>
          <w:rFonts w:ascii="Arial" w:eastAsia="Calibri" w:hAnsi="Arial" w:cs="Arial"/>
          <w:sz w:val="22"/>
          <w:lang w:eastAsia="cs-CZ"/>
        </w:rPr>
      </w:pPr>
      <w:r w:rsidRPr="001329DF">
        <w:rPr>
          <w:rFonts w:ascii="Arial" w:eastAsia="Calibri" w:hAnsi="Arial" w:cs="Arial"/>
          <w:sz w:val="22"/>
          <w:lang w:eastAsia="cs-CZ"/>
        </w:rPr>
        <w:t>(7)</w:t>
      </w:r>
      <w:r w:rsidR="00EA7E06" w:rsidRPr="001329DF">
        <w:rPr>
          <w:rFonts w:ascii="Arial" w:eastAsia="Calibri" w:hAnsi="Arial" w:cs="Arial"/>
          <w:sz w:val="22"/>
          <w:lang w:eastAsia="cs-CZ"/>
        </w:rPr>
        <w:t xml:space="preserve"> </w:t>
      </w:r>
      <w:r w:rsidR="00D95E9A" w:rsidRPr="001329DF">
        <w:rPr>
          <w:rFonts w:ascii="Arial" w:eastAsia="Calibri" w:hAnsi="Arial" w:cs="Arial"/>
          <w:sz w:val="22"/>
          <w:lang w:eastAsia="cs-CZ"/>
        </w:rPr>
        <w:t xml:space="preserve">Ministerstvo stanoví vyhláškou </w:t>
      </w:r>
      <w:r w:rsidR="00EA7E06" w:rsidRPr="001329DF">
        <w:rPr>
          <w:rFonts w:ascii="Arial" w:hAnsi="Arial" w:cs="Arial"/>
          <w:sz w:val="22"/>
        </w:rPr>
        <w:t>obsah</w:t>
      </w:r>
      <w:r w:rsidR="00AE3F6B" w:rsidRPr="001329DF">
        <w:rPr>
          <w:rFonts w:ascii="Arial" w:hAnsi="Arial" w:cs="Arial"/>
          <w:sz w:val="22"/>
        </w:rPr>
        <w:t>ové náležitosti</w:t>
      </w:r>
      <w:r w:rsidR="00EA7E06" w:rsidRPr="001329DF">
        <w:rPr>
          <w:rFonts w:ascii="Arial" w:hAnsi="Arial" w:cs="Arial"/>
          <w:sz w:val="22"/>
        </w:rPr>
        <w:t xml:space="preserve"> </w:t>
      </w:r>
    </w:p>
    <w:p w14:paraId="2A8612AC" w14:textId="77777777" w:rsidR="00614055" w:rsidRPr="001329DF" w:rsidRDefault="00614055" w:rsidP="00614055">
      <w:pPr>
        <w:keepNext/>
        <w:widowControl w:val="0"/>
        <w:adjustRightInd w:val="0"/>
        <w:rPr>
          <w:rFonts w:ascii="Arial" w:eastAsia="Calibri" w:hAnsi="Arial" w:cs="Arial"/>
          <w:sz w:val="22"/>
          <w:lang w:eastAsia="cs-CZ"/>
        </w:rPr>
      </w:pPr>
    </w:p>
    <w:p w14:paraId="256D1E8D" w14:textId="053D2D6B" w:rsidR="00165F5E" w:rsidRPr="001329DF" w:rsidRDefault="00024B0E" w:rsidP="00614055">
      <w:pPr>
        <w:keepNext/>
        <w:widowControl w:val="0"/>
        <w:adjustRightInd w:val="0"/>
        <w:rPr>
          <w:rFonts w:ascii="Arial" w:eastAsia="Calibri" w:hAnsi="Arial" w:cs="Arial"/>
          <w:sz w:val="22"/>
          <w:lang w:eastAsia="cs-CZ"/>
        </w:rPr>
      </w:pPr>
      <w:r w:rsidRPr="001329DF">
        <w:rPr>
          <w:rFonts w:ascii="Arial" w:eastAsia="Calibri" w:hAnsi="Arial" w:cs="Arial"/>
          <w:sz w:val="22"/>
          <w:lang w:eastAsia="cs-CZ"/>
        </w:rPr>
        <w:t xml:space="preserve">a) zadání hodnocení nebezpečných vlastností odpadu podle odstavce </w:t>
      </w:r>
      <w:r w:rsidR="000F4BE8" w:rsidRPr="001329DF">
        <w:rPr>
          <w:rFonts w:ascii="Arial" w:eastAsia="Calibri" w:hAnsi="Arial" w:cs="Arial"/>
          <w:sz w:val="22"/>
          <w:lang w:eastAsia="cs-CZ"/>
        </w:rPr>
        <w:t xml:space="preserve">2 </w:t>
      </w:r>
      <w:r w:rsidRPr="001329DF">
        <w:rPr>
          <w:rFonts w:ascii="Arial" w:eastAsia="Calibri" w:hAnsi="Arial" w:cs="Arial"/>
          <w:sz w:val="22"/>
          <w:lang w:eastAsia="cs-CZ"/>
        </w:rPr>
        <w:t>a</w:t>
      </w:r>
    </w:p>
    <w:p w14:paraId="6639D9DE" w14:textId="77777777" w:rsidR="00165F5E" w:rsidRPr="001329DF" w:rsidRDefault="00165F5E" w:rsidP="00190F7A">
      <w:pPr>
        <w:keepNext/>
        <w:widowControl w:val="0"/>
        <w:adjustRightInd w:val="0"/>
        <w:ind w:firstLine="709"/>
        <w:rPr>
          <w:rFonts w:ascii="Arial" w:eastAsia="Calibri" w:hAnsi="Arial" w:cs="Arial"/>
          <w:sz w:val="22"/>
          <w:lang w:eastAsia="cs-CZ"/>
        </w:rPr>
      </w:pPr>
    </w:p>
    <w:p w14:paraId="546800E6" w14:textId="17040FF4" w:rsidR="00165F5E" w:rsidRPr="001329DF" w:rsidRDefault="00024B0E" w:rsidP="00614055">
      <w:pPr>
        <w:keepNext/>
        <w:widowControl w:val="0"/>
        <w:adjustRightInd w:val="0"/>
        <w:rPr>
          <w:rFonts w:ascii="Arial" w:eastAsia="Calibri" w:hAnsi="Arial" w:cs="Arial"/>
          <w:sz w:val="22"/>
          <w:lang w:eastAsia="cs-CZ"/>
        </w:rPr>
      </w:pPr>
      <w:r w:rsidRPr="001329DF">
        <w:rPr>
          <w:rFonts w:ascii="Arial" w:eastAsia="Calibri" w:hAnsi="Arial" w:cs="Arial"/>
          <w:sz w:val="22"/>
          <w:lang w:eastAsia="cs-CZ"/>
        </w:rPr>
        <w:t xml:space="preserve">b) osvědčení, sdělení a dokumentační zprávy podle odstavce </w:t>
      </w:r>
      <w:r w:rsidR="00E16DD9" w:rsidRPr="001329DF">
        <w:rPr>
          <w:rFonts w:ascii="Arial" w:eastAsia="Calibri" w:hAnsi="Arial" w:cs="Arial"/>
          <w:sz w:val="22"/>
          <w:lang w:eastAsia="cs-CZ"/>
        </w:rPr>
        <w:t>3</w:t>
      </w:r>
      <w:r w:rsidRPr="001329DF">
        <w:rPr>
          <w:rFonts w:ascii="Arial" w:eastAsia="Calibri" w:hAnsi="Arial" w:cs="Arial"/>
          <w:sz w:val="22"/>
          <w:lang w:eastAsia="cs-CZ"/>
        </w:rPr>
        <w:t>.</w:t>
      </w:r>
    </w:p>
    <w:p w14:paraId="34F75CEF" w14:textId="77777777" w:rsidR="002F7157" w:rsidRPr="001329DF" w:rsidRDefault="002F7157" w:rsidP="00190F7A">
      <w:pPr>
        <w:keepNext/>
        <w:widowControl w:val="0"/>
        <w:adjustRightInd w:val="0"/>
        <w:ind w:firstLine="709"/>
        <w:rPr>
          <w:rFonts w:ascii="Arial" w:eastAsia="Calibri" w:hAnsi="Arial" w:cs="Arial"/>
          <w:i/>
          <w:sz w:val="22"/>
          <w:lang w:eastAsia="cs-CZ"/>
        </w:rPr>
      </w:pPr>
    </w:p>
    <w:p w14:paraId="10B50D73" w14:textId="77777777" w:rsidR="005E4A9F"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C4467E" w:rsidRPr="001329DF">
        <w:rPr>
          <w:rFonts w:ascii="Arial" w:eastAsiaTheme="minorEastAsia" w:hAnsi="Arial" w:cs="Arial"/>
          <w:sz w:val="22"/>
          <w:szCs w:val="22"/>
          <w:lang w:eastAsia="cs-CZ"/>
        </w:rPr>
        <w:t xml:space="preserve"> </w:t>
      </w:r>
      <w:r w:rsidR="00351909" w:rsidRPr="001329DF">
        <w:rPr>
          <w:rFonts w:ascii="Arial" w:eastAsiaTheme="minorEastAsia" w:hAnsi="Arial" w:cs="Arial"/>
          <w:sz w:val="22"/>
          <w:szCs w:val="22"/>
          <w:lang w:eastAsia="cs-CZ"/>
        </w:rPr>
        <w:t>77</w:t>
      </w:r>
    </w:p>
    <w:p w14:paraId="0CD1B957" w14:textId="77777777" w:rsidR="005E4A9F" w:rsidRPr="001329DF" w:rsidRDefault="00024B0E" w:rsidP="00190F7A">
      <w:pPr>
        <w:pStyle w:val="Nadpis"/>
        <w:keepNext/>
        <w:spacing w:after="240"/>
        <w:rPr>
          <w:rFonts w:ascii="Arial" w:hAnsi="Arial" w:cs="Arial"/>
          <w:sz w:val="22"/>
          <w:lang w:eastAsia="cs-CZ"/>
        </w:rPr>
      </w:pPr>
      <w:r w:rsidRPr="001329DF">
        <w:rPr>
          <w:rFonts w:ascii="Arial" w:hAnsi="Arial" w:cs="Arial"/>
          <w:sz w:val="22"/>
        </w:rPr>
        <w:t>Kontrola hodnocení nebezpečných vlastností odpadu, po</w:t>
      </w:r>
      <w:r w:rsidR="009E6E39" w:rsidRPr="001329DF">
        <w:rPr>
          <w:rFonts w:ascii="Arial" w:hAnsi="Arial" w:cs="Arial"/>
          <w:sz w:val="22"/>
        </w:rPr>
        <w:t>zastavení platnosti osvědčení a </w:t>
      </w:r>
      <w:r w:rsidRPr="001329DF">
        <w:rPr>
          <w:rFonts w:ascii="Arial" w:hAnsi="Arial" w:cs="Arial"/>
          <w:sz w:val="22"/>
        </w:rPr>
        <w:t>odejmutí osvědčení</w:t>
      </w:r>
    </w:p>
    <w:p w14:paraId="64BFF9CC" w14:textId="77777777" w:rsidR="002F7157" w:rsidRPr="001329DF" w:rsidRDefault="00024B0E" w:rsidP="00190F7A">
      <w:pPr>
        <w:keepNext/>
        <w:widowControl w:val="0"/>
        <w:autoSpaceDE w:val="0"/>
        <w:autoSpaceDN w:val="0"/>
        <w:adjustRightInd w:val="0"/>
        <w:ind w:firstLine="709"/>
        <w:rPr>
          <w:rFonts w:ascii="Arial" w:eastAsia="Calibri" w:hAnsi="Arial" w:cs="Arial"/>
          <w:sz w:val="22"/>
          <w:lang w:eastAsia="cs-CZ"/>
        </w:rPr>
      </w:pPr>
      <w:r w:rsidRPr="001329DF">
        <w:rPr>
          <w:rFonts w:ascii="Arial" w:eastAsia="Calibri" w:hAnsi="Arial" w:cs="Arial"/>
          <w:sz w:val="22"/>
          <w:lang w:eastAsia="cs-CZ"/>
        </w:rPr>
        <w:t>(</w:t>
      </w:r>
      <w:r w:rsidR="005E4A9F" w:rsidRPr="001329DF">
        <w:rPr>
          <w:rFonts w:ascii="Arial" w:eastAsia="Calibri" w:hAnsi="Arial" w:cs="Arial"/>
          <w:sz w:val="22"/>
          <w:lang w:eastAsia="cs-CZ"/>
        </w:rPr>
        <w:t>1</w:t>
      </w:r>
      <w:r w:rsidRPr="001329DF">
        <w:rPr>
          <w:rFonts w:ascii="Arial" w:eastAsia="Calibri" w:hAnsi="Arial" w:cs="Arial"/>
          <w:sz w:val="22"/>
          <w:lang w:eastAsia="cs-CZ"/>
        </w:rPr>
        <w:t>) Inspekce nebo krajský úřad příslušný podle místa nakládání s odpadem mohou pozastavit</w:t>
      </w:r>
      <w:r w:rsidRPr="001329DF">
        <w:rPr>
          <w:rFonts w:ascii="Arial" w:eastAsia="Calibri" w:hAnsi="Arial" w:cs="Arial"/>
          <w:b/>
          <w:bCs/>
          <w:sz w:val="22"/>
          <w:lang w:eastAsia="cs-CZ"/>
        </w:rPr>
        <w:t xml:space="preserve"> </w:t>
      </w:r>
      <w:r w:rsidRPr="001329DF">
        <w:rPr>
          <w:rFonts w:ascii="Arial" w:eastAsia="Calibri" w:hAnsi="Arial" w:cs="Arial"/>
          <w:sz w:val="22"/>
          <w:lang w:eastAsia="cs-CZ"/>
        </w:rPr>
        <w:t>platnost vydaného osvědčení na dobu nejvýše 60</w:t>
      </w:r>
      <w:r w:rsidR="00B85328" w:rsidRPr="001329DF">
        <w:rPr>
          <w:rFonts w:ascii="Arial" w:eastAsia="Calibri" w:hAnsi="Arial" w:cs="Arial"/>
          <w:sz w:val="22"/>
          <w:lang w:eastAsia="cs-CZ"/>
        </w:rPr>
        <w:t xml:space="preserve"> dnů, vzniknou-li pochybnosti o </w:t>
      </w:r>
      <w:r w:rsidRPr="001329DF">
        <w:rPr>
          <w:rFonts w:ascii="Arial" w:eastAsia="Calibri" w:hAnsi="Arial" w:cs="Arial"/>
          <w:sz w:val="22"/>
          <w:lang w:eastAsia="cs-CZ"/>
        </w:rPr>
        <w:t>dodržení správných metod nebo postupu stanovených pro hodnocení nebezpečných vlastností odpadu nebo způsobu a četnosti kontrol nebezpečných vlastností odpadu nebo vzniknou-li pochybnosti o výsledku hodnocení nebezpečných vlastností odpadu. Odvolání proti rozhodnutí o pozastavení platnosti osvědčení nemá odkladný účinek.</w:t>
      </w:r>
    </w:p>
    <w:p w14:paraId="33DEF3FB" w14:textId="77777777" w:rsidR="002F7157" w:rsidRPr="001329DF" w:rsidRDefault="002F7157" w:rsidP="00190F7A">
      <w:pPr>
        <w:keepNext/>
        <w:widowControl w:val="0"/>
        <w:autoSpaceDE w:val="0"/>
        <w:autoSpaceDN w:val="0"/>
        <w:adjustRightInd w:val="0"/>
        <w:ind w:firstLine="709"/>
        <w:rPr>
          <w:rFonts w:ascii="Arial" w:eastAsia="Calibri" w:hAnsi="Arial" w:cs="Arial"/>
          <w:sz w:val="22"/>
          <w:lang w:eastAsia="cs-CZ"/>
        </w:rPr>
      </w:pPr>
    </w:p>
    <w:p w14:paraId="0B42BB1B" w14:textId="77777777" w:rsidR="002F7157" w:rsidRPr="001329DF" w:rsidRDefault="00024B0E" w:rsidP="00190F7A">
      <w:pPr>
        <w:keepNext/>
        <w:widowControl w:val="0"/>
        <w:autoSpaceDE w:val="0"/>
        <w:autoSpaceDN w:val="0"/>
        <w:adjustRightInd w:val="0"/>
        <w:ind w:firstLine="709"/>
        <w:rPr>
          <w:rFonts w:ascii="Arial" w:eastAsia="Calibri" w:hAnsi="Arial" w:cs="Arial"/>
          <w:sz w:val="22"/>
          <w:lang w:eastAsia="cs-CZ"/>
        </w:rPr>
      </w:pPr>
      <w:r w:rsidRPr="001329DF">
        <w:rPr>
          <w:rFonts w:ascii="Arial" w:eastAsia="Calibri" w:hAnsi="Arial" w:cs="Arial"/>
          <w:sz w:val="22"/>
          <w:lang w:eastAsia="cs-CZ"/>
        </w:rPr>
        <w:t>(</w:t>
      </w:r>
      <w:r w:rsidR="005E4A9F" w:rsidRPr="001329DF">
        <w:rPr>
          <w:rFonts w:ascii="Arial" w:eastAsia="Calibri" w:hAnsi="Arial" w:cs="Arial"/>
          <w:sz w:val="22"/>
          <w:lang w:eastAsia="cs-CZ"/>
        </w:rPr>
        <w:t>2</w:t>
      </w:r>
      <w:r w:rsidRPr="001329DF">
        <w:rPr>
          <w:rFonts w:ascii="Arial" w:eastAsia="Calibri" w:hAnsi="Arial" w:cs="Arial"/>
          <w:sz w:val="22"/>
          <w:lang w:eastAsia="cs-CZ"/>
        </w:rPr>
        <w:t xml:space="preserve">) Inspekce nebo krajský úřad příslušný podle místa nakládání s odpadem mohou </w:t>
      </w:r>
      <w:r w:rsidR="00571360" w:rsidRPr="001329DF">
        <w:rPr>
          <w:rFonts w:ascii="Arial" w:eastAsia="Calibri" w:hAnsi="Arial" w:cs="Arial"/>
          <w:bCs/>
          <w:sz w:val="22"/>
          <w:lang w:eastAsia="cs-CZ"/>
        </w:rPr>
        <w:t xml:space="preserve">odejmout </w:t>
      </w:r>
      <w:r w:rsidRPr="001329DF">
        <w:rPr>
          <w:rFonts w:ascii="Arial" w:eastAsia="Calibri" w:hAnsi="Arial" w:cs="Arial"/>
          <w:bCs/>
          <w:sz w:val="22"/>
          <w:lang w:eastAsia="cs-CZ"/>
        </w:rPr>
        <w:t>osvědčení</w:t>
      </w:r>
      <w:r w:rsidRPr="001329DF">
        <w:rPr>
          <w:rFonts w:ascii="Arial" w:eastAsia="Calibri" w:hAnsi="Arial" w:cs="Arial"/>
          <w:sz w:val="22"/>
          <w:lang w:eastAsia="cs-CZ"/>
        </w:rPr>
        <w:t>, jestliže nebyly dodrženy metody nebo postup stanovený pro hodnocení nebezpečných vlastností odpadu nebo nebezpečné vlastnosti nebyly vyhodnoceny správně. Odvolání proti rozhodnutí o odejmutí osvědčení nemá odkladný účinek.</w:t>
      </w:r>
    </w:p>
    <w:p w14:paraId="1A10A2E6" w14:textId="77777777" w:rsidR="002F7157" w:rsidRPr="001329DF" w:rsidRDefault="002F7157" w:rsidP="00190F7A">
      <w:pPr>
        <w:keepNext/>
        <w:widowControl w:val="0"/>
        <w:autoSpaceDE w:val="0"/>
        <w:autoSpaceDN w:val="0"/>
        <w:adjustRightInd w:val="0"/>
        <w:ind w:firstLine="709"/>
        <w:rPr>
          <w:rFonts w:ascii="Arial" w:eastAsia="Calibri" w:hAnsi="Arial" w:cs="Arial"/>
          <w:sz w:val="22"/>
          <w:lang w:eastAsia="cs-CZ"/>
        </w:rPr>
      </w:pPr>
    </w:p>
    <w:p w14:paraId="0B460BDA" w14:textId="77777777" w:rsidR="002F7157" w:rsidRPr="001329DF" w:rsidRDefault="00024B0E" w:rsidP="00190F7A">
      <w:pPr>
        <w:keepNext/>
        <w:widowControl w:val="0"/>
        <w:autoSpaceDE w:val="0"/>
        <w:autoSpaceDN w:val="0"/>
        <w:adjustRightInd w:val="0"/>
        <w:ind w:firstLine="709"/>
        <w:rPr>
          <w:rFonts w:ascii="Arial" w:eastAsia="Calibri" w:hAnsi="Arial" w:cs="Arial"/>
          <w:sz w:val="22"/>
          <w:lang w:eastAsia="cs-CZ"/>
        </w:rPr>
      </w:pPr>
      <w:r w:rsidRPr="001329DF">
        <w:rPr>
          <w:rFonts w:ascii="Arial" w:eastAsia="Calibri" w:hAnsi="Arial" w:cs="Arial"/>
          <w:sz w:val="22"/>
          <w:lang w:eastAsia="cs-CZ"/>
        </w:rPr>
        <w:t>(</w:t>
      </w:r>
      <w:r w:rsidR="005E4A9F" w:rsidRPr="001329DF">
        <w:rPr>
          <w:rFonts w:ascii="Arial" w:eastAsia="Calibri" w:hAnsi="Arial" w:cs="Arial"/>
          <w:sz w:val="22"/>
          <w:lang w:eastAsia="cs-CZ"/>
        </w:rPr>
        <w:t>3</w:t>
      </w:r>
      <w:r w:rsidRPr="001329DF">
        <w:rPr>
          <w:rFonts w:ascii="Arial" w:eastAsia="Calibri" w:hAnsi="Arial" w:cs="Arial"/>
          <w:sz w:val="22"/>
          <w:lang w:eastAsia="cs-CZ"/>
        </w:rPr>
        <w:t xml:space="preserve">) </w:t>
      </w:r>
      <w:r w:rsidR="003C5F14" w:rsidRPr="001329DF">
        <w:rPr>
          <w:rFonts w:ascii="Arial" w:eastAsia="Calibri" w:hAnsi="Arial" w:cs="Arial"/>
          <w:sz w:val="22"/>
          <w:lang w:eastAsia="cs-CZ"/>
        </w:rPr>
        <w:t>K</w:t>
      </w:r>
      <w:r w:rsidRPr="001329DF">
        <w:rPr>
          <w:rFonts w:ascii="Arial" w:eastAsia="Calibri" w:hAnsi="Arial" w:cs="Arial"/>
          <w:sz w:val="22"/>
          <w:lang w:eastAsia="cs-CZ"/>
        </w:rPr>
        <w:t xml:space="preserve">rajský úřad nebo obecní úřad obce s rozšířenou působností příslušné podle místa nakládání s odpadem </w:t>
      </w:r>
      <w:r w:rsidR="003C5F14" w:rsidRPr="001329DF">
        <w:rPr>
          <w:rFonts w:ascii="Arial" w:eastAsia="Calibri" w:hAnsi="Arial" w:cs="Arial"/>
          <w:sz w:val="22"/>
          <w:lang w:eastAsia="cs-CZ"/>
        </w:rPr>
        <w:t xml:space="preserve">a inspekce </w:t>
      </w:r>
      <w:r w:rsidRPr="001329DF">
        <w:rPr>
          <w:rFonts w:ascii="Arial" w:eastAsia="Calibri" w:hAnsi="Arial" w:cs="Arial"/>
          <w:sz w:val="22"/>
          <w:lang w:eastAsia="cs-CZ"/>
        </w:rPr>
        <w:t xml:space="preserve">mají přístup k záznamům o provedených hodnoceních nebezpečných vlastností odpadu vedených v </w:t>
      </w:r>
      <w:r w:rsidR="00206245" w:rsidRPr="001329DF">
        <w:rPr>
          <w:rFonts w:ascii="Arial" w:eastAsia="Calibri" w:hAnsi="Arial" w:cs="Arial"/>
          <w:sz w:val="22"/>
          <w:lang w:eastAsia="cs-CZ"/>
        </w:rPr>
        <w:t xml:space="preserve">integrovaném </w:t>
      </w:r>
      <w:r w:rsidRPr="001329DF">
        <w:rPr>
          <w:rFonts w:ascii="Arial" w:eastAsia="Calibri" w:hAnsi="Arial" w:cs="Arial"/>
          <w:sz w:val="22"/>
          <w:lang w:eastAsia="cs-CZ"/>
        </w:rPr>
        <w:t>systému plnění ohlašovacích povinností v oblasti životního prostředí</w:t>
      </w:r>
      <w:r w:rsidR="00B85328" w:rsidRPr="001329DF">
        <w:rPr>
          <w:rFonts w:ascii="Arial" w:eastAsia="Calibri" w:hAnsi="Arial" w:cs="Arial"/>
          <w:sz w:val="22"/>
          <w:lang w:eastAsia="cs-CZ"/>
        </w:rPr>
        <w:t xml:space="preserve"> a zaznamenávají do něj údaje o </w:t>
      </w:r>
      <w:r w:rsidRPr="001329DF">
        <w:rPr>
          <w:rFonts w:ascii="Arial" w:eastAsia="Calibri" w:hAnsi="Arial" w:cs="Arial"/>
          <w:sz w:val="22"/>
          <w:lang w:eastAsia="cs-CZ"/>
        </w:rPr>
        <w:t xml:space="preserve">pozastavení platnosti nebo </w:t>
      </w:r>
      <w:r w:rsidR="00571360" w:rsidRPr="001329DF">
        <w:rPr>
          <w:rFonts w:ascii="Arial" w:eastAsia="Calibri" w:hAnsi="Arial" w:cs="Arial"/>
          <w:sz w:val="22"/>
          <w:lang w:eastAsia="cs-CZ"/>
        </w:rPr>
        <w:t xml:space="preserve">odejmutí </w:t>
      </w:r>
      <w:r w:rsidRPr="001329DF">
        <w:rPr>
          <w:rFonts w:ascii="Arial" w:eastAsia="Calibri" w:hAnsi="Arial" w:cs="Arial"/>
          <w:sz w:val="22"/>
          <w:lang w:eastAsia="cs-CZ"/>
        </w:rPr>
        <w:t>osvědčení.</w:t>
      </w:r>
    </w:p>
    <w:p w14:paraId="194169D0" w14:textId="77777777" w:rsidR="00C3387E" w:rsidRPr="001329DF" w:rsidRDefault="00C3387E" w:rsidP="00190F7A">
      <w:pPr>
        <w:keepNext/>
        <w:widowControl w:val="0"/>
        <w:autoSpaceDE w:val="0"/>
        <w:autoSpaceDN w:val="0"/>
        <w:adjustRightInd w:val="0"/>
        <w:ind w:firstLine="709"/>
        <w:rPr>
          <w:rFonts w:ascii="Arial" w:eastAsia="Calibri" w:hAnsi="Arial" w:cs="Arial"/>
          <w:sz w:val="22"/>
          <w:lang w:eastAsia="cs-CZ"/>
        </w:rPr>
      </w:pPr>
    </w:p>
    <w:p w14:paraId="7D850C34" w14:textId="77777777" w:rsidR="00B1155A" w:rsidRPr="001329DF" w:rsidRDefault="00024B0E" w:rsidP="00190F7A">
      <w:pPr>
        <w:pStyle w:val="Nadpis"/>
        <w:keepNext/>
        <w:spacing w:after="240"/>
        <w:rPr>
          <w:rFonts w:ascii="Arial" w:hAnsi="Arial" w:cs="Arial"/>
          <w:sz w:val="22"/>
        </w:rPr>
      </w:pPr>
      <w:r w:rsidRPr="001329DF">
        <w:rPr>
          <w:rFonts w:ascii="Arial" w:hAnsi="Arial" w:cs="Arial"/>
          <w:sz w:val="22"/>
        </w:rPr>
        <w:t>Ohlašování přepravy nebezpečných odpadů</w:t>
      </w:r>
    </w:p>
    <w:p w14:paraId="74321735"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0152CC" w:rsidRPr="001329DF">
        <w:rPr>
          <w:rFonts w:ascii="Arial" w:eastAsiaTheme="minorEastAsia" w:hAnsi="Arial" w:cs="Arial"/>
          <w:sz w:val="22"/>
          <w:szCs w:val="22"/>
          <w:lang w:eastAsia="cs-CZ"/>
        </w:rPr>
        <w:t xml:space="preserve"> </w:t>
      </w:r>
      <w:r w:rsidR="00351909" w:rsidRPr="001329DF">
        <w:rPr>
          <w:rFonts w:ascii="Arial" w:eastAsiaTheme="minorEastAsia" w:hAnsi="Arial" w:cs="Arial"/>
          <w:sz w:val="22"/>
          <w:szCs w:val="22"/>
          <w:lang w:eastAsia="cs-CZ"/>
        </w:rPr>
        <w:t>78</w:t>
      </w:r>
    </w:p>
    <w:p w14:paraId="40B130E2" w14:textId="77777777" w:rsidR="002F7157" w:rsidRPr="001329DF" w:rsidRDefault="002F7157" w:rsidP="00190F7A">
      <w:pPr>
        <w:keepNext/>
        <w:ind w:firstLine="709"/>
        <w:rPr>
          <w:rFonts w:ascii="Arial" w:eastAsia="Times New Roman" w:hAnsi="Arial" w:cs="Arial"/>
          <w:sz w:val="22"/>
        </w:rPr>
      </w:pPr>
    </w:p>
    <w:p w14:paraId="68AD25D7" w14:textId="33D97CBE" w:rsidR="002F7157" w:rsidRPr="001329DF" w:rsidRDefault="00024B0E" w:rsidP="00190F7A">
      <w:pPr>
        <w:keepNext/>
        <w:ind w:firstLine="709"/>
        <w:rPr>
          <w:rFonts w:ascii="Arial" w:eastAsia="Times New Roman" w:hAnsi="Arial" w:cs="Arial"/>
          <w:sz w:val="22"/>
          <w:u w:val="single"/>
        </w:rPr>
      </w:pPr>
      <w:r w:rsidRPr="001329DF">
        <w:rPr>
          <w:rFonts w:ascii="Arial" w:eastAsia="Times New Roman" w:hAnsi="Arial" w:cs="Arial"/>
          <w:sz w:val="22"/>
          <w:u w:val="single"/>
        </w:rPr>
        <w:t>(</w:t>
      </w:r>
      <w:r w:rsidR="00B1155A" w:rsidRPr="001329DF">
        <w:rPr>
          <w:rFonts w:ascii="Arial" w:eastAsia="Times New Roman" w:hAnsi="Arial" w:cs="Arial"/>
          <w:sz w:val="22"/>
          <w:u w:val="single"/>
        </w:rPr>
        <w:t>1</w:t>
      </w:r>
      <w:r w:rsidRPr="001329DF">
        <w:rPr>
          <w:rFonts w:ascii="Arial" w:eastAsia="Times New Roman" w:hAnsi="Arial" w:cs="Arial"/>
          <w:sz w:val="22"/>
          <w:u w:val="single"/>
        </w:rPr>
        <w:t xml:space="preserve">) </w:t>
      </w:r>
      <w:r w:rsidR="002A4256" w:rsidRPr="001329DF">
        <w:rPr>
          <w:rFonts w:ascii="Arial" w:eastAsia="Calibri" w:hAnsi="Arial" w:cs="Arial"/>
          <w:bCs/>
          <w:sz w:val="22"/>
          <w:u w:val="single"/>
          <w:lang w:eastAsia="cs-CZ"/>
        </w:rPr>
        <w:t xml:space="preserve">Původce odpadu nebo oprávněná osoba, kteří odesílají odpad </w:t>
      </w:r>
      <w:r w:rsidR="00614055" w:rsidRPr="001329DF">
        <w:rPr>
          <w:rFonts w:ascii="Arial" w:eastAsia="Calibri" w:hAnsi="Arial" w:cs="Arial"/>
          <w:bCs/>
          <w:sz w:val="22"/>
          <w:u w:val="single"/>
          <w:lang w:eastAsia="cs-CZ"/>
        </w:rPr>
        <w:t>ze své provozovny nebo zařízení</w:t>
      </w:r>
      <w:r w:rsidR="00A35FE1" w:rsidRPr="001329DF">
        <w:rPr>
          <w:rFonts w:ascii="Arial" w:eastAsia="Calibri" w:hAnsi="Arial" w:cs="Arial"/>
          <w:bCs/>
          <w:sz w:val="22"/>
          <w:u w:val="single"/>
          <w:lang w:eastAsia="cs-CZ"/>
        </w:rPr>
        <w:t>,</w:t>
      </w:r>
      <w:r w:rsidR="00614055" w:rsidRPr="001329DF">
        <w:rPr>
          <w:rFonts w:ascii="Arial" w:eastAsia="Calibri" w:hAnsi="Arial" w:cs="Arial"/>
          <w:bCs/>
          <w:sz w:val="22"/>
          <w:u w:val="single"/>
          <w:lang w:eastAsia="cs-CZ"/>
        </w:rPr>
        <w:t xml:space="preserve"> </w:t>
      </w:r>
      <w:r w:rsidR="002A4256" w:rsidRPr="001329DF">
        <w:rPr>
          <w:rFonts w:ascii="Arial" w:eastAsia="Calibri" w:hAnsi="Arial" w:cs="Arial"/>
          <w:bCs/>
          <w:sz w:val="22"/>
          <w:u w:val="single"/>
          <w:lang w:eastAsia="cs-CZ"/>
        </w:rPr>
        <w:t>(dále jen „odesilatel“) jsou povinni</w:t>
      </w:r>
    </w:p>
    <w:p w14:paraId="55919DD8" w14:textId="77777777" w:rsidR="004D554C" w:rsidRPr="001329DF" w:rsidRDefault="004D554C" w:rsidP="00190F7A">
      <w:pPr>
        <w:keepNext/>
        <w:rPr>
          <w:rFonts w:ascii="Arial" w:eastAsia="Times New Roman" w:hAnsi="Arial" w:cs="Arial"/>
          <w:sz w:val="22"/>
          <w:u w:val="single"/>
        </w:rPr>
      </w:pPr>
    </w:p>
    <w:p w14:paraId="4E614128" w14:textId="77777777" w:rsidR="0046270D" w:rsidRPr="001329DF" w:rsidRDefault="00024B0E" w:rsidP="002D4E90">
      <w:pPr>
        <w:pStyle w:val="Odstavecseseznamem"/>
        <w:keepNext/>
        <w:numPr>
          <w:ilvl w:val="0"/>
          <w:numId w:val="50"/>
        </w:numPr>
        <w:spacing w:after="0" w:line="240" w:lineRule="auto"/>
        <w:jc w:val="both"/>
        <w:rPr>
          <w:rFonts w:ascii="Arial" w:hAnsi="Arial" w:cs="Arial"/>
          <w:u w:val="single"/>
          <w:lang w:eastAsia="cs-CZ"/>
        </w:rPr>
      </w:pPr>
      <w:r w:rsidRPr="001329DF">
        <w:rPr>
          <w:rFonts w:ascii="Arial" w:hAnsi="Arial" w:cs="Arial"/>
          <w:u w:val="single"/>
          <w:lang w:eastAsia="cs-CZ"/>
        </w:rPr>
        <w:t xml:space="preserve">každou přepravu nebezpečných odpadů </w:t>
      </w:r>
      <w:r w:rsidR="00095CEB" w:rsidRPr="001329DF">
        <w:rPr>
          <w:rFonts w:ascii="Arial" w:hAnsi="Arial" w:cs="Arial"/>
          <w:u w:val="single"/>
          <w:lang w:eastAsia="cs-CZ"/>
        </w:rPr>
        <w:t xml:space="preserve">do jednoho místa vykládky samostatně </w:t>
      </w:r>
      <w:r w:rsidRPr="001329DF">
        <w:rPr>
          <w:rFonts w:ascii="Arial" w:hAnsi="Arial" w:cs="Arial"/>
          <w:u w:val="single"/>
          <w:lang w:eastAsia="cs-CZ"/>
        </w:rPr>
        <w:t>ohlásit před jejím zahájením v rozsahu ohlašovacího listu</w:t>
      </w:r>
      <w:r w:rsidR="00073E35" w:rsidRPr="001329DF">
        <w:rPr>
          <w:rFonts w:ascii="Arial" w:hAnsi="Arial" w:cs="Arial"/>
          <w:u w:val="single"/>
          <w:lang w:eastAsia="cs-CZ"/>
        </w:rPr>
        <w:t xml:space="preserve">, ve kterém jsou uvedeny </w:t>
      </w:r>
      <w:r w:rsidR="00ED0DB3" w:rsidRPr="001329DF">
        <w:rPr>
          <w:rFonts w:ascii="Arial" w:hAnsi="Arial" w:cs="Arial"/>
          <w:u w:val="single"/>
          <w:lang w:eastAsia="cs-CZ"/>
        </w:rPr>
        <w:t>alespoň</w:t>
      </w:r>
      <w:r w:rsidR="00073E35" w:rsidRPr="001329DF">
        <w:rPr>
          <w:rFonts w:ascii="Arial" w:hAnsi="Arial" w:cs="Arial"/>
          <w:u w:val="single"/>
          <w:lang w:eastAsia="cs-CZ"/>
        </w:rPr>
        <w:t xml:space="preserve"> údaje </w:t>
      </w:r>
      <w:r w:rsidR="00073E35" w:rsidRPr="001329DF">
        <w:rPr>
          <w:rFonts w:ascii="Arial" w:hAnsi="Arial" w:cs="Arial"/>
          <w:u w:val="single"/>
          <w:lang w:eastAsia="cs-CZ"/>
        </w:rPr>
        <w:lastRenderedPageBreak/>
        <w:t>o odesílateli, druhu a množství odpadu, místě nakládky odpadu, osobě zajišťující přepravu, použitých dopravních prostředcích a zařízení do kterého jsou odpady přepravovány</w:t>
      </w:r>
      <w:r w:rsidR="003B4968" w:rsidRPr="001329DF">
        <w:rPr>
          <w:rFonts w:ascii="Arial" w:hAnsi="Arial" w:cs="Arial"/>
          <w:u w:val="single"/>
          <w:lang w:eastAsia="cs-CZ"/>
        </w:rPr>
        <w:t>,</w:t>
      </w:r>
    </w:p>
    <w:p w14:paraId="040D85A2" w14:textId="77777777" w:rsidR="0046270D" w:rsidRPr="001329DF" w:rsidRDefault="0046270D" w:rsidP="00190F7A">
      <w:pPr>
        <w:keepNext/>
        <w:rPr>
          <w:rFonts w:ascii="Arial" w:hAnsi="Arial" w:cs="Arial"/>
          <w:sz w:val="22"/>
          <w:u w:val="single"/>
          <w:lang w:eastAsia="cs-CZ"/>
        </w:rPr>
      </w:pPr>
    </w:p>
    <w:p w14:paraId="15CC531F" w14:textId="77777777" w:rsidR="002F7157" w:rsidRPr="001329DF" w:rsidRDefault="00024B0E" w:rsidP="002D4E90">
      <w:pPr>
        <w:pStyle w:val="Odstavecseseznamem"/>
        <w:keepNext/>
        <w:numPr>
          <w:ilvl w:val="0"/>
          <w:numId w:val="50"/>
        </w:numPr>
        <w:spacing w:after="0" w:line="240" w:lineRule="auto"/>
        <w:ind w:left="425" w:hanging="425"/>
        <w:jc w:val="both"/>
        <w:rPr>
          <w:rFonts w:ascii="Arial" w:hAnsi="Arial" w:cs="Arial"/>
          <w:u w:val="single"/>
          <w:lang w:eastAsia="cs-CZ"/>
        </w:rPr>
      </w:pPr>
      <w:r w:rsidRPr="001329DF">
        <w:rPr>
          <w:rFonts w:ascii="Arial" w:hAnsi="Arial" w:cs="Arial"/>
          <w:u w:val="single"/>
          <w:lang w:eastAsia="cs-CZ"/>
        </w:rPr>
        <w:t xml:space="preserve">ke každé zásilce nebezpečného odpadu </w:t>
      </w:r>
      <w:r w:rsidRPr="004932C9">
        <w:rPr>
          <w:rFonts w:ascii="Arial" w:hAnsi="Arial" w:cs="Arial"/>
          <w:b/>
          <w:u w:val="single"/>
          <w:lang w:eastAsia="cs-CZ"/>
        </w:rPr>
        <w:t>přiložit v </w:t>
      </w:r>
      <w:r w:rsidR="001369D0" w:rsidRPr="004932C9">
        <w:rPr>
          <w:rFonts w:ascii="Arial" w:hAnsi="Arial" w:cs="Arial"/>
          <w:b/>
          <w:u w:val="single"/>
          <w:lang w:eastAsia="cs-CZ"/>
        </w:rPr>
        <w:t>písemné</w:t>
      </w:r>
      <w:r w:rsidRPr="004932C9">
        <w:rPr>
          <w:rFonts w:ascii="Arial" w:hAnsi="Arial" w:cs="Arial"/>
          <w:b/>
          <w:u w:val="single"/>
          <w:lang w:eastAsia="cs-CZ"/>
        </w:rPr>
        <w:t xml:space="preserve"> podobě</w:t>
      </w:r>
      <w:r w:rsidRPr="001329DF">
        <w:rPr>
          <w:rFonts w:ascii="Arial" w:hAnsi="Arial" w:cs="Arial"/>
          <w:u w:val="single"/>
          <w:lang w:eastAsia="cs-CZ"/>
        </w:rPr>
        <w:t xml:space="preserve"> doklad obsahující informace podle ohlašovacího listu</w:t>
      </w:r>
      <w:r w:rsidR="00DD5366" w:rsidRPr="001329DF">
        <w:rPr>
          <w:rFonts w:ascii="Arial" w:hAnsi="Arial" w:cs="Arial"/>
          <w:u w:val="single"/>
          <w:lang w:eastAsia="cs-CZ"/>
        </w:rPr>
        <w:t xml:space="preserve"> </w:t>
      </w:r>
      <w:r w:rsidR="00DD5366" w:rsidRPr="004932C9">
        <w:rPr>
          <w:rFonts w:ascii="Arial" w:hAnsi="Arial" w:cs="Arial"/>
          <w:b/>
          <w:u w:val="single"/>
          <w:lang w:eastAsia="cs-CZ"/>
        </w:rPr>
        <w:t>včetně čísla ohlašovacího listu</w:t>
      </w:r>
      <w:r w:rsidR="00DD5366" w:rsidRPr="001329DF">
        <w:rPr>
          <w:rFonts w:ascii="Arial" w:hAnsi="Arial" w:cs="Arial"/>
          <w:u w:val="single"/>
          <w:lang w:eastAsia="cs-CZ"/>
        </w:rPr>
        <w:t xml:space="preserve"> přiděleného </w:t>
      </w:r>
      <w:r w:rsidR="00680E69" w:rsidRPr="001329DF">
        <w:rPr>
          <w:rFonts w:ascii="Arial" w:hAnsi="Arial" w:cs="Arial"/>
          <w:u w:val="single"/>
          <w:lang w:eastAsia="cs-CZ"/>
        </w:rPr>
        <w:t>integrovaným</w:t>
      </w:r>
      <w:r w:rsidR="00DD5366" w:rsidRPr="001329DF">
        <w:rPr>
          <w:rFonts w:ascii="Arial" w:hAnsi="Arial" w:cs="Arial"/>
          <w:u w:val="single"/>
          <w:lang w:eastAsia="cs-CZ"/>
        </w:rPr>
        <w:t xml:space="preserve"> systémem</w:t>
      </w:r>
      <w:r w:rsidR="001878F5" w:rsidRPr="001329DF">
        <w:rPr>
          <w:rFonts w:ascii="Arial" w:hAnsi="Arial" w:cs="Arial"/>
          <w:u w:val="single"/>
          <w:lang w:eastAsia="cs-CZ"/>
        </w:rPr>
        <w:t xml:space="preserve"> plnění ohlašovacích povinností v oblasti životního prostředí</w:t>
      </w:r>
      <w:r w:rsidRPr="001329DF">
        <w:rPr>
          <w:rFonts w:ascii="Arial" w:hAnsi="Arial" w:cs="Arial"/>
          <w:u w:val="single"/>
          <w:lang w:eastAsia="cs-CZ"/>
        </w:rPr>
        <w:t xml:space="preserve">, </w:t>
      </w:r>
    </w:p>
    <w:p w14:paraId="5A9D99BC" w14:textId="77777777" w:rsidR="002F7157" w:rsidRPr="001329DF" w:rsidRDefault="002F7157" w:rsidP="00190F7A">
      <w:pPr>
        <w:pStyle w:val="Odstavecseseznamem"/>
        <w:keepNext/>
        <w:spacing w:line="240" w:lineRule="auto"/>
        <w:ind w:left="425"/>
        <w:jc w:val="both"/>
        <w:rPr>
          <w:rFonts w:ascii="Arial" w:hAnsi="Arial" w:cs="Arial"/>
          <w:u w:val="single"/>
          <w:lang w:eastAsia="cs-CZ"/>
        </w:rPr>
      </w:pPr>
    </w:p>
    <w:p w14:paraId="6B1FBA74" w14:textId="77777777" w:rsidR="002F7157" w:rsidRPr="001329DF" w:rsidRDefault="00024B0E" w:rsidP="002D4E90">
      <w:pPr>
        <w:pStyle w:val="Odstavecseseznamem"/>
        <w:keepNext/>
        <w:numPr>
          <w:ilvl w:val="0"/>
          <w:numId w:val="50"/>
        </w:numPr>
        <w:spacing w:line="240" w:lineRule="auto"/>
        <w:ind w:left="425" w:hanging="425"/>
        <w:jc w:val="both"/>
        <w:rPr>
          <w:rFonts w:ascii="Arial" w:hAnsi="Arial" w:cs="Arial"/>
          <w:u w:val="single"/>
          <w:lang w:eastAsia="cs-CZ"/>
        </w:rPr>
      </w:pPr>
      <w:r w:rsidRPr="004932C9">
        <w:rPr>
          <w:rFonts w:ascii="Arial" w:hAnsi="Arial" w:cs="Arial"/>
          <w:b/>
          <w:u w:val="single"/>
          <w:lang w:eastAsia="cs-CZ"/>
        </w:rPr>
        <w:t>zrušit ohlášení přepravy</w:t>
      </w:r>
      <w:r w:rsidRPr="001329DF">
        <w:rPr>
          <w:rFonts w:ascii="Arial" w:hAnsi="Arial" w:cs="Arial"/>
          <w:u w:val="single"/>
          <w:lang w:eastAsia="cs-CZ"/>
        </w:rPr>
        <w:t xml:space="preserve"> nebezpečných odpadů </w:t>
      </w:r>
      <w:r w:rsidRPr="004932C9">
        <w:rPr>
          <w:rFonts w:ascii="Arial" w:hAnsi="Arial" w:cs="Arial"/>
          <w:b/>
          <w:u w:val="single"/>
          <w:lang w:eastAsia="cs-CZ"/>
        </w:rPr>
        <w:t>do 3 pracovních dnů</w:t>
      </w:r>
      <w:r w:rsidRPr="001329DF">
        <w:rPr>
          <w:rFonts w:ascii="Arial" w:hAnsi="Arial" w:cs="Arial"/>
          <w:u w:val="single"/>
          <w:lang w:eastAsia="cs-CZ"/>
        </w:rPr>
        <w:t xml:space="preserve"> ode dne ohlášeného zahájení přep</w:t>
      </w:r>
      <w:r w:rsidR="00C821CE" w:rsidRPr="001329DF">
        <w:rPr>
          <w:rFonts w:ascii="Arial" w:hAnsi="Arial" w:cs="Arial"/>
          <w:u w:val="single"/>
          <w:lang w:eastAsia="cs-CZ"/>
        </w:rPr>
        <w:t xml:space="preserve">ravy </w:t>
      </w:r>
      <w:r w:rsidR="00592553" w:rsidRPr="001329DF">
        <w:rPr>
          <w:rFonts w:ascii="Arial" w:hAnsi="Arial" w:cs="Arial"/>
          <w:u w:val="single"/>
          <w:lang w:eastAsia="cs-CZ"/>
        </w:rPr>
        <w:t xml:space="preserve">v případě, že byl ohlašovatelem přepravy nebezpečných odpadů </w:t>
      </w:r>
      <w:r w:rsidR="00D91243" w:rsidRPr="001329DF">
        <w:rPr>
          <w:rFonts w:ascii="Arial" w:hAnsi="Arial" w:cs="Arial"/>
          <w:u w:val="single"/>
          <w:lang w:eastAsia="cs-CZ"/>
        </w:rPr>
        <w:t xml:space="preserve">a </w:t>
      </w:r>
      <w:r w:rsidR="00592553" w:rsidRPr="001329DF">
        <w:rPr>
          <w:rFonts w:ascii="Arial" w:hAnsi="Arial" w:cs="Arial"/>
          <w:u w:val="single"/>
          <w:lang w:eastAsia="cs-CZ"/>
        </w:rPr>
        <w:t xml:space="preserve">přeprava nebezpečných odpadů není zahájena v ohlášeném termínu </w:t>
      </w:r>
      <w:r w:rsidR="00C821CE" w:rsidRPr="001329DF">
        <w:rPr>
          <w:rFonts w:ascii="Arial" w:hAnsi="Arial" w:cs="Arial"/>
          <w:u w:val="single"/>
          <w:lang w:eastAsia="cs-CZ"/>
        </w:rPr>
        <w:t>a</w:t>
      </w:r>
    </w:p>
    <w:p w14:paraId="3B40E954" w14:textId="77777777" w:rsidR="002F7157" w:rsidRPr="001329DF" w:rsidRDefault="002F7157" w:rsidP="00190F7A">
      <w:pPr>
        <w:pStyle w:val="Odstavecseseznamem"/>
        <w:keepNext/>
        <w:spacing w:line="240" w:lineRule="auto"/>
        <w:ind w:left="425"/>
        <w:jc w:val="both"/>
        <w:rPr>
          <w:rFonts w:ascii="Arial" w:hAnsi="Arial" w:cs="Arial"/>
          <w:u w:val="single"/>
          <w:lang w:eastAsia="cs-CZ"/>
        </w:rPr>
      </w:pPr>
    </w:p>
    <w:p w14:paraId="444418A7" w14:textId="77777777" w:rsidR="002F7157" w:rsidRPr="001329DF" w:rsidRDefault="00024B0E" w:rsidP="002D4E90">
      <w:pPr>
        <w:pStyle w:val="Odstavecseseznamem"/>
        <w:keepNext/>
        <w:numPr>
          <w:ilvl w:val="0"/>
          <w:numId w:val="50"/>
        </w:numPr>
        <w:spacing w:line="240" w:lineRule="auto"/>
        <w:ind w:left="425" w:hanging="425"/>
        <w:jc w:val="both"/>
        <w:rPr>
          <w:rFonts w:ascii="Arial" w:hAnsi="Arial" w:cs="Arial"/>
          <w:u w:val="single"/>
          <w:lang w:eastAsia="cs-CZ"/>
        </w:rPr>
      </w:pPr>
      <w:r w:rsidRPr="001329DF">
        <w:rPr>
          <w:rFonts w:ascii="Arial" w:hAnsi="Arial" w:cs="Arial"/>
          <w:u w:val="single"/>
          <w:lang w:eastAsia="cs-CZ"/>
        </w:rPr>
        <w:t xml:space="preserve">nejpozději </w:t>
      </w:r>
      <w:r w:rsidRPr="004932C9">
        <w:rPr>
          <w:rFonts w:ascii="Arial" w:hAnsi="Arial" w:cs="Arial"/>
          <w:b/>
          <w:u w:val="single"/>
          <w:lang w:eastAsia="cs-CZ"/>
        </w:rPr>
        <w:t>do 3 pracovních dnů od ukončení přepravy</w:t>
      </w:r>
      <w:r w:rsidRPr="004932C9">
        <w:rPr>
          <w:rFonts w:ascii="Arial" w:hAnsi="Arial" w:cs="Arial"/>
          <w:u w:val="single"/>
          <w:lang w:eastAsia="cs-CZ"/>
        </w:rPr>
        <w:t xml:space="preserve"> </w:t>
      </w:r>
      <w:r w:rsidRPr="001329DF">
        <w:rPr>
          <w:rFonts w:ascii="Arial" w:hAnsi="Arial" w:cs="Arial"/>
          <w:u w:val="single"/>
          <w:lang w:eastAsia="cs-CZ"/>
        </w:rPr>
        <w:t xml:space="preserve">nebezpečných odpadů </w:t>
      </w:r>
      <w:r w:rsidRPr="004932C9">
        <w:rPr>
          <w:rFonts w:ascii="Arial" w:hAnsi="Arial" w:cs="Arial"/>
          <w:b/>
          <w:u w:val="single"/>
          <w:lang w:eastAsia="cs-CZ"/>
        </w:rPr>
        <w:t>opravit údaje o přepravě a</w:t>
      </w:r>
      <w:r w:rsidRPr="001329DF">
        <w:rPr>
          <w:rFonts w:ascii="Arial" w:hAnsi="Arial" w:cs="Arial"/>
          <w:u w:val="single"/>
          <w:lang w:eastAsia="cs-CZ"/>
        </w:rPr>
        <w:t xml:space="preserve"> přepravovaných odpadech, pokud vznikl rozpor mez</w:t>
      </w:r>
      <w:r w:rsidR="00B85328" w:rsidRPr="001329DF">
        <w:rPr>
          <w:rFonts w:ascii="Arial" w:hAnsi="Arial" w:cs="Arial"/>
          <w:u w:val="single"/>
          <w:lang w:eastAsia="cs-CZ"/>
        </w:rPr>
        <w:t>i skutečnými a </w:t>
      </w:r>
      <w:r w:rsidRPr="001329DF">
        <w:rPr>
          <w:rFonts w:ascii="Arial" w:hAnsi="Arial" w:cs="Arial"/>
          <w:u w:val="single"/>
          <w:lang w:eastAsia="cs-CZ"/>
        </w:rPr>
        <w:t>ohlášenými údaji</w:t>
      </w:r>
      <w:r w:rsidR="00421C5C" w:rsidRPr="001329DF">
        <w:rPr>
          <w:rFonts w:ascii="Arial" w:hAnsi="Arial" w:cs="Arial"/>
          <w:u w:val="single"/>
          <w:lang w:eastAsia="cs-CZ"/>
        </w:rPr>
        <w:t>;</w:t>
      </w:r>
      <w:r w:rsidRPr="001329DF">
        <w:rPr>
          <w:rFonts w:ascii="Arial" w:hAnsi="Arial" w:cs="Arial"/>
          <w:u w:val="single"/>
          <w:lang w:eastAsia="cs-CZ"/>
        </w:rPr>
        <w:t xml:space="preserve"> </w:t>
      </w:r>
      <w:r w:rsidR="00421C5C" w:rsidRPr="001329DF">
        <w:rPr>
          <w:rFonts w:ascii="Arial" w:hAnsi="Arial" w:cs="Arial"/>
          <w:u w:val="single"/>
          <w:lang w:eastAsia="cs-CZ"/>
        </w:rPr>
        <w:t>t</w:t>
      </w:r>
      <w:r w:rsidRPr="001329DF">
        <w:rPr>
          <w:rFonts w:ascii="Arial" w:hAnsi="Arial" w:cs="Arial"/>
          <w:u w:val="single"/>
          <w:lang w:eastAsia="cs-CZ"/>
        </w:rPr>
        <w:t>yto údaje může opravovat pouze v případě, že byl ohlašovatelem.</w:t>
      </w:r>
    </w:p>
    <w:p w14:paraId="0372900B" w14:textId="77777777" w:rsidR="006B27D6" w:rsidRPr="001329DF" w:rsidRDefault="00024B0E" w:rsidP="00190F7A">
      <w:pPr>
        <w:keepNext/>
        <w:ind w:firstLine="708"/>
        <w:rPr>
          <w:rFonts w:ascii="Arial" w:eastAsia="Times New Roman" w:hAnsi="Arial" w:cs="Arial"/>
          <w:sz w:val="22"/>
          <w:u w:val="single"/>
        </w:rPr>
      </w:pPr>
      <w:r w:rsidRPr="001329DF">
        <w:rPr>
          <w:rStyle w:val="PromnnHTML"/>
          <w:rFonts w:ascii="Arial" w:hAnsi="Arial" w:cs="Arial"/>
          <w:i w:val="0"/>
          <w:sz w:val="22"/>
          <w:u w:val="single"/>
        </w:rPr>
        <w:t>(</w:t>
      </w:r>
      <w:r w:rsidR="00B1155A" w:rsidRPr="001329DF">
        <w:rPr>
          <w:rStyle w:val="PromnnHTML"/>
          <w:rFonts w:ascii="Arial" w:hAnsi="Arial" w:cs="Arial"/>
          <w:i w:val="0"/>
          <w:sz w:val="22"/>
          <w:u w:val="single"/>
        </w:rPr>
        <w:t>2</w:t>
      </w:r>
      <w:r w:rsidRPr="001329DF">
        <w:rPr>
          <w:rStyle w:val="PromnnHTML"/>
          <w:rFonts w:ascii="Arial" w:hAnsi="Arial" w:cs="Arial"/>
          <w:i w:val="0"/>
          <w:sz w:val="22"/>
          <w:u w:val="single"/>
        </w:rPr>
        <w:t>)</w:t>
      </w:r>
      <w:r w:rsidRPr="001329DF">
        <w:rPr>
          <w:rFonts w:ascii="Arial" w:hAnsi="Arial" w:cs="Arial"/>
          <w:sz w:val="22"/>
          <w:u w:val="single"/>
        </w:rPr>
        <w:t xml:space="preserve"> </w:t>
      </w:r>
      <w:r w:rsidR="002A4256" w:rsidRPr="001329DF">
        <w:rPr>
          <w:rFonts w:ascii="Arial" w:hAnsi="Arial" w:cs="Arial"/>
          <w:sz w:val="22"/>
          <w:u w:val="single"/>
        </w:rPr>
        <w:t xml:space="preserve">Odesílat nebezpečný odpad mobilním zařízením ke sběru odpadů smí pouze provozovatel tohoto zařízení. </w:t>
      </w:r>
    </w:p>
    <w:p w14:paraId="5D0CB383" w14:textId="77777777" w:rsidR="006B27D6" w:rsidRPr="001329DF" w:rsidRDefault="00024B0E" w:rsidP="00190F7A">
      <w:pPr>
        <w:keepNext/>
        <w:ind w:firstLine="708"/>
        <w:rPr>
          <w:rFonts w:ascii="Arial" w:eastAsia="Times New Roman" w:hAnsi="Arial" w:cs="Arial"/>
          <w:sz w:val="22"/>
          <w:u w:val="single"/>
        </w:rPr>
      </w:pPr>
      <w:r w:rsidRPr="001329DF">
        <w:rPr>
          <w:rFonts w:ascii="Arial" w:eastAsia="Times New Roman" w:hAnsi="Arial" w:cs="Arial"/>
          <w:sz w:val="22"/>
          <w:u w:val="single"/>
        </w:rPr>
        <w:tab/>
      </w:r>
    </w:p>
    <w:p w14:paraId="4B4F874D" w14:textId="39936648" w:rsidR="002F7157" w:rsidRPr="001329DF" w:rsidRDefault="00024B0E" w:rsidP="00190F7A">
      <w:pPr>
        <w:keepNext/>
        <w:ind w:firstLine="708"/>
        <w:rPr>
          <w:rFonts w:ascii="Arial" w:eastAsia="Times New Roman" w:hAnsi="Arial" w:cs="Arial"/>
          <w:sz w:val="22"/>
          <w:u w:val="single"/>
        </w:rPr>
      </w:pPr>
      <w:r w:rsidRPr="001329DF">
        <w:rPr>
          <w:rFonts w:ascii="Arial" w:eastAsia="Times New Roman" w:hAnsi="Arial" w:cs="Arial"/>
          <w:sz w:val="22"/>
          <w:u w:val="single"/>
        </w:rPr>
        <w:t>(</w:t>
      </w:r>
      <w:r w:rsidR="00B1155A" w:rsidRPr="001329DF">
        <w:rPr>
          <w:rFonts w:ascii="Arial" w:eastAsia="Times New Roman" w:hAnsi="Arial" w:cs="Arial"/>
          <w:sz w:val="22"/>
          <w:u w:val="single"/>
        </w:rPr>
        <w:t>3</w:t>
      </w:r>
      <w:r w:rsidRPr="001329DF">
        <w:rPr>
          <w:rFonts w:ascii="Arial" w:eastAsia="Times New Roman" w:hAnsi="Arial" w:cs="Arial"/>
          <w:sz w:val="22"/>
          <w:u w:val="single"/>
        </w:rPr>
        <w:t xml:space="preserve">) </w:t>
      </w:r>
      <w:r w:rsidRPr="004932C9">
        <w:rPr>
          <w:rFonts w:ascii="Arial" w:eastAsia="Times New Roman" w:hAnsi="Arial" w:cs="Arial"/>
          <w:b/>
          <w:sz w:val="22"/>
          <w:u w:val="single"/>
        </w:rPr>
        <w:t>Původce</w:t>
      </w:r>
      <w:r w:rsidRPr="001329DF">
        <w:rPr>
          <w:rFonts w:ascii="Arial" w:eastAsia="Times New Roman" w:hAnsi="Arial" w:cs="Arial"/>
          <w:sz w:val="22"/>
          <w:u w:val="single"/>
        </w:rPr>
        <w:t xml:space="preserve"> přepravovaných nebezpečných odpadů, </w:t>
      </w:r>
      <w:r w:rsidRPr="004932C9">
        <w:rPr>
          <w:rFonts w:ascii="Arial" w:eastAsia="Times New Roman" w:hAnsi="Arial" w:cs="Arial"/>
          <w:b/>
          <w:sz w:val="22"/>
          <w:u w:val="single"/>
        </w:rPr>
        <w:t xml:space="preserve">pokud přepravuje odpady </w:t>
      </w:r>
      <w:r w:rsidR="00942B6D" w:rsidRPr="004932C9">
        <w:rPr>
          <w:rFonts w:ascii="Arial" w:eastAsia="Times New Roman" w:hAnsi="Arial" w:cs="Arial"/>
          <w:b/>
          <w:sz w:val="22"/>
          <w:u w:val="single"/>
        </w:rPr>
        <w:t>do</w:t>
      </w:r>
      <w:r w:rsidRPr="004932C9">
        <w:rPr>
          <w:rFonts w:ascii="Arial" w:eastAsia="Times New Roman" w:hAnsi="Arial" w:cs="Arial"/>
          <w:b/>
          <w:sz w:val="22"/>
          <w:u w:val="single"/>
        </w:rPr>
        <w:t xml:space="preserve"> sv</w:t>
      </w:r>
      <w:r w:rsidR="00942B6D" w:rsidRPr="004932C9">
        <w:rPr>
          <w:rFonts w:ascii="Arial" w:eastAsia="Times New Roman" w:hAnsi="Arial" w:cs="Arial"/>
          <w:b/>
          <w:sz w:val="22"/>
          <w:u w:val="single"/>
        </w:rPr>
        <w:t>é</w:t>
      </w:r>
      <w:r w:rsidRPr="004932C9">
        <w:rPr>
          <w:rFonts w:ascii="Arial" w:eastAsia="Times New Roman" w:hAnsi="Arial" w:cs="Arial"/>
          <w:b/>
          <w:sz w:val="22"/>
          <w:u w:val="single"/>
        </w:rPr>
        <w:t xml:space="preserve"> provozovn</w:t>
      </w:r>
      <w:r w:rsidR="00942B6D" w:rsidRPr="004932C9">
        <w:rPr>
          <w:rFonts w:ascii="Arial" w:eastAsia="Times New Roman" w:hAnsi="Arial" w:cs="Arial"/>
          <w:b/>
          <w:sz w:val="22"/>
          <w:u w:val="single"/>
        </w:rPr>
        <w:t>y</w:t>
      </w:r>
      <w:r w:rsidRPr="004932C9">
        <w:rPr>
          <w:rFonts w:ascii="Arial" w:eastAsia="Times New Roman" w:hAnsi="Arial" w:cs="Arial"/>
          <w:b/>
          <w:sz w:val="22"/>
          <w:u w:val="single"/>
        </w:rPr>
        <w:t>,</w:t>
      </w:r>
      <w:r w:rsidRPr="001329DF">
        <w:rPr>
          <w:rFonts w:ascii="Arial" w:eastAsia="Times New Roman" w:hAnsi="Arial" w:cs="Arial"/>
          <w:sz w:val="22"/>
          <w:u w:val="single"/>
        </w:rPr>
        <w:t xml:space="preserve"> a provozovatel zařízení, do kterého je nebezpečný odpad po dokončení přepravy předáván</w:t>
      </w:r>
      <w:r w:rsidR="00180F0D" w:rsidRPr="001329DF">
        <w:rPr>
          <w:rFonts w:ascii="Arial" w:eastAsia="Times New Roman" w:hAnsi="Arial" w:cs="Arial"/>
          <w:sz w:val="22"/>
          <w:u w:val="single"/>
        </w:rPr>
        <w:t>,</w:t>
      </w:r>
      <w:r w:rsidRPr="001329DF">
        <w:rPr>
          <w:rFonts w:ascii="Arial" w:eastAsia="Times New Roman" w:hAnsi="Arial" w:cs="Arial"/>
          <w:sz w:val="22"/>
          <w:u w:val="single"/>
        </w:rPr>
        <w:t xml:space="preserve"> (dále jen „příjemce“) </w:t>
      </w:r>
      <w:r w:rsidR="00767DD2" w:rsidRPr="001329DF">
        <w:rPr>
          <w:rFonts w:ascii="Arial" w:eastAsia="Times New Roman" w:hAnsi="Arial" w:cs="Arial"/>
          <w:sz w:val="22"/>
          <w:u w:val="single"/>
        </w:rPr>
        <w:t>jsou povinni</w:t>
      </w:r>
    </w:p>
    <w:p w14:paraId="45065F3A" w14:textId="77777777" w:rsidR="002F7157" w:rsidRPr="001329DF" w:rsidRDefault="002F7157" w:rsidP="00190F7A">
      <w:pPr>
        <w:keepNext/>
        <w:rPr>
          <w:rFonts w:ascii="Arial" w:eastAsia="Times New Roman" w:hAnsi="Arial" w:cs="Arial"/>
          <w:sz w:val="22"/>
          <w:u w:val="single"/>
        </w:rPr>
      </w:pPr>
    </w:p>
    <w:p w14:paraId="20800E23" w14:textId="77777777" w:rsidR="002F7157" w:rsidRPr="001329DF" w:rsidRDefault="00024B0E" w:rsidP="002D4E90">
      <w:pPr>
        <w:pStyle w:val="Odstavecseseznamem"/>
        <w:keepNext/>
        <w:numPr>
          <w:ilvl w:val="0"/>
          <w:numId w:val="51"/>
        </w:numPr>
        <w:spacing w:line="240" w:lineRule="auto"/>
        <w:ind w:left="425" w:hanging="425"/>
        <w:jc w:val="both"/>
        <w:rPr>
          <w:rFonts w:ascii="Arial" w:hAnsi="Arial" w:cs="Arial"/>
          <w:u w:val="single"/>
          <w:lang w:eastAsia="cs-CZ"/>
        </w:rPr>
      </w:pPr>
      <w:r w:rsidRPr="004932C9">
        <w:rPr>
          <w:rFonts w:ascii="Arial" w:hAnsi="Arial" w:cs="Arial"/>
          <w:b/>
          <w:u w:val="single"/>
          <w:lang w:eastAsia="cs-CZ"/>
        </w:rPr>
        <w:t xml:space="preserve">nejpozději do 3 pracovních dnů od převzetí nebezpečných odpadů potvrdit převzetí </w:t>
      </w:r>
      <w:r w:rsidRPr="001329DF">
        <w:rPr>
          <w:rFonts w:ascii="Arial" w:hAnsi="Arial" w:cs="Arial"/>
          <w:u w:val="single"/>
          <w:lang w:eastAsia="cs-CZ"/>
        </w:rPr>
        <w:t>nebezpečných odpadů z ohlášené přepravy v integrovaném systému plnění ohlašovacích povinností v oblasti životního prostřed</w:t>
      </w:r>
      <w:r w:rsidR="003C5C7F" w:rsidRPr="001329DF">
        <w:rPr>
          <w:rFonts w:ascii="Arial" w:hAnsi="Arial" w:cs="Arial"/>
          <w:u w:val="single"/>
          <w:lang w:eastAsia="cs-CZ"/>
        </w:rPr>
        <w:t>í</w:t>
      </w:r>
      <w:r w:rsidRPr="001329DF">
        <w:rPr>
          <w:rFonts w:ascii="Arial" w:hAnsi="Arial" w:cs="Arial"/>
          <w:u w:val="single"/>
          <w:lang w:eastAsia="cs-CZ"/>
        </w:rPr>
        <w:t>; po potvrzení přijetí již není možné provádět opravu,</w:t>
      </w:r>
    </w:p>
    <w:p w14:paraId="6BAB14ED" w14:textId="77777777" w:rsidR="002F7157" w:rsidRPr="001329DF" w:rsidRDefault="002F7157" w:rsidP="00190F7A">
      <w:pPr>
        <w:pStyle w:val="Odstavecseseznamem"/>
        <w:keepNext/>
        <w:spacing w:line="240" w:lineRule="auto"/>
        <w:ind w:left="425"/>
        <w:jc w:val="both"/>
        <w:rPr>
          <w:rFonts w:ascii="Arial" w:hAnsi="Arial" w:cs="Arial"/>
          <w:u w:val="single"/>
          <w:lang w:eastAsia="cs-CZ"/>
        </w:rPr>
      </w:pPr>
    </w:p>
    <w:p w14:paraId="1D4EBB7D" w14:textId="77777777" w:rsidR="002F7157" w:rsidRPr="001329DF" w:rsidRDefault="00024B0E" w:rsidP="002D4E90">
      <w:pPr>
        <w:pStyle w:val="Odstavecseseznamem"/>
        <w:keepNext/>
        <w:numPr>
          <w:ilvl w:val="0"/>
          <w:numId w:val="51"/>
        </w:numPr>
        <w:spacing w:line="240" w:lineRule="auto"/>
        <w:ind w:left="425" w:hanging="425"/>
        <w:jc w:val="both"/>
        <w:rPr>
          <w:rFonts w:ascii="Arial" w:hAnsi="Arial" w:cs="Arial"/>
          <w:u w:val="single"/>
          <w:lang w:eastAsia="cs-CZ"/>
        </w:rPr>
      </w:pPr>
      <w:r w:rsidRPr="004932C9">
        <w:rPr>
          <w:rFonts w:ascii="Arial" w:hAnsi="Arial" w:cs="Arial"/>
          <w:b/>
          <w:u w:val="single"/>
          <w:lang w:eastAsia="cs-CZ"/>
        </w:rPr>
        <w:t>zadat do systému údaje o přepravě nebezpečných o</w:t>
      </w:r>
      <w:r w:rsidR="00B85328" w:rsidRPr="004932C9">
        <w:rPr>
          <w:rFonts w:ascii="Arial" w:hAnsi="Arial" w:cs="Arial"/>
          <w:b/>
          <w:u w:val="single"/>
          <w:lang w:eastAsia="cs-CZ"/>
        </w:rPr>
        <w:t>dpadů, která nebyla ohlášena</w:t>
      </w:r>
      <w:r w:rsidR="00B85328" w:rsidRPr="001329DF">
        <w:rPr>
          <w:rFonts w:ascii="Arial" w:hAnsi="Arial" w:cs="Arial"/>
          <w:u w:val="single"/>
          <w:lang w:eastAsia="cs-CZ"/>
        </w:rPr>
        <w:t>, v </w:t>
      </w:r>
      <w:r w:rsidRPr="001329DF">
        <w:rPr>
          <w:rFonts w:ascii="Arial" w:hAnsi="Arial" w:cs="Arial"/>
          <w:u w:val="single"/>
          <w:lang w:eastAsia="cs-CZ"/>
        </w:rPr>
        <w:t xml:space="preserve">rozsahu ohlašovacího listu, a to nejpozději do 3 pracovních dnů od ukončení přepravy, </w:t>
      </w:r>
    </w:p>
    <w:p w14:paraId="707B79C2" w14:textId="77777777" w:rsidR="002F7157" w:rsidRPr="001329DF" w:rsidRDefault="002F7157" w:rsidP="00190F7A">
      <w:pPr>
        <w:pStyle w:val="Odstavecseseznamem"/>
        <w:keepNext/>
        <w:spacing w:line="240" w:lineRule="auto"/>
        <w:ind w:left="425"/>
        <w:jc w:val="both"/>
        <w:rPr>
          <w:rFonts w:ascii="Arial" w:hAnsi="Arial" w:cs="Arial"/>
          <w:u w:val="single"/>
          <w:lang w:eastAsia="cs-CZ"/>
        </w:rPr>
      </w:pPr>
    </w:p>
    <w:p w14:paraId="4BFAEF07" w14:textId="77777777" w:rsidR="002F7157" w:rsidRPr="001329DF" w:rsidRDefault="00024B0E" w:rsidP="002D4E90">
      <w:pPr>
        <w:pStyle w:val="Odstavecseseznamem"/>
        <w:keepNext/>
        <w:numPr>
          <w:ilvl w:val="0"/>
          <w:numId w:val="51"/>
        </w:numPr>
        <w:spacing w:line="240" w:lineRule="auto"/>
        <w:ind w:left="425" w:hanging="425"/>
        <w:jc w:val="both"/>
        <w:rPr>
          <w:rFonts w:ascii="Arial" w:hAnsi="Arial" w:cs="Arial"/>
          <w:u w:val="single"/>
          <w:lang w:eastAsia="cs-CZ"/>
        </w:rPr>
      </w:pPr>
      <w:r w:rsidRPr="004932C9">
        <w:rPr>
          <w:rFonts w:ascii="Arial" w:hAnsi="Arial" w:cs="Arial"/>
          <w:b/>
          <w:u w:val="single"/>
          <w:lang w:eastAsia="cs-CZ"/>
        </w:rPr>
        <w:t>zrušit ohlášení přepravy</w:t>
      </w:r>
      <w:r w:rsidRPr="001329DF">
        <w:rPr>
          <w:rFonts w:ascii="Arial" w:hAnsi="Arial" w:cs="Arial"/>
          <w:u w:val="single"/>
          <w:lang w:eastAsia="cs-CZ"/>
        </w:rPr>
        <w:t xml:space="preserve"> nebezpečných odpadů do 3 pracovních dnů ode dne ohlášeného zahájení přepravy v případě, že byl ohlašovatelem</w:t>
      </w:r>
      <w:r w:rsidR="00B85328" w:rsidRPr="001329DF">
        <w:rPr>
          <w:rFonts w:ascii="Arial" w:hAnsi="Arial" w:cs="Arial"/>
          <w:u w:val="single"/>
          <w:lang w:eastAsia="cs-CZ"/>
        </w:rPr>
        <w:t xml:space="preserve"> přepravy nebezpečných odpadů a </w:t>
      </w:r>
      <w:r w:rsidRPr="001329DF">
        <w:rPr>
          <w:rFonts w:ascii="Arial" w:hAnsi="Arial" w:cs="Arial"/>
          <w:u w:val="single"/>
          <w:lang w:eastAsia="cs-CZ"/>
        </w:rPr>
        <w:t>přeprava ne</w:t>
      </w:r>
      <w:r w:rsidR="00C821CE" w:rsidRPr="001329DF">
        <w:rPr>
          <w:rFonts w:ascii="Arial" w:hAnsi="Arial" w:cs="Arial"/>
          <w:u w:val="single"/>
          <w:lang w:eastAsia="cs-CZ"/>
        </w:rPr>
        <w:t>ní zahájena v ohlášeném termínu a</w:t>
      </w:r>
    </w:p>
    <w:p w14:paraId="74B0BA94" w14:textId="77777777" w:rsidR="002F7157" w:rsidRPr="001329DF" w:rsidRDefault="002F7157" w:rsidP="00190F7A">
      <w:pPr>
        <w:pStyle w:val="Odstavecseseznamem"/>
        <w:keepNext/>
        <w:spacing w:line="240" w:lineRule="auto"/>
        <w:ind w:left="425"/>
        <w:jc w:val="both"/>
        <w:rPr>
          <w:rFonts w:ascii="Arial" w:hAnsi="Arial" w:cs="Arial"/>
          <w:u w:val="single"/>
          <w:lang w:eastAsia="cs-CZ"/>
        </w:rPr>
      </w:pPr>
    </w:p>
    <w:p w14:paraId="3AF2B434" w14:textId="77777777" w:rsidR="002F7157" w:rsidRPr="001329DF" w:rsidRDefault="00024B0E" w:rsidP="002D4E90">
      <w:pPr>
        <w:pStyle w:val="Odstavecseseznamem"/>
        <w:keepNext/>
        <w:numPr>
          <w:ilvl w:val="0"/>
          <w:numId w:val="51"/>
        </w:numPr>
        <w:spacing w:line="240" w:lineRule="auto"/>
        <w:ind w:left="425" w:hanging="425"/>
        <w:jc w:val="both"/>
        <w:rPr>
          <w:rFonts w:ascii="Arial" w:hAnsi="Arial" w:cs="Arial"/>
          <w:u w:val="single"/>
          <w:lang w:eastAsia="cs-CZ"/>
        </w:rPr>
      </w:pPr>
      <w:r w:rsidRPr="001329DF">
        <w:rPr>
          <w:rFonts w:ascii="Arial" w:hAnsi="Arial" w:cs="Arial"/>
          <w:u w:val="single"/>
          <w:lang w:eastAsia="cs-CZ"/>
        </w:rPr>
        <w:t xml:space="preserve">v případě, že byl ohlašovatelem přepravy nebezpečných odpadů, nejpozději do 3 pracovních dnů od ukončení přepravy </w:t>
      </w:r>
      <w:r w:rsidRPr="004932C9">
        <w:rPr>
          <w:rFonts w:ascii="Arial" w:hAnsi="Arial" w:cs="Arial"/>
          <w:b/>
          <w:u w:val="single"/>
          <w:lang w:eastAsia="cs-CZ"/>
        </w:rPr>
        <w:t>opravit údaje o přepravě</w:t>
      </w:r>
      <w:r w:rsidRPr="001329DF">
        <w:rPr>
          <w:rFonts w:ascii="Arial" w:hAnsi="Arial" w:cs="Arial"/>
          <w:u w:val="single"/>
          <w:lang w:eastAsia="cs-CZ"/>
        </w:rPr>
        <w:t xml:space="preserve"> a přepravovaných odpadech, pokud vznikl rozpor mezi skutečnými a ohlášenými údaji</w:t>
      </w:r>
      <w:r w:rsidR="00421C5C" w:rsidRPr="001329DF">
        <w:rPr>
          <w:rFonts w:ascii="Arial" w:hAnsi="Arial" w:cs="Arial"/>
          <w:u w:val="single"/>
          <w:lang w:eastAsia="cs-CZ"/>
        </w:rPr>
        <w:t>;</w:t>
      </w:r>
      <w:r w:rsidRPr="001329DF">
        <w:rPr>
          <w:rFonts w:ascii="Arial" w:hAnsi="Arial" w:cs="Arial"/>
          <w:u w:val="single"/>
          <w:lang w:eastAsia="cs-CZ"/>
        </w:rPr>
        <w:t xml:space="preserve"> </w:t>
      </w:r>
      <w:r w:rsidR="00421C5C" w:rsidRPr="001329DF">
        <w:rPr>
          <w:rFonts w:ascii="Arial" w:hAnsi="Arial" w:cs="Arial"/>
          <w:u w:val="single"/>
          <w:lang w:eastAsia="cs-CZ"/>
        </w:rPr>
        <w:t>t</w:t>
      </w:r>
      <w:r w:rsidRPr="001329DF">
        <w:rPr>
          <w:rFonts w:ascii="Arial" w:hAnsi="Arial" w:cs="Arial"/>
          <w:u w:val="single"/>
          <w:lang w:eastAsia="cs-CZ"/>
        </w:rPr>
        <w:t>yto údaje může opravovat pouze v případě, že byl ohlašovatelem.</w:t>
      </w:r>
    </w:p>
    <w:p w14:paraId="0BF81339" w14:textId="77777777" w:rsidR="002F7157" w:rsidRPr="001329DF" w:rsidRDefault="00024B0E" w:rsidP="00190F7A">
      <w:pPr>
        <w:keepNext/>
        <w:ind w:firstLine="709"/>
        <w:rPr>
          <w:rFonts w:ascii="Arial" w:eastAsia="Times New Roman" w:hAnsi="Arial" w:cs="Arial"/>
          <w:sz w:val="22"/>
          <w:u w:val="single"/>
        </w:rPr>
      </w:pPr>
      <w:r w:rsidRPr="001329DF">
        <w:rPr>
          <w:rFonts w:ascii="Arial" w:eastAsia="Times New Roman" w:hAnsi="Arial" w:cs="Arial"/>
          <w:sz w:val="22"/>
          <w:u w:val="single"/>
        </w:rPr>
        <w:t>(</w:t>
      </w:r>
      <w:r w:rsidR="00B1155A" w:rsidRPr="001329DF">
        <w:rPr>
          <w:rFonts w:ascii="Arial" w:eastAsia="Times New Roman" w:hAnsi="Arial" w:cs="Arial"/>
          <w:sz w:val="22"/>
          <w:u w:val="single"/>
        </w:rPr>
        <w:t>4</w:t>
      </w:r>
      <w:r w:rsidRPr="001329DF">
        <w:rPr>
          <w:rFonts w:ascii="Arial" w:eastAsia="Times New Roman" w:hAnsi="Arial" w:cs="Arial"/>
          <w:sz w:val="22"/>
          <w:u w:val="single"/>
        </w:rPr>
        <w:t xml:space="preserve">) Povinnosti podle odstavce </w:t>
      </w:r>
      <w:r w:rsidR="00B1155A" w:rsidRPr="001329DF">
        <w:rPr>
          <w:rFonts w:ascii="Arial" w:eastAsia="Times New Roman" w:hAnsi="Arial" w:cs="Arial"/>
          <w:sz w:val="22"/>
          <w:u w:val="single"/>
        </w:rPr>
        <w:t>1</w:t>
      </w:r>
      <w:r w:rsidRPr="001329DF">
        <w:rPr>
          <w:rFonts w:ascii="Arial" w:eastAsia="Times New Roman" w:hAnsi="Arial" w:cs="Arial"/>
          <w:sz w:val="22"/>
          <w:u w:val="single"/>
        </w:rPr>
        <w:t xml:space="preserve"> písm. a) a b) </w:t>
      </w:r>
      <w:r w:rsidRPr="004932C9">
        <w:rPr>
          <w:rFonts w:ascii="Arial" w:eastAsia="Times New Roman" w:hAnsi="Arial" w:cs="Arial"/>
          <w:b/>
          <w:sz w:val="22"/>
          <w:u w:val="single"/>
        </w:rPr>
        <w:t xml:space="preserve">může za </w:t>
      </w:r>
      <w:r w:rsidRPr="004932C9">
        <w:rPr>
          <w:rFonts w:ascii="Arial" w:eastAsia="Times New Roman" w:hAnsi="Arial" w:cs="Arial"/>
          <w:b/>
          <w:color w:val="FF0000"/>
          <w:sz w:val="22"/>
          <w:u w:val="single"/>
        </w:rPr>
        <w:t>odesílatele</w:t>
      </w:r>
      <w:r w:rsidRPr="004932C9">
        <w:rPr>
          <w:rFonts w:ascii="Arial" w:eastAsia="Times New Roman" w:hAnsi="Arial" w:cs="Arial"/>
          <w:b/>
          <w:sz w:val="22"/>
          <w:u w:val="single"/>
        </w:rPr>
        <w:t xml:space="preserve"> splnit příjemce</w:t>
      </w:r>
      <w:r w:rsidR="00F20AD0" w:rsidRPr="001329DF">
        <w:rPr>
          <w:rFonts w:ascii="Arial" w:eastAsia="Times New Roman" w:hAnsi="Arial" w:cs="Arial"/>
          <w:sz w:val="22"/>
          <w:u w:val="single"/>
        </w:rPr>
        <w:t xml:space="preserve">, </w:t>
      </w:r>
      <w:r w:rsidR="00F20AD0" w:rsidRPr="004932C9">
        <w:rPr>
          <w:rFonts w:ascii="Arial" w:eastAsia="Times New Roman" w:hAnsi="Arial" w:cs="Arial"/>
          <w:b/>
          <w:sz w:val="22"/>
          <w:u w:val="single"/>
        </w:rPr>
        <w:t>pokud se tak dohodnou</w:t>
      </w:r>
      <w:r w:rsidR="00F20AD0" w:rsidRPr="001329DF">
        <w:rPr>
          <w:rFonts w:ascii="Arial" w:eastAsia="Times New Roman" w:hAnsi="Arial" w:cs="Arial"/>
          <w:sz w:val="22"/>
          <w:u w:val="single"/>
        </w:rPr>
        <w:t xml:space="preserve">; </w:t>
      </w:r>
      <w:r w:rsidR="00F20AD0" w:rsidRPr="004932C9">
        <w:rPr>
          <w:rFonts w:ascii="Arial" w:eastAsia="Times New Roman" w:hAnsi="Arial" w:cs="Arial"/>
          <w:color w:val="FF0000"/>
          <w:sz w:val="22"/>
          <w:u w:val="single"/>
        </w:rPr>
        <w:t>odpovědnost za splnění těchto povinností má nadále odesilatel</w:t>
      </w:r>
      <w:r w:rsidRPr="001329DF">
        <w:rPr>
          <w:rFonts w:ascii="Arial" w:eastAsia="Times New Roman" w:hAnsi="Arial" w:cs="Arial"/>
          <w:sz w:val="22"/>
          <w:u w:val="single"/>
        </w:rPr>
        <w:t>.</w:t>
      </w:r>
    </w:p>
    <w:p w14:paraId="47062D80" w14:textId="77777777" w:rsidR="002F7157" w:rsidRPr="001329DF" w:rsidRDefault="002F7157" w:rsidP="00190F7A">
      <w:pPr>
        <w:keepNext/>
        <w:ind w:firstLine="709"/>
        <w:rPr>
          <w:rFonts w:ascii="Arial" w:eastAsia="Times New Roman" w:hAnsi="Arial" w:cs="Arial"/>
          <w:sz w:val="22"/>
          <w:u w:val="single"/>
        </w:rPr>
      </w:pPr>
    </w:p>
    <w:p w14:paraId="530C5F64" w14:textId="77777777" w:rsidR="002F7157" w:rsidRPr="001329DF" w:rsidRDefault="00024B0E" w:rsidP="00190F7A">
      <w:pPr>
        <w:keepNext/>
        <w:ind w:firstLine="709"/>
        <w:rPr>
          <w:rFonts w:ascii="Arial" w:eastAsia="Times New Roman" w:hAnsi="Arial" w:cs="Arial"/>
          <w:sz w:val="22"/>
          <w:u w:val="single"/>
        </w:rPr>
      </w:pPr>
      <w:r w:rsidRPr="001329DF">
        <w:rPr>
          <w:rFonts w:ascii="Arial" w:eastAsia="Times New Roman" w:hAnsi="Arial" w:cs="Arial"/>
          <w:sz w:val="22"/>
          <w:u w:val="single"/>
        </w:rPr>
        <w:t>(</w:t>
      </w:r>
      <w:r w:rsidR="00B1155A" w:rsidRPr="001329DF">
        <w:rPr>
          <w:rFonts w:ascii="Arial" w:eastAsia="Times New Roman" w:hAnsi="Arial" w:cs="Arial"/>
          <w:sz w:val="22"/>
          <w:u w:val="single"/>
        </w:rPr>
        <w:t>5</w:t>
      </w:r>
      <w:r w:rsidRPr="001329DF">
        <w:rPr>
          <w:rFonts w:ascii="Arial" w:eastAsia="Times New Roman" w:hAnsi="Arial" w:cs="Arial"/>
          <w:sz w:val="22"/>
          <w:u w:val="single"/>
        </w:rPr>
        <w:t xml:space="preserve">) </w:t>
      </w:r>
      <w:r w:rsidRPr="004932C9">
        <w:rPr>
          <w:rFonts w:ascii="Arial" w:eastAsia="Times New Roman" w:hAnsi="Arial" w:cs="Arial"/>
          <w:b/>
          <w:sz w:val="22"/>
          <w:u w:val="single"/>
        </w:rPr>
        <w:t>Na odesílatele</w:t>
      </w:r>
      <w:r w:rsidRPr="001329DF">
        <w:rPr>
          <w:rFonts w:ascii="Arial" w:eastAsia="Times New Roman" w:hAnsi="Arial" w:cs="Arial"/>
          <w:sz w:val="22"/>
          <w:u w:val="single"/>
        </w:rPr>
        <w:t xml:space="preserve"> se vztahují povinnosti při nakládání s nebezpečnými odpady stanovené tímto zákonem </w:t>
      </w:r>
      <w:r w:rsidRPr="004932C9">
        <w:rPr>
          <w:rFonts w:ascii="Arial" w:eastAsia="Times New Roman" w:hAnsi="Arial" w:cs="Arial"/>
          <w:b/>
          <w:sz w:val="22"/>
          <w:u w:val="single"/>
        </w:rPr>
        <w:t>až do doby předání nebezpečného odpadu příjemci do zařízení</w:t>
      </w:r>
      <w:r w:rsidRPr="001329DF">
        <w:rPr>
          <w:rFonts w:ascii="Arial" w:eastAsia="Times New Roman" w:hAnsi="Arial" w:cs="Arial"/>
          <w:sz w:val="22"/>
          <w:u w:val="single"/>
        </w:rPr>
        <w:t>.</w:t>
      </w:r>
    </w:p>
    <w:p w14:paraId="1CB45BA4" w14:textId="77777777" w:rsidR="007A5F7A" w:rsidRPr="001329DF" w:rsidRDefault="007A5F7A" w:rsidP="00190F7A">
      <w:pPr>
        <w:keepNext/>
        <w:ind w:firstLine="709"/>
        <w:rPr>
          <w:rFonts w:ascii="Arial" w:eastAsia="Times New Roman" w:hAnsi="Arial" w:cs="Arial"/>
          <w:sz w:val="22"/>
          <w:u w:val="single"/>
        </w:rPr>
      </w:pPr>
    </w:p>
    <w:p w14:paraId="4E2C7406" w14:textId="77777777" w:rsidR="007A5F7A" w:rsidRPr="001329DF" w:rsidRDefault="00024B0E" w:rsidP="00190F7A">
      <w:pPr>
        <w:keepNext/>
        <w:ind w:firstLine="709"/>
        <w:rPr>
          <w:rFonts w:ascii="Arial" w:eastAsia="Times New Roman" w:hAnsi="Arial" w:cs="Arial"/>
          <w:sz w:val="22"/>
          <w:u w:val="single"/>
        </w:rPr>
      </w:pPr>
      <w:r w:rsidRPr="001329DF">
        <w:rPr>
          <w:rFonts w:ascii="Arial" w:eastAsia="Times New Roman" w:hAnsi="Arial" w:cs="Arial"/>
          <w:sz w:val="22"/>
          <w:u w:val="single"/>
        </w:rPr>
        <w:t xml:space="preserve">(6) </w:t>
      </w:r>
      <w:r w:rsidR="000A3356" w:rsidRPr="004932C9">
        <w:rPr>
          <w:rFonts w:ascii="Arial" w:eastAsia="Times New Roman" w:hAnsi="Arial" w:cs="Arial"/>
          <w:color w:val="FF0000"/>
          <w:sz w:val="22"/>
          <w:u w:val="single"/>
        </w:rPr>
        <w:t>Osoba zajišťující přepravu</w:t>
      </w:r>
      <w:r w:rsidRPr="004932C9">
        <w:rPr>
          <w:rFonts w:ascii="Arial" w:eastAsia="Times New Roman" w:hAnsi="Arial" w:cs="Arial"/>
          <w:color w:val="FF0000"/>
          <w:sz w:val="22"/>
          <w:u w:val="single"/>
        </w:rPr>
        <w:t xml:space="preserve"> </w:t>
      </w:r>
      <w:r w:rsidRPr="001329DF">
        <w:rPr>
          <w:rFonts w:ascii="Arial" w:eastAsia="Times New Roman" w:hAnsi="Arial" w:cs="Arial"/>
          <w:sz w:val="22"/>
          <w:u w:val="single"/>
        </w:rPr>
        <w:t>je povinn</w:t>
      </w:r>
      <w:r w:rsidR="000A3356" w:rsidRPr="001329DF">
        <w:rPr>
          <w:rFonts w:ascii="Arial" w:eastAsia="Times New Roman" w:hAnsi="Arial" w:cs="Arial"/>
          <w:sz w:val="22"/>
          <w:u w:val="single"/>
        </w:rPr>
        <w:t>a</w:t>
      </w:r>
      <w:r w:rsidRPr="001329DF">
        <w:rPr>
          <w:rFonts w:ascii="Arial" w:eastAsia="Times New Roman" w:hAnsi="Arial" w:cs="Arial"/>
          <w:sz w:val="22"/>
          <w:u w:val="single"/>
        </w:rPr>
        <w:t xml:space="preserve"> předat doklad podle </w:t>
      </w:r>
      <w:r w:rsidR="00D07938" w:rsidRPr="001329DF">
        <w:rPr>
          <w:rFonts w:ascii="Arial" w:eastAsia="Times New Roman" w:hAnsi="Arial" w:cs="Arial"/>
          <w:sz w:val="22"/>
          <w:u w:val="single"/>
        </w:rPr>
        <w:t xml:space="preserve">odstavce 1 písm. b) spolu s odpadem příjemci. </w:t>
      </w:r>
    </w:p>
    <w:p w14:paraId="1A6BF508" w14:textId="77777777" w:rsidR="00DD27BF" w:rsidRPr="001329DF" w:rsidRDefault="00DD27BF" w:rsidP="00190F7A">
      <w:pPr>
        <w:keepNext/>
        <w:ind w:firstLine="709"/>
        <w:rPr>
          <w:rFonts w:ascii="Arial" w:eastAsia="Times New Roman" w:hAnsi="Arial" w:cs="Arial"/>
          <w:sz w:val="22"/>
          <w:u w:val="single"/>
        </w:rPr>
      </w:pPr>
    </w:p>
    <w:p w14:paraId="3AA3E822" w14:textId="77777777" w:rsidR="00DD27BF" w:rsidRPr="001329DF" w:rsidRDefault="00024B0E" w:rsidP="00190F7A">
      <w:pPr>
        <w:keepNext/>
        <w:widowControl w:val="0"/>
        <w:autoSpaceDE w:val="0"/>
        <w:autoSpaceDN w:val="0"/>
        <w:adjustRightInd w:val="0"/>
        <w:ind w:firstLine="709"/>
        <w:rPr>
          <w:rFonts w:ascii="Arial" w:eastAsia="Times New Roman" w:hAnsi="Arial" w:cs="Arial"/>
          <w:sz w:val="22"/>
          <w:u w:val="single"/>
        </w:rPr>
      </w:pPr>
      <w:r w:rsidRPr="001329DF">
        <w:rPr>
          <w:rFonts w:ascii="Arial" w:eastAsia="Times New Roman" w:hAnsi="Arial" w:cs="Arial"/>
          <w:sz w:val="22"/>
          <w:u w:val="single"/>
        </w:rPr>
        <w:t>(</w:t>
      </w:r>
      <w:r w:rsidR="00D07938" w:rsidRPr="001329DF">
        <w:rPr>
          <w:rFonts w:ascii="Arial" w:eastAsia="Times New Roman" w:hAnsi="Arial" w:cs="Arial"/>
          <w:sz w:val="22"/>
          <w:u w:val="single"/>
        </w:rPr>
        <w:t>7</w:t>
      </w:r>
      <w:r w:rsidRPr="001329DF">
        <w:rPr>
          <w:rFonts w:ascii="Arial" w:eastAsia="Times New Roman" w:hAnsi="Arial" w:cs="Arial"/>
          <w:sz w:val="22"/>
          <w:u w:val="single"/>
        </w:rPr>
        <w:t xml:space="preserve">) </w:t>
      </w:r>
      <w:r w:rsidRPr="001329DF">
        <w:rPr>
          <w:rFonts w:ascii="Arial" w:eastAsia="Calibri" w:hAnsi="Arial" w:cs="Arial"/>
          <w:sz w:val="22"/>
          <w:u w:val="single"/>
          <w:lang w:eastAsia="cs-CZ"/>
        </w:rPr>
        <w:t xml:space="preserve">Ministerstvo stanoví vyhláškou </w:t>
      </w:r>
      <w:r w:rsidRPr="001329DF">
        <w:rPr>
          <w:rFonts w:ascii="Arial" w:eastAsia="Times New Roman" w:hAnsi="Arial" w:cs="Arial"/>
          <w:sz w:val="22"/>
          <w:u w:val="single"/>
        </w:rPr>
        <w:t>obsahové náležitosti ohlašovacíh</w:t>
      </w:r>
      <w:r w:rsidR="00C93222" w:rsidRPr="001329DF">
        <w:rPr>
          <w:rFonts w:ascii="Arial" w:eastAsia="Times New Roman" w:hAnsi="Arial" w:cs="Arial"/>
          <w:sz w:val="22"/>
          <w:u w:val="single"/>
        </w:rPr>
        <w:t>o listu</w:t>
      </w:r>
      <w:r w:rsidR="0041331C" w:rsidRPr="001329DF">
        <w:rPr>
          <w:rFonts w:ascii="Arial" w:eastAsia="Times New Roman" w:hAnsi="Arial" w:cs="Arial"/>
          <w:sz w:val="22"/>
          <w:u w:val="single"/>
        </w:rPr>
        <w:t xml:space="preserve"> podle </w:t>
      </w:r>
      <w:r w:rsidR="0041331C" w:rsidRPr="001329DF">
        <w:rPr>
          <w:rFonts w:ascii="Arial" w:eastAsia="Times New Roman" w:hAnsi="Arial" w:cs="Arial"/>
          <w:sz w:val="22"/>
          <w:u w:val="single"/>
        </w:rPr>
        <w:lastRenderedPageBreak/>
        <w:t>odstavce 1 písm. a)</w:t>
      </w:r>
      <w:r w:rsidRPr="001329DF">
        <w:rPr>
          <w:rFonts w:ascii="Arial" w:eastAsia="Times New Roman" w:hAnsi="Arial" w:cs="Arial"/>
          <w:sz w:val="22"/>
          <w:u w:val="single"/>
        </w:rPr>
        <w:t>.</w:t>
      </w:r>
    </w:p>
    <w:p w14:paraId="3D0D2AFB" w14:textId="77777777" w:rsidR="00056756" w:rsidRPr="001329DF" w:rsidRDefault="00056756" w:rsidP="00190F7A">
      <w:pPr>
        <w:keepNext/>
        <w:rPr>
          <w:rFonts w:ascii="Arial" w:eastAsia="Times New Roman" w:hAnsi="Arial" w:cs="Arial"/>
          <w:sz w:val="22"/>
        </w:rPr>
      </w:pPr>
    </w:p>
    <w:p w14:paraId="3D36B5BA" w14:textId="77777777" w:rsidR="00056756"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76E6728A" w14:textId="77777777" w:rsidR="00922CA6" w:rsidRPr="001329DF" w:rsidRDefault="00024B0E" w:rsidP="00190F7A">
      <w:pPr>
        <w:keepNext/>
        <w:rPr>
          <w:rFonts w:ascii="Arial" w:eastAsia="Calibri" w:hAnsi="Arial" w:cs="Arial"/>
          <w:i/>
          <w:sz w:val="22"/>
        </w:rPr>
      </w:pPr>
      <w:r w:rsidRPr="001329DF">
        <w:rPr>
          <w:rFonts w:ascii="Arial" w:eastAsia="Calibri" w:hAnsi="Arial" w:cs="Arial"/>
          <w:i/>
          <w:sz w:val="22"/>
        </w:rPr>
        <w:t>CELEX 32008L0851</w:t>
      </w:r>
    </w:p>
    <w:p w14:paraId="01C50D66" w14:textId="77777777" w:rsidR="00C4467E" w:rsidRPr="001329DF" w:rsidRDefault="00C4467E" w:rsidP="00190F7A">
      <w:pPr>
        <w:keepNext/>
        <w:jc w:val="center"/>
        <w:rPr>
          <w:rFonts w:ascii="Arial" w:eastAsia="Times New Roman" w:hAnsi="Arial" w:cs="Arial"/>
          <w:sz w:val="22"/>
        </w:rPr>
      </w:pPr>
    </w:p>
    <w:p w14:paraId="7F9FBFDE"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C4467E" w:rsidRPr="001329DF">
        <w:rPr>
          <w:rFonts w:ascii="Arial" w:eastAsiaTheme="minorEastAsia" w:hAnsi="Arial" w:cs="Arial"/>
          <w:sz w:val="22"/>
          <w:szCs w:val="22"/>
          <w:lang w:eastAsia="cs-CZ"/>
        </w:rPr>
        <w:t xml:space="preserve"> </w:t>
      </w:r>
      <w:r w:rsidR="00351909" w:rsidRPr="001329DF">
        <w:rPr>
          <w:rFonts w:ascii="Arial" w:eastAsiaTheme="minorEastAsia" w:hAnsi="Arial" w:cs="Arial"/>
          <w:sz w:val="22"/>
          <w:szCs w:val="22"/>
          <w:lang w:eastAsia="cs-CZ"/>
        </w:rPr>
        <w:t>79</w:t>
      </w:r>
    </w:p>
    <w:p w14:paraId="2E90A23C" w14:textId="77777777" w:rsidR="00B1155A" w:rsidRPr="001329DF" w:rsidRDefault="00B1155A" w:rsidP="00190F7A">
      <w:pPr>
        <w:keepNext/>
        <w:jc w:val="center"/>
        <w:rPr>
          <w:rFonts w:ascii="Arial" w:eastAsia="Times New Roman" w:hAnsi="Arial" w:cs="Arial"/>
          <w:sz w:val="22"/>
        </w:rPr>
      </w:pPr>
    </w:p>
    <w:p w14:paraId="7DACA8A4" w14:textId="77777777" w:rsidR="00B1155A" w:rsidRPr="001329DF" w:rsidRDefault="00024B0E" w:rsidP="00190F7A">
      <w:pPr>
        <w:keepNext/>
        <w:ind w:firstLine="709"/>
        <w:rPr>
          <w:rFonts w:ascii="Arial" w:eastAsia="Times New Roman" w:hAnsi="Arial" w:cs="Arial"/>
          <w:sz w:val="22"/>
          <w:u w:val="single"/>
        </w:rPr>
      </w:pPr>
      <w:r w:rsidRPr="001329DF">
        <w:rPr>
          <w:rFonts w:ascii="Arial" w:eastAsia="Times New Roman" w:hAnsi="Arial" w:cs="Arial"/>
          <w:sz w:val="22"/>
          <w:u w:val="single"/>
        </w:rPr>
        <w:t>(1) Přeprava nebezpečných odpadů se ohlašuje ministerstvu prostřednictvím integrovaného systému plnění ohlašovacích povinností v oblasti životního prostředí</w:t>
      </w:r>
      <w:r w:rsidRPr="001329DF">
        <w:rPr>
          <w:rFonts w:ascii="Arial" w:eastAsia="Calibri" w:hAnsi="Arial" w:cs="Arial"/>
          <w:sz w:val="22"/>
          <w:u w:val="single"/>
          <w:lang w:eastAsia="cs-CZ"/>
        </w:rPr>
        <w:t>.</w:t>
      </w:r>
      <w:r w:rsidRPr="001329DF">
        <w:rPr>
          <w:rFonts w:ascii="Arial" w:eastAsia="Times New Roman" w:hAnsi="Arial" w:cs="Arial"/>
          <w:sz w:val="22"/>
          <w:u w:val="single"/>
        </w:rPr>
        <w:t xml:space="preserve"> </w:t>
      </w:r>
    </w:p>
    <w:p w14:paraId="63CE9B67" w14:textId="77777777" w:rsidR="00B1155A" w:rsidRPr="001329DF" w:rsidRDefault="00B1155A" w:rsidP="00190F7A">
      <w:pPr>
        <w:keepNext/>
        <w:ind w:firstLine="709"/>
        <w:rPr>
          <w:rFonts w:ascii="Arial" w:eastAsia="Times New Roman" w:hAnsi="Arial" w:cs="Arial"/>
          <w:sz w:val="22"/>
          <w:u w:val="single"/>
        </w:rPr>
      </w:pPr>
    </w:p>
    <w:p w14:paraId="082CBA21" w14:textId="7F22F5A7" w:rsidR="002F7157" w:rsidRPr="001329DF" w:rsidRDefault="00024B0E" w:rsidP="00190F7A">
      <w:pPr>
        <w:keepNext/>
        <w:ind w:firstLine="709"/>
        <w:rPr>
          <w:rFonts w:ascii="Arial" w:eastAsia="Times New Roman" w:hAnsi="Arial" w:cs="Arial"/>
          <w:sz w:val="22"/>
          <w:u w:val="single"/>
        </w:rPr>
      </w:pPr>
      <w:r w:rsidRPr="001329DF">
        <w:rPr>
          <w:rFonts w:ascii="Arial" w:eastAsia="Times New Roman" w:hAnsi="Arial" w:cs="Arial"/>
          <w:sz w:val="22"/>
          <w:u w:val="single"/>
        </w:rPr>
        <w:t>(</w:t>
      </w:r>
      <w:r w:rsidR="00B1155A" w:rsidRPr="001329DF">
        <w:rPr>
          <w:rFonts w:ascii="Arial" w:eastAsia="Times New Roman" w:hAnsi="Arial" w:cs="Arial"/>
          <w:sz w:val="22"/>
          <w:u w:val="single"/>
        </w:rPr>
        <w:t>2</w:t>
      </w:r>
      <w:r w:rsidRPr="001329DF">
        <w:rPr>
          <w:rFonts w:ascii="Arial" w:eastAsia="Times New Roman" w:hAnsi="Arial" w:cs="Arial"/>
          <w:sz w:val="22"/>
          <w:u w:val="single"/>
        </w:rPr>
        <w:t>) Přeprava nebezpečných odpadů se neohlašuje, pokud nepřesahuje areál provozovny</w:t>
      </w:r>
      <w:r w:rsidR="00EF2931" w:rsidRPr="001329DF">
        <w:rPr>
          <w:rFonts w:ascii="Arial" w:eastAsia="Times New Roman" w:hAnsi="Arial" w:cs="Arial"/>
          <w:sz w:val="22"/>
          <w:u w:val="single"/>
        </w:rPr>
        <w:t xml:space="preserve">, pokud </w:t>
      </w:r>
      <w:r w:rsidR="005A2A54" w:rsidRPr="001329DF">
        <w:rPr>
          <w:rFonts w:ascii="Arial" w:eastAsia="Times New Roman" w:hAnsi="Arial" w:cs="Arial"/>
          <w:sz w:val="22"/>
          <w:u w:val="single"/>
        </w:rPr>
        <w:t>se jí účastní</w:t>
      </w:r>
      <w:r w:rsidR="00EF2931" w:rsidRPr="001329DF">
        <w:rPr>
          <w:rFonts w:ascii="Arial" w:eastAsia="Times New Roman" w:hAnsi="Arial" w:cs="Arial"/>
          <w:sz w:val="22"/>
          <w:u w:val="single"/>
        </w:rPr>
        <w:t xml:space="preserve"> Ministerstvo obrany nebo jím zřízená organizace</w:t>
      </w:r>
      <w:r w:rsidR="00C70435" w:rsidRPr="001329DF">
        <w:rPr>
          <w:rFonts w:ascii="Arial" w:eastAsia="Times New Roman" w:hAnsi="Arial" w:cs="Arial"/>
          <w:sz w:val="22"/>
          <w:u w:val="single"/>
        </w:rPr>
        <w:t xml:space="preserve"> pro správu a provoz objektů důležitých pro obranu státu</w:t>
      </w:r>
      <w:r w:rsidRPr="001329DF">
        <w:rPr>
          <w:rFonts w:ascii="Arial" w:eastAsia="Times New Roman" w:hAnsi="Arial" w:cs="Arial"/>
          <w:sz w:val="22"/>
          <w:u w:val="single"/>
        </w:rPr>
        <w:t xml:space="preserve"> nebo v případě, že odesílatelem je nepodnikající fyzická osoba.</w:t>
      </w:r>
      <w:r w:rsidR="00EF2931" w:rsidRPr="001329DF">
        <w:rPr>
          <w:rFonts w:ascii="Arial" w:eastAsia="Times New Roman" w:hAnsi="Arial" w:cs="Arial"/>
          <w:sz w:val="22"/>
          <w:u w:val="single"/>
        </w:rPr>
        <w:t xml:space="preserve"> V případě přepravy nebezpečných odpadů, které se účastní Ministerstvo obrany nebo jím zřízená organizace</w:t>
      </w:r>
      <w:r w:rsidR="00EA6784" w:rsidRPr="001329DF">
        <w:rPr>
          <w:rFonts w:ascii="Arial" w:eastAsia="Times New Roman" w:hAnsi="Arial" w:cs="Arial"/>
          <w:sz w:val="22"/>
          <w:u w:val="single"/>
        </w:rPr>
        <w:t xml:space="preserve"> pro správu a provoz objektů důležitých pro obranu státu</w:t>
      </w:r>
      <w:r w:rsidR="000B6C6D" w:rsidRPr="001329DF">
        <w:rPr>
          <w:rFonts w:ascii="Arial" w:eastAsia="Times New Roman" w:hAnsi="Arial" w:cs="Arial"/>
          <w:sz w:val="22"/>
          <w:u w:val="single"/>
        </w:rPr>
        <w:t>,</w:t>
      </w:r>
      <w:r w:rsidR="00EF2931" w:rsidRPr="001329DF">
        <w:rPr>
          <w:rFonts w:ascii="Arial" w:eastAsia="Times New Roman" w:hAnsi="Arial" w:cs="Arial"/>
          <w:sz w:val="22"/>
          <w:u w:val="single"/>
        </w:rPr>
        <w:t xml:space="preserve"> přikládá odesílatel k zásilce doklad obsahující informace </w:t>
      </w:r>
      <w:r w:rsidR="00614055" w:rsidRPr="001329DF">
        <w:rPr>
          <w:rFonts w:ascii="Arial" w:eastAsia="Times New Roman" w:hAnsi="Arial" w:cs="Arial"/>
          <w:sz w:val="22"/>
          <w:u w:val="single"/>
        </w:rPr>
        <w:t>podle ohlašovacího listu</w:t>
      </w:r>
      <w:r w:rsidR="00F826E8" w:rsidRPr="001329DF">
        <w:rPr>
          <w:rFonts w:ascii="Arial" w:eastAsia="Times New Roman" w:hAnsi="Arial" w:cs="Arial"/>
          <w:sz w:val="22"/>
          <w:u w:val="single"/>
        </w:rPr>
        <w:t>, s</w:t>
      </w:r>
      <w:r w:rsidR="00332E03" w:rsidRPr="001329DF">
        <w:rPr>
          <w:rFonts w:ascii="Arial" w:eastAsia="Times New Roman" w:hAnsi="Arial" w:cs="Arial"/>
          <w:sz w:val="22"/>
          <w:u w:val="single"/>
        </w:rPr>
        <w:t xml:space="preserve"> výjimkou</w:t>
      </w:r>
      <w:r w:rsidR="00EF2931" w:rsidRPr="001329DF">
        <w:rPr>
          <w:rFonts w:ascii="Arial" w:eastAsia="Times New Roman" w:hAnsi="Arial" w:cs="Arial"/>
          <w:sz w:val="22"/>
          <w:u w:val="single"/>
        </w:rPr>
        <w:t xml:space="preserve"> čísla ohlašovacího listu</w:t>
      </w:r>
      <w:r w:rsidR="005D53F0" w:rsidRPr="001329DF">
        <w:rPr>
          <w:rFonts w:ascii="Arial" w:eastAsia="Times New Roman" w:hAnsi="Arial" w:cs="Arial"/>
          <w:sz w:val="22"/>
          <w:u w:val="single"/>
        </w:rPr>
        <w:t>.</w:t>
      </w:r>
    </w:p>
    <w:p w14:paraId="36ED3332" w14:textId="77777777" w:rsidR="002F7157" w:rsidRPr="001329DF" w:rsidRDefault="002F7157" w:rsidP="00190F7A">
      <w:pPr>
        <w:keepNext/>
        <w:ind w:firstLine="709"/>
        <w:rPr>
          <w:rFonts w:ascii="Arial" w:eastAsia="Times New Roman" w:hAnsi="Arial" w:cs="Arial"/>
          <w:sz w:val="22"/>
          <w:u w:val="single"/>
        </w:rPr>
      </w:pPr>
    </w:p>
    <w:p w14:paraId="44D1C946" w14:textId="77777777" w:rsidR="002F7157" w:rsidRPr="001329DF" w:rsidRDefault="00024B0E" w:rsidP="00190F7A">
      <w:pPr>
        <w:keepNext/>
        <w:ind w:firstLine="709"/>
        <w:rPr>
          <w:rFonts w:ascii="Arial" w:eastAsia="Calibri" w:hAnsi="Arial" w:cs="Arial"/>
          <w:sz w:val="22"/>
          <w:u w:val="single"/>
          <w:lang w:eastAsia="cs-CZ"/>
        </w:rPr>
      </w:pPr>
      <w:r w:rsidRPr="001329DF">
        <w:rPr>
          <w:rFonts w:ascii="Arial" w:eastAsia="Times New Roman" w:hAnsi="Arial" w:cs="Arial"/>
          <w:sz w:val="22"/>
          <w:u w:val="single"/>
        </w:rPr>
        <w:t>(</w:t>
      </w:r>
      <w:r w:rsidR="00B1155A" w:rsidRPr="001329DF">
        <w:rPr>
          <w:rFonts w:ascii="Arial" w:eastAsia="Times New Roman" w:hAnsi="Arial" w:cs="Arial"/>
          <w:sz w:val="22"/>
          <w:u w:val="single"/>
        </w:rPr>
        <w:t>3</w:t>
      </w:r>
      <w:r w:rsidRPr="001329DF">
        <w:rPr>
          <w:rFonts w:ascii="Arial" w:eastAsia="Times New Roman" w:hAnsi="Arial" w:cs="Arial"/>
          <w:sz w:val="22"/>
          <w:u w:val="single"/>
        </w:rPr>
        <w:t>) V případě přerušení provozu integrovaného systému plnění ohlašovacích povinností v oblasti životního prostředí je možné přepravu nebezpečných odpadů uskutečnit, pokud odesílatel vyplní ohlašovací list, jeden potvrzený si ponechá jako doklad o předání nebezpečného odpadu a druhý přiloží k zásilce a po dokončení přepravy si jej ponechá příjemce. Po obnovení provozu integrovaného systému plnění ohlašovacích povinností v oblasti životního prostředí je příjemce do 3 pracovních dnů povinen doplnit údaje o přepravě nebezpečných odpadů v rozsahu ohlašovacího listu do integrovaného systému plnění ohlašovacích povinností v oblasti životního prostředí</w:t>
      </w:r>
      <w:r w:rsidR="004D554C" w:rsidRPr="001329DF">
        <w:rPr>
          <w:rFonts w:ascii="Arial" w:eastAsia="Calibri" w:hAnsi="Arial" w:cs="Arial"/>
          <w:sz w:val="22"/>
          <w:u w:val="single"/>
          <w:lang w:eastAsia="cs-CZ"/>
        </w:rPr>
        <w:t>.</w:t>
      </w:r>
    </w:p>
    <w:p w14:paraId="3F23608A" w14:textId="77777777" w:rsidR="00405785" w:rsidRPr="001329DF" w:rsidRDefault="00405785" w:rsidP="00190F7A">
      <w:pPr>
        <w:keepNext/>
        <w:ind w:firstLine="709"/>
        <w:rPr>
          <w:rFonts w:ascii="Arial" w:eastAsia="Calibri" w:hAnsi="Arial" w:cs="Arial"/>
          <w:sz w:val="22"/>
          <w:u w:val="single"/>
          <w:lang w:eastAsia="cs-CZ"/>
        </w:rPr>
      </w:pPr>
    </w:p>
    <w:p w14:paraId="4B3B6D5E" w14:textId="77777777" w:rsidR="00405785" w:rsidRPr="001329DF" w:rsidRDefault="00024B0E" w:rsidP="00190F7A">
      <w:pPr>
        <w:keepNext/>
        <w:ind w:firstLine="709"/>
        <w:rPr>
          <w:rFonts w:ascii="Arial" w:eastAsia="Times New Roman" w:hAnsi="Arial" w:cs="Arial"/>
          <w:sz w:val="22"/>
          <w:u w:val="single"/>
        </w:rPr>
      </w:pPr>
      <w:r w:rsidRPr="001329DF">
        <w:rPr>
          <w:rFonts w:ascii="Arial" w:eastAsia="Calibri" w:hAnsi="Arial" w:cs="Arial"/>
          <w:bCs/>
          <w:sz w:val="22"/>
          <w:u w:val="single"/>
          <w:lang w:eastAsia="cs-CZ"/>
        </w:rPr>
        <w:t xml:space="preserve">(4) </w:t>
      </w:r>
      <w:r w:rsidR="00DA12C8" w:rsidRPr="001329DF">
        <w:rPr>
          <w:rFonts w:ascii="Arial" w:eastAsia="Calibri" w:hAnsi="Arial" w:cs="Arial"/>
          <w:bCs/>
          <w:sz w:val="22"/>
          <w:u w:val="single"/>
          <w:lang w:eastAsia="cs-CZ"/>
        </w:rPr>
        <w:t>Odesílatel je povinen dokončit p</w:t>
      </w:r>
      <w:r w:rsidRPr="001329DF">
        <w:rPr>
          <w:rFonts w:ascii="Arial" w:eastAsia="Calibri" w:hAnsi="Arial" w:cs="Arial"/>
          <w:bCs/>
          <w:sz w:val="22"/>
          <w:u w:val="single"/>
          <w:lang w:eastAsia="cs-CZ"/>
        </w:rPr>
        <w:t>řeprav</w:t>
      </w:r>
      <w:r w:rsidR="00DA12C8" w:rsidRPr="001329DF">
        <w:rPr>
          <w:rFonts w:ascii="Arial" w:eastAsia="Calibri" w:hAnsi="Arial" w:cs="Arial"/>
          <w:bCs/>
          <w:sz w:val="22"/>
          <w:u w:val="single"/>
          <w:lang w:eastAsia="cs-CZ"/>
        </w:rPr>
        <w:t>u</w:t>
      </w:r>
      <w:r w:rsidRPr="001329DF">
        <w:rPr>
          <w:rFonts w:ascii="Arial" w:eastAsia="Calibri" w:hAnsi="Arial" w:cs="Arial"/>
          <w:bCs/>
          <w:sz w:val="22"/>
          <w:u w:val="single"/>
          <w:lang w:eastAsia="cs-CZ"/>
        </w:rPr>
        <w:t xml:space="preserve"> nebezpečných odpadů do 48 hodin od jejího zahájení.</w:t>
      </w:r>
    </w:p>
    <w:p w14:paraId="41DF83D1" w14:textId="77777777" w:rsidR="002F7157" w:rsidRPr="001329DF" w:rsidRDefault="002F7157" w:rsidP="00190F7A">
      <w:pPr>
        <w:keepNext/>
        <w:ind w:firstLine="709"/>
        <w:rPr>
          <w:rFonts w:ascii="Arial" w:eastAsia="Times New Roman" w:hAnsi="Arial" w:cs="Arial"/>
          <w:sz w:val="22"/>
          <w:u w:val="single"/>
        </w:rPr>
      </w:pPr>
    </w:p>
    <w:p w14:paraId="36D0CC82" w14:textId="77777777" w:rsidR="00F90425" w:rsidRPr="001329DF" w:rsidRDefault="00024B0E" w:rsidP="00190F7A">
      <w:pPr>
        <w:keepNext/>
        <w:widowControl w:val="0"/>
        <w:autoSpaceDE w:val="0"/>
        <w:autoSpaceDN w:val="0"/>
        <w:adjustRightInd w:val="0"/>
        <w:ind w:firstLine="709"/>
        <w:rPr>
          <w:rFonts w:ascii="Arial" w:eastAsia="Times New Roman" w:hAnsi="Arial" w:cs="Arial"/>
          <w:sz w:val="22"/>
          <w:u w:val="single"/>
        </w:rPr>
      </w:pPr>
      <w:r w:rsidRPr="001329DF">
        <w:rPr>
          <w:rFonts w:ascii="Arial" w:eastAsia="Times New Roman" w:hAnsi="Arial" w:cs="Arial"/>
          <w:sz w:val="22"/>
          <w:u w:val="single"/>
        </w:rPr>
        <w:t>(</w:t>
      </w:r>
      <w:r w:rsidR="00311602" w:rsidRPr="001329DF">
        <w:rPr>
          <w:rFonts w:ascii="Arial" w:eastAsia="Times New Roman" w:hAnsi="Arial" w:cs="Arial"/>
          <w:sz w:val="22"/>
          <w:u w:val="single"/>
        </w:rPr>
        <w:t>5</w:t>
      </w:r>
      <w:r w:rsidRPr="001329DF">
        <w:rPr>
          <w:rFonts w:ascii="Arial" w:eastAsia="Times New Roman" w:hAnsi="Arial" w:cs="Arial"/>
          <w:sz w:val="22"/>
          <w:u w:val="single"/>
        </w:rPr>
        <w:t xml:space="preserve">) Informace o jednotlivých osobách zúčastněných na přepravě nebezpečných odpadů v integrovaném systému plnění ohlašovacích povinností v oblasti životního prostředí se poskytují pouze orgánům veřejné správy a </w:t>
      </w:r>
      <w:r w:rsidR="00F12E8D" w:rsidRPr="001329DF">
        <w:rPr>
          <w:rFonts w:ascii="Arial" w:eastAsia="Times New Roman" w:hAnsi="Arial" w:cs="Arial"/>
          <w:sz w:val="22"/>
          <w:u w:val="single"/>
        </w:rPr>
        <w:t>složkám integrovaného záchranného systému</w:t>
      </w:r>
      <w:r w:rsidR="00FD11D6" w:rsidRPr="001329DF">
        <w:rPr>
          <w:rFonts w:ascii="Arial" w:eastAsia="Times New Roman" w:hAnsi="Arial" w:cs="Arial"/>
          <w:sz w:val="22"/>
          <w:u w:val="single"/>
        </w:rPr>
        <w:t xml:space="preserve"> </w:t>
      </w:r>
      <w:r w:rsidRPr="001329DF">
        <w:rPr>
          <w:rFonts w:ascii="Arial" w:eastAsia="Times New Roman" w:hAnsi="Arial" w:cs="Arial"/>
          <w:sz w:val="22"/>
          <w:u w:val="single"/>
        </w:rPr>
        <w:t xml:space="preserve">při řešení </w:t>
      </w:r>
      <w:r w:rsidR="00D40C60" w:rsidRPr="001329DF">
        <w:rPr>
          <w:rFonts w:ascii="Arial" w:eastAsia="Times New Roman" w:hAnsi="Arial" w:cs="Arial"/>
          <w:sz w:val="22"/>
          <w:u w:val="single"/>
        </w:rPr>
        <w:t xml:space="preserve">krizových situací nebo </w:t>
      </w:r>
      <w:r w:rsidRPr="001329DF">
        <w:rPr>
          <w:rFonts w:ascii="Arial" w:eastAsia="Times New Roman" w:hAnsi="Arial" w:cs="Arial"/>
          <w:sz w:val="22"/>
          <w:u w:val="single"/>
        </w:rPr>
        <w:t xml:space="preserve">mimořádných událostí podle </w:t>
      </w:r>
      <w:r w:rsidR="004D554C" w:rsidRPr="001329DF">
        <w:rPr>
          <w:rFonts w:ascii="Arial" w:eastAsia="Times New Roman" w:hAnsi="Arial" w:cs="Arial"/>
          <w:sz w:val="22"/>
          <w:u w:val="single"/>
        </w:rPr>
        <w:t>jiných</w:t>
      </w:r>
      <w:r w:rsidRPr="001329DF">
        <w:rPr>
          <w:rFonts w:ascii="Arial" w:eastAsia="Times New Roman" w:hAnsi="Arial" w:cs="Arial"/>
          <w:sz w:val="22"/>
          <w:u w:val="single"/>
        </w:rPr>
        <w:t xml:space="preserve"> právních předpisů</w:t>
      </w:r>
      <w:r>
        <w:rPr>
          <w:rStyle w:val="Znakapoznpodarou"/>
          <w:rFonts w:ascii="Arial" w:eastAsia="Times New Roman" w:hAnsi="Arial" w:cs="Arial"/>
          <w:sz w:val="22"/>
          <w:u w:val="single"/>
        </w:rPr>
        <w:footnoteReference w:id="19"/>
      </w:r>
      <w:r w:rsidR="00135443" w:rsidRPr="001329DF">
        <w:rPr>
          <w:rFonts w:ascii="Arial" w:eastAsia="Times New Roman" w:hAnsi="Arial" w:cs="Arial"/>
          <w:sz w:val="22"/>
          <w:u w:val="single"/>
          <w:vertAlign w:val="superscript"/>
        </w:rPr>
        <w:t>)</w:t>
      </w:r>
      <w:r w:rsidR="00135443" w:rsidRPr="001329DF">
        <w:rPr>
          <w:rFonts w:ascii="Arial" w:eastAsia="Times New Roman" w:hAnsi="Arial" w:cs="Arial"/>
          <w:sz w:val="22"/>
          <w:u w:val="single"/>
        </w:rPr>
        <w:t>.</w:t>
      </w:r>
      <w:r w:rsidRPr="001329DF">
        <w:rPr>
          <w:rFonts w:ascii="Arial" w:eastAsia="Times New Roman" w:hAnsi="Arial" w:cs="Arial"/>
          <w:sz w:val="22"/>
          <w:u w:val="single"/>
        </w:rPr>
        <w:t xml:space="preserve"> </w:t>
      </w:r>
    </w:p>
    <w:p w14:paraId="03425A11" w14:textId="77777777" w:rsidR="00D946AA" w:rsidRPr="001329DF" w:rsidRDefault="00D946AA" w:rsidP="00190F7A">
      <w:pPr>
        <w:keepNext/>
        <w:widowControl w:val="0"/>
        <w:autoSpaceDE w:val="0"/>
        <w:autoSpaceDN w:val="0"/>
        <w:adjustRightInd w:val="0"/>
        <w:ind w:firstLine="709"/>
        <w:rPr>
          <w:rFonts w:ascii="Arial" w:eastAsia="Times New Roman" w:hAnsi="Arial" w:cs="Arial"/>
          <w:sz w:val="22"/>
          <w:u w:val="single"/>
        </w:rPr>
      </w:pPr>
    </w:p>
    <w:p w14:paraId="2385F28D" w14:textId="446CBBA6" w:rsidR="00E2388E" w:rsidRPr="001329DF" w:rsidRDefault="00024B0E" w:rsidP="00190F7A">
      <w:pPr>
        <w:keepNext/>
        <w:widowControl w:val="0"/>
        <w:autoSpaceDE w:val="0"/>
        <w:autoSpaceDN w:val="0"/>
        <w:adjustRightInd w:val="0"/>
        <w:ind w:firstLine="709"/>
        <w:rPr>
          <w:rFonts w:ascii="Arial" w:eastAsia="Times New Roman" w:hAnsi="Arial" w:cs="Arial"/>
          <w:sz w:val="22"/>
          <w:u w:val="single"/>
        </w:rPr>
      </w:pPr>
      <w:r w:rsidRPr="001329DF">
        <w:rPr>
          <w:rFonts w:ascii="Arial" w:eastAsia="Times New Roman" w:hAnsi="Arial" w:cs="Arial"/>
          <w:sz w:val="22"/>
          <w:u w:val="single"/>
        </w:rPr>
        <w:t>(</w:t>
      </w:r>
      <w:r w:rsidR="00311602" w:rsidRPr="001329DF">
        <w:rPr>
          <w:rFonts w:ascii="Arial" w:eastAsia="Times New Roman" w:hAnsi="Arial" w:cs="Arial"/>
          <w:sz w:val="22"/>
          <w:u w:val="single"/>
        </w:rPr>
        <w:t>6</w:t>
      </w:r>
      <w:r w:rsidRPr="001329DF">
        <w:rPr>
          <w:rFonts w:ascii="Arial" w:eastAsia="Times New Roman" w:hAnsi="Arial" w:cs="Arial"/>
          <w:sz w:val="22"/>
          <w:u w:val="single"/>
        </w:rPr>
        <w:t xml:space="preserve">) </w:t>
      </w:r>
      <w:r w:rsidR="00D95E9A" w:rsidRPr="001329DF">
        <w:rPr>
          <w:rFonts w:ascii="Arial" w:eastAsia="Calibri" w:hAnsi="Arial" w:cs="Arial"/>
          <w:sz w:val="22"/>
          <w:u w:val="single"/>
          <w:lang w:eastAsia="cs-CZ"/>
        </w:rPr>
        <w:t xml:space="preserve">Ministerstvo stanoví vyhláškou </w:t>
      </w:r>
      <w:r w:rsidRPr="001329DF">
        <w:rPr>
          <w:rFonts w:ascii="Arial" w:eastAsia="Times New Roman" w:hAnsi="Arial" w:cs="Arial"/>
          <w:sz w:val="22"/>
          <w:u w:val="single"/>
        </w:rPr>
        <w:t xml:space="preserve">rozsah </w:t>
      </w:r>
      <w:r w:rsidR="0041331C" w:rsidRPr="001329DF">
        <w:rPr>
          <w:rFonts w:ascii="Arial" w:eastAsia="Times New Roman" w:hAnsi="Arial" w:cs="Arial"/>
          <w:sz w:val="22"/>
          <w:u w:val="single"/>
        </w:rPr>
        <w:t xml:space="preserve">údajů </w:t>
      </w:r>
      <w:r w:rsidRPr="001329DF">
        <w:rPr>
          <w:rFonts w:ascii="Arial" w:eastAsia="Times New Roman" w:hAnsi="Arial" w:cs="Arial"/>
          <w:sz w:val="22"/>
          <w:u w:val="single"/>
        </w:rPr>
        <w:t>podle ohlašovacího listu</w:t>
      </w:r>
      <w:r w:rsidR="0041331C" w:rsidRPr="001329DF">
        <w:rPr>
          <w:rFonts w:ascii="Arial" w:eastAsia="Times New Roman" w:hAnsi="Arial" w:cs="Arial"/>
          <w:sz w:val="22"/>
          <w:u w:val="single"/>
        </w:rPr>
        <w:t xml:space="preserve"> podle </w:t>
      </w:r>
      <w:r w:rsidR="0041331C" w:rsidRPr="001329DF">
        <w:rPr>
          <w:rFonts w:ascii="Arial" w:eastAsia="Times New Roman" w:hAnsi="Arial" w:cs="Arial"/>
          <w:sz w:val="22"/>
          <w:u w:val="single"/>
        </w:rPr>
        <w:lastRenderedPageBreak/>
        <w:t>odstavce 3</w:t>
      </w:r>
      <w:r w:rsidRPr="001329DF">
        <w:rPr>
          <w:rFonts w:ascii="Arial" w:eastAsia="Times New Roman" w:hAnsi="Arial" w:cs="Arial"/>
          <w:sz w:val="22"/>
          <w:u w:val="single"/>
        </w:rPr>
        <w:t>.</w:t>
      </w:r>
    </w:p>
    <w:p w14:paraId="64B6E3CA" w14:textId="77777777" w:rsidR="00922CA6" w:rsidRPr="001329DF" w:rsidRDefault="00922CA6" w:rsidP="00190F7A">
      <w:pPr>
        <w:keepNext/>
        <w:rPr>
          <w:rFonts w:ascii="Arial" w:eastAsia="Calibri" w:hAnsi="Arial" w:cs="Arial"/>
          <w:i/>
          <w:sz w:val="22"/>
        </w:rPr>
      </w:pPr>
    </w:p>
    <w:p w14:paraId="574DA1AF" w14:textId="77777777" w:rsidR="00922CA6"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5840A697" w14:textId="77777777" w:rsidR="00922CA6" w:rsidRPr="001329DF" w:rsidRDefault="00024B0E" w:rsidP="00190F7A">
      <w:pPr>
        <w:keepNext/>
        <w:rPr>
          <w:rFonts w:ascii="Arial" w:eastAsia="Calibri" w:hAnsi="Arial" w:cs="Arial"/>
          <w:i/>
          <w:sz w:val="22"/>
        </w:rPr>
      </w:pPr>
      <w:r w:rsidRPr="001329DF">
        <w:rPr>
          <w:rFonts w:ascii="Arial" w:eastAsia="Calibri" w:hAnsi="Arial" w:cs="Arial"/>
          <w:i/>
          <w:sz w:val="22"/>
        </w:rPr>
        <w:t>CELEX 32008L0851</w:t>
      </w:r>
    </w:p>
    <w:p w14:paraId="4343DDE6" w14:textId="77777777" w:rsidR="00957BCA" w:rsidRPr="001329DF" w:rsidRDefault="00957BCA" w:rsidP="00190F7A">
      <w:pPr>
        <w:keepNext/>
        <w:widowControl w:val="0"/>
        <w:autoSpaceDE w:val="0"/>
        <w:autoSpaceDN w:val="0"/>
        <w:adjustRightInd w:val="0"/>
        <w:rPr>
          <w:rFonts w:ascii="Arial" w:eastAsia="Times New Roman" w:hAnsi="Arial" w:cs="Arial"/>
          <w:sz w:val="22"/>
        </w:rPr>
      </w:pPr>
    </w:p>
    <w:p w14:paraId="1DA4A1BD" w14:textId="77777777" w:rsidR="00624AA6" w:rsidRPr="001329DF" w:rsidRDefault="00024B0E" w:rsidP="00190F7A">
      <w:pPr>
        <w:pStyle w:val="Oznaenstiaj"/>
        <w:rPr>
          <w:rFonts w:ascii="Arial" w:hAnsi="Arial" w:cs="Arial"/>
          <w:sz w:val="22"/>
        </w:rPr>
      </w:pPr>
      <w:r w:rsidRPr="001329DF">
        <w:rPr>
          <w:rFonts w:ascii="Arial" w:hAnsi="Arial" w:cs="Arial"/>
          <w:sz w:val="22"/>
        </w:rPr>
        <w:t>D</w:t>
      </w:r>
      <w:r w:rsidR="003343E2" w:rsidRPr="001329DF">
        <w:rPr>
          <w:rFonts w:ascii="Arial" w:hAnsi="Arial" w:cs="Arial"/>
          <w:sz w:val="22"/>
        </w:rPr>
        <w:t>íl</w:t>
      </w:r>
      <w:r w:rsidR="00957BCA" w:rsidRPr="001329DF">
        <w:rPr>
          <w:rFonts w:ascii="Arial" w:hAnsi="Arial" w:cs="Arial"/>
          <w:sz w:val="22"/>
        </w:rPr>
        <w:t xml:space="preserve"> 4</w:t>
      </w:r>
    </w:p>
    <w:p w14:paraId="4FDD99B0" w14:textId="77777777" w:rsidR="002B6A96" w:rsidRPr="001329DF" w:rsidRDefault="00024B0E" w:rsidP="00190F7A">
      <w:pPr>
        <w:pStyle w:val="Nadpispododdlu"/>
        <w:spacing w:before="120"/>
        <w:rPr>
          <w:rFonts w:ascii="Arial" w:hAnsi="Arial" w:cs="Arial"/>
          <w:sz w:val="22"/>
          <w:szCs w:val="22"/>
        </w:rPr>
      </w:pPr>
      <w:r w:rsidRPr="001329DF">
        <w:rPr>
          <w:rFonts w:ascii="Arial" w:hAnsi="Arial" w:cs="Arial"/>
          <w:sz w:val="22"/>
          <w:szCs w:val="22"/>
        </w:rPr>
        <w:t>Odpad z výroby oxidu titaničitého</w:t>
      </w:r>
    </w:p>
    <w:p w14:paraId="035DE077" w14:textId="77777777" w:rsidR="002F7157"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AD4C05" w:rsidRPr="001329DF">
        <w:rPr>
          <w:rFonts w:ascii="Arial" w:eastAsiaTheme="minorEastAsia" w:hAnsi="Arial" w:cs="Arial"/>
          <w:sz w:val="22"/>
          <w:szCs w:val="22"/>
          <w:lang w:eastAsia="cs-CZ"/>
        </w:rPr>
        <w:t xml:space="preserve"> </w:t>
      </w:r>
      <w:r w:rsidR="00351909" w:rsidRPr="001329DF">
        <w:rPr>
          <w:rFonts w:ascii="Arial" w:eastAsiaTheme="minorEastAsia" w:hAnsi="Arial" w:cs="Arial"/>
          <w:sz w:val="22"/>
          <w:szCs w:val="22"/>
          <w:lang w:eastAsia="cs-CZ"/>
        </w:rPr>
        <w:t>80</w:t>
      </w:r>
    </w:p>
    <w:p w14:paraId="4378DB72" w14:textId="77777777" w:rsidR="00946FFC" w:rsidRPr="001329DF" w:rsidRDefault="00946FFC" w:rsidP="00190F7A">
      <w:pPr>
        <w:keepNext/>
        <w:jc w:val="center"/>
        <w:rPr>
          <w:rFonts w:ascii="Arial" w:eastAsia="Times New Roman" w:hAnsi="Arial" w:cs="Arial"/>
          <w:b/>
          <w:sz w:val="22"/>
          <w:lang w:eastAsia="cs-CZ"/>
        </w:rPr>
      </w:pPr>
    </w:p>
    <w:p w14:paraId="0E877052" w14:textId="77777777" w:rsidR="002F7157" w:rsidRPr="001329DF" w:rsidRDefault="00024B0E" w:rsidP="00190F7A">
      <w:pPr>
        <w:keepNext/>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Umístěním do vodního útvaru</w:t>
      </w:r>
      <w:r w:rsidR="00C03142" w:rsidRPr="001329DF">
        <w:rPr>
          <w:rFonts w:ascii="Arial" w:eastAsia="Times New Roman" w:hAnsi="Arial" w:cs="Arial"/>
          <w:sz w:val="22"/>
          <w:u w:val="single"/>
          <w:lang w:eastAsia="cs-CZ"/>
        </w:rPr>
        <w:t xml:space="preserve"> podle vodního zákona</w:t>
      </w:r>
      <w:r w:rsidR="00EA4E0D" w:rsidRPr="001329DF">
        <w:rPr>
          <w:rFonts w:ascii="Arial" w:eastAsia="Times New Roman" w:hAnsi="Arial" w:cs="Arial"/>
          <w:sz w:val="22"/>
          <w:u w:val="single"/>
          <w:vertAlign w:val="superscript"/>
          <w:lang w:eastAsia="cs-CZ"/>
        </w:rPr>
        <w:t xml:space="preserve"> </w:t>
      </w:r>
      <w:r w:rsidRPr="001329DF">
        <w:rPr>
          <w:rFonts w:ascii="Arial" w:eastAsia="Times New Roman" w:hAnsi="Arial" w:cs="Arial"/>
          <w:sz w:val="22"/>
          <w:u w:val="single"/>
          <w:lang w:eastAsia="cs-CZ"/>
        </w:rPr>
        <w:t>se nesmí odstraňovat</w:t>
      </w:r>
      <w:r w:rsidR="00546357" w:rsidRPr="001329DF">
        <w:rPr>
          <w:rFonts w:ascii="Arial" w:eastAsia="Times New Roman" w:hAnsi="Arial" w:cs="Arial"/>
          <w:sz w:val="22"/>
          <w:u w:val="single"/>
          <w:lang w:eastAsia="cs-CZ"/>
        </w:rPr>
        <w:t xml:space="preserve"> </w:t>
      </w:r>
      <w:r w:rsidRPr="001329DF">
        <w:rPr>
          <w:rFonts w:ascii="Arial" w:eastAsia="Times New Roman" w:hAnsi="Arial" w:cs="Arial"/>
          <w:sz w:val="22"/>
          <w:u w:val="single"/>
          <w:lang w:eastAsia="cs-CZ"/>
        </w:rPr>
        <w:t>odpad</w:t>
      </w:r>
      <w:r w:rsidR="00546357" w:rsidRPr="001329DF">
        <w:rPr>
          <w:rFonts w:ascii="Arial" w:eastAsia="Times New Roman" w:hAnsi="Arial" w:cs="Arial"/>
          <w:sz w:val="22"/>
          <w:u w:val="single"/>
          <w:lang w:eastAsia="cs-CZ"/>
        </w:rPr>
        <w:t xml:space="preserve"> </w:t>
      </w:r>
      <w:r w:rsidRPr="001329DF">
        <w:rPr>
          <w:rFonts w:ascii="Arial" w:eastAsia="Times New Roman" w:hAnsi="Arial" w:cs="Arial"/>
          <w:sz w:val="22"/>
          <w:u w:val="single"/>
          <w:lang w:eastAsia="cs-CZ"/>
        </w:rPr>
        <w:t>pocház</w:t>
      </w:r>
      <w:r w:rsidR="00546357" w:rsidRPr="001329DF">
        <w:rPr>
          <w:rFonts w:ascii="Arial" w:eastAsia="Times New Roman" w:hAnsi="Arial" w:cs="Arial"/>
          <w:sz w:val="22"/>
          <w:u w:val="single"/>
          <w:lang w:eastAsia="cs-CZ"/>
        </w:rPr>
        <w:t>ejíc</w:t>
      </w:r>
      <w:r w:rsidR="00DC0F88" w:rsidRPr="001329DF">
        <w:rPr>
          <w:rFonts w:ascii="Arial" w:eastAsia="Times New Roman" w:hAnsi="Arial" w:cs="Arial"/>
          <w:sz w:val="22"/>
          <w:u w:val="single"/>
          <w:lang w:eastAsia="cs-CZ"/>
        </w:rPr>
        <w:t>í z </w:t>
      </w:r>
      <w:r w:rsidRPr="001329DF">
        <w:rPr>
          <w:rFonts w:ascii="Arial" w:eastAsia="Times New Roman" w:hAnsi="Arial" w:cs="Arial"/>
          <w:sz w:val="22"/>
          <w:u w:val="single"/>
          <w:lang w:eastAsia="cs-CZ"/>
        </w:rPr>
        <w:t>výroby oxidu titaničitého a to</w:t>
      </w:r>
      <w:r w:rsidR="002A62F8" w:rsidRPr="001329DF">
        <w:rPr>
          <w:rFonts w:ascii="Arial" w:eastAsia="Times New Roman" w:hAnsi="Arial" w:cs="Arial"/>
          <w:sz w:val="22"/>
          <w:u w:val="single"/>
          <w:lang w:eastAsia="cs-CZ"/>
        </w:rPr>
        <w:t>:</w:t>
      </w:r>
    </w:p>
    <w:p w14:paraId="7CECAD56" w14:textId="77777777" w:rsidR="002F7157" w:rsidRPr="001329DF" w:rsidRDefault="002F7157" w:rsidP="00190F7A">
      <w:pPr>
        <w:keepNext/>
        <w:rPr>
          <w:rFonts w:ascii="Arial" w:eastAsia="Times New Roman" w:hAnsi="Arial" w:cs="Arial"/>
          <w:sz w:val="22"/>
          <w:u w:val="single"/>
          <w:lang w:eastAsia="cs-CZ"/>
        </w:rPr>
      </w:pPr>
    </w:p>
    <w:p w14:paraId="1EC2BB3F" w14:textId="77777777" w:rsidR="002F7157" w:rsidRPr="001329DF" w:rsidRDefault="00024B0E" w:rsidP="002D4E90">
      <w:pPr>
        <w:pStyle w:val="Odstavecseseznamem"/>
        <w:keepNext/>
        <w:numPr>
          <w:ilvl w:val="0"/>
          <w:numId w:val="52"/>
        </w:numPr>
        <w:spacing w:line="240" w:lineRule="auto"/>
        <w:ind w:left="425" w:hanging="425"/>
        <w:jc w:val="both"/>
        <w:rPr>
          <w:rFonts w:ascii="Arial" w:eastAsia="Times New Roman" w:hAnsi="Arial" w:cs="Arial"/>
          <w:u w:val="single"/>
          <w:lang w:eastAsia="cs-CZ"/>
        </w:rPr>
      </w:pPr>
      <w:r w:rsidRPr="001329DF">
        <w:rPr>
          <w:rFonts w:ascii="Arial" w:eastAsia="Times New Roman" w:hAnsi="Arial" w:cs="Arial"/>
          <w:u w:val="single"/>
          <w:lang w:eastAsia="cs-CZ"/>
        </w:rPr>
        <w:t>pevný odpad,</w:t>
      </w:r>
    </w:p>
    <w:p w14:paraId="2F96353B" w14:textId="77777777" w:rsidR="002F7157" w:rsidRPr="001329DF" w:rsidRDefault="002F7157" w:rsidP="00190F7A">
      <w:pPr>
        <w:pStyle w:val="Odstavecseseznamem"/>
        <w:keepNext/>
        <w:spacing w:line="240" w:lineRule="auto"/>
        <w:ind w:left="425"/>
        <w:jc w:val="both"/>
        <w:rPr>
          <w:rFonts w:ascii="Arial" w:eastAsia="Times New Roman" w:hAnsi="Arial" w:cs="Arial"/>
          <w:u w:val="single"/>
          <w:lang w:eastAsia="cs-CZ"/>
        </w:rPr>
      </w:pPr>
    </w:p>
    <w:p w14:paraId="3084EE01" w14:textId="77777777" w:rsidR="002F7157" w:rsidRPr="001329DF" w:rsidRDefault="00024B0E" w:rsidP="002D4E90">
      <w:pPr>
        <w:pStyle w:val="Odstavecseseznamem"/>
        <w:keepNext/>
        <w:numPr>
          <w:ilvl w:val="0"/>
          <w:numId w:val="52"/>
        </w:numPr>
        <w:spacing w:line="240" w:lineRule="auto"/>
        <w:ind w:left="425" w:hanging="425"/>
        <w:jc w:val="both"/>
        <w:rPr>
          <w:rFonts w:ascii="Arial" w:eastAsia="Times New Roman" w:hAnsi="Arial" w:cs="Arial"/>
          <w:u w:val="single"/>
          <w:lang w:eastAsia="cs-CZ"/>
        </w:rPr>
      </w:pPr>
      <w:r w:rsidRPr="001329DF">
        <w:rPr>
          <w:rFonts w:ascii="Arial" w:eastAsia="Times New Roman" w:hAnsi="Arial" w:cs="Arial"/>
          <w:u w:val="single"/>
          <w:lang w:eastAsia="cs-CZ"/>
        </w:rPr>
        <w:t>matečné louhy vznikající ve fázi filtrace po hydrolýze roztoku síranu titaničitého ze zařízení používajících sulfátový proces, včetně kyselého odpadu smíchaného s takovými louhy a obsahujícího celkem více než 0,5 % volné kysel</w:t>
      </w:r>
      <w:r w:rsidR="00B85328" w:rsidRPr="001329DF">
        <w:rPr>
          <w:rFonts w:ascii="Arial" w:eastAsia="Times New Roman" w:hAnsi="Arial" w:cs="Arial"/>
          <w:u w:val="single"/>
          <w:lang w:eastAsia="cs-CZ"/>
        </w:rPr>
        <w:t>iny sírové a různé těžké kovy</w:t>
      </w:r>
      <w:r w:rsidR="00CE33BB" w:rsidRPr="001329DF">
        <w:rPr>
          <w:rFonts w:ascii="Arial" w:eastAsia="Times New Roman" w:hAnsi="Arial" w:cs="Arial"/>
          <w:u w:val="single"/>
          <w:lang w:eastAsia="cs-CZ"/>
        </w:rPr>
        <w:t>,</w:t>
      </w:r>
      <w:r w:rsidR="00B85328" w:rsidRPr="001329DF">
        <w:rPr>
          <w:rFonts w:ascii="Arial" w:eastAsia="Times New Roman" w:hAnsi="Arial" w:cs="Arial"/>
          <w:u w:val="single"/>
          <w:lang w:eastAsia="cs-CZ"/>
        </w:rPr>
        <w:t xml:space="preserve"> </w:t>
      </w:r>
      <w:r w:rsidRPr="001329DF">
        <w:rPr>
          <w:rFonts w:ascii="Arial" w:eastAsia="Times New Roman" w:hAnsi="Arial" w:cs="Arial"/>
          <w:u w:val="single"/>
          <w:lang w:eastAsia="cs-CZ"/>
        </w:rPr>
        <w:t>včetně matečných louhů zředěných tak, aby obsahovaly 0,5 % nebo méně volné kyseliny sírové,</w:t>
      </w:r>
    </w:p>
    <w:p w14:paraId="76AB6078" w14:textId="77777777" w:rsidR="002F7157" w:rsidRPr="001329DF" w:rsidRDefault="002F7157" w:rsidP="00190F7A">
      <w:pPr>
        <w:pStyle w:val="Odstavecseseznamem"/>
        <w:keepNext/>
        <w:spacing w:line="240" w:lineRule="auto"/>
        <w:ind w:left="425"/>
        <w:jc w:val="both"/>
        <w:rPr>
          <w:rFonts w:ascii="Arial" w:eastAsia="Times New Roman" w:hAnsi="Arial" w:cs="Arial"/>
          <w:u w:val="single"/>
          <w:lang w:eastAsia="cs-CZ"/>
        </w:rPr>
      </w:pPr>
    </w:p>
    <w:p w14:paraId="27A0E012" w14:textId="77777777" w:rsidR="002F7157" w:rsidRPr="001329DF" w:rsidRDefault="00024B0E" w:rsidP="002D4E90">
      <w:pPr>
        <w:pStyle w:val="Odstavecseseznamem"/>
        <w:keepNext/>
        <w:numPr>
          <w:ilvl w:val="0"/>
          <w:numId w:val="52"/>
        </w:numPr>
        <w:spacing w:line="240" w:lineRule="auto"/>
        <w:ind w:left="425" w:hanging="425"/>
        <w:jc w:val="both"/>
        <w:rPr>
          <w:rFonts w:ascii="Arial" w:eastAsia="Times New Roman" w:hAnsi="Arial" w:cs="Arial"/>
          <w:u w:val="single"/>
          <w:lang w:eastAsia="cs-CZ"/>
        </w:rPr>
      </w:pPr>
      <w:r w:rsidRPr="001329DF">
        <w:rPr>
          <w:rFonts w:ascii="Arial" w:eastAsia="Times New Roman" w:hAnsi="Arial" w:cs="Arial"/>
          <w:u w:val="single"/>
          <w:lang w:eastAsia="cs-CZ"/>
        </w:rPr>
        <w:t>odpad ze zařízení používajících chloridový proces obsahující více než 0,5 % volné kyseliny chlorovodíkové a různé těžké kovy, včetně odpadu zředěného tak, aby obsahoval 0,5 % nebo méně volné kyseliny chlorovodíkové,</w:t>
      </w:r>
    </w:p>
    <w:p w14:paraId="61C0CB68" w14:textId="77777777" w:rsidR="002F7157" w:rsidRPr="001329DF" w:rsidRDefault="002F7157" w:rsidP="00190F7A">
      <w:pPr>
        <w:pStyle w:val="Odstavecseseznamem"/>
        <w:keepNext/>
        <w:spacing w:line="240" w:lineRule="auto"/>
        <w:ind w:left="425"/>
        <w:jc w:val="both"/>
        <w:rPr>
          <w:rFonts w:ascii="Arial" w:eastAsia="Times New Roman" w:hAnsi="Arial" w:cs="Arial"/>
          <w:u w:val="single"/>
          <w:lang w:eastAsia="cs-CZ"/>
        </w:rPr>
      </w:pPr>
    </w:p>
    <w:p w14:paraId="3C484FD0" w14:textId="77777777" w:rsidR="002F7157" w:rsidRPr="001329DF" w:rsidRDefault="00024B0E" w:rsidP="002D4E90">
      <w:pPr>
        <w:pStyle w:val="Odstavecseseznamem"/>
        <w:keepNext/>
        <w:numPr>
          <w:ilvl w:val="0"/>
          <w:numId w:val="52"/>
        </w:numPr>
        <w:spacing w:line="240" w:lineRule="auto"/>
        <w:ind w:left="425" w:hanging="425"/>
        <w:jc w:val="both"/>
        <w:rPr>
          <w:rFonts w:ascii="Arial" w:eastAsia="Times New Roman" w:hAnsi="Arial" w:cs="Arial"/>
          <w:u w:val="single"/>
          <w:lang w:eastAsia="cs-CZ"/>
        </w:rPr>
      </w:pPr>
      <w:r w:rsidRPr="001329DF">
        <w:rPr>
          <w:rFonts w:ascii="Arial" w:eastAsia="Times New Roman" w:hAnsi="Arial" w:cs="Arial"/>
          <w:u w:val="single"/>
          <w:lang w:eastAsia="cs-CZ"/>
        </w:rPr>
        <w:t>filtrační sůl, kaly a kapalný odpad vznikající při úpravě (k</w:t>
      </w:r>
      <w:r w:rsidR="00B85328" w:rsidRPr="001329DF">
        <w:rPr>
          <w:rFonts w:ascii="Arial" w:eastAsia="Times New Roman" w:hAnsi="Arial" w:cs="Arial"/>
          <w:u w:val="single"/>
          <w:lang w:eastAsia="cs-CZ"/>
        </w:rPr>
        <w:t>oncentraci nebo neutralizaci) s </w:t>
      </w:r>
      <w:r w:rsidRPr="001329DF">
        <w:rPr>
          <w:rFonts w:ascii="Arial" w:eastAsia="Times New Roman" w:hAnsi="Arial" w:cs="Arial"/>
          <w:u w:val="single"/>
          <w:lang w:eastAsia="cs-CZ"/>
        </w:rPr>
        <w:t>odpadem uvedeným v písmenech b) a c) a obsahující různé těžké kovy, avšak nezahrnující neutralizované a přefiltrované, popřípadě čištěné odpady, které obsahují těžké kovy pouze ve stopových množstvích a které mají před jakýmkoli zředěním hodnotu pH vyšší než 5,5.</w:t>
      </w:r>
    </w:p>
    <w:p w14:paraId="3D2AC225" w14:textId="77777777" w:rsidR="00473A3B" w:rsidRPr="001329DF" w:rsidRDefault="00473A3B" w:rsidP="00190F7A">
      <w:pPr>
        <w:keepNext/>
        <w:rPr>
          <w:rFonts w:ascii="Arial" w:eastAsia="Times New Roman" w:hAnsi="Arial" w:cs="Arial"/>
          <w:sz w:val="22"/>
          <w:u w:val="single"/>
          <w:lang w:eastAsia="cs-CZ"/>
        </w:rPr>
      </w:pPr>
    </w:p>
    <w:p w14:paraId="2C66C847" w14:textId="77777777" w:rsidR="00DB5DD4" w:rsidRPr="001329DF" w:rsidRDefault="00024B0E" w:rsidP="00190F7A">
      <w:pPr>
        <w:pStyle w:val="Styl2"/>
        <w:keepNext/>
        <w:numPr>
          <w:ilvl w:val="0"/>
          <w:numId w:val="0"/>
        </w:numPr>
        <w:rPr>
          <w:rFonts w:ascii="Arial" w:eastAsia="MS Mincho" w:hAnsi="Arial" w:cs="Arial"/>
          <w:i/>
          <w:sz w:val="22"/>
          <w:szCs w:val="22"/>
          <w:lang w:eastAsia="ja-JP"/>
        </w:rPr>
      </w:pPr>
      <w:r w:rsidRPr="001329DF">
        <w:rPr>
          <w:rFonts w:ascii="Arial" w:eastAsia="MS Mincho" w:hAnsi="Arial" w:cs="Arial"/>
          <w:i/>
          <w:sz w:val="22"/>
          <w:szCs w:val="22"/>
          <w:lang w:eastAsia="ja-JP"/>
        </w:rPr>
        <w:t>CELEX 32010L0075</w:t>
      </w:r>
    </w:p>
    <w:p w14:paraId="7C05CE7F" w14:textId="77777777" w:rsidR="00F46220" w:rsidRPr="001329DF" w:rsidRDefault="00F46220" w:rsidP="00190F7A">
      <w:pPr>
        <w:pStyle w:val="Oznaenstiaj"/>
        <w:rPr>
          <w:rFonts w:ascii="Arial" w:hAnsi="Arial" w:cs="Arial"/>
          <w:sz w:val="22"/>
        </w:rPr>
      </w:pPr>
    </w:p>
    <w:p w14:paraId="7E1E2687" w14:textId="77777777" w:rsidR="00770B1A" w:rsidRPr="001329DF" w:rsidRDefault="00024B0E" w:rsidP="00190F7A">
      <w:pPr>
        <w:pStyle w:val="Oznaenstiaj"/>
        <w:rPr>
          <w:rFonts w:ascii="Arial" w:hAnsi="Arial" w:cs="Arial"/>
          <w:sz w:val="22"/>
        </w:rPr>
      </w:pPr>
      <w:r w:rsidRPr="001329DF">
        <w:rPr>
          <w:rFonts w:ascii="Arial" w:hAnsi="Arial" w:cs="Arial"/>
          <w:sz w:val="22"/>
        </w:rPr>
        <w:t>D</w:t>
      </w:r>
      <w:r w:rsidR="00B6667A" w:rsidRPr="001329DF">
        <w:rPr>
          <w:rFonts w:ascii="Arial" w:hAnsi="Arial" w:cs="Arial"/>
          <w:sz w:val="22"/>
        </w:rPr>
        <w:t xml:space="preserve">íl </w:t>
      </w:r>
      <w:r w:rsidR="000C474E" w:rsidRPr="001329DF">
        <w:rPr>
          <w:rFonts w:ascii="Arial" w:hAnsi="Arial" w:cs="Arial"/>
          <w:sz w:val="22"/>
        </w:rPr>
        <w:t>5</w:t>
      </w:r>
    </w:p>
    <w:p w14:paraId="65B907F8" w14:textId="167A5A7C" w:rsidR="00F90425" w:rsidRPr="001329DF" w:rsidRDefault="00024B0E" w:rsidP="00190F7A">
      <w:pPr>
        <w:pStyle w:val="Nadpispododdlu"/>
        <w:spacing w:before="120"/>
        <w:rPr>
          <w:rFonts w:ascii="Arial" w:hAnsi="Arial" w:cs="Arial"/>
          <w:sz w:val="22"/>
          <w:szCs w:val="22"/>
        </w:rPr>
      </w:pPr>
      <w:r w:rsidRPr="001329DF">
        <w:rPr>
          <w:rFonts w:ascii="Arial" w:hAnsi="Arial" w:cs="Arial"/>
          <w:sz w:val="22"/>
          <w:szCs w:val="22"/>
        </w:rPr>
        <w:t>Polychlorované bifenyly</w:t>
      </w:r>
    </w:p>
    <w:p w14:paraId="0673A9E9" w14:textId="77777777" w:rsidR="00A13D38" w:rsidRPr="001329DF" w:rsidRDefault="00A13D38" w:rsidP="00190F7A">
      <w:pPr>
        <w:pStyle w:val="Nadpispododdlu"/>
        <w:spacing w:before="120"/>
        <w:rPr>
          <w:rFonts w:ascii="Arial" w:eastAsia="Calibri" w:hAnsi="Arial" w:cs="Arial"/>
          <w:b w:val="0"/>
          <w:sz w:val="22"/>
          <w:szCs w:val="22"/>
        </w:rPr>
      </w:pPr>
    </w:p>
    <w:p w14:paraId="1E4A09F1" w14:textId="77777777" w:rsidR="00EA4E0D" w:rsidRPr="001329DF" w:rsidRDefault="00024B0E" w:rsidP="00190F7A">
      <w:pPr>
        <w:pStyle w:val="a"/>
        <w:rPr>
          <w:rFonts w:ascii="Arial" w:eastAsia="Calibri" w:hAnsi="Arial" w:cs="Arial"/>
          <w:sz w:val="22"/>
          <w:szCs w:val="22"/>
        </w:rPr>
      </w:pPr>
      <w:r w:rsidRPr="001329DF">
        <w:rPr>
          <w:rFonts w:ascii="Arial" w:eastAsia="Calibri" w:hAnsi="Arial" w:cs="Arial"/>
          <w:sz w:val="22"/>
          <w:szCs w:val="22"/>
        </w:rPr>
        <w:t xml:space="preserve">§ </w:t>
      </w:r>
      <w:r w:rsidR="00351909" w:rsidRPr="001329DF">
        <w:rPr>
          <w:rFonts w:ascii="Arial" w:eastAsiaTheme="minorEastAsia" w:hAnsi="Arial" w:cs="Arial"/>
          <w:sz w:val="22"/>
          <w:szCs w:val="22"/>
          <w:lang w:eastAsia="cs-CZ"/>
        </w:rPr>
        <w:t>81</w:t>
      </w:r>
    </w:p>
    <w:p w14:paraId="196C222B" w14:textId="77777777" w:rsidR="00EA4E0D" w:rsidRPr="001329DF" w:rsidRDefault="00EA4E0D" w:rsidP="00190F7A">
      <w:pPr>
        <w:keepNext/>
        <w:jc w:val="center"/>
        <w:rPr>
          <w:rFonts w:ascii="Arial" w:eastAsia="Calibri" w:hAnsi="Arial" w:cs="Arial"/>
          <w:bCs/>
          <w:sz w:val="22"/>
        </w:rPr>
      </w:pPr>
    </w:p>
    <w:p w14:paraId="64678743" w14:textId="77777777" w:rsidR="00EA4E0D"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(1) Pro účely t</w:t>
      </w:r>
      <w:r w:rsidR="00B65B25" w:rsidRPr="001329DF">
        <w:rPr>
          <w:rFonts w:ascii="Arial" w:eastAsia="Times New Roman" w:hAnsi="Arial" w:cs="Arial"/>
          <w:sz w:val="22"/>
          <w:lang w:eastAsia="cs-CZ"/>
        </w:rPr>
        <w:t xml:space="preserve">ohoto </w:t>
      </w:r>
      <w:r w:rsidR="002A62F8" w:rsidRPr="001329DF">
        <w:rPr>
          <w:rFonts w:ascii="Arial" w:eastAsia="Times New Roman" w:hAnsi="Arial" w:cs="Arial"/>
          <w:sz w:val="22"/>
          <w:lang w:eastAsia="cs-CZ"/>
        </w:rPr>
        <w:t>zákona</w:t>
      </w:r>
      <w:r w:rsidRPr="001329DF">
        <w:rPr>
          <w:rFonts w:ascii="Arial" w:eastAsia="Times New Roman" w:hAnsi="Arial" w:cs="Arial"/>
          <w:sz w:val="22"/>
          <w:lang w:eastAsia="cs-CZ"/>
        </w:rPr>
        <w:t xml:space="preserve"> se rozumí</w:t>
      </w:r>
    </w:p>
    <w:p w14:paraId="72BD05A8" w14:textId="77777777" w:rsidR="00EA4E0D" w:rsidRPr="001329DF" w:rsidRDefault="00EA4E0D" w:rsidP="00190F7A">
      <w:pPr>
        <w:keepNext/>
        <w:rPr>
          <w:rFonts w:ascii="Arial" w:eastAsia="Times New Roman" w:hAnsi="Arial" w:cs="Arial"/>
          <w:sz w:val="22"/>
          <w:lang w:eastAsia="cs-CZ"/>
        </w:rPr>
      </w:pPr>
    </w:p>
    <w:p w14:paraId="588EE295" w14:textId="6EEE1379" w:rsidR="00EA4E0D" w:rsidRPr="001329DF" w:rsidRDefault="00024B0E" w:rsidP="002D4E90">
      <w:pPr>
        <w:pStyle w:val="Odstavecseseznamem"/>
        <w:keepNext/>
        <w:numPr>
          <w:ilvl w:val="0"/>
          <w:numId w:val="78"/>
        </w:numPr>
        <w:spacing w:line="240" w:lineRule="auto"/>
        <w:ind w:left="425" w:hanging="425"/>
        <w:jc w:val="both"/>
        <w:rPr>
          <w:rFonts w:ascii="Arial" w:hAnsi="Arial" w:cs="Arial"/>
          <w:u w:val="single"/>
        </w:rPr>
      </w:pPr>
      <w:r w:rsidRPr="001329DF">
        <w:rPr>
          <w:rFonts w:ascii="Arial" w:hAnsi="Arial" w:cs="Arial"/>
          <w:u w:val="single"/>
        </w:rPr>
        <w:t xml:space="preserve">polychlorovanými bifenyly </w:t>
      </w:r>
      <w:r w:rsidR="00EA7E06" w:rsidRPr="001329DF">
        <w:rPr>
          <w:rFonts w:ascii="Arial" w:hAnsi="Arial" w:cs="Arial"/>
          <w:u w:val="single"/>
        </w:rPr>
        <w:t>polychlorované bifenyly, polychlorované terfenyly, monometylt</w:t>
      </w:r>
      <w:r w:rsidR="00505B60" w:rsidRPr="001329DF">
        <w:rPr>
          <w:rFonts w:ascii="Arial" w:hAnsi="Arial" w:cs="Arial"/>
          <w:u w:val="single"/>
        </w:rPr>
        <w:t>e</w:t>
      </w:r>
      <w:r w:rsidR="00EA7E06" w:rsidRPr="001329DF">
        <w:rPr>
          <w:rFonts w:ascii="Arial" w:hAnsi="Arial" w:cs="Arial"/>
          <w:u w:val="single"/>
        </w:rPr>
        <w:t xml:space="preserve">trachlor- difenylmetan, monometyldichlordifenylmetan, </w:t>
      </w:r>
      <w:r w:rsidR="00EA7E06" w:rsidRPr="001329DF">
        <w:rPr>
          <w:rFonts w:ascii="Arial" w:hAnsi="Arial" w:cs="Arial"/>
          <w:u w:val="single"/>
        </w:rPr>
        <w:lastRenderedPageBreak/>
        <w:t>monometyldibromdifenylmetan a veškeré směsi obsahující jednu nebo více z uvedených látek v celkové koncentraci těchto látek vyšší než 50 mg/kg</w:t>
      </w:r>
      <w:r w:rsidR="005B4BF0" w:rsidRPr="001329DF">
        <w:rPr>
          <w:rFonts w:ascii="Arial" w:hAnsi="Arial" w:cs="Arial"/>
          <w:u w:val="single"/>
        </w:rPr>
        <w:t>,</w:t>
      </w:r>
    </w:p>
    <w:p w14:paraId="3E984BE2" w14:textId="77777777" w:rsidR="00EA4E0D" w:rsidRPr="001329DF" w:rsidRDefault="00EA4E0D" w:rsidP="00190F7A">
      <w:pPr>
        <w:pStyle w:val="Odstavecseseznamem"/>
        <w:keepNext/>
        <w:spacing w:line="240" w:lineRule="auto"/>
        <w:ind w:left="425"/>
        <w:jc w:val="both"/>
        <w:rPr>
          <w:rFonts w:ascii="Arial" w:hAnsi="Arial" w:cs="Arial"/>
          <w:u w:val="single"/>
        </w:rPr>
      </w:pPr>
    </w:p>
    <w:p w14:paraId="73A3F2AB" w14:textId="2BE69E30" w:rsidR="00936809" w:rsidRPr="001329DF" w:rsidRDefault="00024B0E" w:rsidP="002D4E90">
      <w:pPr>
        <w:pStyle w:val="Odstavecseseznamem"/>
        <w:keepNext/>
        <w:numPr>
          <w:ilvl w:val="0"/>
          <w:numId w:val="78"/>
        </w:numPr>
        <w:spacing w:line="240" w:lineRule="auto"/>
        <w:ind w:left="425" w:hanging="425"/>
        <w:jc w:val="both"/>
        <w:rPr>
          <w:rFonts w:ascii="Arial" w:hAnsi="Arial" w:cs="Arial"/>
          <w:u w:val="single"/>
        </w:rPr>
      </w:pPr>
      <w:r w:rsidRPr="001329DF">
        <w:rPr>
          <w:rFonts w:ascii="Arial" w:hAnsi="Arial" w:cs="Arial"/>
          <w:u w:val="single"/>
        </w:rPr>
        <w:t xml:space="preserve">zařízením obsahujícím </w:t>
      </w:r>
      <w:r w:rsidR="002F7410" w:rsidRPr="001329DF">
        <w:rPr>
          <w:rFonts w:ascii="Arial" w:hAnsi="Arial" w:cs="Arial"/>
          <w:u w:val="single"/>
        </w:rPr>
        <w:t>polychlorované bifenyly</w:t>
      </w:r>
      <w:r w:rsidRPr="001329DF">
        <w:rPr>
          <w:rFonts w:ascii="Arial" w:hAnsi="Arial" w:cs="Arial"/>
          <w:u w:val="single"/>
        </w:rPr>
        <w:t xml:space="preserve"> každé zařízení, které obsahuje, obsahovalo </w:t>
      </w:r>
      <w:r w:rsidR="002F7410" w:rsidRPr="001329DF">
        <w:rPr>
          <w:rFonts w:ascii="Arial" w:hAnsi="Arial" w:cs="Arial"/>
          <w:u w:val="single"/>
        </w:rPr>
        <w:t>polychlorované bifenyly</w:t>
      </w:r>
      <w:r w:rsidRPr="001329DF">
        <w:rPr>
          <w:rFonts w:ascii="Arial" w:hAnsi="Arial" w:cs="Arial"/>
          <w:u w:val="single"/>
        </w:rPr>
        <w:t xml:space="preserve"> nebo může obsahovat </w:t>
      </w:r>
      <w:r w:rsidR="002F7410" w:rsidRPr="001329DF">
        <w:rPr>
          <w:rFonts w:ascii="Arial" w:hAnsi="Arial" w:cs="Arial"/>
          <w:u w:val="single"/>
        </w:rPr>
        <w:t>polychlorované bifenyly</w:t>
      </w:r>
      <w:r w:rsidR="00B2057E" w:rsidRPr="001329DF">
        <w:rPr>
          <w:rFonts w:ascii="Arial" w:hAnsi="Arial" w:cs="Arial"/>
          <w:u w:val="single"/>
        </w:rPr>
        <w:t xml:space="preserve">, s výjimkou zařízení, které může obsahovat </w:t>
      </w:r>
      <w:r w:rsidR="002F7410" w:rsidRPr="001329DF">
        <w:rPr>
          <w:rFonts w:ascii="Arial" w:hAnsi="Arial" w:cs="Arial"/>
          <w:u w:val="single"/>
        </w:rPr>
        <w:t>polychlorované bifenyly</w:t>
      </w:r>
      <w:r w:rsidR="00B2057E" w:rsidRPr="001329DF">
        <w:rPr>
          <w:rFonts w:ascii="Arial" w:hAnsi="Arial" w:cs="Arial"/>
          <w:u w:val="single"/>
        </w:rPr>
        <w:t xml:space="preserve">, u kterého </w:t>
      </w:r>
    </w:p>
    <w:p w14:paraId="73A17497" w14:textId="77777777" w:rsidR="00936809" w:rsidRPr="001329DF" w:rsidRDefault="00936809" w:rsidP="00190F7A">
      <w:pPr>
        <w:pStyle w:val="Odstavecseseznamem"/>
        <w:keepNext/>
        <w:rPr>
          <w:rFonts w:ascii="Arial" w:hAnsi="Arial" w:cs="Arial"/>
          <w:u w:val="single"/>
        </w:rPr>
      </w:pPr>
    </w:p>
    <w:p w14:paraId="1402C968" w14:textId="5963161A" w:rsidR="00936809" w:rsidRPr="001329DF" w:rsidRDefault="00024B0E" w:rsidP="00190F7A">
      <w:pPr>
        <w:pStyle w:val="Odstavecseseznamem"/>
        <w:keepNext/>
        <w:spacing w:line="240" w:lineRule="auto"/>
        <w:ind w:left="425"/>
        <w:jc w:val="both"/>
        <w:rPr>
          <w:rFonts w:ascii="Arial" w:hAnsi="Arial" w:cs="Arial"/>
          <w:u w:val="single"/>
        </w:rPr>
      </w:pPr>
      <w:r w:rsidRPr="001329DF">
        <w:rPr>
          <w:rFonts w:ascii="Arial" w:hAnsi="Arial" w:cs="Arial"/>
          <w:u w:val="single"/>
        </w:rPr>
        <w:t xml:space="preserve">1. </w:t>
      </w:r>
      <w:r w:rsidR="00B2057E" w:rsidRPr="001329DF">
        <w:rPr>
          <w:rFonts w:ascii="Arial" w:hAnsi="Arial" w:cs="Arial"/>
          <w:u w:val="single"/>
        </w:rPr>
        <w:t xml:space="preserve">byla </w:t>
      </w:r>
      <w:r w:rsidR="00B93C9B" w:rsidRPr="001329DF">
        <w:rPr>
          <w:rFonts w:ascii="Arial" w:hAnsi="Arial" w:cs="Arial"/>
          <w:u w:val="single"/>
        </w:rPr>
        <w:t>zjištěna</w:t>
      </w:r>
      <w:r w:rsidR="00B2057E" w:rsidRPr="001329DF">
        <w:rPr>
          <w:rFonts w:ascii="Arial" w:hAnsi="Arial" w:cs="Arial"/>
          <w:u w:val="single"/>
        </w:rPr>
        <w:t xml:space="preserve"> nepřítomnost </w:t>
      </w:r>
      <w:r w:rsidR="002F7410" w:rsidRPr="001329DF">
        <w:rPr>
          <w:rFonts w:ascii="Arial" w:hAnsi="Arial" w:cs="Arial"/>
          <w:u w:val="single"/>
        </w:rPr>
        <w:t>polychlorovaných bifenylů</w:t>
      </w:r>
      <w:r w:rsidR="00B2057E" w:rsidRPr="001329DF">
        <w:rPr>
          <w:rFonts w:ascii="Arial" w:hAnsi="Arial" w:cs="Arial"/>
          <w:u w:val="single"/>
        </w:rPr>
        <w:t xml:space="preserve"> a tato skutečnost byla ohlášena ministerstvu do 31. prosince 2009, </w:t>
      </w:r>
    </w:p>
    <w:p w14:paraId="49F55AB2" w14:textId="1CB7284F" w:rsidR="00936809" w:rsidRPr="001329DF" w:rsidRDefault="00024B0E" w:rsidP="00190F7A">
      <w:pPr>
        <w:pStyle w:val="Odstavecseseznamem"/>
        <w:keepNext/>
        <w:spacing w:line="240" w:lineRule="auto"/>
        <w:ind w:left="425"/>
        <w:jc w:val="both"/>
        <w:rPr>
          <w:rFonts w:ascii="Arial" w:hAnsi="Arial" w:cs="Arial"/>
          <w:u w:val="single"/>
        </w:rPr>
      </w:pPr>
      <w:r w:rsidRPr="001329DF">
        <w:rPr>
          <w:rFonts w:ascii="Arial" w:hAnsi="Arial" w:cs="Arial"/>
          <w:u w:val="single"/>
        </w:rPr>
        <w:t xml:space="preserve">2. </w:t>
      </w:r>
      <w:r w:rsidR="00B2057E" w:rsidRPr="001329DF">
        <w:rPr>
          <w:rFonts w:ascii="Arial" w:hAnsi="Arial" w:cs="Arial"/>
          <w:u w:val="single"/>
        </w:rPr>
        <w:t xml:space="preserve">došlo k odstranění </w:t>
      </w:r>
      <w:r w:rsidR="002F7410" w:rsidRPr="001329DF">
        <w:rPr>
          <w:rFonts w:ascii="Arial" w:hAnsi="Arial" w:cs="Arial"/>
          <w:u w:val="single"/>
        </w:rPr>
        <w:t>polychlorovaných bifenylů</w:t>
      </w:r>
      <w:r w:rsidR="00B2057E" w:rsidRPr="001329DF">
        <w:rPr>
          <w:rFonts w:ascii="Arial" w:hAnsi="Arial" w:cs="Arial"/>
          <w:u w:val="single"/>
        </w:rPr>
        <w:t xml:space="preserve"> dekontaminací a tato skutečnost byla ohlášena ministerstvu,</w:t>
      </w:r>
      <w:r w:rsidRPr="001329DF">
        <w:rPr>
          <w:rFonts w:ascii="Arial" w:hAnsi="Arial" w:cs="Arial"/>
          <w:u w:val="single"/>
        </w:rPr>
        <w:t xml:space="preserve"> nebo</w:t>
      </w:r>
    </w:p>
    <w:p w14:paraId="64A5362E" w14:textId="033802B5" w:rsidR="00936809" w:rsidRPr="001329DF" w:rsidRDefault="00024B0E" w:rsidP="00190F7A">
      <w:pPr>
        <w:pStyle w:val="Odstavecseseznamem"/>
        <w:keepNext/>
        <w:spacing w:line="240" w:lineRule="auto"/>
        <w:ind w:left="425"/>
        <w:jc w:val="both"/>
        <w:rPr>
          <w:rFonts w:ascii="Arial" w:hAnsi="Arial" w:cs="Arial"/>
          <w:u w:val="single"/>
        </w:rPr>
      </w:pPr>
      <w:r w:rsidRPr="001329DF">
        <w:rPr>
          <w:rFonts w:ascii="Arial" w:hAnsi="Arial" w:cs="Arial"/>
          <w:u w:val="single"/>
        </w:rPr>
        <w:t xml:space="preserve">3. lze důvodně předpokládat nepřítomnost </w:t>
      </w:r>
      <w:r w:rsidR="002F7410" w:rsidRPr="001329DF">
        <w:rPr>
          <w:rFonts w:ascii="Arial" w:hAnsi="Arial" w:cs="Arial"/>
          <w:u w:val="single"/>
        </w:rPr>
        <w:t>polychlorovaných bifenylů</w:t>
      </w:r>
      <w:r w:rsidRPr="001329DF">
        <w:rPr>
          <w:rFonts w:ascii="Arial" w:hAnsi="Arial" w:cs="Arial"/>
          <w:u w:val="single"/>
        </w:rPr>
        <w:t xml:space="preserve"> podle odstavce 2</w:t>
      </w:r>
      <w:r w:rsidR="00FD6A96" w:rsidRPr="001329DF">
        <w:rPr>
          <w:rFonts w:ascii="Arial" w:hAnsi="Arial" w:cs="Arial"/>
          <w:u w:val="single"/>
        </w:rPr>
        <w:t xml:space="preserve"> a 3</w:t>
      </w:r>
      <w:r w:rsidR="00395731" w:rsidRPr="001329DF">
        <w:rPr>
          <w:rFonts w:ascii="Arial" w:hAnsi="Arial" w:cs="Arial"/>
          <w:u w:val="single"/>
        </w:rPr>
        <w:t>,</w:t>
      </w:r>
    </w:p>
    <w:p w14:paraId="311C628C" w14:textId="77777777" w:rsidR="00EA4E0D" w:rsidRPr="001329DF" w:rsidRDefault="00EA4E0D" w:rsidP="00190F7A">
      <w:pPr>
        <w:pStyle w:val="Odstavecseseznamem"/>
        <w:keepNext/>
        <w:spacing w:line="240" w:lineRule="auto"/>
        <w:ind w:left="425"/>
        <w:jc w:val="both"/>
        <w:rPr>
          <w:rFonts w:ascii="Arial" w:hAnsi="Arial" w:cs="Arial"/>
          <w:u w:val="single"/>
        </w:rPr>
      </w:pPr>
    </w:p>
    <w:p w14:paraId="28FD548D" w14:textId="62F5BB3C" w:rsidR="00EA4E0D" w:rsidRPr="001329DF" w:rsidRDefault="00024B0E" w:rsidP="002D4E90">
      <w:pPr>
        <w:pStyle w:val="Odstavecseseznamem"/>
        <w:keepNext/>
        <w:numPr>
          <w:ilvl w:val="0"/>
          <w:numId w:val="78"/>
        </w:numPr>
        <w:spacing w:line="240" w:lineRule="auto"/>
        <w:ind w:left="425" w:hanging="425"/>
        <w:jc w:val="both"/>
        <w:rPr>
          <w:rFonts w:ascii="Arial" w:hAnsi="Arial" w:cs="Arial"/>
          <w:u w:val="single"/>
        </w:rPr>
      </w:pPr>
      <w:r w:rsidRPr="001329DF">
        <w:rPr>
          <w:rFonts w:ascii="Arial" w:hAnsi="Arial" w:cs="Arial"/>
          <w:u w:val="single"/>
        </w:rPr>
        <w:t>z</w:t>
      </w:r>
      <w:r w:rsidR="002F7410" w:rsidRPr="001329DF">
        <w:rPr>
          <w:rFonts w:ascii="Arial" w:hAnsi="Arial" w:cs="Arial"/>
          <w:u w:val="single"/>
        </w:rPr>
        <w:t>ařízením, které může obsahovat polychlorované bifenyly</w:t>
      </w:r>
      <w:r w:rsidRPr="001329DF">
        <w:rPr>
          <w:rFonts w:ascii="Arial" w:hAnsi="Arial" w:cs="Arial"/>
          <w:u w:val="single"/>
        </w:rPr>
        <w:t>, olejové transformátory, kondenzátory s kapalným dielektrikem, rezistory, indukční cívky a další elektrotechnická zařízení plněná elektroizolační kapalinou, hydraulická důlní zařízení, vakuová čerpadla, průmyslová zařízení s ohřevem teplonosnou kapalinou nebo části těchto zařízení obsahující více než 5 litrů kapalin,</w:t>
      </w:r>
    </w:p>
    <w:p w14:paraId="19A167D6" w14:textId="77777777" w:rsidR="00EA4E0D" w:rsidRPr="001329DF" w:rsidRDefault="00EA4E0D" w:rsidP="00190F7A">
      <w:pPr>
        <w:pStyle w:val="Odstavecseseznamem"/>
        <w:keepNext/>
        <w:spacing w:line="240" w:lineRule="auto"/>
        <w:ind w:left="425"/>
        <w:jc w:val="both"/>
        <w:rPr>
          <w:rFonts w:ascii="Arial" w:hAnsi="Arial" w:cs="Arial"/>
          <w:u w:val="single"/>
        </w:rPr>
      </w:pPr>
    </w:p>
    <w:p w14:paraId="60194293" w14:textId="2BE7D2D3" w:rsidR="00EA4E0D" w:rsidRPr="001329DF" w:rsidRDefault="00024B0E" w:rsidP="002D4E90">
      <w:pPr>
        <w:pStyle w:val="Odstavecseseznamem"/>
        <w:keepNext/>
        <w:numPr>
          <w:ilvl w:val="0"/>
          <w:numId w:val="78"/>
        </w:numPr>
        <w:spacing w:line="240" w:lineRule="auto"/>
        <w:ind w:left="425" w:hanging="425"/>
        <w:jc w:val="both"/>
        <w:rPr>
          <w:rFonts w:ascii="Arial" w:hAnsi="Arial" w:cs="Arial"/>
        </w:rPr>
      </w:pPr>
      <w:r w:rsidRPr="001329DF">
        <w:rPr>
          <w:rFonts w:ascii="Arial" w:hAnsi="Arial" w:cs="Arial"/>
        </w:rPr>
        <w:t xml:space="preserve">lehce kontaminovaným zařízením </w:t>
      </w:r>
      <w:r w:rsidR="00936809" w:rsidRPr="001329DF">
        <w:rPr>
          <w:rFonts w:ascii="Arial" w:hAnsi="Arial" w:cs="Arial"/>
        </w:rPr>
        <w:t xml:space="preserve">zařízení, jehož provozní kapalina obsahuje </w:t>
      </w:r>
      <w:r w:rsidR="002F7410" w:rsidRPr="001329DF">
        <w:rPr>
          <w:rFonts w:ascii="Arial" w:hAnsi="Arial" w:cs="Arial"/>
        </w:rPr>
        <w:t>polychlorované bifenyly</w:t>
      </w:r>
      <w:r w:rsidR="00936809" w:rsidRPr="001329DF">
        <w:rPr>
          <w:rFonts w:ascii="Arial" w:hAnsi="Arial" w:cs="Arial"/>
        </w:rPr>
        <w:t xml:space="preserve"> v koncentraci 50 </w:t>
      </w:r>
      <w:r w:rsidR="008121DC" w:rsidRPr="001329DF">
        <w:rPr>
          <w:rFonts w:ascii="Arial" w:hAnsi="Arial" w:cs="Arial"/>
        </w:rPr>
        <w:t>až</w:t>
      </w:r>
      <w:r w:rsidR="00936809" w:rsidRPr="001329DF">
        <w:rPr>
          <w:rFonts w:ascii="Arial" w:hAnsi="Arial" w:cs="Arial"/>
        </w:rPr>
        <w:t xml:space="preserve"> 500 mg/kg.</w:t>
      </w:r>
    </w:p>
    <w:p w14:paraId="441BE655" w14:textId="77777777" w:rsidR="00845EB0" w:rsidRPr="001329DF" w:rsidRDefault="00845EB0" w:rsidP="00190F7A">
      <w:pPr>
        <w:pStyle w:val="Odstavecseseznamem"/>
        <w:keepNext/>
        <w:spacing w:line="240" w:lineRule="auto"/>
        <w:ind w:left="425"/>
        <w:jc w:val="both"/>
        <w:rPr>
          <w:rFonts w:ascii="Arial" w:hAnsi="Arial" w:cs="Arial"/>
        </w:rPr>
      </w:pPr>
    </w:p>
    <w:p w14:paraId="7D60180D" w14:textId="1877CC2F" w:rsidR="00936809"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 xml:space="preserve">(2) U zařízení, které může obsahovat </w:t>
      </w:r>
      <w:r w:rsidR="002F7410" w:rsidRPr="001329DF">
        <w:rPr>
          <w:rFonts w:ascii="Arial" w:eastAsia="Times New Roman" w:hAnsi="Arial" w:cs="Arial"/>
          <w:sz w:val="22"/>
          <w:lang w:eastAsia="cs-CZ"/>
        </w:rPr>
        <w:t>polychlorované bifenyly</w:t>
      </w:r>
      <w:r w:rsidRPr="001329DF">
        <w:rPr>
          <w:rFonts w:ascii="Arial" w:eastAsia="Times New Roman" w:hAnsi="Arial" w:cs="Arial"/>
          <w:sz w:val="22"/>
          <w:lang w:eastAsia="cs-CZ"/>
        </w:rPr>
        <w:t xml:space="preserve">, lze důvodně předpokládat, že neobsahuje </w:t>
      </w:r>
      <w:r w:rsidR="002F7410" w:rsidRPr="001329DF">
        <w:rPr>
          <w:rFonts w:ascii="Arial" w:eastAsia="Times New Roman" w:hAnsi="Arial" w:cs="Arial"/>
          <w:sz w:val="22"/>
          <w:lang w:eastAsia="cs-CZ"/>
        </w:rPr>
        <w:t>polychlorované bifenyly</w:t>
      </w:r>
      <w:r w:rsidRPr="001329DF">
        <w:rPr>
          <w:rFonts w:ascii="Arial" w:eastAsia="Times New Roman" w:hAnsi="Arial" w:cs="Arial"/>
          <w:sz w:val="22"/>
          <w:lang w:eastAsia="cs-CZ"/>
        </w:rPr>
        <w:t xml:space="preserve">, v případě, že </w:t>
      </w:r>
    </w:p>
    <w:p w14:paraId="6A87AE5F" w14:textId="77777777" w:rsidR="00936809" w:rsidRPr="001329DF" w:rsidRDefault="00936809" w:rsidP="00190F7A">
      <w:pPr>
        <w:keepNext/>
        <w:rPr>
          <w:rFonts w:ascii="Arial" w:hAnsi="Arial" w:cs="Arial"/>
          <w:sz w:val="22"/>
        </w:rPr>
      </w:pPr>
    </w:p>
    <w:p w14:paraId="7A802248" w14:textId="77777777" w:rsidR="002F7410" w:rsidRPr="001329DF" w:rsidRDefault="00024B0E" w:rsidP="002D4E90">
      <w:pPr>
        <w:pStyle w:val="Textpsmene"/>
        <w:keepNext/>
        <w:numPr>
          <w:ilvl w:val="0"/>
          <w:numId w:val="104"/>
        </w:numPr>
        <w:tabs>
          <w:tab w:val="num" w:pos="425"/>
        </w:tabs>
        <w:spacing w:before="120"/>
        <w:ind w:left="425" w:hanging="425"/>
        <w:rPr>
          <w:rFonts w:ascii="Arial" w:hAnsi="Arial" w:cs="Arial"/>
          <w:sz w:val="22"/>
          <w:szCs w:val="22"/>
        </w:rPr>
      </w:pPr>
      <w:r w:rsidRPr="001329DF">
        <w:rPr>
          <w:rFonts w:ascii="Arial" w:hAnsi="Arial" w:cs="Arial"/>
          <w:sz w:val="22"/>
          <w:szCs w:val="22"/>
        </w:rPr>
        <w:t xml:space="preserve">bylo vyrobeno po 31. prosinci 2009, nebo </w:t>
      </w:r>
    </w:p>
    <w:p w14:paraId="1C07A0CD" w14:textId="3FF341FA" w:rsidR="00936809" w:rsidRPr="001329DF" w:rsidRDefault="00024B0E" w:rsidP="002D4E90">
      <w:pPr>
        <w:pStyle w:val="Textpsmene"/>
        <w:keepNext/>
        <w:numPr>
          <w:ilvl w:val="0"/>
          <w:numId w:val="104"/>
        </w:numPr>
        <w:tabs>
          <w:tab w:val="num" w:pos="425"/>
        </w:tabs>
        <w:spacing w:before="120"/>
        <w:ind w:left="425" w:hanging="425"/>
        <w:rPr>
          <w:rFonts w:ascii="Arial" w:hAnsi="Arial" w:cs="Arial"/>
          <w:sz w:val="22"/>
          <w:szCs w:val="22"/>
        </w:rPr>
      </w:pPr>
      <w:r w:rsidRPr="001329DF">
        <w:rPr>
          <w:rFonts w:ascii="Arial" w:hAnsi="Arial" w:cs="Arial"/>
          <w:sz w:val="22"/>
          <w:szCs w:val="22"/>
        </w:rPr>
        <w:t>je jeho provozovatel na výzvu orgánu</w:t>
      </w:r>
      <w:r w:rsidR="00026FC7" w:rsidRPr="001329DF">
        <w:rPr>
          <w:rFonts w:ascii="Arial" w:hAnsi="Arial" w:cs="Arial"/>
          <w:sz w:val="22"/>
          <w:szCs w:val="22"/>
        </w:rPr>
        <w:t xml:space="preserve"> provádějícího kontrolu podle tohoto zákona</w:t>
      </w:r>
      <w:r w:rsidRPr="001329DF">
        <w:rPr>
          <w:rFonts w:ascii="Arial" w:hAnsi="Arial" w:cs="Arial"/>
          <w:sz w:val="22"/>
          <w:szCs w:val="22"/>
        </w:rPr>
        <w:t xml:space="preserve"> schopen prokázat ověření, při kterém na 500 kusů zkoumaných zařízení se zjištěným obsahem </w:t>
      </w:r>
      <w:r w:rsidR="002F7410" w:rsidRPr="001329DF">
        <w:rPr>
          <w:rFonts w:ascii="Arial" w:hAnsi="Arial" w:cs="Arial"/>
          <w:sz w:val="22"/>
          <w:szCs w:val="22"/>
        </w:rPr>
        <w:t>polychlorovaných bifenylů</w:t>
      </w:r>
      <w:r w:rsidRPr="001329DF">
        <w:rPr>
          <w:rFonts w:ascii="Arial" w:hAnsi="Arial" w:cs="Arial"/>
          <w:sz w:val="22"/>
          <w:szCs w:val="22"/>
        </w:rPr>
        <w:t xml:space="preserve"> v provozní náplni v koncentraci menší než 50 mg/kg připadá pouze jedno zařízení se zjištěným obsahem </w:t>
      </w:r>
      <w:r w:rsidR="002F7410" w:rsidRPr="001329DF">
        <w:rPr>
          <w:rFonts w:ascii="Arial" w:hAnsi="Arial" w:cs="Arial"/>
          <w:sz w:val="22"/>
          <w:szCs w:val="22"/>
        </w:rPr>
        <w:t>polychlorovaných bifenylů</w:t>
      </w:r>
      <w:r w:rsidRPr="001329DF">
        <w:rPr>
          <w:rFonts w:ascii="Arial" w:hAnsi="Arial" w:cs="Arial"/>
          <w:sz w:val="22"/>
          <w:szCs w:val="22"/>
        </w:rPr>
        <w:t xml:space="preserve"> v p</w:t>
      </w:r>
      <w:r w:rsidR="009C3561" w:rsidRPr="001329DF">
        <w:rPr>
          <w:rFonts w:ascii="Arial" w:hAnsi="Arial" w:cs="Arial"/>
          <w:sz w:val="22"/>
          <w:szCs w:val="22"/>
        </w:rPr>
        <w:t xml:space="preserve">rovozní náplni v koncentraci 50 </w:t>
      </w:r>
      <w:r w:rsidR="008121DC" w:rsidRPr="001329DF">
        <w:rPr>
          <w:rFonts w:ascii="Arial" w:hAnsi="Arial" w:cs="Arial"/>
          <w:sz w:val="22"/>
          <w:szCs w:val="22"/>
        </w:rPr>
        <w:t xml:space="preserve">až </w:t>
      </w:r>
      <w:r w:rsidRPr="001329DF">
        <w:rPr>
          <w:rFonts w:ascii="Arial" w:hAnsi="Arial" w:cs="Arial"/>
          <w:sz w:val="22"/>
          <w:szCs w:val="22"/>
        </w:rPr>
        <w:t xml:space="preserve">500 mg/kg. </w:t>
      </w:r>
    </w:p>
    <w:p w14:paraId="6BB08D72" w14:textId="77777777" w:rsidR="00936809" w:rsidRPr="001329DF" w:rsidRDefault="00936809" w:rsidP="00190F7A">
      <w:pPr>
        <w:keepNext/>
        <w:rPr>
          <w:rFonts w:ascii="Arial" w:hAnsi="Arial" w:cs="Arial"/>
          <w:sz w:val="22"/>
        </w:rPr>
      </w:pPr>
    </w:p>
    <w:p w14:paraId="6F2F385C" w14:textId="77777777" w:rsidR="00491240" w:rsidRPr="001329DF" w:rsidRDefault="00024B0E" w:rsidP="00190F7A">
      <w:pPr>
        <w:keepNext/>
        <w:ind w:firstLine="709"/>
        <w:rPr>
          <w:rFonts w:ascii="Arial" w:hAnsi="Arial" w:cs="Arial"/>
          <w:sz w:val="22"/>
        </w:rPr>
      </w:pPr>
      <w:r w:rsidRPr="001329DF">
        <w:rPr>
          <w:rFonts w:ascii="Arial" w:hAnsi="Arial" w:cs="Arial"/>
          <w:sz w:val="22"/>
        </w:rPr>
        <w:t xml:space="preserve">(3) Podmínka podle odstavce </w:t>
      </w:r>
      <w:r w:rsidR="00FD6A96" w:rsidRPr="001329DF">
        <w:rPr>
          <w:rFonts w:ascii="Arial" w:hAnsi="Arial" w:cs="Arial"/>
          <w:sz w:val="22"/>
        </w:rPr>
        <w:t>2</w:t>
      </w:r>
      <w:r w:rsidRPr="001329DF">
        <w:rPr>
          <w:rFonts w:ascii="Arial" w:hAnsi="Arial" w:cs="Arial"/>
          <w:sz w:val="22"/>
        </w:rPr>
        <w:t xml:space="preserve"> písm. b) musí být splněna pro každou ze skupin zařízení olejové transformátory, kondenzátory s kapalným dielektri</w:t>
      </w:r>
      <w:r w:rsidR="009E6E39" w:rsidRPr="001329DF">
        <w:rPr>
          <w:rFonts w:ascii="Arial" w:hAnsi="Arial" w:cs="Arial"/>
          <w:sz w:val="22"/>
        </w:rPr>
        <w:t>kem, rezistory, indukční cívky a </w:t>
      </w:r>
      <w:r w:rsidRPr="001329DF">
        <w:rPr>
          <w:rFonts w:ascii="Arial" w:hAnsi="Arial" w:cs="Arial"/>
          <w:sz w:val="22"/>
        </w:rPr>
        <w:t>další elektrotechnická zařízení plněná elektroizolační kapalinou; zařízení vyrobená po 1. lednu 2000 se do odůvodnění platnosti předpokladu nezahrnují.</w:t>
      </w:r>
    </w:p>
    <w:p w14:paraId="01921BA2" w14:textId="77777777" w:rsidR="00E57DD7" w:rsidRPr="001329DF" w:rsidRDefault="00E57DD7" w:rsidP="00190F7A">
      <w:pPr>
        <w:keepNext/>
        <w:ind w:firstLine="709"/>
        <w:rPr>
          <w:rFonts w:ascii="Arial" w:hAnsi="Arial" w:cs="Arial"/>
          <w:sz w:val="22"/>
        </w:rPr>
      </w:pPr>
    </w:p>
    <w:p w14:paraId="5D3AD337" w14:textId="7FF5145E" w:rsidR="00E57DD7" w:rsidRPr="001329DF" w:rsidRDefault="00024B0E" w:rsidP="00190F7A">
      <w:pPr>
        <w:keepNext/>
        <w:ind w:firstLine="709"/>
        <w:rPr>
          <w:rFonts w:ascii="Arial" w:hAnsi="Arial" w:cs="Arial"/>
          <w:sz w:val="22"/>
        </w:rPr>
      </w:pPr>
      <w:r w:rsidRPr="001329DF">
        <w:rPr>
          <w:rFonts w:ascii="Arial" w:hAnsi="Arial" w:cs="Arial"/>
          <w:sz w:val="22"/>
        </w:rPr>
        <w:t xml:space="preserve">(4) </w:t>
      </w:r>
      <w:r w:rsidRPr="001329DF">
        <w:rPr>
          <w:rFonts w:ascii="Arial" w:eastAsia="Calibri" w:hAnsi="Arial" w:cs="Arial"/>
          <w:sz w:val="22"/>
          <w:lang w:eastAsia="cs-CZ"/>
        </w:rPr>
        <w:t>Ministerstvo stanoví vyhláškou</w:t>
      </w:r>
      <w:r w:rsidRPr="001329DF">
        <w:rPr>
          <w:rFonts w:ascii="Arial" w:hAnsi="Arial" w:cs="Arial"/>
          <w:sz w:val="22"/>
        </w:rPr>
        <w:t xml:space="preserve"> metody pro stanovení celkové koncentrace </w:t>
      </w:r>
      <w:r w:rsidR="002F7410" w:rsidRPr="001329DF">
        <w:rPr>
          <w:rFonts w:ascii="Arial" w:hAnsi="Arial" w:cs="Arial"/>
          <w:sz w:val="22"/>
        </w:rPr>
        <w:t>polychlorovaných bifenylů</w:t>
      </w:r>
      <w:r w:rsidRPr="001329DF">
        <w:rPr>
          <w:rFonts w:ascii="Arial" w:hAnsi="Arial" w:cs="Arial"/>
          <w:sz w:val="22"/>
        </w:rPr>
        <w:t xml:space="preserve"> v látkách, které je obsahují.</w:t>
      </w:r>
    </w:p>
    <w:p w14:paraId="34C5DC1E" w14:textId="77777777" w:rsidR="00936809" w:rsidRPr="001329DF" w:rsidRDefault="00936809" w:rsidP="00190F7A">
      <w:pPr>
        <w:keepNext/>
        <w:rPr>
          <w:rFonts w:ascii="Arial" w:hAnsi="Arial" w:cs="Arial"/>
          <w:sz w:val="22"/>
        </w:rPr>
      </w:pPr>
    </w:p>
    <w:p w14:paraId="259A48DC" w14:textId="77777777" w:rsidR="00EA4E0D" w:rsidRPr="001329DF" w:rsidRDefault="00024B0E" w:rsidP="00190F7A">
      <w:pPr>
        <w:keepNext/>
        <w:rPr>
          <w:rFonts w:ascii="Arial" w:hAnsi="Arial" w:cs="Arial"/>
          <w:i/>
          <w:sz w:val="22"/>
        </w:rPr>
      </w:pPr>
      <w:r w:rsidRPr="001329DF">
        <w:rPr>
          <w:rFonts w:ascii="Arial" w:eastAsia="Calibri" w:hAnsi="Arial" w:cs="Arial"/>
          <w:i/>
          <w:sz w:val="22"/>
        </w:rPr>
        <w:t>CELEX 31996L0059</w:t>
      </w:r>
    </w:p>
    <w:p w14:paraId="5C508B7C" w14:textId="77777777" w:rsidR="004420FE" w:rsidRPr="001329DF" w:rsidRDefault="004420FE" w:rsidP="004420FE">
      <w:pPr>
        <w:pStyle w:val="a"/>
        <w:spacing w:before="0"/>
        <w:rPr>
          <w:rFonts w:ascii="Arial" w:eastAsiaTheme="minorEastAsia" w:hAnsi="Arial" w:cs="Arial"/>
          <w:sz w:val="22"/>
          <w:szCs w:val="22"/>
          <w:lang w:eastAsia="cs-CZ"/>
        </w:rPr>
      </w:pPr>
    </w:p>
    <w:p w14:paraId="2AE9F138" w14:textId="77777777" w:rsidR="00EA4E0D"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0152CC" w:rsidRPr="001329DF">
        <w:rPr>
          <w:rFonts w:ascii="Arial" w:eastAsiaTheme="minorEastAsia" w:hAnsi="Arial" w:cs="Arial"/>
          <w:sz w:val="22"/>
          <w:szCs w:val="22"/>
          <w:lang w:eastAsia="cs-CZ"/>
        </w:rPr>
        <w:t xml:space="preserve"> </w:t>
      </w:r>
      <w:r w:rsidR="00251829" w:rsidRPr="001329DF">
        <w:rPr>
          <w:rFonts w:ascii="Arial" w:eastAsiaTheme="minorEastAsia" w:hAnsi="Arial" w:cs="Arial"/>
          <w:sz w:val="22"/>
          <w:szCs w:val="22"/>
          <w:lang w:eastAsia="cs-CZ"/>
        </w:rPr>
        <w:t>82</w:t>
      </w:r>
    </w:p>
    <w:p w14:paraId="6BD7CE41" w14:textId="77777777" w:rsidR="00A01D60" w:rsidRPr="001329DF" w:rsidRDefault="00A01D60" w:rsidP="00190F7A">
      <w:pPr>
        <w:keepNext/>
        <w:rPr>
          <w:rFonts w:ascii="Arial" w:hAnsi="Arial" w:cs="Arial"/>
          <w:sz w:val="22"/>
          <w:u w:val="single"/>
        </w:rPr>
      </w:pPr>
    </w:p>
    <w:p w14:paraId="51107671" w14:textId="130BFBEC" w:rsidR="005E52C6" w:rsidRPr="001329DF" w:rsidRDefault="00024B0E" w:rsidP="00190F7A">
      <w:pPr>
        <w:keepNext/>
        <w:spacing w:after="120"/>
        <w:ind w:firstLine="709"/>
        <w:rPr>
          <w:rFonts w:ascii="Arial" w:hAnsi="Arial" w:cs="Arial"/>
          <w:sz w:val="22"/>
          <w:u w:val="single"/>
        </w:rPr>
      </w:pPr>
      <w:r w:rsidRPr="001329DF">
        <w:rPr>
          <w:rFonts w:ascii="Arial" w:hAnsi="Arial" w:cs="Arial"/>
          <w:sz w:val="22"/>
          <w:u w:val="single"/>
        </w:rPr>
        <w:t xml:space="preserve">(1) Každý je povinen předat </w:t>
      </w:r>
      <w:r w:rsidR="002F7410" w:rsidRPr="001329DF">
        <w:rPr>
          <w:rFonts w:ascii="Arial" w:hAnsi="Arial" w:cs="Arial"/>
          <w:sz w:val="22"/>
          <w:u w:val="single"/>
        </w:rPr>
        <w:t>polychlorované bifenyly</w:t>
      </w:r>
      <w:r w:rsidRPr="001329DF">
        <w:rPr>
          <w:rFonts w:ascii="Arial" w:hAnsi="Arial" w:cs="Arial"/>
          <w:sz w:val="22"/>
          <w:u w:val="single"/>
        </w:rPr>
        <w:t xml:space="preserve">, odpad </w:t>
      </w:r>
      <w:r w:rsidR="002F7410" w:rsidRPr="001329DF">
        <w:rPr>
          <w:rFonts w:ascii="Arial" w:hAnsi="Arial" w:cs="Arial"/>
          <w:sz w:val="22"/>
          <w:u w:val="single"/>
        </w:rPr>
        <w:t>polychlorovaných bifenylů</w:t>
      </w:r>
      <w:r w:rsidRPr="001329DF">
        <w:rPr>
          <w:rFonts w:ascii="Arial" w:hAnsi="Arial" w:cs="Arial"/>
          <w:sz w:val="22"/>
          <w:u w:val="single"/>
        </w:rPr>
        <w:t xml:space="preserve"> nebo zařízení obsahující </w:t>
      </w:r>
      <w:r w:rsidR="002F7410" w:rsidRPr="001329DF">
        <w:rPr>
          <w:rFonts w:ascii="Arial" w:hAnsi="Arial" w:cs="Arial"/>
          <w:sz w:val="22"/>
          <w:u w:val="single"/>
        </w:rPr>
        <w:t>polychlorované bifenyly</w:t>
      </w:r>
      <w:r w:rsidRPr="001329DF">
        <w:rPr>
          <w:rFonts w:ascii="Arial" w:hAnsi="Arial" w:cs="Arial"/>
          <w:sz w:val="22"/>
          <w:u w:val="single"/>
        </w:rPr>
        <w:t xml:space="preserve"> k odstranění nebo dekontaminovat zařízení obsahující </w:t>
      </w:r>
      <w:r w:rsidR="002F7410" w:rsidRPr="001329DF">
        <w:rPr>
          <w:rFonts w:ascii="Arial" w:hAnsi="Arial" w:cs="Arial"/>
          <w:sz w:val="22"/>
          <w:u w:val="single"/>
        </w:rPr>
        <w:t>polychlorované bifenyly</w:t>
      </w:r>
      <w:r w:rsidRPr="001329DF">
        <w:rPr>
          <w:rFonts w:ascii="Arial" w:hAnsi="Arial" w:cs="Arial"/>
          <w:sz w:val="22"/>
          <w:u w:val="single"/>
        </w:rPr>
        <w:t xml:space="preserve"> </w:t>
      </w:r>
      <w:r w:rsidR="009C3561" w:rsidRPr="001329DF">
        <w:rPr>
          <w:rFonts w:ascii="Arial" w:hAnsi="Arial" w:cs="Arial"/>
          <w:sz w:val="22"/>
          <w:u w:val="single"/>
        </w:rPr>
        <w:t>neprodleně poté</w:t>
      </w:r>
      <w:r w:rsidR="004E3A8A" w:rsidRPr="001329DF">
        <w:rPr>
          <w:rFonts w:ascii="Arial" w:hAnsi="Arial" w:cs="Arial"/>
          <w:sz w:val="22"/>
          <w:u w:val="single"/>
        </w:rPr>
        <w:t>, co</w:t>
      </w:r>
      <w:r w:rsidRPr="001329DF">
        <w:rPr>
          <w:rFonts w:ascii="Arial" w:hAnsi="Arial" w:cs="Arial"/>
          <w:sz w:val="22"/>
          <w:u w:val="single"/>
        </w:rPr>
        <w:t xml:space="preserve"> zjistí, že je jejich vlastníkem nebo provozovatelem zařízení obsahujícího </w:t>
      </w:r>
      <w:r w:rsidR="002F7410" w:rsidRPr="001329DF">
        <w:rPr>
          <w:rFonts w:ascii="Arial" w:hAnsi="Arial" w:cs="Arial"/>
          <w:sz w:val="22"/>
          <w:u w:val="single"/>
        </w:rPr>
        <w:t>polychlorované bifenyly</w:t>
      </w:r>
      <w:r w:rsidRPr="001329DF">
        <w:rPr>
          <w:rFonts w:ascii="Arial" w:hAnsi="Arial" w:cs="Arial"/>
          <w:sz w:val="22"/>
          <w:u w:val="single"/>
        </w:rPr>
        <w:t xml:space="preserve"> nebo že se </w:t>
      </w:r>
      <w:r w:rsidR="002F7410" w:rsidRPr="001329DF">
        <w:rPr>
          <w:rFonts w:ascii="Arial" w:hAnsi="Arial" w:cs="Arial"/>
          <w:sz w:val="22"/>
          <w:u w:val="single"/>
        </w:rPr>
        <w:t xml:space="preserve">polychlorované </w:t>
      </w:r>
      <w:r w:rsidR="002F7410" w:rsidRPr="001329DF">
        <w:rPr>
          <w:rFonts w:ascii="Arial" w:hAnsi="Arial" w:cs="Arial"/>
          <w:sz w:val="22"/>
          <w:u w:val="single"/>
        </w:rPr>
        <w:lastRenderedPageBreak/>
        <w:t>bifenyly</w:t>
      </w:r>
      <w:r w:rsidRPr="001329DF">
        <w:rPr>
          <w:rFonts w:ascii="Arial" w:hAnsi="Arial" w:cs="Arial"/>
          <w:sz w:val="22"/>
          <w:u w:val="single"/>
        </w:rPr>
        <w:t xml:space="preserve">, odpad </w:t>
      </w:r>
      <w:r w:rsidR="002F7410" w:rsidRPr="001329DF">
        <w:rPr>
          <w:rFonts w:ascii="Arial" w:hAnsi="Arial" w:cs="Arial"/>
          <w:sz w:val="22"/>
          <w:u w:val="single"/>
        </w:rPr>
        <w:t>polychlorovaných bifenylů</w:t>
      </w:r>
      <w:r w:rsidRPr="001329DF">
        <w:rPr>
          <w:rFonts w:ascii="Arial" w:hAnsi="Arial" w:cs="Arial"/>
          <w:sz w:val="22"/>
          <w:u w:val="single"/>
        </w:rPr>
        <w:t xml:space="preserve"> nebo zařízení obsahující </w:t>
      </w:r>
      <w:r w:rsidR="002F7410" w:rsidRPr="001329DF">
        <w:rPr>
          <w:rFonts w:ascii="Arial" w:hAnsi="Arial" w:cs="Arial"/>
          <w:sz w:val="22"/>
          <w:u w:val="single"/>
        </w:rPr>
        <w:t>polychlorované bifenyly</w:t>
      </w:r>
      <w:r w:rsidRPr="001329DF">
        <w:rPr>
          <w:rFonts w:ascii="Arial" w:hAnsi="Arial" w:cs="Arial"/>
          <w:sz w:val="22"/>
          <w:u w:val="single"/>
        </w:rPr>
        <w:t xml:space="preserve"> nachází na pozemku nebo v budově, jejichž je vlastníkem. </w:t>
      </w:r>
    </w:p>
    <w:p w14:paraId="7F9CBD5D" w14:textId="77777777" w:rsidR="00E65148" w:rsidRPr="001329DF" w:rsidRDefault="00E65148" w:rsidP="00190F7A">
      <w:pPr>
        <w:keepNext/>
        <w:spacing w:after="120"/>
        <w:ind w:firstLine="709"/>
        <w:rPr>
          <w:rFonts w:ascii="Arial" w:hAnsi="Arial" w:cs="Arial"/>
          <w:sz w:val="22"/>
          <w:u w:val="single"/>
        </w:rPr>
      </w:pPr>
    </w:p>
    <w:p w14:paraId="3B19A3B4" w14:textId="7469426D" w:rsidR="00A01D60" w:rsidRPr="001329DF" w:rsidRDefault="00024B0E" w:rsidP="00190F7A">
      <w:pPr>
        <w:keepNext/>
        <w:spacing w:after="120"/>
        <w:ind w:firstLine="709"/>
        <w:rPr>
          <w:rFonts w:ascii="Arial" w:hAnsi="Arial" w:cs="Arial"/>
          <w:sz w:val="22"/>
          <w:u w:val="single"/>
        </w:rPr>
      </w:pPr>
      <w:r w:rsidRPr="001329DF">
        <w:rPr>
          <w:rFonts w:ascii="Arial" w:hAnsi="Arial" w:cs="Arial"/>
          <w:sz w:val="22"/>
          <w:u w:val="single"/>
        </w:rPr>
        <w:t xml:space="preserve">(2) Jde-li o lehce kontaminované zařízení, musí být předáno k odstranění nebo dekontaminováno nejpozději do 31. prosince 2025; jde-li o zařízení s obsahem </w:t>
      </w:r>
      <w:r w:rsidR="002F7410" w:rsidRPr="001329DF">
        <w:rPr>
          <w:rFonts w:ascii="Arial" w:hAnsi="Arial" w:cs="Arial"/>
          <w:sz w:val="22"/>
          <w:u w:val="single"/>
        </w:rPr>
        <w:t>polychlorovaných bifenylů</w:t>
      </w:r>
      <w:r w:rsidRPr="001329DF">
        <w:rPr>
          <w:rFonts w:ascii="Arial" w:hAnsi="Arial" w:cs="Arial"/>
          <w:sz w:val="22"/>
          <w:u w:val="single"/>
        </w:rPr>
        <w:t xml:space="preserve"> s objemem náplně menším než 5 litrů, s výjimkou lehce kontaminovaných zařízení, musí být předáno k odstranění nebo dekontaminováno do data stanoveného v příslušných plánech postupného odstranění </w:t>
      </w:r>
      <w:r w:rsidR="002F7410" w:rsidRPr="001329DF">
        <w:rPr>
          <w:rFonts w:ascii="Arial" w:hAnsi="Arial" w:cs="Arial"/>
          <w:sz w:val="22"/>
          <w:u w:val="single"/>
        </w:rPr>
        <w:t>polychlorovaných bifenylů</w:t>
      </w:r>
      <w:r w:rsidRPr="001329DF">
        <w:rPr>
          <w:rFonts w:ascii="Arial" w:hAnsi="Arial" w:cs="Arial"/>
          <w:sz w:val="22"/>
          <w:u w:val="single"/>
        </w:rPr>
        <w:t xml:space="preserve"> nebo v seznamech zařízení, která obsahují </w:t>
      </w:r>
      <w:r w:rsidR="002F7410" w:rsidRPr="001329DF">
        <w:rPr>
          <w:rFonts w:ascii="Arial" w:hAnsi="Arial" w:cs="Arial"/>
          <w:sz w:val="22"/>
          <w:u w:val="single"/>
        </w:rPr>
        <w:t>polychlorované bifenyly</w:t>
      </w:r>
      <w:r w:rsidRPr="001329DF">
        <w:rPr>
          <w:rFonts w:ascii="Arial" w:hAnsi="Arial" w:cs="Arial"/>
          <w:sz w:val="22"/>
          <w:u w:val="single"/>
        </w:rPr>
        <w:t xml:space="preserve"> a nepodléhají průběžné evidenci, nejdéle však do 31. prosince 2022.</w:t>
      </w:r>
    </w:p>
    <w:p w14:paraId="61AA013D" w14:textId="77777777" w:rsidR="00A01D60" w:rsidRPr="001329DF" w:rsidRDefault="00A01D60" w:rsidP="00190F7A">
      <w:pPr>
        <w:keepNext/>
        <w:rPr>
          <w:rFonts w:ascii="Arial" w:hAnsi="Arial" w:cs="Arial"/>
          <w:sz w:val="22"/>
          <w:u w:val="single"/>
        </w:rPr>
      </w:pPr>
    </w:p>
    <w:p w14:paraId="51FE5AA0" w14:textId="28660D84" w:rsidR="00EA4E0D" w:rsidRPr="001329DF" w:rsidRDefault="00024B0E" w:rsidP="00190F7A">
      <w:pPr>
        <w:keepNext/>
        <w:ind w:firstLine="709"/>
        <w:rPr>
          <w:rFonts w:ascii="Arial" w:hAnsi="Arial" w:cs="Arial"/>
          <w:sz w:val="22"/>
          <w:u w:val="single"/>
        </w:rPr>
      </w:pPr>
      <w:r w:rsidRPr="001329DF">
        <w:rPr>
          <w:rFonts w:ascii="Arial" w:hAnsi="Arial" w:cs="Arial"/>
          <w:sz w:val="22"/>
          <w:u w:val="single"/>
        </w:rPr>
        <w:t>(3)</w:t>
      </w:r>
      <w:r w:rsidR="00EA7E06" w:rsidRPr="001329DF">
        <w:rPr>
          <w:rFonts w:ascii="Arial" w:hAnsi="Arial" w:cs="Arial"/>
          <w:sz w:val="22"/>
          <w:u w:val="single"/>
        </w:rPr>
        <w:t xml:space="preserve"> Zařízení obsahující </w:t>
      </w:r>
      <w:r w:rsidR="002F7410" w:rsidRPr="001329DF">
        <w:rPr>
          <w:rFonts w:ascii="Arial" w:hAnsi="Arial" w:cs="Arial"/>
          <w:sz w:val="22"/>
          <w:u w:val="single"/>
        </w:rPr>
        <w:t>polychlorované bifenyly</w:t>
      </w:r>
      <w:r w:rsidR="00EA7E06" w:rsidRPr="001329DF">
        <w:rPr>
          <w:rFonts w:ascii="Arial" w:hAnsi="Arial" w:cs="Arial"/>
          <w:sz w:val="22"/>
          <w:u w:val="single"/>
        </w:rPr>
        <w:t xml:space="preserve">, které bylo předáno do zařízení určeného pro nakládání s odpady, musí být odstraněno do 1 roku od tohoto předání. </w:t>
      </w:r>
    </w:p>
    <w:p w14:paraId="25E78152" w14:textId="77777777" w:rsidR="00EA4E0D" w:rsidRPr="001329DF" w:rsidRDefault="00EA4E0D" w:rsidP="00190F7A">
      <w:pPr>
        <w:keepNext/>
        <w:ind w:firstLine="709"/>
        <w:rPr>
          <w:rFonts w:ascii="Arial" w:hAnsi="Arial" w:cs="Arial"/>
          <w:sz w:val="22"/>
          <w:u w:val="single"/>
        </w:rPr>
      </w:pPr>
    </w:p>
    <w:p w14:paraId="3D58EE6C" w14:textId="069EF278" w:rsidR="00EA4E0D" w:rsidRPr="001329DF" w:rsidRDefault="00024B0E" w:rsidP="00190F7A">
      <w:pPr>
        <w:keepNext/>
        <w:ind w:firstLine="709"/>
        <w:rPr>
          <w:rFonts w:ascii="Arial" w:hAnsi="Arial" w:cs="Arial"/>
          <w:sz w:val="22"/>
          <w:u w:val="single"/>
        </w:rPr>
      </w:pPr>
      <w:r w:rsidRPr="001329DF">
        <w:rPr>
          <w:rFonts w:ascii="Arial" w:hAnsi="Arial" w:cs="Arial"/>
          <w:sz w:val="22"/>
          <w:u w:val="single"/>
        </w:rPr>
        <w:t>(4)</w:t>
      </w:r>
      <w:r w:rsidR="00EA7E06" w:rsidRPr="001329DF">
        <w:rPr>
          <w:rFonts w:ascii="Arial" w:hAnsi="Arial" w:cs="Arial"/>
          <w:sz w:val="22"/>
          <w:u w:val="single"/>
        </w:rPr>
        <w:t xml:space="preserve"> Odstranění </w:t>
      </w:r>
      <w:r w:rsidR="002F7410" w:rsidRPr="001329DF">
        <w:rPr>
          <w:rFonts w:ascii="Arial" w:hAnsi="Arial" w:cs="Arial"/>
          <w:sz w:val="22"/>
          <w:u w:val="single"/>
        </w:rPr>
        <w:t xml:space="preserve">polychlorovaných bifenylů </w:t>
      </w:r>
      <w:r w:rsidR="00EA7E06" w:rsidRPr="001329DF">
        <w:rPr>
          <w:rFonts w:ascii="Arial" w:hAnsi="Arial" w:cs="Arial"/>
          <w:sz w:val="22"/>
          <w:u w:val="single"/>
        </w:rPr>
        <w:t>je možné pouze v zařízeních k tomu určených a provádí se způsoby uvedenými v příloze č</w:t>
      </w:r>
      <w:r w:rsidR="00B903CA" w:rsidRPr="001329DF">
        <w:rPr>
          <w:rFonts w:ascii="Arial" w:hAnsi="Arial" w:cs="Arial"/>
          <w:sz w:val="22"/>
          <w:u w:val="single"/>
        </w:rPr>
        <w:t xml:space="preserve">. </w:t>
      </w:r>
      <w:r w:rsidR="00D14EC6" w:rsidRPr="001329DF">
        <w:rPr>
          <w:rFonts w:ascii="Arial" w:hAnsi="Arial" w:cs="Arial"/>
          <w:sz w:val="22"/>
          <w:u w:val="single"/>
        </w:rPr>
        <w:t>6</w:t>
      </w:r>
      <w:r w:rsidR="00B903CA" w:rsidRPr="001329DF">
        <w:rPr>
          <w:rFonts w:ascii="Arial" w:hAnsi="Arial" w:cs="Arial"/>
          <w:sz w:val="22"/>
          <w:u w:val="single"/>
        </w:rPr>
        <w:t xml:space="preserve"> </w:t>
      </w:r>
      <w:r w:rsidR="00331026" w:rsidRPr="001329DF">
        <w:rPr>
          <w:rFonts w:ascii="Arial" w:hAnsi="Arial" w:cs="Arial"/>
          <w:sz w:val="22"/>
          <w:u w:val="single"/>
          <w:lang w:eastAsia="cs-CZ"/>
        </w:rPr>
        <w:t>k tomuto zákonu</w:t>
      </w:r>
      <w:r w:rsidR="00331026" w:rsidRPr="001329DF">
        <w:rPr>
          <w:rFonts w:ascii="Arial" w:hAnsi="Arial" w:cs="Arial"/>
          <w:sz w:val="22"/>
          <w:u w:val="single"/>
        </w:rPr>
        <w:t xml:space="preserve"> </w:t>
      </w:r>
      <w:r w:rsidR="00EA7E06" w:rsidRPr="001329DF">
        <w:rPr>
          <w:rFonts w:ascii="Arial" w:hAnsi="Arial" w:cs="Arial"/>
          <w:sz w:val="22"/>
          <w:u w:val="single"/>
        </w:rPr>
        <w:t xml:space="preserve">pod kódy D8, D9, D10, D12 a D15.  </w:t>
      </w:r>
    </w:p>
    <w:p w14:paraId="17BF7197" w14:textId="77777777" w:rsidR="00EA4E0D" w:rsidRPr="001329DF" w:rsidRDefault="00EA4E0D" w:rsidP="00190F7A">
      <w:pPr>
        <w:keepNext/>
        <w:ind w:firstLine="709"/>
        <w:rPr>
          <w:rFonts w:ascii="Arial" w:hAnsi="Arial" w:cs="Arial"/>
          <w:i/>
          <w:iCs/>
          <w:sz w:val="22"/>
          <w:u w:val="single"/>
        </w:rPr>
      </w:pPr>
    </w:p>
    <w:p w14:paraId="267564DB" w14:textId="77777777" w:rsidR="00EA4E0D" w:rsidRPr="001329DF" w:rsidRDefault="00024B0E" w:rsidP="00190F7A">
      <w:pPr>
        <w:keepNext/>
        <w:ind w:firstLine="709"/>
        <w:rPr>
          <w:rFonts w:ascii="Arial" w:hAnsi="Arial" w:cs="Arial"/>
          <w:sz w:val="22"/>
          <w:u w:val="single"/>
        </w:rPr>
      </w:pPr>
      <w:r w:rsidRPr="001329DF">
        <w:rPr>
          <w:rFonts w:ascii="Arial" w:hAnsi="Arial" w:cs="Arial"/>
          <w:sz w:val="22"/>
          <w:u w:val="single"/>
        </w:rPr>
        <w:t xml:space="preserve">(5) </w:t>
      </w:r>
      <w:r w:rsidR="00AB1A87" w:rsidRPr="001329DF">
        <w:rPr>
          <w:rFonts w:ascii="Arial" w:hAnsi="Arial" w:cs="Arial"/>
          <w:sz w:val="22"/>
          <w:u w:val="single"/>
        </w:rPr>
        <w:t xml:space="preserve">Vlastník </w:t>
      </w:r>
      <w:r w:rsidR="00067306" w:rsidRPr="001329DF">
        <w:rPr>
          <w:rFonts w:ascii="Arial" w:hAnsi="Arial" w:cs="Arial"/>
          <w:sz w:val="22"/>
          <w:u w:val="single"/>
        </w:rPr>
        <w:t xml:space="preserve">nebo </w:t>
      </w:r>
      <w:r w:rsidR="00EA7E06" w:rsidRPr="001329DF">
        <w:rPr>
          <w:rFonts w:ascii="Arial" w:hAnsi="Arial" w:cs="Arial"/>
          <w:sz w:val="22"/>
          <w:u w:val="single"/>
        </w:rPr>
        <w:t>provozovatel dekontaminovaného zařízení a lehce kontaminovaného zařízení jsou povinni toto zařízení označit.</w:t>
      </w:r>
    </w:p>
    <w:p w14:paraId="00AAE57A" w14:textId="77777777" w:rsidR="00EA4E0D" w:rsidRPr="001329DF" w:rsidRDefault="00EA4E0D" w:rsidP="00190F7A">
      <w:pPr>
        <w:keepNext/>
        <w:ind w:firstLine="709"/>
        <w:rPr>
          <w:rFonts w:ascii="Arial" w:hAnsi="Arial" w:cs="Arial"/>
          <w:sz w:val="22"/>
        </w:rPr>
      </w:pPr>
    </w:p>
    <w:p w14:paraId="37322A79" w14:textId="1F541A4E" w:rsidR="00EA4E0D" w:rsidRPr="001329DF" w:rsidRDefault="00024B0E" w:rsidP="00190F7A">
      <w:pPr>
        <w:keepNext/>
        <w:ind w:firstLine="709"/>
        <w:rPr>
          <w:rFonts w:ascii="Arial" w:hAnsi="Arial" w:cs="Arial"/>
          <w:sz w:val="22"/>
          <w:u w:val="single"/>
        </w:rPr>
      </w:pPr>
      <w:r w:rsidRPr="001329DF">
        <w:rPr>
          <w:rFonts w:ascii="Arial" w:hAnsi="Arial" w:cs="Arial"/>
          <w:sz w:val="22"/>
        </w:rPr>
        <w:t xml:space="preserve">(6) </w:t>
      </w:r>
      <w:r w:rsidR="00EA7E06" w:rsidRPr="001329DF">
        <w:rPr>
          <w:rFonts w:ascii="Arial" w:hAnsi="Arial" w:cs="Arial"/>
          <w:sz w:val="22"/>
          <w:u w:val="single"/>
        </w:rPr>
        <w:t xml:space="preserve">Vlastník a provozovatel lehce kontaminovaného zařízení jsou povinni jej do doby vyřazení z provozu udržovat tak, aby </w:t>
      </w:r>
      <w:r w:rsidR="002F7410" w:rsidRPr="001329DF">
        <w:rPr>
          <w:rFonts w:ascii="Arial" w:hAnsi="Arial" w:cs="Arial"/>
          <w:sz w:val="22"/>
          <w:u w:val="single"/>
        </w:rPr>
        <w:t>polychlorované bifenyly</w:t>
      </w:r>
      <w:r w:rsidR="00EA7E06" w:rsidRPr="001329DF">
        <w:rPr>
          <w:rFonts w:ascii="Arial" w:hAnsi="Arial" w:cs="Arial"/>
          <w:sz w:val="22"/>
          <w:u w:val="single"/>
        </w:rPr>
        <w:t xml:space="preserve">, které jsou v něm obsaženy, odpovídaly </w:t>
      </w:r>
      <w:r w:rsidR="00D40C60" w:rsidRPr="001329DF">
        <w:rPr>
          <w:rFonts w:ascii="Arial" w:hAnsi="Arial" w:cs="Arial"/>
          <w:sz w:val="22"/>
          <w:u w:val="single"/>
        </w:rPr>
        <w:t xml:space="preserve">příslušným </w:t>
      </w:r>
      <w:r w:rsidR="00EA7E06" w:rsidRPr="001329DF">
        <w:rPr>
          <w:rFonts w:ascii="Arial" w:hAnsi="Arial" w:cs="Arial"/>
          <w:sz w:val="22"/>
          <w:u w:val="single"/>
        </w:rPr>
        <w:t>technickým normám, aby zařízení bylo v dobrém provozním stavu a aby nedocházelo k úniku jeho náplně.</w:t>
      </w:r>
    </w:p>
    <w:p w14:paraId="1A9443CB" w14:textId="77777777" w:rsidR="00491240" w:rsidRPr="001329DF" w:rsidRDefault="00491240" w:rsidP="00190F7A">
      <w:pPr>
        <w:keepNext/>
        <w:ind w:firstLine="709"/>
        <w:rPr>
          <w:rFonts w:ascii="Arial" w:hAnsi="Arial" w:cs="Arial"/>
          <w:sz w:val="22"/>
          <w:u w:val="single"/>
        </w:rPr>
      </w:pPr>
    </w:p>
    <w:p w14:paraId="44F98DE6" w14:textId="77777777" w:rsidR="00491240" w:rsidRPr="001329DF" w:rsidRDefault="00024B0E" w:rsidP="00190F7A">
      <w:pPr>
        <w:keepNext/>
        <w:ind w:firstLine="709"/>
        <w:rPr>
          <w:rFonts w:ascii="Arial" w:hAnsi="Arial" w:cs="Arial"/>
          <w:sz w:val="22"/>
        </w:rPr>
      </w:pPr>
      <w:r w:rsidRPr="001329DF">
        <w:rPr>
          <w:rFonts w:ascii="Arial" w:hAnsi="Arial" w:cs="Arial"/>
          <w:sz w:val="22"/>
        </w:rPr>
        <w:t>(7)</w:t>
      </w:r>
      <w:r w:rsidR="00EA7E06" w:rsidRPr="001329DF">
        <w:rPr>
          <w:rFonts w:ascii="Arial" w:hAnsi="Arial" w:cs="Arial"/>
          <w:sz w:val="22"/>
        </w:rPr>
        <w:t xml:space="preserve"> </w:t>
      </w:r>
      <w:r w:rsidR="00EA7E06" w:rsidRPr="001329DF">
        <w:rPr>
          <w:rFonts w:ascii="Arial" w:eastAsia="Calibri" w:hAnsi="Arial" w:cs="Arial"/>
          <w:sz w:val="22"/>
          <w:lang w:eastAsia="cs-CZ"/>
        </w:rPr>
        <w:t>Ministerstvo stanoví vyhláškou</w:t>
      </w:r>
    </w:p>
    <w:p w14:paraId="34C59183" w14:textId="77777777" w:rsidR="00491240" w:rsidRPr="001329DF" w:rsidRDefault="00491240" w:rsidP="00190F7A">
      <w:pPr>
        <w:keepNext/>
        <w:ind w:firstLine="709"/>
        <w:rPr>
          <w:rFonts w:ascii="Arial" w:hAnsi="Arial" w:cs="Arial"/>
          <w:sz w:val="22"/>
        </w:rPr>
      </w:pPr>
    </w:p>
    <w:p w14:paraId="08F8BE05" w14:textId="77777777" w:rsidR="009C3561" w:rsidRPr="001329DF" w:rsidRDefault="00024B0E" w:rsidP="002D4E90">
      <w:pPr>
        <w:pStyle w:val="Odstavecseseznamem"/>
        <w:keepNext/>
        <w:numPr>
          <w:ilvl w:val="0"/>
          <w:numId w:val="79"/>
        </w:numPr>
        <w:spacing w:line="240" w:lineRule="auto"/>
        <w:ind w:left="425" w:hanging="425"/>
        <w:jc w:val="both"/>
        <w:rPr>
          <w:rFonts w:ascii="Arial" w:hAnsi="Arial" w:cs="Arial"/>
        </w:rPr>
      </w:pPr>
      <w:r w:rsidRPr="001329DF">
        <w:rPr>
          <w:rFonts w:ascii="Arial" w:hAnsi="Arial" w:cs="Arial"/>
        </w:rPr>
        <w:t>podmínky pro dekontaminaci zařízení</w:t>
      </w:r>
      <w:r w:rsidR="00E66C0D" w:rsidRPr="001329DF">
        <w:rPr>
          <w:rFonts w:ascii="Arial" w:hAnsi="Arial" w:cs="Arial"/>
        </w:rPr>
        <w:t xml:space="preserve"> obsahujících </w:t>
      </w:r>
      <w:r w:rsidR="002F7410" w:rsidRPr="001329DF">
        <w:rPr>
          <w:rFonts w:ascii="Arial" w:hAnsi="Arial" w:cs="Arial"/>
        </w:rPr>
        <w:t>polychlorované bifenyly</w:t>
      </w:r>
      <w:r w:rsidRPr="001329DF">
        <w:rPr>
          <w:rFonts w:ascii="Arial" w:hAnsi="Arial" w:cs="Arial"/>
        </w:rPr>
        <w:t xml:space="preserve"> </w:t>
      </w:r>
      <w:r w:rsidR="0041331C" w:rsidRPr="001329DF">
        <w:rPr>
          <w:rFonts w:ascii="Arial" w:hAnsi="Arial" w:cs="Arial"/>
        </w:rPr>
        <w:t xml:space="preserve">podle odstavce 1 </w:t>
      </w:r>
      <w:r w:rsidRPr="001329DF">
        <w:rPr>
          <w:rFonts w:ascii="Arial" w:hAnsi="Arial" w:cs="Arial"/>
        </w:rPr>
        <w:t>a</w:t>
      </w:r>
    </w:p>
    <w:p w14:paraId="61019402" w14:textId="77777777" w:rsidR="009C3561" w:rsidRPr="001329DF" w:rsidRDefault="009C3561" w:rsidP="009C3561">
      <w:pPr>
        <w:pStyle w:val="Odstavecseseznamem"/>
        <w:keepNext/>
        <w:spacing w:line="240" w:lineRule="auto"/>
        <w:ind w:left="425"/>
        <w:jc w:val="both"/>
        <w:rPr>
          <w:rFonts w:ascii="Arial" w:hAnsi="Arial" w:cs="Arial"/>
        </w:rPr>
      </w:pPr>
    </w:p>
    <w:p w14:paraId="38B89AD6" w14:textId="499E8282" w:rsidR="00491240" w:rsidRPr="001329DF" w:rsidRDefault="00024B0E" w:rsidP="002D4E90">
      <w:pPr>
        <w:pStyle w:val="Odstavecseseznamem"/>
        <w:keepNext/>
        <w:numPr>
          <w:ilvl w:val="0"/>
          <w:numId w:val="79"/>
        </w:numPr>
        <w:spacing w:line="240" w:lineRule="auto"/>
        <w:ind w:left="425" w:hanging="425"/>
        <w:jc w:val="both"/>
        <w:rPr>
          <w:rFonts w:ascii="Arial" w:hAnsi="Arial" w:cs="Arial"/>
        </w:rPr>
      </w:pPr>
      <w:r w:rsidRPr="001329DF">
        <w:rPr>
          <w:rFonts w:ascii="Arial" w:hAnsi="Arial" w:cs="Arial"/>
        </w:rPr>
        <w:t xml:space="preserve">způsob označování zařízení obsahujících </w:t>
      </w:r>
      <w:r w:rsidR="002F7410" w:rsidRPr="001329DF">
        <w:rPr>
          <w:rFonts w:ascii="Arial" w:hAnsi="Arial" w:cs="Arial"/>
        </w:rPr>
        <w:t>polychlorované bifenyly</w:t>
      </w:r>
      <w:r w:rsidR="0041331C" w:rsidRPr="001329DF">
        <w:rPr>
          <w:rFonts w:ascii="Arial" w:hAnsi="Arial" w:cs="Arial"/>
        </w:rPr>
        <w:t xml:space="preserve"> podle odstavce 5</w:t>
      </w:r>
      <w:r w:rsidRPr="001329DF">
        <w:rPr>
          <w:rFonts w:ascii="Arial" w:hAnsi="Arial" w:cs="Arial"/>
        </w:rPr>
        <w:t>.</w:t>
      </w:r>
    </w:p>
    <w:p w14:paraId="1D18DA36" w14:textId="77777777" w:rsidR="00EA4E0D" w:rsidRPr="001329DF" w:rsidRDefault="00EA4E0D" w:rsidP="00190F7A">
      <w:pPr>
        <w:keepNext/>
        <w:ind w:firstLine="709"/>
        <w:rPr>
          <w:rFonts w:ascii="Arial" w:hAnsi="Arial" w:cs="Arial"/>
          <w:sz w:val="22"/>
        </w:rPr>
      </w:pPr>
    </w:p>
    <w:p w14:paraId="5D78149E" w14:textId="77777777" w:rsidR="0048176B" w:rsidRPr="001329DF" w:rsidRDefault="00024B0E" w:rsidP="00190F7A">
      <w:pPr>
        <w:keepNext/>
        <w:rPr>
          <w:rFonts w:ascii="Arial" w:eastAsia="Calibri" w:hAnsi="Arial" w:cs="Arial"/>
          <w:i/>
          <w:sz w:val="22"/>
        </w:rPr>
      </w:pPr>
      <w:r w:rsidRPr="001329DF">
        <w:rPr>
          <w:rFonts w:ascii="Arial" w:eastAsia="Calibri" w:hAnsi="Arial" w:cs="Arial"/>
          <w:i/>
          <w:sz w:val="22"/>
        </w:rPr>
        <w:t>CELEX 31996L0059</w:t>
      </w:r>
    </w:p>
    <w:p w14:paraId="62BBEAC8" w14:textId="77777777" w:rsidR="00056756" w:rsidRPr="001329DF" w:rsidRDefault="00056756" w:rsidP="00190F7A">
      <w:pPr>
        <w:keepNext/>
        <w:ind w:firstLine="709"/>
        <w:rPr>
          <w:rFonts w:ascii="Arial" w:hAnsi="Arial" w:cs="Arial"/>
          <w:sz w:val="22"/>
        </w:rPr>
      </w:pPr>
    </w:p>
    <w:p w14:paraId="5E2ADE62" w14:textId="77777777" w:rsidR="00B1155A"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C4467E" w:rsidRPr="001329DF">
        <w:rPr>
          <w:rFonts w:ascii="Arial" w:eastAsiaTheme="minorEastAsia" w:hAnsi="Arial" w:cs="Arial"/>
          <w:sz w:val="22"/>
          <w:szCs w:val="22"/>
          <w:lang w:eastAsia="cs-CZ"/>
        </w:rPr>
        <w:t xml:space="preserve"> </w:t>
      </w:r>
      <w:r w:rsidR="00251829" w:rsidRPr="001329DF">
        <w:rPr>
          <w:rFonts w:ascii="Arial" w:eastAsiaTheme="minorEastAsia" w:hAnsi="Arial" w:cs="Arial"/>
          <w:sz w:val="22"/>
          <w:szCs w:val="22"/>
          <w:lang w:eastAsia="cs-CZ"/>
        </w:rPr>
        <w:t>83</w:t>
      </w:r>
    </w:p>
    <w:p w14:paraId="2DA24CBD" w14:textId="77777777" w:rsidR="00B1155A" w:rsidRPr="001329DF" w:rsidRDefault="00B1155A" w:rsidP="00190F7A">
      <w:pPr>
        <w:keepNext/>
        <w:jc w:val="center"/>
        <w:rPr>
          <w:rFonts w:ascii="Arial" w:hAnsi="Arial" w:cs="Arial"/>
          <w:sz w:val="22"/>
        </w:rPr>
      </w:pPr>
    </w:p>
    <w:p w14:paraId="4666C128" w14:textId="77777777" w:rsidR="00EA4E0D" w:rsidRPr="001329DF" w:rsidRDefault="00024B0E" w:rsidP="00190F7A">
      <w:pPr>
        <w:keepNext/>
        <w:ind w:firstLine="709"/>
        <w:rPr>
          <w:rFonts w:ascii="Arial" w:eastAsia="MS Mincho" w:hAnsi="Arial" w:cs="Arial"/>
          <w:sz w:val="22"/>
          <w:u w:val="single"/>
          <w:lang w:eastAsia="ja-JP"/>
        </w:rPr>
      </w:pPr>
      <w:r w:rsidRPr="001329DF">
        <w:rPr>
          <w:rFonts w:ascii="Arial" w:hAnsi="Arial" w:cs="Arial"/>
          <w:sz w:val="22"/>
          <w:u w:val="single"/>
        </w:rPr>
        <w:t>(</w:t>
      </w:r>
      <w:r w:rsidR="00B1155A" w:rsidRPr="001329DF">
        <w:rPr>
          <w:rFonts w:ascii="Arial" w:hAnsi="Arial" w:cs="Arial"/>
          <w:sz w:val="22"/>
          <w:u w:val="single"/>
        </w:rPr>
        <w:t>1</w:t>
      </w:r>
      <w:r w:rsidRPr="001329DF">
        <w:rPr>
          <w:rFonts w:ascii="Arial" w:hAnsi="Arial" w:cs="Arial"/>
          <w:sz w:val="22"/>
          <w:u w:val="single"/>
        </w:rPr>
        <w:t xml:space="preserve">) Vlastník a provozovatel lehce kontaminovaného zařízení jsou povinni vést pro toto zařízení samostatně </w:t>
      </w:r>
      <w:r w:rsidR="0023361C" w:rsidRPr="001329DF">
        <w:rPr>
          <w:rFonts w:ascii="Arial" w:hAnsi="Arial" w:cs="Arial"/>
          <w:sz w:val="22"/>
          <w:u w:val="single"/>
        </w:rPr>
        <w:t xml:space="preserve">průběžnou </w:t>
      </w:r>
      <w:r w:rsidRPr="001329DF">
        <w:rPr>
          <w:rFonts w:ascii="Arial" w:hAnsi="Arial" w:cs="Arial"/>
          <w:sz w:val="22"/>
          <w:u w:val="single"/>
        </w:rPr>
        <w:t xml:space="preserve">evidenci. Změny v evidovaných skutečnostech jsou povinni ohlásit ministerstvu </w:t>
      </w:r>
      <w:r w:rsidR="00847FEE" w:rsidRPr="001329DF">
        <w:rPr>
          <w:rFonts w:ascii="Arial" w:hAnsi="Arial" w:cs="Arial"/>
          <w:sz w:val="22"/>
          <w:u w:val="single"/>
        </w:rPr>
        <w:t>do 30 dnů</w:t>
      </w:r>
      <w:r w:rsidR="00D33673" w:rsidRPr="001329DF">
        <w:rPr>
          <w:rFonts w:ascii="Arial" w:hAnsi="Arial" w:cs="Arial"/>
          <w:sz w:val="22"/>
          <w:u w:val="single"/>
        </w:rPr>
        <w:t xml:space="preserve"> poté, co ke změně došlo, </w:t>
      </w:r>
      <w:r w:rsidR="00D33673" w:rsidRPr="001329DF">
        <w:rPr>
          <w:rFonts w:ascii="Arial" w:eastAsia="MS Mincho" w:hAnsi="Arial" w:cs="Arial"/>
          <w:sz w:val="22"/>
          <w:u w:val="single"/>
          <w:lang w:eastAsia="ja-JP"/>
        </w:rPr>
        <w:t>prostřednictvím integrovaného systému plnění ohlašovacích povinností v oblasti životního prostředí nebo datové schránky ministerstva určené k plnění ohlašovacích povinností v oblasti živ</w:t>
      </w:r>
      <w:r w:rsidR="00C5489A" w:rsidRPr="001329DF">
        <w:rPr>
          <w:rFonts w:ascii="Arial" w:eastAsia="MS Mincho" w:hAnsi="Arial" w:cs="Arial"/>
          <w:sz w:val="22"/>
          <w:u w:val="single"/>
          <w:lang w:eastAsia="ja-JP"/>
        </w:rPr>
        <w:t>otního prostředí podle zákona o </w:t>
      </w:r>
      <w:r w:rsidR="00D33673" w:rsidRPr="001329DF">
        <w:rPr>
          <w:rFonts w:ascii="Arial" w:eastAsia="MS Mincho" w:hAnsi="Arial" w:cs="Arial"/>
          <w:sz w:val="22"/>
          <w:u w:val="single"/>
          <w:lang w:eastAsia="ja-JP"/>
        </w:rPr>
        <w:t>integrovaném registru znečišťování životního prostředí a integrovaném systému plnění ohlašovacích povinností v oblasti životního prostředí.</w:t>
      </w:r>
    </w:p>
    <w:p w14:paraId="6F0CF4D8" w14:textId="77777777" w:rsidR="00C65B62" w:rsidRPr="001329DF" w:rsidRDefault="00C65B62" w:rsidP="00190F7A">
      <w:pPr>
        <w:keepNext/>
        <w:ind w:firstLine="709"/>
        <w:rPr>
          <w:rFonts w:ascii="Arial" w:eastAsia="MS Mincho" w:hAnsi="Arial" w:cs="Arial"/>
          <w:sz w:val="22"/>
          <w:u w:val="single"/>
          <w:lang w:eastAsia="ja-JP"/>
        </w:rPr>
      </w:pPr>
    </w:p>
    <w:p w14:paraId="5F19F016" w14:textId="54185241" w:rsidR="00C65B62" w:rsidRPr="001329DF" w:rsidRDefault="00024B0E" w:rsidP="00190F7A">
      <w:pPr>
        <w:keepNext/>
        <w:ind w:firstLine="709"/>
        <w:rPr>
          <w:rFonts w:ascii="Arial" w:hAnsi="Arial" w:cs="Arial"/>
          <w:sz w:val="22"/>
        </w:rPr>
      </w:pPr>
      <w:r w:rsidRPr="001329DF">
        <w:rPr>
          <w:rFonts w:ascii="Arial" w:hAnsi="Arial" w:cs="Arial"/>
          <w:sz w:val="22"/>
        </w:rPr>
        <w:t>(</w:t>
      </w:r>
      <w:r w:rsidR="00B1155A" w:rsidRPr="001329DF">
        <w:rPr>
          <w:rFonts w:ascii="Arial" w:hAnsi="Arial" w:cs="Arial"/>
          <w:sz w:val="22"/>
        </w:rPr>
        <w:t>2</w:t>
      </w:r>
      <w:r w:rsidRPr="001329DF">
        <w:rPr>
          <w:rFonts w:ascii="Arial" w:hAnsi="Arial" w:cs="Arial"/>
          <w:sz w:val="22"/>
        </w:rPr>
        <w:t xml:space="preserve">) </w:t>
      </w:r>
      <w:r w:rsidR="0023361C" w:rsidRPr="001329DF">
        <w:rPr>
          <w:rFonts w:ascii="Arial" w:hAnsi="Arial" w:cs="Arial"/>
          <w:sz w:val="22"/>
        </w:rPr>
        <w:t>Průběžnou e</w:t>
      </w:r>
      <w:r w:rsidR="00EB31D7" w:rsidRPr="001329DF">
        <w:rPr>
          <w:rFonts w:ascii="Arial" w:hAnsi="Arial" w:cs="Arial"/>
          <w:sz w:val="22"/>
        </w:rPr>
        <w:t xml:space="preserve">videnci </w:t>
      </w:r>
      <w:r w:rsidR="00C77045" w:rsidRPr="001329DF">
        <w:rPr>
          <w:rFonts w:ascii="Arial" w:hAnsi="Arial" w:cs="Arial"/>
          <w:sz w:val="22"/>
        </w:rPr>
        <w:t xml:space="preserve">a ohlašování </w:t>
      </w:r>
      <w:r w:rsidR="002F7410" w:rsidRPr="001329DF">
        <w:rPr>
          <w:rFonts w:ascii="Arial" w:hAnsi="Arial" w:cs="Arial"/>
          <w:sz w:val="22"/>
        </w:rPr>
        <w:t>polychlorovaných bifenylů</w:t>
      </w:r>
      <w:r w:rsidR="00EB31D7" w:rsidRPr="001329DF">
        <w:rPr>
          <w:rFonts w:ascii="Arial" w:hAnsi="Arial" w:cs="Arial"/>
          <w:sz w:val="22"/>
        </w:rPr>
        <w:t xml:space="preserve">, odpadů </w:t>
      </w:r>
      <w:r w:rsidR="002F7410" w:rsidRPr="001329DF">
        <w:rPr>
          <w:rFonts w:ascii="Arial" w:hAnsi="Arial" w:cs="Arial"/>
          <w:sz w:val="22"/>
        </w:rPr>
        <w:t>polychlorovaných bifenylů</w:t>
      </w:r>
      <w:r w:rsidR="00EB31D7" w:rsidRPr="001329DF">
        <w:rPr>
          <w:rFonts w:ascii="Arial" w:hAnsi="Arial" w:cs="Arial"/>
          <w:sz w:val="22"/>
        </w:rPr>
        <w:t xml:space="preserve"> a zařízení obsahujících </w:t>
      </w:r>
      <w:r w:rsidR="002F7410" w:rsidRPr="001329DF">
        <w:rPr>
          <w:rFonts w:ascii="Arial" w:hAnsi="Arial" w:cs="Arial"/>
          <w:sz w:val="22"/>
        </w:rPr>
        <w:t>polychlorované bifenyly</w:t>
      </w:r>
      <w:r w:rsidR="00EB31D7" w:rsidRPr="001329DF">
        <w:rPr>
          <w:rFonts w:ascii="Arial" w:hAnsi="Arial" w:cs="Arial"/>
          <w:sz w:val="22"/>
        </w:rPr>
        <w:t xml:space="preserve"> a podléhajících </w:t>
      </w:r>
      <w:r w:rsidR="0023361C" w:rsidRPr="001329DF">
        <w:rPr>
          <w:rFonts w:ascii="Arial" w:hAnsi="Arial" w:cs="Arial"/>
          <w:sz w:val="22"/>
        </w:rPr>
        <w:t xml:space="preserve">průběžné </w:t>
      </w:r>
      <w:r w:rsidR="00EB31D7" w:rsidRPr="001329DF">
        <w:rPr>
          <w:rFonts w:ascii="Arial" w:hAnsi="Arial" w:cs="Arial"/>
          <w:sz w:val="22"/>
        </w:rPr>
        <w:t>evidenci</w:t>
      </w:r>
      <w:r w:rsidR="00C77045" w:rsidRPr="001329DF">
        <w:rPr>
          <w:rFonts w:ascii="Arial" w:hAnsi="Arial" w:cs="Arial"/>
          <w:sz w:val="22"/>
        </w:rPr>
        <w:t xml:space="preserve"> </w:t>
      </w:r>
      <w:r w:rsidR="00EB31D7" w:rsidRPr="001329DF">
        <w:rPr>
          <w:rFonts w:ascii="Arial" w:hAnsi="Arial" w:cs="Arial"/>
          <w:sz w:val="22"/>
        </w:rPr>
        <w:t>v rám</w:t>
      </w:r>
      <w:r w:rsidR="00C77045" w:rsidRPr="001329DF">
        <w:rPr>
          <w:rFonts w:ascii="Arial" w:hAnsi="Arial" w:cs="Arial"/>
          <w:sz w:val="22"/>
        </w:rPr>
        <w:t>ci činnosti Ministerstva obrany nebo jím zřízené organizace</w:t>
      </w:r>
      <w:r w:rsidR="00EA6784" w:rsidRPr="001329DF">
        <w:rPr>
          <w:rFonts w:ascii="Arial" w:hAnsi="Arial" w:cs="Arial"/>
          <w:sz w:val="22"/>
        </w:rPr>
        <w:t xml:space="preserve"> pro správu a provoz objektů důležitých pro obranu státu</w:t>
      </w:r>
      <w:r w:rsidR="00EB31D7" w:rsidRPr="001329DF">
        <w:rPr>
          <w:rFonts w:ascii="Arial" w:hAnsi="Arial" w:cs="Arial"/>
          <w:sz w:val="22"/>
        </w:rPr>
        <w:t xml:space="preserve"> zajišťuje Ministerstvo obrany a jím zřízená </w:t>
      </w:r>
      <w:r w:rsidR="00EB31D7" w:rsidRPr="001329DF">
        <w:rPr>
          <w:rFonts w:ascii="Arial" w:hAnsi="Arial" w:cs="Arial"/>
          <w:sz w:val="22"/>
        </w:rPr>
        <w:lastRenderedPageBreak/>
        <w:t xml:space="preserve">organizace </w:t>
      </w:r>
      <w:r w:rsidR="00EA6784" w:rsidRPr="001329DF">
        <w:rPr>
          <w:rFonts w:ascii="Arial" w:hAnsi="Arial" w:cs="Arial"/>
          <w:sz w:val="22"/>
        </w:rPr>
        <w:t xml:space="preserve">pro správu a provoz objektů důležitých pro obranu státu </w:t>
      </w:r>
      <w:r w:rsidR="00EB31D7" w:rsidRPr="001329DF">
        <w:rPr>
          <w:rFonts w:ascii="Arial" w:hAnsi="Arial" w:cs="Arial"/>
          <w:sz w:val="22"/>
        </w:rPr>
        <w:t>ve spolupráci s ministerstvem.</w:t>
      </w:r>
    </w:p>
    <w:p w14:paraId="011C724F" w14:textId="77777777" w:rsidR="00EA4E0D" w:rsidRPr="001329DF" w:rsidRDefault="00EA4E0D" w:rsidP="00190F7A">
      <w:pPr>
        <w:keepNext/>
        <w:ind w:firstLine="709"/>
        <w:rPr>
          <w:rFonts w:ascii="Arial" w:hAnsi="Arial" w:cs="Arial"/>
          <w:sz w:val="22"/>
          <w:u w:val="single"/>
        </w:rPr>
      </w:pPr>
    </w:p>
    <w:p w14:paraId="3B59ECE8" w14:textId="767C2F84" w:rsidR="00EA4E0D" w:rsidRPr="001329DF" w:rsidRDefault="00024B0E" w:rsidP="00190F7A">
      <w:pPr>
        <w:keepNext/>
        <w:ind w:firstLine="709"/>
        <w:rPr>
          <w:rFonts w:ascii="Arial" w:hAnsi="Arial" w:cs="Arial"/>
          <w:sz w:val="22"/>
          <w:u w:val="single"/>
        </w:rPr>
      </w:pPr>
      <w:r w:rsidRPr="001329DF">
        <w:rPr>
          <w:rFonts w:ascii="Arial" w:hAnsi="Arial" w:cs="Arial"/>
          <w:sz w:val="22"/>
          <w:u w:val="single"/>
        </w:rPr>
        <w:t>(</w:t>
      </w:r>
      <w:r w:rsidR="00B1155A" w:rsidRPr="001329DF">
        <w:rPr>
          <w:rFonts w:ascii="Arial" w:hAnsi="Arial" w:cs="Arial"/>
          <w:sz w:val="22"/>
          <w:u w:val="single"/>
        </w:rPr>
        <w:t>3</w:t>
      </w:r>
      <w:r w:rsidRPr="001329DF">
        <w:rPr>
          <w:rFonts w:ascii="Arial" w:hAnsi="Arial" w:cs="Arial"/>
          <w:sz w:val="22"/>
          <w:u w:val="single"/>
        </w:rPr>
        <w:t xml:space="preserve">) Provozovatel zařízení ke sběru nebo k odstranění odpadu, který přijme zařízení obsahující </w:t>
      </w:r>
      <w:r w:rsidR="002F7410" w:rsidRPr="001329DF">
        <w:rPr>
          <w:rFonts w:ascii="Arial" w:hAnsi="Arial" w:cs="Arial"/>
          <w:sz w:val="22"/>
          <w:u w:val="single"/>
        </w:rPr>
        <w:t>polychlorované bifenyly</w:t>
      </w:r>
      <w:r w:rsidRPr="001329DF">
        <w:rPr>
          <w:rFonts w:ascii="Arial" w:hAnsi="Arial" w:cs="Arial"/>
          <w:sz w:val="22"/>
          <w:u w:val="single"/>
        </w:rPr>
        <w:t xml:space="preserve"> nad 5 litrů náplně, je povinen ohlásit údaje o tomto zařízení ministerstvu. </w:t>
      </w:r>
    </w:p>
    <w:p w14:paraId="03E26092" w14:textId="77777777" w:rsidR="00EA4E0D" w:rsidRPr="001329DF" w:rsidRDefault="00EA4E0D" w:rsidP="00190F7A">
      <w:pPr>
        <w:keepNext/>
        <w:ind w:firstLine="709"/>
        <w:rPr>
          <w:rFonts w:ascii="Arial" w:hAnsi="Arial" w:cs="Arial"/>
          <w:sz w:val="22"/>
          <w:u w:val="single"/>
        </w:rPr>
      </w:pPr>
    </w:p>
    <w:p w14:paraId="1E9F6947" w14:textId="77777777" w:rsidR="00EA4E0D" w:rsidRPr="001329DF" w:rsidRDefault="00024B0E" w:rsidP="00190F7A">
      <w:pPr>
        <w:keepNext/>
        <w:ind w:firstLine="709"/>
        <w:rPr>
          <w:rFonts w:ascii="Arial" w:hAnsi="Arial" w:cs="Arial"/>
          <w:sz w:val="22"/>
        </w:rPr>
      </w:pPr>
      <w:r w:rsidRPr="001329DF">
        <w:rPr>
          <w:rFonts w:ascii="Arial" w:hAnsi="Arial" w:cs="Arial"/>
          <w:sz w:val="22"/>
        </w:rPr>
        <w:t>(</w:t>
      </w:r>
      <w:r w:rsidR="00B1155A" w:rsidRPr="001329DF">
        <w:rPr>
          <w:rFonts w:ascii="Arial" w:hAnsi="Arial" w:cs="Arial"/>
          <w:sz w:val="22"/>
        </w:rPr>
        <w:t>4</w:t>
      </w:r>
      <w:r w:rsidRPr="001329DF">
        <w:rPr>
          <w:rFonts w:ascii="Arial" w:hAnsi="Arial" w:cs="Arial"/>
          <w:sz w:val="22"/>
        </w:rPr>
        <w:t xml:space="preserve">) </w:t>
      </w:r>
      <w:r w:rsidR="00D95E9A" w:rsidRPr="001329DF">
        <w:rPr>
          <w:rFonts w:ascii="Arial" w:eastAsia="Calibri" w:hAnsi="Arial" w:cs="Arial"/>
          <w:sz w:val="22"/>
          <w:lang w:eastAsia="cs-CZ"/>
        </w:rPr>
        <w:t>Ministerstvo stanoví vyhláškou</w:t>
      </w:r>
    </w:p>
    <w:p w14:paraId="64969106" w14:textId="77777777" w:rsidR="00EA4E0D" w:rsidRPr="001329DF" w:rsidRDefault="00EA4E0D" w:rsidP="00190F7A">
      <w:pPr>
        <w:keepNext/>
        <w:rPr>
          <w:rFonts w:ascii="Arial" w:hAnsi="Arial" w:cs="Arial"/>
          <w:sz w:val="22"/>
        </w:rPr>
      </w:pPr>
    </w:p>
    <w:p w14:paraId="7F4670E9" w14:textId="2783BB02" w:rsidR="00EA4E0D" w:rsidRPr="001329DF" w:rsidRDefault="00024B0E" w:rsidP="002D4E90">
      <w:pPr>
        <w:pStyle w:val="Odstavecseseznamem"/>
        <w:keepNext/>
        <w:numPr>
          <w:ilvl w:val="0"/>
          <w:numId w:val="111"/>
        </w:numPr>
        <w:spacing w:line="240" w:lineRule="auto"/>
        <w:jc w:val="both"/>
        <w:rPr>
          <w:rFonts w:ascii="Arial" w:hAnsi="Arial" w:cs="Arial"/>
        </w:rPr>
      </w:pPr>
      <w:r w:rsidRPr="001329DF">
        <w:rPr>
          <w:rFonts w:ascii="Arial" w:hAnsi="Arial" w:cs="Arial"/>
        </w:rPr>
        <w:t xml:space="preserve">způsob a rozsah vedení </w:t>
      </w:r>
      <w:r w:rsidR="0023361C" w:rsidRPr="001329DF">
        <w:rPr>
          <w:rFonts w:ascii="Arial" w:hAnsi="Arial" w:cs="Arial"/>
        </w:rPr>
        <w:t xml:space="preserve">průběžné </w:t>
      </w:r>
      <w:r w:rsidRPr="001329DF">
        <w:rPr>
          <w:rFonts w:ascii="Arial" w:hAnsi="Arial" w:cs="Arial"/>
        </w:rPr>
        <w:t xml:space="preserve">evidence lehce kontaminovaných </w:t>
      </w:r>
      <w:r w:rsidR="008664D5" w:rsidRPr="001329DF">
        <w:rPr>
          <w:rFonts w:ascii="Arial" w:hAnsi="Arial" w:cs="Arial"/>
        </w:rPr>
        <w:t>zařízení</w:t>
      </w:r>
      <w:r w:rsidRPr="001329DF">
        <w:rPr>
          <w:rFonts w:ascii="Arial" w:hAnsi="Arial" w:cs="Arial"/>
        </w:rPr>
        <w:t xml:space="preserve"> a způsob a rozsah </w:t>
      </w:r>
      <w:r w:rsidR="00C821CE" w:rsidRPr="001329DF">
        <w:rPr>
          <w:rFonts w:ascii="Arial" w:hAnsi="Arial" w:cs="Arial"/>
        </w:rPr>
        <w:t>ohlašování změn v této evidenci</w:t>
      </w:r>
      <w:r w:rsidR="0041331C" w:rsidRPr="001329DF">
        <w:rPr>
          <w:rFonts w:ascii="Arial" w:hAnsi="Arial" w:cs="Arial"/>
        </w:rPr>
        <w:t xml:space="preserve"> podle odstavce 1</w:t>
      </w:r>
      <w:r w:rsidR="008847E4" w:rsidRPr="001329DF">
        <w:rPr>
          <w:rFonts w:ascii="Arial" w:hAnsi="Arial" w:cs="Arial"/>
        </w:rPr>
        <w:t xml:space="preserve"> a</w:t>
      </w:r>
    </w:p>
    <w:p w14:paraId="4C66A3C3" w14:textId="77777777" w:rsidR="00EA4E0D" w:rsidRPr="001329DF" w:rsidRDefault="00EA4E0D" w:rsidP="00190F7A">
      <w:pPr>
        <w:pStyle w:val="Odstavecseseznamem"/>
        <w:keepNext/>
        <w:spacing w:line="240" w:lineRule="auto"/>
        <w:ind w:left="425"/>
        <w:jc w:val="both"/>
        <w:rPr>
          <w:rFonts w:ascii="Arial" w:hAnsi="Arial" w:cs="Arial"/>
        </w:rPr>
      </w:pPr>
    </w:p>
    <w:p w14:paraId="18A55944" w14:textId="14980851" w:rsidR="00EA4E0D" w:rsidRPr="001329DF" w:rsidRDefault="00024B0E" w:rsidP="002D4E90">
      <w:pPr>
        <w:pStyle w:val="Odstavecseseznamem"/>
        <w:keepNext/>
        <w:numPr>
          <w:ilvl w:val="0"/>
          <w:numId w:val="111"/>
        </w:numPr>
        <w:spacing w:line="240" w:lineRule="auto"/>
        <w:jc w:val="both"/>
        <w:rPr>
          <w:rFonts w:ascii="Arial" w:hAnsi="Arial" w:cs="Arial"/>
        </w:rPr>
      </w:pPr>
      <w:r w:rsidRPr="001329DF">
        <w:rPr>
          <w:rFonts w:ascii="Arial" w:hAnsi="Arial" w:cs="Arial"/>
        </w:rPr>
        <w:t xml:space="preserve">náležitosti ohlašování </w:t>
      </w:r>
      <w:r w:rsidR="00E76EA7" w:rsidRPr="001329DF">
        <w:rPr>
          <w:rFonts w:ascii="Arial" w:hAnsi="Arial" w:cs="Arial"/>
        </w:rPr>
        <w:t xml:space="preserve">údajů o </w:t>
      </w:r>
      <w:r w:rsidR="00D94D22" w:rsidRPr="001329DF">
        <w:rPr>
          <w:rFonts w:ascii="Arial" w:hAnsi="Arial" w:cs="Arial"/>
        </w:rPr>
        <w:t xml:space="preserve">zařízení obsahujícího </w:t>
      </w:r>
      <w:r w:rsidR="002F7410" w:rsidRPr="001329DF">
        <w:rPr>
          <w:rFonts w:ascii="Arial" w:hAnsi="Arial" w:cs="Arial"/>
        </w:rPr>
        <w:t>polychlorované bifenyly</w:t>
      </w:r>
      <w:r w:rsidR="00D94D22" w:rsidRPr="001329DF">
        <w:rPr>
          <w:rFonts w:ascii="Arial" w:hAnsi="Arial" w:cs="Arial"/>
          <w:strike/>
        </w:rPr>
        <w:t xml:space="preserve"> </w:t>
      </w:r>
      <w:r w:rsidR="0041331C" w:rsidRPr="001329DF">
        <w:rPr>
          <w:rFonts w:ascii="Arial" w:hAnsi="Arial" w:cs="Arial"/>
        </w:rPr>
        <w:t>podle odstavce 3</w:t>
      </w:r>
      <w:r w:rsidRPr="001329DF">
        <w:rPr>
          <w:rFonts w:ascii="Arial" w:hAnsi="Arial" w:cs="Arial"/>
        </w:rPr>
        <w:t>.</w:t>
      </w:r>
    </w:p>
    <w:p w14:paraId="1A5E4EFC" w14:textId="77777777" w:rsidR="008E3D9B" w:rsidRPr="001329DF" w:rsidRDefault="008E3D9B" w:rsidP="00190F7A">
      <w:pPr>
        <w:keepNext/>
        <w:rPr>
          <w:rFonts w:ascii="Arial" w:eastAsia="Times New Roman" w:hAnsi="Arial" w:cs="Arial"/>
          <w:sz w:val="22"/>
          <w:lang w:eastAsia="cs-CZ"/>
        </w:rPr>
      </w:pPr>
    </w:p>
    <w:p w14:paraId="2F08E5C0" w14:textId="77777777" w:rsidR="00197A24" w:rsidRPr="001329DF" w:rsidRDefault="00024B0E" w:rsidP="00190F7A">
      <w:pPr>
        <w:keepNext/>
        <w:rPr>
          <w:rFonts w:ascii="Arial" w:eastAsia="Calibri" w:hAnsi="Arial" w:cs="Arial"/>
          <w:i/>
          <w:sz w:val="22"/>
        </w:rPr>
      </w:pPr>
      <w:r w:rsidRPr="001329DF">
        <w:rPr>
          <w:rFonts w:ascii="Arial" w:eastAsia="Calibri" w:hAnsi="Arial" w:cs="Arial"/>
          <w:i/>
          <w:sz w:val="22"/>
        </w:rPr>
        <w:t>CELEX 31996L0059</w:t>
      </w:r>
    </w:p>
    <w:p w14:paraId="0362C62E" w14:textId="77777777" w:rsidR="00067120" w:rsidRPr="001329DF" w:rsidRDefault="00067120" w:rsidP="00190F7A">
      <w:pPr>
        <w:keepNext/>
        <w:rPr>
          <w:rFonts w:ascii="Arial" w:hAnsi="Arial" w:cs="Arial"/>
          <w:i/>
          <w:sz w:val="22"/>
        </w:rPr>
      </w:pPr>
    </w:p>
    <w:p w14:paraId="7F597480" w14:textId="77777777" w:rsidR="002B6A96" w:rsidRPr="001329DF" w:rsidRDefault="00024B0E" w:rsidP="00190F7A">
      <w:pPr>
        <w:pStyle w:val="Pododdl"/>
        <w:spacing w:before="120"/>
        <w:rPr>
          <w:rFonts w:ascii="Arial" w:hAnsi="Arial" w:cs="Arial"/>
          <w:sz w:val="22"/>
          <w:szCs w:val="22"/>
        </w:rPr>
      </w:pPr>
      <w:r w:rsidRPr="001329DF">
        <w:rPr>
          <w:rFonts w:ascii="Arial" w:hAnsi="Arial" w:cs="Arial"/>
          <w:sz w:val="22"/>
          <w:szCs w:val="22"/>
        </w:rPr>
        <w:t>D</w:t>
      </w:r>
      <w:r w:rsidR="00B6667A" w:rsidRPr="001329DF">
        <w:rPr>
          <w:rFonts w:ascii="Arial" w:hAnsi="Arial" w:cs="Arial"/>
          <w:sz w:val="22"/>
          <w:szCs w:val="22"/>
        </w:rPr>
        <w:t xml:space="preserve">íl </w:t>
      </w:r>
      <w:r w:rsidR="000C474E" w:rsidRPr="001329DF">
        <w:rPr>
          <w:rFonts w:ascii="Arial" w:hAnsi="Arial" w:cs="Arial"/>
          <w:sz w:val="22"/>
          <w:szCs w:val="22"/>
        </w:rPr>
        <w:t>6</w:t>
      </w:r>
    </w:p>
    <w:p w14:paraId="25D74FA2" w14:textId="77777777" w:rsidR="00770B1A" w:rsidRPr="001329DF" w:rsidRDefault="00024B0E" w:rsidP="00190F7A">
      <w:pPr>
        <w:pStyle w:val="Nadpispododdlu"/>
        <w:spacing w:before="120"/>
        <w:rPr>
          <w:rFonts w:ascii="Arial" w:hAnsi="Arial" w:cs="Arial"/>
          <w:sz w:val="22"/>
          <w:szCs w:val="22"/>
        </w:rPr>
      </w:pPr>
      <w:r w:rsidRPr="001329DF">
        <w:rPr>
          <w:rFonts w:ascii="Arial" w:hAnsi="Arial" w:cs="Arial"/>
          <w:sz w:val="22"/>
          <w:szCs w:val="22"/>
        </w:rPr>
        <w:t xml:space="preserve">Odpad perzistentních </w:t>
      </w:r>
      <w:r w:rsidR="005B4BF0" w:rsidRPr="001329DF">
        <w:rPr>
          <w:rFonts w:ascii="Arial" w:hAnsi="Arial" w:cs="Arial"/>
          <w:sz w:val="22"/>
          <w:szCs w:val="22"/>
        </w:rPr>
        <w:t xml:space="preserve">organických </w:t>
      </w:r>
      <w:r w:rsidRPr="001329DF">
        <w:rPr>
          <w:rFonts w:ascii="Arial" w:hAnsi="Arial" w:cs="Arial"/>
          <w:sz w:val="22"/>
          <w:szCs w:val="22"/>
        </w:rPr>
        <w:t>znečišťujících látek</w:t>
      </w:r>
    </w:p>
    <w:p w14:paraId="5016BA84" w14:textId="77777777" w:rsidR="008E3D9B"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0152CC" w:rsidRPr="001329DF">
        <w:rPr>
          <w:rFonts w:ascii="Arial" w:eastAsiaTheme="minorEastAsia" w:hAnsi="Arial" w:cs="Arial"/>
          <w:sz w:val="22"/>
          <w:szCs w:val="22"/>
          <w:lang w:eastAsia="cs-CZ"/>
        </w:rPr>
        <w:t xml:space="preserve"> </w:t>
      </w:r>
      <w:r w:rsidR="00251829" w:rsidRPr="001329DF">
        <w:rPr>
          <w:rFonts w:ascii="Arial" w:eastAsiaTheme="minorEastAsia" w:hAnsi="Arial" w:cs="Arial"/>
          <w:sz w:val="22"/>
          <w:szCs w:val="22"/>
          <w:lang w:eastAsia="cs-CZ"/>
        </w:rPr>
        <w:t>84</w:t>
      </w:r>
    </w:p>
    <w:p w14:paraId="12FE2A6E" w14:textId="77777777" w:rsidR="000E6F44" w:rsidRPr="001329DF" w:rsidRDefault="000E6F44" w:rsidP="00190F7A">
      <w:pPr>
        <w:keepNext/>
        <w:jc w:val="center"/>
        <w:rPr>
          <w:rFonts w:ascii="Arial" w:eastAsia="Times New Roman" w:hAnsi="Arial" w:cs="Arial"/>
          <w:b/>
          <w:bCs/>
          <w:sz w:val="22"/>
          <w:lang w:eastAsia="cs-CZ"/>
        </w:rPr>
      </w:pPr>
    </w:p>
    <w:p w14:paraId="3BAE7496" w14:textId="6178819A" w:rsidR="008E3D9B" w:rsidRPr="001329DF" w:rsidRDefault="00024B0E" w:rsidP="00190F7A">
      <w:pPr>
        <w:keepNext/>
        <w:ind w:firstLine="709"/>
        <w:rPr>
          <w:rFonts w:ascii="Arial" w:eastAsia="Calibri" w:hAnsi="Arial" w:cs="Arial"/>
          <w:sz w:val="22"/>
        </w:rPr>
      </w:pPr>
      <w:r w:rsidRPr="001329DF">
        <w:rPr>
          <w:rFonts w:ascii="Arial" w:eastAsia="Calibri" w:hAnsi="Arial" w:cs="Arial"/>
          <w:sz w:val="22"/>
        </w:rPr>
        <w:t xml:space="preserve">(1) Odpadem perzistentních organických znečišťujících látek se rozumí odpad obsahující alespoň jednu z látek uvedených v příloze </w:t>
      </w:r>
      <w:r w:rsidR="00721AB6" w:rsidRPr="001329DF">
        <w:rPr>
          <w:rFonts w:ascii="Arial" w:eastAsia="Calibri" w:hAnsi="Arial" w:cs="Arial"/>
          <w:sz w:val="22"/>
        </w:rPr>
        <w:t xml:space="preserve">IV </w:t>
      </w:r>
      <w:r w:rsidR="00680E69" w:rsidRPr="001329DF">
        <w:rPr>
          <w:rFonts w:ascii="Arial" w:eastAsia="Calibri" w:hAnsi="Arial" w:cs="Arial"/>
          <w:sz w:val="22"/>
        </w:rPr>
        <w:t>nařízení Evropského parlamentu a Rady (EU) 2019/1021</w:t>
      </w:r>
      <w:r>
        <w:rPr>
          <w:rStyle w:val="Znakapoznpodarou"/>
          <w:rFonts w:ascii="Arial" w:eastAsia="Calibri" w:hAnsi="Arial" w:cs="Arial"/>
          <w:sz w:val="22"/>
        </w:rPr>
        <w:footnoteReference w:id="20"/>
      </w:r>
      <w:r w:rsidR="00721AB6" w:rsidRPr="001329DF">
        <w:rPr>
          <w:rFonts w:ascii="Arial" w:eastAsia="Calibri" w:hAnsi="Arial" w:cs="Arial"/>
          <w:sz w:val="22"/>
          <w:vertAlign w:val="superscript"/>
        </w:rPr>
        <w:t>)</w:t>
      </w:r>
      <w:r w:rsidRPr="001329DF">
        <w:rPr>
          <w:rFonts w:ascii="Arial" w:eastAsia="Calibri" w:hAnsi="Arial" w:cs="Arial"/>
          <w:sz w:val="22"/>
        </w:rPr>
        <w:t xml:space="preserve">, s výjimkou </w:t>
      </w:r>
      <w:r w:rsidR="002F7410" w:rsidRPr="001329DF">
        <w:rPr>
          <w:rFonts w:ascii="Arial" w:eastAsia="Calibri" w:hAnsi="Arial" w:cs="Arial"/>
          <w:sz w:val="22"/>
        </w:rPr>
        <w:t>polychlorovaných bifenylů</w:t>
      </w:r>
      <w:r w:rsidR="00F84FA6" w:rsidRPr="001329DF">
        <w:rPr>
          <w:rFonts w:ascii="Arial" w:eastAsia="Calibri" w:hAnsi="Arial" w:cs="Arial"/>
          <w:sz w:val="22"/>
        </w:rPr>
        <w:t>.</w:t>
      </w:r>
    </w:p>
    <w:p w14:paraId="2EBB61EE" w14:textId="77777777" w:rsidR="008E3D9B" w:rsidRPr="001329DF" w:rsidRDefault="008E3D9B" w:rsidP="00190F7A">
      <w:pPr>
        <w:keepNext/>
        <w:ind w:firstLine="709"/>
        <w:rPr>
          <w:rFonts w:ascii="Arial" w:eastAsia="Calibri" w:hAnsi="Arial" w:cs="Arial"/>
          <w:sz w:val="22"/>
        </w:rPr>
      </w:pPr>
    </w:p>
    <w:p w14:paraId="65A8AD38" w14:textId="03A9FC52" w:rsidR="00947E64" w:rsidRPr="001329DF" w:rsidRDefault="00024B0E" w:rsidP="00190F7A">
      <w:pPr>
        <w:keepNext/>
        <w:ind w:firstLine="709"/>
        <w:rPr>
          <w:rFonts w:ascii="Arial" w:eastAsia="Calibri" w:hAnsi="Arial" w:cs="Arial"/>
          <w:sz w:val="22"/>
        </w:rPr>
      </w:pPr>
      <w:r w:rsidRPr="001329DF">
        <w:rPr>
          <w:rFonts w:ascii="Arial" w:eastAsia="Calibri" w:hAnsi="Arial" w:cs="Arial"/>
          <w:sz w:val="22"/>
        </w:rPr>
        <w:t xml:space="preserve">(2) </w:t>
      </w:r>
      <w:r w:rsidR="00F84FA6" w:rsidRPr="001329DF">
        <w:rPr>
          <w:rFonts w:ascii="Arial" w:eastAsia="Calibri" w:hAnsi="Arial" w:cs="Arial"/>
          <w:sz w:val="22"/>
        </w:rPr>
        <w:t>S</w:t>
      </w:r>
      <w:r w:rsidR="00B4029E" w:rsidRPr="001329DF">
        <w:rPr>
          <w:rFonts w:ascii="Arial" w:eastAsia="Calibri" w:hAnsi="Arial" w:cs="Arial"/>
          <w:sz w:val="22"/>
        </w:rPr>
        <w:t xml:space="preserve"> </w:t>
      </w:r>
      <w:r w:rsidRPr="001329DF">
        <w:rPr>
          <w:rFonts w:ascii="Arial" w:eastAsia="Calibri" w:hAnsi="Arial" w:cs="Arial"/>
          <w:sz w:val="22"/>
        </w:rPr>
        <w:t xml:space="preserve">odpady perzistentních organických znečišťujících látek </w:t>
      </w:r>
      <w:r w:rsidR="004F551F" w:rsidRPr="001329DF">
        <w:rPr>
          <w:rFonts w:ascii="Arial" w:eastAsia="Calibri" w:hAnsi="Arial" w:cs="Arial"/>
          <w:sz w:val="22"/>
        </w:rPr>
        <w:t>smí být</w:t>
      </w:r>
      <w:r w:rsidRPr="001329DF">
        <w:rPr>
          <w:rFonts w:ascii="Arial" w:eastAsia="Calibri" w:hAnsi="Arial" w:cs="Arial"/>
          <w:sz w:val="22"/>
        </w:rPr>
        <w:t xml:space="preserve"> </w:t>
      </w:r>
      <w:r w:rsidR="00F84FA6" w:rsidRPr="001329DF">
        <w:rPr>
          <w:rFonts w:ascii="Arial" w:eastAsia="Calibri" w:hAnsi="Arial" w:cs="Arial"/>
          <w:sz w:val="22"/>
        </w:rPr>
        <w:t>naklád</w:t>
      </w:r>
      <w:r w:rsidR="004F551F" w:rsidRPr="001329DF">
        <w:rPr>
          <w:rFonts w:ascii="Arial" w:eastAsia="Calibri" w:hAnsi="Arial" w:cs="Arial"/>
          <w:sz w:val="22"/>
        </w:rPr>
        <w:t>áno</w:t>
      </w:r>
      <w:r w:rsidR="00F84FA6" w:rsidRPr="001329DF">
        <w:rPr>
          <w:rFonts w:ascii="Arial" w:eastAsia="Calibri" w:hAnsi="Arial" w:cs="Arial"/>
          <w:sz w:val="22"/>
        </w:rPr>
        <w:t>, poku</w:t>
      </w:r>
      <w:r w:rsidR="0077358B" w:rsidRPr="001329DF">
        <w:rPr>
          <w:rFonts w:ascii="Arial" w:eastAsia="Calibri" w:hAnsi="Arial" w:cs="Arial"/>
          <w:sz w:val="22"/>
        </w:rPr>
        <w:t>d</w:t>
      </w:r>
      <w:r w:rsidR="00F84FA6" w:rsidRPr="001329DF">
        <w:rPr>
          <w:rFonts w:ascii="Arial" w:eastAsia="Calibri" w:hAnsi="Arial" w:cs="Arial"/>
          <w:sz w:val="22"/>
        </w:rPr>
        <w:t xml:space="preserve"> jsou </w:t>
      </w:r>
      <w:r w:rsidRPr="001329DF">
        <w:rPr>
          <w:rFonts w:ascii="Arial" w:eastAsia="Calibri" w:hAnsi="Arial" w:cs="Arial"/>
          <w:sz w:val="22"/>
        </w:rPr>
        <w:t>splněn</w:t>
      </w:r>
      <w:r w:rsidR="00F84FA6" w:rsidRPr="001329DF">
        <w:rPr>
          <w:rFonts w:ascii="Arial" w:eastAsia="Calibri" w:hAnsi="Arial" w:cs="Arial"/>
          <w:sz w:val="22"/>
        </w:rPr>
        <w:t>y</w:t>
      </w:r>
      <w:r w:rsidRPr="001329DF">
        <w:rPr>
          <w:rFonts w:ascii="Arial" w:eastAsia="Calibri" w:hAnsi="Arial" w:cs="Arial"/>
          <w:sz w:val="22"/>
        </w:rPr>
        <w:t xml:space="preserve"> požadavk</w:t>
      </w:r>
      <w:r w:rsidR="00F84FA6" w:rsidRPr="001329DF">
        <w:rPr>
          <w:rFonts w:ascii="Arial" w:eastAsia="Calibri" w:hAnsi="Arial" w:cs="Arial"/>
          <w:sz w:val="22"/>
        </w:rPr>
        <w:t xml:space="preserve">y </w:t>
      </w:r>
      <w:r w:rsidR="00196E4A" w:rsidRPr="001329DF">
        <w:rPr>
          <w:rFonts w:ascii="Arial" w:eastAsia="Calibri" w:hAnsi="Arial" w:cs="Arial"/>
          <w:sz w:val="22"/>
        </w:rPr>
        <w:t xml:space="preserve">nařízení Evropského parlamentu a Rady (EU) 2019/1021 </w:t>
      </w:r>
      <w:r w:rsidRPr="001329DF">
        <w:rPr>
          <w:rFonts w:ascii="Arial" w:eastAsia="Calibri" w:hAnsi="Arial" w:cs="Arial"/>
          <w:sz w:val="22"/>
        </w:rPr>
        <w:t>a technick</w:t>
      </w:r>
      <w:r w:rsidR="00F84FA6" w:rsidRPr="001329DF">
        <w:rPr>
          <w:rFonts w:ascii="Arial" w:eastAsia="Calibri" w:hAnsi="Arial" w:cs="Arial"/>
          <w:sz w:val="22"/>
        </w:rPr>
        <w:t>é</w:t>
      </w:r>
      <w:r w:rsidRPr="001329DF">
        <w:rPr>
          <w:rFonts w:ascii="Arial" w:eastAsia="Calibri" w:hAnsi="Arial" w:cs="Arial"/>
          <w:sz w:val="22"/>
        </w:rPr>
        <w:t xml:space="preserve"> po</w:t>
      </w:r>
      <w:r w:rsidR="00F84FA6" w:rsidRPr="001329DF">
        <w:rPr>
          <w:rFonts w:ascii="Arial" w:eastAsia="Calibri" w:hAnsi="Arial" w:cs="Arial"/>
          <w:sz w:val="22"/>
        </w:rPr>
        <w:t xml:space="preserve">žadavky </w:t>
      </w:r>
      <w:r w:rsidRPr="001329DF">
        <w:rPr>
          <w:rFonts w:ascii="Arial" w:eastAsia="Calibri" w:hAnsi="Arial" w:cs="Arial"/>
          <w:sz w:val="22"/>
        </w:rPr>
        <w:t>stanoven</w:t>
      </w:r>
      <w:r w:rsidR="00B4029E" w:rsidRPr="001329DF">
        <w:rPr>
          <w:rFonts w:ascii="Arial" w:eastAsia="Calibri" w:hAnsi="Arial" w:cs="Arial"/>
          <w:sz w:val="22"/>
        </w:rPr>
        <w:t>é</w:t>
      </w:r>
      <w:r w:rsidRPr="001329DF">
        <w:rPr>
          <w:rFonts w:ascii="Arial" w:eastAsia="Calibri" w:hAnsi="Arial" w:cs="Arial"/>
          <w:sz w:val="22"/>
        </w:rPr>
        <w:t xml:space="preserve"> </w:t>
      </w:r>
      <w:r w:rsidR="00E76EA7" w:rsidRPr="001329DF">
        <w:rPr>
          <w:rFonts w:ascii="Arial" w:eastAsia="Calibri" w:hAnsi="Arial" w:cs="Arial"/>
          <w:sz w:val="22"/>
        </w:rPr>
        <w:t>vyhláškou ministerstva</w:t>
      </w:r>
      <w:r w:rsidR="00540419" w:rsidRPr="001329DF">
        <w:rPr>
          <w:rFonts w:ascii="Arial" w:eastAsia="Calibri" w:hAnsi="Arial" w:cs="Arial"/>
          <w:sz w:val="22"/>
        </w:rPr>
        <w:t>.</w:t>
      </w:r>
    </w:p>
    <w:p w14:paraId="241033C4" w14:textId="77777777" w:rsidR="00067120" w:rsidRPr="001329DF" w:rsidRDefault="00067120" w:rsidP="00190F7A">
      <w:pPr>
        <w:pStyle w:val="Pododdl"/>
        <w:spacing w:before="120"/>
        <w:rPr>
          <w:rFonts w:ascii="Arial" w:hAnsi="Arial" w:cs="Arial"/>
          <w:sz w:val="22"/>
          <w:szCs w:val="22"/>
        </w:rPr>
      </w:pPr>
    </w:p>
    <w:p w14:paraId="1C9EA2AC" w14:textId="77777777" w:rsidR="002B6A96" w:rsidRPr="001329DF" w:rsidRDefault="00024B0E" w:rsidP="00190F7A">
      <w:pPr>
        <w:pStyle w:val="Pododdl"/>
        <w:spacing w:before="120"/>
        <w:rPr>
          <w:rFonts w:ascii="Arial" w:hAnsi="Arial" w:cs="Arial"/>
          <w:sz w:val="22"/>
          <w:szCs w:val="22"/>
        </w:rPr>
      </w:pPr>
      <w:r w:rsidRPr="001329DF">
        <w:rPr>
          <w:rFonts w:ascii="Arial" w:hAnsi="Arial" w:cs="Arial"/>
          <w:sz w:val="22"/>
          <w:szCs w:val="22"/>
        </w:rPr>
        <w:t>D</w:t>
      </w:r>
      <w:r w:rsidR="00B6667A" w:rsidRPr="001329DF">
        <w:rPr>
          <w:rFonts w:ascii="Arial" w:hAnsi="Arial" w:cs="Arial"/>
          <w:sz w:val="22"/>
          <w:szCs w:val="22"/>
        </w:rPr>
        <w:t xml:space="preserve">íl </w:t>
      </w:r>
      <w:r w:rsidR="000C474E" w:rsidRPr="001329DF">
        <w:rPr>
          <w:rFonts w:ascii="Arial" w:hAnsi="Arial" w:cs="Arial"/>
          <w:sz w:val="22"/>
          <w:szCs w:val="22"/>
        </w:rPr>
        <w:t>7</w:t>
      </w:r>
    </w:p>
    <w:p w14:paraId="0CD36A5E" w14:textId="77777777" w:rsidR="00770B1A" w:rsidRPr="001329DF" w:rsidRDefault="00024B0E" w:rsidP="00190F7A">
      <w:pPr>
        <w:pStyle w:val="Nadpispododdlu"/>
        <w:spacing w:before="120"/>
        <w:rPr>
          <w:rFonts w:ascii="Arial" w:hAnsi="Arial" w:cs="Arial"/>
          <w:sz w:val="22"/>
          <w:szCs w:val="22"/>
        </w:rPr>
      </w:pPr>
      <w:r w:rsidRPr="001329DF">
        <w:rPr>
          <w:rFonts w:ascii="Arial" w:hAnsi="Arial" w:cs="Arial"/>
          <w:sz w:val="22"/>
          <w:szCs w:val="22"/>
        </w:rPr>
        <w:t xml:space="preserve">Odpad </w:t>
      </w:r>
      <w:r w:rsidR="0079586C" w:rsidRPr="001329DF">
        <w:rPr>
          <w:rFonts w:ascii="Arial" w:hAnsi="Arial" w:cs="Arial"/>
          <w:sz w:val="22"/>
          <w:szCs w:val="22"/>
        </w:rPr>
        <w:t xml:space="preserve">obsahující </w:t>
      </w:r>
      <w:r w:rsidRPr="001329DF">
        <w:rPr>
          <w:rFonts w:ascii="Arial" w:hAnsi="Arial" w:cs="Arial"/>
          <w:sz w:val="22"/>
          <w:szCs w:val="22"/>
        </w:rPr>
        <w:t>azbest</w:t>
      </w:r>
    </w:p>
    <w:p w14:paraId="25A44F5F" w14:textId="77777777" w:rsidR="008E3D9B"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0152CC" w:rsidRPr="001329DF">
        <w:rPr>
          <w:rFonts w:ascii="Arial" w:eastAsiaTheme="minorEastAsia" w:hAnsi="Arial" w:cs="Arial"/>
          <w:sz w:val="22"/>
          <w:szCs w:val="22"/>
          <w:lang w:eastAsia="cs-CZ"/>
        </w:rPr>
        <w:t xml:space="preserve"> </w:t>
      </w:r>
      <w:r w:rsidR="00C4467E" w:rsidRPr="001329DF">
        <w:rPr>
          <w:rFonts w:ascii="Arial" w:eastAsiaTheme="minorEastAsia" w:hAnsi="Arial" w:cs="Arial"/>
          <w:sz w:val="22"/>
          <w:szCs w:val="22"/>
          <w:lang w:eastAsia="cs-CZ"/>
        </w:rPr>
        <w:t>8</w:t>
      </w:r>
      <w:r w:rsidR="00251829" w:rsidRPr="001329DF">
        <w:rPr>
          <w:rFonts w:ascii="Arial" w:eastAsiaTheme="minorEastAsia" w:hAnsi="Arial" w:cs="Arial"/>
          <w:sz w:val="22"/>
          <w:szCs w:val="22"/>
          <w:lang w:eastAsia="cs-CZ"/>
        </w:rPr>
        <w:t>5</w:t>
      </w:r>
    </w:p>
    <w:p w14:paraId="2B85C455" w14:textId="77777777" w:rsidR="00AD4C05" w:rsidRPr="001329DF" w:rsidRDefault="00AD4C05" w:rsidP="00190F7A">
      <w:pPr>
        <w:keepNext/>
        <w:jc w:val="center"/>
        <w:rPr>
          <w:rFonts w:ascii="Arial" w:eastAsia="Calibri" w:hAnsi="Arial" w:cs="Arial"/>
          <w:sz w:val="22"/>
          <w:lang w:eastAsia="cs-CZ"/>
        </w:rPr>
      </w:pPr>
    </w:p>
    <w:p w14:paraId="08B88975" w14:textId="65C1BDB9" w:rsidR="00801998" w:rsidRPr="001329DF" w:rsidRDefault="00024B0E" w:rsidP="009C3561">
      <w:pPr>
        <w:keepNext/>
        <w:ind w:firstLine="709"/>
        <w:rPr>
          <w:rFonts w:ascii="Arial" w:hAnsi="Arial" w:cs="Arial"/>
          <w:bCs/>
          <w:sz w:val="22"/>
          <w:u w:val="single"/>
        </w:rPr>
      </w:pPr>
      <w:r w:rsidRPr="001329DF">
        <w:rPr>
          <w:rFonts w:ascii="Arial" w:eastAsia="Calibri" w:hAnsi="Arial" w:cs="Arial"/>
          <w:sz w:val="22"/>
          <w:u w:val="single"/>
          <w:lang w:eastAsia="cs-CZ"/>
        </w:rPr>
        <w:t>Každý</w:t>
      </w:r>
      <w:r w:rsidR="00671842" w:rsidRPr="001329DF">
        <w:rPr>
          <w:rFonts w:ascii="Arial" w:eastAsia="Calibri" w:hAnsi="Arial" w:cs="Arial"/>
          <w:sz w:val="22"/>
          <w:u w:val="single"/>
          <w:lang w:eastAsia="cs-CZ"/>
        </w:rPr>
        <w:t xml:space="preserve"> musí zajistit, aby při nakládání s odpadem obsahujícím azbest </w:t>
      </w:r>
      <w:r w:rsidR="00B85328" w:rsidRPr="001329DF">
        <w:rPr>
          <w:rFonts w:ascii="Arial" w:eastAsia="Calibri" w:hAnsi="Arial" w:cs="Arial"/>
          <w:sz w:val="22"/>
          <w:u w:val="single"/>
          <w:lang w:eastAsia="cs-CZ"/>
        </w:rPr>
        <w:t>nebyla z </w:t>
      </w:r>
      <w:r w:rsidR="00EA7E06" w:rsidRPr="001329DF">
        <w:rPr>
          <w:rFonts w:ascii="Arial" w:eastAsia="Calibri" w:hAnsi="Arial" w:cs="Arial"/>
          <w:sz w:val="22"/>
          <w:u w:val="single"/>
          <w:lang w:eastAsia="cs-CZ"/>
        </w:rPr>
        <w:t>odpadu do ovzduší uvolňována azbestová vlákna nebo a</w:t>
      </w:r>
      <w:r w:rsidR="00AB1A87" w:rsidRPr="001329DF">
        <w:rPr>
          <w:rFonts w:ascii="Arial" w:eastAsia="Calibri" w:hAnsi="Arial" w:cs="Arial"/>
          <w:sz w:val="22"/>
          <w:u w:val="single"/>
          <w:lang w:eastAsia="cs-CZ"/>
        </w:rPr>
        <w:t xml:space="preserve">zbestový </w:t>
      </w:r>
      <w:r w:rsidR="00F61B99" w:rsidRPr="001329DF">
        <w:rPr>
          <w:rFonts w:ascii="Arial" w:eastAsia="Calibri" w:hAnsi="Arial" w:cs="Arial"/>
          <w:sz w:val="22"/>
          <w:u w:val="single"/>
          <w:lang w:eastAsia="cs-CZ"/>
        </w:rPr>
        <w:t>prach</w:t>
      </w:r>
      <w:r w:rsidR="00B85328" w:rsidRPr="001329DF">
        <w:rPr>
          <w:rFonts w:ascii="Arial" w:eastAsia="Calibri" w:hAnsi="Arial" w:cs="Arial"/>
          <w:sz w:val="22"/>
          <w:u w:val="single"/>
          <w:lang w:eastAsia="cs-CZ"/>
        </w:rPr>
        <w:t xml:space="preserve"> a aby nedošlo k </w:t>
      </w:r>
      <w:r w:rsidR="00EA7E06" w:rsidRPr="001329DF">
        <w:rPr>
          <w:rFonts w:ascii="Arial" w:eastAsia="Calibri" w:hAnsi="Arial" w:cs="Arial"/>
          <w:sz w:val="22"/>
          <w:u w:val="single"/>
          <w:lang w:eastAsia="cs-CZ"/>
        </w:rPr>
        <w:t xml:space="preserve">rozlití kapalin obsahujících azbestová vlákna. </w:t>
      </w:r>
      <w:r w:rsidR="00D40C60" w:rsidRPr="001329DF">
        <w:rPr>
          <w:rFonts w:ascii="Arial" w:eastAsia="Calibri" w:hAnsi="Arial" w:cs="Arial"/>
          <w:sz w:val="22"/>
          <w:u w:val="single"/>
          <w:lang w:eastAsia="cs-CZ"/>
        </w:rPr>
        <w:t xml:space="preserve">Při nakládání s odpadem obsahujícím azbest je nutné splnit </w:t>
      </w:r>
      <w:r w:rsidR="00E05768" w:rsidRPr="001329DF">
        <w:rPr>
          <w:rFonts w:ascii="Arial" w:eastAsia="Calibri" w:hAnsi="Arial" w:cs="Arial"/>
          <w:sz w:val="22"/>
          <w:u w:val="single"/>
          <w:lang w:eastAsia="cs-CZ"/>
        </w:rPr>
        <w:lastRenderedPageBreak/>
        <w:t xml:space="preserve">technické požadavky stanovené </w:t>
      </w:r>
      <w:r w:rsidR="00E76EA7" w:rsidRPr="001329DF">
        <w:rPr>
          <w:rFonts w:ascii="Arial" w:eastAsia="Calibri" w:hAnsi="Arial" w:cs="Arial"/>
          <w:sz w:val="22"/>
          <w:u w:val="single"/>
          <w:lang w:eastAsia="cs-CZ"/>
        </w:rPr>
        <w:t xml:space="preserve">vyhláškou ministerstva </w:t>
      </w:r>
      <w:r w:rsidR="00E05768" w:rsidRPr="001329DF">
        <w:rPr>
          <w:rFonts w:ascii="Arial" w:eastAsia="Calibri" w:hAnsi="Arial" w:cs="Arial"/>
          <w:sz w:val="22"/>
          <w:u w:val="single"/>
          <w:lang w:eastAsia="cs-CZ"/>
        </w:rPr>
        <w:t xml:space="preserve">a </w:t>
      </w:r>
      <w:r w:rsidR="00D40C60" w:rsidRPr="001329DF">
        <w:rPr>
          <w:rFonts w:ascii="Arial" w:eastAsia="Calibri" w:hAnsi="Arial" w:cs="Arial"/>
          <w:sz w:val="22"/>
          <w:u w:val="single"/>
          <w:lang w:eastAsia="cs-CZ"/>
        </w:rPr>
        <w:t xml:space="preserve">požadavky </w:t>
      </w:r>
      <w:r w:rsidR="00AA5806" w:rsidRPr="001329DF">
        <w:rPr>
          <w:rFonts w:ascii="Arial" w:eastAsia="Calibri" w:hAnsi="Arial" w:cs="Arial"/>
          <w:sz w:val="22"/>
          <w:u w:val="single"/>
          <w:lang w:eastAsia="cs-CZ"/>
        </w:rPr>
        <w:t xml:space="preserve">jiných </w:t>
      </w:r>
      <w:r w:rsidR="00D40C60" w:rsidRPr="001329DF">
        <w:rPr>
          <w:rFonts w:ascii="Arial" w:eastAsia="Calibri" w:hAnsi="Arial" w:cs="Arial"/>
          <w:sz w:val="22"/>
          <w:u w:val="single"/>
          <w:lang w:eastAsia="cs-CZ"/>
        </w:rPr>
        <w:t>právních předpisů</w:t>
      </w:r>
      <w:r>
        <w:rPr>
          <w:rStyle w:val="Znakapoznpodarou"/>
          <w:rFonts w:ascii="Arial" w:eastAsia="Calibri" w:hAnsi="Arial" w:cs="Arial"/>
          <w:sz w:val="22"/>
          <w:u w:val="single"/>
          <w:lang w:eastAsia="cs-CZ"/>
        </w:rPr>
        <w:footnoteReference w:id="21"/>
      </w:r>
      <w:r w:rsidR="00D40C60" w:rsidRPr="001329DF">
        <w:rPr>
          <w:rFonts w:ascii="Arial" w:hAnsi="Arial" w:cs="Arial"/>
          <w:bCs/>
          <w:sz w:val="22"/>
          <w:u w:val="single"/>
          <w:vertAlign w:val="superscript"/>
        </w:rPr>
        <w:t>)</w:t>
      </w:r>
      <w:r w:rsidR="00D40C60" w:rsidRPr="001329DF">
        <w:rPr>
          <w:rFonts w:ascii="Arial" w:hAnsi="Arial" w:cs="Arial"/>
          <w:bCs/>
          <w:sz w:val="22"/>
          <w:u w:val="single"/>
        </w:rPr>
        <w:t>.</w:t>
      </w:r>
    </w:p>
    <w:p w14:paraId="549854C5" w14:textId="77777777" w:rsidR="009C3561" w:rsidRPr="001329DF" w:rsidRDefault="009C3561" w:rsidP="009C3561">
      <w:pPr>
        <w:keepNext/>
        <w:ind w:firstLine="709"/>
        <w:rPr>
          <w:rFonts w:ascii="Arial" w:eastAsia="Calibri" w:hAnsi="Arial" w:cs="Arial"/>
          <w:sz w:val="22"/>
          <w:u w:val="single"/>
          <w:lang w:eastAsia="cs-CZ"/>
        </w:rPr>
      </w:pPr>
    </w:p>
    <w:p w14:paraId="2A7DF298" w14:textId="77777777" w:rsidR="00801998" w:rsidRPr="001329DF" w:rsidRDefault="00024B0E" w:rsidP="00190F7A">
      <w:pPr>
        <w:keepNext/>
        <w:rPr>
          <w:rFonts w:ascii="Arial" w:eastAsia="Calibri" w:hAnsi="Arial" w:cs="Arial"/>
          <w:i/>
          <w:sz w:val="22"/>
        </w:rPr>
      </w:pPr>
      <w:r w:rsidRPr="001329DF">
        <w:rPr>
          <w:rFonts w:ascii="Arial" w:hAnsi="Arial" w:cs="Arial"/>
          <w:i/>
          <w:sz w:val="22"/>
        </w:rPr>
        <w:t>CELEX 31987L0217</w:t>
      </w:r>
    </w:p>
    <w:p w14:paraId="5DBECAE4" w14:textId="77777777" w:rsidR="009F38B3" w:rsidRPr="001329DF" w:rsidRDefault="009F38B3" w:rsidP="00190F7A">
      <w:pPr>
        <w:pStyle w:val="Pododdl"/>
        <w:spacing w:before="120"/>
        <w:rPr>
          <w:rFonts w:ascii="Arial" w:hAnsi="Arial" w:cs="Arial"/>
          <w:sz w:val="22"/>
          <w:szCs w:val="22"/>
        </w:rPr>
      </w:pPr>
    </w:p>
    <w:p w14:paraId="3CD087B0" w14:textId="77777777" w:rsidR="00B8370B" w:rsidRPr="001329DF" w:rsidRDefault="00024B0E" w:rsidP="00190F7A">
      <w:pPr>
        <w:pStyle w:val="Pododdl"/>
        <w:spacing w:before="120"/>
        <w:rPr>
          <w:rFonts w:ascii="Arial" w:hAnsi="Arial" w:cs="Arial"/>
          <w:sz w:val="22"/>
          <w:szCs w:val="22"/>
        </w:rPr>
      </w:pPr>
      <w:r w:rsidRPr="001329DF">
        <w:rPr>
          <w:rFonts w:ascii="Arial" w:hAnsi="Arial" w:cs="Arial"/>
          <w:sz w:val="22"/>
          <w:szCs w:val="22"/>
        </w:rPr>
        <w:t xml:space="preserve">Díl </w:t>
      </w:r>
      <w:r w:rsidR="00D423C5" w:rsidRPr="001329DF">
        <w:rPr>
          <w:rFonts w:ascii="Arial" w:hAnsi="Arial" w:cs="Arial"/>
          <w:sz w:val="22"/>
          <w:szCs w:val="22"/>
        </w:rPr>
        <w:t>8</w:t>
      </w:r>
    </w:p>
    <w:p w14:paraId="26F235F1" w14:textId="77777777" w:rsidR="00B8370B" w:rsidRPr="001329DF" w:rsidRDefault="00024B0E" w:rsidP="00190F7A">
      <w:pPr>
        <w:pStyle w:val="Nadpispododdlu"/>
        <w:spacing w:before="120"/>
        <w:rPr>
          <w:rFonts w:ascii="Arial" w:hAnsi="Arial" w:cs="Arial"/>
          <w:sz w:val="22"/>
          <w:szCs w:val="22"/>
        </w:rPr>
      </w:pPr>
      <w:r w:rsidRPr="001329DF">
        <w:rPr>
          <w:rFonts w:ascii="Arial" w:hAnsi="Arial" w:cs="Arial"/>
          <w:sz w:val="22"/>
          <w:szCs w:val="22"/>
        </w:rPr>
        <w:t>Odpad rtuti</w:t>
      </w:r>
    </w:p>
    <w:p w14:paraId="350C3193" w14:textId="77777777" w:rsidR="00067120" w:rsidRPr="001329DF" w:rsidRDefault="00024B0E" w:rsidP="00190F7A">
      <w:pPr>
        <w:pStyle w:val="a"/>
        <w:rPr>
          <w:rFonts w:ascii="Arial" w:hAnsi="Arial" w:cs="Arial"/>
          <w:sz w:val="22"/>
          <w:szCs w:val="22"/>
        </w:rPr>
      </w:pPr>
      <w:r w:rsidRPr="001329DF">
        <w:rPr>
          <w:rFonts w:ascii="Arial" w:eastAsiaTheme="minorEastAsia" w:hAnsi="Arial" w:cs="Arial"/>
          <w:sz w:val="22"/>
          <w:szCs w:val="22"/>
          <w:lang w:eastAsia="cs-CZ"/>
        </w:rPr>
        <w:t xml:space="preserve">§ </w:t>
      </w:r>
      <w:r w:rsidRPr="001329DF">
        <w:rPr>
          <w:rFonts w:ascii="Arial" w:eastAsiaTheme="minorEastAsia" w:hAnsi="Arial" w:cs="Arial"/>
          <w:sz w:val="22"/>
          <w:szCs w:val="22"/>
        </w:rPr>
        <w:t>8</w:t>
      </w:r>
      <w:r w:rsidR="00251829" w:rsidRPr="001329DF">
        <w:rPr>
          <w:rFonts w:ascii="Arial" w:eastAsiaTheme="minorEastAsia" w:hAnsi="Arial" w:cs="Arial"/>
          <w:sz w:val="22"/>
          <w:szCs w:val="22"/>
        </w:rPr>
        <w:t>6</w:t>
      </w:r>
    </w:p>
    <w:p w14:paraId="2FD691C5" w14:textId="77777777" w:rsidR="0019360D" w:rsidRPr="001329DF" w:rsidRDefault="0019360D" w:rsidP="00190F7A">
      <w:pPr>
        <w:keepNext/>
        <w:rPr>
          <w:rFonts w:ascii="Arial" w:hAnsi="Arial" w:cs="Arial"/>
          <w:sz w:val="22"/>
        </w:rPr>
      </w:pPr>
    </w:p>
    <w:p w14:paraId="55A30357" w14:textId="77777777" w:rsidR="00B8370B" w:rsidRPr="001329DF" w:rsidRDefault="00024B0E" w:rsidP="00190F7A">
      <w:pPr>
        <w:keepNext/>
        <w:ind w:firstLine="709"/>
        <w:rPr>
          <w:rFonts w:ascii="Arial" w:hAnsi="Arial" w:cs="Arial"/>
          <w:sz w:val="22"/>
          <w:u w:val="single"/>
        </w:rPr>
      </w:pPr>
      <w:r w:rsidRPr="001329DF">
        <w:rPr>
          <w:rFonts w:ascii="Arial" w:hAnsi="Arial" w:cs="Arial"/>
          <w:sz w:val="22"/>
          <w:u w:val="single"/>
        </w:rPr>
        <w:t>(1) Odpad podle čl. 11 nařízení Evropského parlamentu a Rady (EU) 2017/852</w:t>
      </w:r>
      <w:r>
        <w:rPr>
          <w:rStyle w:val="Znakapoznpodarou"/>
          <w:rFonts w:ascii="Arial" w:hAnsi="Arial" w:cs="Arial"/>
          <w:sz w:val="22"/>
          <w:u w:val="single"/>
        </w:rPr>
        <w:footnoteReference w:id="22"/>
      </w:r>
      <w:r w:rsidR="00ED4B66" w:rsidRPr="001329DF">
        <w:rPr>
          <w:rFonts w:ascii="Arial" w:hAnsi="Arial" w:cs="Arial"/>
          <w:sz w:val="22"/>
          <w:u w:val="single"/>
          <w:vertAlign w:val="superscript"/>
        </w:rPr>
        <w:t>)</w:t>
      </w:r>
      <w:r w:rsidRPr="001329DF">
        <w:rPr>
          <w:rFonts w:ascii="Arial" w:hAnsi="Arial" w:cs="Arial"/>
          <w:sz w:val="22"/>
          <w:u w:val="single"/>
        </w:rPr>
        <w:t xml:space="preserve"> je odpadem podle tohoto zákona.</w:t>
      </w:r>
    </w:p>
    <w:p w14:paraId="69C3F319" w14:textId="77777777" w:rsidR="0019360D" w:rsidRPr="001329DF" w:rsidRDefault="0019360D" w:rsidP="00190F7A">
      <w:pPr>
        <w:keepNext/>
        <w:ind w:firstLine="709"/>
        <w:rPr>
          <w:rFonts w:ascii="Arial" w:hAnsi="Arial" w:cs="Arial"/>
          <w:sz w:val="22"/>
          <w:u w:val="single"/>
        </w:rPr>
      </w:pPr>
    </w:p>
    <w:p w14:paraId="1D5205C3" w14:textId="77777777" w:rsidR="00B8370B" w:rsidRPr="001329DF" w:rsidRDefault="00024B0E" w:rsidP="00190F7A">
      <w:pPr>
        <w:keepNext/>
        <w:ind w:firstLine="709"/>
        <w:rPr>
          <w:rFonts w:ascii="Arial" w:hAnsi="Arial" w:cs="Arial"/>
          <w:sz w:val="22"/>
          <w:u w:val="single"/>
        </w:rPr>
      </w:pPr>
      <w:r w:rsidRPr="001329DF">
        <w:rPr>
          <w:rFonts w:ascii="Arial" w:hAnsi="Arial" w:cs="Arial"/>
          <w:sz w:val="22"/>
          <w:u w:val="single"/>
        </w:rPr>
        <w:t>(2) Hospodářský subjekt podle čl. 12 odst. 1 nařízení Evropského parlamentu a Rady (EU) 2017/852 zašle ministerstvu v listinné nebo elektronické podobě</w:t>
      </w:r>
    </w:p>
    <w:p w14:paraId="6EB3D118" w14:textId="77777777" w:rsidR="00ED4B66" w:rsidRPr="001329DF" w:rsidRDefault="00ED4B66" w:rsidP="00190F7A">
      <w:pPr>
        <w:keepNext/>
        <w:ind w:firstLine="709"/>
        <w:rPr>
          <w:rFonts w:ascii="Arial" w:hAnsi="Arial" w:cs="Arial"/>
          <w:sz w:val="22"/>
          <w:u w:val="single"/>
        </w:rPr>
      </w:pPr>
    </w:p>
    <w:p w14:paraId="03697BF6" w14:textId="77777777" w:rsidR="00B8370B" w:rsidRPr="001329DF" w:rsidRDefault="00024B0E" w:rsidP="002D4E90">
      <w:pPr>
        <w:pStyle w:val="Odstavecseseznamem"/>
        <w:keepNext/>
        <w:numPr>
          <w:ilvl w:val="0"/>
          <w:numId w:val="134"/>
        </w:numPr>
        <w:jc w:val="both"/>
        <w:rPr>
          <w:rFonts w:ascii="Arial" w:hAnsi="Arial" w:cs="Arial"/>
          <w:u w:val="single"/>
        </w:rPr>
      </w:pPr>
      <w:r w:rsidRPr="001329DF">
        <w:rPr>
          <w:rFonts w:ascii="Arial" w:hAnsi="Arial" w:cs="Arial"/>
          <w:u w:val="single"/>
        </w:rPr>
        <w:t>formulář obsahující údaje podle čl. 12 odst. 1 písm. a) až c) nařízení Evropského parlamentu a Rady (EU) 2017/852 a</w:t>
      </w:r>
    </w:p>
    <w:p w14:paraId="00C531C3" w14:textId="77777777" w:rsidR="00A269EE" w:rsidRPr="001329DF" w:rsidRDefault="00024B0E" w:rsidP="002D4E90">
      <w:pPr>
        <w:pStyle w:val="Odstavecseseznamem"/>
        <w:keepNext/>
        <w:numPr>
          <w:ilvl w:val="0"/>
          <w:numId w:val="134"/>
        </w:numPr>
        <w:jc w:val="both"/>
        <w:rPr>
          <w:rFonts w:ascii="Arial" w:hAnsi="Arial" w:cs="Arial"/>
          <w:u w:val="single"/>
        </w:rPr>
      </w:pPr>
      <w:r w:rsidRPr="001329DF">
        <w:rPr>
          <w:rFonts w:ascii="Arial" w:hAnsi="Arial" w:cs="Arial"/>
          <w:u w:val="single"/>
        </w:rPr>
        <w:t>kopie osvědčení podle čl. 14 odst. 1 až 3 nařízení Evropského parlamentu a Rady (EU) 2017/852 obdržených v předchozím kalendářním roce.</w:t>
      </w:r>
    </w:p>
    <w:p w14:paraId="2812AB75" w14:textId="77777777" w:rsidR="00B8370B" w:rsidRPr="001329DF" w:rsidRDefault="00024B0E" w:rsidP="00190F7A">
      <w:pPr>
        <w:keepNext/>
        <w:ind w:firstLine="709"/>
        <w:rPr>
          <w:rFonts w:ascii="Arial" w:hAnsi="Arial" w:cs="Arial"/>
          <w:sz w:val="22"/>
          <w:u w:val="single"/>
        </w:rPr>
      </w:pPr>
      <w:r w:rsidRPr="001329DF">
        <w:rPr>
          <w:rFonts w:ascii="Arial" w:hAnsi="Arial" w:cs="Arial"/>
          <w:sz w:val="22"/>
          <w:u w:val="single"/>
        </w:rPr>
        <w:t>(3) Provozovatelé zařízení provádějících prozatímní uložení odpadní rtuti a provozovatelé za</w:t>
      </w:r>
      <w:r w:rsidR="00AB1A87" w:rsidRPr="001329DF">
        <w:rPr>
          <w:rFonts w:ascii="Arial" w:hAnsi="Arial" w:cs="Arial"/>
          <w:sz w:val="22"/>
          <w:u w:val="single"/>
        </w:rPr>
        <w:t>řízení provádějících konverzi a</w:t>
      </w:r>
      <w:r w:rsidR="000764DC" w:rsidRPr="001329DF">
        <w:rPr>
          <w:rFonts w:ascii="Arial" w:hAnsi="Arial" w:cs="Arial"/>
          <w:sz w:val="22"/>
          <w:u w:val="single"/>
        </w:rPr>
        <w:t xml:space="preserve"> popřípadě</w:t>
      </w:r>
      <w:r w:rsidRPr="001329DF">
        <w:rPr>
          <w:rFonts w:ascii="Arial" w:hAnsi="Arial" w:cs="Arial"/>
          <w:sz w:val="22"/>
          <w:u w:val="single"/>
        </w:rPr>
        <w:t xml:space="preserve"> solidifikaci odpadní rtuti zasílají </w:t>
      </w:r>
      <w:r w:rsidRPr="001329DF">
        <w:rPr>
          <w:rFonts w:ascii="Arial" w:hAnsi="Arial" w:cs="Arial"/>
          <w:sz w:val="22"/>
          <w:u w:val="single"/>
        </w:rPr>
        <w:lastRenderedPageBreak/>
        <w:t>výkaz podle čl. 14 odst. 4 nařízení Evropského parlamentu a Rady (EU) 2017/852 v listinné nebo elektronické podobě ministerstvu.</w:t>
      </w:r>
    </w:p>
    <w:p w14:paraId="6F486206" w14:textId="77777777" w:rsidR="0019360D" w:rsidRPr="001329DF" w:rsidRDefault="0019360D" w:rsidP="00190F7A">
      <w:pPr>
        <w:keepNext/>
        <w:rPr>
          <w:rFonts w:ascii="Arial" w:hAnsi="Arial" w:cs="Arial"/>
          <w:sz w:val="22"/>
          <w:u w:val="single"/>
        </w:rPr>
      </w:pPr>
    </w:p>
    <w:p w14:paraId="46E56033" w14:textId="77777777" w:rsidR="00B8370B" w:rsidRPr="001329DF" w:rsidRDefault="00024B0E" w:rsidP="00190F7A">
      <w:pPr>
        <w:keepNext/>
        <w:ind w:firstLine="709"/>
        <w:rPr>
          <w:rFonts w:ascii="Arial" w:hAnsi="Arial" w:cs="Arial"/>
          <w:sz w:val="22"/>
        </w:rPr>
      </w:pPr>
      <w:r w:rsidRPr="001329DF">
        <w:rPr>
          <w:rFonts w:ascii="Arial" w:hAnsi="Arial" w:cs="Arial"/>
          <w:sz w:val="22"/>
        </w:rPr>
        <w:t>(4) Ministerstvo stanoví vyhláškou</w:t>
      </w:r>
    </w:p>
    <w:p w14:paraId="68A868DB" w14:textId="77777777" w:rsidR="0019360D" w:rsidRPr="001329DF" w:rsidRDefault="0019360D" w:rsidP="00190F7A">
      <w:pPr>
        <w:keepNext/>
        <w:ind w:firstLine="709"/>
        <w:rPr>
          <w:rFonts w:ascii="Arial" w:hAnsi="Arial" w:cs="Arial"/>
          <w:sz w:val="22"/>
        </w:rPr>
      </w:pPr>
    </w:p>
    <w:p w14:paraId="1FCB7BB8" w14:textId="77777777" w:rsidR="00B8370B" w:rsidRPr="001329DF" w:rsidRDefault="00024B0E" w:rsidP="002D4E90">
      <w:pPr>
        <w:pStyle w:val="Odstavecseseznamem"/>
        <w:keepNext/>
        <w:numPr>
          <w:ilvl w:val="0"/>
          <w:numId w:val="133"/>
        </w:numPr>
        <w:rPr>
          <w:rFonts w:ascii="Arial" w:hAnsi="Arial" w:cs="Arial"/>
        </w:rPr>
      </w:pPr>
      <w:r w:rsidRPr="001329DF">
        <w:rPr>
          <w:rFonts w:ascii="Arial" w:hAnsi="Arial" w:cs="Arial"/>
        </w:rPr>
        <w:t>vzor formuláře podle odstavce 2 písm. a),</w:t>
      </w:r>
    </w:p>
    <w:p w14:paraId="5C55F35F" w14:textId="77777777" w:rsidR="0019360D" w:rsidRPr="001329DF" w:rsidRDefault="0019360D" w:rsidP="00190F7A">
      <w:pPr>
        <w:pStyle w:val="Odstavecseseznamem"/>
        <w:keepNext/>
        <w:ind w:left="360"/>
        <w:rPr>
          <w:rFonts w:ascii="Arial" w:hAnsi="Arial" w:cs="Arial"/>
        </w:rPr>
      </w:pPr>
    </w:p>
    <w:p w14:paraId="68665FD2" w14:textId="77777777" w:rsidR="00B8370B" w:rsidRPr="001329DF" w:rsidRDefault="00024B0E" w:rsidP="002D4E90">
      <w:pPr>
        <w:pStyle w:val="Odstavecseseznamem"/>
        <w:keepNext/>
        <w:numPr>
          <w:ilvl w:val="0"/>
          <w:numId w:val="133"/>
        </w:numPr>
        <w:rPr>
          <w:rFonts w:ascii="Arial" w:hAnsi="Arial" w:cs="Arial"/>
        </w:rPr>
      </w:pPr>
      <w:r w:rsidRPr="001329DF">
        <w:rPr>
          <w:rFonts w:ascii="Arial" w:hAnsi="Arial" w:cs="Arial"/>
        </w:rPr>
        <w:t>vzory osvědčení podle čl. 14 odst. 1 až 3 nařízení Evropského parlamentu a Rady (EU) 2017/852 a</w:t>
      </w:r>
    </w:p>
    <w:p w14:paraId="3A76F31A" w14:textId="77777777" w:rsidR="0019360D" w:rsidRPr="001329DF" w:rsidRDefault="0019360D" w:rsidP="00190F7A">
      <w:pPr>
        <w:pStyle w:val="Odstavecseseznamem"/>
        <w:keepNext/>
        <w:ind w:left="360"/>
        <w:rPr>
          <w:rFonts w:ascii="Arial" w:hAnsi="Arial" w:cs="Arial"/>
        </w:rPr>
      </w:pPr>
    </w:p>
    <w:p w14:paraId="0058F0EF" w14:textId="77777777" w:rsidR="00D423C5" w:rsidRPr="001329DF" w:rsidRDefault="00024B0E" w:rsidP="002D4E90">
      <w:pPr>
        <w:pStyle w:val="Odstavecseseznamem"/>
        <w:keepNext/>
        <w:numPr>
          <w:ilvl w:val="0"/>
          <w:numId w:val="133"/>
        </w:numPr>
        <w:rPr>
          <w:rFonts w:ascii="Arial" w:hAnsi="Arial" w:cs="Arial"/>
        </w:rPr>
      </w:pPr>
      <w:r w:rsidRPr="001329DF">
        <w:rPr>
          <w:rFonts w:ascii="Arial" w:hAnsi="Arial" w:cs="Arial"/>
        </w:rPr>
        <w:t>vzor výkazu podle čl. 14 odst. 4 nařízení Evropského parlamentu a Rady (EU) 2017/852.</w:t>
      </w:r>
    </w:p>
    <w:p w14:paraId="6F1FB50C" w14:textId="77777777" w:rsidR="00D423C5" w:rsidRPr="001329DF" w:rsidRDefault="00024B0E" w:rsidP="00190F7A">
      <w:pPr>
        <w:pStyle w:val="Pododdl"/>
        <w:spacing w:before="120"/>
        <w:jc w:val="both"/>
        <w:rPr>
          <w:rFonts w:ascii="Arial" w:hAnsi="Arial" w:cs="Arial"/>
          <w:i/>
          <w:sz w:val="22"/>
          <w:szCs w:val="22"/>
        </w:rPr>
      </w:pPr>
      <w:r w:rsidRPr="001329DF">
        <w:rPr>
          <w:rFonts w:ascii="Arial" w:hAnsi="Arial" w:cs="Arial"/>
          <w:i/>
          <w:sz w:val="22"/>
          <w:szCs w:val="22"/>
        </w:rPr>
        <w:t>CELEX 32017R0852</w:t>
      </w:r>
    </w:p>
    <w:p w14:paraId="2E717E5B" w14:textId="77777777" w:rsidR="00D423C5" w:rsidRPr="001329DF" w:rsidRDefault="00D423C5" w:rsidP="00190F7A">
      <w:pPr>
        <w:pStyle w:val="Pododdl"/>
        <w:spacing w:before="120"/>
        <w:jc w:val="both"/>
        <w:rPr>
          <w:rFonts w:ascii="Arial" w:hAnsi="Arial" w:cs="Arial"/>
          <w:i/>
          <w:sz w:val="22"/>
          <w:szCs w:val="22"/>
          <w:u w:val="single"/>
        </w:rPr>
      </w:pPr>
    </w:p>
    <w:p w14:paraId="5309279F" w14:textId="77777777" w:rsidR="00D423C5" w:rsidRPr="001329DF" w:rsidRDefault="00024B0E" w:rsidP="00190F7A">
      <w:pPr>
        <w:pStyle w:val="Pododdl"/>
        <w:spacing w:before="120"/>
        <w:rPr>
          <w:rFonts w:ascii="Arial" w:hAnsi="Arial" w:cs="Arial"/>
          <w:sz w:val="22"/>
          <w:szCs w:val="22"/>
        </w:rPr>
      </w:pPr>
      <w:r w:rsidRPr="001329DF">
        <w:rPr>
          <w:rFonts w:ascii="Arial" w:hAnsi="Arial" w:cs="Arial"/>
          <w:sz w:val="22"/>
          <w:szCs w:val="22"/>
        </w:rPr>
        <w:t xml:space="preserve">Díl </w:t>
      </w:r>
      <w:r w:rsidR="0006435F" w:rsidRPr="001329DF">
        <w:rPr>
          <w:rFonts w:ascii="Arial" w:hAnsi="Arial" w:cs="Arial"/>
          <w:sz w:val="22"/>
          <w:szCs w:val="22"/>
        </w:rPr>
        <w:t>9</w:t>
      </w:r>
    </w:p>
    <w:p w14:paraId="2141F24E" w14:textId="77777777" w:rsidR="00D423C5" w:rsidRPr="001329DF" w:rsidRDefault="00024B0E" w:rsidP="00190F7A">
      <w:pPr>
        <w:pStyle w:val="Nadpispododdlu"/>
        <w:spacing w:before="120"/>
        <w:rPr>
          <w:rFonts w:ascii="Arial" w:hAnsi="Arial" w:cs="Arial"/>
          <w:sz w:val="22"/>
          <w:szCs w:val="22"/>
        </w:rPr>
      </w:pPr>
      <w:r w:rsidRPr="001329DF">
        <w:rPr>
          <w:rFonts w:ascii="Arial" w:hAnsi="Arial" w:cs="Arial"/>
          <w:sz w:val="22"/>
          <w:szCs w:val="22"/>
        </w:rPr>
        <w:t>Odpady s obsahem radionuklidů</w:t>
      </w:r>
    </w:p>
    <w:p w14:paraId="79F95141" w14:textId="77777777" w:rsidR="00D423C5" w:rsidRPr="001329DF" w:rsidRDefault="00024B0E" w:rsidP="00190F7A">
      <w:pPr>
        <w:pStyle w:val="a"/>
        <w:rPr>
          <w:rFonts w:ascii="Arial" w:eastAsiaTheme="minorEastAsia" w:hAnsi="Arial" w:cs="Arial"/>
          <w:sz w:val="22"/>
          <w:szCs w:val="22"/>
        </w:rPr>
      </w:pPr>
      <w:r w:rsidRPr="001329DF">
        <w:rPr>
          <w:rFonts w:ascii="Arial" w:eastAsiaTheme="minorEastAsia" w:hAnsi="Arial" w:cs="Arial"/>
          <w:sz w:val="22"/>
          <w:szCs w:val="22"/>
          <w:lang w:eastAsia="cs-CZ"/>
        </w:rPr>
        <w:t xml:space="preserve">§ </w:t>
      </w:r>
      <w:r w:rsidRPr="001329DF">
        <w:rPr>
          <w:rFonts w:ascii="Arial" w:eastAsiaTheme="minorEastAsia" w:hAnsi="Arial" w:cs="Arial"/>
          <w:sz w:val="22"/>
          <w:szCs w:val="22"/>
        </w:rPr>
        <w:t>8</w:t>
      </w:r>
      <w:r w:rsidR="00251829" w:rsidRPr="001329DF">
        <w:rPr>
          <w:rFonts w:ascii="Arial" w:eastAsiaTheme="minorEastAsia" w:hAnsi="Arial" w:cs="Arial"/>
          <w:sz w:val="22"/>
          <w:szCs w:val="22"/>
        </w:rPr>
        <w:t>7</w:t>
      </w:r>
    </w:p>
    <w:p w14:paraId="6CAF3048" w14:textId="72F8FF5A" w:rsidR="00556D88" w:rsidRPr="001329DF" w:rsidRDefault="00024B0E" w:rsidP="00190F7A">
      <w:pPr>
        <w:pStyle w:val="Pododdl"/>
        <w:spacing w:before="120"/>
        <w:ind w:firstLine="709"/>
        <w:jc w:val="both"/>
        <w:rPr>
          <w:rFonts w:ascii="Arial" w:hAnsi="Arial" w:cs="Arial"/>
          <w:sz w:val="22"/>
          <w:szCs w:val="22"/>
        </w:rPr>
      </w:pPr>
      <w:r w:rsidRPr="001329DF">
        <w:rPr>
          <w:rFonts w:ascii="Arial" w:hAnsi="Arial" w:cs="Arial"/>
          <w:sz w:val="22"/>
          <w:szCs w:val="22"/>
        </w:rPr>
        <w:t>Součástí informací o odpadu a základního popisu o</w:t>
      </w:r>
      <w:r w:rsidR="00CA11C7" w:rsidRPr="001329DF">
        <w:rPr>
          <w:rFonts w:ascii="Arial" w:hAnsi="Arial" w:cs="Arial"/>
          <w:sz w:val="22"/>
          <w:szCs w:val="22"/>
        </w:rPr>
        <w:t>dpadu podle § 15 odst. 2 písm. d) a e</w:t>
      </w:r>
      <w:r w:rsidRPr="001329DF">
        <w:rPr>
          <w:rFonts w:ascii="Arial" w:hAnsi="Arial" w:cs="Arial"/>
          <w:sz w:val="22"/>
          <w:szCs w:val="22"/>
        </w:rPr>
        <w:t>) v případě odpadů s obsahem radionuklidů vznikajících při činnosti pracoviště, na ně</w:t>
      </w:r>
      <w:r w:rsidR="00AD2E08" w:rsidRPr="001329DF">
        <w:rPr>
          <w:rFonts w:ascii="Arial" w:hAnsi="Arial" w:cs="Arial"/>
          <w:sz w:val="22"/>
          <w:szCs w:val="22"/>
        </w:rPr>
        <w:t xml:space="preserve">mž se vykonává radiační </w:t>
      </w:r>
      <w:r w:rsidR="00D121AE" w:rsidRPr="001329DF">
        <w:rPr>
          <w:rFonts w:ascii="Arial" w:hAnsi="Arial" w:cs="Arial"/>
          <w:sz w:val="22"/>
          <w:szCs w:val="22"/>
        </w:rPr>
        <w:t>činnost,</w:t>
      </w:r>
      <w:r w:rsidRPr="001329DF">
        <w:rPr>
          <w:rFonts w:ascii="Arial" w:hAnsi="Arial" w:cs="Arial"/>
          <w:sz w:val="22"/>
          <w:szCs w:val="22"/>
        </w:rPr>
        <w:t xml:space="preserve"> nebo pracoviště s možností zvýšeného ozáření </w:t>
      </w:r>
      <w:r w:rsidR="006A3E3C" w:rsidRPr="001329DF">
        <w:rPr>
          <w:rFonts w:ascii="Arial" w:hAnsi="Arial" w:cs="Arial"/>
          <w:sz w:val="22"/>
          <w:szCs w:val="22"/>
        </w:rPr>
        <w:t>z přírodních zdrojů</w:t>
      </w:r>
      <w:r w:rsidRPr="001329DF">
        <w:rPr>
          <w:rFonts w:ascii="Arial" w:hAnsi="Arial" w:cs="Arial"/>
          <w:sz w:val="22"/>
          <w:szCs w:val="22"/>
        </w:rPr>
        <w:t xml:space="preserve"> záření</w:t>
      </w:r>
      <w:r w:rsidR="00C03142" w:rsidRPr="001329DF">
        <w:rPr>
          <w:rFonts w:ascii="Arial" w:hAnsi="Arial" w:cs="Arial"/>
          <w:sz w:val="22"/>
          <w:szCs w:val="22"/>
        </w:rPr>
        <w:t xml:space="preserve"> podle atomového zákona</w:t>
      </w:r>
      <w:r w:rsidRPr="001329DF">
        <w:rPr>
          <w:rFonts w:ascii="Arial" w:hAnsi="Arial" w:cs="Arial"/>
          <w:sz w:val="22"/>
          <w:szCs w:val="22"/>
        </w:rPr>
        <w:t xml:space="preserve"> musí být údaj o tom, že se jedná o látku s obsahem radionuklidů, údaje o pracovišti, kde odpad vznikl, a údaje o skutečnostech, na základě kterých mohl být </w:t>
      </w:r>
      <w:r w:rsidR="008153B9" w:rsidRPr="001329DF">
        <w:rPr>
          <w:rFonts w:ascii="Arial" w:hAnsi="Arial" w:cs="Arial"/>
          <w:sz w:val="22"/>
          <w:szCs w:val="22"/>
        </w:rPr>
        <w:t xml:space="preserve">odpad </w:t>
      </w:r>
      <w:r w:rsidRPr="001329DF">
        <w:rPr>
          <w:rFonts w:ascii="Arial" w:hAnsi="Arial" w:cs="Arial"/>
          <w:sz w:val="22"/>
          <w:szCs w:val="22"/>
        </w:rPr>
        <w:t>z pracoviště uvolněn.</w:t>
      </w:r>
    </w:p>
    <w:p w14:paraId="17DC3C29" w14:textId="77777777" w:rsidR="00B8370B" w:rsidRPr="001329DF" w:rsidRDefault="00B8370B" w:rsidP="00190F7A">
      <w:pPr>
        <w:pStyle w:val="Pododdl"/>
        <w:spacing w:before="120"/>
        <w:rPr>
          <w:rFonts w:ascii="Arial" w:hAnsi="Arial" w:cs="Arial"/>
          <w:sz w:val="22"/>
          <w:szCs w:val="22"/>
        </w:rPr>
      </w:pPr>
    </w:p>
    <w:p w14:paraId="62657D15" w14:textId="77777777" w:rsidR="002B6A96" w:rsidRPr="001329DF" w:rsidRDefault="00024B0E" w:rsidP="00190F7A">
      <w:pPr>
        <w:pStyle w:val="Pododdl"/>
        <w:spacing w:before="120"/>
        <w:rPr>
          <w:rFonts w:ascii="Arial" w:hAnsi="Arial" w:cs="Arial"/>
          <w:sz w:val="22"/>
          <w:szCs w:val="22"/>
        </w:rPr>
      </w:pPr>
      <w:r w:rsidRPr="001329DF">
        <w:rPr>
          <w:rFonts w:ascii="Arial" w:hAnsi="Arial" w:cs="Arial"/>
          <w:sz w:val="22"/>
          <w:szCs w:val="22"/>
        </w:rPr>
        <w:t>D</w:t>
      </w:r>
      <w:r w:rsidR="00B6667A" w:rsidRPr="001329DF">
        <w:rPr>
          <w:rFonts w:ascii="Arial" w:hAnsi="Arial" w:cs="Arial"/>
          <w:sz w:val="22"/>
          <w:szCs w:val="22"/>
        </w:rPr>
        <w:t xml:space="preserve">íl </w:t>
      </w:r>
      <w:r w:rsidR="0006435F" w:rsidRPr="001329DF">
        <w:rPr>
          <w:rFonts w:ascii="Arial" w:hAnsi="Arial" w:cs="Arial"/>
          <w:sz w:val="22"/>
          <w:szCs w:val="22"/>
        </w:rPr>
        <w:t>10</w:t>
      </w:r>
    </w:p>
    <w:p w14:paraId="6A7C7940" w14:textId="77777777" w:rsidR="00770B1A" w:rsidRPr="001329DF" w:rsidRDefault="00024B0E" w:rsidP="00190F7A">
      <w:pPr>
        <w:pStyle w:val="Nadpispododdlu"/>
        <w:spacing w:before="120"/>
        <w:rPr>
          <w:rFonts w:ascii="Arial" w:hAnsi="Arial" w:cs="Arial"/>
          <w:sz w:val="22"/>
          <w:szCs w:val="22"/>
        </w:rPr>
      </w:pPr>
      <w:r w:rsidRPr="001329DF">
        <w:rPr>
          <w:rFonts w:ascii="Arial" w:hAnsi="Arial" w:cs="Arial"/>
          <w:sz w:val="22"/>
          <w:szCs w:val="22"/>
        </w:rPr>
        <w:t xml:space="preserve">Odpady ze </w:t>
      </w:r>
      <w:r w:rsidR="00F652C5" w:rsidRPr="001329DF">
        <w:rPr>
          <w:rFonts w:ascii="Arial" w:hAnsi="Arial" w:cs="Arial"/>
          <w:sz w:val="22"/>
          <w:szCs w:val="22"/>
        </w:rPr>
        <w:t xml:space="preserve">zdravotní </w:t>
      </w:r>
      <w:r w:rsidRPr="001329DF">
        <w:rPr>
          <w:rFonts w:ascii="Arial" w:hAnsi="Arial" w:cs="Arial"/>
          <w:sz w:val="22"/>
          <w:szCs w:val="22"/>
        </w:rPr>
        <w:t>a veterinární péče</w:t>
      </w:r>
    </w:p>
    <w:p w14:paraId="7B7A6A56" w14:textId="77777777" w:rsidR="009F38B3" w:rsidRPr="001329DF" w:rsidRDefault="009F38B3" w:rsidP="00190F7A">
      <w:pPr>
        <w:pStyle w:val="a"/>
        <w:rPr>
          <w:rFonts w:ascii="Arial" w:eastAsiaTheme="minorEastAsia" w:hAnsi="Arial" w:cs="Arial"/>
          <w:sz w:val="22"/>
          <w:szCs w:val="22"/>
          <w:lang w:eastAsia="cs-CZ"/>
        </w:rPr>
      </w:pPr>
    </w:p>
    <w:p w14:paraId="4444784C" w14:textId="77777777" w:rsidR="00580E13"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EA4E0D" w:rsidRPr="001329DF">
        <w:rPr>
          <w:rFonts w:ascii="Arial" w:eastAsiaTheme="minorEastAsia" w:hAnsi="Arial" w:cs="Arial"/>
          <w:sz w:val="22"/>
          <w:szCs w:val="22"/>
          <w:lang w:eastAsia="cs-CZ"/>
        </w:rPr>
        <w:t xml:space="preserve"> </w:t>
      </w:r>
      <w:r w:rsidR="00C4467E" w:rsidRPr="001329DF">
        <w:rPr>
          <w:rFonts w:ascii="Arial" w:eastAsiaTheme="minorEastAsia" w:hAnsi="Arial" w:cs="Arial"/>
          <w:sz w:val="22"/>
          <w:szCs w:val="22"/>
          <w:lang w:eastAsia="cs-CZ"/>
        </w:rPr>
        <w:t>8</w:t>
      </w:r>
      <w:r w:rsidR="00251829" w:rsidRPr="001329DF">
        <w:rPr>
          <w:rFonts w:ascii="Arial" w:eastAsiaTheme="minorEastAsia" w:hAnsi="Arial" w:cs="Arial"/>
          <w:sz w:val="22"/>
          <w:szCs w:val="22"/>
          <w:lang w:eastAsia="cs-CZ"/>
        </w:rPr>
        <w:t>8</w:t>
      </w:r>
    </w:p>
    <w:p w14:paraId="11C7D29B" w14:textId="77777777" w:rsidR="00580E13" w:rsidRPr="001329DF" w:rsidRDefault="00580E13" w:rsidP="00190F7A">
      <w:pPr>
        <w:keepNext/>
        <w:suppressAutoHyphens/>
        <w:outlineLvl w:val="1"/>
        <w:rPr>
          <w:rFonts w:ascii="Arial" w:eastAsia="Times New Roman" w:hAnsi="Arial" w:cs="Arial"/>
          <w:b/>
          <w:bCs/>
          <w:sz w:val="22"/>
          <w:lang w:eastAsia="ar-SA"/>
        </w:rPr>
      </w:pPr>
    </w:p>
    <w:p w14:paraId="39E7335D" w14:textId="77777777" w:rsidR="00580E13" w:rsidRPr="001329DF" w:rsidRDefault="00024B0E" w:rsidP="00190F7A">
      <w:pPr>
        <w:keepNext/>
        <w:suppressAutoHyphens/>
        <w:ind w:firstLine="709"/>
        <w:rPr>
          <w:rFonts w:ascii="Arial" w:eastAsia="Times New Roman" w:hAnsi="Arial" w:cs="Arial"/>
          <w:sz w:val="22"/>
          <w:lang w:eastAsia="ar-SA"/>
        </w:rPr>
      </w:pPr>
      <w:r w:rsidRPr="001329DF">
        <w:rPr>
          <w:rFonts w:ascii="Arial" w:eastAsia="Times New Roman" w:hAnsi="Arial" w:cs="Arial"/>
          <w:sz w:val="22"/>
          <w:lang w:eastAsia="ar-SA"/>
        </w:rPr>
        <w:t>Pro účely t</w:t>
      </w:r>
      <w:r w:rsidR="00B65B25" w:rsidRPr="001329DF">
        <w:rPr>
          <w:rFonts w:ascii="Arial" w:eastAsia="Times New Roman" w:hAnsi="Arial" w:cs="Arial"/>
          <w:sz w:val="22"/>
          <w:lang w:eastAsia="ar-SA"/>
        </w:rPr>
        <w:t>ohoto</w:t>
      </w:r>
      <w:r w:rsidRPr="001329DF">
        <w:rPr>
          <w:rFonts w:ascii="Arial" w:eastAsia="Times New Roman" w:hAnsi="Arial" w:cs="Arial"/>
          <w:sz w:val="22"/>
          <w:lang w:eastAsia="ar-SA"/>
        </w:rPr>
        <w:t xml:space="preserve"> </w:t>
      </w:r>
      <w:r w:rsidR="00F45F4A" w:rsidRPr="001329DF">
        <w:rPr>
          <w:rFonts w:ascii="Arial" w:eastAsia="Times New Roman" w:hAnsi="Arial" w:cs="Arial"/>
          <w:sz w:val="22"/>
          <w:lang w:eastAsia="ar-SA"/>
        </w:rPr>
        <w:t xml:space="preserve">zákona </w:t>
      </w:r>
      <w:r w:rsidRPr="001329DF">
        <w:rPr>
          <w:rFonts w:ascii="Arial" w:eastAsia="Times New Roman" w:hAnsi="Arial" w:cs="Arial"/>
          <w:sz w:val="22"/>
          <w:lang w:eastAsia="ar-SA"/>
        </w:rPr>
        <w:t>se rozumí</w:t>
      </w:r>
    </w:p>
    <w:p w14:paraId="75AA5352" w14:textId="77777777" w:rsidR="00580E13" w:rsidRPr="001329DF" w:rsidRDefault="00580E13" w:rsidP="00190F7A">
      <w:pPr>
        <w:keepNext/>
        <w:suppressAutoHyphens/>
        <w:ind w:left="360"/>
        <w:rPr>
          <w:rFonts w:ascii="Arial" w:hAnsi="Arial" w:cs="Arial"/>
          <w:bCs/>
          <w:sz w:val="22"/>
        </w:rPr>
      </w:pPr>
    </w:p>
    <w:p w14:paraId="224B5725" w14:textId="77777777" w:rsidR="00CC51E2" w:rsidRPr="001329DF" w:rsidRDefault="00024B0E" w:rsidP="002D4E90">
      <w:pPr>
        <w:pStyle w:val="Odstavecseseznamem"/>
        <w:keepNext/>
        <w:numPr>
          <w:ilvl w:val="0"/>
          <w:numId w:val="116"/>
        </w:numPr>
        <w:spacing w:line="240" w:lineRule="auto"/>
        <w:jc w:val="both"/>
        <w:rPr>
          <w:rFonts w:ascii="Arial" w:hAnsi="Arial" w:cs="Arial"/>
        </w:rPr>
      </w:pPr>
      <w:r w:rsidRPr="001329DF">
        <w:rPr>
          <w:rFonts w:ascii="Arial" w:hAnsi="Arial" w:cs="Arial"/>
        </w:rPr>
        <w:t>odpadem ze zdravotní péče</w:t>
      </w:r>
    </w:p>
    <w:p w14:paraId="3F5ADEB7" w14:textId="77777777" w:rsidR="00CC51E2" w:rsidRPr="001329DF" w:rsidRDefault="00024B0E" w:rsidP="002D4E90">
      <w:pPr>
        <w:pStyle w:val="Odstavecseseznamem"/>
        <w:keepNext/>
        <w:numPr>
          <w:ilvl w:val="0"/>
          <w:numId w:val="144"/>
        </w:numPr>
        <w:spacing w:line="240" w:lineRule="auto"/>
        <w:jc w:val="both"/>
        <w:rPr>
          <w:rFonts w:ascii="Arial" w:hAnsi="Arial" w:cs="Arial"/>
        </w:rPr>
      </w:pPr>
      <w:r w:rsidRPr="001329DF">
        <w:rPr>
          <w:rFonts w:ascii="Arial" w:hAnsi="Arial" w:cs="Arial"/>
        </w:rPr>
        <w:t>odpad uvedený ve skupině 18, podskupině 18 01 Katalogu odpadů, který vznikl při poskytování zdravotní péče</w:t>
      </w:r>
      <w:r w:rsidR="00251829" w:rsidRPr="001329DF">
        <w:rPr>
          <w:rFonts w:ascii="Arial" w:hAnsi="Arial" w:cs="Arial"/>
        </w:rPr>
        <w:t xml:space="preserve"> podle zákona o zdravotních službách</w:t>
      </w:r>
      <w:r w:rsidRPr="001329DF">
        <w:rPr>
          <w:rFonts w:ascii="Arial" w:hAnsi="Arial" w:cs="Arial"/>
        </w:rPr>
        <w:t xml:space="preserve"> v lůžkových, ambulantních nebo jim podobných zdravotnických zařízeních, </w:t>
      </w:r>
    </w:p>
    <w:p w14:paraId="1C1ED5C5" w14:textId="77777777" w:rsidR="00CC51E2" w:rsidRPr="001329DF" w:rsidRDefault="00024B0E" w:rsidP="002D4E90">
      <w:pPr>
        <w:pStyle w:val="Odstavecseseznamem"/>
        <w:keepNext/>
        <w:numPr>
          <w:ilvl w:val="0"/>
          <w:numId w:val="144"/>
        </w:numPr>
        <w:spacing w:line="240" w:lineRule="auto"/>
        <w:jc w:val="both"/>
        <w:rPr>
          <w:rFonts w:ascii="Arial" w:hAnsi="Arial" w:cs="Arial"/>
        </w:rPr>
      </w:pPr>
      <w:r w:rsidRPr="001329DF">
        <w:rPr>
          <w:rFonts w:ascii="Arial" w:hAnsi="Arial" w:cs="Arial"/>
        </w:rPr>
        <w:t xml:space="preserve">odpad vznikající při zdravotní péči poskytované ve vlastním sociálním prostředí pacienta, pokud tento odpad vykazuje stejné vlastnosti a rizika a vyžaduje zvláštní nakládání jako odpad ze zdravotnických zařízení, nebo </w:t>
      </w:r>
    </w:p>
    <w:p w14:paraId="65FB9E63" w14:textId="55690E37" w:rsidR="00CC51E2" w:rsidRPr="001329DF" w:rsidRDefault="00024B0E" w:rsidP="002D4E90">
      <w:pPr>
        <w:pStyle w:val="Odstavecseseznamem"/>
        <w:keepNext/>
        <w:numPr>
          <w:ilvl w:val="0"/>
          <w:numId w:val="144"/>
        </w:numPr>
        <w:spacing w:line="240" w:lineRule="auto"/>
        <w:jc w:val="both"/>
        <w:rPr>
          <w:rFonts w:ascii="Arial" w:hAnsi="Arial" w:cs="Arial"/>
        </w:rPr>
      </w:pPr>
      <w:r w:rsidRPr="001329DF">
        <w:rPr>
          <w:rFonts w:ascii="Arial" w:hAnsi="Arial" w:cs="Arial"/>
        </w:rPr>
        <w:t xml:space="preserve">odpad vznikající mimo zdravotnická zařízení, zejména v zařízeních sociální péče, tetovacích salonech </w:t>
      </w:r>
      <w:r w:rsidR="00F828F9" w:rsidRPr="001329DF">
        <w:rPr>
          <w:rFonts w:ascii="Arial" w:hAnsi="Arial" w:cs="Arial"/>
        </w:rPr>
        <w:t xml:space="preserve">nebo </w:t>
      </w:r>
      <w:r w:rsidRPr="001329DF">
        <w:rPr>
          <w:rFonts w:ascii="Arial" w:hAnsi="Arial" w:cs="Arial"/>
        </w:rPr>
        <w:t>protidrogových centrech, pokud vykazuje stejné vlastnosti a rizika a vyžaduje zvláštní nakládání jako odpad ze zdravotnických zařízení,</w:t>
      </w:r>
    </w:p>
    <w:p w14:paraId="00F8222C" w14:textId="77777777" w:rsidR="00624AA6" w:rsidRPr="001329DF" w:rsidRDefault="00024B0E" w:rsidP="002D4E90">
      <w:pPr>
        <w:keepNext/>
        <w:numPr>
          <w:ilvl w:val="0"/>
          <w:numId w:val="115"/>
        </w:numPr>
        <w:suppressAutoHyphens/>
        <w:rPr>
          <w:rFonts w:ascii="Arial" w:eastAsia="Times New Roman" w:hAnsi="Arial" w:cs="Arial"/>
          <w:bCs/>
          <w:sz w:val="22"/>
          <w:lang w:eastAsia="ar-SA"/>
        </w:rPr>
      </w:pPr>
      <w:r w:rsidRPr="001329DF">
        <w:rPr>
          <w:rFonts w:ascii="Arial" w:hAnsi="Arial" w:cs="Arial"/>
          <w:bCs/>
          <w:sz w:val="22"/>
        </w:rPr>
        <w:t xml:space="preserve">odpadem z veterinární péče </w:t>
      </w:r>
      <w:r w:rsidRPr="001329DF">
        <w:rPr>
          <w:rFonts w:ascii="Arial" w:hAnsi="Arial" w:cs="Arial"/>
          <w:sz w:val="22"/>
        </w:rPr>
        <w:t>odpad</w:t>
      </w:r>
      <w:r w:rsidR="00BC0B08" w:rsidRPr="001329DF">
        <w:rPr>
          <w:rFonts w:ascii="Arial" w:hAnsi="Arial" w:cs="Arial"/>
          <w:sz w:val="22"/>
        </w:rPr>
        <w:t xml:space="preserve"> uvedený v Katalogu odpadů jako odpad </w:t>
      </w:r>
      <w:r w:rsidR="00BC0B08" w:rsidRPr="001329DF">
        <w:rPr>
          <w:rFonts w:ascii="Arial" w:hAnsi="Arial" w:cs="Arial"/>
          <w:bCs/>
          <w:sz w:val="22"/>
        </w:rPr>
        <w:t>z výzkumu, diagnostiky, léčení nebo prevence nemocí zvířat</w:t>
      </w:r>
      <w:r w:rsidRPr="001329DF">
        <w:rPr>
          <w:rFonts w:ascii="Arial" w:hAnsi="Arial" w:cs="Arial"/>
          <w:bCs/>
          <w:sz w:val="22"/>
        </w:rPr>
        <w:t xml:space="preserve">, který vznikl při </w:t>
      </w:r>
      <w:r w:rsidR="009B7467" w:rsidRPr="001329DF">
        <w:rPr>
          <w:rFonts w:ascii="Arial" w:hAnsi="Arial" w:cs="Arial"/>
          <w:bCs/>
          <w:sz w:val="22"/>
        </w:rPr>
        <w:t xml:space="preserve">poskytování </w:t>
      </w:r>
      <w:r w:rsidRPr="001329DF">
        <w:rPr>
          <w:rFonts w:ascii="Arial" w:hAnsi="Arial" w:cs="Arial"/>
          <w:bCs/>
          <w:sz w:val="22"/>
        </w:rPr>
        <w:t>veterinární péč</w:t>
      </w:r>
      <w:r w:rsidR="009B7467" w:rsidRPr="001329DF">
        <w:rPr>
          <w:rFonts w:ascii="Arial" w:hAnsi="Arial" w:cs="Arial"/>
          <w:bCs/>
          <w:sz w:val="22"/>
        </w:rPr>
        <w:t>e</w:t>
      </w:r>
      <w:r w:rsidRPr="001329DF">
        <w:rPr>
          <w:rFonts w:ascii="Arial" w:hAnsi="Arial" w:cs="Arial"/>
          <w:bCs/>
          <w:sz w:val="22"/>
        </w:rPr>
        <w:t>.</w:t>
      </w:r>
    </w:p>
    <w:p w14:paraId="4A439C2B" w14:textId="77777777" w:rsidR="00624AA6" w:rsidRPr="001329DF" w:rsidRDefault="00624AA6" w:rsidP="00190F7A">
      <w:pPr>
        <w:keepNext/>
        <w:suppressAutoHyphens/>
        <w:ind w:firstLine="709"/>
        <w:rPr>
          <w:rFonts w:ascii="Arial" w:hAnsi="Arial" w:cs="Arial"/>
          <w:sz w:val="22"/>
          <w:lang w:eastAsia="ar-SA"/>
        </w:rPr>
      </w:pPr>
    </w:p>
    <w:p w14:paraId="1ECB0194" w14:textId="77777777" w:rsidR="00284296"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251829" w:rsidRPr="001329DF">
        <w:rPr>
          <w:rFonts w:ascii="Arial" w:eastAsiaTheme="minorEastAsia" w:hAnsi="Arial" w:cs="Arial"/>
          <w:sz w:val="22"/>
          <w:szCs w:val="22"/>
          <w:lang w:eastAsia="cs-CZ"/>
        </w:rPr>
        <w:t>89</w:t>
      </w:r>
    </w:p>
    <w:p w14:paraId="6D08558B" w14:textId="77777777" w:rsidR="00624AA6" w:rsidRPr="001329DF" w:rsidRDefault="00624AA6" w:rsidP="00190F7A">
      <w:pPr>
        <w:pStyle w:val="a"/>
        <w:spacing w:before="0"/>
        <w:rPr>
          <w:rFonts w:ascii="Arial" w:hAnsi="Arial" w:cs="Arial"/>
          <w:sz w:val="22"/>
          <w:szCs w:val="22"/>
        </w:rPr>
      </w:pPr>
    </w:p>
    <w:p w14:paraId="73C699F9" w14:textId="18A50522" w:rsidR="006B27D6" w:rsidRPr="001329DF" w:rsidRDefault="00024B0E" w:rsidP="00190F7A">
      <w:pPr>
        <w:keepNext/>
        <w:ind w:firstLine="709"/>
        <w:rPr>
          <w:rFonts w:ascii="Arial" w:hAnsi="Arial" w:cs="Arial"/>
          <w:sz w:val="22"/>
        </w:rPr>
      </w:pPr>
      <w:r w:rsidRPr="001329DF">
        <w:rPr>
          <w:rFonts w:ascii="Arial" w:hAnsi="Arial" w:cs="Arial"/>
          <w:sz w:val="22"/>
        </w:rPr>
        <w:lastRenderedPageBreak/>
        <w:t xml:space="preserve">(1) Právnická </w:t>
      </w:r>
      <w:r w:rsidR="000E36B5" w:rsidRPr="001329DF">
        <w:rPr>
          <w:rFonts w:ascii="Arial" w:hAnsi="Arial" w:cs="Arial"/>
          <w:sz w:val="22"/>
        </w:rPr>
        <w:t>nebo</w:t>
      </w:r>
      <w:r w:rsidRPr="001329DF">
        <w:rPr>
          <w:rFonts w:ascii="Arial" w:hAnsi="Arial" w:cs="Arial"/>
          <w:sz w:val="22"/>
        </w:rPr>
        <w:t xml:space="preserve"> podnikající fyzická osoba</w:t>
      </w:r>
      <w:r w:rsidRPr="004932C9">
        <w:rPr>
          <w:rFonts w:ascii="Arial" w:hAnsi="Arial" w:cs="Arial"/>
          <w:b/>
          <w:color w:val="FF0000"/>
          <w:sz w:val="22"/>
        </w:rPr>
        <w:t xml:space="preserve">, </w:t>
      </w:r>
      <w:r w:rsidR="00C026D9" w:rsidRPr="004932C9">
        <w:rPr>
          <w:rFonts w:ascii="Arial" w:hAnsi="Arial" w:cs="Arial"/>
          <w:b/>
          <w:color w:val="FF0000"/>
          <w:sz w:val="22"/>
        </w:rPr>
        <w:t>která je původcem odpadu</w:t>
      </w:r>
      <w:r w:rsidRPr="004932C9">
        <w:rPr>
          <w:rFonts w:ascii="Arial" w:hAnsi="Arial" w:cs="Arial"/>
          <w:b/>
          <w:color w:val="FF0000"/>
          <w:sz w:val="22"/>
        </w:rPr>
        <w:t xml:space="preserve"> ze </w:t>
      </w:r>
      <w:r w:rsidR="006D44EE" w:rsidRPr="004932C9">
        <w:rPr>
          <w:rFonts w:ascii="Arial" w:hAnsi="Arial" w:cs="Arial"/>
          <w:b/>
          <w:color w:val="FF0000"/>
          <w:sz w:val="22"/>
        </w:rPr>
        <w:t>zdravotní péče</w:t>
      </w:r>
      <w:r w:rsidRPr="001329DF">
        <w:rPr>
          <w:rFonts w:ascii="Arial" w:hAnsi="Arial" w:cs="Arial"/>
          <w:sz w:val="22"/>
        </w:rPr>
        <w:t xml:space="preserve">, je povinna zpracovat </w:t>
      </w:r>
      <w:r w:rsidRPr="004932C9">
        <w:rPr>
          <w:rFonts w:ascii="Arial" w:hAnsi="Arial" w:cs="Arial"/>
          <w:b/>
          <w:sz w:val="22"/>
        </w:rPr>
        <w:t>pokyny pro nakládání s těmito odpady v zařízení</w:t>
      </w:r>
      <w:r w:rsidRPr="001329DF">
        <w:rPr>
          <w:rFonts w:ascii="Arial" w:hAnsi="Arial" w:cs="Arial"/>
          <w:sz w:val="22"/>
        </w:rPr>
        <w:t xml:space="preserve">, </w:t>
      </w:r>
      <w:r w:rsidRPr="004932C9">
        <w:rPr>
          <w:rFonts w:ascii="Arial" w:hAnsi="Arial" w:cs="Arial"/>
          <w:b/>
          <w:sz w:val="22"/>
        </w:rPr>
        <w:t>kde tento odpad vzniká</w:t>
      </w:r>
      <w:r w:rsidRPr="001329DF">
        <w:rPr>
          <w:rFonts w:ascii="Arial" w:hAnsi="Arial" w:cs="Arial"/>
          <w:sz w:val="22"/>
        </w:rPr>
        <w:t xml:space="preserve">. </w:t>
      </w:r>
      <w:r w:rsidR="00AC4379" w:rsidRPr="004932C9">
        <w:rPr>
          <w:rFonts w:ascii="Arial" w:hAnsi="Arial" w:cs="Arial"/>
          <w:color w:val="FF0000"/>
          <w:sz w:val="22"/>
        </w:rPr>
        <w:t>P</w:t>
      </w:r>
      <w:r w:rsidRPr="004932C9">
        <w:rPr>
          <w:rFonts w:ascii="Arial" w:hAnsi="Arial" w:cs="Arial"/>
          <w:color w:val="FF0000"/>
          <w:sz w:val="22"/>
        </w:rPr>
        <w:t>okyny jsou součástí provozního řádu zařízení zpracovaného podle zák</w:t>
      </w:r>
      <w:r w:rsidR="009C3561" w:rsidRPr="004932C9">
        <w:rPr>
          <w:rFonts w:ascii="Arial" w:hAnsi="Arial" w:cs="Arial"/>
          <w:color w:val="FF0000"/>
          <w:sz w:val="22"/>
        </w:rPr>
        <w:t>ona o ochraně veřejného zdraví</w:t>
      </w:r>
      <w:r w:rsidR="009C3561" w:rsidRPr="001329DF">
        <w:rPr>
          <w:rFonts w:ascii="Arial" w:hAnsi="Arial" w:cs="Arial"/>
          <w:sz w:val="22"/>
        </w:rPr>
        <w:t>.</w:t>
      </w:r>
    </w:p>
    <w:p w14:paraId="250DD5A0" w14:textId="77777777" w:rsidR="006B27D6" w:rsidRPr="001329DF" w:rsidRDefault="006B27D6" w:rsidP="00190F7A">
      <w:pPr>
        <w:keepNext/>
        <w:ind w:firstLine="709"/>
        <w:rPr>
          <w:rFonts w:ascii="Arial" w:hAnsi="Arial" w:cs="Arial"/>
          <w:sz w:val="22"/>
        </w:rPr>
      </w:pPr>
    </w:p>
    <w:p w14:paraId="1EC931D2" w14:textId="77777777" w:rsidR="006B27D6" w:rsidRPr="001329DF" w:rsidRDefault="00024B0E" w:rsidP="00190F7A">
      <w:pPr>
        <w:keepNext/>
        <w:ind w:firstLine="709"/>
        <w:rPr>
          <w:rFonts w:ascii="Arial" w:hAnsi="Arial" w:cs="Arial"/>
          <w:sz w:val="22"/>
        </w:rPr>
      </w:pPr>
      <w:r w:rsidRPr="001329DF">
        <w:rPr>
          <w:rFonts w:ascii="Arial" w:hAnsi="Arial" w:cs="Arial"/>
          <w:sz w:val="22"/>
        </w:rPr>
        <w:t xml:space="preserve">(2) V případě zdravotní péče poskytované </w:t>
      </w:r>
      <w:r w:rsidRPr="004932C9">
        <w:rPr>
          <w:rFonts w:ascii="Arial" w:hAnsi="Arial" w:cs="Arial"/>
          <w:b/>
          <w:sz w:val="22"/>
        </w:rPr>
        <w:t>ve vlastním sociálním prostředí pacienta</w:t>
      </w:r>
      <w:r w:rsidRPr="001329DF">
        <w:rPr>
          <w:rFonts w:ascii="Arial" w:hAnsi="Arial" w:cs="Arial"/>
          <w:sz w:val="22"/>
        </w:rPr>
        <w:t xml:space="preserve"> je poskytovatel zdravotních služeb povinen </w:t>
      </w:r>
      <w:r w:rsidR="00770B54" w:rsidRPr="004932C9">
        <w:rPr>
          <w:rFonts w:ascii="Arial" w:hAnsi="Arial" w:cs="Arial"/>
          <w:color w:val="FF0000"/>
          <w:sz w:val="22"/>
        </w:rPr>
        <w:t xml:space="preserve">písemně </w:t>
      </w:r>
      <w:r w:rsidRPr="004932C9">
        <w:rPr>
          <w:rFonts w:ascii="Arial" w:hAnsi="Arial" w:cs="Arial"/>
          <w:color w:val="FF0000"/>
          <w:sz w:val="22"/>
        </w:rPr>
        <w:t xml:space="preserve">poučit pacienta o </w:t>
      </w:r>
      <w:r w:rsidR="00B85328" w:rsidRPr="004932C9">
        <w:rPr>
          <w:rFonts w:ascii="Arial" w:hAnsi="Arial" w:cs="Arial"/>
          <w:color w:val="FF0000"/>
          <w:sz w:val="22"/>
        </w:rPr>
        <w:t>způsobu nakládání s</w:t>
      </w:r>
      <w:r w:rsidR="006749F3" w:rsidRPr="004932C9">
        <w:rPr>
          <w:rFonts w:ascii="Arial" w:hAnsi="Arial" w:cs="Arial"/>
          <w:color w:val="FF0000"/>
          <w:sz w:val="22"/>
        </w:rPr>
        <w:t> </w:t>
      </w:r>
      <w:r w:rsidR="00B85328" w:rsidRPr="004932C9">
        <w:rPr>
          <w:rFonts w:ascii="Arial" w:hAnsi="Arial" w:cs="Arial"/>
          <w:color w:val="FF0000"/>
          <w:sz w:val="22"/>
        </w:rPr>
        <w:t>odpadem</w:t>
      </w:r>
      <w:r w:rsidR="006749F3" w:rsidRPr="004932C9">
        <w:rPr>
          <w:rFonts w:ascii="Arial" w:hAnsi="Arial" w:cs="Arial"/>
          <w:color w:val="FF0000"/>
          <w:sz w:val="22"/>
        </w:rPr>
        <w:t xml:space="preserve"> ze zdravotní péče</w:t>
      </w:r>
      <w:r w:rsidR="00B85328" w:rsidRPr="004932C9">
        <w:rPr>
          <w:rFonts w:ascii="Arial" w:hAnsi="Arial" w:cs="Arial"/>
          <w:color w:val="FF0000"/>
          <w:sz w:val="22"/>
        </w:rPr>
        <w:t xml:space="preserve"> a o </w:t>
      </w:r>
      <w:r w:rsidRPr="004932C9">
        <w:rPr>
          <w:rFonts w:ascii="Arial" w:hAnsi="Arial" w:cs="Arial"/>
          <w:color w:val="FF0000"/>
          <w:sz w:val="22"/>
        </w:rPr>
        <w:t xml:space="preserve">jeho bezpečném uložení </w:t>
      </w:r>
      <w:r w:rsidRPr="001329DF">
        <w:rPr>
          <w:rFonts w:ascii="Arial" w:hAnsi="Arial" w:cs="Arial"/>
          <w:sz w:val="22"/>
        </w:rPr>
        <w:t>tak, aby nedošlo k ohrožení jeho</w:t>
      </w:r>
      <w:r w:rsidR="00B85328" w:rsidRPr="001329DF">
        <w:rPr>
          <w:rFonts w:ascii="Arial" w:hAnsi="Arial" w:cs="Arial"/>
          <w:sz w:val="22"/>
        </w:rPr>
        <w:t xml:space="preserve"> zdraví, veřejného zdraví a </w:t>
      </w:r>
      <w:r w:rsidRPr="001329DF">
        <w:rPr>
          <w:rFonts w:ascii="Arial" w:hAnsi="Arial" w:cs="Arial"/>
          <w:sz w:val="22"/>
        </w:rPr>
        <w:t xml:space="preserve">poškození životního prostředí, a pacient je povinen s odpadem naložit v souladu s tímto poučením. O poučení učiní poskytovatel zdravotních služeb </w:t>
      </w:r>
      <w:r w:rsidRPr="004932C9">
        <w:rPr>
          <w:rFonts w:ascii="Arial" w:hAnsi="Arial" w:cs="Arial"/>
          <w:color w:val="FF0000"/>
          <w:sz w:val="22"/>
        </w:rPr>
        <w:t>záznam do zdravotnické dokumentace;</w:t>
      </w:r>
      <w:r w:rsidRPr="001329DF">
        <w:rPr>
          <w:rFonts w:ascii="Arial" w:hAnsi="Arial" w:cs="Arial"/>
          <w:sz w:val="22"/>
        </w:rPr>
        <w:t xml:space="preserve"> záznam podepíše zdravotnický </w:t>
      </w:r>
      <w:r w:rsidR="00B85328" w:rsidRPr="001329DF">
        <w:rPr>
          <w:rFonts w:ascii="Arial" w:hAnsi="Arial" w:cs="Arial"/>
          <w:sz w:val="22"/>
        </w:rPr>
        <w:t>pracovník, který ho provedl, a </w:t>
      </w:r>
      <w:r w:rsidRPr="001329DF">
        <w:rPr>
          <w:rFonts w:ascii="Arial" w:hAnsi="Arial" w:cs="Arial"/>
          <w:sz w:val="22"/>
        </w:rPr>
        <w:t>pacient</w:t>
      </w:r>
      <w:r w:rsidR="001D4397" w:rsidRPr="001329DF">
        <w:rPr>
          <w:rFonts w:ascii="Arial" w:hAnsi="Arial" w:cs="Arial"/>
          <w:sz w:val="22"/>
        </w:rPr>
        <w:t xml:space="preserve"> nebo osoba, která o pacienta pečuje</w:t>
      </w:r>
      <w:r w:rsidRPr="001329DF">
        <w:rPr>
          <w:rFonts w:ascii="Arial" w:hAnsi="Arial" w:cs="Arial"/>
          <w:sz w:val="22"/>
        </w:rPr>
        <w:t>.</w:t>
      </w:r>
      <w:r w:rsidR="006749F3" w:rsidRPr="001329DF">
        <w:rPr>
          <w:rFonts w:ascii="Arial" w:hAnsi="Arial" w:cs="Arial"/>
          <w:sz w:val="22"/>
        </w:rPr>
        <w:t xml:space="preserve"> Původcem odpadu ze zdravotní péče v případě zdravotní péče poskytované ve vlastním sociálním prostředí pacienta je poskytovatel zdravotních služeb.</w:t>
      </w:r>
    </w:p>
    <w:p w14:paraId="2788FED6" w14:textId="77777777" w:rsidR="006B27D6" w:rsidRPr="001329DF" w:rsidRDefault="00024B0E" w:rsidP="00190F7A">
      <w:pPr>
        <w:keepNext/>
        <w:ind w:firstLine="709"/>
        <w:rPr>
          <w:rFonts w:ascii="Arial" w:hAnsi="Arial" w:cs="Arial"/>
          <w:sz w:val="22"/>
        </w:rPr>
      </w:pPr>
      <w:r w:rsidRPr="001329DF">
        <w:rPr>
          <w:rFonts w:ascii="Arial" w:hAnsi="Arial" w:cs="Arial"/>
          <w:sz w:val="22"/>
        </w:rPr>
        <w:t xml:space="preserve"> </w:t>
      </w:r>
    </w:p>
    <w:p w14:paraId="4DA51E66" w14:textId="18C5242A" w:rsidR="006B27D6" w:rsidRPr="001329DF" w:rsidRDefault="00024B0E" w:rsidP="00190F7A">
      <w:pPr>
        <w:keepNext/>
        <w:ind w:firstLine="709"/>
        <w:rPr>
          <w:rFonts w:ascii="Arial" w:hAnsi="Arial" w:cs="Arial"/>
          <w:strike/>
          <w:sz w:val="22"/>
        </w:rPr>
      </w:pPr>
      <w:r w:rsidRPr="001329DF">
        <w:rPr>
          <w:rFonts w:ascii="Arial" w:hAnsi="Arial" w:cs="Arial"/>
          <w:sz w:val="22"/>
        </w:rPr>
        <w:t xml:space="preserve">(3) </w:t>
      </w:r>
      <w:r w:rsidR="00AD18F9" w:rsidRPr="001329DF">
        <w:rPr>
          <w:rFonts w:ascii="Arial" w:hAnsi="Arial" w:cs="Arial"/>
          <w:sz w:val="22"/>
        </w:rPr>
        <w:t>Právnická nebo podnikající fyzická osoba</w:t>
      </w:r>
      <w:r w:rsidR="003E27AA" w:rsidRPr="001329DF">
        <w:rPr>
          <w:rFonts w:ascii="Arial" w:hAnsi="Arial" w:cs="Arial"/>
          <w:sz w:val="22"/>
        </w:rPr>
        <w:t xml:space="preserve">, která je </w:t>
      </w:r>
      <w:r w:rsidR="003E27AA" w:rsidRPr="004932C9">
        <w:rPr>
          <w:rFonts w:ascii="Arial" w:hAnsi="Arial" w:cs="Arial"/>
          <w:b/>
          <w:sz w:val="22"/>
        </w:rPr>
        <w:t>chovatelem hospodářských zvířat</w:t>
      </w:r>
      <w:r w:rsidR="00C03142" w:rsidRPr="001329DF">
        <w:rPr>
          <w:rFonts w:ascii="Arial" w:hAnsi="Arial" w:cs="Arial"/>
          <w:sz w:val="22"/>
        </w:rPr>
        <w:t xml:space="preserve"> podle veterinárního zákona</w:t>
      </w:r>
      <w:r w:rsidR="00AB1A87" w:rsidRPr="001329DF">
        <w:rPr>
          <w:rFonts w:ascii="Arial" w:hAnsi="Arial" w:cs="Arial"/>
          <w:sz w:val="22"/>
        </w:rPr>
        <w:t xml:space="preserve"> </w:t>
      </w:r>
      <w:r w:rsidR="00943291" w:rsidRPr="001329DF">
        <w:rPr>
          <w:rFonts w:ascii="Arial" w:hAnsi="Arial" w:cs="Arial"/>
          <w:sz w:val="22"/>
        </w:rPr>
        <w:t xml:space="preserve">a </w:t>
      </w:r>
      <w:r w:rsidR="00943291" w:rsidRPr="004932C9">
        <w:rPr>
          <w:rFonts w:ascii="Arial" w:hAnsi="Arial" w:cs="Arial"/>
          <w:b/>
          <w:sz w:val="22"/>
        </w:rPr>
        <w:t xml:space="preserve">původcem odpadu </w:t>
      </w:r>
      <w:r w:rsidRPr="004932C9">
        <w:rPr>
          <w:rFonts w:ascii="Arial" w:hAnsi="Arial" w:cs="Arial"/>
          <w:b/>
          <w:sz w:val="22"/>
        </w:rPr>
        <w:t>z veterinární péče</w:t>
      </w:r>
      <w:r w:rsidRPr="001329DF">
        <w:rPr>
          <w:rFonts w:ascii="Arial" w:hAnsi="Arial" w:cs="Arial"/>
          <w:sz w:val="22"/>
        </w:rPr>
        <w:t xml:space="preserve">, je povinna zpracovat </w:t>
      </w:r>
      <w:r w:rsidRPr="004932C9">
        <w:rPr>
          <w:rFonts w:ascii="Arial" w:hAnsi="Arial" w:cs="Arial"/>
          <w:color w:val="FF0000"/>
          <w:sz w:val="22"/>
        </w:rPr>
        <w:t>pokyny pro nakládání s odpady v</w:t>
      </w:r>
      <w:r w:rsidR="00653AE5" w:rsidRPr="004932C9">
        <w:rPr>
          <w:rFonts w:ascii="Arial" w:hAnsi="Arial" w:cs="Arial"/>
          <w:color w:val="FF0000"/>
          <w:sz w:val="22"/>
        </w:rPr>
        <w:t> hospodářství</w:t>
      </w:r>
      <w:r w:rsidR="00AC4379" w:rsidRPr="001329DF">
        <w:rPr>
          <w:rFonts w:ascii="Arial" w:hAnsi="Arial" w:cs="Arial"/>
          <w:sz w:val="22"/>
        </w:rPr>
        <w:t xml:space="preserve">, kde tento odpad vzniká. </w:t>
      </w:r>
      <w:r w:rsidR="008E7CE7" w:rsidRPr="004932C9">
        <w:rPr>
          <w:rFonts w:ascii="Arial" w:hAnsi="Arial" w:cs="Arial"/>
          <w:b/>
          <w:sz w:val="22"/>
        </w:rPr>
        <w:t>Poskytovatel veterinární péče</w:t>
      </w:r>
      <w:r w:rsidR="0099464B" w:rsidRPr="001329DF">
        <w:rPr>
          <w:rFonts w:ascii="Arial" w:hAnsi="Arial" w:cs="Arial"/>
          <w:sz w:val="22"/>
        </w:rPr>
        <w:t xml:space="preserve"> je povinen zpracovat pokyny pro nakládání s odpady v</w:t>
      </w:r>
      <w:r w:rsidR="0042770F" w:rsidRPr="001329DF">
        <w:rPr>
          <w:rFonts w:ascii="Arial" w:hAnsi="Arial" w:cs="Arial"/>
          <w:sz w:val="22"/>
        </w:rPr>
        <w:t>e své</w:t>
      </w:r>
      <w:r w:rsidR="009C3561" w:rsidRPr="001329DF">
        <w:rPr>
          <w:rFonts w:ascii="Arial" w:hAnsi="Arial" w:cs="Arial"/>
          <w:sz w:val="22"/>
        </w:rPr>
        <w:t xml:space="preserve"> provozovně.</w:t>
      </w:r>
    </w:p>
    <w:p w14:paraId="528C13E8" w14:textId="77777777" w:rsidR="006B27D6" w:rsidRPr="001329DF" w:rsidRDefault="006B27D6" w:rsidP="00190F7A">
      <w:pPr>
        <w:keepNext/>
        <w:ind w:firstLine="709"/>
        <w:rPr>
          <w:rFonts w:ascii="Arial" w:hAnsi="Arial" w:cs="Arial"/>
          <w:sz w:val="22"/>
        </w:rPr>
      </w:pPr>
    </w:p>
    <w:p w14:paraId="62E497DA" w14:textId="77777777" w:rsidR="000C2CEF" w:rsidRPr="001329DF" w:rsidRDefault="00024B0E" w:rsidP="00190F7A">
      <w:pPr>
        <w:keepNext/>
        <w:ind w:firstLine="709"/>
        <w:rPr>
          <w:rFonts w:ascii="Arial" w:hAnsi="Arial" w:cs="Arial"/>
          <w:sz w:val="22"/>
        </w:rPr>
      </w:pPr>
      <w:r w:rsidRPr="001329DF">
        <w:rPr>
          <w:rFonts w:ascii="Arial" w:hAnsi="Arial" w:cs="Arial"/>
          <w:sz w:val="22"/>
        </w:rPr>
        <w:t xml:space="preserve">(4) V případě </w:t>
      </w:r>
      <w:r w:rsidRPr="004932C9">
        <w:rPr>
          <w:rFonts w:ascii="Arial" w:hAnsi="Arial" w:cs="Arial"/>
          <w:b/>
          <w:sz w:val="22"/>
        </w:rPr>
        <w:t xml:space="preserve">veterinární péče poskytované v místě ustájení zvířete nebo v domácím prostředí </w:t>
      </w:r>
      <w:r w:rsidRPr="001329DF">
        <w:rPr>
          <w:rFonts w:ascii="Arial" w:hAnsi="Arial" w:cs="Arial"/>
          <w:sz w:val="22"/>
        </w:rPr>
        <w:t xml:space="preserve">je poskytovatel veterinární péče povinen </w:t>
      </w:r>
      <w:r w:rsidR="00770B54" w:rsidRPr="004932C9">
        <w:rPr>
          <w:rFonts w:ascii="Arial" w:hAnsi="Arial" w:cs="Arial"/>
          <w:color w:val="FF0000"/>
          <w:sz w:val="22"/>
        </w:rPr>
        <w:t xml:space="preserve">písemně </w:t>
      </w:r>
      <w:r w:rsidRPr="004932C9">
        <w:rPr>
          <w:rFonts w:ascii="Arial" w:hAnsi="Arial" w:cs="Arial"/>
          <w:color w:val="FF0000"/>
          <w:sz w:val="22"/>
        </w:rPr>
        <w:t xml:space="preserve">poučit </w:t>
      </w:r>
      <w:r w:rsidR="00B85328" w:rsidRPr="004932C9">
        <w:rPr>
          <w:rFonts w:ascii="Arial" w:hAnsi="Arial" w:cs="Arial"/>
          <w:color w:val="FF0000"/>
          <w:sz w:val="22"/>
        </w:rPr>
        <w:t xml:space="preserve">chovatele </w:t>
      </w:r>
      <w:r w:rsidR="00B85328" w:rsidRPr="001329DF">
        <w:rPr>
          <w:rFonts w:ascii="Arial" w:hAnsi="Arial" w:cs="Arial"/>
          <w:sz w:val="22"/>
        </w:rPr>
        <w:t>o způsobu nakládání s</w:t>
      </w:r>
      <w:r w:rsidR="006749F3" w:rsidRPr="001329DF">
        <w:rPr>
          <w:rFonts w:ascii="Arial" w:hAnsi="Arial" w:cs="Arial"/>
          <w:sz w:val="22"/>
        </w:rPr>
        <w:t> </w:t>
      </w:r>
      <w:r w:rsidRPr="001329DF">
        <w:rPr>
          <w:rFonts w:ascii="Arial" w:hAnsi="Arial" w:cs="Arial"/>
          <w:sz w:val="22"/>
        </w:rPr>
        <w:t>odpadem</w:t>
      </w:r>
      <w:r w:rsidR="006749F3" w:rsidRPr="001329DF">
        <w:rPr>
          <w:rFonts w:ascii="Arial" w:hAnsi="Arial" w:cs="Arial"/>
          <w:sz w:val="22"/>
        </w:rPr>
        <w:t xml:space="preserve"> z veterinární péče</w:t>
      </w:r>
      <w:r w:rsidRPr="001329DF">
        <w:rPr>
          <w:rFonts w:ascii="Arial" w:hAnsi="Arial" w:cs="Arial"/>
          <w:sz w:val="22"/>
        </w:rPr>
        <w:t xml:space="preserve"> a o jeho bezpečném uložení tak, aby nedošlo k ohrožení jeho zdraví, zdraví zvířete, veřejného zdraví a poškození životního prostředí, a chovatel je povinen s odpadem naložit v souladu s tímto poučením. </w:t>
      </w:r>
      <w:r w:rsidR="006749F3" w:rsidRPr="001329DF">
        <w:rPr>
          <w:rFonts w:ascii="Arial" w:hAnsi="Arial" w:cs="Arial"/>
          <w:sz w:val="22"/>
        </w:rPr>
        <w:t>Původcem odpadu z veterinární péče v případě veterinární péče poskytované v místě ustájení zvířete nebo v domácím prostředí je poskytovatel veterinární péče.</w:t>
      </w:r>
    </w:p>
    <w:p w14:paraId="76A26799" w14:textId="77777777" w:rsidR="008D3697" w:rsidRPr="001329DF" w:rsidRDefault="008D3697" w:rsidP="00190F7A">
      <w:pPr>
        <w:keepNext/>
        <w:ind w:firstLine="709"/>
        <w:rPr>
          <w:rFonts w:ascii="Arial" w:hAnsi="Arial" w:cs="Arial"/>
          <w:sz w:val="22"/>
        </w:rPr>
      </w:pPr>
    </w:p>
    <w:p w14:paraId="4F6D5DE1" w14:textId="77777777" w:rsidR="008D3697" w:rsidRPr="001329DF" w:rsidRDefault="00024B0E" w:rsidP="00190F7A">
      <w:pPr>
        <w:keepNext/>
        <w:ind w:firstLine="709"/>
        <w:rPr>
          <w:rFonts w:ascii="Arial" w:hAnsi="Arial" w:cs="Arial"/>
          <w:sz w:val="22"/>
        </w:rPr>
      </w:pPr>
      <w:r w:rsidRPr="001329DF">
        <w:rPr>
          <w:rFonts w:ascii="Arial" w:hAnsi="Arial" w:cs="Arial"/>
          <w:sz w:val="22"/>
        </w:rPr>
        <w:t xml:space="preserve">(5) </w:t>
      </w:r>
      <w:r w:rsidRPr="001329DF">
        <w:rPr>
          <w:rFonts w:ascii="Arial" w:eastAsia="Calibri" w:hAnsi="Arial" w:cs="Arial"/>
          <w:sz w:val="22"/>
          <w:lang w:eastAsia="cs-CZ"/>
        </w:rPr>
        <w:t>Ministerstvo stanoví vyhláškou obsahové náležitosti pokynů podle odstavce 1 a 3.</w:t>
      </w:r>
    </w:p>
    <w:p w14:paraId="31B75FF9" w14:textId="77777777" w:rsidR="000C2CEF" w:rsidRPr="001329DF" w:rsidRDefault="00024B0E" w:rsidP="00190F7A">
      <w:pPr>
        <w:keepNext/>
        <w:ind w:firstLine="709"/>
        <w:rPr>
          <w:rFonts w:ascii="Arial" w:hAnsi="Arial" w:cs="Arial"/>
          <w:sz w:val="22"/>
        </w:rPr>
      </w:pPr>
      <w:r w:rsidRPr="001329DF">
        <w:rPr>
          <w:rFonts w:ascii="Arial" w:hAnsi="Arial" w:cs="Arial"/>
          <w:sz w:val="22"/>
        </w:rPr>
        <w:tab/>
      </w:r>
    </w:p>
    <w:p w14:paraId="62E9A820" w14:textId="77777777" w:rsidR="00B1155A"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C4467E" w:rsidRPr="001329DF">
        <w:rPr>
          <w:rFonts w:ascii="Arial" w:eastAsiaTheme="minorEastAsia" w:hAnsi="Arial" w:cs="Arial"/>
          <w:sz w:val="22"/>
          <w:szCs w:val="22"/>
          <w:lang w:eastAsia="cs-CZ"/>
        </w:rPr>
        <w:t xml:space="preserve"> </w:t>
      </w:r>
      <w:r w:rsidR="00251829" w:rsidRPr="001329DF">
        <w:rPr>
          <w:rFonts w:ascii="Arial" w:eastAsiaTheme="minorEastAsia" w:hAnsi="Arial" w:cs="Arial"/>
          <w:sz w:val="22"/>
          <w:szCs w:val="22"/>
          <w:lang w:eastAsia="cs-CZ"/>
        </w:rPr>
        <w:t>90</w:t>
      </w:r>
    </w:p>
    <w:p w14:paraId="38E3B735" w14:textId="77777777" w:rsidR="00B1155A" w:rsidRPr="001329DF" w:rsidRDefault="00B1155A" w:rsidP="00190F7A">
      <w:pPr>
        <w:keepNext/>
        <w:jc w:val="center"/>
        <w:rPr>
          <w:rFonts w:ascii="Arial" w:hAnsi="Arial" w:cs="Arial"/>
          <w:sz w:val="22"/>
        </w:rPr>
      </w:pPr>
    </w:p>
    <w:p w14:paraId="12F82F18" w14:textId="77777777" w:rsidR="006B27D6" w:rsidRPr="004932C9" w:rsidRDefault="00024B0E" w:rsidP="00190F7A">
      <w:pPr>
        <w:keepNext/>
        <w:ind w:firstLine="709"/>
        <w:rPr>
          <w:rFonts w:ascii="Arial" w:hAnsi="Arial" w:cs="Arial"/>
          <w:b/>
          <w:color w:val="FF0000"/>
          <w:sz w:val="22"/>
        </w:rPr>
      </w:pPr>
      <w:r w:rsidRPr="001329DF">
        <w:rPr>
          <w:rFonts w:ascii="Arial" w:hAnsi="Arial" w:cs="Arial"/>
          <w:sz w:val="22"/>
        </w:rPr>
        <w:t>(</w:t>
      </w:r>
      <w:r w:rsidR="00B1155A" w:rsidRPr="001329DF">
        <w:rPr>
          <w:rFonts w:ascii="Arial" w:hAnsi="Arial" w:cs="Arial"/>
          <w:sz w:val="22"/>
        </w:rPr>
        <w:t>1</w:t>
      </w:r>
      <w:r w:rsidRPr="001329DF">
        <w:rPr>
          <w:rFonts w:ascii="Arial" w:hAnsi="Arial" w:cs="Arial"/>
          <w:sz w:val="22"/>
        </w:rPr>
        <w:t xml:space="preserve">) Právnická </w:t>
      </w:r>
      <w:r w:rsidR="000E36B5" w:rsidRPr="001329DF">
        <w:rPr>
          <w:rFonts w:ascii="Arial" w:hAnsi="Arial" w:cs="Arial"/>
          <w:sz w:val="22"/>
        </w:rPr>
        <w:t>nebo</w:t>
      </w:r>
      <w:r w:rsidRPr="001329DF">
        <w:rPr>
          <w:rFonts w:ascii="Arial" w:hAnsi="Arial" w:cs="Arial"/>
          <w:sz w:val="22"/>
        </w:rPr>
        <w:t xml:space="preserve"> podnikající fyzická osoba, která nakládá </w:t>
      </w:r>
      <w:r w:rsidRPr="004932C9">
        <w:rPr>
          <w:rFonts w:ascii="Arial" w:hAnsi="Arial" w:cs="Arial"/>
          <w:b/>
          <w:sz w:val="22"/>
        </w:rPr>
        <w:t>s</w:t>
      </w:r>
      <w:r w:rsidR="00F25BF0" w:rsidRPr="004932C9">
        <w:rPr>
          <w:rFonts w:ascii="Arial" w:hAnsi="Arial" w:cs="Arial"/>
          <w:b/>
          <w:sz w:val="22"/>
        </w:rPr>
        <w:t xml:space="preserve"> více než </w:t>
      </w:r>
      <w:r w:rsidRPr="00DA4999">
        <w:rPr>
          <w:rFonts w:ascii="Arial" w:hAnsi="Arial" w:cs="Arial"/>
          <w:b/>
          <w:color w:val="00B0F0"/>
          <w:sz w:val="22"/>
        </w:rPr>
        <w:t xml:space="preserve">10 tunami </w:t>
      </w:r>
      <w:r w:rsidRPr="004932C9">
        <w:rPr>
          <w:rFonts w:ascii="Arial" w:hAnsi="Arial" w:cs="Arial"/>
          <w:b/>
          <w:sz w:val="22"/>
        </w:rPr>
        <w:t xml:space="preserve">odpadů ze </w:t>
      </w:r>
      <w:r w:rsidR="006D44EE" w:rsidRPr="004932C9">
        <w:rPr>
          <w:rFonts w:ascii="Arial" w:hAnsi="Arial" w:cs="Arial"/>
          <w:b/>
          <w:sz w:val="22"/>
        </w:rPr>
        <w:t xml:space="preserve">zdravotní </w:t>
      </w:r>
      <w:r w:rsidRPr="004932C9">
        <w:rPr>
          <w:rFonts w:ascii="Arial" w:hAnsi="Arial" w:cs="Arial"/>
          <w:b/>
          <w:sz w:val="22"/>
        </w:rPr>
        <w:t>nebo</w:t>
      </w:r>
      <w:r w:rsidR="00E15F91" w:rsidRPr="004932C9">
        <w:rPr>
          <w:rFonts w:ascii="Arial" w:hAnsi="Arial" w:cs="Arial"/>
          <w:b/>
          <w:sz w:val="22"/>
        </w:rPr>
        <w:t xml:space="preserve"> </w:t>
      </w:r>
      <w:r w:rsidRPr="004932C9">
        <w:rPr>
          <w:rFonts w:ascii="Arial" w:hAnsi="Arial" w:cs="Arial"/>
          <w:b/>
          <w:sz w:val="22"/>
        </w:rPr>
        <w:t>veterinární péče ročně</w:t>
      </w:r>
      <w:r w:rsidRPr="001329DF">
        <w:rPr>
          <w:rFonts w:ascii="Arial" w:hAnsi="Arial" w:cs="Arial"/>
          <w:sz w:val="22"/>
        </w:rPr>
        <w:t xml:space="preserve">, </w:t>
      </w:r>
      <w:r w:rsidR="00BF4D25" w:rsidRPr="001329DF">
        <w:rPr>
          <w:rFonts w:ascii="Arial" w:hAnsi="Arial" w:cs="Arial"/>
          <w:sz w:val="22"/>
        </w:rPr>
        <w:t xml:space="preserve">je povinna zajistit nakládání s těmito odpady </w:t>
      </w:r>
      <w:r w:rsidR="00BF4D25" w:rsidRPr="004932C9">
        <w:rPr>
          <w:rFonts w:ascii="Arial" w:hAnsi="Arial" w:cs="Arial"/>
          <w:b/>
          <w:color w:val="FF0000"/>
          <w:sz w:val="22"/>
        </w:rPr>
        <w:t>pouze fyzickou osobou</w:t>
      </w:r>
      <w:r w:rsidR="00BD6F89" w:rsidRPr="004932C9">
        <w:rPr>
          <w:rFonts w:ascii="Arial" w:hAnsi="Arial" w:cs="Arial"/>
          <w:b/>
          <w:color w:val="FF0000"/>
          <w:sz w:val="22"/>
        </w:rPr>
        <w:t xml:space="preserve"> odborně způsobilou pro nakládání s odpady ze zdravotní a veterinární péče</w:t>
      </w:r>
      <w:r w:rsidRPr="004932C9">
        <w:rPr>
          <w:rFonts w:ascii="Arial" w:hAnsi="Arial" w:cs="Arial"/>
          <w:b/>
          <w:color w:val="FF0000"/>
          <w:sz w:val="22"/>
        </w:rPr>
        <w:t xml:space="preserve">. </w:t>
      </w:r>
    </w:p>
    <w:p w14:paraId="56336018" w14:textId="77777777" w:rsidR="006B27D6" w:rsidRPr="001329DF" w:rsidRDefault="00024B0E" w:rsidP="00190F7A">
      <w:pPr>
        <w:keepNext/>
        <w:ind w:firstLine="709"/>
        <w:rPr>
          <w:rFonts w:ascii="Arial" w:hAnsi="Arial" w:cs="Arial"/>
          <w:sz w:val="22"/>
        </w:rPr>
      </w:pPr>
      <w:r w:rsidRPr="001329DF">
        <w:rPr>
          <w:rFonts w:ascii="Arial" w:hAnsi="Arial" w:cs="Arial"/>
          <w:sz w:val="22"/>
        </w:rPr>
        <w:t xml:space="preserve"> </w:t>
      </w:r>
    </w:p>
    <w:p w14:paraId="0BFA514A" w14:textId="77777777" w:rsidR="006B27D6" w:rsidRPr="004932C9" w:rsidRDefault="00024B0E" w:rsidP="00190F7A">
      <w:pPr>
        <w:keepNext/>
        <w:ind w:firstLine="709"/>
        <w:rPr>
          <w:rFonts w:ascii="Arial" w:hAnsi="Arial" w:cs="Arial"/>
          <w:color w:val="FF0000"/>
          <w:sz w:val="22"/>
        </w:rPr>
      </w:pPr>
      <w:r w:rsidRPr="001329DF">
        <w:rPr>
          <w:rFonts w:ascii="Arial" w:hAnsi="Arial" w:cs="Arial"/>
          <w:sz w:val="22"/>
        </w:rPr>
        <w:t>(</w:t>
      </w:r>
      <w:r w:rsidR="00B1155A" w:rsidRPr="001329DF">
        <w:rPr>
          <w:rFonts w:ascii="Arial" w:hAnsi="Arial" w:cs="Arial"/>
          <w:sz w:val="22"/>
        </w:rPr>
        <w:t>2</w:t>
      </w:r>
      <w:r w:rsidRPr="001329DF">
        <w:rPr>
          <w:rFonts w:ascii="Arial" w:hAnsi="Arial" w:cs="Arial"/>
          <w:sz w:val="22"/>
        </w:rPr>
        <w:t>) Fyzickou osobou odborně způsobilou pro naklád</w:t>
      </w:r>
      <w:r w:rsidR="00B85328" w:rsidRPr="001329DF">
        <w:rPr>
          <w:rFonts w:ascii="Arial" w:hAnsi="Arial" w:cs="Arial"/>
          <w:sz w:val="22"/>
        </w:rPr>
        <w:t xml:space="preserve">ání s odpady ze </w:t>
      </w:r>
      <w:r w:rsidR="006D44EE" w:rsidRPr="001329DF">
        <w:rPr>
          <w:rFonts w:ascii="Arial" w:hAnsi="Arial" w:cs="Arial"/>
          <w:sz w:val="22"/>
        </w:rPr>
        <w:t>zdravotní a</w:t>
      </w:r>
      <w:r w:rsidRPr="001329DF">
        <w:rPr>
          <w:rFonts w:ascii="Arial" w:hAnsi="Arial" w:cs="Arial"/>
          <w:sz w:val="22"/>
        </w:rPr>
        <w:t xml:space="preserve"> veterinární péče se rozumí </w:t>
      </w:r>
      <w:r w:rsidRPr="004932C9">
        <w:rPr>
          <w:rFonts w:ascii="Arial" w:hAnsi="Arial" w:cs="Arial"/>
          <w:color w:val="FF0000"/>
          <w:sz w:val="22"/>
        </w:rPr>
        <w:t>osoba, která má dokončené vysokoškolské vzdělání a nejméně 3 roky praxe v oboru odpadového hosp</w:t>
      </w:r>
      <w:r w:rsidR="00AD2E08" w:rsidRPr="004932C9">
        <w:rPr>
          <w:rFonts w:ascii="Arial" w:hAnsi="Arial" w:cs="Arial"/>
          <w:color w:val="FF0000"/>
          <w:sz w:val="22"/>
        </w:rPr>
        <w:t>odářství v posledních 10 letech</w:t>
      </w:r>
      <w:r w:rsidRPr="004932C9">
        <w:rPr>
          <w:rFonts w:ascii="Arial" w:hAnsi="Arial" w:cs="Arial"/>
          <w:color w:val="FF0000"/>
          <w:sz w:val="22"/>
        </w:rPr>
        <w:t xml:space="preserve"> nebo </w:t>
      </w:r>
      <w:r w:rsidR="00AD26D2" w:rsidRPr="004932C9">
        <w:rPr>
          <w:rFonts w:ascii="Arial" w:hAnsi="Arial" w:cs="Arial"/>
          <w:color w:val="FF0000"/>
          <w:sz w:val="22"/>
        </w:rPr>
        <w:t xml:space="preserve">dosáhla stupně středního vzdělání s maturitní zkouškou </w:t>
      </w:r>
      <w:r w:rsidRPr="004932C9">
        <w:rPr>
          <w:rFonts w:ascii="Arial" w:hAnsi="Arial" w:cs="Arial"/>
          <w:color w:val="FF0000"/>
          <w:sz w:val="22"/>
        </w:rPr>
        <w:t>a nejméně 5 let praxe v oboru odpadového hospodářství v posledních 10 letech.</w:t>
      </w:r>
    </w:p>
    <w:p w14:paraId="1D0D2BD2" w14:textId="77777777" w:rsidR="006B27D6" w:rsidRPr="001329DF" w:rsidRDefault="006B27D6" w:rsidP="00190F7A">
      <w:pPr>
        <w:keepNext/>
        <w:ind w:firstLine="709"/>
        <w:rPr>
          <w:rFonts w:ascii="Arial" w:hAnsi="Arial" w:cs="Arial"/>
          <w:sz w:val="22"/>
        </w:rPr>
      </w:pPr>
    </w:p>
    <w:p w14:paraId="1D56EA03" w14:textId="1E797874" w:rsidR="006B27D6" w:rsidRPr="001329DF" w:rsidRDefault="00024B0E" w:rsidP="00190F7A">
      <w:pPr>
        <w:keepNext/>
        <w:ind w:firstLine="709"/>
        <w:rPr>
          <w:rFonts w:ascii="Arial" w:hAnsi="Arial" w:cs="Arial"/>
          <w:sz w:val="22"/>
        </w:rPr>
      </w:pPr>
      <w:r w:rsidRPr="001329DF">
        <w:rPr>
          <w:rFonts w:ascii="Arial" w:hAnsi="Arial" w:cs="Arial"/>
          <w:sz w:val="22"/>
        </w:rPr>
        <w:t>(</w:t>
      </w:r>
      <w:r w:rsidR="00B1155A" w:rsidRPr="001329DF">
        <w:rPr>
          <w:rFonts w:ascii="Arial" w:hAnsi="Arial" w:cs="Arial"/>
          <w:sz w:val="22"/>
        </w:rPr>
        <w:t>3</w:t>
      </w:r>
      <w:r w:rsidRPr="001329DF">
        <w:rPr>
          <w:rFonts w:ascii="Arial" w:hAnsi="Arial" w:cs="Arial"/>
          <w:sz w:val="22"/>
        </w:rPr>
        <w:t>) Jednotlivé činnosti v rámci nakládání s</w:t>
      </w:r>
      <w:r w:rsidR="00B85328" w:rsidRPr="001329DF">
        <w:rPr>
          <w:rFonts w:ascii="Arial" w:hAnsi="Arial" w:cs="Arial"/>
          <w:sz w:val="22"/>
        </w:rPr>
        <w:t xml:space="preserve"> odpady </w:t>
      </w:r>
      <w:r w:rsidR="00E15F91" w:rsidRPr="001329DF">
        <w:rPr>
          <w:rFonts w:ascii="Arial" w:hAnsi="Arial" w:cs="Arial"/>
          <w:sz w:val="22"/>
        </w:rPr>
        <w:t xml:space="preserve">ze zdravotní a veterinární péče </w:t>
      </w:r>
      <w:r w:rsidR="00B85328" w:rsidRPr="001329DF">
        <w:rPr>
          <w:rFonts w:ascii="Arial" w:hAnsi="Arial" w:cs="Arial"/>
          <w:sz w:val="22"/>
        </w:rPr>
        <w:t xml:space="preserve">může </w:t>
      </w:r>
      <w:r w:rsidR="00B85328" w:rsidRPr="00DA4999">
        <w:rPr>
          <w:rFonts w:ascii="Arial" w:hAnsi="Arial" w:cs="Arial"/>
          <w:b/>
          <w:sz w:val="22"/>
        </w:rPr>
        <w:t>vykonávat i </w:t>
      </w:r>
      <w:r w:rsidRPr="00DA4999">
        <w:rPr>
          <w:rFonts w:ascii="Arial" w:hAnsi="Arial" w:cs="Arial"/>
          <w:b/>
          <w:sz w:val="22"/>
        </w:rPr>
        <w:t>zaměstnanec</w:t>
      </w:r>
      <w:r w:rsidRPr="001329DF">
        <w:rPr>
          <w:rFonts w:ascii="Arial" w:hAnsi="Arial" w:cs="Arial"/>
          <w:sz w:val="22"/>
        </w:rPr>
        <w:t xml:space="preserve">, kterého fyzická osoba odborně způsobilá pro nakládání s odpady ze </w:t>
      </w:r>
      <w:r w:rsidR="006D44EE" w:rsidRPr="001329DF">
        <w:rPr>
          <w:rFonts w:ascii="Arial" w:hAnsi="Arial" w:cs="Arial"/>
          <w:sz w:val="22"/>
        </w:rPr>
        <w:t xml:space="preserve">zdravotní </w:t>
      </w:r>
      <w:r w:rsidRPr="001329DF">
        <w:rPr>
          <w:rFonts w:ascii="Arial" w:hAnsi="Arial" w:cs="Arial"/>
          <w:sz w:val="22"/>
        </w:rPr>
        <w:t xml:space="preserve">a veterinární péče </w:t>
      </w:r>
      <w:r w:rsidR="00183FB9" w:rsidRPr="00DA4999">
        <w:rPr>
          <w:rFonts w:ascii="Arial" w:hAnsi="Arial" w:cs="Arial"/>
          <w:b/>
          <w:sz w:val="22"/>
        </w:rPr>
        <w:t>pro</w:t>
      </w:r>
      <w:r w:rsidRPr="00DA4999">
        <w:rPr>
          <w:rFonts w:ascii="Arial" w:hAnsi="Arial" w:cs="Arial"/>
          <w:b/>
          <w:sz w:val="22"/>
        </w:rPr>
        <w:t>školila ohledně nakládání s odpady</w:t>
      </w:r>
      <w:r w:rsidRPr="001329DF">
        <w:rPr>
          <w:rFonts w:ascii="Arial" w:hAnsi="Arial" w:cs="Arial"/>
          <w:sz w:val="22"/>
        </w:rPr>
        <w:t xml:space="preserve">. </w:t>
      </w:r>
      <w:r w:rsidR="000C474E" w:rsidRPr="001329DF">
        <w:rPr>
          <w:rFonts w:ascii="Arial" w:hAnsi="Arial" w:cs="Arial"/>
          <w:sz w:val="22"/>
        </w:rPr>
        <w:t>Obsah školení se liší podle jednotlivých kategorií zaměstnanců</w:t>
      </w:r>
      <w:r w:rsidR="009C3561" w:rsidRPr="001329DF">
        <w:rPr>
          <w:rFonts w:ascii="Arial" w:hAnsi="Arial" w:cs="Arial"/>
          <w:sz w:val="22"/>
        </w:rPr>
        <w:t>.</w:t>
      </w:r>
      <w:r w:rsidR="000C474E" w:rsidRPr="001329DF">
        <w:rPr>
          <w:rFonts w:ascii="Arial" w:hAnsi="Arial" w:cs="Arial"/>
          <w:sz w:val="22"/>
        </w:rPr>
        <w:t xml:space="preserve"> </w:t>
      </w:r>
      <w:r w:rsidR="00183FB9" w:rsidRPr="00DA4999">
        <w:rPr>
          <w:rFonts w:ascii="Arial" w:hAnsi="Arial" w:cs="Arial"/>
          <w:color w:val="FF0000"/>
          <w:sz w:val="22"/>
        </w:rPr>
        <w:t>Š</w:t>
      </w:r>
      <w:r w:rsidRPr="00DA4999">
        <w:rPr>
          <w:rFonts w:ascii="Arial" w:hAnsi="Arial" w:cs="Arial"/>
          <w:color w:val="FF0000"/>
          <w:sz w:val="22"/>
        </w:rPr>
        <w:t>kolení se provádí nejméně jednou ročně</w:t>
      </w:r>
      <w:r w:rsidRPr="001329DF">
        <w:rPr>
          <w:rFonts w:ascii="Arial" w:hAnsi="Arial" w:cs="Arial"/>
          <w:sz w:val="22"/>
        </w:rPr>
        <w:t>. O školení musí být pořízen písemný záznam, který je právnická nebo podnikající fyzická osoba</w:t>
      </w:r>
      <w:r w:rsidR="00DA5743" w:rsidRPr="001329DF">
        <w:rPr>
          <w:rFonts w:ascii="Arial" w:hAnsi="Arial" w:cs="Arial"/>
          <w:sz w:val="22"/>
        </w:rPr>
        <w:t xml:space="preserve">, která </w:t>
      </w:r>
      <w:r w:rsidR="00DA5743" w:rsidRPr="00DA4999">
        <w:rPr>
          <w:rFonts w:ascii="Arial" w:hAnsi="Arial" w:cs="Arial"/>
          <w:b/>
          <w:sz w:val="22"/>
        </w:rPr>
        <w:t>nakládá s více než 10 tunami odpadů</w:t>
      </w:r>
      <w:r w:rsidR="00DA5743" w:rsidRPr="001329DF">
        <w:rPr>
          <w:rFonts w:ascii="Arial" w:hAnsi="Arial" w:cs="Arial"/>
          <w:sz w:val="22"/>
        </w:rPr>
        <w:t xml:space="preserve"> ze zdravotní a veterinární péče ročně,</w:t>
      </w:r>
      <w:r w:rsidRPr="001329DF">
        <w:rPr>
          <w:rFonts w:ascii="Arial" w:hAnsi="Arial" w:cs="Arial"/>
          <w:sz w:val="22"/>
        </w:rPr>
        <w:t xml:space="preserve"> povinna uchovávat po dobu 5 let</w:t>
      </w:r>
      <w:r w:rsidR="004B763A" w:rsidRPr="001329DF">
        <w:rPr>
          <w:rFonts w:ascii="Arial" w:hAnsi="Arial" w:cs="Arial"/>
          <w:sz w:val="22"/>
        </w:rPr>
        <w:t xml:space="preserve"> </w:t>
      </w:r>
      <w:r w:rsidR="00067306" w:rsidRPr="001329DF">
        <w:rPr>
          <w:rFonts w:ascii="Arial" w:hAnsi="Arial" w:cs="Arial"/>
          <w:sz w:val="22"/>
        </w:rPr>
        <w:t>od provedení školení</w:t>
      </w:r>
      <w:r w:rsidRPr="001329DF">
        <w:rPr>
          <w:rFonts w:ascii="Arial" w:hAnsi="Arial" w:cs="Arial"/>
          <w:sz w:val="22"/>
        </w:rPr>
        <w:t xml:space="preserve">.   </w:t>
      </w:r>
    </w:p>
    <w:p w14:paraId="2A5C3CF3" w14:textId="77777777" w:rsidR="006B27D6" w:rsidRPr="001329DF" w:rsidRDefault="006B27D6" w:rsidP="00190F7A">
      <w:pPr>
        <w:keepNext/>
        <w:ind w:firstLine="709"/>
        <w:rPr>
          <w:rFonts w:ascii="Arial" w:hAnsi="Arial" w:cs="Arial"/>
          <w:sz w:val="22"/>
        </w:rPr>
      </w:pPr>
    </w:p>
    <w:p w14:paraId="2F9AF12C" w14:textId="350EB15D" w:rsidR="000C2CEF" w:rsidRPr="001329DF" w:rsidRDefault="00024B0E" w:rsidP="00190F7A">
      <w:pPr>
        <w:keepNext/>
        <w:ind w:firstLine="709"/>
        <w:rPr>
          <w:rFonts w:ascii="Arial" w:hAnsi="Arial" w:cs="Arial"/>
          <w:sz w:val="22"/>
        </w:rPr>
      </w:pPr>
      <w:r w:rsidRPr="001329DF">
        <w:rPr>
          <w:rFonts w:ascii="Arial" w:hAnsi="Arial" w:cs="Arial"/>
          <w:sz w:val="22"/>
        </w:rPr>
        <w:t>(</w:t>
      </w:r>
      <w:r w:rsidR="00B1155A" w:rsidRPr="001329DF">
        <w:rPr>
          <w:rFonts w:ascii="Arial" w:hAnsi="Arial" w:cs="Arial"/>
          <w:sz w:val="22"/>
        </w:rPr>
        <w:t>4</w:t>
      </w:r>
      <w:r w:rsidRPr="001329DF">
        <w:rPr>
          <w:rFonts w:ascii="Arial" w:hAnsi="Arial" w:cs="Arial"/>
          <w:sz w:val="22"/>
        </w:rPr>
        <w:t xml:space="preserve">) Právnická </w:t>
      </w:r>
      <w:r w:rsidR="000E36B5" w:rsidRPr="001329DF">
        <w:rPr>
          <w:rFonts w:ascii="Arial" w:hAnsi="Arial" w:cs="Arial"/>
          <w:sz w:val="22"/>
        </w:rPr>
        <w:t>nebo</w:t>
      </w:r>
      <w:r w:rsidRPr="001329DF">
        <w:rPr>
          <w:rFonts w:ascii="Arial" w:hAnsi="Arial" w:cs="Arial"/>
          <w:sz w:val="22"/>
        </w:rPr>
        <w:t xml:space="preserve"> podnikající fyzická osoba, která </w:t>
      </w:r>
      <w:r w:rsidRPr="00DA4999">
        <w:rPr>
          <w:rFonts w:ascii="Arial" w:hAnsi="Arial" w:cs="Arial"/>
          <w:b/>
          <w:sz w:val="22"/>
        </w:rPr>
        <w:t>nakládá s méně než 10 tunami</w:t>
      </w:r>
      <w:r w:rsidRPr="001329DF">
        <w:rPr>
          <w:rFonts w:ascii="Arial" w:hAnsi="Arial" w:cs="Arial"/>
          <w:sz w:val="22"/>
        </w:rPr>
        <w:t xml:space="preserve"> odpadů ze </w:t>
      </w:r>
      <w:r w:rsidR="006D44EE" w:rsidRPr="001329DF">
        <w:rPr>
          <w:rFonts w:ascii="Arial" w:hAnsi="Arial" w:cs="Arial"/>
          <w:sz w:val="22"/>
        </w:rPr>
        <w:t xml:space="preserve">zdravotní </w:t>
      </w:r>
      <w:r w:rsidRPr="001329DF">
        <w:rPr>
          <w:rFonts w:ascii="Arial" w:hAnsi="Arial" w:cs="Arial"/>
          <w:sz w:val="22"/>
        </w:rPr>
        <w:t xml:space="preserve">nebo veterinární péče ročně, je povinna zaměstnance, kteří budou </w:t>
      </w:r>
      <w:r w:rsidRPr="001329DF">
        <w:rPr>
          <w:rFonts w:ascii="Arial" w:hAnsi="Arial" w:cs="Arial"/>
          <w:sz w:val="22"/>
        </w:rPr>
        <w:lastRenderedPageBreak/>
        <w:t xml:space="preserve">s těmito odpady nakládat, </w:t>
      </w:r>
      <w:r w:rsidR="00183FB9" w:rsidRPr="00DA4999">
        <w:rPr>
          <w:rFonts w:ascii="Arial" w:hAnsi="Arial" w:cs="Arial"/>
          <w:color w:val="FF0000"/>
          <w:sz w:val="22"/>
        </w:rPr>
        <w:t>pro</w:t>
      </w:r>
      <w:r w:rsidRPr="00DA4999">
        <w:rPr>
          <w:rFonts w:ascii="Arial" w:hAnsi="Arial" w:cs="Arial"/>
          <w:color w:val="FF0000"/>
          <w:sz w:val="22"/>
        </w:rPr>
        <w:t>školit ohledně nakládání s odpady</w:t>
      </w:r>
      <w:r w:rsidRPr="001329DF">
        <w:rPr>
          <w:rFonts w:ascii="Arial" w:hAnsi="Arial" w:cs="Arial"/>
          <w:sz w:val="22"/>
        </w:rPr>
        <w:t xml:space="preserve">. </w:t>
      </w:r>
      <w:r w:rsidR="000C474E" w:rsidRPr="001329DF">
        <w:rPr>
          <w:rFonts w:ascii="Arial" w:hAnsi="Arial" w:cs="Arial"/>
          <w:sz w:val="22"/>
        </w:rPr>
        <w:t xml:space="preserve">Obsah školení se liší podle jednotlivých kategorií zaměstnanců. </w:t>
      </w:r>
      <w:r w:rsidR="00183FB9" w:rsidRPr="00DA4999">
        <w:rPr>
          <w:rFonts w:ascii="Arial" w:hAnsi="Arial" w:cs="Arial"/>
          <w:color w:val="FF0000"/>
          <w:sz w:val="22"/>
        </w:rPr>
        <w:t>Š</w:t>
      </w:r>
      <w:r w:rsidRPr="00DA4999">
        <w:rPr>
          <w:rFonts w:ascii="Arial" w:hAnsi="Arial" w:cs="Arial"/>
          <w:color w:val="FF0000"/>
          <w:sz w:val="22"/>
        </w:rPr>
        <w:t>kolení se provádí jednou za 3 roky</w:t>
      </w:r>
      <w:r w:rsidRPr="001329DF">
        <w:rPr>
          <w:rFonts w:ascii="Arial" w:hAnsi="Arial" w:cs="Arial"/>
          <w:sz w:val="22"/>
        </w:rPr>
        <w:t>. O školení musí být pořízen písemný záznam, který je právnická nebo podnikající fyzická osoba</w:t>
      </w:r>
      <w:r w:rsidR="00DA5743" w:rsidRPr="001329DF">
        <w:rPr>
          <w:rFonts w:ascii="Arial" w:hAnsi="Arial" w:cs="Arial"/>
          <w:sz w:val="22"/>
        </w:rPr>
        <w:t>, která nakládá s méně než 10 tunami odpadů ze zdravotní nebo veterinární péče ročně,</w:t>
      </w:r>
      <w:r w:rsidRPr="001329DF">
        <w:rPr>
          <w:rFonts w:ascii="Arial" w:hAnsi="Arial" w:cs="Arial"/>
          <w:sz w:val="22"/>
        </w:rPr>
        <w:t xml:space="preserve"> povinna uchovávat po dobu 5 let</w:t>
      </w:r>
      <w:r w:rsidR="004B763A" w:rsidRPr="001329DF">
        <w:rPr>
          <w:rFonts w:ascii="Arial" w:hAnsi="Arial" w:cs="Arial"/>
          <w:sz w:val="22"/>
        </w:rPr>
        <w:t xml:space="preserve"> </w:t>
      </w:r>
      <w:r w:rsidR="00067306" w:rsidRPr="001329DF">
        <w:rPr>
          <w:rFonts w:ascii="Arial" w:hAnsi="Arial" w:cs="Arial"/>
          <w:sz w:val="22"/>
        </w:rPr>
        <w:t>od provedení školení</w:t>
      </w:r>
      <w:r w:rsidRPr="001329DF">
        <w:rPr>
          <w:rFonts w:ascii="Arial" w:hAnsi="Arial" w:cs="Arial"/>
          <w:sz w:val="22"/>
        </w:rPr>
        <w:t xml:space="preserve">. </w:t>
      </w:r>
    </w:p>
    <w:p w14:paraId="6622F5FB" w14:textId="77777777" w:rsidR="000C2CEF" w:rsidRPr="001329DF" w:rsidRDefault="000C2CEF" w:rsidP="00190F7A">
      <w:pPr>
        <w:keepNext/>
        <w:ind w:firstLine="709"/>
        <w:rPr>
          <w:rFonts w:ascii="Arial" w:hAnsi="Arial" w:cs="Arial"/>
          <w:sz w:val="22"/>
        </w:rPr>
      </w:pPr>
    </w:p>
    <w:p w14:paraId="66438595" w14:textId="77777777" w:rsidR="00E57DD7" w:rsidRPr="001329DF" w:rsidRDefault="00024B0E" w:rsidP="00190F7A">
      <w:pPr>
        <w:keepNext/>
        <w:suppressAutoHyphens/>
        <w:ind w:firstLine="709"/>
        <w:rPr>
          <w:rFonts w:ascii="Arial" w:hAnsi="Arial" w:cs="Arial"/>
          <w:sz w:val="22"/>
        </w:rPr>
      </w:pPr>
      <w:r w:rsidRPr="001329DF">
        <w:rPr>
          <w:rFonts w:ascii="Arial" w:hAnsi="Arial" w:cs="Arial"/>
          <w:sz w:val="22"/>
        </w:rPr>
        <w:t>(</w:t>
      </w:r>
      <w:r w:rsidR="00B1155A" w:rsidRPr="001329DF">
        <w:rPr>
          <w:rFonts w:ascii="Arial" w:hAnsi="Arial" w:cs="Arial"/>
          <w:sz w:val="22"/>
        </w:rPr>
        <w:t>5</w:t>
      </w:r>
      <w:r w:rsidRPr="001329DF">
        <w:rPr>
          <w:rFonts w:ascii="Arial" w:hAnsi="Arial" w:cs="Arial"/>
          <w:sz w:val="22"/>
        </w:rPr>
        <w:t xml:space="preserve">) </w:t>
      </w:r>
      <w:r w:rsidR="00183FB9" w:rsidRPr="001329DF">
        <w:rPr>
          <w:rFonts w:ascii="Arial" w:eastAsia="Calibri" w:hAnsi="Arial" w:cs="Arial"/>
          <w:sz w:val="22"/>
          <w:lang w:eastAsia="cs-CZ"/>
        </w:rPr>
        <w:t xml:space="preserve">Ministerstvo stanoví vyhláškou </w:t>
      </w:r>
      <w:r w:rsidR="008D3697" w:rsidRPr="001329DF">
        <w:rPr>
          <w:rFonts w:ascii="Arial" w:hAnsi="Arial" w:cs="Arial"/>
          <w:sz w:val="22"/>
        </w:rPr>
        <w:t xml:space="preserve">kategorie zaměstnanců a </w:t>
      </w:r>
      <w:r w:rsidRPr="001329DF">
        <w:rPr>
          <w:rFonts w:ascii="Arial" w:hAnsi="Arial" w:cs="Arial"/>
          <w:sz w:val="22"/>
        </w:rPr>
        <w:t>obsah školení</w:t>
      </w:r>
      <w:r w:rsidR="00B17CB9" w:rsidRPr="001329DF">
        <w:rPr>
          <w:rFonts w:ascii="Arial" w:hAnsi="Arial" w:cs="Arial"/>
          <w:sz w:val="22"/>
        </w:rPr>
        <w:t xml:space="preserve"> pro jednotlivé kategorie</w:t>
      </w:r>
      <w:r w:rsidR="00E76EA7" w:rsidRPr="001329DF">
        <w:rPr>
          <w:rFonts w:ascii="Arial" w:hAnsi="Arial" w:cs="Arial"/>
          <w:sz w:val="22"/>
        </w:rPr>
        <w:t xml:space="preserve"> podle odstavců 3 a 4</w:t>
      </w:r>
      <w:r w:rsidR="008D3697" w:rsidRPr="001329DF">
        <w:rPr>
          <w:rFonts w:ascii="Arial" w:hAnsi="Arial" w:cs="Arial"/>
          <w:sz w:val="22"/>
        </w:rPr>
        <w:t>.</w:t>
      </w:r>
    </w:p>
    <w:p w14:paraId="47689872" w14:textId="77777777" w:rsidR="00A964B2" w:rsidRPr="001329DF" w:rsidRDefault="00A964B2" w:rsidP="00190F7A">
      <w:pPr>
        <w:pStyle w:val="Pododdl"/>
        <w:spacing w:before="120"/>
        <w:rPr>
          <w:rFonts w:ascii="Arial" w:hAnsi="Arial" w:cs="Arial"/>
          <w:sz w:val="22"/>
          <w:szCs w:val="22"/>
        </w:rPr>
      </w:pPr>
    </w:p>
    <w:p w14:paraId="12AD15CC" w14:textId="77777777" w:rsidR="00E57DD7" w:rsidRPr="001329DF" w:rsidRDefault="00024B0E" w:rsidP="00190F7A">
      <w:pPr>
        <w:pStyle w:val="Pododdl"/>
        <w:spacing w:before="120"/>
        <w:rPr>
          <w:rFonts w:ascii="Arial" w:hAnsi="Arial" w:cs="Arial"/>
          <w:sz w:val="22"/>
          <w:szCs w:val="22"/>
        </w:rPr>
      </w:pPr>
      <w:r w:rsidRPr="001329DF">
        <w:rPr>
          <w:rFonts w:ascii="Arial" w:hAnsi="Arial" w:cs="Arial"/>
          <w:sz w:val="22"/>
          <w:szCs w:val="22"/>
        </w:rPr>
        <w:t xml:space="preserve">Díl </w:t>
      </w:r>
      <w:r w:rsidR="0006435F" w:rsidRPr="001329DF">
        <w:rPr>
          <w:rFonts w:ascii="Arial" w:hAnsi="Arial" w:cs="Arial"/>
          <w:sz w:val="22"/>
          <w:szCs w:val="22"/>
        </w:rPr>
        <w:t>11</w:t>
      </w:r>
    </w:p>
    <w:p w14:paraId="1529F86C" w14:textId="77777777" w:rsidR="00E57DD7" w:rsidRPr="001329DF" w:rsidRDefault="00024B0E" w:rsidP="00190F7A">
      <w:pPr>
        <w:pStyle w:val="Nadpispododdlu"/>
        <w:spacing w:before="120"/>
        <w:rPr>
          <w:rFonts w:ascii="Arial" w:hAnsi="Arial" w:cs="Arial"/>
          <w:sz w:val="22"/>
          <w:szCs w:val="22"/>
        </w:rPr>
      </w:pPr>
      <w:r w:rsidRPr="001329DF">
        <w:rPr>
          <w:rFonts w:ascii="Arial" w:hAnsi="Arial" w:cs="Arial"/>
          <w:sz w:val="22"/>
          <w:szCs w:val="22"/>
        </w:rPr>
        <w:t>Odpad léčiv z domácností</w:t>
      </w:r>
    </w:p>
    <w:p w14:paraId="062BFB63" w14:textId="77777777" w:rsidR="00A964B2"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1B4BB3" w:rsidRPr="001329DF">
        <w:rPr>
          <w:rFonts w:ascii="Arial" w:eastAsiaTheme="minorEastAsia" w:hAnsi="Arial" w:cs="Arial"/>
          <w:sz w:val="22"/>
          <w:szCs w:val="22"/>
          <w:lang w:eastAsia="cs-CZ"/>
        </w:rPr>
        <w:t>9</w:t>
      </w:r>
      <w:r w:rsidR="00251829" w:rsidRPr="001329DF">
        <w:rPr>
          <w:rFonts w:ascii="Arial" w:eastAsiaTheme="minorEastAsia" w:hAnsi="Arial" w:cs="Arial"/>
          <w:sz w:val="22"/>
          <w:szCs w:val="22"/>
          <w:lang w:eastAsia="cs-CZ"/>
        </w:rPr>
        <w:t>1</w:t>
      </w:r>
    </w:p>
    <w:p w14:paraId="6057C8A0" w14:textId="77777777" w:rsidR="00A964B2" w:rsidRPr="001329DF" w:rsidRDefault="00A964B2" w:rsidP="00190F7A">
      <w:pPr>
        <w:keepNext/>
        <w:ind w:firstLine="709"/>
        <w:rPr>
          <w:rFonts w:ascii="Arial" w:hAnsi="Arial" w:cs="Arial"/>
          <w:bCs/>
          <w:sz w:val="22"/>
        </w:rPr>
      </w:pPr>
    </w:p>
    <w:p w14:paraId="22B87CCA" w14:textId="77777777" w:rsidR="00C621D4" w:rsidRPr="001329DF" w:rsidRDefault="00024B0E" w:rsidP="00190F7A">
      <w:pPr>
        <w:keepNext/>
        <w:ind w:firstLine="709"/>
        <w:rPr>
          <w:rFonts w:ascii="Arial" w:hAnsi="Arial" w:cs="Arial"/>
          <w:bCs/>
          <w:sz w:val="22"/>
          <w:lang w:eastAsia="cs-CZ"/>
        </w:rPr>
      </w:pPr>
      <w:r w:rsidRPr="001329DF">
        <w:rPr>
          <w:rFonts w:ascii="Arial" w:hAnsi="Arial" w:cs="Arial"/>
          <w:bCs/>
          <w:sz w:val="22"/>
          <w:lang w:eastAsia="cs-CZ"/>
        </w:rPr>
        <w:t>(</w:t>
      </w:r>
      <w:r w:rsidR="00AB1A87" w:rsidRPr="001329DF">
        <w:rPr>
          <w:rFonts w:ascii="Arial" w:hAnsi="Arial" w:cs="Arial"/>
          <w:bCs/>
          <w:sz w:val="22"/>
          <w:lang w:eastAsia="cs-CZ"/>
        </w:rPr>
        <w:t>1</w:t>
      </w:r>
      <w:r w:rsidRPr="001329DF">
        <w:rPr>
          <w:rFonts w:ascii="Arial" w:hAnsi="Arial" w:cs="Arial"/>
          <w:bCs/>
          <w:sz w:val="22"/>
          <w:lang w:eastAsia="cs-CZ"/>
        </w:rPr>
        <w:t xml:space="preserve">) </w:t>
      </w:r>
      <w:r w:rsidR="007B7EBB" w:rsidRPr="00DA4999">
        <w:rPr>
          <w:rFonts w:ascii="Arial" w:hAnsi="Arial" w:cs="Arial"/>
          <w:b/>
          <w:bCs/>
          <w:sz w:val="22"/>
          <w:lang w:eastAsia="cs-CZ"/>
        </w:rPr>
        <w:t>Provozovatel lékárny</w:t>
      </w:r>
      <w:r w:rsidR="007B7EBB" w:rsidRPr="001329DF">
        <w:rPr>
          <w:rFonts w:ascii="Arial" w:hAnsi="Arial" w:cs="Arial"/>
          <w:bCs/>
          <w:sz w:val="22"/>
          <w:lang w:eastAsia="cs-CZ"/>
        </w:rPr>
        <w:t xml:space="preserve"> plní ve vztahu k </w:t>
      </w:r>
      <w:r w:rsidR="00B84272" w:rsidRPr="001329DF">
        <w:rPr>
          <w:rFonts w:ascii="Arial" w:hAnsi="Arial" w:cs="Arial"/>
          <w:sz w:val="22"/>
        </w:rPr>
        <w:t xml:space="preserve"> </w:t>
      </w:r>
      <w:r w:rsidR="00B84272" w:rsidRPr="001329DF">
        <w:rPr>
          <w:rFonts w:ascii="Arial" w:hAnsi="Arial" w:cs="Arial"/>
          <w:bCs/>
          <w:sz w:val="22"/>
          <w:lang w:eastAsia="cs-CZ"/>
        </w:rPr>
        <w:t xml:space="preserve">odpadu léčiv z domácností převzatému v souladu se zákonem o léčivech </w:t>
      </w:r>
      <w:r w:rsidR="007B7EBB" w:rsidRPr="00DA4999">
        <w:rPr>
          <w:rFonts w:ascii="Arial" w:hAnsi="Arial" w:cs="Arial"/>
          <w:b/>
          <w:bCs/>
          <w:sz w:val="22"/>
          <w:lang w:eastAsia="cs-CZ"/>
        </w:rPr>
        <w:t>povinnosti zaslání ročního hlášení o produkci a nakládání s odpady.</w:t>
      </w:r>
      <w:r w:rsidR="007B7EBB" w:rsidRPr="001329DF">
        <w:rPr>
          <w:rFonts w:ascii="Arial" w:hAnsi="Arial" w:cs="Arial"/>
          <w:bCs/>
          <w:sz w:val="22"/>
          <w:lang w:eastAsia="cs-CZ"/>
        </w:rPr>
        <w:t xml:space="preserve"> </w:t>
      </w:r>
      <w:r w:rsidRPr="001329DF">
        <w:rPr>
          <w:rFonts w:ascii="Arial" w:hAnsi="Arial" w:cs="Arial"/>
          <w:bCs/>
          <w:sz w:val="22"/>
          <w:lang w:eastAsia="cs-CZ"/>
        </w:rPr>
        <w:t xml:space="preserve">Provozovatel lékárny soustřeďuje odpad léčiv </w:t>
      </w:r>
      <w:r w:rsidR="00167AEB" w:rsidRPr="001329DF">
        <w:rPr>
          <w:rFonts w:ascii="Arial" w:hAnsi="Arial" w:cs="Arial"/>
          <w:bCs/>
          <w:sz w:val="22"/>
          <w:lang w:eastAsia="cs-CZ"/>
        </w:rPr>
        <w:t xml:space="preserve">z domácností </w:t>
      </w:r>
      <w:r w:rsidRPr="001329DF">
        <w:rPr>
          <w:rFonts w:ascii="Arial" w:hAnsi="Arial" w:cs="Arial"/>
          <w:bCs/>
          <w:sz w:val="22"/>
          <w:lang w:eastAsia="cs-CZ"/>
        </w:rPr>
        <w:t>převzatý</w:t>
      </w:r>
      <w:r w:rsidR="00167AEB" w:rsidRPr="001329DF">
        <w:rPr>
          <w:rFonts w:ascii="Arial" w:hAnsi="Arial" w:cs="Arial"/>
          <w:bCs/>
          <w:sz w:val="22"/>
          <w:lang w:eastAsia="cs-CZ"/>
        </w:rPr>
        <w:t xml:space="preserve"> </w:t>
      </w:r>
      <w:r w:rsidRPr="001329DF">
        <w:rPr>
          <w:rFonts w:ascii="Arial" w:hAnsi="Arial" w:cs="Arial"/>
          <w:bCs/>
          <w:sz w:val="22"/>
          <w:lang w:eastAsia="cs-CZ"/>
        </w:rPr>
        <w:t xml:space="preserve">od fyzických osob </w:t>
      </w:r>
      <w:r w:rsidRPr="00DA4999">
        <w:rPr>
          <w:rFonts w:ascii="Arial" w:hAnsi="Arial" w:cs="Arial"/>
          <w:b/>
          <w:bCs/>
          <w:sz w:val="22"/>
          <w:lang w:eastAsia="cs-CZ"/>
        </w:rPr>
        <w:t>odděleně od odpadů, kterých je původcem</w:t>
      </w:r>
      <w:r w:rsidR="00D42816" w:rsidRPr="001329DF">
        <w:rPr>
          <w:rFonts w:ascii="Arial" w:hAnsi="Arial" w:cs="Arial"/>
          <w:bCs/>
          <w:sz w:val="22"/>
          <w:lang w:eastAsia="cs-CZ"/>
        </w:rPr>
        <w:t>,</w:t>
      </w:r>
      <w:r w:rsidRPr="001329DF">
        <w:rPr>
          <w:rFonts w:ascii="Arial" w:hAnsi="Arial" w:cs="Arial"/>
          <w:bCs/>
          <w:sz w:val="22"/>
          <w:lang w:eastAsia="cs-CZ"/>
        </w:rPr>
        <w:t xml:space="preserve"> a vede pro ně</w:t>
      </w:r>
      <w:r w:rsidR="0010217B" w:rsidRPr="001329DF">
        <w:rPr>
          <w:rFonts w:ascii="Arial" w:hAnsi="Arial" w:cs="Arial"/>
          <w:bCs/>
          <w:sz w:val="22"/>
          <w:lang w:eastAsia="cs-CZ"/>
        </w:rPr>
        <w:t>j</w:t>
      </w:r>
      <w:r w:rsidRPr="001329DF">
        <w:rPr>
          <w:rFonts w:ascii="Arial" w:hAnsi="Arial" w:cs="Arial"/>
          <w:bCs/>
          <w:sz w:val="22"/>
          <w:lang w:eastAsia="cs-CZ"/>
        </w:rPr>
        <w:t xml:space="preserve"> </w:t>
      </w:r>
      <w:r w:rsidRPr="00DA4999">
        <w:rPr>
          <w:rFonts w:ascii="Arial" w:hAnsi="Arial" w:cs="Arial"/>
          <w:b/>
          <w:bCs/>
          <w:sz w:val="22"/>
          <w:lang w:eastAsia="cs-CZ"/>
        </w:rPr>
        <w:t xml:space="preserve">samostatnou </w:t>
      </w:r>
      <w:r w:rsidR="0023361C" w:rsidRPr="00DA4999">
        <w:rPr>
          <w:rFonts w:ascii="Arial" w:hAnsi="Arial" w:cs="Arial"/>
          <w:b/>
          <w:bCs/>
          <w:sz w:val="22"/>
          <w:lang w:eastAsia="cs-CZ"/>
        </w:rPr>
        <w:t xml:space="preserve">průběžnou </w:t>
      </w:r>
      <w:r w:rsidRPr="00DA4999">
        <w:rPr>
          <w:rFonts w:ascii="Arial" w:hAnsi="Arial" w:cs="Arial"/>
          <w:b/>
          <w:bCs/>
          <w:sz w:val="22"/>
          <w:lang w:eastAsia="cs-CZ"/>
        </w:rPr>
        <w:t>evidenci</w:t>
      </w:r>
      <w:r w:rsidR="006B6A9D" w:rsidRPr="00DA4999">
        <w:rPr>
          <w:rFonts w:ascii="Arial" w:hAnsi="Arial" w:cs="Arial"/>
          <w:b/>
          <w:bCs/>
          <w:sz w:val="22"/>
          <w:lang w:eastAsia="cs-CZ"/>
        </w:rPr>
        <w:t xml:space="preserve"> v rozsahu podle § 94</w:t>
      </w:r>
      <w:r w:rsidR="00D42816" w:rsidRPr="00DA4999">
        <w:rPr>
          <w:rFonts w:ascii="Arial" w:hAnsi="Arial" w:cs="Arial"/>
          <w:b/>
          <w:bCs/>
          <w:sz w:val="22"/>
          <w:lang w:eastAsia="cs-CZ"/>
        </w:rPr>
        <w:t xml:space="preserve"> odst. 1</w:t>
      </w:r>
      <w:r w:rsidRPr="00DA4999">
        <w:rPr>
          <w:rFonts w:ascii="Arial" w:hAnsi="Arial" w:cs="Arial"/>
          <w:b/>
          <w:bCs/>
          <w:sz w:val="22"/>
          <w:lang w:eastAsia="cs-CZ"/>
        </w:rPr>
        <w:t>.</w:t>
      </w:r>
    </w:p>
    <w:p w14:paraId="1A9822FB" w14:textId="77777777" w:rsidR="00A964B2" w:rsidRPr="001329DF" w:rsidRDefault="00A964B2" w:rsidP="00190F7A">
      <w:pPr>
        <w:keepNext/>
        <w:ind w:firstLine="709"/>
        <w:rPr>
          <w:rFonts w:ascii="Arial" w:hAnsi="Arial" w:cs="Arial"/>
          <w:bCs/>
          <w:sz w:val="22"/>
          <w:lang w:eastAsia="cs-CZ"/>
        </w:rPr>
      </w:pPr>
    </w:p>
    <w:p w14:paraId="5982C99A" w14:textId="77777777" w:rsidR="002E69C0" w:rsidRPr="001329DF" w:rsidRDefault="00024B0E" w:rsidP="00190F7A">
      <w:pPr>
        <w:keepNext/>
        <w:ind w:firstLine="709"/>
        <w:rPr>
          <w:rFonts w:ascii="Arial" w:hAnsi="Arial" w:cs="Arial"/>
          <w:bCs/>
          <w:sz w:val="22"/>
          <w:lang w:eastAsia="cs-CZ"/>
        </w:rPr>
      </w:pPr>
      <w:r w:rsidRPr="001329DF">
        <w:rPr>
          <w:rFonts w:ascii="Arial" w:hAnsi="Arial" w:cs="Arial"/>
          <w:bCs/>
          <w:sz w:val="22"/>
          <w:lang w:eastAsia="cs-CZ"/>
        </w:rPr>
        <w:t>(2</w:t>
      </w:r>
      <w:r w:rsidR="00EA7E06" w:rsidRPr="001329DF">
        <w:rPr>
          <w:rFonts w:ascii="Arial" w:hAnsi="Arial" w:cs="Arial"/>
          <w:bCs/>
          <w:sz w:val="22"/>
          <w:lang w:eastAsia="cs-CZ"/>
        </w:rPr>
        <w:t xml:space="preserve">) Provozovatel lékárny </w:t>
      </w:r>
      <w:r w:rsidR="00980B7C" w:rsidRPr="001329DF">
        <w:rPr>
          <w:rFonts w:ascii="Arial" w:hAnsi="Arial" w:cs="Arial"/>
          <w:bCs/>
          <w:sz w:val="22"/>
          <w:lang w:eastAsia="cs-CZ"/>
        </w:rPr>
        <w:t xml:space="preserve">je </w:t>
      </w:r>
      <w:r w:rsidR="00980B7C" w:rsidRPr="00DA4999">
        <w:rPr>
          <w:rFonts w:ascii="Arial" w:hAnsi="Arial" w:cs="Arial"/>
          <w:b/>
          <w:bCs/>
          <w:sz w:val="22"/>
          <w:lang w:eastAsia="cs-CZ"/>
        </w:rPr>
        <w:t xml:space="preserve">povinen </w:t>
      </w:r>
      <w:r w:rsidR="00EA7E06" w:rsidRPr="00DA4999">
        <w:rPr>
          <w:rFonts w:ascii="Arial" w:hAnsi="Arial" w:cs="Arial"/>
          <w:b/>
          <w:bCs/>
          <w:sz w:val="22"/>
          <w:lang w:eastAsia="cs-CZ"/>
        </w:rPr>
        <w:t>před</w:t>
      </w:r>
      <w:r w:rsidR="00980B7C" w:rsidRPr="00DA4999">
        <w:rPr>
          <w:rFonts w:ascii="Arial" w:hAnsi="Arial" w:cs="Arial"/>
          <w:b/>
          <w:bCs/>
          <w:sz w:val="22"/>
          <w:lang w:eastAsia="cs-CZ"/>
        </w:rPr>
        <w:t>at</w:t>
      </w:r>
      <w:r w:rsidR="00EA7E06" w:rsidRPr="00DA4999">
        <w:rPr>
          <w:rFonts w:ascii="Arial" w:hAnsi="Arial" w:cs="Arial"/>
          <w:b/>
          <w:bCs/>
          <w:sz w:val="22"/>
          <w:lang w:eastAsia="cs-CZ"/>
        </w:rPr>
        <w:t xml:space="preserve"> </w:t>
      </w:r>
      <w:r w:rsidR="00980B7C" w:rsidRPr="00DA4999">
        <w:rPr>
          <w:rFonts w:ascii="Arial" w:hAnsi="Arial" w:cs="Arial"/>
          <w:b/>
          <w:bCs/>
          <w:sz w:val="22"/>
          <w:lang w:eastAsia="cs-CZ"/>
        </w:rPr>
        <w:t>krajskému úřadu</w:t>
      </w:r>
      <w:r w:rsidR="00980B7C" w:rsidRPr="001329DF">
        <w:rPr>
          <w:rFonts w:ascii="Arial" w:hAnsi="Arial" w:cs="Arial"/>
          <w:bCs/>
          <w:sz w:val="22"/>
          <w:lang w:eastAsia="cs-CZ"/>
        </w:rPr>
        <w:t xml:space="preserve"> </w:t>
      </w:r>
      <w:r w:rsidR="00EA7E06" w:rsidRPr="001329DF">
        <w:rPr>
          <w:rFonts w:ascii="Arial" w:hAnsi="Arial" w:cs="Arial"/>
          <w:bCs/>
          <w:sz w:val="22"/>
          <w:lang w:eastAsia="cs-CZ"/>
        </w:rPr>
        <w:t xml:space="preserve">údaje o množství odpadu </w:t>
      </w:r>
      <w:r w:rsidR="00614E8B" w:rsidRPr="001329DF">
        <w:rPr>
          <w:rFonts w:ascii="Arial" w:hAnsi="Arial" w:cs="Arial"/>
          <w:bCs/>
          <w:sz w:val="22"/>
          <w:lang w:eastAsia="cs-CZ"/>
        </w:rPr>
        <w:t>léčiv z</w:t>
      </w:r>
      <w:r w:rsidR="00980B7C" w:rsidRPr="001329DF">
        <w:rPr>
          <w:rFonts w:ascii="Arial" w:hAnsi="Arial" w:cs="Arial"/>
          <w:bCs/>
          <w:sz w:val="22"/>
          <w:lang w:eastAsia="cs-CZ"/>
        </w:rPr>
        <w:t> </w:t>
      </w:r>
      <w:r w:rsidR="00614E8B" w:rsidRPr="001329DF">
        <w:rPr>
          <w:rFonts w:ascii="Arial" w:hAnsi="Arial" w:cs="Arial"/>
          <w:bCs/>
          <w:sz w:val="22"/>
          <w:lang w:eastAsia="cs-CZ"/>
        </w:rPr>
        <w:t>domácností</w:t>
      </w:r>
      <w:r w:rsidR="00980B7C" w:rsidRPr="001329DF">
        <w:rPr>
          <w:rFonts w:ascii="Arial" w:hAnsi="Arial" w:cs="Arial"/>
          <w:bCs/>
          <w:sz w:val="22"/>
          <w:lang w:eastAsia="cs-CZ"/>
        </w:rPr>
        <w:t>, který</w:t>
      </w:r>
      <w:r w:rsidR="00BA11D7" w:rsidRPr="001329DF">
        <w:rPr>
          <w:rFonts w:ascii="Arial" w:hAnsi="Arial" w:cs="Arial"/>
          <w:bCs/>
          <w:sz w:val="22"/>
          <w:lang w:eastAsia="cs-CZ"/>
        </w:rPr>
        <w:t xml:space="preserve"> předa</w:t>
      </w:r>
      <w:r w:rsidR="00980B7C" w:rsidRPr="001329DF">
        <w:rPr>
          <w:rFonts w:ascii="Arial" w:hAnsi="Arial" w:cs="Arial"/>
          <w:bCs/>
          <w:sz w:val="22"/>
          <w:lang w:eastAsia="cs-CZ"/>
        </w:rPr>
        <w:t>l</w:t>
      </w:r>
      <w:r w:rsidR="00BA11D7" w:rsidRPr="001329DF">
        <w:rPr>
          <w:rFonts w:ascii="Arial" w:hAnsi="Arial" w:cs="Arial"/>
          <w:bCs/>
          <w:sz w:val="22"/>
          <w:lang w:eastAsia="cs-CZ"/>
        </w:rPr>
        <w:t xml:space="preserve"> do zařízení pro nakládání s odpady</w:t>
      </w:r>
      <w:r w:rsidR="00614E8B" w:rsidRPr="001329DF">
        <w:rPr>
          <w:rFonts w:ascii="Arial" w:hAnsi="Arial" w:cs="Arial"/>
          <w:bCs/>
          <w:sz w:val="22"/>
          <w:lang w:eastAsia="cs-CZ"/>
        </w:rPr>
        <w:t xml:space="preserve"> </w:t>
      </w:r>
      <w:r w:rsidR="00B133EC" w:rsidRPr="001329DF">
        <w:rPr>
          <w:rFonts w:ascii="Arial" w:hAnsi="Arial" w:cs="Arial"/>
          <w:bCs/>
          <w:sz w:val="22"/>
          <w:lang w:eastAsia="cs-CZ"/>
        </w:rPr>
        <w:t>v průběhu uplynulého</w:t>
      </w:r>
      <w:r w:rsidR="00BA11D7" w:rsidRPr="001329DF">
        <w:rPr>
          <w:rFonts w:ascii="Arial" w:hAnsi="Arial" w:cs="Arial"/>
          <w:bCs/>
          <w:sz w:val="22"/>
          <w:lang w:eastAsia="cs-CZ"/>
        </w:rPr>
        <w:t xml:space="preserve"> kalendářní čtvrtletí</w:t>
      </w:r>
      <w:r w:rsidR="00980B7C" w:rsidRPr="001329DF">
        <w:rPr>
          <w:rFonts w:ascii="Arial" w:hAnsi="Arial" w:cs="Arial"/>
          <w:bCs/>
          <w:sz w:val="22"/>
          <w:lang w:eastAsia="cs-CZ"/>
        </w:rPr>
        <w:t>,</w:t>
      </w:r>
      <w:r w:rsidR="00BA11D7" w:rsidRPr="001329DF">
        <w:rPr>
          <w:rFonts w:ascii="Arial" w:hAnsi="Arial" w:cs="Arial"/>
          <w:bCs/>
          <w:sz w:val="22"/>
          <w:lang w:eastAsia="cs-CZ"/>
        </w:rPr>
        <w:t xml:space="preserve"> </w:t>
      </w:r>
      <w:r w:rsidR="00980B7C" w:rsidRPr="001329DF">
        <w:rPr>
          <w:rFonts w:ascii="Arial" w:hAnsi="Arial" w:cs="Arial"/>
          <w:bCs/>
          <w:sz w:val="22"/>
          <w:lang w:eastAsia="cs-CZ"/>
        </w:rPr>
        <w:t xml:space="preserve">a to </w:t>
      </w:r>
      <w:r w:rsidR="004355DB" w:rsidRPr="00DA4999">
        <w:rPr>
          <w:rFonts w:ascii="Arial" w:hAnsi="Arial" w:cs="Arial"/>
          <w:b/>
          <w:bCs/>
          <w:sz w:val="22"/>
          <w:lang w:eastAsia="cs-CZ"/>
        </w:rPr>
        <w:t>písemně</w:t>
      </w:r>
      <w:r w:rsidR="00D033E3" w:rsidRPr="00DA4999">
        <w:rPr>
          <w:rFonts w:ascii="Arial" w:hAnsi="Arial" w:cs="Arial"/>
          <w:b/>
          <w:bCs/>
          <w:sz w:val="22"/>
          <w:lang w:eastAsia="cs-CZ"/>
        </w:rPr>
        <w:t xml:space="preserve"> </w:t>
      </w:r>
      <w:r w:rsidR="00980B7C" w:rsidRPr="00DA4999">
        <w:rPr>
          <w:rFonts w:ascii="Arial" w:hAnsi="Arial" w:cs="Arial"/>
          <w:b/>
          <w:bCs/>
          <w:sz w:val="22"/>
          <w:lang w:eastAsia="cs-CZ"/>
        </w:rPr>
        <w:t xml:space="preserve">na </w:t>
      </w:r>
      <w:r w:rsidR="00460DC0" w:rsidRPr="00DA4999">
        <w:rPr>
          <w:rFonts w:ascii="Arial" w:hAnsi="Arial" w:cs="Arial"/>
          <w:b/>
          <w:bCs/>
          <w:sz w:val="22"/>
          <w:lang w:eastAsia="cs-CZ"/>
        </w:rPr>
        <w:t xml:space="preserve">stanoveném </w:t>
      </w:r>
      <w:r w:rsidR="00980B7C" w:rsidRPr="00DA4999">
        <w:rPr>
          <w:rFonts w:ascii="Arial" w:hAnsi="Arial" w:cs="Arial"/>
          <w:b/>
          <w:bCs/>
          <w:sz w:val="22"/>
          <w:lang w:eastAsia="cs-CZ"/>
        </w:rPr>
        <w:t xml:space="preserve">formuláři </w:t>
      </w:r>
      <w:r w:rsidR="00614E8B" w:rsidRPr="00DA4999">
        <w:rPr>
          <w:rFonts w:ascii="Arial" w:hAnsi="Arial" w:cs="Arial"/>
          <w:b/>
          <w:bCs/>
          <w:sz w:val="22"/>
          <w:lang w:eastAsia="cs-CZ"/>
        </w:rPr>
        <w:t>do 30 dnů od konce tohoto kalendářního čtvrtletí</w:t>
      </w:r>
      <w:r w:rsidR="00EA7E06" w:rsidRPr="001329DF">
        <w:rPr>
          <w:rFonts w:ascii="Arial" w:hAnsi="Arial" w:cs="Arial"/>
          <w:bCs/>
          <w:sz w:val="22"/>
          <w:lang w:eastAsia="cs-CZ"/>
        </w:rPr>
        <w:t xml:space="preserve">. </w:t>
      </w:r>
      <w:r w:rsidR="003D08DF" w:rsidRPr="001329DF">
        <w:rPr>
          <w:rFonts w:ascii="Arial" w:hAnsi="Arial" w:cs="Arial"/>
          <w:bCs/>
          <w:sz w:val="22"/>
          <w:lang w:eastAsia="cs-CZ"/>
        </w:rPr>
        <w:t xml:space="preserve">Krajský úřad předá </w:t>
      </w:r>
      <w:r w:rsidR="003760B9" w:rsidRPr="001329DF">
        <w:rPr>
          <w:rFonts w:ascii="Arial" w:hAnsi="Arial" w:cs="Arial"/>
          <w:bCs/>
          <w:sz w:val="22"/>
          <w:lang w:eastAsia="cs-CZ"/>
        </w:rPr>
        <w:t xml:space="preserve">ministerstvu </w:t>
      </w:r>
      <w:r w:rsidR="003D08DF" w:rsidRPr="001329DF">
        <w:rPr>
          <w:rFonts w:ascii="Arial" w:hAnsi="Arial" w:cs="Arial"/>
          <w:bCs/>
          <w:sz w:val="22"/>
          <w:lang w:eastAsia="cs-CZ"/>
        </w:rPr>
        <w:t xml:space="preserve">údaje o množství odpadu léčiv z domácností </w:t>
      </w:r>
      <w:r w:rsidR="00B133EC" w:rsidRPr="001329DF">
        <w:rPr>
          <w:rFonts w:ascii="Arial" w:hAnsi="Arial" w:cs="Arial"/>
          <w:bCs/>
          <w:sz w:val="22"/>
          <w:lang w:eastAsia="cs-CZ"/>
        </w:rPr>
        <w:t xml:space="preserve">předaných provozovateli lékáren do zařízení určených pro nakládání s odpady v uplynulém </w:t>
      </w:r>
      <w:r w:rsidR="003D08DF" w:rsidRPr="001329DF">
        <w:rPr>
          <w:rFonts w:ascii="Arial" w:hAnsi="Arial" w:cs="Arial"/>
          <w:bCs/>
          <w:sz w:val="22"/>
          <w:lang w:eastAsia="cs-CZ"/>
        </w:rPr>
        <w:t>kalendářní</w:t>
      </w:r>
      <w:r w:rsidR="00B133EC" w:rsidRPr="001329DF">
        <w:rPr>
          <w:rFonts w:ascii="Arial" w:hAnsi="Arial" w:cs="Arial"/>
          <w:bCs/>
          <w:sz w:val="22"/>
          <w:lang w:eastAsia="cs-CZ"/>
        </w:rPr>
        <w:t>m</w:t>
      </w:r>
      <w:r w:rsidR="003D08DF" w:rsidRPr="001329DF">
        <w:rPr>
          <w:rFonts w:ascii="Arial" w:hAnsi="Arial" w:cs="Arial"/>
          <w:bCs/>
          <w:sz w:val="22"/>
          <w:lang w:eastAsia="cs-CZ"/>
        </w:rPr>
        <w:t xml:space="preserve"> ro</w:t>
      </w:r>
      <w:r w:rsidR="00B133EC" w:rsidRPr="001329DF">
        <w:rPr>
          <w:rFonts w:ascii="Arial" w:hAnsi="Arial" w:cs="Arial"/>
          <w:bCs/>
          <w:sz w:val="22"/>
          <w:lang w:eastAsia="cs-CZ"/>
        </w:rPr>
        <w:t>ce</w:t>
      </w:r>
      <w:r w:rsidR="003D08DF" w:rsidRPr="001329DF">
        <w:rPr>
          <w:rFonts w:ascii="Arial" w:hAnsi="Arial" w:cs="Arial"/>
          <w:bCs/>
          <w:sz w:val="22"/>
          <w:lang w:eastAsia="cs-CZ"/>
        </w:rPr>
        <w:t xml:space="preserve"> </w:t>
      </w:r>
      <w:r w:rsidR="003D08DF" w:rsidRPr="00DA4999">
        <w:rPr>
          <w:rFonts w:ascii="Arial" w:hAnsi="Arial" w:cs="Arial"/>
          <w:b/>
          <w:bCs/>
          <w:sz w:val="22"/>
          <w:lang w:eastAsia="cs-CZ"/>
        </w:rPr>
        <w:t xml:space="preserve">do </w:t>
      </w:r>
      <w:r w:rsidR="005C532A" w:rsidRPr="00DA4999">
        <w:rPr>
          <w:rFonts w:ascii="Arial" w:hAnsi="Arial" w:cs="Arial"/>
          <w:b/>
          <w:bCs/>
          <w:sz w:val="22"/>
          <w:lang w:eastAsia="cs-CZ"/>
        </w:rPr>
        <w:t>15</w:t>
      </w:r>
      <w:r w:rsidR="003D08DF" w:rsidRPr="00DA4999">
        <w:rPr>
          <w:rFonts w:ascii="Arial" w:hAnsi="Arial" w:cs="Arial"/>
          <w:b/>
          <w:bCs/>
          <w:sz w:val="22"/>
          <w:lang w:eastAsia="cs-CZ"/>
        </w:rPr>
        <w:t xml:space="preserve">. </w:t>
      </w:r>
      <w:r w:rsidR="00C9692D" w:rsidRPr="00DA4999">
        <w:rPr>
          <w:rFonts w:ascii="Arial" w:hAnsi="Arial" w:cs="Arial"/>
          <w:b/>
          <w:bCs/>
          <w:sz w:val="22"/>
          <w:lang w:eastAsia="cs-CZ"/>
        </w:rPr>
        <w:t>dubna</w:t>
      </w:r>
      <w:r w:rsidR="003D08DF" w:rsidRPr="00DA4999">
        <w:rPr>
          <w:rFonts w:ascii="Arial" w:hAnsi="Arial" w:cs="Arial"/>
          <w:b/>
          <w:bCs/>
          <w:sz w:val="22"/>
          <w:lang w:eastAsia="cs-CZ"/>
        </w:rPr>
        <w:t xml:space="preserve"> následujícího kalendářního</w:t>
      </w:r>
      <w:r w:rsidR="003D08DF" w:rsidRPr="001329DF">
        <w:rPr>
          <w:rFonts w:ascii="Arial" w:hAnsi="Arial" w:cs="Arial"/>
          <w:bCs/>
          <w:sz w:val="22"/>
          <w:lang w:eastAsia="cs-CZ"/>
        </w:rPr>
        <w:t xml:space="preserve"> roku</w:t>
      </w:r>
      <w:r w:rsidR="00B133EC" w:rsidRPr="001329DF">
        <w:rPr>
          <w:rFonts w:ascii="Arial" w:hAnsi="Arial" w:cs="Arial"/>
          <w:bCs/>
          <w:sz w:val="22"/>
          <w:lang w:eastAsia="cs-CZ"/>
        </w:rPr>
        <w:t xml:space="preserve"> </w:t>
      </w:r>
      <w:r w:rsidR="00460DC0" w:rsidRPr="001329DF">
        <w:rPr>
          <w:rFonts w:ascii="Arial" w:hAnsi="Arial" w:cs="Arial"/>
          <w:bCs/>
          <w:sz w:val="22"/>
          <w:lang w:eastAsia="cs-CZ"/>
        </w:rPr>
        <w:t xml:space="preserve">na stanoveném formuláři </w:t>
      </w:r>
      <w:r w:rsidR="00D033E3" w:rsidRPr="001329DF">
        <w:rPr>
          <w:rFonts w:ascii="Arial" w:hAnsi="Arial" w:cs="Arial"/>
          <w:bCs/>
          <w:sz w:val="22"/>
          <w:lang w:eastAsia="cs-CZ"/>
        </w:rPr>
        <w:t xml:space="preserve">prostřednictvím Informačního systému odpadového hospodářství. </w:t>
      </w:r>
    </w:p>
    <w:p w14:paraId="097D11A9" w14:textId="77777777" w:rsidR="002E69C0" w:rsidRPr="001329DF" w:rsidRDefault="002E69C0" w:rsidP="00190F7A">
      <w:pPr>
        <w:keepNext/>
        <w:ind w:firstLine="709"/>
        <w:rPr>
          <w:rFonts w:ascii="Arial" w:hAnsi="Arial" w:cs="Arial"/>
          <w:bCs/>
          <w:sz w:val="22"/>
          <w:lang w:eastAsia="cs-CZ"/>
        </w:rPr>
      </w:pPr>
    </w:p>
    <w:p w14:paraId="1E1B2569" w14:textId="77777777" w:rsidR="002E69C0" w:rsidRPr="001329DF" w:rsidRDefault="00024B0E" w:rsidP="00190F7A">
      <w:pPr>
        <w:keepNext/>
        <w:ind w:firstLine="709"/>
        <w:rPr>
          <w:rFonts w:ascii="Arial" w:hAnsi="Arial" w:cs="Arial"/>
          <w:bCs/>
          <w:sz w:val="22"/>
          <w:lang w:eastAsia="cs-CZ"/>
        </w:rPr>
      </w:pPr>
      <w:r w:rsidRPr="001329DF">
        <w:rPr>
          <w:rFonts w:ascii="Arial" w:hAnsi="Arial" w:cs="Arial"/>
          <w:bCs/>
          <w:sz w:val="22"/>
          <w:lang w:eastAsia="cs-CZ"/>
        </w:rPr>
        <w:t>(3</w:t>
      </w:r>
      <w:r w:rsidR="00EA7E06" w:rsidRPr="001329DF">
        <w:rPr>
          <w:rFonts w:ascii="Arial" w:hAnsi="Arial" w:cs="Arial"/>
          <w:bCs/>
          <w:sz w:val="22"/>
          <w:lang w:eastAsia="cs-CZ"/>
        </w:rPr>
        <w:t xml:space="preserve">) Ministerstvo stanoví </w:t>
      </w:r>
      <w:r w:rsidR="005C377D" w:rsidRPr="001329DF">
        <w:rPr>
          <w:rFonts w:ascii="Arial" w:hAnsi="Arial" w:cs="Arial"/>
          <w:bCs/>
          <w:sz w:val="22"/>
          <w:lang w:eastAsia="cs-CZ"/>
        </w:rPr>
        <w:t xml:space="preserve">vyhláškou </w:t>
      </w:r>
      <w:r w:rsidR="00071478" w:rsidRPr="001329DF">
        <w:rPr>
          <w:rFonts w:ascii="Arial" w:hAnsi="Arial" w:cs="Arial"/>
          <w:bCs/>
          <w:sz w:val="22"/>
          <w:lang w:eastAsia="cs-CZ"/>
        </w:rPr>
        <w:t>formulář</w:t>
      </w:r>
      <w:r w:rsidR="00C81BD9" w:rsidRPr="001329DF">
        <w:rPr>
          <w:rFonts w:ascii="Arial" w:hAnsi="Arial" w:cs="Arial"/>
          <w:bCs/>
          <w:sz w:val="22"/>
          <w:lang w:eastAsia="cs-CZ"/>
        </w:rPr>
        <w:t xml:space="preserve"> pro </w:t>
      </w:r>
      <w:r w:rsidR="00EA7E06" w:rsidRPr="001329DF">
        <w:rPr>
          <w:rFonts w:ascii="Arial" w:hAnsi="Arial" w:cs="Arial"/>
          <w:bCs/>
          <w:sz w:val="22"/>
          <w:lang w:eastAsia="cs-CZ"/>
        </w:rPr>
        <w:t xml:space="preserve">předání údajů o množství odpadu léčiv z domácností </w:t>
      </w:r>
      <w:r w:rsidR="00460DC0" w:rsidRPr="001329DF">
        <w:rPr>
          <w:rFonts w:ascii="Arial" w:hAnsi="Arial" w:cs="Arial"/>
          <w:bCs/>
          <w:sz w:val="22"/>
          <w:lang w:eastAsia="cs-CZ"/>
        </w:rPr>
        <w:t xml:space="preserve">podle </w:t>
      </w:r>
      <w:r w:rsidRPr="001329DF">
        <w:rPr>
          <w:rFonts w:ascii="Arial" w:hAnsi="Arial" w:cs="Arial"/>
          <w:bCs/>
          <w:sz w:val="22"/>
          <w:lang w:eastAsia="cs-CZ"/>
        </w:rPr>
        <w:t>odstavce 2</w:t>
      </w:r>
      <w:r w:rsidR="00EA7E06" w:rsidRPr="001329DF">
        <w:rPr>
          <w:rFonts w:ascii="Arial" w:hAnsi="Arial" w:cs="Arial"/>
          <w:bCs/>
          <w:sz w:val="22"/>
          <w:lang w:eastAsia="cs-CZ"/>
        </w:rPr>
        <w:t>.</w:t>
      </w:r>
    </w:p>
    <w:p w14:paraId="1276FCA6" w14:textId="77777777" w:rsidR="00AC5F84" w:rsidRPr="001329DF" w:rsidRDefault="00024B0E" w:rsidP="00190F7A">
      <w:pPr>
        <w:keepNext/>
        <w:ind w:firstLine="709"/>
        <w:rPr>
          <w:rFonts w:ascii="Arial" w:hAnsi="Arial" w:cs="Arial"/>
          <w:bCs/>
          <w:sz w:val="22"/>
          <w:lang w:eastAsia="cs-CZ"/>
        </w:rPr>
      </w:pPr>
      <w:r w:rsidRPr="001329DF">
        <w:rPr>
          <w:rFonts w:ascii="Arial" w:hAnsi="Arial" w:cs="Arial"/>
          <w:bCs/>
          <w:sz w:val="22"/>
          <w:lang w:eastAsia="cs-CZ"/>
        </w:rPr>
        <w:t xml:space="preserve"> </w:t>
      </w:r>
      <w:r w:rsidR="00AB1A87" w:rsidRPr="001329DF">
        <w:rPr>
          <w:rFonts w:ascii="Arial" w:hAnsi="Arial" w:cs="Arial"/>
          <w:bCs/>
          <w:sz w:val="22"/>
          <w:lang w:eastAsia="cs-CZ"/>
        </w:rPr>
        <w:t xml:space="preserve">  </w:t>
      </w:r>
    </w:p>
    <w:p w14:paraId="79C71510" w14:textId="77777777" w:rsidR="002B6A96" w:rsidRPr="001329DF" w:rsidRDefault="00024B0E" w:rsidP="00190F7A">
      <w:pPr>
        <w:pStyle w:val="Pododdl"/>
        <w:spacing w:before="120"/>
        <w:rPr>
          <w:rFonts w:ascii="Arial" w:hAnsi="Arial" w:cs="Arial"/>
          <w:sz w:val="22"/>
          <w:szCs w:val="22"/>
        </w:rPr>
      </w:pPr>
      <w:r w:rsidRPr="001329DF">
        <w:rPr>
          <w:rFonts w:ascii="Arial" w:hAnsi="Arial" w:cs="Arial"/>
          <w:sz w:val="22"/>
          <w:szCs w:val="22"/>
        </w:rPr>
        <w:t>D</w:t>
      </w:r>
      <w:r w:rsidR="00B6667A" w:rsidRPr="001329DF">
        <w:rPr>
          <w:rFonts w:ascii="Arial" w:hAnsi="Arial" w:cs="Arial"/>
          <w:sz w:val="22"/>
          <w:szCs w:val="22"/>
        </w:rPr>
        <w:t xml:space="preserve">íl </w:t>
      </w:r>
      <w:r w:rsidR="0006435F" w:rsidRPr="001329DF">
        <w:rPr>
          <w:rFonts w:ascii="Arial" w:hAnsi="Arial" w:cs="Arial"/>
          <w:sz w:val="22"/>
          <w:szCs w:val="22"/>
        </w:rPr>
        <w:t>12</w:t>
      </w:r>
    </w:p>
    <w:p w14:paraId="657FFFD2" w14:textId="77777777" w:rsidR="00770B1A" w:rsidRPr="001329DF" w:rsidRDefault="00024B0E" w:rsidP="00190F7A">
      <w:pPr>
        <w:pStyle w:val="Nadpispododdlu"/>
        <w:spacing w:before="120"/>
        <w:rPr>
          <w:rFonts w:ascii="Arial" w:hAnsi="Arial" w:cs="Arial"/>
          <w:sz w:val="22"/>
          <w:szCs w:val="22"/>
        </w:rPr>
      </w:pPr>
      <w:r w:rsidRPr="001329DF">
        <w:rPr>
          <w:rFonts w:ascii="Arial" w:hAnsi="Arial" w:cs="Arial"/>
          <w:sz w:val="22"/>
          <w:szCs w:val="22"/>
        </w:rPr>
        <w:t>Odpadní olej</w:t>
      </w:r>
    </w:p>
    <w:p w14:paraId="7A86029D" w14:textId="77777777" w:rsidR="004521AC"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FE669A" w:rsidRPr="001329DF">
        <w:rPr>
          <w:rFonts w:ascii="Arial" w:eastAsiaTheme="minorEastAsia" w:hAnsi="Arial" w:cs="Arial"/>
          <w:sz w:val="22"/>
          <w:szCs w:val="22"/>
          <w:lang w:eastAsia="cs-CZ"/>
        </w:rPr>
        <w:t xml:space="preserve"> </w:t>
      </w:r>
      <w:r w:rsidR="0006435F" w:rsidRPr="001329DF">
        <w:rPr>
          <w:rFonts w:ascii="Arial" w:eastAsiaTheme="minorEastAsia" w:hAnsi="Arial" w:cs="Arial"/>
          <w:sz w:val="22"/>
          <w:szCs w:val="22"/>
          <w:lang w:eastAsia="cs-CZ"/>
        </w:rPr>
        <w:t>9</w:t>
      </w:r>
      <w:r w:rsidR="00251829" w:rsidRPr="001329DF">
        <w:rPr>
          <w:rFonts w:ascii="Arial" w:eastAsiaTheme="minorEastAsia" w:hAnsi="Arial" w:cs="Arial"/>
          <w:sz w:val="22"/>
          <w:szCs w:val="22"/>
          <w:lang w:eastAsia="cs-CZ"/>
        </w:rPr>
        <w:t>2</w:t>
      </w:r>
    </w:p>
    <w:p w14:paraId="021F2D63" w14:textId="77777777" w:rsidR="004521AC" w:rsidRPr="001329DF" w:rsidRDefault="004521AC" w:rsidP="00190F7A">
      <w:pPr>
        <w:keepNext/>
        <w:jc w:val="center"/>
        <w:rPr>
          <w:rFonts w:ascii="Arial" w:eastAsia="Calibri" w:hAnsi="Arial" w:cs="Arial"/>
          <w:sz w:val="22"/>
        </w:rPr>
      </w:pPr>
    </w:p>
    <w:p w14:paraId="011CD542" w14:textId="77777777" w:rsidR="00CB251B" w:rsidRPr="001329DF" w:rsidRDefault="00024B0E" w:rsidP="00190F7A">
      <w:pPr>
        <w:keepNext/>
        <w:ind w:firstLine="709"/>
        <w:rPr>
          <w:rFonts w:ascii="Arial" w:hAnsi="Arial" w:cs="Arial"/>
          <w:sz w:val="22"/>
          <w:u w:val="single"/>
          <w:lang w:eastAsia="cs-CZ"/>
        </w:rPr>
      </w:pPr>
      <w:r w:rsidRPr="001329DF">
        <w:rPr>
          <w:rFonts w:ascii="Arial" w:hAnsi="Arial" w:cs="Arial"/>
          <w:bCs/>
          <w:sz w:val="22"/>
          <w:u w:val="single"/>
          <w:lang w:eastAsia="cs-CZ"/>
        </w:rPr>
        <w:t xml:space="preserve">(1) </w:t>
      </w:r>
      <w:r w:rsidRPr="00DA4999">
        <w:rPr>
          <w:rFonts w:ascii="Arial" w:hAnsi="Arial" w:cs="Arial"/>
          <w:b/>
          <w:bCs/>
          <w:sz w:val="22"/>
          <w:u w:val="single"/>
          <w:lang w:eastAsia="cs-CZ"/>
        </w:rPr>
        <w:t>Odpadním olejem</w:t>
      </w:r>
      <w:r w:rsidRPr="001329DF">
        <w:rPr>
          <w:rFonts w:ascii="Arial" w:hAnsi="Arial" w:cs="Arial"/>
          <w:sz w:val="22"/>
          <w:u w:val="single"/>
          <w:lang w:eastAsia="cs-CZ"/>
        </w:rPr>
        <w:t xml:space="preserve"> se rozumí jakýkoliv m</w:t>
      </w:r>
      <w:r w:rsidRPr="00DA4999">
        <w:rPr>
          <w:rFonts w:ascii="Arial" w:hAnsi="Arial" w:cs="Arial"/>
          <w:b/>
          <w:color w:val="FF0000"/>
          <w:sz w:val="22"/>
          <w:u w:val="single"/>
          <w:lang w:eastAsia="cs-CZ"/>
        </w:rPr>
        <w:t>inerální nebo syntetický mazací nebo průmyslový olej,</w:t>
      </w:r>
      <w:r w:rsidRPr="001329DF">
        <w:rPr>
          <w:rFonts w:ascii="Arial" w:hAnsi="Arial" w:cs="Arial"/>
          <w:sz w:val="22"/>
          <w:u w:val="single"/>
          <w:lang w:eastAsia="cs-CZ"/>
        </w:rPr>
        <w:t xml:space="preserve"> který se stal </w:t>
      </w:r>
      <w:r w:rsidRPr="00DA4999">
        <w:rPr>
          <w:rFonts w:ascii="Arial" w:hAnsi="Arial" w:cs="Arial"/>
          <w:b/>
          <w:sz w:val="22"/>
          <w:u w:val="single"/>
          <w:lang w:eastAsia="cs-CZ"/>
        </w:rPr>
        <w:t>nevhodným pro použití</w:t>
      </w:r>
      <w:r w:rsidRPr="001329DF">
        <w:rPr>
          <w:rFonts w:ascii="Arial" w:hAnsi="Arial" w:cs="Arial"/>
          <w:sz w:val="22"/>
          <w:u w:val="single"/>
          <w:lang w:eastAsia="cs-CZ"/>
        </w:rPr>
        <w:t xml:space="preserve">, pro které byl původně zamýšlen, </w:t>
      </w:r>
      <w:r w:rsidRPr="001329DF">
        <w:rPr>
          <w:rFonts w:ascii="Arial" w:hAnsi="Arial" w:cs="Arial"/>
          <w:sz w:val="22"/>
          <w:u w:val="single"/>
          <w:lang w:eastAsia="cs-CZ"/>
        </w:rPr>
        <w:lastRenderedPageBreak/>
        <w:t xml:space="preserve">zejména </w:t>
      </w:r>
      <w:r w:rsidRPr="00DA4999">
        <w:rPr>
          <w:rFonts w:ascii="Arial" w:hAnsi="Arial" w:cs="Arial"/>
          <w:color w:val="FF0000"/>
          <w:sz w:val="22"/>
          <w:u w:val="single"/>
          <w:lang w:eastAsia="cs-CZ"/>
        </w:rPr>
        <w:t>upotřebený olej ze spalovacích motorů, převodový olej, minerální nebo syntetický mazací olej, olej pro turbíny a hydraulický olej</w:t>
      </w:r>
      <w:r w:rsidRPr="001329DF">
        <w:rPr>
          <w:rFonts w:ascii="Arial" w:hAnsi="Arial" w:cs="Arial"/>
          <w:sz w:val="22"/>
          <w:u w:val="single"/>
          <w:lang w:eastAsia="cs-CZ"/>
        </w:rPr>
        <w:t>.</w:t>
      </w:r>
    </w:p>
    <w:p w14:paraId="4A2DF17C" w14:textId="77777777" w:rsidR="00CB251B" w:rsidRPr="001329DF" w:rsidRDefault="00CB251B" w:rsidP="00190F7A">
      <w:pPr>
        <w:keepNext/>
        <w:ind w:firstLine="709"/>
        <w:rPr>
          <w:rFonts w:ascii="Arial" w:hAnsi="Arial" w:cs="Arial"/>
          <w:sz w:val="22"/>
          <w:lang w:eastAsia="cs-CZ"/>
        </w:rPr>
      </w:pPr>
    </w:p>
    <w:p w14:paraId="5F960ED6" w14:textId="77777777" w:rsidR="00CB251B" w:rsidRPr="001329DF" w:rsidRDefault="00024B0E" w:rsidP="00190F7A">
      <w:pPr>
        <w:keepNext/>
        <w:ind w:firstLine="709"/>
        <w:rPr>
          <w:rFonts w:ascii="Arial" w:hAnsi="Arial" w:cs="Arial"/>
          <w:sz w:val="22"/>
          <w:u w:val="single"/>
          <w:lang w:eastAsia="cs-CZ"/>
        </w:rPr>
      </w:pPr>
      <w:r w:rsidRPr="001329DF">
        <w:rPr>
          <w:rFonts w:ascii="Arial" w:hAnsi="Arial" w:cs="Arial"/>
          <w:bCs/>
          <w:sz w:val="22"/>
          <w:u w:val="single"/>
          <w:lang w:eastAsia="cs-CZ"/>
        </w:rPr>
        <w:t xml:space="preserve">(2) </w:t>
      </w:r>
      <w:r w:rsidRPr="00DA4999">
        <w:rPr>
          <w:rFonts w:ascii="Arial" w:hAnsi="Arial" w:cs="Arial"/>
          <w:b/>
          <w:bCs/>
          <w:sz w:val="22"/>
          <w:u w:val="single"/>
          <w:lang w:eastAsia="cs-CZ"/>
        </w:rPr>
        <w:t>Regenerací odpadního oleje</w:t>
      </w:r>
      <w:r w:rsidRPr="001329DF">
        <w:rPr>
          <w:rFonts w:ascii="Arial" w:hAnsi="Arial" w:cs="Arial"/>
          <w:sz w:val="22"/>
          <w:u w:val="single"/>
          <w:lang w:eastAsia="cs-CZ"/>
        </w:rPr>
        <w:t xml:space="preserve"> se rozumí jakýkoliv proces, kterým je možno vyrobit základový olej rafinací odpadního oleje, zejména odstraněním kontaminujících složek, oxidačních produktů a aditiv obsažených v takovém oleji.</w:t>
      </w:r>
    </w:p>
    <w:p w14:paraId="1AC40AF3" w14:textId="77777777" w:rsidR="00CB251B" w:rsidRPr="001329DF" w:rsidRDefault="00CB251B" w:rsidP="00190F7A">
      <w:pPr>
        <w:keepNext/>
        <w:ind w:firstLine="709"/>
        <w:rPr>
          <w:rFonts w:ascii="Arial" w:hAnsi="Arial" w:cs="Arial"/>
          <w:sz w:val="22"/>
          <w:lang w:eastAsia="cs-CZ"/>
        </w:rPr>
      </w:pPr>
    </w:p>
    <w:p w14:paraId="6DE4D2A2" w14:textId="77777777" w:rsidR="00CB251B" w:rsidRPr="001329DF" w:rsidRDefault="00024B0E" w:rsidP="00190F7A">
      <w:pPr>
        <w:keepNext/>
        <w:ind w:firstLine="709"/>
        <w:rPr>
          <w:rFonts w:ascii="Arial" w:eastAsia="Calibri" w:hAnsi="Arial" w:cs="Arial"/>
          <w:sz w:val="22"/>
          <w:u w:val="single"/>
          <w:lang w:eastAsia="cs-CZ"/>
        </w:rPr>
      </w:pPr>
      <w:r w:rsidRPr="001329DF">
        <w:rPr>
          <w:rFonts w:ascii="Arial" w:hAnsi="Arial" w:cs="Arial"/>
          <w:sz w:val="22"/>
          <w:lang w:eastAsia="cs-CZ"/>
        </w:rPr>
        <w:t>(</w:t>
      </w:r>
      <w:r w:rsidRPr="001329DF">
        <w:rPr>
          <w:rFonts w:ascii="Arial" w:hAnsi="Arial" w:cs="Arial"/>
          <w:sz w:val="22"/>
          <w:u w:val="single"/>
          <w:lang w:eastAsia="cs-CZ"/>
        </w:rPr>
        <w:t xml:space="preserve">3) </w:t>
      </w:r>
      <w:r w:rsidRPr="00DA4999">
        <w:rPr>
          <w:rFonts w:ascii="Arial" w:hAnsi="Arial" w:cs="Arial"/>
          <w:b/>
          <w:sz w:val="22"/>
          <w:u w:val="single"/>
          <w:lang w:eastAsia="cs-CZ"/>
        </w:rPr>
        <w:t>Původce odpadního oleje</w:t>
      </w:r>
      <w:r w:rsidRPr="001329DF">
        <w:rPr>
          <w:rFonts w:ascii="Arial" w:hAnsi="Arial" w:cs="Arial"/>
          <w:sz w:val="22"/>
          <w:u w:val="single"/>
          <w:lang w:eastAsia="cs-CZ"/>
        </w:rPr>
        <w:t xml:space="preserve"> a provozovatel zařízení, který nakládá s </w:t>
      </w:r>
      <w:r w:rsidRPr="001329DF">
        <w:rPr>
          <w:rFonts w:ascii="Arial" w:eastAsia="Calibri" w:hAnsi="Arial" w:cs="Arial"/>
          <w:sz w:val="22"/>
          <w:u w:val="single"/>
          <w:lang w:eastAsia="cs-CZ"/>
        </w:rPr>
        <w:t>odpadním olejem, jsou povinni</w:t>
      </w:r>
    </w:p>
    <w:p w14:paraId="7E718031" w14:textId="77777777" w:rsidR="00CB251B" w:rsidRPr="001329DF" w:rsidRDefault="00CB251B" w:rsidP="00190F7A">
      <w:pPr>
        <w:keepNext/>
        <w:ind w:firstLine="709"/>
        <w:rPr>
          <w:rFonts w:ascii="Arial" w:hAnsi="Arial" w:cs="Arial"/>
          <w:sz w:val="22"/>
          <w:u w:val="single"/>
          <w:lang w:eastAsia="cs-CZ"/>
        </w:rPr>
      </w:pPr>
    </w:p>
    <w:p w14:paraId="634FD501" w14:textId="7D3BB9D2" w:rsidR="00EE1437" w:rsidRPr="001329DF" w:rsidRDefault="00024B0E" w:rsidP="002D4E90">
      <w:pPr>
        <w:keepNext/>
        <w:numPr>
          <w:ilvl w:val="0"/>
          <w:numId w:val="95"/>
        </w:numPr>
        <w:ind w:left="425" w:hanging="425"/>
        <w:rPr>
          <w:rFonts w:ascii="Arial" w:hAnsi="Arial" w:cs="Arial"/>
          <w:sz w:val="22"/>
          <w:u w:val="single"/>
          <w:lang w:eastAsia="cs-CZ"/>
        </w:rPr>
      </w:pPr>
      <w:r w:rsidRPr="001329DF">
        <w:rPr>
          <w:rFonts w:ascii="Arial" w:hAnsi="Arial" w:cs="Arial"/>
          <w:sz w:val="22"/>
          <w:u w:val="single"/>
          <w:lang w:eastAsia="cs-CZ"/>
        </w:rPr>
        <w:t>nakládat s odpadním olejem v souladu s </w:t>
      </w:r>
      <w:r w:rsidRPr="00DA4999">
        <w:rPr>
          <w:rFonts w:ascii="Arial" w:hAnsi="Arial" w:cs="Arial"/>
          <w:b/>
          <w:sz w:val="22"/>
          <w:u w:val="single"/>
          <w:lang w:eastAsia="cs-CZ"/>
        </w:rPr>
        <w:t>technickými požadavky</w:t>
      </w:r>
      <w:r w:rsidRPr="001329DF">
        <w:rPr>
          <w:rFonts w:ascii="Arial" w:hAnsi="Arial" w:cs="Arial"/>
          <w:sz w:val="22"/>
          <w:u w:val="single"/>
          <w:lang w:eastAsia="cs-CZ"/>
        </w:rPr>
        <w:t xml:space="preserve"> </w:t>
      </w:r>
      <w:r w:rsidRPr="001329DF">
        <w:rPr>
          <w:rFonts w:ascii="Arial" w:hAnsi="Arial" w:cs="Arial"/>
          <w:sz w:val="22"/>
          <w:u w:val="single"/>
        </w:rPr>
        <w:t>stanovenými</w:t>
      </w:r>
      <w:r w:rsidR="009C3561" w:rsidRPr="001329DF">
        <w:rPr>
          <w:rFonts w:ascii="Arial" w:hAnsi="Arial" w:cs="Arial"/>
          <w:sz w:val="22"/>
          <w:u w:val="single"/>
        </w:rPr>
        <w:t xml:space="preserve"> </w:t>
      </w:r>
      <w:r w:rsidR="002B011F" w:rsidRPr="001329DF">
        <w:rPr>
          <w:rFonts w:ascii="Arial" w:hAnsi="Arial" w:cs="Arial"/>
          <w:sz w:val="22"/>
          <w:u w:val="single"/>
        </w:rPr>
        <w:t>vyhláškou ministerstva</w:t>
      </w:r>
      <w:r w:rsidRPr="001329DF">
        <w:rPr>
          <w:rFonts w:ascii="Arial" w:hAnsi="Arial" w:cs="Arial"/>
          <w:sz w:val="22"/>
          <w:u w:val="single"/>
          <w:lang w:eastAsia="cs-CZ"/>
        </w:rPr>
        <w:t>,</w:t>
      </w:r>
    </w:p>
    <w:p w14:paraId="08AB7549" w14:textId="77777777" w:rsidR="00EE1437" w:rsidRPr="001329DF" w:rsidRDefault="00EE1437" w:rsidP="00190F7A">
      <w:pPr>
        <w:keepNext/>
        <w:ind w:left="425"/>
        <w:rPr>
          <w:rFonts w:ascii="Arial" w:hAnsi="Arial" w:cs="Arial"/>
          <w:sz w:val="22"/>
          <w:u w:val="single"/>
          <w:lang w:eastAsia="cs-CZ"/>
        </w:rPr>
      </w:pPr>
    </w:p>
    <w:p w14:paraId="34BF36E7" w14:textId="77777777" w:rsidR="006B75FD" w:rsidRPr="001329DF" w:rsidRDefault="00024B0E" w:rsidP="002D4E90">
      <w:pPr>
        <w:keepNext/>
        <w:numPr>
          <w:ilvl w:val="0"/>
          <w:numId w:val="95"/>
        </w:numPr>
        <w:ind w:left="425" w:hanging="425"/>
        <w:rPr>
          <w:rFonts w:ascii="Arial" w:hAnsi="Arial" w:cs="Arial"/>
          <w:sz w:val="22"/>
          <w:u w:val="single"/>
          <w:lang w:eastAsia="cs-CZ"/>
        </w:rPr>
      </w:pPr>
      <w:r w:rsidRPr="00DA4999">
        <w:rPr>
          <w:rFonts w:ascii="Arial" w:hAnsi="Arial" w:cs="Arial"/>
          <w:b/>
          <w:sz w:val="22"/>
          <w:u w:val="single"/>
          <w:lang w:eastAsia="cs-CZ"/>
        </w:rPr>
        <w:t xml:space="preserve">zajistit </w:t>
      </w:r>
      <w:r w:rsidR="00CB251B" w:rsidRPr="00DA4999">
        <w:rPr>
          <w:rFonts w:ascii="Arial" w:hAnsi="Arial" w:cs="Arial"/>
          <w:b/>
          <w:sz w:val="22"/>
          <w:u w:val="single"/>
          <w:lang w:eastAsia="cs-CZ"/>
        </w:rPr>
        <w:t>přednostně regeneraci odpadního oleje</w:t>
      </w:r>
      <w:r w:rsidRPr="00DA4999">
        <w:rPr>
          <w:rFonts w:ascii="Arial" w:hAnsi="Arial" w:cs="Arial"/>
          <w:b/>
          <w:sz w:val="22"/>
          <w:u w:val="single"/>
          <w:lang w:eastAsia="cs-CZ"/>
        </w:rPr>
        <w:t xml:space="preserve"> nebo jiné postupy recyklace</w:t>
      </w:r>
      <w:r w:rsidRPr="001329DF">
        <w:rPr>
          <w:rFonts w:ascii="Arial" w:hAnsi="Arial" w:cs="Arial"/>
          <w:sz w:val="22"/>
          <w:u w:val="single"/>
          <w:lang w:eastAsia="cs-CZ"/>
        </w:rPr>
        <w:t>, které zajistí rovnocenný nebo lepší celkový výsledek z hlediska životního prostředí než regenerace,</w:t>
      </w:r>
    </w:p>
    <w:p w14:paraId="26AA1D67" w14:textId="77777777" w:rsidR="006B75FD" w:rsidRPr="001329DF" w:rsidRDefault="006B75FD" w:rsidP="00190F7A">
      <w:pPr>
        <w:keepNext/>
        <w:ind w:left="425"/>
        <w:rPr>
          <w:rFonts w:ascii="Arial" w:hAnsi="Arial" w:cs="Arial"/>
          <w:sz w:val="22"/>
          <w:u w:val="single"/>
          <w:lang w:eastAsia="cs-CZ"/>
        </w:rPr>
      </w:pPr>
    </w:p>
    <w:p w14:paraId="6736B7F5" w14:textId="77777777" w:rsidR="00CB251B" w:rsidRPr="001329DF" w:rsidRDefault="00024B0E" w:rsidP="002D4E90">
      <w:pPr>
        <w:keepNext/>
        <w:numPr>
          <w:ilvl w:val="0"/>
          <w:numId w:val="95"/>
        </w:numPr>
        <w:ind w:left="425" w:hanging="425"/>
        <w:rPr>
          <w:rFonts w:ascii="Arial" w:hAnsi="Arial" w:cs="Arial"/>
          <w:sz w:val="22"/>
          <w:u w:val="single"/>
          <w:lang w:eastAsia="cs-CZ"/>
        </w:rPr>
      </w:pPr>
      <w:r w:rsidRPr="00DA4999">
        <w:rPr>
          <w:rFonts w:ascii="Arial" w:hAnsi="Arial" w:cs="Arial"/>
          <w:b/>
          <w:sz w:val="22"/>
          <w:u w:val="single"/>
          <w:lang w:eastAsia="cs-CZ"/>
        </w:rPr>
        <w:t xml:space="preserve">zajistit jeho energetické využití, </w:t>
      </w:r>
      <w:r w:rsidR="000764DC" w:rsidRPr="00DA4999">
        <w:rPr>
          <w:rFonts w:ascii="Arial" w:hAnsi="Arial" w:cs="Arial"/>
          <w:b/>
          <w:sz w:val="22"/>
          <w:u w:val="single"/>
          <w:lang w:eastAsia="cs-CZ"/>
        </w:rPr>
        <w:t>popřípadě</w:t>
      </w:r>
      <w:r w:rsidR="00B85328" w:rsidRPr="00DA4999">
        <w:rPr>
          <w:rFonts w:ascii="Arial" w:hAnsi="Arial" w:cs="Arial"/>
          <w:b/>
          <w:sz w:val="22"/>
          <w:u w:val="single"/>
          <w:lang w:eastAsia="cs-CZ"/>
        </w:rPr>
        <w:t xml:space="preserve"> odstranění v soulad</w:t>
      </w:r>
      <w:r w:rsidR="00B85328" w:rsidRPr="001329DF">
        <w:rPr>
          <w:rFonts w:ascii="Arial" w:hAnsi="Arial" w:cs="Arial"/>
          <w:sz w:val="22"/>
          <w:u w:val="single"/>
          <w:lang w:eastAsia="cs-CZ"/>
        </w:rPr>
        <w:t>u s </w:t>
      </w:r>
      <w:r w:rsidRPr="001329DF">
        <w:rPr>
          <w:rFonts w:ascii="Arial" w:hAnsi="Arial" w:cs="Arial"/>
          <w:sz w:val="22"/>
          <w:u w:val="single"/>
          <w:lang w:eastAsia="cs-CZ"/>
        </w:rPr>
        <w:t>požadavky tohoto zá</w:t>
      </w:r>
      <w:r w:rsidR="00C821CE" w:rsidRPr="001329DF">
        <w:rPr>
          <w:rFonts w:ascii="Arial" w:hAnsi="Arial" w:cs="Arial"/>
          <w:sz w:val="22"/>
          <w:u w:val="single"/>
          <w:lang w:eastAsia="cs-CZ"/>
        </w:rPr>
        <w:t>kona a jiných právních předpisů</w:t>
      </w:r>
      <w:r w:rsidR="00933D42" w:rsidRPr="001329DF">
        <w:rPr>
          <w:rFonts w:ascii="Arial" w:hAnsi="Arial" w:cs="Arial"/>
          <w:sz w:val="22"/>
          <w:u w:val="single"/>
          <w:lang w:eastAsia="cs-CZ"/>
        </w:rPr>
        <w:t>, pokud jeho regenerace n</w:t>
      </w:r>
      <w:r w:rsidR="00AB1A87" w:rsidRPr="001329DF">
        <w:rPr>
          <w:rFonts w:ascii="Arial" w:hAnsi="Arial" w:cs="Arial"/>
          <w:sz w:val="22"/>
          <w:u w:val="single"/>
          <w:lang w:eastAsia="cs-CZ"/>
        </w:rPr>
        <w:t>ení z technických důvodů možná,</w:t>
      </w:r>
      <w:r w:rsidRPr="001329DF">
        <w:rPr>
          <w:rFonts w:ascii="Arial" w:hAnsi="Arial" w:cs="Arial"/>
          <w:sz w:val="22"/>
          <w:u w:val="single"/>
          <w:lang w:eastAsia="cs-CZ"/>
        </w:rPr>
        <w:t xml:space="preserve"> a</w:t>
      </w:r>
    </w:p>
    <w:p w14:paraId="393C0D0B" w14:textId="77777777" w:rsidR="00CB251B" w:rsidRPr="001329DF" w:rsidRDefault="00024B0E" w:rsidP="00190F7A">
      <w:pPr>
        <w:keepNext/>
        <w:ind w:left="284" w:hanging="284"/>
        <w:rPr>
          <w:rFonts w:ascii="Arial" w:hAnsi="Arial" w:cs="Arial"/>
          <w:sz w:val="22"/>
          <w:u w:val="single"/>
          <w:lang w:eastAsia="cs-CZ"/>
        </w:rPr>
      </w:pPr>
      <w:r w:rsidRPr="001329DF">
        <w:rPr>
          <w:rFonts w:ascii="Arial" w:hAnsi="Arial" w:cs="Arial"/>
          <w:sz w:val="22"/>
          <w:u w:val="single"/>
          <w:lang w:eastAsia="cs-CZ"/>
        </w:rPr>
        <w:t xml:space="preserve"> </w:t>
      </w:r>
    </w:p>
    <w:p w14:paraId="4FCD2D12" w14:textId="77777777" w:rsidR="00CB251B" w:rsidRPr="001329DF" w:rsidRDefault="00024B0E" w:rsidP="002D4E90">
      <w:pPr>
        <w:keepNext/>
        <w:numPr>
          <w:ilvl w:val="0"/>
          <w:numId w:val="95"/>
        </w:numPr>
        <w:ind w:left="425" w:hanging="425"/>
        <w:rPr>
          <w:rFonts w:ascii="Arial" w:hAnsi="Arial" w:cs="Arial"/>
          <w:sz w:val="22"/>
          <w:u w:val="single"/>
          <w:lang w:eastAsia="cs-CZ"/>
        </w:rPr>
      </w:pPr>
      <w:r w:rsidRPr="00DA4999">
        <w:rPr>
          <w:rFonts w:ascii="Arial" w:hAnsi="Arial" w:cs="Arial"/>
          <w:b/>
          <w:sz w:val="22"/>
          <w:u w:val="single"/>
          <w:lang w:eastAsia="cs-CZ"/>
        </w:rPr>
        <w:t>zajistit, aby</w:t>
      </w:r>
      <w:r w:rsidR="00877F75" w:rsidRPr="00DA4999">
        <w:rPr>
          <w:rFonts w:ascii="Arial" w:hAnsi="Arial" w:cs="Arial"/>
          <w:b/>
          <w:sz w:val="22"/>
          <w:u w:val="single"/>
          <w:lang w:eastAsia="cs-CZ"/>
        </w:rPr>
        <w:t xml:space="preserve"> se odpadní oleje</w:t>
      </w:r>
      <w:r w:rsidR="006B75FD" w:rsidRPr="00DA4999">
        <w:rPr>
          <w:rFonts w:ascii="Arial" w:hAnsi="Arial" w:cs="Arial"/>
          <w:b/>
          <w:sz w:val="22"/>
          <w:u w:val="single"/>
          <w:lang w:eastAsia="cs-CZ"/>
        </w:rPr>
        <w:t xml:space="preserve"> nemísil</w:t>
      </w:r>
      <w:r w:rsidR="00501926" w:rsidRPr="00DA4999">
        <w:rPr>
          <w:rFonts w:ascii="Arial" w:hAnsi="Arial" w:cs="Arial"/>
          <w:b/>
          <w:sz w:val="22"/>
          <w:u w:val="single"/>
          <w:lang w:eastAsia="cs-CZ"/>
        </w:rPr>
        <w:t>y s oleji odlišných vlastností nebo s jinými odpady</w:t>
      </w:r>
      <w:r w:rsidR="006B75FD" w:rsidRPr="001329DF">
        <w:rPr>
          <w:rFonts w:ascii="Arial" w:hAnsi="Arial" w:cs="Arial"/>
          <w:sz w:val="22"/>
          <w:u w:val="single"/>
          <w:lang w:eastAsia="cs-CZ"/>
        </w:rPr>
        <w:t xml:space="preserve"> nebo látk</w:t>
      </w:r>
      <w:r w:rsidR="00501926" w:rsidRPr="001329DF">
        <w:rPr>
          <w:rFonts w:ascii="Arial" w:hAnsi="Arial" w:cs="Arial"/>
          <w:sz w:val="22"/>
          <w:u w:val="single"/>
          <w:lang w:eastAsia="cs-CZ"/>
        </w:rPr>
        <w:t>ami</w:t>
      </w:r>
      <w:r w:rsidR="00877F75" w:rsidRPr="001329DF">
        <w:rPr>
          <w:rFonts w:ascii="Arial" w:hAnsi="Arial" w:cs="Arial"/>
          <w:sz w:val="22"/>
          <w:u w:val="single"/>
          <w:lang w:eastAsia="cs-CZ"/>
        </w:rPr>
        <w:t xml:space="preserve">, pokud by tím byla snížena možnost jejich využití </w:t>
      </w:r>
      <w:r w:rsidR="006B75FD" w:rsidRPr="001329DF">
        <w:rPr>
          <w:rFonts w:ascii="Arial" w:hAnsi="Arial" w:cs="Arial"/>
          <w:sz w:val="22"/>
          <w:u w:val="single"/>
          <w:lang w:eastAsia="cs-CZ"/>
        </w:rPr>
        <w:t>v souladu s písmeny a) a b)</w:t>
      </w:r>
      <w:r w:rsidRPr="001329DF">
        <w:rPr>
          <w:rFonts w:ascii="Arial" w:hAnsi="Arial" w:cs="Arial"/>
          <w:sz w:val="22"/>
          <w:u w:val="single"/>
          <w:lang w:eastAsia="cs-CZ"/>
        </w:rPr>
        <w:t xml:space="preserve">.  </w:t>
      </w:r>
    </w:p>
    <w:p w14:paraId="142B57F3" w14:textId="77777777" w:rsidR="00AB1A87" w:rsidRPr="001329DF" w:rsidRDefault="00AB1A87" w:rsidP="009C3561">
      <w:pPr>
        <w:keepNext/>
        <w:rPr>
          <w:rFonts w:ascii="Arial" w:hAnsi="Arial" w:cs="Arial"/>
          <w:sz w:val="22"/>
          <w:lang w:eastAsia="cs-CZ"/>
        </w:rPr>
      </w:pPr>
    </w:p>
    <w:p w14:paraId="5DD9BA8D" w14:textId="77777777" w:rsidR="00624AA6"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04D692AF" w14:textId="77777777" w:rsidR="00C632D8" w:rsidRPr="001329DF" w:rsidRDefault="00024B0E" w:rsidP="00190F7A">
      <w:pPr>
        <w:keepNext/>
        <w:rPr>
          <w:rFonts w:ascii="Arial" w:hAnsi="Arial" w:cs="Arial"/>
          <w:i/>
          <w:sz w:val="22"/>
        </w:rPr>
      </w:pPr>
      <w:r w:rsidRPr="001329DF">
        <w:rPr>
          <w:rFonts w:ascii="Arial" w:hAnsi="Arial" w:cs="Arial"/>
          <w:i/>
          <w:sz w:val="22"/>
        </w:rPr>
        <w:t>CELEX 32018L0851</w:t>
      </w:r>
    </w:p>
    <w:p w14:paraId="36C606C9" w14:textId="77777777" w:rsidR="00770B1A" w:rsidRPr="001329DF" w:rsidRDefault="00770B1A" w:rsidP="00190F7A">
      <w:pPr>
        <w:keepNext/>
        <w:rPr>
          <w:rFonts w:ascii="Arial" w:hAnsi="Arial" w:cs="Arial"/>
          <w:sz w:val="22"/>
        </w:rPr>
      </w:pPr>
    </w:p>
    <w:p w14:paraId="65FF243C" w14:textId="77777777" w:rsidR="002B6A96" w:rsidRPr="001329DF" w:rsidRDefault="00024B0E" w:rsidP="00190F7A">
      <w:pPr>
        <w:pStyle w:val="Pododdl"/>
        <w:spacing w:before="120"/>
        <w:rPr>
          <w:rFonts w:ascii="Arial" w:hAnsi="Arial" w:cs="Arial"/>
          <w:sz w:val="22"/>
          <w:szCs w:val="22"/>
        </w:rPr>
      </w:pPr>
      <w:r w:rsidRPr="001329DF">
        <w:rPr>
          <w:rFonts w:ascii="Arial" w:hAnsi="Arial" w:cs="Arial"/>
          <w:sz w:val="22"/>
          <w:szCs w:val="22"/>
        </w:rPr>
        <w:t>D</w:t>
      </w:r>
      <w:r w:rsidR="00B6667A" w:rsidRPr="001329DF">
        <w:rPr>
          <w:rFonts w:ascii="Arial" w:hAnsi="Arial" w:cs="Arial"/>
          <w:sz w:val="22"/>
          <w:szCs w:val="22"/>
        </w:rPr>
        <w:t xml:space="preserve">íl </w:t>
      </w:r>
      <w:r w:rsidR="0006435F" w:rsidRPr="001329DF">
        <w:rPr>
          <w:rFonts w:ascii="Arial" w:hAnsi="Arial" w:cs="Arial"/>
          <w:sz w:val="22"/>
          <w:szCs w:val="22"/>
        </w:rPr>
        <w:t>13</w:t>
      </w:r>
    </w:p>
    <w:p w14:paraId="081DFC20" w14:textId="77777777" w:rsidR="00624AA6" w:rsidRPr="001329DF" w:rsidRDefault="00024B0E" w:rsidP="00190F7A">
      <w:pPr>
        <w:pStyle w:val="Nadpispododdlu"/>
        <w:spacing w:before="120"/>
        <w:rPr>
          <w:rFonts w:ascii="Arial" w:eastAsia="Calibri" w:hAnsi="Arial" w:cs="Arial"/>
          <w:sz w:val="22"/>
          <w:szCs w:val="22"/>
        </w:rPr>
      </w:pPr>
      <w:r w:rsidRPr="001329DF">
        <w:rPr>
          <w:rFonts w:ascii="Arial" w:hAnsi="Arial" w:cs="Arial"/>
          <w:sz w:val="22"/>
          <w:szCs w:val="22"/>
        </w:rPr>
        <w:t>Recyklace lodí</w:t>
      </w:r>
    </w:p>
    <w:p w14:paraId="015E0170" w14:textId="77777777" w:rsidR="00794A05"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06435F" w:rsidRPr="001329DF">
        <w:rPr>
          <w:rFonts w:ascii="Arial" w:eastAsiaTheme="minorEastAsia" w:hAnsi="Arial" w:cs="Arial"/>
          <w:sz w:val="22"/>
          <w:szCs w:val="22"/>
          <w:lang w:eastAsia="cs-CZ"/>
        </w:rPr>
        <w:t>9</w:t>
      </w:r>
      <w:r w:rsidR="00251829" w:rsidRPr="001329DF">
        <w:rPr>
          <w:rFonts w:ascii="Arial" w:eastAsiaTheme="minorEastAsia" w:hAnsi="Arial" w:cs="Arial"/>
          <w:sz w:val="22"/>
          <w:szCs w:val="22"/>
          <w:lang w:eastAsia="cs-CZ"/>
        </w:rPr>
        <w:t>3</w:t>
      </w:r>
    </w:p>
    <w:p w14:paraId="0E69E6CE" w14:textId="77777777" w:rsidR="00794A05" w:rsidRPr="001329DF" w:rsidRDefault="00794A05" w:rsidP="00190F7A">
      <w:pPr>
        <w:pStyle w:val="Styl2"/>
        <w:keepNext/>
        <w:numPr>
          <w:ilvl w:val="0"/>
          <w:numId w:val="0"/>
        </w:numPr>
        <w:rPr>
          <w:rFonts w:ascii="Arial" w:eastAsia="MS Mincho" w:hAnsi="Arial" w:cs="Arial"/>
          <w:sz w:val="22"/>
          <w:szCs w:val="22"/>
          <w:lang w:eastAsia="ja-JP"/>
        </w:rPr>
      </w:pPr>
    </w:p>
    <w:p w14:paraId="0FC81A66" w14:textId="77777777" w:rsidR="00794A05" w:rsidRPr="001329DF" w:rsidRDefault="00024B0E" w:rsidP="00190F7A">
      <w:pPr>
        <w:pStyle w:val="Styl2"/>
        <w:keepNext/>
        <w:numPr>
          <w:ilvl w:val="0"/>
          <w:numId w:val="0"/>
        </w:numPr>
        <w:ind w:firstLine="709"/>
        <w:rPr>
          <w:rFonts w:ascii="Arial" w:eastAsia="MS Mincho" w:hAnsi="Arial" w:cs="Arial"/>
          <w:sz w:val="22"/>
          <w:szCs w:val="22"/>
          <w:u w:val="single"/>
          <w:lang w:eastAsia="ja-JP"/>
        </w:rPr>
      </w:pPr>
      <w:r w:rsidRPr="001329DF">
        <w:rPr>
          <w:rFonts w:ascii="Arial" w:eastAsia="MS Mincho" w:hAnsi="Arial" w:cs="Arial"/>
          <w:sz w:val="22"/>
          <w:szCs w:val="22"/>
          <w:u w:val="single"/>
          <w:lang w:eastAsia="ja-JP"/>
        </w:rPr>
        <w:t>(</w:t>
      </w:r>
      <w:r w:rsidR="004005FC" w:rsidRPr="001329DF">
        <w:rPr>
          <w:rFonts w:ascii="Arial" w:eastAsia="MS Mincho" w:hAnsi="Arial" w:cs="Arial"/>
          <w:sz w:val="22"/>
          <w:szCs w:val="22"/>
          <w:u w:val="single"/>
          <w:lang w:eastAsia="ja-JP"/>
        </w:rPr>
        <w:t>1</w:t>
      </w:r>
      <w:r w:rsidRPr="001329DF">
        <w:rPr>
          <w:rFonts w:ascii="Arial" w:eastAsia="MS Mincho" w:hAnsi="Arial" w:cs="Arial"/>
          <w:sz w:val="22"/>
          <w:szCs w:val="22"/>
          <w:u w:val="single"/>
          <w:lang w:eastAsia="ja-JP"/>
        </w:rPr>
        <w:t xml:space="preserve">) Příslušným orgánem podle </w:t>
      </w:r>
      <w:r w:rsidR="004005FC" w:rsidRPr="001329DF">
        <w:rPr>
          <w:rFonts w:ascii="Arial" w:eastAsia="MS Mincho" w:hAnsi="Arial" w:cs="Arial"/>
          <w:sz w:val="22"/>
          <w:szCs w:val="22"/>
          <w:u w:val="single"/>
          <w:lang w:eastAsia="ja-JP"/>
        </w:rPr>
        <w:t>nařízení Evropského parlamentu a Rady (EU) č. 1257/2013</w:t>
      </w:r>
      <w:r>
        <w:rPr>
          <w:rStyle w:val="Znakapoznpodarou"/>
          <w:rFonts w:ascii="Arial" w:eastAsia="MS Mincho" w:hAnsi="Arial" w:cs="Arial"/>
          <w:sz w:val="22"/>
          <w:szCs w:val="22"/>
          <w:u w:val="single"/>
          <w:lang w:eastAsia="ja-JP"/>
        </w:rPr>
        <w:footnoteReference w:id="23"/>
      </w:r>
      <w:r w:rsidR="00AA6541" w:rsidRPr="001329DF">
        <w:rPr>
          <w:rFonts w:ascii="Arial" w:eastAsia="MS Mincho" w:hAnsi="Arial" w:cs="Arial"/>
          <w:sz w:val="22"/>
          <w:szCs w:val="22"/>
          <w:u w:val="single"/>
          <w:vertAlign w:val="superscript"/>
          <w:lang w:eastAsia="ja-JP"/>
        </w:rPr>
        <w:t>)</w:t>
      </w:r>
      <w:r w:rsidRPr="001329DF">
        <w:rPr>
          <w:rFonts w:ascii="Arial" w:eastAsia="MS Mincho" w:hAnsi="Arial" w:cs="Arial"/>
          <w:sz w:val="22"/>
          <w:szCs w:val="22"/>
          <w:u w:val="single"/>
          <w:lang w:eastAsia="ja-JP"/>
        </w:rPr>
        <w:t xml:space="preserve"> za Českou republiku je ministerstvo, s výjimkou případů, kdy tento zákon svěřuje působnost příslušného orgánu krajskému úřadu.</w:t>
      </w:r>
    </w:p>
    <w:p w14:paraId="0AA96475" w14:textId="77777777" w:rsidR="00794A05" w:rsidRPr="001329DF" w:rsidRDefault="00794A05" w:rsidP="00190F7A">
      <w:pPr>
        <w:pStyle w:val="Styl2"/>
        <w:keepNext/>
        <w:numPr>
          <w:ilvl w:val="0"/>
          <w:numId w:val="0"/>
        </w:numPr>
        <w:ind w:firstLine="709"/>
        <w:rPr>
          <w:rFonts w:ascii="Arial" w:eastAsia="MS Mincho" w:hAnsi="Arial" w:cs="Arial"/>
          <w:sz w:val="22"/>
          <w:szCs w:val="22"/>
          <w:u w:val="single"/>
          <w:lang w:eastAsia="ja-JP"/>
        </w:rPr>
      </w:pPr>
    </w:p>
    <w:p w14:paraId="1F7F8A7A" w14:textId="77777777" w:rsidR="00794A05" w:rsidRPr="001329DF" w:rsidRDefault="00024B0E" w:rsidP="00190F7A">
      <w:pPr>
        <w:pStyle w:val="Styl2"/>
        <w:keepNext/>
        <w:numPr>
          <w:ilvl w:val="0"/>
          <w:numId w:val="0"/>
        </w:numPr>
        <w:ind w:firstLine="709"/>
        <w:rPr>
          <w:rFonts w:ascii="Arial" w:eastAsia="MS Mincho" w:hAnsi="Arial" w:cs="Arial"/>
          <w:sz w:val="22"/>
          <w:szCs w:val="22"/>
          <w:lang w:eastAsia="ja-JP"/>
        </w:rPr>
      </w:pPr>
      <w:r w:rsidRPr="001329DF">
        <w:rPr>
          <w:rFonts w:ascii="Arial" w:eastAsia="MS Mincho" w:hAnsi="Arial" w:cs="Arial"/>
          <w:sz w:val="22"/>
          <w:szCs w:val="22"/>
          <w:lang w:eastAsia="ja-JP"/>
        </w:rPr>
        <w:t>(2) Zařízení na recyklaci lodí je zařízením k</w:t>
      </w:r>
      <w:r w:rsidR="00137623" w:rsidRPr="001329DF">
        <w:rPr>
          <w:rFonts w:ascii="Arial" w:eastAsia="MS Mincho" w:hAnsi="Arial" w:cs="Arial"/>
          <w:sz w:val="22"/>
          <w:szCs w:val="22"/>
          <w:lang w:eastAsia="ja-JP"/>
        </w:rPr>
        <w:t> využití</w:t>
      </w:r>
      <w:r w:rsidRPr="001329DF">
        <w:rPr>
          <w:rFonts w:ascii="Arial" w:eastAsia="MS Mincho" w:hAnsi="Arial" w:cs="Arial"/>
          <w:sz w:val="22"/>
          <w:szCs w:val="22"/>
          <w:lang w:eastAsia="ja-JP"/>
        </w:rPr>
        <w:t xml:space="preserve"> nebo </w:t>
      </w:r>
      <w:r w:rsidR="00746AC8" w:rsidRPr="001329DF">
        <w:rPr>
          <w:rFonts w:ascii="Arial" w:eastAsia="MS Mincho" w:hAnsi="Arial" w:cs="Arial"/>
          <w:sz w:val="22"/>
          <w:szCs w:val="22"/>
          <w:lang w:eastAsia="ja-JP"/>
        </w:rPr>
        <w:t>odstranění</w:t>
      </w:r>
      <w:r w:rsidRPr="001329DF">
        <w:rPr>
          <w:rFonts w:ascii="Arial" w:eastAsia="MS Mincho" w:hAnsi="Arial" w:cs="Arial"/>
          <w:sz w:val="22"/>
          <w:szCs w:val="22"/>
          <w:lang w:eastAsia="ja-JP"/>
        </w:rPr>
        <w:t xml:space="preserve"> odpadů. </w:t>
      </w:r>
    </w:p>
    <w:p w14:paraId="7AF01B5C" w14:textId="77777777" w:rsidR="00F25BF0" w:rsidRPr="001329DF" w:rsidRDefault="00F25BF0" w:rsidP="00190F7A">
      <w:pPr>
        <w:pStyle w:val="Styl2"/>
        <w:keepNext/>
        <w:numPr>
          <w:ilvl w:val="0"/>
          <w:numId w:val="0"/>
        </w:numPr>
        <w:ind w:firstLine="709"/>
        <w:rPr>
          <w:rFonts w:ascii="Arial" w:eastAsia="MS Mincho" w:hAnsi="Arial" w:cs="Arial"/>
          <w:sz w:val="22"/>
          <w:szCs w:val="22"/>
          <w:u w:val="single"/>
          <w:lang w:eastAsia="ja-JP"/>
        </w:rPr>
      </w:pPr>
    </w:p>
    <w:p w14:paraId="685680FB" w14:textId="77777777" w:rsidR="00794A05" w:rsidRPr="001329DF" w:rsidRDefault="00024B0E" w:rsidP="00190F7A">
      <w:pPr>
        <w:pStyle w:val="Styl2"/>
        <w:keepNext/>
        <w:numPr>
          <w:ilvl w:val="0"/>
          <w:numId w:val="0"/>
        </w:numPr>
        <w:ind w:firstLine="709"/>
        <w:rPr>
          <w:rFonts w:ascii="Arial" w:eastAsia="MS Mincho" w:hAnsi="Arial" w:cs="Arial"/>
          <w:sz w:val="22"/>
          <w:szCs w:val="22"/>
          <w:lang w:eastAsia="ja-JP"/>
        </w:rPr>
      </w:pPr>
      <w:r w:rsidRPr="001329DF">
        <w:rPr>
          <w:rFonts w:ascii="Arial" w:eastAsia="MS Mincho" w:hAnsi="Arial" w:cs="Arial"/>
          <w:sz w:val="22"/>
          <w:szCs w:val="22"/>
          <w:lang w:eastAsia="ja-JP"/>
        </w:rPr>
        <w:t xml:space="preserve">(3) Provozovatel zařízení na recyklaci lodí je povinen předložit před každou recyklací lodi krajskému úřadu ke schválení plán recyklace lodi podle čl. 7 </w:t>
      </w:r>
      <w:r w:rsidR="00595BAC" w:rsidRPr="001329DF">
        <w:rPr>
          <w:rFonts w:ascii="Arial" w:eastAsia="MS Mincho" w:hAnsi="Arial" w:cs="Arial"/>
          <w:sz w:val="22"/>
          <w:szCs w:val="22"/>
          <w:lang w:eastAsia="ja-JP"/>
        </w:rPr>
        <w:t>nařízení Evropského parlamentu a Rady (EU) č. 1257/2013.</w:t>
      </w:r>
    </w:p>
    <w:p w14:paraId="599F1CA3" w14:textId="77777777" w:rsidR="00794A05" w:rsidRPr="001329DF" w:rsidRDefault="00794A05" w:rsidP="00190F7A">
      <w:pPr>
        <w:pStyle w:val="Styl2"/>
        <w:keepNext/>
        <w:numPr>
          <w:ilvl w:val="0"/>
          <w:numId w:val="0"/>
        </w:numPr>
        <w:ind w:firstLine="709"/>
        <w:rPr>
          <w:rFonts w:ascii="Arial" w:eastAsia="MS Mincho" w:hAnsi="Arial" w:cs="Arial"/>
          <w:sz w:val="22"/>
          <w:szCs w:val="22"/>
          <w:lang w:eastAsia="ja-JP"/>
        </w:rPr>
      </w:pPr>
    </w:p>
    <w:p w14:paraId="481A71EE" w14:textId="77777777" w:rsidR="002A02A9" w:rsidRPr="001329DF" w:rsidRDefault="00024B0E" w:rsidP="00190F7A">
      <w:pPr>
        <w:pStyle w:val="Styl2"/>
        <w:keepNext/>
        <w:numPr>
          <w:ilvl w:val="0"/>
          <w:numId w:val="0"/>
        </w:numPr>
        <w:ind w:firstLine="708"/>
        <w:rPr>
          <w:rFonts w:ascii="Arial" w:eastAsia="Calibri" w:hAnsi="Arial" w:cs="Arial"/>
          <w:sz w:val="22"/>
          <w:szCs w:val="22"/>
        </w:rPr>
      </w:pPr>
      <w:r w:rsidRPr="001329DF">
        <w:rPr>
          <w:rFonts w:ascii="Arial" w:eastAsia="MS Mincho" w:hAnsi="Arial" w:cs="Arial"/>
          <w:sz w:val="22"/>
          <w:szCs w:val="22"/>
          <w:lang w:eastAsia="ja-JP"/>
        </w:rPr>
        <w:t>(4</w:t>
      </w:r>
      <w:r w:rsidR="00794A05" w:rsidRPr="001329DF">
        <w:rPr>
          <w:rFonts w:ascii="Arial" w:eastAsia="MS Mincho" w:hAnsi="Arial" w:cs="Arial"/>
          <w:sz w:val="22"/>
          <w:szCs w:val="22"/>
          <w:lang w:eastAsia="ja-JP"/>
        </w:rPr>
        <w:t xml:space="preserve">) </w:t>
      </w:r>
      <w:r w:rsidR="006456D3" w:rsidRPr="001329DF">
        <w:rPr>
          <w:rFonts w:ascii="Arial" w:eastAsia="Calibri" w:hAnsi="Arial" w:cs="Arial"/>
          <w:sz w:val="22"/>
          <w:szCs w:val="22"/>
        </w:rPr>
        <w:t xml:space="preserve">Provozovatel zařízení připojí k žádosti </w:t>
      </w:r>
      <w:r w:rsidR="006456D3" w:rsidRPr="001329DF">
        <w:rPr>
          <w:rFonts w:ascii="Arial" w:eastAsia="MS Mincho" w:hAnsi="Arial" w:cs="Arial"/>
          <w:sz w:val="22"/>
          <w:szCs w:val="22"/>
          <w:lang w:eastAsia="ja-JP"/>
        </w:rPr>
        <w:t>o schválení plánu recyklace lodi vyjádření</w:t>
      </w:r>
      <w:r w:rsidR="006456D3" w:rsidRPr="001329DF">
        <w:rPr>
          <w:rFonts w:ascii="Arial" w:eastAsia="Calibri" w:hAnsi="Arial" w:cs="Arial"/>
          <w:sz w:val="22"/>
          <w:szCs w:val="22"/>
        </w:rPr>
        <w:t xml:space="preserve"> krajské hygienické stanice. Krajská hygienická stanice posoudí plán recyklace lodi z hlediska dopadů na zdraví lidí. </w:t>
      </w:r>
    </w:p>
    <w:p w14:paraId="399193B3" w14:textId="77777777" w:rsidR="006456D3" w:rsidRPr="001329DF" w:rsidRDefault="006456D3" w:rsidP="00190F7A">
      <w:pPr>
        <w:pStyle w:val="Styl2"/>
        <w:keepNext/>
        <w:numPr>
          <w:ilvl w:val="0"/>
          <w:numId w:val="0"/>
        </w:numPr>
        <w:rPr>
          <w:rFonts w:ascii="Arial" w:eastAsia="MS Mincho" w:hAnsi="Arial" w:cs="Arial"/>
          <w:sz w:val="22"/>
          <w:szCs w:val="22"/>
          <w:lang w:eastAsia="ja-JP"/>
        </w:rPr>
      </w:pPr>
    </w:p>
    <w:p w14:paraId="20DC0482" w14:textId="77777777" w:rsidR="0072369C" w:rsidRPr="001329DF" w:rsidRDefault="00024B0E" w:rsidP="00190F7A">
      <w:pPr>
        <w:keepNext/>
        <w:rPr>
          <w:rFonts w:ascii="Arial" w:eastAsia="Calibri" w:hAnsi="Arial" w:cs="Arial"/>
          <w:i/>
          <w:sz w:val="22"/>
          <w:lang w:eastAsia="cs-CZ"/>
        </w:rPr>
      </w:pPr>
      <w:r w:rsidRPr="001329DF">
        <w:rPr>
          <w:rFonts w:ascii="Arial" w:eastAsia="Calibri" w:hAnsi="Arial" w:cs="Arial"/>
          <w:i/>
          <w:sz w:val="22"/>
          <w:lang w:eastAsia="cs-CZ"/>
        </w:rPr>
        <w:t>CELEX 32013R1257</w:t>
      </w:r>
    </w:p>
    <w:p w14:paraId="778A4097" w14:textId="77777777" w:rsidR="00D80A52" w:rsidRPr="001329DF" w:rsidRDefault="00D80A52" w:rsidP="00190F7A">
      <w:pPr>
        <w:pStyle w:val="Oznaenstiaj"/>
        <w:rPr>
          <w:rFonts w:ascii="Arial" w:hAnsi="Arial" w:cs="Arial"/>
          <w:sz w:val="22"/>
        </w:rPr>
      </w:pPr>
    </w:p>
    <w:p w14:paraId="0DDCD55F" w14:textId="77777777" w:rsidR="00D80A52" w:rsidRPr="001329DF" w:rsidRDefault="00D80A52" w:rsidP="00190F7A">
      <w:pPr>
        <w:pStyle w:val="Oznaenstiaj"/>
        <w:rPr>
          <w:rFonts w:ascii="Arial" w:hAnsi="Arial" w:cs="Arial"/>
          <w:sz w:val="22"/>
        </w:rPr>
      </w:pPr>
    </w:p>
    <w:p w14:paraId="4CB4AD94" w14:textId="77777777" w:rsidR="00470F64" w:rsidRPr="001329DF" w:rsidRDefault="00024B0E" w:rsidP="00190F7A">
      <w:pPr>
        <w:pStyle w:val="Oznaenstiaj"/>
        <w:rPr>
          <w:rFonts w:ascii="Arial" w:hAnsi="Arial" w:cs="Arial"/>
          <w:sz w:val="22"/>
        </w:rPr>
      </w:pPr>
      <w:r w:rsidRPr="001329DF">
        <w:rPr>
          <w:rFonts w:ascii="Arial" w:hAnsi="Arial" w:cs="Arial"/>
          <w:sz w:val="22"/>
        </w:rPr>
        <w:t>ČÁST TŘETÍ</w:t>
      </w:r>
    </w:p>
    <w:p w14:paraId="4A73E34D" w14:textId="77777777" w:rsidR="007B086D" w:rsidRPr="007A386D" w:rsidRDefault="00024B0E" w:rsidP="00190F7A">
      <w:pPr>
        <w:pStyle w:val="Bezmezer"/>
        <w:keepNext/>
        <w:suppressAutoHyphens w:val="0"/>
        <w:spacing w:after="360"/>
        <w:jc w:val="center"/>
        <w:rPr>
          <w:rFonts w:eastAsia="Calibri" w:cs="Arial"/>
          <w:b/>
          <w:color w:val="FF0000"/>
          <w:sz w:val="22"/>
          <w:szCs w:val="22"/>
          <w:lang w:eastAsia="en-US"/>
        </w:rPr>
      </w:pPr>
      <w:r w:rsidRPr="007A386D">
        <w:rPr>
          <w:rFonts w:eastAsia="Calibri" w:cs="Arial"/>
          <w:b/>
          <w:color w:val="FF0000"/>
          <w:sz w:val="22"/>
          <w:szCs w:val="22"/>
          <w:lang w:eastAsia="en-US"/>
        </w:rPr>
        <w:t>PRŮBĚŽNÁ</w:t>
      </w:r>
      <w:r w:rsidR="0023361C" w:rsidRPr="007A386D">
        <w:rPr>
          <w:rFonts w:eastAsia="Calibri" w:cs="Arial"/>
          <w:b/>
          <w:color w:val="FF0000"/>
          <w:sz w:val="22"/>
          <w:szCs w:val="22"/>
          <w:lang w:eastAsia="en-US"/>
        </w:rPr>
        <w:t xml:space="preserve"> </w:t>
      </w:r>
      <w:r w:rsidR="00EA7E06" w:rsidRPr="007A386D">
        <w:rPr>
          <w:rFonts w:eastAsia="Calibri" w:cs="Arial"/>
          <w:b/>
          <w:color w:val="FF0000"/>
          <w:sz w:val="22"/>
          <w:szCs w:val="22"/>
          <w:lang w:eastAsia="en-US"/>
        </w:rPr>
        <w:t xml:space="preserve">EVIDENCE A OHLAŠOVÁNÍ </w:t>
      </w:r>
    </w:p>
    <w:p w14:paraId="5AE3E753" w14:textId="77777777" w:rsidR="00034651"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lastRenderedPageBreak/>
        <w:t xml:space="preserve">§ </w:t>
      </w:r>
      <w:r w:rsidR="001D4413" w:rsidRPr="001329DF">
        <w:rPr>
          <w:rFonts w:ascii="Arial" w:eastAsiaTheme="minorEastAsia" w:hAnsi="Arial" w:cs="Arial"/>
          <w:sz w:val="22"/>
          <w:szCs w:val="22"/>
          <w:lang w:eastAsia="cs-CZ"/>
        </w:rPr>
        <w:t>9</w:t>
      </w:r>
      <w:r w:rsidR="00251829" w:rsidRPr="001329DF">
        <w:rPr>
          <w:rFonts w:ascii="Arial" w:eastAsiaTheme="minorEastAsia" w:hAnsi="Arial" w:cs="Arial"/>
          <w:sz w:val="22"/>
          <w:szCs w:val="22"/>
          <w:lang w:eastAsia="cs-CZ"/>
        </w:rPr>
        <w:t>4</w:t>
      </w:r>
    </w:p>
    <w:p w14:paraId="742E39A2" w14:textId="77777777" w:rsidR="00034651" w:rsidRPr="001329DF" w:rsidRDefault="00034651" w:rsidP="00190F7A">
      <w:pPr>
        <w:pStyle w:val="Styl2"/>
        <w:keepNext/>
        <w:numPr>
          <w:ilvl w:val="0"/>
          <w:numId w:val="0"/>
        </w:numPr>
        <w:rPr>
          <w:rFonts w:ascii="Arial" w:eastAsia="MS Mincho" w:hAnsi="Arial" w:cs="Arial"/>
          <w:b/>
          <w:sz w:val="22"/>
          <w:szCs w:val="22"/>
          <w:lang w:eastAsia="ja-JP"/>
        </w:rPr>
      </w:pPr>
    </w:p>
    <w:p w14:paraId="2C65FDEE" w14:textId="1C2E93F7" w:rsidR="00EA6B00" w:rsidRPr="001329DF" w:rsidRDefault="00024B0E" w:rsidP="00190F7A">
      <w:pPr>
        <w:keepNext/>
        <w:ind w:firstLine="709"/>
        <w:rPr>
          <w:rFonts w:ascii="Arial" w:eastAsia="MS Mincho" w:hAnsi="Arial" w:cs="Arial"/>
          <w:sz w:val="22"/>
          <w:u w:val="single"/>
          <w:lang w:eastAsia="ja-JP"/>
        </w:rPr>
      </w:pPr>
      <w:r w:rsidRPr="001329DF">
        <w:rPr>
          <w:rFonts w:ascii="Arial" w:eastAsia="MS Mincho" w:hAnsi="Arial" w:cs="Arial"/>
          <w:sz w:val="22"/>
          <w:u w:val="single"/>
          <w:lang w:eastAsia="ja-JP"/>
        </w:rPr>
        <w:t xml:space="preserve">(1) </w:t>
      </w:r>
      <w:r w:rsidR="004D38BA" w:rsidRPr="00610BB6">
        <w:rPr>
          <w:rFonts w:ascii="Arial" w:eastAsia="Calibri" w:hAnsi="Arial" w:cs="Arial"/>
          <w:b/>
          <w:sz w:val="22"/>
          <w:u w:val="single"/>
          <w:lang w:eastAsia="cs-CZ"/>
        </w:rPr>
        <w:t>Původce odpadu, provozovatel zařízení a obchodník s odpady</w:t>
      </w:r>
      <w:r w:rsidR="004D38BA" w:rsidRPr="001329DF">
        <w:rPr>
          <w:rFonts w:ascii="Arial" w:eastAsia="Calibri" w:hAnsi="Arial" w:cs="Arial"/>
          <w:sz w:val="22"/>
          <w:u w:val="single"/>
          <w:lang w:eastAsia="cs-CZ"/>
        </w:rPr>
        <w:t xml:space="preserve"> jsou povinni vést průběžnou evidenci</w:t>
      </w:r>
      <w:r w:rsidR="004D38BA" w:rsidRPr="001329DF">
        <w:rPr>
          <w:rFonts w:ascii="Arial" w:eastAsia="MS Mincho" w:hAnsi="Arial" w:cs="Arial"/>
          <w:sz w:val="22"/>
          <w:u w:val="single"/>
          <w:lang w:eastAsia="ja-JP"/>
        </w:rPr>
        <w:t xml:space="preserve">. Průběžná evidence </w:t>
      </w:r>
      <w:r w:rsidRPr="001329DF">
        <w:rPr>
          <w:rFonts w:ascii="Arial" w:eastAsia="MS Mincho" w:hAnsi="Arial" w:cs="Arial"/>
          <w:sz w:val="22"/>
          <w:u w:val="single"/>
          <w:lang w:eastAsia="ja-JP"/>
        </w:rPr>
        <w:t xml:space="preserve">se vede </w:t>
      </w:r>
      <w:r w:rsidR="00740958" w:rsidRPr="00610BB6">
        <w:rPr>
          <w:rFonts w:ascii="Arial" w:eastAsia="MS Mincho" w:hAnsi="Arial" w:cs="Arial"/>
          <w:b/>
          <w:sz w:val="22"/>
          <w:u w:val="single"/>
          <w:lang w:eastAsia="ja-JP"/>
        </w:rPr>
        <w:t>samostatně za každý druh odpadu</w:t>
      </w:r>
      <w:r w:rsidR="00740958" w:rsidRPr="001329DF">
        <w:rPr>
          <w:rFonts w:ascii="Arial" w:eastAsia="MS Mincho" w:hAnsi="Arial" w:cs="Arial"/>
          <w:sz w:val="22"/>
          <w:u w:val="single"/>
          <w:lang w:eastAsia="ja-JP"/>
        </w:rPr>
        <w:t xml:space="preserve">, za </w:t>
      </w:r>
      <w:r w:rsidR="00740958" w:rsidRPr="00610BB6">
        <w:rPr>
          <w:rFonts w:ascii="Arial" w:eastAsia="MS Mincho" w:hAnsi="Arial" w:cs="Arial"/>
          <w:b/>
          <w:sz w:val="22"/>
          <w:u w:val="single"/>
          <w:lang w:eastAsia="ja-JP"/>
        </w:rPr>
        <w:t>každé zařízení určené pro nakládání</w:t>
      </w:r>
      <w:r w:rsidR="00C944EB" w:rsidRPr="00610BB6">
        <w:rPr>
          <w:rFonts w:ascii="Arial" w:eastAsia="MS Mincho" w:hAnsi="Arial" w:cs="Arial"/>
          <w:b/>
          <w:sz w:val="22"/>
          <w:u w:val="single"/>
          <w:lang w:eastAsia="ja-JP"/>
        </w:rPr>
        <w:t xml:space="preserve"> s odpady</w:t>
      </w:r>
      <w:r w:rsidR="00C944EB" w:rsidRPr="001329DF">
        <w:rPr>
          <w:rFonts w:ascii="Arial" w:eastAsia="MS Mincho" w:hAnsi="Arial" w:cs="Arial"/>
          <w:sz w:val="22"/>
          <w:u w:val="single"/>
          <w:lang w:eastAsia="ja-JP"/>
        </w:rPr>
        <w:t xml:space="preserve">, za </w:t>
      </w:r>
      <w:r w:rsidR="00C944EB" w:rsidRPr="00610BB6">
        <w:rPr>
          <w:rFonts w:ascii="Arial" w:eastAsia="MS Mincho" w:hAnsi="Arial" w:cs="Arial"/>
          <w:b/>
          <w:sz w:val="22"/>
          <w:u w:val="single"/>
          <w:lang w:eastAsia="ja-JP"/>
        </w:rPr>
        <w:t>každého obchodníka</w:t>
      </w:r>
      <w:r w:rsidR="00740958" w:rsidRPr="001329DF">
        <w:rPr>
          <w:rFonts w:ascii="Arial" w:eastAsia="MS Mincho" w:hAnsi="Arial" w:cs="Arial"/>
          <w:sz w:val="22"/>
          <w:u w:val="single"/>
          <w:lang w:eastAsia="ja-JP"/>
        </w:rPr>
        <w:t xml:space="preserve"> s</w:t>
      </w:r>
      <w:r w:rsidR="006D7208" w:rsidRPr="001329DF">
        <w:rPr>
          <w:rFonts w:ascii="Arial" w:eastAsia="MS Mincho" w:hAnsi="Arial" w:cs="Arial"/>
          <w:sz w:val="22"/>
          <w:u w:val="single"/>
          <w:lang w:eastAsia="ja-JP"/>
        </w:rPr>
        <w:t> </w:t>
      </w:r>
      <w:r w:rsidR="00740958" w:rsidRPr="001329DF">
        <w:rPr>
          <w:rFonts w:ascii="Arial" w:eastAsia="MS Mincho" w:hAnsi="Arial" w:cs="Arial"/>
          <w:sz w:val="22"/>
          <w:u w:val="single"/>
          <w:lang w:eastAsia="ja-JP"/>
        </w:rPr>
        <w:t>odpady</w:t>
      </w:r>
      <w:r w:rsidR="006D7208" w:rsidRPr="001329DF">
        <w:rPr>
          <w:rFonts w:ascii="Arial" w:eastAsia="MS Mincho" w:hAnsi="Arial" w:cs="Arial"/>
          <w:sz w:val="22"/>
          <w:u w:val="single"/>
          <w:lang w:eastAsia="ja-JP"/>
        </w:rPr>
        <w:t xml:space="preserve"> a</w:t>
      </w:r>
      <w:r w:rsidR="00740958" w:rsidRPr="001329DF">
        <w:rPr>
          <w:rFonts w:ascii="Arial" w:eastAsia="MS Mincho" w:hAnsi="Arial" w:cs="Arial"/>
          <w:sz w:val="22"/>
          <w:u w:val="single"/>
          <w:lang w:eastAsia="ja-JP"/>
        </w:rPr>
        <w:t xml:space="preserve"> </w:t>
      </w:r>
      <w:r w:rsidRPr="001329DF">
        <w:rPr>
          <w:rFonts w:ascii="Arial" w:eastAsia="MS Mincho" w:hAnsi="Arial" w:cs="Arial"/>
          <w:sz w:val="22"/>
          <w:u w:val="single"/>
          <w:lang w:eastAsia="ja-JP"/>
        </w:rPr>
        <w:t xml:space="preserve">za </w:t>
      </w:r>
      <w:r w:rsidRPr="00610BB6">
        <w:rPr>
          <w:rFonts w:ascii="Arial" w:eastAsia="MS Mincho" w:hAnsi="Arial" w:cs="Arial"/>
          <w:b/>
          <w:sz w:val="22"/>
          <w:u w:val="single"/>
          <w:lang w:eastAsia="ja-JP"/>
        </w:rPr>
        <w:t>každou provozovnu</w:t>
      </w:r>
      <w:r w:rsidR="001D0C0F" w:rsidRPr="001329DF">
        <w:rPr>
          <w:rFonts w:ascii="Arial" w:eastAsia="MS Mincho" w:hAnsi="Arial" w:cs="Arial"/>
          <w:sz w:val="22"/>
          <w:u w:val="single"/>
          <w:lang w:eastAsia="ja-JP"/>
        </w:rPr>
        <w:t>,</w:t>
      </w:r>
      <w:r w:rsidR="00740958" w:rsidRPr="001329DF">
        <w:rPr>
          <w:rFonts w:ascii="Arial" w:eastAsia="MS Mincho" w:hAnsi="Arial" w:cs="Arial"/>
          <w:sz w:val="22"/>
          <w:u w:val="single"/>
          <w:lang w:eastAsia="ja-JP"/>
        </w:rPr>
        <w:t xml:space="preserve"> kde odpad vzniká. V</w:t>
      </w:r>
      <w:r w:rsidR="001D0C0F" w:rsidRPr="001329DF">
        <w:rPr>
          <w:rFonts w:ascii="Arial" w:eastAsia="MS Mincho" w:hAnsi="Arial" w:cs="Arial"/>
          <w:sz w:val="22"/>
          <w:u w:val="single"/>
          <w:lang w:eastAsia="ja-JP"/>
        </w:rPr>
        <w:t xml:space="preserve"> případě vzniku odpadu </w:t>
      </w:r>
      <w:r w:rsidR="001D0C0F" w:rsidRPr="00610BB6">
        <w:rPr>
          <w:rFonts w:ascii="Arial" w:eastAsia="MS Mincho" w:hAnsi="Arial" w:cs="Arial"/>
          <w:b/>
          <w:sz w:val="22"/>
          <w:u w:val="single"/>
          <w:lang w:eastAsia="ja-JP"/>
        </w:rPr>
        <w:t>mimo provozovnu</w:t>
      </w:r>
      <w:r w:rsidR="00740958" w:rsidRPr="001329DF">
        <w:rPr>
          <w:rFonts w:ascii="Arial" w:eastAsia="MS Mincho" w:hAnsi="Arial" w:cs="Arial"/>
          <w:sz w:val="22"/>
          <w:u w:val="single"/>
          <w:lang w:eastAsia="ja-JP"/>
        </w:rPr>
        <w:t xml:space="preserve"> a nakládání s odpady </w:t>
      </w:r>
      <w:r w:rsidR="00740958" w:rsidRPr="00610BB6">
        <w:rPr>
          <w:rFonts w:ascii="Arial" w:eastAsia="MS Mincho" w:hAnsi="Arial" w:cs="Arial"/>
          <w:b/>
          <w:sz w:val="22"/>
          <w:u w:val="single"/>
          <w:lang w:eastAsia="ja-JP"/>
        </w:rPr>
        <w:t>v mobilním zařízení</w:t>
      </w:r>
      <w:r w:rsidR="00A87D15" w:rsidRPr="00610BB6">
        <w:rPr>
          <w:rFonts w:ascii="Arial" w:eastAsia="MS Mincho" w:hAnsi="Arial" w:cs="Arial"/>
          <w:b/>
          <w:sz w:val="22"/>
          <w:u w:val="single"/>
          <w:lang w:eastAsia="ja-JP"/>
        </w:rPr>
        <w:t xml:space="preserve"> k</w:t>
      </w:r>
      <w:r w:rsidR="00E268EF" w:rsidRPr="00610BB6">
        <w:rPr>
          <w:rFonts w:ascii="Arial" w:eastAsia="MS Mincho" w:hAnsi="Arial" w:cs="Arial"/>
          <w:b/>
          <w:sz w:val="22"/>
          <w:u w:val="single"/>
          <w:lang w:eastAsia="ja-JP"/>
        </w:rPr>
        <w:t> </w:t>
      </w:r>
      <w:r w:rsidR="00A87D15" w:rsidRPr="00610BB6">
        <w:rPr>
          <w:rFonts w:ascii="Arial" w:eastAsia="MS Mincho" w:hAnsi="Arial" w:cs="Arial"/>
          <w:b/>
          <w:sz w:val="22"/>
          <w:u w:val="single"/>
          <w:lang w:eastAsia="ja-JP"/>
        </w:rPr>
        <w:t>úpravě</w:t>
      </w:r>
      <w:r w:rsidR="00E268EF" w:rsidRPr="00610BB6">
        <w:rPr>
          <w:rFonts w:ascii="Arial" w:eastAsia="MS Mincho" w:hAnsi="Arial" w:cs="Arial"/>
          <w:b/>
          <w:sz w:val="22"/>
          <w:u w:val="single"/>
          <w:lang w:eastAsia="ja-JP"/>
        </w:rPr>
        <w:t>,</w:t>
      </w:r>
      <w:r w:rsidR="00A87D15" w:rsidRPr="00610BB6">
        <w:rPr>
          <w:rFonts w:ascii="Arial" w:eastAsia="MS Mincho" w:hAnsi="Arial" w:cs="Arial"/>
          <w:b/>
          <w:sz w:val="22"/>
          <w:u w:val="single"/>
          <w:lang w:eastAsia="ja-JP"/>
        </w:rPr>
        <w:t xml:space="preserve"> </w:t>
      </w:r>
      <w:r w:rsidR="00137623" w:rsidRPr="00610BB6">
        <w:rPr>
          <w:rFonts w:ascii="Arial" w:eastAsia="MS Mincho" w:hAnsi="Arial" w:cs="Arial"/>
          <w:b/>
          <w:sz w:val="22"/>
          <w:u w:val="single"/>
          <w:lang w:eastAsia="ja-JP"/>
        </w:rPr>
        <w:t>využití</w:t>
      </w:r>
      <w:r w:rsidR="00E268EF" w:rsidRPr="00610BB6">
        <w:rPr>
          <w:rFonts w:ascii="Arial" w:eastAsia="MS Mincho" w:hAnsi="Arial" w:cs="Arial"/>
          <w:b/>
          <w:sz w:val="22"/>
          <w:u w:val="single"/>
          <w:lang w:eastAsia="ja-JP"/>
        </w:rPr>
        <w:t xml:space="preserve"> nebo </w:t>
      </w:r>
      <w:r w:rsidR="00B948D6" w:rsidRPr="00610BB6">
        <w:rPr>
          <w:rFonts w:ascii="Arial" w:eastAsia="MS Mincho" w:hAnsi="Arial" w:cs="Arial"/>
          <w:b/>
          <w:sz w:val="22"/>
          <w:u w:val="single"/>
          <w:lang w:eastAsia="ja-JP"/>
        </w:rPr>
        <w:t xml:space="preserve">odstranění </w:t>
      </w:r>
      <w:r w:rsidR="00A87D15" w:rsidRPr="00610BB6">
        <w:rPr>
          <w:rFonts w:ascii="Arial" w:eastAsia="MS Mincho" w:hAnsi="Arial" w:cs="Arial"/>
          <w:b/>
          <w:sz w:val="22"/>
          <w:u w:val="single"/>
          <w:lang w:eastAsia="ja-JP"/>
        </w:rPr>
        <w:t>odpadu</w:t>
      </w:r>
      <w:r w:rsidR="004E02FF" w:rsidRPr="001329DF">
        <w:rPr>
          <w:rFonts w:ascii="Arial" w:eastAsia="MS Mincho" w:hAnsi="Arial" w:cs="Arial"/>
          <w:sz w:val="22"/>
          <w:u w:val="single"/>
          <w:lang w:eastAsia="ja-JP"/>
        </w:rPr>
        <w:t xml:space="preserve"> </w:t>
      </w:r>
      <w:r w:rsidR="00740958" w:rsidRPr="001329DF">
        <w:rPr>
          <w:rFonts w:ascii="Arial" w:eastAsia="MS Mincho" w:hAnsi="Arial" w:cs="Arial"/>
          <w:sz w:val="22"/>
          <w:u w:val="single"/>
          <w:lang w:eastAsia="ja-JP"/>
        </w:rPr>
        <w:t xml:space="preserve">se </w:t>
      </w:r>
      <w:r w:rsidR="00C77368" w:rsidRPr="001329DF">
        <w:rPr>
          <w:rFonts w:ascii="Arial" w:eastAsia="MS Mincho" w:hAnsi="Arial" w:cs="Arial"/>
          <w:sz w:val="22"/>
          <w:u w:val="single"/>
          <w:lang w:eastAsia="ja-JP"/>
        </w:rPr>
        <w:t xml:space="preserve">průběžná </w:t>
      </w:r>
      <w:r w:rsidR="00740958" w:rsidRPr="001329DF">
        <w:rPr>
          <w:rFonts w:ascii="Arial" w:eastAsia="MS Mincho" w:hAnsi="Arial" w:cs="Arial"/>
          <w:sz w:val="22"/>
          <w:u w:val="single"/>
          <w:lang w:eastAsia="ja-JP"/>
        </w:rPr>
        <w:t xml:space="preserve">evidence vede </w:t>
      </w:r>
      <w:r w:rsidR="00740958" w:rsidRPr="00610BB6">
        <w:rPr>
          <w:rFonts w:ascii="Arial" w:eastAsia="MS Mincho" w:hAnsi="Arial" w:cs="Arial"/>
          <w:b/>
          <w:sz w:val="22"/>
          <w:u w:val="single"/>
          <w:lang w:eastAsia="ja-JP"/>
        </w:rPr>
        <w:t>samostatně</w:t>
      </w:r>
      <w:r w:rsidR="001D0C0F" w:rsidRPr="00610BB6">
        <w:rPr>
          <w:rFonts w:ascii="Arial" w:eastAsia="MS Mincho" w:hAnsi="Arial" w:cs="Arial"/>
          <w:b/>
          <w:sz w:val="22"/>
          <w:u w:val="single"/>
          <w:lang w:eastAsia="ja-JP"/>
        </w:rPr>
        <w:t xml:space="preserve"> za každ</w:t>
      </w:r>
      <w:r w:rsidR="00740958" w:rsidRPr="00610BB6">
        <w:rPr>
          <w:rFonts w:ascii="Arial" w:eastAsia="MS Mincho" w:hAnsi="Arial" w:cs="Arial"/>
          <w:b/>
          <w:sz w:val="22"/>
          <w:u w:val="single"/>
          <w:lang w:eastAsia="ja-JP"/>
        </w:rPr>
        <w:t>ý</w:t>
      </w:r>
      <w:r w:rsidR="001D0C0F" w:rsidRPr="00610BB6">
        <w:rPr>
          <w:rFonts w:ascii="Arial" w:eastAsia="MS Mincho" w:hAnsi="Arial" w:cs="Arial"/>
          <w:b/>
          <w:sz w:val="22"/>
          <w:u w:val="single"/>
          <w:lang w:eastAsia="ja-JP"/>
        </w:rPr>
        <w:t xml:space="preserve"> </w:t>
      </w:r>
      <w:r w:rsidR="00740958" w:rsidRPr="00610BB6">
        <w:rPr>
          <w:rFonts w:ascii="Arial" w:eastAsia="MS Mincho" w:hAnsi="Arial" w:cs="Arial"/>
          <w:b/>
          <w:sz w:val="22"/>
          <w:u w:val="single"/>
          <w:lang w:eastAsia="ja-JP"/>
        </w:rPr>
        <w:t>správní obvod obce</w:t>
      </w:r>
      <w:r w:rsidR="00740958" w:rsidRPr="001329DF">
        <w:rPr>
          <w:rFonts w:ascii="Arial" w:eastAsia="MS Mincho" w:hAnsi="Arial" w:cs="Arial"/>
          <w:sz w:val="22"/>
          <w:u w:val="single"/>
          <w:lang w:eastAsia="ja-JP"/>
        </w:rPr>
        <w:t xml:space="preserve"> s rozšířenou působností a hlavního města Prahy. </w:t>
      </w:r>
    </w:p>
    <w:p w14:paraId="5FCB5386" w14:textId="77777777" w:rsidR="00A70B2B" w:rsidRPr="001329DF" w:rsidRDefault="00A70B2B" w:rsidP="00190F7A">
      <w:pPr>
        <w:keepNext/>
        <w:ind w:firstLine="709"/>
        <w:rPr>
          <w:rFonts w:ascii="Arial" w:eastAsia="MS Mincho" w:hAnsi="Arial" w:cs="Arial"/>
          <w:sz w:val="22"/>
          <w:u w:val="single"/>
          <w:lang w:eastAsia="ja-JP"/>
        </w:rPr>
      </w:pPr>
    </w:p>
    <w:p w14:paraId="16502123" w14:textId="10E4A0B5" w:rsidR="006D7208" w:rsidRPr="001329DF" w:rsidRDefault="00024B0E" w:rsidP="00190F7A">
      <w:pPr>
        <w:keepNext/>
        <w:ind w:firstLine="709"/>
        <w:rPr>
          <w:rFonts w:ascii="Arial" w:eastAsia="MS Mincho" w:hAnsi="Arial" w:cs="Arial"/>
          <w:sz w:val="22"/>
          <w:u w:val="single"/>
          <w:lang w:eastAsia="ja-JP"/>
        </w:rPr>
      </w:pPr>
      <w:r w:rsidRPr="001329DF">
        <w:rPr>
          <w:rFonts w:ascii="Arial" w:eastAsia="MS Mincho" w:hAnsi="Arial" w:cs="Arial"/>
          <w:sz w:val="22"/>
          <w:u w:val="single"/>
          <w:lang w:eastAsia="ja-JP"/>
        </w:rPr>
        <w:t>(</w:t>
      </w:r>
      <w:r w:rsidR="002A6FDE" w:rsidRPr="001329DF">
        <w:rPr>
          <w:rFonts w:ascii="Arial" w:eastAsia="MS Mincho" w:hAnsi="Arial" w:cs="Arial"/>
          <w:sz w:val="22"/>
          <w:u w:val="single"/>
          <w:lang w:eastAsia="ja-JP"/>
        </w:rPr>
        <w:t>2</w:t>
      </w:r>
      <w:r w:rsidRPr="001329DF">
        <w:rPr>
          <w:rFonts w:ascii="Arial" w:eastAsia="MS Mincho" w:hAnsi="Arial" w:cs="Arial"/>
          <w:sz w:val="22"/>
          <w:u w:val="single"/>
          <w:lang w:eastAsia="ja-JP"/>
        </w:rPr>
        <w:t xml:space="preserve">) Průběžná evidence je vedena </w:t>
      </w:r>
      <w:r w:rsidR="00920A42" w:rsidRPr="001329DF">
        <w:rPr>
          <w:rFonts w:ascii="Arial" w:eastAsia="MS Mincho" w:hAnsi="Arial" w:cs="Arial"/>
          <w:sz w:val="22"/>
          <w:u w:val="single"/>
          <w:lang w:eastAsia="ja-JP"/>
        </w:rPr>
        <w:t xml:space="preserve">způsobem, s četností záznamů a </w:t>
      </w:r>
      <w:r w:rsidRPr="001329DF">
        <w:rPr>
          <w:rFonts w:ascii="Arial" w:eastAsia="MS Mincho" w:hAnsi="Arial" w:cs="Arial"/>
          <w:sz w:val="22"/>
          <w:u w:val="single"/>
          <w:lang w:eastAsia="ja-JP"/>
        </w:rPr>
        <w:t xml:space="preserve">v rozsahu stanoveném </w:t>
      </w:r>
      <w:r w:rsidR="00E76EA7" w:rsidRPr="001329DF">
        <w:rPr>
          <w:rFonts w:ascii="Arial" w:eastAsia="MS Mincho" w:hAnsi="Arial" w:cs="Arial"/>
          <w:sz w:val="22"/>
          <w:u w:val="single"/>
          <w:lang w:eastAsia="ja-JP"/>
        </w:rPr>
        <w:t>vyhláškou ministerstva</w:t>
      </w:r>
      <w:r w:rsidRPr="001329DF">
        <w:rPr>
          <w:rFonts w:ascii="Arial" w:eastAsia="MS Mincho" w:hAnsi="Arial" w:cs="Arial"/>
          <w:sz w:val="22"/>
          <w:u w:val="single"/>
          <w:lang w:eastAsia="ja-JP"/>
        </w:rPr>
        <w:t xml:space="preserve">. Součástí </w:t>
      </w:r>
      <w:r w:rsidR="00003290" w:rsidRPr="001329DF">
        <w:rPr>
          <w:rFonts w:ascii="Arial" w:eastAsia="MS Mincho" w:hAnsi="Arial" w:cs="Arial"/>
          <w:sz w:val="22"/>
          <w:u w:val="single"/>
          <w:lang w:eastAsia="ja-JP"/>
        </w:rPr>
        <w:t xml:space="preserve">průběžné </w:t>
      </w:r>
      <w:r w:rsidRPr="001329DF">
        <w:rPr>
          <w:rFonts w:ascii="Arial" w:eastAsia="MS Mincho" w:hAnsi="Arial" w:cs="Arial"/>
          <w:sz w:val="22"/>
          <w:u w:val="single"/>
          <w:lang w:eastAsia="ja-JP"/>
        </w:rPr>
        <w:t xml:space="preserve">evidence jsou </w:t>
      </w:r>
      <w:r w:rsidR="00ED0DB3" w:rsidRPr="001329DF">
        <w:rPr>
          <w:rFonts w:ascii="Arial" w:eastAsia="MS Mincho" w:hAnsi="Arial" w:cs="Arial"/>
          <w:sz w:val="22"/>
          <w:u w:val="single"/>
          <w:lang w:eastAsia="ja-JP"/>
        </w:rPr>
        <w:t xml:space="preserve">alespoň </w:t>
      </w:r>
      <w:r w:rsidRPr="00610BB6">
        <w:rPr>
          <w:rFonts w:ascii="Arial" w:eastAsia="MS Mincho" w:hAnsi="Arial" w:cs="Arial"/>
          <w:color w:val="FF0000"/>
          <w:sz w:val="22"/>
          <w:u w:val="single"/>
          <w:lang w:eastAsia="ja-JP"/>
        </w:rPr>
        <w:t xml:space="preserve">údaje o </w:t>
      </w:r>
      <w:r w:rsidR="00A34D7F" w:rsidRPr="00610BB6">
        <w:rPr>
          <w:rFonts w:ascii="Arial" w:eastAsia="MS Mincho" w:hAnsi="Arial" w:cs="Arial"/>
          <w:color w:val="FF0000"/>
          <w:sz w:val="22"/>
          <w:u w:val="single"/>
          <w:lang w:eastAsia="ja-JP"/>
        </w:rPr>
        <w:t xml:space="preserve">osobě, </w:t>
      </w:r>
      <w:r w:rsidRPr="00610BB6">
        <w:rPr>
          <w:rFonts w:ascii="Arial" w:eastAsia="MS Mincho" w:hAnsi="Arial" w:cs="Arial"/>
          <w:color w:val="FF0000"/>
          <w:sz w:val="22"/>
          <w:u w:val="single"/>
          <w:lang w:eastAsia="ja-JP"/>
        </w:rPr>
        <w:t xml:space="preserve">zařízení nebo provozovně, za které je </w:t>
      </w:r>
      <w:r w:rsidR="00C77368" w:rsidRPr="00610BB6">
        <w:rPr>
          <w:rFonts w:ascii="Arial" w:eastAsia="MS Mincho" w:hAnsi="Arial" w:cs="Arial"/>
          <w:color w:val="FF0000"/>
          <w:sz w:val="22"/>
          <w:u w:val="single"/>
          <w:lang w:eastAsia="ja-JP"/>
        </w:rPr>
        <w:t xml:space="preserve">průběžná </w:t>
      </w:r>
      <w:r w:rsidRPr="00610BB6">
        <w:rPr>
          <w:rFonts w:ascii="Arial" w:eastAsia="MS Mincho" w:hAnsi="Arial" w:cs="Arial"/>
          <w:color w:val="FF0000"/>
          <w:sz w:val="22"/>
          <w:u w:val="single"/>
          <w:lang w:eastAsia="ja-JP"/>
        </w:rPr>
        <w:t xml:space="preserve">evidence vedena, druhu a kategorii odpadu, </w:t>
      </w:r>
      <w:r w:rsidR="0036784B" w:rsidRPr="00610BB6">
        <w:rPr>
          <w:rFonts w:ascii="Arial" w:eastAsia="MS Mincho" w:hAnsi="Arial" w:cs="Arial"/>
          <w:color w:val="FF0000"/>
          <w:sz w:val="22"/>
          <w:u w:val="single"/>
          <w:lang w:eastAsia="ja-JP"/>
        </w:rPr>
        <w:t xml:space="preserve">údaje o </w:t>
      </w:r>
      <w:r w:rsidRPr="00610BB6">
        <w:rPr>
          <w:rFonts w:ascii="Arial" w:eastAsia="MS Mincho" w:hAnsi="Arial" w:cs="Arial"/>
          <w:color w:val="FF0000"/>
          <w:sz w:val="22"/>
          <w:u w:val="single"/>
          <w:lang w:eastAsia="ja-JP"/>
        </w:rPr>
        <w:t xml:space="preserve">množství odpadu, způsobech nakládání s odpady, původcích odpadu, zařízeních určených </w:t>
      </w:r>
      <w:r w:rsidR="00077123" w:rsidRPr="00610BB6">
        <w:rPr>
          <w:rFonts w:ascii="Arial" w:eastAsia="MS Mincho" w:hAnsi="Arial" w:cs="Arial"/>
          <w:color w:val="FF0000"/>
          <w:sz w:val="22"/>
          <w:u w:val="single"/>
          <w:lang w:eastAsia="ja-JP"/>
        </w:rPr>
        <w:t>pro</w:t>
      </w:r>
      <w:r w:rsidRPr="00610BB6">
        <w:rPr>
          <w:rFonts w:ascii="Arial" w:eastAsia="MS Mincho" w:hAnsi="Arial" w:cs="Arial"/>
          <w:color w:val="FF0000"/>
          <w:sz w:val="22"/>
          <w:u w:val="single"/>
          <w:lang w:eastAsia="ja-JP"/>
        </w:rPr>
        <w:t> nakládání s odpady nebo obchodnících s odpady</w:t>
      </w:r>
      <w:r w:rsidRPr="001329DF">
        <w:rPr>
          <w:rFonts w:ascii="Arial" w:eastAsia="MS Mincho" w:hAnsi="Arial" w:cs="Arial"/>
          <w:sz w:val="22"/>
          <w:u w:val="single"/>
          <w:lang w:eastAsia="ja-JP"/>
        </w:rPr>
        <w:t xml:space="preserve">, od kterých je odpad </w:t>
      </w:r>
      <w:r w:rsidR="00E97C7D" w:rsidRPr="001329DF">
        <w:rPr>
          <w:rFonts w:ascii="Arial" w:eastAsia="MS Mincho" w:hAnsi="Arial" w:cs="Arial"/>
          <w:sz w:val="22"/>
          <w:u w:val="single"/>
          <w:lang w:eastAsia="ja-JP"/>
        </w:rPr>
        <w:t>přebírán,</w:t>
      </w:r>
      <w:r w:rsidR="004E02FF" w:rsidRPr="001329DF">
        <w:rPr>
          <w:rFonts w:ascii="Arial" w:eastAsia="MS Mincho" w:hAnsi="Arial" w:cs="Arial"/>
          <w:sz w:val="22"/>
          <w:u w:val="single"/>
          <w:lang w:eastAsia="ja-JP"/>
        </w:rPr>
        <w:t xml:space="preserve"> a zařízeních určených</w:t>
      </w:r>
      <w:r w:rsidR="00077123" w:rsidRPr="001329DF">
        <w:rPr>
          <w:rFonts w:ascii="Arial" w:eastAsia="MS Mincho" w:hAnsi="Arial" w:cs="Arial"/>
          <w:sz w:val="22"/>
          <w:u w:val="single"/>
          <w:lang w:eastAsia="ja-JP"/>
        </w:rPr>
        <w:t xml:space="preserve"> pro</w:t>
      </w:r>
      <w:r w:rsidRPr="001329DF">
        <w:rPr>
          <w:rFonts w:ascii="Arial" w:eastAsia="MS Mincho" w:hAnsi="Arial" w:cs="Arial"/>
          <w:sz w:val="22"/>
          <w:u w:val="single"/>
          <w:lang w:eastAsia="ja-JP"/>
        </w:rPr>
        <w:t> nakládání s odpady nebo obchodnících s odpady, kterým je odpad předáván.</w:t>
      </w:r>
    </w:p>
    <w:p w14:paraId="1B13ECF2" w14:textId="77777777" w:rsidR="00801074" w:rsidRPr="001329DF" w:rsidRDefault="00801074" w:rsidP="00190F7A">
      <w:pPr>
        <w:keepNext/>
        <w:ind w:firstLine="709"/>
        <w:rPr>
          <w:rFonts w:ascii="Arial" w:eastAsia="MS Mincho" w:hAnsi="Arial" w:cs="Arial"/>
          <w:sz w:val="22"/>
          <w:u w:val="single"/>
          <w:lang w:eastAsia="ja-JP"/>
        </w:rPr>
      </w:pPr>
    </w:p>
    <w:p w14:paraId="6675C05A" w14:textId="77777777" w:rsidR="0000434E" w:rsidRPr="001329DF" w:rsidRDefault="00024B0E" w:rsidP="00190F7A">
      <w:pPr>
        <w:keepNext/>
        <w:ind w:firstLine="709"/>
        <w:rPr>
          <w:rFonts w:ascii="Arial" w:eastAsia="MS Mincho" w:hAnsi="Arial" w:cs="Arial"/>
          <w:sz w:val="22"/>
          <w:lang w:eastAsia="ja-JP"/>
        </w:rPr>
      </w:pPr>
      <w:r w:rsidRPr="001329DF">
        <w:rPr>
          <w:rFonts w:ascii="Arial" w:eastAsia="MS Mincho" w:hAnsi="Arial" w:cs="Arial"/>
          <w:sz w:val="22"/>
          <w:u w:val="single"/>
          <w:lang w:eastAsia="ja-JP"/>
        </w:rPr>
        <w:t>(</w:t>
      </w:r>
      <w:r w:rsidR="002A6FDE" w:rsidRPr="001329DF">
        <w:rPr>
          <w:rFonts w:ascii="Arial" w:eastAsia="MS Mincho" w:hAnsi="Arial" w:cs="Arial"/>
          <w:sz w:val="22"/>
          <w:u w:val="single"/>
          <w:lang w:eastAsia="ja-JP"/>
        </w:rPr>
        <w:t>3</w:t>
      </w:r>
      <w:r w:rsidRPr="001329DF">
        <w:rPr>
          <w:rFonts w:ascii="Arial" w:eastAsia="MS Mincho" w:hAnsi="Arial" w:cs="Arial"/>
          <w:sz w:val="22"/>
          <w:u w:val="single"/>
          <w:lang w:eastAsia="ja-JP"/>
        </w:rPr>
        <w:t xml:space="preserve">) </w:t>
      </w:r>
      <w:r w:rsidR="00965B0E" w:rsidRPr="001329DF">
        <w:rPr>
          <w:rFonts w:ascii="Arial" w:eastAsia="Calibri" w:hAnsi="Arial" w:cs="Arial"/>
          <w:sz w:val="22"/>
          <w:u w:val="single"/>
          <w:lang w:eastAsia="cs-CZ"/>
        </w:rPr>
        <w:t xml:space="preserve">Původce odpadu, provozovatel zařízení a obchodník s odpady </w:t>
      </w:r>
      <w:r w:rsidR="004D071B" w:rsidRPr="001329DF">
        <w:rPr>
          <w:rFonts w:ascii="Arial" w:eastAsia="MS Mincho" w:hAnsi="Arial" w:cs="Arial"/>
          <w:sz w:val="22"/>
          <w:u w:val="single"/>
          <w:lang w:eastAsia="ja-JP"/>
        </w:rPr>
        <w:t xml:space="preserve">jsou </w:t>
      </w:r>
      <w:r w:rsidR="00965B0E" w:rsidRPr="001329DF">
        <w:rPr>
          <w:rFonts w:ascii="Arial" w:eastAsia="MS Mincho" w:hAnsi="Arial" w:cs="Arial"/>
          <w:sz w:val="22"/>
          <w:u w:val="single"/>
          <w:lang w:eastAsia="ja-JP"/>
        </w:rPr>
        <w:t>povinni</w:t>
      </w:r>
      <w:r w:rsidRPr="001329DF">
        <w:rPr>
          <w:rFonts w:ascii="Arial" w:eastAsia="MS Mincho" w:hAnsi="Arial" w:cs="Arial"/>
          <w:sz w:val="22"/>
          <w:u w:val="single"/>
          <w:lang w:eastAsia="ja-JP"/>
        </w:rPr>
        <w:t xml:space="preserve"> </w:t>
      </w:r>
      <w:r w:rsidRPr="00610BB6">
        <w:rPr>
          <w:rFonts w:ascii="Arial" w:eastAsia="MS Mincho" w:hAnsi="Arial" w:cs="Arial"/>
          <w:b/>
          <w:sz w:val="22"/>
          <w:u w:val="single"/>
          <w:lang w:eastAsia="ja-JP"/>
        </w:rPr>
        <w:t xml:space="preserve">uchovávat </w:t>
      </w:r>
      <w:r w:rsidR="00965B0E" w:rsidRPr="00610BB6">
        <w:rPr>
          <w:rFonts w:ascii="Arial" w:eastAsia="MS Mincho" w:hAnsi="Arial" w:cs="Arial"/>
          <w:b/>
          <w:sz w:val="22"/>
          <w:u w:val="single"/>
          <w:lang w:eastAsia="ja-JP"/>
        </w:rPr>
        <w:t xml:space="preserve">průběžnou evidenci </w:t>
      </w:r>
      <w:r w:rsidRPr="00610BB6">
        <w:rPr>
          <w:rFonts w:ascii="Arial" w:eastAsia="MS Mincho" w:hAnsi="Arial" w:cs="Arial"/>
          <w:b/>
          <w:sz w:val="22"/>
          <w:u w:val="single"/>
          <w:lang w:eastAsia="ja-JP"/>
        </w:rPr>
        <w:t xml:space="preserve">po dobu </w:t>
      </w:r>
      <w:r w:rsidR="00814188" w:rsidRPr="00610BB6">
        <w:rPr>
          <w:rFonts w:ascii="Arial" w:eastAsia="MS Mincho" w:hAnsi="Arial" w:cs="Arial"/>
          <w:b/>
          <w:sz w:val="22"/>
          <w:u w:val="single"/>
          <w:lang w:eastAsia="ja-JP"/>
        </w:rPr>
        <w:t xml:space="preserve">5 </w:t>
      </w:r>
      <w:r w:rsidRPr="00610BB6">
        <w:rPr>
          <w:rFonts w:ascii="Arial" w:eastAsia="MS Mincho" w:hAnsi="Arial" w:cs="Arial"/>
          <w:b/>
          <w:sz w:val="22"/>
          <w:u w:val="single"/>
          <w:lang w:eastAsia="ja-JP"/>
        </w:rPr>
        <w:t>let</w:t>
      </w:r>
      <w:r w:rsidR="00E65148" w:rsidRPr="001329DF">
        <w:rPr>
          <w:rFonts w:ascii="Arial" w:eastAsia="MS Mincho" w:hAnsi="Arial" w:cs="Arial"/>
          <w:sz w:val="22"/>
          <w:u w:val="single"/>
          <w:lang w:eastAsia="ja-JP"/>
        </w:rPr>
        <w:t xml:space="preserve"> </w:t>
      </w:r>
      <w:r w:rsidR="00920A42" w:rsidRPr="001329DF">
        <w:rPr>
          <w:rFonts w:ascii="Arial" w:eastAsia="MS Mincho" w:hAnsi="Arial" w:cs="Arial"/>
          <w:sz w:val="22"/>
          <w:u w:val="single"/>
          <w:lang w:eastAsia="ja-JP"/>
        </w:rPr>
        <w:t>od provedení záznamu do evidence</w:t>
      </w:r>
      <w:r w:rsidRPr="001329DF">
        <w:rPr>
          <w:rFonts w:ascii="Arial" w:eastAsia="MS Mincho" w:hAnsi="Arial" w:cs="Arial"/>
          <w:sz w:val="22"/>
          <w:u w:val="single"/>
          <w:lang w:eastAsia="ja-JP"/>
        </w:rPr>
        <w:t>.</w:t>
      </w:r>
      <w:r w:rsidR="00F00B40" w:rsidRPr="001329DF">
        <w:rPr>
          <w:rFonts w:ascii="Arial" w:eastAsia="MS Mincho" w:hAnsi="Arial" w:cs="Arial"/>
          <w:sz w:val="22"/>
          <w:lang w:eastAsia="ja-JP"/>
        </w:rPr>
        <w:t xml:space="preserve"> </w:t>
      </w:r>
    </w:p>
    <w:p w14:paraId="4E611EA0" w14:textId="77777777" w:rsidR="000933CB" w:rsidRPr="001329DF" w:rsidRDefault="000933CB" w:rsidP="00190F7A">
      <w:pPr>
        <w:keepNext/>
        <w:ind w:firstLine="709"/>
        <w:rPr>
          <w:rFonts w:ascii="Arial" w:eastAsia="MS Mincho" w:hAnsi="Arial" w:cs="Arial"/>
          <w:sz w:val="22"/>
          <w:lang w:eastAsia="ja-JP"/>
        </w:rPr>
      </w:pPr>
    </w:p>
    <w:p w14:paraId="1ACA8A41" w14:textId="2A21479B" w:rsidR="00DE6E69" w:rsidRPr="001329DF" w:rsidRDefault="00024B0E" w:rsidP="00880602">
      <w:pPr>
        <w:keepNext/>
        <w:ind w:firstLine="709"/>
        <w:rPr>
          <w:rFonts w:ascii="Arial" w:eastAsia="MS Mincho" w:hAnsi="Arial" w:cs="Arial"/>
          <w:sz w:val="22"/>
          <w:u w:val="single"/>
          <w:lang w:eastAsia="ja-JP"/>
        </w:rPr>
      </w:pPr>
      <w:r w:rsidRPr="001329DF">
        <w:rPr>
          <w:rFonts w:ascii="Arial" w:eastAsia="MS Mincho" w:hAnsi="Arial" w:cs="Arial"/>
          <w:sz w:val="22"/>
          <w:lang w:eastAsia="ja-JP"/>
        </w:rPr>
        <w:t xml:space="preserve">(4) U odpadu </w:t>
      </w:r>
      <w:r w:rsidRPr="00610BB6">
        <w:rPr>
          <w:rFonts w:ascii="Arial" w:eastAsia="MS Mincho" w:hAnsi="Arial" w:cs="Arial"/>
          <w:b/>
          <w:sz w:val="22"/>
          <w:lang w:eastAsia="ja-JP"/>
        </w:rPr>
        <w:t xml:space="preserve">perzistentních organických látek </w:t>
      </w:r>
      <w:r w:rsidRPr="001329DF">
        <w:rPr>
          <w:rFonts w:ascii="Arial" w:eastAsia="MS Mincho" w:hAnsi="Arial" w:cs="Arial"/>
          <w:sz w:val="22"/>
          <w:lang w:eastAsia="ja-JP"/>
        </w:rPr>
        <w:t xml:space="preserve">vymezeného vyhláškou ministerstva je součástí průběžné evidence </w:t>
      </w:r>
      <w:r w:rsidRPr="00610BB6">
        <w:rPr>
          <w:rFonts w:ascii="Arial" w:eastAsia="MS Mincho" w:hAnsi="Arial" w:cs="Arial"/>
          <w:color w:val="FF0000"/>
          <w:sz w:val="22"/>
          <w:lang w:eastAsia="ja-JP"/>
        </w:rPr>
        <w:t>rovněž údaj o obsahu perzistentních organických látek podle přílohy IV nařízení Evropského parlamentu a Rady (EU) 2019/1021</w:t>
      </w:r>
      <w:r w:rsidRPr="001329DF">
        <w:rPr>
          <w:rFonts w:ascii="Arial" w:eastAsia="MS Mincho" w:hAnsi="Arial" w:cs="Arial"/>
          <w:sz w:val="22"/>
          <w:lang w:eastAsia="ja-JP"/>
        </w:rPr>
        <w:t>.</w:t>
      </w:r>
    </w:p>
    <w:p w14:paraId="67268F44" w14:textId="77777777" w:rsidR="00777E97" w:rsidRPr="001329DF" w:rsidRDefault="00777E97" w:rsidP="00190F7A">
      <w:pPr>
        <w:keepNext/>
        <w:rPr>
          <w:rFonts w:ascii="Arial" w:hAnsi="Arial" w:cs="Arial"/>
          <w:bCs/>
          <w:sz w:val="22"/>
          <w:u w:val="single"/>
        </w:rPr>
      </w:pPr>
    </w:p>
    <w:p w14:paraId="4D53119F" w14:textId="77777777" w:rsidR="00580515" w:rsidRPr="001329DF" w:rsidRDefault="00024B0E" w:rsidP="00190F7A">
      <w:pPr>
        <w:keepNext/>
        <w:rPr>
          <w:rFonts w:ascii="Arial" w:eastAsia="Calibri" w:hAnsi="Arial" w:cs="Arial"/>
          <w:i/>
          <w:sz w:val="22"/>
          <w:lang w:eastAsia="cs-CZ"/>
        </w:rPr>
      </w:pPr>
      <w:r w:rsidRPr="001329DF">
        <w:rPr>
          <w:rFonts w:ascii="Arial" w:eastAsia="Calibri" w:hAnsi="Arial" w:cs="Arial"/>
          <w:i/>
          <w:sz w:val="22"/>
          <w:lang w:eastAsia="cs-CZ"/>
        </w:rPr>
        <w:t>CELEX 32008L0098</w:t>
      </w:r>
    </w:p>
    <w:p w14:paraId="06D7EC83" w14:textId="77777777" w:rsidR="00B535E2" w:rsidRPr="001329DF" w:rsidRDefault="00024B0E" w:rsidP="00190F7A">
      <w:pPr>
        <w:keepNext/>
        <w:rPr>
          <w:rFonts w:ascii="Arial" w:eastAsia="Calibri" w:hAnsi="Arial" w:cs="Arial"/>
          <w:i/>
          <w:sz w:val="22"/>
          <w:lang w:eastAsia="cs-CZ"/>
        </w:rPr>
      </w:pPr>
      <w:r w:rsidRPr="001329DF">
        <w:rPr>
          <w:rFonts w:ascii="Arial" w:eastAsia="Calibri" w:hAnsi="Arial" w:cs="Arial"/>
          <w:i/>
          <w:sz w:val="22"/>
          <w:lang w:eastAsia="cs-CZ"/>
        </w:rPr>
        <w:t>CELEX 32018L0851</w:t>
      </w:r>
    </w:p>
    <w:p w14:paraId="249918B6" w14:textId="77777777" w:rsidR="001837B1"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BC0FD5" w:rsidRPr="001329DF">
        <w:rPr>
          <w:rFonts w:ascii="Arial" w:eastAsiaTheme="minorEastAsia" w:hAnsi="Arial" w:cs="Arial"/>
          <w:sz w:val="22"/>
          <w:szCs w:val="22"/>
          <w:lang w:eastAsia="cs-CZ"/>
        </w:rPr>
        <w:t>9</w:t>
      </w:r>
      <w:r w:rsidR="00251829" w:rsidRPr="001329DF">
        <w:rPr>
          <w:rFonts w:ascii="Arial" w:eastAsiaTheme="minorEastAsia" w:hAnsi="Arial" w:cs="Arial"/>
          <w:sz w:val="22"/>
          <w:szCs w:val="22"/>
          <w:lang w:eastAsia="cs-CZ"/>
        </w:rPr>
        <w:t>5</w:t>
      </w:r>
    </w:p>
    <w:p w14:paraId="2055BDA9" w14:textId="77777777" w:rsidR="002B16E6" w:rsidRPr="001329DF" w:rsidRDefault="002B16E6" w:rsidP="00190F7A">
      <w:pPr>
        <w:keepNext/>
        <w:rPr>
          <w:rFonts w:ascii="Arial" w:eastAsia="MS Mincho" w:hAnsi="Arial" w:cs="Arial"/>
          <w:sz w:val="22"/>
          <w:lang w:eastAsia="ja-JP"/>
        </w:rPr>
      </w:pPr>
    </w:p>
    <w:p w14:paraId="1459B112" w14:textId="59C4CFB6" w:rsidR="00132741" w:rsidRPr="00610BB6" w:rsidRDefault="00024B0E" w:rsidP="00190F7A">
      <w:pPr>
        <w:keepNext/>
        <w:ind w:firstLine="709"/>
        <w:rPr>
          <w:rFonts w:ascii="Arial" w:eastAsia="Calibri" w:hAnsi="Arial" w:cs="Arial"/>
          <w:b/>
          <w:sz w:val="22"/>
          <w:u w:val="single"/>
          <w:lang w:eastAsia="cs-CZ"/>
        </w:rPr>
      </w:pPr>
      <w:r w:rsidRPr="001329DF">
        <w:rPr>
          <w:rFonts w:ascii="Arial" w:eastAsia="Calibri" w:hAnsi="Arial" w:cs="Arial"/>
          <w:sz w:val="22"/>
          <w:u w:val="single"/>
          <w:lang w:eastAsia="cs-CZ"/>
        </w:rPr>
        <w:t xml:space="preserve">(1) </w:t>
      </w:r>
      <w:r w:rsidRPr="00610BB6">
        <w:rPr>
          <w:rFonts w:ascii="Arial" w:eastAsia="Calibri" w:hAnsi="Arial" w:cs="Arial"/>
          <w:b/>
          <w:sz w:val="22"/>
          <w:u w:val="single"/>
          <w:lang w:eastAsia="cs-CZ"/>
        </w:rPr>
        <w:t>Provozovatel zařízení, obchodník</w:t>
      </w:r>
      <w:r w:rsidR="00F32050" w:rsidRPr="00610BB6">
        <w:rPr>
          <w:rFonts w:ascii="Arial" w:eastAsia="Calibri" w:hAnsi="Arial" w:cs="Arial"/>
          <w:b/>
          <w:sz w:val="22"/>
          <w:u w:val="single"/>
          <w:lang w:eastAsia="cs-CZ"/>
        </w:rPr>
        <w:t xml:space="preserve"> s odpady</w:t>
      </w:r>
      <w:r w:rsidRPr="00610BB6">
        <w:rPr>
          <w:rFonts w:ascii="Arial" w:eastAsia="Calibri" w:hAnsi="Arial" w:cs="Arial"/>
          <w:b/>
          <w:sz w:val="22"/>
          <w:u w:val="single"/>
          <w:lang w:eastAsia="cs-CZ"/>
        </w:rPr>
        <w:t>, zprostředkovatel</w:t>
      </w:r>
      <w:r w:rsidR="00AC6ABA" w:rsidRPr="001329DF">
        <w:rPr>
          <w:rFonts w:ascii="Arial" w:eastAsia="Calibri" w:hAnsi="Arial" w:cs="Arial"/>
          <w:sz w:val="22"/>
          <w:u w:val="single"/>
          <w:lang w:eastAsia="cs-CZ"/>
        </w:rPr>
        <w:t>,</w:t>
      </w:r>
      <w:r w:rsidR="00F32050" w:rsidRPr="001329DF">
        <w:rPr>
          <w:rFonts w:ascii="Arial" w:eastAsia="Calibri" w:hAnsi="Arial" w:cs="Arial"/>
          <w:sz w:val="22"/>
          <w:u w:val="single"/>
          <w:lang w:eastAsia="cs-CZ"/>
        </w:rPr>
        <w:t xml:space="preserve"> </w:t>
      </w:r>
      <w:r w:rsidR="00082418" w:rsidRPr="00610BB6">
        <w:rPr>
          <w:rFonts w:ascii="Arial" w:eastAsia="Calibri" w:hAnsi="Arial" w:cs="Arial"/>
          <w:color w:val="FF0000"/>
          <w:sz w:val="22"/>
          <w:u w:val="single"/>
          <w:lang w:eastAsia="cs-CZ"/>
        </w:rPr>
        <w:t xml:space="preserve">s výjimkou dohodce </w:t>
      </w:r>
      <w:r w:rsidR="00196E4A" w:rsidRPr="00610BB6">
        <w:rPr>
          <w:rFonts w:ascii="Arial" w:eastAsia="Times New Roman" w:hAnsi="Arial" w:cs="Arial"/>
          <w:color w:val="FF0000"/>
          <w:sz w:val="22"/>
          <w:u w:val="single"/>
          <w:lang w:eastAsia="cs-CZ"/>
        </w:rPr>
        <w:t>podle zákona o komoditních burzách</w:t>
      </w:r>
      <w:r w:rsidR="00AC6ABA" w:rsidRPr="00610BB6">
        <w:rPr>
          <w:rFonts w:ascii="Arial" w:eastAsia="Times New Roman" w:hAnsi="Arial" w:cs="Arial"/>
          <w:color w:val="FF0000"/>
          <w:sz w:val="22"/>
          <w:u w:val="single"/>
          <w:lang w:eastAsia="cs-CZ"/>
        </w:rPr>
        <w:t>,</w:t>
      </w:r>
      <w:r w:rsidRPr="00610BB6">
        <w:rPr>
          <w:rFonts w:ascii="Arial" w:eastAsia="Calibri" w:hAnsi="Arial" w:cs="Arial"/>
          <w:color w:val="FF0000"/>
          <w:sz w:val="22"/>
          <w:u w:val="single"/>
          <w:lang w:eastAsia="cs-CZ"/>
        </w:rPr>
        <w:t xml:space="preserve"> a dopravce </w:t>
      </w:r>
      <w:r w:rsidR="00130940" w:rsidRPr="00610BB6">
        <w:rPr>
          <w:rFonts w:ascii="Arial" w:eastAsia="Calibri" w:hAnsi="Arial" w:cs="Arial"/>
          <w:color w:val="FF0000"/>
          <w:sz w:val="22"/>
          <w:u w:val="single"/>
          <w:lang w:eastAsia="cs-CZ"/>
        </w:rPr>
        <w:t>odpadu</w:t>
      </w:r>
      <w:r w:rsidRPr="001329DF">
        <w:rPr>
          <w:rFonts w:ascii="Arial" w:eastAsia="Calibri" w:hAnsi="Arial" w:cs="Arial"/>
          <w:sz w:val="22"/>
          <w:u w:val="single"/>
          <w:lang w:eastAsia="cs-CZ"/>
        </w:rPr>
        <w:t xml:space="preserve"> jsou </w:t>
      </w:r>
      <w:r w:rsidR="00B54D59" w:rsidRPr="001329DF">
        <w:rPr>
          <w:rFonts w:ascii="Arial" w:eastAsia="Calibri" w:hAnsi="Arial" w:cs="Arial"/>
          <w:sz w:val="22"/>
          <w:u w:val="single"/>
          <w:lang w:eastAsia="cs-CZ"/>
        </w:rPr>
        <w:t>povinni</w:t>
      </w:r>
      <w:r w:rsidR="00A16FED" w:rsidRPr="001329DF">
        <w:rPr>
          <w:rFonts w:ascii="Arial" w:eastAsia="Calibri" w:hAnsi="Arial" w:cs="Arial"/>
          <w:sz w:val="22"/>
          <w:u w:val="single"/>
          <w:lang w:eastAsia="cs-CZ"/>
        </w:rPr>
        <w:t xml:space="preserve"> </w:t>
      </w:r>
      <w:r w:rsidR="00A16FED" w:rsidRPr="00610BB6">
        <w:rPr>
          <w:rFonts w:ascii="Arial" w:eastAsia="Calibri" w:hAnsi="Arial" w:cs="Arial"/>
          <w:b/>
          <w:sz w:val="22"/>
          <w:u w:val="single"/>
          <w:lang w:eastAsia="cs-CZ"/>
        </w:rPr>
        <w:t>ohlásit údaje o zařízení určeném pro nakládání s odpady nebo o činnosti a</w:t>
      </w:r>
      <w:r w:rsidRPr="00610BB6">
        <w:rPr>
          <w:rFonts w:ascii="Arial" w:eastAsia="Calibri" w:hAnsi="Arial" w:cs="Arial"/>
          <w:b/>
          <w:sz w:val="22"/>
          <w:u w:val="single"/>
          <w:lang w:eastAsia="cs-CZ"/>
        </w:rPr>
        <w:t xml:space="preserve"> </w:t>
      </w:r>
      <w:r w:rsidR="00920A42" w:rsidRPr="00610BB6">
        <w:rPr>
          <w:rFonts w:ascii="Arial" w:eastAsia="Calibri" w:hAnsi="Arial" w:cs="Arial"/>
          <w:b/>
          <w:sz w:val="22"/>
          <w:u w:val="single"/>
          <w:lang w:eastAsia="cs-CZ"/>
        </w:rPr>
        <w:t xml:space="preserve">údaje o </w:t>
      </w:r>
      <w:r w:rsidRPr="00610BB6">
        <w:rPr>
          <w:rFonts w:ascii="Arial" w:eastAsia="Calibri" w:hAnsi="Arial" w:cs="Arial"/>
          <w:b/>
          <w:sz w:val="22"/>
          <w:u w:val="single"/>
          <w:lang w:eastAsia="cs-CZ"/>
        </w:rPr>
        <w:t>zahájení, ukončení, přerušení</w:t>
      </w:r>
      <w:r w:rsidR="00AD2E08" w:rsidRPr="00610BB6">
        <w:rPr>
          <w:rFonts w:ascii="Arial" w:eastAsia="Calibri" w:hAnsi="Arial" w:cs="Arial"/>
          <w:b/>
          <w:sz w:val="22"/>
          <w:u w:val="single"/>
          <w:lang w:eastAsia="cs-CZ"/>
        </w:rPr>
        <w:t xml:space="preserve"> nebo obnovení provozu zařízení</w:t>
      </w:r>
      <w:r w:rsidRPr="00610BB6">
        <w:rPr>
          <w:rFonts w:ascii="Arial" w:eastAsia="Calibri" w:hAnsi="Arial" w:cs="Arial"/>
          <w:b/>
          <w:sz w:val="22"/>
          <w:u w:val="single"/>
          <w:lang w:eastAsia="cs-CZ"/>
        </w:rPr>
        <w:t xml:space="preserve"> nebo činnosti</w:t>
      </w:r>
      <w:r w:rsidRPr="001329DF">
        <w:rPr>
          <w:rFonts w:ascii="Arial" w:eastAsia="Calibri" w:hAnsi="Arial" w:cs="Arial"/>
          <w:sz w:val="22"/>
          <w:u w:val="single"/>
          <w:lang w:eastAsia="cs-CZ"/>
        </w:rPr>
        <w:t xml:space="preserve">. Zahájení a obnovení provozu zařízení nebo činnosti jsou povinni ohlásit </w:t>
      </w:r>
      <w:r w:rsidRPr="00610BB6">
        <w:rPr>
          <w:rFonts w:ascii="Arial" w:eastAsia="Calibri" w:hAnsi="Arial" w:cs="Arial"/>
          <w:b/>
          <w:color w:val="FF0000"/>
          <w:sz w:val="22"/>
          <w:u w:val="single"/>
          <w:lang w:eastAsia="cs-CZ"/>
        </w:rPr>
        <w:t>před jejich zahájením nebo obnovením</w:t>
      </w:r>
      <w:r w:rsidRPr="001329DF">
        <w:rPr>
          <w:rFonts w:ascii="Arial" w:eastAsia="Calibri" w:hAnsi="Arial" w:cs="Arial"/>
          <w:sz w:val="22"/>
          <w:u w:val="single"/>
          <w:lang w:eastAsia="cs-CZ"/>
        </w:rPr>
        <w:t xml:space="preserve">. Přerušení nebo ukončení provozu zařízení nebo činnosti </w:t>
      </w:r>
      <w:r w:rsidR="00CB6F64" w:rsidRPr="001329DF">
        <w:rPr>
          <w:rFonts w:ascii="Arial" w:eastAsia="Calibri" w:hAnsi="Arial" w:cs="Arial"/>
          <w:sz w:val="22"/>
          <w:u w:val="single"/>
          <w:lang w:eastAsia="cs-CZ"/>
        </w:rPr>
        <w:t xml:space="preserve">jsou povinni ohlásit </w:t>
      </w:r>
      <w:r w:rsidR="00CB6F64" w:rsidRPr="00610BB6">
        <w:rPr>
          <w:rFonts w:ascii="Arial" w:eastAsia="Calibri" w:hAnsi="Arial" w:cs="Arial"/>
          <w:b/>
          <w:sz w:val="22"/>
          <w:u w:val="single"/>
          <w:lang w:eastAsia="cs-CZ"/>
        </w:rPr>
        <w:t>do 15 dnů ode dne, kdy tato skutečnost nastala</w:t>
      </w:r>
      <w:r w:rsidRPr="00610BB6">
        <w:rPr>
          <w:rFonts w:ascii="Arial" w:eastAsia="Calibri" w:hAnsi="Arial" w:cs="Arial"/>
          <w:b/>
          <w:sz w:val="22"/>
          <w:u w:val="single"/>
          <w:lang w:eastAsia="cs-CZ"/>
        </w:rPr>
        <w:t xml:space="preserve">. </w:t>
      </w:r>
    </w:p>
    <w:p w14:paraId="4FEACD9D" w14:textId="77777777" w:rsidR="00AE5E99" w:rsidRPr="001329DF" w:rsidRDefault="00AE5E99" w:rsidP="00190F7A">
      <w:pPr>
        <w:keepNext/>
        <w:ind w:firstLine="709"/>
        <w:rPr>
          <w:rFonts w:ascii="Arial" w:eastAsia="Calibri" w:hAnsi="Arial" w:cs="Arial"/>
          <w:sz w:val="22"/>
          <w:u w:val="single"/>
          <w:lang w:eastAsia="cs-CZ"/>
        </w:rPr>
      </w:pPr>
    </w:p>
    <w:p w14:paraId="7DDEE436" w14:textId="6E61611D" w:rsidR="008905AD" w:rsidRPr="001329DF" w:rsidRDefault="00024B0E" w:rsidP="00190F7A">
      <w:pPr>
        <w:keepNext/>
        <w:ind w:firstLine="709"/>
        <w:rPr>
          <w:rFonts w:ascii="Arial" w:eastAsia="MS Mincho" w:hAnsi="Arial" w:cs="Arial"/>
          <w:sz w:val="22"/>
          <w:u w:val="single"/>
          <w:lang w:eastAsia="ja-JP"/>
        </w:rPr>
      </w:pPr>
      <w:r w:rsidRPr="001329DF">
        <w:rPr>
          <w:rFonts w:ascii="Arial" w:hAnsi="Arial" w:cs="Arial"/>
          <w:sz w:val="22"/>
          <w:u w:val="single"/>
        </w:rPr>
        <w:t>(2</w:t>
      </w:r>
      <w:r w:rsidR="00AE5E99" w:rsidRPr="001329DF">
        <w:rPr>
          <w:rFonts w:ascii="Arial" w:hAnsi="Arial" w:cs="Arial"/>
          <w:sz w:val="22"/>
          <w:u w:val="single"/>
        </w:rPr>
        <w:t xml:space="preserve">) Provozovatel skládky je povinen </w:t>
      </w:r>
      <w:r w:rsidR="00E153B3" w:rsidRPr="00610BB6">
        <w:rPr>
          <w:rFonts w:ascii="Arial" w:hAnsi="Arial" w:cs="Arial"/>
          <w:b/>
          <w:sz w:val="22"/>
          <w:u w:val="single"/>
        </w:rPr>
        <w:t xml:space="preserve">ohlásit </w:t>
      </w:r>
      <w:r w:rsidR="0000434E" w:rsidRPr="00610BB6">
        <w:rPr>
          <w:rFonts w:ascii="Arial" w:hAnsi="Arial" w:cs="Arial"/>
          <w:b/>
          <w:sz w:val="22"/>
          <w:u w:val="single"/>
        </w:rPr>
        <w:t xml:space="preserve">do </w:t>
      </w:r>
      <w:r w:rsidR="00C5082F" w:rsidRPr="00610BB6">
        <w:rPr>
          <w:rFonts w:ascii="Arial" w:hAnsi="Arial" w:cs="Arial"/>
          <w:b/>
          <w:sz w:val="22"/>
          <w:u w:val="single"/>
        </w:rPr>
        <w:t>28</w:t>
      </w:r>
      <w:r w:rsidR="0000434E" w:rsidRPr="00610BB6">
        <w:rPr>
          <w:rFonts w:ascii="Arial" w:hAnsi="Arial" w:cs="Arial"/>
          <w:b/>
          <w:sz w:val="22"/>
          <w:u w:val="single"/>
        </w:rPr>
        <w:t>. února</w:t>
      </w:r>
      <w:r w:rsidR="00AE5E99" w:rsidRPr="001329DF">
        <w:rPr>
          <w:rFonts w:ascii="Arial" w:hAnsi="Arial" w:cs="Arial"/>
          <w:sz w:val="22"/>
          <w:u w:val="single"/>
        </w:rPr>
        <w:t xml:space="preserve"> </w:t>
      </w:r>
      <w:r w:rsidR="007B6C82" w:rsidRPr="001329DF">
        <w:rPr>
          <w:rFonts w:ascii="Arial" w:hAnsi="Arial" w:cs="Arial"/>
          <w:sz w:val="22"/>
          <w:u w:val="single"/>
        </w:rPr>
        <w:t xml:space="preserve">za předchozí kalendářní rok </w:t>
      </w:r>
      <w:r w:rsidR="00AE5E99" w:rsidRPr="001329DF">
        <w:rPr>
          <w:rFonts w:ascii="Arial" w:hAnsi="Arial" w:cs="Arial"/>
          <w:sz w:val="22"/>
          <w:u w:val="single"/>
        </w:rPr>
        <w:t xml:space="preserve">údaje </w:t>
      </w:r>
      <w:r w:rsidR="00AE5E99" w:rsidRPr="00610BB6">
        <w:rPr>
          <w:rFonts w:ascii="Arial" w:hAnsi="Arial" w:cs="Arial"/>
          <w:color w:val="FF0000"/>
          <w:sz w:val="22"/>
          <w:u w:val="single"/>
        </w:rPr>
        <w:t>o stavu vytvořené rezervy, doložené výpisem z</w:t>
      </w:r>
      <w:r w:rsidR="00B54D59" w:rsidRPr="00610BB6">
        <w:rPr>
          <w:rFonts w:ascii="Arial" w:hAnsi="Arial" w:cs="Arial"/>
          <w:color w:val="FF0000"/>
          <w:sz w:val="22"/>
          <w:u w:val="single"/>
        </w:rPr>
        <w:t xml:space="preserve"> účtu provozovatele skládky, údaje</w:t>
      </w:r>
      <w:r w:rsidR="00AE5E99" w:rsidRPr="00610BB6">
        <w:rPr>
          <w:rFonts w:ascii="Arial" w:hAnsi="Arial" w:cs="Arial"/>
          <w:color w:val="FF0000"/>
          <w:sz w:val="22"/>
          <w:u w:val="single"/>
        </w:rPr>
        <w:t xml:space="preserve"> o volné kapacitě skládky</w:t>
      </w:r>
      <w:r w:rsidR="00230A29" w:rsidRPr="00610BB6">
        <w:rPr>
          <w:rFonts w:ascii="Arial" w:hAnsi="Arial" w:cs="Arial"/>
          <w:color w:val="FF0000"/>
          <w:sz w:val="22"/>
          <w:u w:val="single"/>
        </w:rPr>
        <w:t xml:space="preserve"> a</w:t>
      </w:r>
      <w:r w:rsidR="00DE07B4" w:rsidRPr="00610BB6">
        <w:rPr>
          <w:rFonts w:ascii="Arial" w:hAnsi="Arial" w:cs="Arial"/>
          <w:color w:val="FF0000"/>
          <w:sz w:val="22"/>
          <w:u w:val="single"/>
        </w:rPr>
        <w:t xml:space="preserve"> o poplatcích za ukládání odpadu</w:t>
      </w:r>
      <w:r w:rsidR="00AE5E99" w:rsidRPr="00610BB6">
        <w:rPr>
          <w:rFonts w:ascii="Arial" w:hAnsi="Arial" w:cs="Arial"/>
          <w:color w:val="FF0000"/>
          <w:sz w:val="22"/>
          <w:u w:val="single"/>
        </w:rPr>
        <w:t xml:space="preserve"> na skládky</w:t>
      </w:r>
      <w:r w:rsidRPr="001329DF">
        <w:rPr>
          <w:rFonts w:ascii="Arial" w:eastAsia="MS Mincho" w:hAnsi="Arial" w:cs="Arial"/>
          <w:sz w:val="22"/>
          <w:u w:val="single"/>
          <w:lang w:eastAsia="ja-JP"/>
        </w:rPr>
        <w:t xml:space="preserve">. </w:t>
      </w:r>
    </w:p>
    <w:p w14:paraId="6AE5E633" w14:textId="77777777" w:rsidR="007A313E" w:rsidRPr="001329DF" w:rsidRDefault="007A313E" w:rsidP="00190F7A">
      <w:pPr>
        <w:keepNext/>
        <w:ind w:firstLine="709"/>
        <w:rPr>
          <w:rFonts w:ascii="Arial" w:hAnsi="Arial" w:cs="Arial"/>
          <w:sz w:val="22"/>
          <w:u w:val="single"/>
        </w:rPr>
      </w:pPr>
    </w:p>
    <w:p w14:paraId="10BD12AA" w14:textId="7244BDA5" w:rsidR="007A313E" w:rsidRPr="001329DF" w:rsidRDefault="00024B0E" w:rsidP="00190F7A">
      <w:pPr>
        <w:keepNext/>
        <w:ind w:firstLine="709"/>
        <w:rPr>
          <w:rFonts w:ascii="Arial" w:eastAsia="MS Mincho" w:hAnsi="Arial" w:cs="Arial"/>
          <w:sz w:val="22"/>
          <w:u w:val="single"/>
          <w:lang w:eastAsia="ja-JP"/>
        </w:rPr>
      </w:pPr>
      <w:r w:rsidRPr="001329DF">
        <w:rPr>
          <w:rFonts w:ascii="Arial" w:eastAsia="MS Mincho" w:hAnsi="Arial" w:cs="Arial"/>
          <w:sz w:val="22"/>
          <w:u w:val="single"/>
          <w:lang w:eastAsia="ja-JP"/>
        </w:rPr>
        <w:t>(3</w:t>
      </w:r>
      <w:r w:rsidR="00801074" w:rsidRPr="001329DF">
        <w:rPr>
          <w:rFonts w:ascii="Arial" w:eastAsia="MS Mincho" w:hAnsi="Arial" w:cs="Arial"/>
          <w:sz w:val="22"/>
          <w:u w:val="single"/>
          <w:lang w:eastAsia="ja-JP"/>
        </w:rPr>
        <w:t xml:space="preserve">) </w:t>
      </w:r>
      <w:r w:rsidR="00801074" w:rsidRPr="00610BB6">
        <w:rPr>
          <w:rFonts w:ascii="Arial" w:eastAsia="MS Mincho" w:hAnsi="Arial" w:cs="Arial"/>
          <w:b/>
          <w:sz w:val="22"/>
          <w:u w:val="single"/>
          <w:lang w:eastAsia="ja-JP"/>
        </w:rPr>
        <w:t>P</w:t>
      </w:r>
      <w:r w:rsidRPr="00610BB6">
        <w:rPr>
          <w:rFonts w:ascii="Arial" w:eastAsia="MS Mincho" w:hAnsi="Arial" w:cs="Arial"/>
          <w:b/>
          <w:sz w:val="22"/>
          <w:u w:val="single"/>
          <w:lang w:eastAsia="ja-JP"/>
        </w:rPr>
        <w:t>ůvodce odpadu</w:t>
      </w:r>
      <w:r w:rsidR="00801074" w:rsidRPr="001329DF">
        <w:rPr>
          <w:rFonts w:ascii="Arial" w:eastAsia="MS Mincho" w:hAnsi="Arial" w:cs="Arial"/>
          <w:sz w:val="22"/>
          <w:u w:val="single"/>
          <w:lang w:eastAsia="ja-JP"/>
        </w:rPr>
        <w:t>, který</w:t>
      </w:r>
      <w:r w:rsidRPr="001329DF">
        <w:rPr>
          <w:rFonts w:ascii="Arial" w:eastAsia="MS Mincho" w:hAnsi="Arial" w:cs="Arial"/>
          <w:b/>
          <w:bCs/>
          <w:sz w:val="22"/>
          <w:u w:val="single"/>
          <w:lang w:eastAsia="ja-JP"/>
        </w:rPr>
        <w:t xml:space="preserve"> </w:t>
      </w:r>
      <w:r w:rsidRPr="001329DF">
        <w:rPr>
          <w:rFonts w:ascii="Arial" w:eastAsia="MS Mincho" w:hAnsi="Arial" w:cs="Arial"/>
          <w:sz w:val="22"/>
          <w:u w:val="single"/>
          <w:lang w:eastAsia="ja-JP"/>
        </w:rPr>
        <w:t>vyprodukoval nebo nakládal</w:t>
      </w:r>
      <w:r w:rsidRPr="001329DF">
        <w:rPr>
          <w:rFonts w:ascii="Arial" w:eastAsia="MS Mincho" w:hAnsi="Arial" w:cs="Arial"/>
          <w:b/>
          <w:bCs/>
          <w:sz w:val="22"/>
          <w:u w:val="single"/>
          <w:lang w:eastAsia="ja-JP"/>
        </w:rPr>
        <w:t xml:space="preserve"> </w:t>
      </w:r>
      <w:r w:rsidRPr="001329DF">
        <w:rPr>
          <w:rFonts w:ascii="Arial" w:eastAsia="MS Mincho" w:hAnsi="Arial" w:cs="Arial"/>
          <w:sz w:val="22"/>
          <w:u w:val="single"/>
          <w:lang w:eastAsia="ja-JP"/>
        </w:rPr>
        <w:t xml:space="preserve">v uplynulém kalendářním roce </w:t>
      </w:r>
      <w:r w:rsidRPr="00610BB6">
        <w:rPr>
          <w:rFonts w:ascii="Arial" w:eastAsia="MS Mincho" w:hAnsi="Arial" w:cs="Arial"/>
          <w:b/>
          <w:color w:val="FF0000"/>
          <w:sz w:val="22"/>
          <w:u w:val="single"/>
          <w:lang w:eastAsia="ja-JP"/>
        </w:rPr>
        <w:t>s více než 600 kg nebezpečných odpadů</w:t>
      </w:r>
      <w:r w:rsidR="005922AB" w:rsidRPr="00610BB6">
        <w:rPr>
          <w:rFonts w:ascii="Arial" w:eastAsia="MS Mincho" w:hAnsi="Arial" w:cs="Arial"/>
          <w:b/>
          <w:color w:val="FF0000"/>
          <w:sz w:val="22"/>
          <w:u w:val="single"/>
          <w:lang w:eastAsia="ja-JP"/>
        </w:rPr>
        <w:t>,</w:t>
      </w:r>
      <w:r w:rsidRPr="00610BB6">
        <w:rPr>
          <w:rFonts w:ascii="Arial" w:eastAsia="MS Mincho" w:hAnsi="Arial" w:cs="Arial"/>
          <w:b/>
          <w:color w:val="FF0000"/>
          <w:sz w:val="22"/>
          <w:u w:val="single"/>
          <w:lang w:eastAsia="ja-JP"/>
        </w:rPr>
        <w:t xml:space="preserve"> s více n</w:t>
      </w:r>
      <w:r w:rsidR="008153B9" w:rsidRPr="00610BB6">
        <w:rPr>
          <w:rFonts w:ascii="Arial" w:eastAsia="MS Mincho" w:hAnsi="Arial" w:cs="Arial"/>
          <w:b/>
          <w:color w:val="FF0000"/>
          <w:sz w:val="22"/>
          <w:u w:val="single"/>
          <w:lang w:eastAsia="ja-JP"/>
        </w:rPr>
        <w:t>ež 100 tunami ostatních odpadů</w:t>
      </w:r>
      <w:r w:rsidR="005922AB" w:rsidRPr="00610BB6">
        <w:rPr>
          <w:rFonts w:ascii="Arial" w:eastAsia="MS Mincho" w:hAnsi="Arial" w:cs="Arial"/>
          <w:color w:val="FF0000"/>
          <w:sz w:val="22"/>
          <w:u w:val="single"/>
          <w:lang w:eastAsia="ja-JP"/>
        </w:rPr>
        <w:t xml:space="preserve"> </w:t>
      </w:r>
      <w:r w:rsidR="005922AB" w:rsidRPr="001329DF">
        <w:rPr>
          <w:rFonts w:ascii="Arial" w:eastAsia="MS Mincho" w:hAnsi="Arial" w:cs="Arial"/>
          <w:sz w:val="22"/>
          <w:u w:val="single"/>
          <w:lang w:eastAsia="ja-JP"/>
        </w:rPr>
        <w:t xml:space="preserve">nebo s odpadem </w:t>
      </w:r>
      <w:r w:rsidR="005922AB" w:rsidRPr="00610BB6">
        <w:rPr>
          <w:rFonts w:ascii="Arial" w:eastAsia="MS Mincho" w:hAnsi="Arial" w:cs="Arial"/>
          <w:color w:val="FF0000"/>
          <w:sz w:val="22"/>
          <w:u w:val="single"/>
          <w:lang w:eastAsia="ja-JP"/>
        </w:rPr>
        <w:t xml:space="preserve">perzistentních organických znečišťujících </w:t>
      </w:r>
      <w:r w:rsidR="005922AB" w:rsidRPr="001329DF">
        <w:rPr>
          <w:rFonts w:ascii="Arial" w:eastAsia="MS Mincho" w:hAnsi="Arial" w:cs="Arial"/>
          <w:sz w:val="22"/>
          <w:u w:val="single"/>
          <w:lang w:eastAsia="ja-JP"/>
        </w:rPr>
        <w:t xml:space="preserve">látek </w:t>
      </w:r>
      <w:r w:rsidR="005922AB" w:rsidRPr="001329DF">
        <w:rPr>
          <w:rFonts w:ascii="Arial" w:hAnsi="Arial" w:cs="Arial"/>
          <w:sz w:val="22"/>
          <w:u w:val="single"/>
        </w:rPr>
        <w:t xml:space="preserve">vymezeným </w:t>
      </w:r>
      <w:r w:rsidR="002B011F" w:rsidRPr="001329DF">
        <w:rPr>
          <w:rFonts w:ascii="Arial" w:hAnsi="Arial" w:cs="Arial"/>
          <w:sz w:val="22"/>
          <w:u w:val="single"/>
        </w:rPr>
        <w:t>vyhláškou ministerstva</w:t>
      </w:r>
      <w:r w:rsidRPr="001329DF">
        <w:rPr>
          <w:rFonts w:ascii="Arial" w:eastAsia="MS Mincho" w:hAnsi="Arial" w:cs="Arial"/>
          <w:sz w:val="22"/>
          <w:u w:val="single"/>
          <w:lang w:eastAsia="ja-JP"/>
        </w:rPr>
        <w:t xml:space="preserve">, </w:t>
      </w:r>
      <w:r w:rsidR="008153B9" w:rsidRPr="001329DF">
        <w:rPr>
          <w:rFonts w:ascii="Arial" w:eastAsia="MS Mincho" w:hAnsi="Arial" w:cs="Arial"/>
          <w:sz w:val="22"/>
          <w:u w:val="single"/>
          <w:lang w:eastAsia="ja-JP"/>
        </w:rPr>
        <w:t>je</w:t>
      </w:r>
      <w:r w:rsidR="00A269EE" w:rsidRPr="001329DF">
        <w:rPr>
          <w:rFonts w:ascii="Arial" w:eastAsia="MS Mincho" w:hAnsi="Arial" w:cs="Arial"/>
          <w:sz w:val="22"/>
          <w:u w:val="single"/>
          <w:lang w:eastAsia="ja-JP"/>
        </w:rPr>
        <w:t xml:space="preserve"> povi</w:t>
      </w:r>
      <w:r w:rsidR="008153B9" w:rsidRPr="001329DF">
        <w:rPr>
          <w:rFonts w:ascii="Arial" w:eastAsia="MS Mincho" w:hAnsi="Arial" w:cs="Arial"/>
          <w:sz w:val="22"/>
          <w:u w:val="single"/>
          <w:lang w:eastAsia="ja-JP"/>
        </w:rPr>
        <w:t>nen</w:t>
      </w:r>
      <w:r w:rsidRPr="001329DF">
        <w:rPr>
          <w:rFonts w:ascii="Arial" w:eastAsia="MS Mincho" w:hAnsi="Arial" w:cs="Arial"/>
          <w:sz w:val="22"/>
          <w:u w:val="single"/>
          <w:lang w:eastAsia="ja-JP"/>
        </w:rPr>
        <w:t xml:space="preserve"> </w:t>
      </w:r>
      <w:r w:rsidRPr="00610BB6">
        <w:rPr>
          <w:rFonts w:ascii="Arial" w:eastAsia="MS Mincho" w:hAnsi="Arial" w:cs="Arial"/>
          <w:b/>
          <w:color w:val="FF0000"/>
          <w:sz w:val="22"/>
          <w:u w:val="single"/>
          <w:lang w:eastAsia="ja-JP"/>
        </w:rPr>
        <w:t xml:space="preserve">zaslat do </w:t>
      </w:r>
      <w:r w:rsidR="00230A29" w:rsidRPr="00610BB6">
        <w:rPr>
          <w:rFonts w:ascii="Arial" w:eastAsia="MS Mincho" w:hAnsi="Arial" w:cs="Arial"/>
          <w:b/>
          <w:color w:val="FF0000"/>
          <w:sz w:val="22"/>
          <w:u w:val="single"/>
          <w:lang w:eastAsia="ja-JP"/>
        </w:rPr>
        <w:t>28</w:t>
      </w:r>
      <w:r w:rsidRPr="00610BB6">
        <w:rPr>
          <w:rFonts w:ascii="Arial" w:eastAsia="MS Mincho" w:hAnsi="Arial" w:cs="Arial"/>
          <w:b/>
          <w:color w:val="FF0000"/>
          <w:sz w:val="22"/>
          <w:u w:val="single"/>
          <w:lang w:eastAsia="ja-JP"/>
        </w:rPr>
        <w:t>. února</w:t>
      </w:r>
      <w:r w:rsidRPr="00610BB6">
        <w:rPr>
          <w:rFonts w:ascii="Arial" w:eastAsia="MS Mincho" w:hAnsi="Arial" w:cs="Arial"/>
          <w:color w:val="FF0000"/>
          <w:sz w:val="22"/>
          <w:u w:val="single"/>
          <w:lang w:eastAsia="ja-JP"/>
        </w:rPr>
        <w:t xml:space="preserve"> </w:t>
      </w:r>
      <w:r w:rsidRPr="001329DF">
        <w:rPr>
          <w:rFonts w:ascii="Arial" w:eastAsia="MS Mincho" w:hAnsi="Arial" w:cs="Arial"/>
          <w:sz w:val="22"/>
          <w:u w:val="single"/>
          <w:lang w:eastAsia="ja-JP"/>
        </w:rPr>
        <w:t xml:space="preserve">následujícího roku </w:t>
      </w:r>
      <w:r w:rsidR="0026406E" w:rsidRPr="00610BB6">
        <w:rPr>
          <w:rFonts w:ascii="Arial" w:eastAsia="MS Mincho" w:hAnsi="Arial" w:cs="Arial"/>
          <w:b/>
          <w:sz w:val="22"/>
          <w:u w:val="single"/>
          <w:lang w:eastAsia="ja-JP"/>
        </w:rPr>
        <w:t xml:space="preserve">hlášení </w:t>
      </w:r>
      <w:r w:rsidR="00B604FC" w:rsidRPr="00610BB6">
        <w:rPr>
          <w:rFonts w:ascii="Arial" w:eastAsia="MS Mincho" w:hAnsi="Arial" w:cs="Arial"/>
          <w:b/>
          <w:sz w:val="22"/>
          <w:u w:val="single"/>
          <w:lang w:eastAsia="ja-JP"/>
        </w:rPr>
        <w:t xml:space="preserve">souhrnných </w:t>
      </w:r>
      <w:r w:rsidR="0026406E" w:rsidRPr="00610BB6">
        <w:rPr>
          <w:rFonts w:ascii="Arial" w:eastAsia="MS Mincho" w:hAnsi="Arial" w:cs="Arial"/>
          <w:b/>
          <w:sz w:val="22"/>
          <w:u w:val="single"/>
          <w:lang w:eastAsia="ja-JP"/>
        </w:rPr>
        <w:t>údajů</w:t>
      </w:r>
      <w:r w:rsidR="00A01475" w:rsidRPr="00610BB6">
        <w:rPr>
          <w:rFonts w:ascii="Arial" w:eastAsia="MS Mincho" w:hAnsi="Arial" w:cs="Arial"/>
          <w:b/>
          <w:sz w:val="22"/>
          <w:u w:val="single"/>
          <w:lang w:eastAsia="ja-JP"/>
        </w:rPr>
        <w:t xml:space="preserve"> z průběžné evidence </w:t>
      </w:r>
      <w:r w:rsidRPr="00610BB6">
        <w:rPr>
          <w:rFonts w:ascii="Arial" w:eastAsia="MS Mincho" w:hAnsi="Arial" w:cs="Arial"/>
          <w:b/>
          <w:sz w:val="22"/>
          <w:u w:val="single"/>
          <w:lang w:eastAsia="ja-JP"/>
        </w:rPr>
        <w:t>za uplynulý kalendářní rok.</w:t>
      </w:r>
      <w:r w:rsidRPr="001329DF">
        <w:rPr>
          <w:rFonts w:ascii="Arial" w:eastAsia="MS Mincho" w:hAnsi="Arial" w:cs="Arial"/>
          <w:sz w:val="22"/>
          <w:u w:val="single"/>
          <w:lang w:eastAsia="ja-JP"/>
        </w:rPr>
        <w:t xml:space="preserve"> </w:t>
      </w:r>
    </w:p>
    <w:p w14:paraId="4081B908" w14:textId="77777777" w:rsidR="007A313E" w:rsidRPr="001329DF" w:rsidRDefault="007A313E" w:rsidP="00190F7A">
      <w:pPr>
        <w:keepNext/>
        <w:ind w:firstLine="709"/>
        <w:rPr>
          <w:rFonts w:ascii="Arial" w:eastAsia="MS Mincho" w:hAnsi="Arial" w:cs="Arial"/>
          <w:sz w:val="22"/>
          <w:u w:val="single"/>
          <w:lang w:eastAsia="ja-JP"/>
        </w:rPr>
      </w:pPr>
    </w:p>
    <w:p w14:paraId="4BA4475D" w14:textId="522C5894" w:rsidR="007A313E" w:rsidRPr="001329DF" w:rsidRDefault="00024B0E" w:rsidP="00190F7A">
      <w:pPr>
        <w:keepNext/>
        <w:ind w:firstLine="708"/>
        <w:rPr>
          <w:rFonts w:ascii="Arial" w:eastAsia="MS Mincho" w:hAnsi="Arial" w:cs="Arial"/>
          <w:bCs/>
          <w:sz w:val="22"/>
          <w:u w:val="single"/>
          <w:lang w:eastAsia="ja-JP"/>
        </w:rPr>
      </w:pPr>
      <w:r w:rsidRPr="001329DF">
        <w:rPr>
          <w:rFonts w:ascii="Arial" w:eastAsia="MS Mincho" w:hAnsi="Arial" w:cs="Arial"/>
          <w:sz w:val="22"/>
          <w:u w:val="single"/>
          <w:lang w:eastAsia="ja-JP"/>
        </w:rPr>
        <w:t>(4) Provozovatel zařízení</w:t>
      </w:r>
      <w:r w:rsidR="00274C93" w:rsidRPr="001329DF">
        <w:rPr>
          <w:rFonts w:ascii="Arial" w:eastAsia="MS Mincho" w:hAnsi="Arial" w:cs="Arial"/>
          <w:sz w:val="22"/>
          <w:u w:val="single"/>
          <w:lang w:eastAsia="ja-JP"/>
        </w:rPr>
        <w:t>,</w:t>
      </w:r>
      <w:r w:rsidR="0042213A" w:rsidRPr="001329DF">
        <w:rPr>
          <w:rFonts w:ascii="Arial" w:eastAsia="MS Mincho" w:hAnsi="Arial" w:cs="Arial"/>
          <w:sz w:val="22"/>
          <w:u w:val="single"/>
          <w:lang w:eastAsia="ja-JP"/>
        </w:rPr>
        <w:t xml:space="preserve"> </w:t>
      </w:r>
      <w:r w:rsidR="0042213A" w:rsidRPr="00610BB6">
        <w:rPr>
          <w:rFonts w:ascii="Arial" w:eastAsia="MS Mincho" w:hAnsi="Arial" w:cs="Arial"/>
          <w:b/>
          <w:sz w:val="22"/>
          <w:u w:val="single"/>
          <w:lang w:eastAsia="ja-JP"/>
        </w:rPr>
        <w:t>s výjimkou skladu odpadu podle přílohy č. 4</w:t>
      </w:r>
      <w:r w:rsidR="0042213A" w:rsidRPr="001329DF">
        <w:rPr>
          <w:rFonts w:ascii="Arial" w:eastAsia="MS Mincho" w:hAnsi="Arial" w:cs="Arial"/>
          <w:sz w:val="22"/>
          <w:u w:val="single"/>
          <w:lang w:eastAsia="ja-JP"/>
        </w:rPr>
        <w:t xml:space="preserve"> k tomuto zákonu bodu </w:t>
      </w:r>
      <w:r w:rsidR="00920A42" w:rsidRPr="001329DF">
        <w:rPr>
          <w:rFonts w:ascii="Arial" w:eastAsia="MS Mincho" w:hAnsi="Arial" w:cs="Arial"/>
          <w:sz w:val="22"/>
          <w:u w:val="single"/>
          <w:lang w:eastAsia="ja-JP"/>
        </w:rPr>
        <w:t>12</w:t>
      </w:r>
      <w:r w:rsidR="00274C93" w:rsidRPr="001329DF">
        <w:rPr>
          <w:rFonts w:ascii="Arial" w:eastAsia="MS Mincho" w:hAnsi="Arial" w:cs="Arial"/>
          <w:sz w:val="22"/>
          <w:u w:val="single"/>
          <w:lang w:eastAsia="ja-JP"/>
        </w:rPr>
        <w:t>,</w:t>
      </w:r>
      <w:r w:rsidR="00920A42" w:rsidRPr="001329DF">
        <w:rPr>
          <w:rFonts w:ascii="Arial" w:eastAsia="MS Mincho" w:hAnsi="Arial" w:cs="Arial"/>
          <w:sz w:val="22"/>
          <w:u w:val="single"/>
          <w:lang w:eastAsia="ja-JP"/>
        </w:rPr>
        <w:t xml:space="preserve"> </w:t>
      </w:r>
      <w:r w:rsidRPr="001329DF">
        <w:rPr>
          <w:rFonts w:ascii="Arial" w:eastAsia="MS Mincho" w:hAnsi="Arial" w:cs="Arial"/>
          <w:sz w:val="22"/>
          <w:u w:val="single"/>
          <w:lang w:eastAsia="ja-JP"/>
        </w:rPr>
        <w:t xml:space="preserve">a obchodník s odpady je </w:t>
      </w:r>
      <w:r w:rsidRPr="00610BB6">
        <w:rPr>
          <w:rFonts w:ascii="Arial" w:eastAsia="MS Mincho" w:hAnsi="Arial" w:cs="Arial"/>
          <w:b/>
          <w:color w:val="FF0000"/>
          <w:sz w:val="22"/>
          <w:u w:val="single"/>
          <w:lang w:eastAsia="ja-JP"/>
        </w:rPr>
        <w:t xml:space="preserve">povinen zaslat do </w:t>
      </w:r>
      <w:r w:rsidR="00C5082F" w:rsidRPr="00610BB6">
        <w:rPr>
          <w:rFonts w:ascii="Arial" w:eastAsia="MS Mincho" w:hAnsi="Arial" w:cs="Arial"/>
          <w:b/>
          <w:color w:val="FF0000"/>
          <w:sz w:val="22"/>
          <w:u w:val="single"/>
          <w:lang w:eastAsia="ja-JP"/>
        </w:rPr>
        <w:t>28</w:t>
      </w:r>
      <w:r w:rsidRPr="00610BB6">
        <w:rPr>
          <w:rFonts w:ascii="Arial" w:eastAsia="MS Mincho" w:hAnsi="Arial" w:cs="Arial"/>
          <w:b/>
          <w:color w:val="FF0000"/>
          <w:sz w:val="22"/>
          <w:u w:val="single"/>
          <w:lang w:eastAsia="ja-JP"/>
        </w:rPr>
        <w:t>. února</w:t>
      </w:r>
      <w:r w:rsidRPr="00610BB6">
        <w:rPr>
          <w:rFonts w:ascii="Arial" w:eastAsia="MS Mincho" w:hAnsi="Arial" w:cs="Arial"/>
          <w:color w:val="FF0000"/>
          <w:sz w:val="22"/>
          <w:u w:val="single"/>
          <w:lang w:eastAsia="ja-JP"/>
        </w:rPr>
        <w:t xml:space="preserve"> </w:t>
      </w:r>
      <w:r w:rsidRPr="001329DF">
        <w:rPr>
          <w:rFonts w:ascii="Arial" w:eastAsia="MS Mincho" w:hAnsi="Arial" w:cs="Arial"/>
          <w:sz w:val="22"/>
          <w:u w:val="single"/>
          <w:lang w:eastAsia="ja-JP"/>
        </w:rPr>
        <w:t>následujícího</w:t>
      </w:r>
      <w:r w:rsidR="007B7BD9" w:rsidRPr="001329DF">
        <w:rPr>
          <w:rFonts w:ascii="Arial" w:eastAsia="MS Mincho" w:hAnsi="Arial" w:cs="Arial"/>
          <w:sz w:val="22"/>
          <w:u w:val="single"/>
          <w:lang w:eastAsia="ja-JP"/>
        </w:rPr>
        <w:t xml:space="preserve"> kalendářního</w:t>
      </w:r>
      <w:r w:rsidRPr="001329DF">
        <w:rPr>
          <w:rFonts w:ascii="Arial" w:eastAsia="MS Mincho" w:hAnsi="Arial" w:cs="Arial"/>
          <w:sz w:val="22"/>
          <w:u w:val="single"/>
          <w:lang w:eastAsia="ja-JP"/>
        </w:rPr>
        <w:t xml:space="preserve"> roku </w:t>
      </w:r>
      <w:r w:rsidRPr="00610BB6">
        <w:rPr>
          <w:rFonts w:ascii="Arial" w:eastAsia="MS Mincho" w:hAnsi="Arial" w:cs="Arial"/>
          <w:b/>
          <w:sz w:val="22"/>
          <w:u w:val="single"/>
          <w:lang w:eastAsia="ja-JP"/>
        </w:rPr>
        <w:t xml:space="preserve">hlášení </w:t>
      </w:r>
      <w:r w:rsidR="00B604FC" w:rsidRPr="00610BB6">
        <w:rPr>
          <w:rFonts w:ascii="Arial" w:eastAsia="MS Mincho" w:hAnsi="Arial" w:cs="Arial"/>
          <w:b/>
          <w:sz w:val="22"/>
          <w:u w:val="single"/>
          <w:lang w:eastAsia="ja-JP"/>
        </w:rPr>
        <w:t xml:space="preserve">souhrnných </w:t>
      </w:r>
      <w:r w:rsidR="0026406E" w:rsidRPr="00610BB6">
        <w:rPr>
          <w:rFonts w:ascii="Arial" w:eastAsia="MS Mincho" w:hAnsi="Arial" w:cs="Arial"/>
          <w:b/>
          <w:sz w:val="22"/>
          <w:u w:val="single"/>
          <w:lang w:eastAsia="ja-JP"/>
        </w:rPr>
        <w:t>údajů z průběžné evidence</w:t>
      </w:r>
      <w:r w:rsidR="0026406E" w:rsidRPr="001329DF">
        <w:rPr>
          <w:rFonts w:ascii="Arial" w:eastAsia="MS Mincho" w:hAnsi="Arial" w:cs="Arial"/>
          <w:sz w:val="22"/>
          <w:u w:val="single"/>
          <w:lang w:eastAsia="ja-JP"/>
        </w:rPr>
        <w:t xml:space="preserve"> za uplynulý </w:t>
      </w:r>
      <w:r w:rsidRPr="001329DF">
        <w:rPr>
          <w:rFonts w:ascii="Arial" w:eastAsia="MS Mincho" w:hAnsi="Arial" w:cs="Arial"/>
          <w:sz w:val="22"/>
          <w:u w:val="single"/>
          <w:lang w:eastAsia="ja-JP"/>
        </w:rPr>
        <w:t>kalendářní ro</w:t>
      </w:r>
      <w:r w:rsidR="0026406E" w:rsidRPr="001329DF">
        <w:rPr>
          <w:rFonts w:ascii="Arial" w:eastAsia="MS Mincho" w:hAnsi="Arial" w:cs="Arial"/>
          <w:sz w:val="22"/>
          <w:u w:val="single"/>
          <w:lang w:eastAsia="ja-JP"/>
        </w:rPr>
        <w:t>k</w:t>
      </w:r>
      <w:r w:rsidRPr="001329DF">
        <w:rPr>
          <w:rFonts w:ascii="Arial" w:eastAsia="MS Mincho" w:hAnsi="Arial" w:cs="Arial"/>
          <w:sz w:val="22"/>
          <w:u w:val="single"/>
          <w:lang w:eastAsia="ja-JP"/>
        </w:rPr>
        <w:t xml:space="preserve">. Provozovatel zařízení je povinen zaslat toto hlášení i v případě, že v zařízení nebylo po </w:t>
      </w:r>
      <w:r w:rsidRPr="00610BB6">
        <w:rPr>
          <w:rFonts w:ascii="Arial" w:eastAsia="MS Mincho" w:hAnsi="Arial" w:cs="Arial"/>
          <w:b/>
          <w:sz w:val="22"/>
          <w:u w:val="single"/>
          <w:lang w:eastAsia="ja-JP"/>
        </w:rPr>
        <w:t>celý uplynulý kalendářní rok nakládáno s odpady</w:t>
      </w:r>
      <w:r w:rsidRPr="001329DF">
        <w:rPr>
          <w:rFonts w:ascii="Arial" w:eastAsia="MS Mincho" w:hAnsi="Arial" w:cs="Arial"/>
          <w:sz w:val="22"/>
          <w:u w:val="single"/>
          <w:lang w:eastAsia="ja-JP"/>
        </w:rPr>
        <w:t xml:space="preserve">, </w:t>
      </w:r>
      <w:r w:rsidRPr="00610BB6">
        <w:rPr>
          <w:rFonts w:ascii="Arial" w:eastAsia="MS Mincho" w:hAnsi="Arial" w:cs="Arial"/>
          <w:color w:val="FF0000"/>
          <w:sz w:val="22"/>
          <w:u w:val="single"/>
          <w:lang w:eastAsia="ja-JP"/>
        </w:rPr>
        <w:t xml:space="preserve">aniž by byl provoz zařízení celoročně </w:t>
      </w:r>
      <w:r w:rsidRPr="00610BB6">
        <w:rPr>
          <w:rFonts w:ascii="Arial" w:eastAsia="MS Mincho" w:hAnsi="Arial" w:cs="Arial"/>
          <w:color w:val="FF0000"/>
          <w:sz w:val="22"/>
          <w:u w:val="single"/>
          <w:lang w:eastAsia="ja-JP"/>
        </w:rPr>
        <w:lastRenderedPageBreak/>
        <w:t>přerušen.</w:t>
      </w:r>
      <w:r w:rsidR="0099278E" w:rsidRPr="001329DF">
        <w:rPr>
          <w:rFonts w:ascii="Arial" w:eastAsia="MS Mincho" w:hAnsi="Arial" w:cs="Arial"/>
          <w:sz w:val="22"/>
          <w:u w:val="single"/>
          <w:lang w:eastAsia="ja-JP"/>
        </w:rPr>
        <w:t xml:space="preserve"> </w:t>
      </w:r>
      <w:r w:rsidR="0099278E" w:rsidRPr="001329DF">
        <w:rPr>
          <w:rFonts w:ascii="Arial" w:eastAsia="MS Mincho" w:hAnsi="Arial" w:cs="Arial"/>
          <w:bCs/>
          <w:sz w:val="22"/>
          <w:u w:val="single"/>
          <w:lang w:eastAsia="ja-JP"/>
        </w:rPr>
        <w:t>Hlášení nezasílá provozovatel zařízení a obchodník s odpady</w:t>
      </w:r>
      <w:r w:rsidR="005C532A" w:rsidRPr="001329DF">
        <w:rPr>
          <w:rFonts w:ascii="Arial" w:eastAsia="MS Mincho" w:hAnsi="Arial" w:cs="Arial"/>
          <w:bCs/>
          <w:sz w:val="22"/>
          <w:u w:val="single"/>
          <w:lang w:eastAsia="ja-JP"/>
        </w:rPr>
        <w:t xml:space="preserve">, </w:t>
      </w:r>
      <w:r w:rsidR="00D32027" w:rsidRPr="001329DF">
        <w:rPr>
          <w:rFonts w:ascii="Arial" w:eastAsia="MS Mincho" w:hAnsi="Arial" w:cs="Arial"/>
          <w:bCs/>
          <w:sz w:val="22"/>
          <w:u w:val="single"/>
          <w:lang w:eastAsia="ja-JP"/>
        </w:rPr>
        <w:t>jejichž</w:t>
      </w:r>
      <w:r w:rsidR="004E02FF" w:rsidRPr="001329DF">
        <w:rPr>
          <w:rFonts w:ascii="Arial" w:eastAsia="MS Mincho" w:hAnsi="Arial" w:cs="Arial"/>
          <w:bCs/>
          <w:sz w:val="22"/>
          <w:u w:val="single"/>
          <w:lang w:eastAsia="ja-JP"/>
        </w:rPr>
        <w:t xml:space="preserve"> </w:t>
      </w:r>
      <w:r w:rsidR="005C532A" w:rsidRPr="001329DF">
        <w:rPr>
          <w:rFonts w:ascii="Arial" w:eastAsia="MS Mincho" w:hAnsi="Arial" w:cs="Arial"/>
          <w:bCs/>
          <w:sz w:val="22"/>
          <w:u w:val="single"/>
          <w:lang w:eastAsia="ja-JP"/>
        </w:rPr>
        <w:t xml:space="preserve">provoz nebo činnost </w:t>
      </w:r>
      <w:r w:rsidR="005C532A" w:rsidRPr="00610BB6">
        <w:rPr>
          <w:rFonts w:ascii="Arial" w:eastAsia="MS Mincho" w:hAnsi="Arial" w:cs="Arial"/>
          <w:b/>
          <w:bCs/>
          <w:sz w:val="22"/>
          <w:u w:val="single"/>
          <w:lang w:eastAsia="ja-JP"/>
        </w:rPr>
        <w:t>byly</w:t>
      </w:r>
      <w:r w:rsidR="0099278E" w:rsidRPr="00610BB6">
        <w:rPr>
          <w:rFonts w:ascii="Arial" w:eastAsia="MS Mincho" w:hAnsi="Arial" w:cs="Arial"/>
          <w:b/>
          <w:bCs/>
          <w:sz w:val="22"/>
          <w:u w:val="single"/>
          <w:lang w:eastAsia="ja-JP"/>
        </w:rPr>
        <w:t xml:space="preserve"> </w:t>
      </w:r>
      <w:r w:rsidR="005C532A" w:rsidRPr="00610BB6">
        <w:rPr>
          <w:rFonts w:ascii="Arial" w:eastAsia="MS Mincho" w:hAnsi="Arial" w:cs="Arial"/>
          <w:b/>
          <w:bCs/>
          <w:sz w:val="22"/>
          <w:u w:val="single"/>
          <w:lang w:eastAsia="ja-JP"/>
        </w:rPr>
        <w:t>přerušeny</w:t>
      </w:r>
      <w:r w:rsidR="0099278E" w:rsidRPr="00610BB6">
        <w:rPr>
          <w:rFonts w:ascii="Arial" w:eastAsia="MS Mincho" w:hAnsi="Arial" w:cs="Arial"/>
          <w:b/>
          <w:bCs/>
          <w:sz w:val="22"/>
          <w:u w:val="single"/>
          <w:lang w:eastAsia="ja-JP"/>
        </w:rPr>
        <w:t xml:space="preserve"> po celý uplynulý kalendářní rok</w:t>
      </w:r>
      <w:r w:rsidR="0099278E" w:rsidRPr="001329DF">
        <w:rPr>
          <w:rFonts w:ascii="Arial" w:eastAsia="MS Mincho" w:hAnsi="Arial" w:cs="Arial"/>
          <w:bCs/>
          <w:sz w:val="22"/>
          <w:u w:val="single"/>
          <w:lang w:eastAsia="ja-JP"/>
        </w:rPr>
        <w:t>.</w:t>
      </w:r>
    </w:p>
    <w:p w14:paraId="7852A45B" w14:textId="77777777" w:rsidR="007A313E" w:rsidRPr="001329DF" w:rsidRDefault="007A313E" w:rsidP="00190F7A">
      <w:pPr>
        <w:keepNext/>
        <w:ind w:firstLine="709"/>
        <w:rPr>
          <w:rFonts w:ascii="Arial" w:eastAsia="MS Mincho" w:hAnsi="Arial" w:cs="Arial"/>
          <w:sz w:val="22"/>
          <w:u w:val="single"/>
          <w:lang w:eastAsia="ja-JP"/>
        </w:rPr>
      </w:pPr>
    </w:p>
    <w:p w14:paraId="157834A4" w14:textId="0A4F0680" w:rsidR="007A313E" w:rsidRPr="001329DF" w:rsidRDefault="00024B0E" w:rsidP="00190F7A">
      <w:pPr>
        <w:keepNext/>
        <w:ind w:firstLine="708"/>
        <w:rPr>
          <w:rFonts w:ascii="Arial" w:eastAsia="MS Mincho" w:hAnsi="Arial" w:cs="Arial"/>
          <w:sz w:val="22"/>
          <w:u w:val="single"/>
          <w:lang w:eastAsia="ja-JP"/>
        </w:rPr>
      </w:pPr>
      <w:r w:rsidRPr="001329DF">
        <w:rPr>
          <w:rFonts w:ascii="Arial" w:hAnsi="Arial" w:cs="Arial"/>
          <w:bCs/>
          <w:sz w:val="22"/>
          <w:u w:val="single"/>
        </w:rPr>
        <w:t xml:space="preserve">(5) </w:t>
      </w:r>
      <w:r w:rsidRPr="00610BB6">
        <w:rPr>
          <w:rFonts w:ascii="Arial" w:hAnsi="Arial" w:cs="Arial"/>
          <w:b/>
          <w:bCs/>
          <w:sz w:val="22"/>
          <w:u w:val="single"/>
        </w:rPr>
        <w:t>Obec</w:t>
      </w:r>
      <w:r w:rsidRPr="001329DF">
        <w:rPr>
          <w:rFonts w:ascii="Arial" w:hAnsi="Arial" w:cs="Arial"/>
          <w:bCs/>
          <w:sz w:val="22"/>
          <w:u w:val="single"/>
        </w:rPr>
        <w:t xml:space="preserve">, která je povinna zaslat hlášení podle odstavce </w:t>
      </w:r>
      <w:r w:rsidR="00904E2F" w:rsidRPr="001329DF">
        <w:rPr>
          <w:rFonts w:ascii="Arial" w:hAnsi="Arial" w:cs="Arial"/>
          <w:bCs/>
          <w:sz w:val="22"/>
          <w:u w:val="single"/>
        </w:rPr>
        <w:t>3</w:t>
      </w:r>
      <w:r w:rsidRPr="001329DF">
        <w:rPr>
          <w:rFonts w:ascii="Arial" w:hAnsi="Arial" w:cs="Arial"/>
          <w:bCs/>
          <w:sz w:val="22"/>
          <w:u w:val="single"/>
        </w:rPr>
        <w:t xml:space="preserve">, zasílá </w:t>
      </w:r>
      <w:r w:rsidRPr="001329DF">
        <w:rPr>
          <w:rFonts w:ascii="Arial" w:hAnsi="Arial" w:cs="Arial"/>
          <w:sz w:val="22"/>
          <w:u w:val="single"/>
        </w:rPr>
        <w:t xml:space="preserve">do </w:t>
      </w:r>
      <w:r w:rsidR="00C5082F" w:rsidRPr="001329DF">
        <w:rPr>
          <w:rFonts w:ascii="Arial" w:hAnsi="Arial" w:cs="Arial"/>
          <w:sz w:val="22"/>
          <w:u w:val="single"/>
        </w:rPr>
        <w:t>28</w:t>
      </w:r>
      <w:r w:rsidRPr="001329DF">
        <w:rPr>
          <w:rFonts w:ascii="Arial" w:hAnsi="Arial" w:cs="Arial"/>
          <w:sz w:val="22"/>
          <w:u w:val="single"/>
        </w:rPr>
        <w:t xml:space="preserve">. února následujícího roku </w:t>
      </w:r>
      <w:r w:rsidRPr="00610BB6">
        <w:rPr>
          <w:rFonts w:ascii="Arial" w:hAnsi="Arial" w:cs="Arial"/>
          <w:b/>
          <w:sz w:val="22"/>
          <w:u w:val="single"/>
        </w:rPr>
        <w:t>hlášení</w:t>
      </w:r>
      <w:r w:rsidRPr="00610BB6">
        <w:rPr>
          <w:rFonts w:ascii="Arial" w:hAnsi="Arial" w:cs="Arial"/>
          <w:b/>
          <w:bCs/>
          <w:sz w:val="22"/>
          <w:u w:val="single"/>
        </w:rPr>
        <w:t xml:space="preserve"> o obecním systému </w:t>
      </w:r>
      <w:r w:rsidRPr="00610BB6">
        <w:rPr>
          <w:rFonts w:ascii="Arial" w:eastAsia="MS Mincho" w:hAnsi="Arial" w:cs="Arial"/>
          <w:b/>
          <w:sz w:val="22"/>
          <w:u w:val="single"/>
          <w:lang w:eastAsia="ja-JP"/>
        </w:rPr>
        <w:t>za uplynulý kalendářní rok</w:t>
      </w:r>
      <w:r w:rsidRPr="001329DF">
        <w:rPr>
          <w:rFonts w:ascii="Arial" w:eastAsia="MS Mincho" w:hAnsi="Arial" w:cs="Arial"/>
          <w:sz w:val="22"/>
          <w:u w:val="single"/>
          <w:lang w:eastAsia="ja-JP"/>
        </w:rPr>
        <w:t>.</w:t>
      </w:r>
    </w:p>
    <w:p w14:paraId="3F883B8A" w14:textId="77777777" w:rsidR="00AE5E99" w:rsidRPr="001329DF" w:rsidRDefault="00AE5E99" w:rsidP="00190F7A">
      <w:pPr>
        <w:keepNext/>
        <w:rPr>
          <w:rFonts w:ascii="Arial" w:eastAsia="MS Mincho" w:hAnsi="Arial" w:cs="Arial"/>
          <w:sz w:val="22"/>
          <w:u w:val="single"/>
          <w:lang w:eastAsia="ja-JP"/>
        </w:rPr>
      </w:pPr>
    </w:p>
    <w:p w14:paraId="6860ED4E" w14:textId="77777777" w:rsidR="00BC1FD6" w:rsidRPr="001329DF" w:rsidRDefault="00024B0E" w:rsidP="00190F7A">
      <w:pPr>
        <w:keepNext/>
        <w:ind w:firstLine="709"/>
        <w:rPr>
          <w:rFonts w:ascii="Arial" w:eastAsia="MS Mincho" w:hAnsi="Arial" w:cs="Arial"/>
          <w:sz w:val="22"/>
          <w:u w:val="single"/>
          <w:lang w:eastAsia="ja-JP"/>
        </w:rPr>
      </w:pPr>
      <w:r w:rsidRPr="001329DF">
        <w:rPr>
          <w:rFonts w:ascii="Arial" w:eastAsia="MS Mincho" w:hAnsi="Arial" w:cs="Arial"/>
          <w:sz w:val="22"/>
          <w:u w:val="single"/>
          <w:lang w:eastAsia="ja-JP"/>
        </w:rPr>
        <w:t>(</w:t>
      </w:r>
      <w:r w:rsidR="007A313E" w:rsidRPr="001329DF">
        <w:rPr>
          <w:rFonts w:ascii="Arial" w:eastAsia="MS Mincho" w:hAnsi="Arial" w:cs="Arial"/>
          <w:sz w:val="22"/>
          <w:u w:val="single"/>
          <w:lang w:eastAsia="ja-JP"/>
        </w:rPr>
        <w:t>6</w:t>
      </w:r>
      <w:r w:rsidRPr="001329DF">
        <w:rPr>
          <w:rFonts w:ascii="Arial" w:eastAsia="MS Mincho" w:hAnsi="Arial" w:cs="Arial"/>
          <w:sz w:val="22"/>
          <w:u w:val="single"/>
          <w:lang w:eastAsia="ja-JP"/>
        </w:rPr>
        <w:t xml:space="preserve">) Hlášení podle </w:t>
      </w:r>
      <w:r w:rsidR="007A313E" w:rsidRPr="001329DF">
        <w:rPr>
          <w:rFonts w:ascii="Arial" w:eastAsia="MS Mincho" w:hAnsi="Arial" w:cs="Arial"/>
          <w:sz w:val="22"/>
          <w:u w:val="single"/>
          <w:lang w:eastAsia="ja-JP"/>
        </w:rPr>
        <w:t xml:space="preserve">odstavce 1 až 5 </w:t>
      </w:r>
      <w:r w:rsidRPr="001329DF">
        <w:rPr>
          <w:rFonts w:ascii="Arial" w:eastAsia="MS Mincho" w:hAnsi="Arial" w:cs="Arial"/>
          <w:sz w:val="22"/>
          <w:u w:val="single"/>
          <w:lang w:eastAsia="ja-JP"/>
        </w:rPr>
        <w:t xml:space="preserve">se zasílají ministerstvu prostřednictvím </w:t>
      </w:r>
      <w:r w:rsidR="001A1638" w:rsidRPr="001329DF">
        <w:rPr>
          <w:rFonts w:ascii="Arial" w:eastAsia="MS Mincho" w:hAnsi="Arial" w:cs="Arial"/>
          <w:sz w:val="22"/>
          <w:u w:val="single"/>
          <w:lang w:eastAsia="ja-JP"/>
        </w:rPr>
        <w:t>i</w:t>
      </w:r>
      <w:r w:rsidRPr="001329DF">
        <w:rPr>
          <w:rFonts w:ascii="Arial" w:eastAsia="MS Mincho" w:hAnsi="Arial" w:cs="Arial"/>
          <w:sz w:val="22"/>
          <w:u w:val="single"/>
          <w:lang w:eastAsia="ja-JP"/>
        </w:rPr>
        <w:t>ntegrovaného systému plnění ohlašovacích povinností</w:t>
      </w:r>
      <w:r w:rsidR="00C563D2" w:rsidRPr="001329DF">
        <w:rPr>
          <w:rFonts w:ascii="Arial" w:eastAsia="MS Mincho" w:hAnsi="Arial" w:cs="Arial"/>
          <w:sz w:val="22"/>
          <w:u w:val="single"/>
          <w:lang w:eastAsia="ja-JP"/>
        </w:rPr>
        <w:t xml:space="preserve"> v oblasti životního prostředí</w:t>
      </w:r>
      <w:r w:rsidR="007C23A0" w:rsidRPr="001329DF">
        <w:rPr>
          <w:rFonts w:ascii="Arial" w:eastAsia="MS Mincho" w:hAnsi="Arial" w:cs="Arial"/>
          <w:sz w:val="22"/>
          <w:u w:val="single"/>
          <w:lang w:eastAsia="ja-JP"/>
        </w:rPr>
        <w:t xml:space="preserve"> nebo datové schránky ministerstva určené k plnění ohlašovacích povinností v oblasti životního prostředí podle zákona o integrovaném registru zne</w:t>
      </w:r>
      <w:r w:rsidR="00B85328" w:rsidRPr="001329DF">
        <w:rPr>
          <w:rFonts w:ascii="Arial" w:eastAsia="MS Mincho" w:hAnsi="Arial" w:cs="Arial"/>
          <w:sz w:val="22"/>
          <w:u w:val="single"/>
          <w:lang w:eastAsia="ja-JP"/>
        </w:rPr>
        <w:t>čišťování životního prostředí a </w:t>
      </w:r>
      <w:r w:rsidR="007C23A0" w:rsidRPr="001329DF">
        <w:rPr>
          <w:rFonts w:ascii="Arial" w:eastAsia="MS Mincho" w:hAnsi="Arial" w:cs="Arial"/>
          <w:sz w:val="22"/>
          <w:u w:val="single"/>
          <w:lang w:eastAsia="ja-JP"/>
        </w:rPr>
        <w:t>integrovaném systému plnění ohlašovacích povinností v oblasti životního prostředí</w:t>
      </w:r>
      <w:r w:rsidR="00C563D2" w:rsidRPr="001329DF">
        <w:rPr>
          <w:rFonts w:ascii="Arial" w:eastAsia="MS Mincho" w:hAnsi="Arial" w:cs="Arial"/>
          <w:sz w:val="22"/>
          <w:u w:val="single"/>
          <w:lang w:eastAsia="ja-JP"/>
        </w:rPr>
        <w:t xml:space="preserve">. </w:t>
      </w:r>
    </w:p>
    <w:p w14:paraId="697CB0CF" w14:textId="77777777" w:rsidR="00A70B2B" w:rsidRPr="001329DF" w:rsidRDefault="00A70B2B" w:rsidP="00190F7A">
      <w:pPr>
        <w:keepNext/>
        <w:ind w:firstLine="709"/>
        <w:rPr>
          <w:rFonts w:ascii="Arial" w:eastAsia="MS Mincho" w:hAnsi="Arial" w:cs="Arial"/>
          <w:sz w:val="22"/>
          <w:lang w:eastAsia="ja-JP"/>
        </w:rPr>
      </w:pPr>
    </w:p>
    <w:p w14:paraId="6F97EF7B" w14:textId="77777777" w:rsidR="00A70B2B" w:rsidRPr="001329DF" w:rsidRDefault="00024B0E" w:rsidP="00190F7A">
      <w:pPr>
        <w:keepNext/>
        <w:ind w:firstLine="709"/>
        <w:rPr>
          <w:rFonts w:ascii="Arial" w:eastAsia="MS Mincho" w:hAnsi="Arial" w:cs="Arial"/>
          <w:sz w:val="22"/>
          <w:lang w:eastAsia="ja-JP"/>
        </w:rPr>
      </w:pPr>
      <w:r w:rsidRPr="001329DF">
        <w:rPr>
          <w:rFonts w:ascii="Arial" w:eastAsia="MS Mincho" w:hAnsi="Arial" w:cs="Arial"/>
          <w:sz w:val="22"/>
          <w:lang w:eastAsia="ja-JP"/>
        </w:rPr>
        <w:t xml:space="preserve">(7) </w:t>
      </w:r>
      <w:r w:rsidRPr="001329DF">
        <w:rPr>
          <w:rFonts w:ascii="Arial" w:eastAsia="Calibri" w:hAnsi="Arial" w:cs="Arial"/>
          <w:sz w:val="22"/>
          <w:lang w:eastAsia="cs-CZ"/>
        </w:rPr>
        <w:t>Ministerstvo stanoví vyhláškou</w:t>
      </w:r>
      <w:r w:rsidRPr="001329DF">
        <w:rPr>
          <w:rFonts w:ascii="Arial" w:eastAsia="MS Mincho" w:hAnsi="Arial" w:cs="Arial"/>
          <w:sz w:val="22"/>
          <w:lang w:eastAsia="ja-JP"/>
        </w:rPr>
        <w:t xml:space="preserve"> </w:t>
      </w:r>
    </w:p>
    <w:p w14:paraId="32CB2C4F" w14:textId="77777777" w:rsidR="005A4346" w:rsidRPr="001329DF" w:rsidRDefault="005A4346" w:rsidP="00190F7A">
      <w:pPr>
        <w:keepNext/>
        <w:ind w:firstLine="709"/>
        <w:rPr>
          <w:rFonts w:ascii="Arial" w:eastAsia="MS Mincho" w:hAnsi="Arial" w:cs="Arial"/>
          <w:sz w:val="22"/>
          <w:lang w:eastAsia="ja-JP"/>
        </w:rPr>
      </w:pPr>
    </w:p>
    <w:p w14:paraId="376F9875" w14:textId="77777777" w:rsidR="00511288" w:rsidRPr="001329DF" w:rsidRDefault="00024B0E" w:rsidP="00190F7A">
      <w:pPr>
        <w:pStyle w:val="Odstavecseseznamem"/>
        <w:keepNext/>
        <w:numPr>
          <w:ilvl w:val="0"/>
          <w:numId w:val="2"/>
        </w:numPr>
        <w:spacing w:line="240" w:lineRule="auto"/>
        <w:ind w:left="425" w:hanging="425"/>
        <w:jc w:val="both"/>
        <w:rPr>
          <w:rFonts w:ascii="Arial" w:eastAsia="MS Mincho" w:hAnsi="Arial" w:cs="Arial"/>
          <w:lang w:eastAsia="ja-JP"/>
        </w:rPr>
      </w:pPr>
      <w:r w:rsidRPr="00610BB6">
        <w:rPr>
          <w:rFonts w:ascii="Arial" w:eastAsia="MS Mincho" w:hAnsi="Arial" w:cs="Arial"/>
          <w:b/>
          <w:lang w:eastAsia="ja-JP"/>
        </w:rPr>
        <w:t xml:space="preserve">rozsah </w:t>
      </w:r>
      <w:r w:rsidR="00B87A04" w:rsidRPr="00610BB6">
        <w:rPr>
          <w:rFonts w:ascii="Arial" w:eastAsia="MS Mincho" w:hAnsi="Arial" w:cs="Arial"/>
          <w:b/>
          <w:lang w:eastAsia="ja-JP"/>
        </w:rPr>
        <w:t>o</w:t>
      </w:r>
      <w:r w:rsidRPr="00610BB6">
        <w:rPr>
          <w:rFonts w:ascii="Arial" w:eastAsia="MS Mincho" w:hAnsi="Arial" w:cs="Arial"/>
          <w:b/>
          <w:lang w:eastAsia="ja-JP"/>
        </w:rPr>
        <w:t>hlašování údajů o zařízení nebo o činnosti</w:t>
      </w:r>
      <w:r w:rsidR="005A4346" w:rsidRPr="001329DF">
        <w:rPr>
          <w:rFonts w:ascii="Arial" w:eastAsia="MS Mincho" w:hAnsi="Arial" w:cs="Arial"/>
          <w:lang w:eastAsia="ja-JP"/>
        </w:rPr>
        <w:t xml:space="preserve"> a rozsah ohlašovaných údajů o zahájení, ukončení, přerušení nebo obnovení provozu zařízení nebo činnosti</w:t>
      </w:r>
      <w:r w:rsidR="00973439" w:rsidRPr="001329DF">
        <w:rPr>
          <w:rFonts w:ascii="Arial" w:eastAsia="MS Mincho" w:hAnsi="Arial" w:cs="Arial"/>
          <w:lang w:eastAsia="ja-JP"/>
        </w:rPr>
        <w:t xml:space="preserve"> podle odstavce 1</w:t>
      </w:r>
      <w:r w:rsidR="00AD26D2" w:rsidRPr="001329DF">
        <w:rPr>
          <w:rFonts w:ascii="Arial" w:eastAsia="MS Mincho" w:hAnsi="Arial" w:cs="Arial"/>
          <w:lang w:eastAsia="ja-JP"/>
        </w:rPr>
        <w:t>,</w:t>
      </w:r>
      <w:r w:rsidRPr="001329DF">
        <w:rPr>
          <w:rFonts w:ascii="Arial" w:eastAsia="MS Mincho" w:hAnsi="Arial" w:cs="Arial"/>
          <w:lang w:eastAsia="ja-JP"/>
        </w:rPr>
        <w:t xml:space="preserve"> </w:t>
      </w:r>
    </w:p>
    <w:p w14:paraId="4F389E77" w14:textId="77777777" w:rsidR="005A4346" w:rsidRPr="001329DF" w:rsidRDefault="005A4346" w:rsidP="00190F7A">
      <w:pPr>
        <w:pStyle w:val="Odstavecseseznamem"/>
        <w:keepNext/>
        <w:spacing w:line="240" w:lineRule="auto"/>
        <w:ind w:left="425"/>
        <w:jc w:val="both"/>
        <w:rPr>
          <w:rFonts w:ascii="Arial" w:eastAsia="MS Mincho" w:hAnsi="Arial" w:cs="Arial"/>
          <w:lang w:eastAsia="ja-JP"/>
        </w:rPr>
      </w:pPr>
    </w:p>
    <w:p w14:paraId="4A240C87" w14:textId="77777777" w:rsidR="00973439" w:rsidRPr="001329DF" w:rsidRDefault="00024B0E" w:rsidP="00190F7A">
      <w:pPr>
        <w:pStyle w:val="Odstavecseseznamem"/>
        <w:keepNext/>
        <w:numPr>
          <w:ilvl w:val="0"/>
          <w:numId w:val="2"/>
        </w:numPr>
        <w:spacing w:line="240" w:lineRule="auto"/>
        <w:ind w:left="425" w:hanging="425"/>
        <w:jc w:val="both"/>
        <w:rPr>
          <w:rFonts w:ascii="Arial" w:eastAsia="MS Mincho" w:hAnsi="Arial" w:cs="Arial"/>
          <w:lang w:eastAsia="ja-JP"/>
        </w:rPr>
      </w:pPr>
      <w:r w:rsidRPr="00610BB6">
        <w:rPr>
          <w:rFonts w:ascii="Arial" w:eastAsia="MS Mincho" w:hAnsi="Arial" w:cs="Arial"/>
          <w:b/>
          <w:lang w:eastAsia="ja-JP"/>
        </w:rPr>
        <w:t xml:space="preserve">rozsah </w:t>
      </w:r>
      <w:r w:rsidR="00B87A04" w:rsidRPr="00610BB6">
        <w:rPr>
          <w:rFonts w:ascii="Arial" w:eastAsia="MS Mincho" w:hAnsi="Arial" w:cs="Arial"/>
          <w:b/>
          <w:lang w:eastAsia="ja-JP"/>
        </w:rPr>
        <w:t>o</w:t>
      </w:r>
      <w:r w:rsidRPr="00610BB6">
        <w:rPr>
          <w:rFonts w:ascii="Arial" w:eastAsia="MS Mincho" w:hAnsi="Arial" w:cs="Arial"/>
          <w:b/>
          <w:lang w:eastAsia="ja-JP"/>
        </w:rPr>
        <w:t xml:space="preserve">hlašování </w:t>
      </w:r>
      <w:r w:rsidR="005A4346" w:rsidRPr="00610BB6">
        <w:rPr>
          <w:rFonts w:ascii="Arial" w:eastAsia="MS Mincho" w:hAnsi="Arial" w:cs="Arial"/>
          <w:b/>
          <w:lang w:eastAsia="ja-JP"/>
        </w:rPr>
        <w:t xml:space="preserve">údajů o stavu </w:t>
      </w:r>
      <w:r w:rsidRPr="00610BB6">
        <w:rPr>
          <w:rFonts w:ascii="Arial" w:eastAsia="MS Mincho" w:hAnsi="Arial" w:cs="Arial"/>
          <w:b/>
          <w:lang w:eastAsia="ja-JP"/>
        </w:rPr>
        <w:t>vytvořené rezervy</w:t>
      </w:r>
      <w:r w:rsidRPr="001329DF">
        <w:rPr>
          <w:rFonts w:ascii="Arial" w:eastAsia="MS Mincho" w:hAnsi="Arial" w:cs="Arial"/>
          <w:lang w:eastAsia="ja-JP"/>
        </w:rPr>
        <w:t>, údajů o volné kapacitě skládky</w:t>
      </w:r>
      <w:r w:rsidR="00230A29" w:rsidRPr="001329DF">
        <w:rPr>
          <w:rFonts w:ascii="Arial" w:eastAsia="MS Mincho" w:hAnsi="Arial" w:cs="Arial"/>
          <w:lang w:eastAsia="ja-JP"/>
        </w:rPr>
        <w:t xml:space="preserve"> a</w:t>
      </w:r>
      <w:r w:rsidR="005A4346" w:rsidRPr="001329DF">
        <w:rPr>
          <w:rFonts w:ascii="Arial" w:eastAsia="MS Mincho" w:hAnsi="Arial" w:cs="Arial"/>
          <w:lang w:eastAsia="ja-JP"/>
        </w:rPr>
        <w:t xml:space="preserve"> údajů o poplatcích za ukládání odpadu na skládky</w:t>
      </w:r>
      <w:r w:rsidRPr="001329DF">
        <w:rPr>
          <w:rFonts w:ascii="Arial" w:eastAsia="MS Mincho" w:hAnsi="Arial" w:cs="Arial"/>
          <w:lang w:eastAsia="ja-JP"/>
        </w:rPr>
        <w:t xml:space="preserve"> podle odstavce 2,</w:t>
      </w:r>
    </w:p>
    <w:p w14:paraId="640173F4" w14:textId="77777777" w:rsidR="00973439" w:rsidRPr="001329DF" w:rsidRDefault="00973439" w:rsidP="00190F7A">
      <w:pPr>
        <w:pStyle w:val="Odstavecseseznamem"/>
        <w:keepNext/>
        <w:spacing w:line="240" w:lineRule="auto"/>
        <w:ind w:left="425"/>
        <w:jc w:val="both"/>
        <w:rPr>
          <w:rFonts w:ascii="Arial" w:eastAsia="MS Mincho" w:hAnsi="Arial" w:cs="Arial"/>
          <w:lang w:eastAsia="ja-JP"/>
        </w:rPr>
      </w:pPr>
    </w:p>
    <w:p w14:paraId="26CA3A79" w14:textId="77777777" w:rsidR="007A313E" w:rsidRPr="001329DF" w:rsidRDefault="00024B0E" w:rsidP="00190F7A">
      <w:pPr>
        <w:pStyle w:val="Odstavecseseznamem"/>
        <w:keepNext/>
        <w:numPr>
          <w:ilvl w:val="0"/>
          <w:numId w:val="2"/>
        </w:numPr>
        <w:spacing w:line="240" w:lineRule="auto"/>
        <w:ind w:left="425" w:hanging="425"/>
        <w:jc w:val="both"/>
        <w:rPr>
          <w:rFonts w:ascii="Arial" w:eastAsia="MS Mincho" w:hAnsi="Arial" w:cs="Arial"/>
          <w:lang w:eastAsia="ja-JP"/>
        </w:rPr>
      </w:pPr>
      <w:r w:rsidRPr="00610BB6">
        <w:rPr>
          <w:rFonts w:ascii="Arial" w:eastAsia="MS Mincho" w:hAnsi="Arial" w:cs="Arial"/>
          <w:b/>
          <w:lang w:eastAsia="ja-JP"/>
        </w:rPr>
        <w:t>rozsah</w:t>
      </w:r>
      <w:r w:rsidR="0001414A" w:rsidRPr="00610BB6">
        <w:rPr>
          <w:rFonts w:ascii="Arial" w:eastAsia="MS Mincho" w:hAnsi="Arial" w:cs="Arial"/>
          <w:b/>
          <w:lang w:eastAsia="ja-JP"/>
        </w:rPr>
        <w:t xml:space="preserve"> </w:t>
      </w:r>
      <w:r w:rsidR="00FE20C7" w:rsidRPr="00610BB6">
        <w:rPr>
          <w:rFonts w:ascii="Arial" w:eastAsia="MS Mincho" w:hAnsi="Arial" w:cs="Arial"/>
          <w:b/>
          <w:lang w:eastAsia="ja-JP"/>
        </w:rPr>
        <w:t>hlášení</w:t>
      </w:r>
      <w:r w:rsidR="00B604FC" w:rsidRPr="00610BB6">
        <w:rPr>
          <w:rFonts w:ascii="Arial" w:eastAsia="MS Mincho" w:hAnsi="Arial" w:cs="Arial"/>
          <w:b/>
          <w:lang w:eastAsia="ja-JP"/>
        </w:rPr>
        <w:t xml:space="preserve"> souhrnných </w:t>
      </w:r>
      <w:r w:rsidR="0026406E" w:rsidRPr="00610BB6">
        <w:rPr>
          <w:rFonts w:ascii="Arial" w:eastAsia="MS Mincho" w:hAnsi="Arial" w:cs="Arial"/>
          <w:b/>
          <w:lang w:eastAsia="ja-JP"/>
        </w:rPr>
        <w:t>údajů z průběžné evidence</w:t>
      </w:r>
      <w:r w:rsidR="0026406E" w:rsidRPr="001329DF">
        <w:rPr>
          <w:rFonts w:ascii="Arial" w:eastAsia="MS Mincho" w:hAnsi="Arial" w:cs="Arial"/>
          <w:lang w:eastAsia="ja-JP"/>
        </w:rPr>
        <w:t xml:space="preserve"> za kalendářní rok</w:t>
      </w:r>
      <w:r w:rsidR="00B604FC" w:rsidRPr="001329DF">
        <w:rPr>
          <w:rFonts w:ascii="Arial" w:eastAsia="MS Mincho" w:hAnsi="Arial" w:cs="Arial"/>
          <w:lang w:eastAsia="ja-JP"/>
        </w:rPr>
        <w:t xml:space="preserve"> </w:t>
      </w:r>
      <w:r w:rsidR="00973439" w:rsidRPr="001329DF">
        <w:rPr>
          <w:rFonts w:ascii="Arial" w:eastAsia="MS Mincho" w:hAnsi="Arial" w:cs="Arial"/>
          <w:lang w:eastAsia="ja-JP"/>
        </w:rPr>
        <w:t xml:space="preserve">podle odstavce 3 a 4 </w:t>
      </w:r>
      <w:r w:rsidRPr="001329DF">
        <w:rPr>
          <w:rFonts w:ascii="Arial" w:eastAsia="MS Mincho" w:hAnsi="Arial" w:cs="Arial"/>
          <w:lang w:eastAsia="ja-JP"/>
        </w:rPr>
        <w:t>a</w:t>
      </w:r>
    </w:p>
    <w:p w14:paraId="3731FDD6" w14:textId="77777777" w:rsidR="007A313E" w:rsidRPr="001329DF" w:rsidRDefault="007A313E" w:rsidP="00190F7A">
      <w:pPr>
        <w:pStyle w:val="Odstavecseseznamem"/>
        <w:keepNext/>
        <w:spacing w:line="240" w:lineRule="auto"/>
        <w:ind w:left="425"/>
        <w:jc w:val="both"/>
        <w:rPr>
          <w:rFonts w:ascii="Arial" w:eastAsia="MS Mincho" w:hAnsi="Arial" w:cs="Arial"/>
          <w:lang w:eastAsia="ja-JP"/>
        </w:rPr>
      </w:pPr>
    </w:p>
    <w:p w14:paraId="13E3D855" w14:textId="77777777" w:rsidR="005E468B" w:rsidRPr="001329DF" w:rsidRDefault="00024B0E" w:rsidP="00190F7A">
      <w:pPr>
        <w:pStyle w:val="Odstavecseseznamem"/>
        <w:keepNext/>
        <w:numPr>
          <w:ilvl w:val="0"/>
          <w:numId w:val="2"/>
        </w:numPr>
        <w:spacing w:line="240" w:lineRule="auto"/>
        <w:ind w:left="425" w:hanging="425"/>
        <w:jc w:val="both"/>
        <w:rPr>
          <w:rFonts w:ascii="Arial" w:eastAsia="MS Mincho" w:hAnsi="Arial" w:cs="Arial"/>
          <w:lang w:eastAsia="ja-JP"/>
        </w:rPr>
      </w:pPr>
      <w:r w:rsidRPr="00610BB6">
        <w:rPr>
          <w:rFonts w:ascii="Arial" w:eastAsia="MS Mincho" w:hAnsi="Arial" w:cs="Arial"/>
          <w:b/>
          <w:lang w:eastAsia="ja-JP"/>
        </w:rPr>
        <w:t>rozsah hlášení o obecním systému</w:t>
      </w:r>
      <w:r w:rsidR="00973439" w:rsidRPr="001329DF">
        <w:rPr>
          <w:rFonts w:ascii="Arial" w:eastAsia="MS Mincho" w:hAnsi="Arial" w:cs="Arial"/>
          <w:lang w:eastAsia="ja-JP"/>
        </w:rPr>
        <w:t xml:space="preserve"> podle odstavce 5</w:t>
      </w:r>
      <w:r w:rsidRPr="001329DF">
        <w:rPr>
          <w:rFonts w:ascii="Arial" w:eastAsia="MS Mincho" w:hAnsi="Arial" w:cs="Arial"/>
          <w:lang w:eastAsia="ja-JP"/>
        </w:rPr>
        <w:t xml:space="preserve">. </w:t>
      </w:r>
    </w:p>
    <w:p w14:paraId="26EEE356" w14:textId="77777777" w:rsidR="00580515" w:rsidRPr="001329DF" w:rsidRDefault="00024B0E" w:rsidP="00190F7A">
      <w:pPr>
        <w:keepNext/>
        <w:rPr>
          <w:rFonts w:ascii="Arial" w:eastAsia="Calibri" w:hAnsi="Arial" w:cs="Arial"/>
          <w:i/>
          <w:sz w:val="22"/>
          <w:lang w:eastAsia="cs-CZ"/>
        </w:rPr>
      </w:pPr>
      <w:r w:rsidRPr="001329DF">
        <w:rPr>
          <w:rFonts w:ascii="Arial" w:eastAsia="Calibri" w:hAnsi="Arial" w:cs="Arial"/>
          <w:i/>
          <w:sz w:val="22"/>
          <w:lang w:eastAsia="cs-CZ"/>
        </w:rPr>
        <w:t>CELEX 32008L0098</w:t>
      </w:r>
    </w:p>
    <w:p w14:paraId="35942565" w14:textId="77777777" w:rsidR="00922CA6" w:rsidRDefault="00024B0E" w:rsidP="00190F7A">
      <w:pPr>
        <w:keepNext/>
        <w:rPr>
          <w:rFonts w:ascii="Arial" w:eastAsia="Calibri" w:hAnsi="Arial" w:cs="Arial"/>
          <w:i/>
          <w:sz w:val="22"/>
          <w:lang w:eastAsia="cs-CZ"/>
        </w:rPr>
      </w:pPr>
      <w:r w:rsidRPr="001329DF">
        <w:rPr>
          <w:rFonts w:ascii="Arial" w:eastAsia="Calibri" w:hAnsi="Arial" w:cs="Arial"/>
          <w:i/>
          <w:sz w:val="22"/>
          <w:lang w:eastAsia="cs-CZ"/>
        </w:rPr>
        <w:t>CELEX 32018L0851</w:t>
      </w:r>
    </w:p>
    <w:p w14:paraId="5461B324" w14:textId="3FD9FC01" w:rsidR="003904EC" w:rsidRPr="001329DF" w:rsidRDefault="00024B0E" w:rsidP="00190F7A">
      <w:pPr>
        <w:keepNext/>
        <w:rPr>
          <w:rFonts w:ascii="Arial" w:eastAsia="MS Mincho" w:hAnsi="Arial" w:cs="Arial"/>
          <w:sz w:val="22"/>
          <w:lang w:eastAsia="ja-JP"/>
        </w:rPr>
      </w:pPr>
      <w:r>
        <w:rPr>
          <w:rFonts w:ascii="Arial" w:eastAsia="Calibri" w:hAnsi="Arial" w:cs="Arial"/>
          <w:i/>
          <w:sz w:val="22"/>
          <w:lang w:eastAsia="cs-CZ"/>
        </w:rPr>
        <w:t xml:space="preserve">CELEX </w:t>
      </w:r>
      <w:r w:rsidRPr="003904EC">
        <w:rPr>
          <w:rFonts w:ascii="Arial" w:eastAsia="Calibri" w:hAnsi="Arial" w:cs="Arial"/>
          <w:i/>
          <w:sz w:val="22"/>
          <w:lang w:eastAsia="cs-CZ"/>
        </w:rPr>
        <w:t>32019R1021</w:t>
      </w:r>
    </w:p>
    <w:p w14:paraId="0F6B74A7" w14:textId="77777777" w:rsidR="002E0125" w:rsidRPr="001329DF" w:rsidRDefault="002E0125" w:rsidP="00190F7A">
      <w:pPr>
        <w:pStyle w:val="a"/>
        <w:rPr>
          <w:rFonts w:ascii="Arial" w:eastAsiaTheme="minorEastAsia" w:hAnsi="Arial" w:cs="Arial"/>
          <w:sz w:val="22"/>
          <w:szCs w:val="22"/>
          <w:lang w:eastAsia="cs-CZ"/>
        </w:rPr>
      </w:pPr>
    </w:p>
    <w:p w14:paraId="2866DFCB" w14:textId="77777777" w:rsidR="005E468B"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251829" w:rsidRPr="001329DF">
        <w:rPr>
          <w:rFonts w:ascii="Arial" w:eastAsiaTheme="minorEastAsia" w:hAnsi="Arial" w:cs="Arial"/>
          <w:sz w:val="22"/>
          <w:szCs w:val="22"/>
          <w:lang w:eastAsia="cs-CZ"/>
        </w:rPr>
        <w:t>96</w:t>
      </w:r>
    </w:p>
    <w:p w14:paraId="0DA44045" w14:textId="77777777" w:rsidR="007A313E" w:rsidRPr="001329DF" w:rsidRDefault="007A313E" w:rsidP="00190F7A">
      <w:pPr>
        <w:keepNext/>
        <w:rPr>
          <w:rFonts w:ascii="Arial" w:eastAsia="MS Mincho" w:hAnsi="Arial" w:cs="Arial"/>
          <w:sz w:val="22"/>
          <w:u w:val="single"/>
          <w:lang w:eastAsia="ja-JP"/>
        </w:rPr>
      </w:pPr>
    </w:p>
    <w:p w14:paraId="71426284" w14:textId="4CE1C277" w:rsidR="007A313E" w:rsidRPr="001329DF" w:rsidRDefault="00024B0E" w:rsidP="00190F7A">
      <w:pPr>
        <w:keepNext/>
        <w:ind w:firstLine="709"/>
        <w:rPr>
          <w:rFonts w:ascii="Arial" w:eastAsia="MS Mincho" w:hAnsi="Arial" w:cs="Arial"/>
          <w:sz w:val="22"/>
          <w:lang w:eastAsia="ja-JP"/>
        </w:rPr>
      </w:pPr>
      <w:r w:rsidRPr="001329DF">
        <w:rPr>
          <w:rFonts w:ascii="Arial" w:eastAsia="MS Mincho" w:hAnsi="Arial" w:cs="Arial"/>
          <w:sz w:val="22"/>
          <w:lang w:eastAsia="ja-JP"/>
        </w:rPr>
        <w:t xml:space="preserve">(1) </w:t>
      </w:r>
      <w:r w:rsidRPr="00AB0BEC">
        <w:rPr>
          <w:rFonts w:ascii="Arial" w:eastAsia="MS Mincho" w:hAnsi="Arial" w:cs="Arial"/>
          <w:b/>
          <w:sz w:val="22"/>
          <w:lang w:eastAsia="ja-JP"/>
        </w:rPr>
        <w:t xml:space="preserve">Hlášení podle § </w:t>
      </w:r>
      <w:r w:rsidR="00A60F5B" w:rsidRPr="00AB0BEC">
        <w:rPr>
          <w:rFonts w:ascii="Arial" w:eastAsia="MS Mincho" w:hAnsi="Arial" w:cs="Arial"/>
          <w:b/>
          <w:sz w:val="22"/>
          <w:lang w:eastAsia="ja-JP"/>
        </w:rPr>
        <w:t>95 o</w:t>
      </w:r>
      <w:r w:rsidRPr="00AB0BEC">
        <w:rPr>
          <w:rFonts w:ascii="Arial" w:eastAsia="MS Mincho" w:hAnsi="Arial" w:cs="Arial"/>
          <w:b/>
          <w:sz w:val="22"/>
          <w:lang w:eastAsia="ja-JP"/>
        </w:rPr>
        <w:t xml:space="preserve">dst. 1 a 2 kontroluje a zpracovává krajský úřad </w:t>
      </w:r>
      <w:r w:rsidRPr="001329DF">
        <w:rPr>
          <w:rFonts w:ascii="Arial" w:eastAsia="MS Mincho" w:hAnsi="Arial" w:cs="Arial"/>
          <w:sz w:val="22"/>
          <w:lang w:eastAsia="ja-JP"/>
        </w:rPr>
        <w:t xml:space="preserve">příslušný </w:t>
      </w:r>
      <w:r w:rsidRPr="00AB0BEC">
        <w:rPr>
          <w:rFonts w:ascii="Arial" w:eastAsia="MS Mincho" w:hAnsi="Arial" w:cs="Arial"/>
          <w:b/>
          <w:sz w:val="22"/>
          <w:lang w:eastAsia="ja-JP"/>
        </w:rPr>
        <w:t>podle místa zařízení</w:t>
      </w:r>
      <w:r w:rsidRPr="001329DF">
        <w:rPr>
          <w:rFonts w:ascii="Arial" w:eastAsia="MS Mincho" w:hAnsi="Arial" w:cs="Arial"/>
          <w:sz w:val="22"/>
          <w:lang w:eastAsia="ja-JP"/>
        </w:rPr>
        <w:t xml:space="preserve"> určeného pro nakládání s odpady </w:t>
      </w:r>
      <w:r w:rsidRPr="00AB0BEC">
        <w:rPr>
          <w:rFonts w:ascii="Arial" w:eastAsia="MS Mincho" w:hAnsi="Arial" w:cs="Arial"/>
          <w:b/>
          <w:sz w:val="22"/>
          <w:lang w:eastAsia="ja-JP"/>
        </w:rPr>
        <w:t>a podle sídla</w:t>
      </w:r>
      <w:r w:rsidRPr="001329DF">
        <w:rPr>
          <w:rFonts w:ascii="Arial" w:eastAsia="MS Mincho" w:hAnsi="Arial" w:cs="Arial"/>
          <w:sz w:val="22"/>
          <w:lang w:eastAsia="ja-JP"/>
        </w:rPr>
        <w:t xml:space="preserve"> provozovatele</w:t>
      </w:r>
      <w:r w:rsidR="005F0DC1" w:rsidRPr="001329DF">
        <w:rPr>
          <w:rFonts w:ascii="Arial" w:eastAsia="MS Mincho" w:hAnsi="Arial" w:cs="Arial"/>
          <w:sz w:val="22"/>
          <w:lang w:eastAsia="ja-JP"/>
        </w:rPr>
        <w:t xml:space="preserve"> </w:t>
      </w:r>
      <w:r w:rsidR="00E153B3" w:rsidRPr="00AB0BEC">
        <w:rPr>
          <w:rFonts w:ascii="Arial" w:eastAsia="MS Mincho" w:hAnsi="Arial" w:cs="Arial"/>
          <w:b/>
          <w:sz w:val="22"/>
          <w:lang w:eastAsia="ja-JP"/>
        </w:rPr>
        <w:t>mobilního zařízení</w:t>
      </w:r>
      <w:r w:rsidRPr="00AB0BEC">
        <w:rPr>
          <w:rFonts w:ascii="Arial" w:eastAsia="MS Mincho" w:hAnsi="Arial" w:cs="Arial"/>
          <w:b/>
          <w:sz w:val="22"/>
          <w:lang w:eastAsia="ja-JP"/>
        </w:rPr>
        <w:t xml:space="preserve">, dopravce </w:t>
      </w:r>
      <w:r w:rsidR="00130940" w:rsidRPr="00AB0BEC">
        <w:rPr>
          <w:rFonts w:ascii="Arial" w:eastAsia="MS Mincho" w:hAnsi="Arial" w:cs="Arial"/>
          <w:b/>
          <w:sz w:val="22"/>
          <w:lang w:eastAsia="ja-JP"/>
        </w:rPr>
        <w:t>odpadu</w:t>
      </w:r>
      <w:r w:rsidRPr="00AB0BEC">
        <w:rPr>
          <w:rFonts w:ascii="Arial" w:eastAsia="MS Mincho" w:hAnsi="Arial" w:cs="Arial"/>
          <w:b/>
          <w:sz w:val="22"/>
          <w:lang w:eastAsia="ja-JP"/>
        </w:rPr>
        <w:t>, obchodníka s odpady nebo zprostředkovatele</w:t>
      </w:r>
      <w:r w:rsidRPr="001329DF">
        <w:rPr>
          <w:rFonts w:ascii="Arial" w:eastAsia="MS Mincho" w:hAnsi="Arial" w:cs="Arial"/>
          <w:sz w:val="22"/>
          <w:lang w:eastAsia="ja-JP"/>
        </w:rPr>
        <w:t xml:space="preserve">. </w:t>
      </w:r>
      <w:r w:rsidR="00B33C11" w:rsidRPr="001329DF">
        <w:rPr>
          <w:rFonts w:ascii="Arial" w:eastAsia="MS Mincho" w:hAnsi="Arial" w:cs="Arial"/>
          <w:sz w:val="22"/>
          <w:lang w:eastAsia="ja-JP"/>
        </w:rPr>
        <w:t>V případě dopravce</w:t>
      </w:r>
      <w:r w:rsidR="00130940" w:rsidRPr="001329DF">
        <w:rPr>
          <w:rFonts w:ascii="Arial" w:eastAsia="MS Mincho" w:hAnsi="Arial" w:cs="Arial"/>
          <w:sz w:val="22"/>
          <w:lang w:eastAsia="ja-JP"/>
        </w:rPr>
        <w:t xml:space="preserve"> odpadu</w:t>
      </w:r>
      <w:r w:rsidR="00F72839" w:rsidRPr="001329DF">
        <w:rPr>
          <w:rFonts w:ascii="Arial" w:eastAsia="MS Mincho" w:hAnsi="Arial" w:cs="Arial"/>
          <w:sz w:val="22"/>
          <w:lang w:eastAsia="ja-JP"/>
        </w:rPr>
        <w:t xml:space="preserve"> nebo zprostředkovatele</w:t>
      </w:r>
      <w:r w:rsidR="003B3661" w:rsidRPr="001329DF">
        <w:rPr>
          <w:rFonts w:ascii="Arial" w:eastAsia="MS Mincho" w:hAnsi="Arial" w:cs="Arial"/>
          <w:sz w:val="22"/>
          <w:lang w:eastAsia="ja-JP"/>
        </w:rPr>
        <w:t>,</w:t>
      </w:r>
      <w:r w:rsidR="00B33C11" w:rsidRPr="001329DF">
        <w:rPr>
          <w:rFonts w:ascii="Arial" w:eastAsia="MS Mincho" w:hAnsi="Arial" w:cs="Arial"/>
          <w:sz w:val="22"/>
          <w:lang w:eastAsia="ja-JP"/>
        </w:rPr>
        <w:t xml:space="preserve"> který má sídlo mimo území České republiky, hlášení podle § 9</w:t>
      </w:r>
      <w:r w:rsidR="00A60F5B">
        <w:rPr>
          <w:rFonts w:ascii="Arial" w:eastAsia="MS Mincho" w:hAnsi="Arial" w:cs="Arial"/>
          <w:sz w:val="22"/>
          <w:lang w:eastAsia="ja-JP"/>
        </w:rPr>
        <w:t xml:space="preserve">5 </w:t>
      </w:r>
      <w:r w:rsidR="00B33C11" w:rsidRPr="001329DF">
        <w:rPr>
          <w:rFonts w:ascii="Arial" w:eastAsia="MS Mincho" w:hAnsi="Arial" w:cs="Arial"/>
          <w:sz w:val="22"/>
          <w:lang w:eastAsia="ja-JP"/>
        </w:rPr>
        <w:t xml:space="preserve">odst. 1 kontroluje a </w:t>
      </w:r>
      <w:r w:rsidR="00B33C11" w:rsidRPr="00AB0BEC">
        <w:rPr>
          <w:rFonts w:ascii="Arial" w:eastAsia="MS Mincho" w:hAnsi="Arial" w:cs="Arial"/>
          <w:b/>
          <w:sz w:val="22"/>
          <w:lang w:eastAsia="ja-JP"/>
        </w:rPr>
        <w:t xml:space="preserve">zpracovává </w:t>
      </w:r>
      <w:r w:rsidR="009573D5" w:rsidRPr="00AB0BEC">
        <w:rPr>
          <w:rFonts w:ascii="Arial" w:eastAsia="Times New Roman" w:hAnsi="Arial" w:cs="Arial"/>
          <w:b/>
          <w:bCs/>
          <w:sz w:val="22"/>
          <w:lang w:eastAsia="cs-CZ"/>
        </w:rPr>
        <w:t>Magistrát hlavního města Prahy</w:t>
      </w:r>
      <w:r w:rsidR="009573D5" w:rsidRPr="001329DF">
        <w:rPr>
          <w:rFonts w:ascii="Arial" w:eastAsia="Times New Roman" w:hAnsi="Arial" w:cs="Arial"/>
          <w:bCs/>
          <w:sz w:val="22"/>
          <w:lang w:eastAsia="cs-CZ"/>
        </w:rPr>
        <w:t>.</w:t>
      </w:r>
      <w:r w:rsidR="00B33C11" w:rsidRPr="001329DF">
        <w:rPr>
          <w:rFonts w:ascii="Arial" w:eastAsia="MS Mincho" w:hAnsi="Arial" w:cs="Arial"/>
          <w:sz w:val="22"/>
          <w:lang w:eastAsia="ja-JP"/>
        </w:rPr>
        <w:t xml:space="preserve"> </w:t>
      </w:r>
      <w:r w:rsidRPr="001329DF">
        <w:rPr>
          <w:rFonts w:ascii="Arial" w:eastAsia="MS Mincho" w:hAnsi="Arial" w:cs="Arial"/>
          <w:sz w:val="22"/>
          <w:lang w:eastAsia="ja-JP"/>
        </w:rPr>
        <w:t xml:space="preserve">Krajský úřad kontroluje a zpracovává hlášení podle </w:t>
      </w:r>
      <w:r w:rsidR="004F6BCB" w:rsidRPr="001329DF">
        <w:rPr>
          <w:rFonts w:ascii="Arial" w:eastAsia="MS Mincho" w:hAnsi="Arial" w:cs="Arial"/>
          <w:sz w:val="22"/>
          <w:lang w:eastAsia="ja-JP"/>
        </w:rPr>
        <w:t>§ 9</w:t>
      </w:r>
      <w:r w:rsidR="00A60F5B">
        <w:rPr>
          <w:rFonts w:ascii="Arial" w:eastAsia="MS Mincho" w:hAnsi="Arial" w:cs="Arial"/>
          <w:sz w:val="22"/>
          <w:lang w:eastAsia="ja-JP"/>
        </w:rPr>
        <w:t xml:space="preserve">5 </w:t>
      </w:r>
      <w:r w:rsidR="002B2BED" w:rsidRPr="001329DF">
        <w:rPr>
          <w:rFonts w:ascii="Arial" w:eastAsia="MS Mincho" w:hAnsi="Arial" w:cs="Arial"/>
          <w:sz w:val="22"/>
          <w:lang w:eastAsia="ja-JP"/>
        </w:rPr>
        <w:t>odst.</w:t>
      </w:r>
      <w:r w:rsidRPr="001329DF">
        <w:rPr>
          <w:rFonts w:ascii="Arial" w:eastAsia="MS Mincho" w:hAnsi="Arial" w:cs="Arial"/>
          <w:sz w:val="22"/>
          <w:lang w:eastAsia="ja-JP"/>
        </w:rPr>
        <w:t xml:space="preserve"> 1 </w:t>
      </w:r>
      <w:r w:rsidRPr="00AB0BEC">
        <w:rPr>
          <w:rFonts w:ascii="Arial" w:eastAsia="MS Mincho" w:hAnsi="Arial" w:cs="Arial"/>
          <w:color w:val="FF0000"/>
          <w:sz w:val="22"/>
          <w:lang w:eastAsia="ja-JP"/>
        </w:rPr>
        <w:t xml:space="preserve">do 15 dnů od ohlášení </w:t>
      </w:r>
      <w:r w:rsidRPr="001329DF">
        <w:rPr>
          <w:rFonts w:ascii="Arial" w:eastAsia="MS Mincho" w:hAnsi="Arial" w:cs="Arial"/>
          <w:sz w:val="22"/>
          <w:lang w:eastAsia="ja-JP"/>
        </w:rPr>
        <w:t xml:space="preserve">a hlášení podle </w:t>
      </w:r>
      <w:r w:rsidR="004F6BCB" w:rsidRPr="001329DF">
        <w:rPr>
          <w:rFonts w:ascii="Arial" w:eastAsia="MS Mincho" w:hAnsi="Arial" w:cs="Arial"/>
          <w:sz w:val="22"/>
          <w:lang w:eastAsia="ja-JP"/>
        </w:rPr>
        <w:t>§ 9</w:t>
      </w:r>
      <w:r w:rsidR="00A60F5B">
        <w:rPr>
          <w:rFonts w:ascii="Arial" w:eastAsia="MS Mincho" w:hAnsi="Arial" w:cs="Arial"/>
          <w:sz w:val="22"/>
          <w:lang w:eastAsia="ja-JP"/>
        </w:rPr>
        <w:t xml:space="preserve">5 </w:t>
      </w:r>
      <w:r w:rsidR="002B2BED" w:rsidRPr="001329DF">
        <w:rPr>
          <w:rFonts w:ascii="Arial" w:eastAsia="MS Mincho" w:hAnsi="Arial" w:cs="Arial"/>
          <w:sz w:val="22"/>
          <w:lang w:eastAsia="ja-JP"/>
        </w:rPr>
        <w:t>odst.</w:t>
      </w:r>
      <w:r w:rsidRPr="001329DF">
        <w:rPr>
          <w:rFonts w:ascii="Arial" w:eastAsia="MS Mincho" w:hAnsi="Arial" w:cs="Arial"/>
          <w:sz w:val="22"/>
          <w:lang w:eastAsia="ja-JP"/>
        </w:rPr>
        <w:t xml:space="preserve"> 2 </w:t>
      </w:r>
      <w:r w:rsidRPr="00AB0BEC">
        <w:rPr>
          <w:rFonts w:ascii="Arial" w:eastAsia="MS Mincho" w:hAnsi="Arial" w:cs="Arial"/>
          <w:color w:val="FF0000"/>
          <w:sz w:val="22"/>
          <w:lang w:eastAsia="ja-JP"/>
        </w:rPr>
        <w:t xml:space="preserve">do 15. dubna kalendářního </w:t>
      </w:r>
      <w:r w:rsidRPr="001329DF">
        <w:rPr>
          <w:rFonts w:ascii="Arial" w:eastAsia="MS Mincho" w:hAnsi="Arial" w:cs="Arial"/>
          <w:sz w:val="22"/>
          <w:lang w:eastAsia="ja-JP"/>
        </w:rPr>
        <w:t>roku následujícího po kalendářním roce, za který je hlášení podáváno.</w:t>
      </w:r>
    </w:p>
    <w:p w14:paraId="1ACA5EC9" w14:textId="77777777" w:rsidR="007A313E" w:rsidRPr="001329DF" w:rsidRDefault="007A313E" w:rsidP="00190F7A">
      <w:pPr>
        <w:keepNext/>
        <w:ind w:firstLine="709"/>
        <w:rPr>
          <w:rFonts w:ascii="Arial" w:eastAsia="MS Mincho" w:hAnsi="Arial" w:cs="Arial"/>
          <w:sz w:val="22"/>
          <w:lang w:eastAsia="ja-JP"/>
        </w:rPr>
      </w:pPr>
    </w:p>
    <w:p w14:paraId="60A3102C" w14:textId="0E23E8D1" w:rsidR="007A313E" w:rsidRPr="001329DF" w:rsidRDefault="00024B0E" w:rsidP="00190F7A">
      <w:pPr>
        <w:keepNext/>
        <w:ind w:firstLine="709"/>
        <w:rPr>
          <w:rFonts w:ascii="Arial" w:eastAsia="MS Mincho" w:hAnsi="Arial" w:cs="Arial"/>
          <w:sz w:val="22"/>
          <w:lang w:eastAsia="ja-JP"/>
        </w:rPr>
      </w:pPr>
      <w:r w:rsidRPr="001329DF">
        <w:rPr>
          <w:rFonts w:ascii="Arial" w:eastAsia="MS Mincho" w:hAnsi="Arial" w:cs="Arial"/>
          <w:sz w:val="22"/>
          <w:lang w:eastAsia="ja-JP"/>
        </w:rPr>
        <w:t>(2) Hlášení podle § 9</w:t>
      </w:r>
      <w:r w:rsidR="00A60F5B">
        <w:rPr>
          <w:rFonts w:ascii="Arial" w:eastAsia="MS Mincho" w:hAnsi="Arial" w:cs="Arial"/>
          <w:sz w:val="22"/>
          <w:lang w:eastAsia="ja-JP"/>
        </w:rPr>
        <w:t xml:space="preserve">5 </w:t>
      </w:r>
      <w:r w:rsidRPr="001329DF">
        <w:rPr>
          <w:rFonts w:ascii="Arial" w:eastAsia="MS Mincho" w:hAnsi="Arial" w:cs="Arial"/>
          <w:sz w:val="22"/>
          <w:lang w:eastAsia="ja-JP"/>
        </w:rPr>
        <w:t xml:space="preserve">odst. 3 až 5 </w:t>
      </w:r>
      <w:r w:rsidRPr="00AB0BEC">
        <w:rPr>
          <w:rFonts w:ascii="Arial" w:eastAsia="MS Mincho" w:hAnsi="Arial" w:cs="Arial"/>
          <w:b/>
          <w:sz w:val="22"/>
          <w:lang w:eastAsia="ja-JP"/>
        </w:rPr>
        <w:t>kontroluje a zpracovává obecní úřad obce</w:t>
      </w:r>
      <w:r w:rsidRPr="001329DF">
        <w:rPr>
          <w:rFonts w:ascii="Arial" w:eastAsia="MS Mincho" w:hAnsi="Arial" w:cs="Arial"/>
          <w:sz w:val="22"/>
          <w:lang w:eastAsia="ja-JP"/>
        </w:rPr>
        <w:t xml:space="preserve"> s rozšířenou působností </w:t>
      </w:r>
      <w:r w:rsidRPr="00AB0BEC">
        <w:rPr>
          <w:rFonts w:ascii="Arial" w:eastAsia="MS Mincho" w:hAnsi="Arial" w:cs="Arial"/>
          <w:b/>
          <w:sz w:val="22"/>
          <w:lang w:eastAsia="ja-JP"/>
        </w:rPr>
        <w:t>příslušný podle místa provozovny</w:t>
      </w:r>
      <w:r w:rsidRPr="001329DF">
        <w:rPr>
          <w:rFonts w:ascii="Arial" w:eastAsia="MS Mincho" w:hAnsi="Arial" w:cs="Arial"/>
          <w:sz w:val="22"/>
          <w:lang w:eastAsia="ja-JP"/>
        </w:rPr>
        <w:t xml:space="preserve">, </w:t>
      </w:r>
      <w:r w:rsidRPr="00AB0BEC">
        <w:rPr>
          <w:rFonts w:ascii="Arial" w:eastAsia="MS Mincho" w:hAnsi="Arial" w:cs="Arial"/>
          <w:b/>
          <w:sz w:val="22"/>
          <w:lang w:eastAsia="ja-JP"/>
        </w:rPr>
        <w:t xml:space="preserve">podle místa vzniku </w:t>
      </w:r>
      <w:r w:rsidR="00E4372D" w:rsidRPr="00AB0BEC">
        <w:rPr>
          <w:rFonts w:ascii="Arial" w:eastAsia="MS Mincho" w:hAnsi="Arial" w:cs="Arial"/>
          <w:b/>
          <w:sz w:val="22"/>
          <w:lang w:eastAsia="ja-JP"/>
        </w:rPr>
        <w:t>odpadu</w:t>
      </w:r>
      <w:r w:rsidRPr="00AB0BEC">
        <w:rPr>
          <w:rFonts w:ascii="Arial" w:eastAsia="MS Mincho" w:hAnsi="Arial" w:cs="Arial"/>
          <w:b/>
          <w:sz w:val="22"/>
          <w:lang w:eastAsia="ja-JP"/>
        </w:rPr>
        <w:t xml:space="preserve"> v případě vzniku odpadu mimo provozovnu</w:t>
      </w:r>
      <w:r w:rsidR="009D3439" w:rsidRPr="001329DF">
        <w:rPr>
          <w:rFonts w:ascii="Arial" w:eastAsia="MS Mincho" w:hAnsi="Arial" w:cs="Arial"/>
          <w:sz w:val="22"/>
          <w:lang w:eastAsia="ja-JP"/>
        </w:rPr>
        <w:t>,</w:t>
      </w:r>
      <w:r w:rsidRPr="001329DF">
        <w:rPr>
          <w:rFonts w:ascii="Arial" w:eastAsia="MS Mincho" w:hAnsi="Arial" w:cs="Arial"/>
          <w:sz w:val="22"/>
          <w:lang w:eastAsia="ja-JP"/>
        </w:rPr>
        <w:t xml:space="preserve"> </w:t>
      </w:r>
      <w:r w:rsidR="009D3439" w:rsidRPr="00AB0BEC">
        <w:rPr>
          <w:rFonts w:ascii="Arial" w:eastAsia="MS Mincho" w:hAnsi="Arial" w:cs="Arial"/>
          <w:color w:val="FF0000"/>
          <w:sz w:val="22"/>
          <w:lang w:eastAsia="ja-JP"/>
        </w:rPr>
        <w:t xml:space="preserve">podle </w:t>
      </w:r>
      <w:r w:rsidR="009D64AC" w:rsidRPr="00AB0BEC">
        <w:rPr>
          <w:rFonts w:ascii="Arial" w:eastAsia="MS Mincho" w:hAnsi="Arial" w:cs="Arial"/>
          <w:color w:val="FF0000"/>
          <w:sz w:val="22"/>
          <w:lang w:eastAsia="ja-JP"/>
        </w:rPr>
        <w:t xml:space="preserve">místa </w:t>
      </w:r>
      <w:r w:rsidRPr="00AB0BEC">
        <w:rPr>
          <w:rFonts w:ascii="Arial" w:eastAsia="MS Mincho" w:hAnsi="Arial" w:cs="Arial"/>
          <w:color w:val="FF0000"/>
          <w:sz w:val="22"/>
          <w:lang w:eastAsia="ja-JP"/>
        </w:rPr>
        <w:t>zařízení určeného pro nakládání s odpad</w:t>
      </w:r>
      <w:r w:rsidRPr="001329DF">
        <w:rPr>
          <w:rFonts w:ascii="Arial" w:eastAsia="MS Mincho" w:hAnsi="Arial" w:cs="Arial"/>
          <w:sz w:val="22"/>
          <w:lang w:eastAsia="ja-JP"/>
        </w:rPr>
        <w:t xml:space="preserve">y, </w:t>
      </w:r>
      <w:r w:rsidRPr="00AB0BEC">
        <w:rPr>
          <w:rFonts w:ascii="Arial" w:eastAsia="MS Mincho" w:hAnsi="Arial" w:cs="Arial"/>
          <w:b/>
          <w:sz w:val="22"/>
          <w:lang w:eastAsia="ja-JP"/>
        </w:rPr>
        <w:t xml:space="preserve">podle místa nakládání s odpadem v případě mobilních zařízení </w:t>
      </w:r>
      <w:r w:rsidR="00B95A37" w:rsidRPr="00AB0BEC">
        <w:rPr>
          <w:rFonts w:ascii="Arial" w:eastAsia="MS Mincho" w:hAnsi="Arial" w:cs="Arial"/>
          <w:b/>
          <w:sz w:val="22"/>
          <w:lang w:eastAsia="ja-JP"/>
        </w:rPr>
        <w:t>k úpravě nebo využití odpadu</w:t>
      </w:r>
      <w:r w:rsidRPr="001329DF">
        <w:rPr>
          <w:rFonts w:ascii="Arial" w:eastAsia="MS Mincho" w:hAnsi="Arial" w:cs="Arial"/>
          <w:sz w:val="22"/>
          <w:lang w:eastAsia="ja-JP"/>
        </w:rPr>
        <w:t xml:space="preserve"> </w:t>
      </w:r>
      <w:r w:rsidRPr="001329DF">
        <w:rPr>
          <w:rFonts w:ascii="Arial" w:hAnsi="Arial" w:cs="Arial"/>
          <w:sz w:val="22"/>
          <w:lang w:eastAsia="cs-CZ"/>
        </w:rPr>
        <w:t xml:space="preserve">a </w:t>
      </w:r>
      <w:r w:rsidRPr="00AB0BEC">
        <w:rPr>
          <w:rFonts w:ascii="Arial" w:eastAsia="MS Mincho" w:hAnsi="Arial" w:cs="Arial"/>
          <w:color w:val="FF0000"/>
          <w:sz w:val="22"/>
          <w:lang w:eastAsia="ja-JP"/>
        </w:rPr>
        <w:t xml:space="preserve">podle sídla provozovatele nebo obchodníka </w:t>
      </w:r>
      <w:r w:rsidRPr="00AB0BEC">
        <w:rPr>
          <w:rFonts w:ascii="Arial" w:hAnsi="Arial" w:cs="Arial"/>
          <w:color w:val="FF0000"/>
          <w:sz w:val="22"/>
          <w:lang w:eastAsia="cs-CZ"/>
        </w:rPr>
        <w:t xml:space="preserve">s odpady v případě </w:t>
      </w:r>
      <w:r w:rsidRPr="00AB0BEC">
        <w:rPr>
          <w:rFonts w:ascii="Arial" w:eastAsia="MS Mincho" w:hAnsi="Arial" w:cs="Arial"/>
          <w:color w:val="FF0000"/>
          <w:sz w:val="22"/>
          <w:lang w:eastAsia="ja-JP"/>
        </w:rPr>
        <w:t xml:space="preserve">mobilních zařízení ke sběru odpadu nebo obchodníků </w:t>
      </w:r>
      <w:r w:rsidRPr="00AB0BEC">
        <w:rPr>
          <w:rFonts w:ascii="Arial" w:hAnsi="Arial" w:cs="Arial"/>
          <w:color w:val="FF0000"/>
          <w:sz w:val="22"/>
          <w:lang w:eastAsia="cs-CZ"/>
        </w:rPr>
        <w:t>s odpady</w:t>
      </w:r>
      <w:r w:rsidRPr="001329DF">
        <w:rPr>
          <w:rFonts w:ascii="Arial" w:hAnsi="Arial" w:cs="Arial"/>
          <w:sz w:val="22"/>
          <w:lang w:eastAsia="cs-CZ"/>
        </w:rPr>
        <w:t xml:space="preserve">. </w:t>
      </w:r>
      <w:r w:rsidRPr="001329DF">
        <w:rPr>
          <w:rFonts w:ascii="Arial" w:eastAsia="MS Mincho" w:hAnsi="Arial" w:cs="Arial"/>
          <w:sz w:val="22"/>
          <w:lang w:eastAsia="ja-JP"/>
        </w:rPr>
        <w:t xml:space="preserve">Obecní úřad obce s rozšířenou </w:t>
      </w:r>
      <w:r w:rsidRPr="001329DF">
        <w:rPr>
          <w:rFonts w:ascii="Arial" w:eastAsia="MS Mincho" w:hAnsi="Arial" w:cs="Arial"/>
          <w:sz w:val="22"/>
          <w:lang w:eastAsia="ja-JP"/>
        </w:rPr>
        <w:lastRenderedPageBreak/>
        <w:t xml:space="preserve">působností hlášení kontroluje a zpracovává </w:t>
      </w:r>
      <w:r w:rsidRPr="00AB0BEC">
        <w:rPr>
          <w:rFonts w:ascii="Arial" w:eastAsia="MS Mincho" w:hAnsi="Arial" w:cs="Arial"/>
          <w:b/>
          <w:color w:val="FF0000"/>
          <w:sz w:val="22"/>
          <w:lang w:eastAsia="ja-JP"/>
        </w:rPr>
        <w:t xml:space="preserve">do </w:t>
      </w:r>
      <w:r w:rsidR="00C5082F" w:rsidRPr="00AB0BEC">
        <w:rPr>
          <w:rFonts w:ascii="Arial" w:eastAsia="MS Mincho" w:hAnsi="Arial" w:cs="Arial"/>
          <w:b/>
          <w:color w:val="FF0000"/>
          <w:sz w:val="22"/>
          <w:lang w:eastAsia="ja-JP"/>
        </w:rPr>
        <w:t>30</w:t>
      </w:r>
      <w:r w:rsidRPr="00AB0BEC">
        <w:rPr>
          <w:rFonts w:ascii="Arial" w:eastAsia="MS Mincho" w:hAnsi="Arial" w:cs="Arial"/>
          <w:b/>
          <w:color w:val="FF0000"/>
          <w:sz w:val="22"/>
          <w:lang w:eastAsia="ja-JP"/>
        </w:rPr>
        <w:t>. dubna kalendářního roku</w:t>
      </w:r>
      <w:r w:rsidRPr="00AB0BEC">
        <w:rPr>
          <w:rFonts w:ascii="Arial" w:eastAsia="MS Mincho" w:hAnsi="Arial" w:cs="Arial"/>
          <w:color w:val="FF0000"/>
          <w:sz w:val="22"/>
          <w:lang w:eastAsia="ja-JP"/>
        </w:rPr>
        <w:t xml:space="preserve"> </w:t>
      </w:r>
      <w:r w:rsidRPr="001329DF">
        <w:rPr>
          <w:rFonts w:ascii="Arial" w:eastAsia="MS Mincho" w:hAnsi="Arial" w:cs="Arial"/>
          <w:sz w:val="22"/>
          <w:lang w:eastAsia="ja-JP"/>
        </w:rPr>
        <w:t xml:space="preserve">následujícího po kalendářním roce, za který je hlášení podáváno. </w:t>
      </w:r>
    </w:p>
    <w:p w14:paraId="6AB048F0" w14:textId="77777777" w:rsidR="0026284A" w:rsidRPr="001329DF" w:rsidRDefault="0026284A" w:rsidP="00190F7A">
      <w:pPr>
        <w:keepNext/>
        <w:ind w:firstLine="709"/>
        <w:rPr>
          <w:rFonts w:ascii="Arial" w:eastAsia="MS Mincho" w:hAnsi="Arial" w:cs="Arial"/>
          <w:sz w:val="22"/>
          <w:lang w:eastAsia="ja-JP"/>
        </w:rPr>
      </w:pPr>
    </w:p>
    <w:p w14:paraId="07EB210B" w14:textId="61972448" w:rsidR="0026284A" w:rsidRPr="001329DF" w:rsidRDefault="00024B0E" w:rsidP="00190F7A">
      <w:pPr>
        <w:keepNext/>
        <w:ind w:firstLine="709"/>
        <w:rPr>
          <w:rFonts w:ascii="Arial" w:eastAsia="MS Mincho" w:hAnsi="Arial" w:cs="Arial"/>
          <w:sz w:val="22"/>
          <w:lang w:eastAsia="ja-JP"/>
        </w:rPr>
      </w:pPr>
      <w:r w:rsidRPr="001329DF">
        <w:rPr>
          <w:rFonts w:ascii="Arial" w:eastAsia="MS Mincho" w:hAnsi="Arial" w:cs="Arial"/>
          <w:sz w:val="22"/>
          <w:lang w:eastAsia="ja-JP"/>
        </w:rPr>
        <w:t>(</w:t>
      </w:r>
      <w:r w:rsidR="00CE71B2" w:rsidRPr="001329DF">
        <w:rPr>
          <w:rFonts w:ascii="Arial" w:eastAsia="MS Mincho" w:hAnsi="Arial" w:cs="Arial"/>
          <w:sz w:val="22"/>
          <w:lang w:eastAsia="ja-JP"/>
        </w:rPr>
        <w:t>3</w:t>
      </w:r>
      <w:r w:rsidRPr="001329DF">
        <w:rPr>
          <w:rFonts w:ascii="Arial" w:eastAsia="MS Mincho" w:hAnsi="Arial" w:cs="Arial"/>
          <w:sz w:val="22"/>
          <w:lang w:eastAsia="ja-JP"/>
        </w:rPr>
        <w:t>) Obecní úřad obce s rozšířenou působností a krajský úřad zasílají ministerstvu informace o každém rozhodnutí vydaném podle tohoto zákona, a to do 15 dnů ode dne nabytí jeho právní moci</w:t>
      </w:r>
      <w:r w:rsidR="00364B75" w:rsidRPr="001329DF">
        <w:rPr>
          <w:rFonts w:ascii="Arial" w:eastAsia="MS Mincho" w:hAnsi="Arial" w:cs="Arial"/>
          <w:sz w:val="22"/>
          <w:lang w:eastAsia="ja-JP"/>
        </w:rPr>
        <w:t>.</w:t>
      </w:r>
    </w:p>
    <w:p w14:paraId="625F4E27" w14:textId="77777777" w:rsidR="00C563D2" w:rsidRPr="001329DF" w:rsidRDefault="00C563D2" w:rsidP="00190F7A">
      <w:pPr>
        <w:keepNext/>
        <w:ind w:firstLine="709"/>
        <w:rPr>
          <w:rFonts w:ascii="Arial" w:eastAsia="MS Mincho" w:hAnsi="Arial" w:cs="Arial"/>
          <w:bCs/>
          <w:sz w:val="22"/>
          <w:lang w:eastAsia="ja-JP"/>
        </w:rPr>
      </w:pPr>
    </w:p>
    <w:p w14:paraId="7D461FFB" w14:textId="77777777" w:rsidR="00C563D2" w:rsidRPr="001329DF" w:rsidRDefault="00024B0E" w:rsidP="00190F7A">
      <w:pPr>
        <w:keepNext/>
        <w:ind w:firstLine="709"/>
        <w:rPr>
          <w:rFonts w:ascii="Arial" w:eastAsia="MS Mincho" w:hAnsi="Arial" w:cs="Arial"/>
          <w:sz w:val="22"/>
          <w:lang w:eastAsia="ja-JP"/>
        </w:rPr>
      </w:pPr>
      <w:r w:rsidRPr="001329DF">
        <w:rPr>
          <w:rFonts w:ascii="Arial" w:eastAsia="MS Mincho" w:hAnsi="Arial" w:cs="Arial"/>
          <w:sz w:val="22"/>
          <w:lang w:eastAsia="ja-JP"/>
        </w:rPr>
        <w:t>(</w:t>
      </w:r>
      <w:r w:rsidR="00CE71B2" w:rsidRPr="001329DF">
        <w:rPr>
          <w:rFonts w:ascii="Arial" w:eastAsia="MS Mincho" w:hAnsi="Arial" w:cs="Arial"/>
          <w:sz w:val="22"/>
          <w:lang w:eastAsia="ja-JP"/>
        </w:rPr>
        <w:t>4</w:t>
      </w:r>
      <w:r w:rsidRPr="001329DF">
        <w:rPr>
          <w:rFonts w:ascii="Arial" w:eastAsia="MS Mincho" w:hAnsi="Arial" w:cs="Arial"/>
          <w:sz w:val="22"/>
          <w:lang w:eastAsia="ja-JP"/>
        </w:rPr>
        <w:t xml:space="preserve">) Pro účely plnění evidenčních a ohlašovacích povinností </w:t>
      </w:r>
      <w:r w:rsidRPr="00AB0BEC">
        <w:rPr>
          <w:rFonts w:ascii="Arial" w:eastAsia="MS Mincho" w:hAnsi="Arial" w:cs="Arial"/>
          <w:b/>
          <w:sz w:val="22"/>
          <w:lang w:eastAsia="ja-JP"/>
        </w:rPr>
        <w:t>přiděluje krajský úřad zařízením</w:t>
      </w:r>
      <w:r w:rsidR="003A2412" w:rsidRPr="00AB0BEC">
        <w:rPr>
          <w:rFonts w:ascii="Arial" w:eastAsia="MS Mincho" w:hAnsi="Arial" w:cs="Arial"/>
          <w:b/>
          <w:sz w:val="22"/>
          <w:lang w:eastAsia="ja-JP"/>
        </w:rPr>
        <w:t xml:space="preserve"> </w:t>
      </w:r>
      <w:r w:rsidR="00E153B3" w:rsidRPr="00AB0BEC">
        <w:rPr>
          <w:rFonts w:ascii="Arial" w:eastAsia="MS Mincho" w:hAnsi="Arial" w:cs="Arial"/>
          <w:b/>
          <w:sz w:val="22"/>
          <w:lang w:eastAsia="ja-JP"/>
        </w:rPr>
        <w:t>určeným pro nakládání s odpady</w:t>
      </w:r>
      <w:r w:rsidRPr="00AB0BEC">
        <w:rPr>
          <w:rFonts w:ascii="Arial" w:eastAsia="MS Mincho" w:hAnsi="Arial" w:cs="Arial"/>
          <w:b/>
          <w:sz w:val="22"/>
          <w:lang w:eastAsia="ja-JP"/>
        </w:rPr>
        <w:t xml:space="preserve"> </w:t>
      </w:r>
      <w:r w:rsidR="007B4053" w:rsidRPr="00AB0BEC">
        <w:rPr>
          <w:rFonts w:ascii="Arial" w:eastAsia="MS Mincho" w:hAnsi="Arial" w:cs="Arial"/>
          <w:b/>
          <w:sz w:val="22"/>
          <w:lang w:eastAsia="ja-JP"/>
        </w:rPr>
        <w:t xml:space="preserve">identifikační číslo zařízení </w:t>
      </w:r>
      <w:r w:rsidR="009573D5" w:rsidRPr="00AB0BEC">
        <w:rPr>
          <w:rFonts w:ascii="Arial" w:eastAsia="MS Mincho" w:hAnsi="Arial" w:cs="Arial"/>
          <w:b/>
          <w:sz w:val="22"/>
          <w:lang w:eastAsia="ja-JP"/>
        </w:rPr>
        <w:t>současně s</w:t>
      </w:r>
      <w:r w:rsidRPr="00AB0BEC">
        <w:rPr>
          <w:rFonts w:ascii="Arial" w:eastAsia="MS Mincho" w:hAnsi="Arial" w:cs="Arial"/>
          <w:b/>
          <w:sz w:val="22"/>
          <w:lang w:eastAsia="ja-JP"/>
        </w:rPr>
        <w:t xml:space="preserve"> vydání</w:t>
      </w:r>
      <w:r w:rsidR="009573D5" w:rsidRPr="00AB0BEC">
        <w:rPr>
          <w:rFonts w:ascii="Arial" w:eastAsia="MS Mincho" w:hAnsi="Arial" w:cs="Arial"/>
          <w:b/>
          <w:sz w:val="22"/>
          <w:lang w:eastAsia="ja-JP"/>
        </w:rPr>
        <w:t>m</w:t>
      </w:r>
      <w:r w:rsidRPr="00AB0BEC">
        <w:rPr>
          <w:rFonts w:ascii="Arial" w:eastAsia="MS Mincho" w:hAnsi="Arial" w:cs="Arial"/>
          <w:b/>
          <w:sz w:val="22"/>
          <w:lang w:eastAsia="ja-JP"/>
        </w:rPr>
        <w:t xml:space="preserve"> povolení </w:t>
      </w:r>
      <w:r w:rsidR="00D06884" w:rsidRPr="00AB0BEC">
        <w:rPr>
          <w:rFonts w:ascii="Arial" w:eastAsia="MS Mincho" w:hAnsi="Arial" w:cs="Arial"/>
          <w:b/>
          <w:sz w:val="22"/>
          <w:lang w:eastAsia="ja-JP"/>
        </w:rPr>
        <w:t>provozu zařízení</w:t>
      </w:r>
      <w:r w:rsidR="000650A9" w:rsidRPr="00AB0BEC">
        <w:rPr>
          <w:rFonts w:ascii="Arial" w:eastAsia="MS Mincho" w:hAnsi="Arial" w:cs="Arial"/>
          <w:b/>
          <w:sz w:val="22"/>
          <w:lang w:eastAsia="ja-JP"/>
        </w:rPr>
        <w:t xml:space="preserve"> nebo</w:t>
      </w:r>
      <w:r w:rsidRPr="00AB0BEC">
        <w:rPr>
          <w:rFonts w:ascii="Arial" w:eastAsia="MS Mincho" w:hAnsi="Arial" w:cs="Arial"/>
          <w:b/>
          <w:sz w:val="22"/>
          <w:lang w:eastAsia="ja-JP"/>
        </w:rPr>
        <w:t xml:space="preserve"> vydání</w:t>
      </w:r>
      <w:r w:rsidR="009573D5" w:rsidRPr="00AB0BEC">
        <w:rPr>
          <w:rFonts w:ascii="Arial" w:eastAsia="MS Mincho" w:hAnsi="Arial" w:cs="Arial"/>
          <w:b/>
          <w:sz w:val="22"/>
          <w:lang w:eastAsia="ja-JP"/>
        </w:rPr>
        <w:t>m</w:t>
      </w:r>
      <w:r w:rsidRPr="00AB0BEC">
        <w:rPr>
          <w:rFonts w:ascii="Arial" w:eastAsia="MS Mincho" w:hAnsi="Arial" w:cs="Arial"/>
          <w:b/>
          <w:sz w:val="22"/>
          <w:lang w:eastAsia="ja-JP"/>
        </w:rPr>
        <w:t xml:space="preserve"> integrovaného povolení</w:t>
      </w:r>
      <w:r w:rsidRPr="001329DF">
        <w:rPr>
          <w:rFonts w:ascii="Arial" w:eastAsia="MS Mincho" w:hAnsi="Arial" w:cs="Arial"/>
          <w:sz w:val="22"/>
          <w:lang w:eastAsia="ja-JP"/>
        </w:rPr>
        <w:t xml:space="preserve"> podle zákona o integrované prevenci</w:t>
      </w:r>
      <w:r w:rsidR="007B4053" w:rsidRPr="001329DF">
        <w:rPr>
          <w:rFonts w:ascii="Arial" w:eastAsia="MS Mincho" w:hAnsi="Arial" w:cs="Arial"/>
          <w:sz w:val="22"/>
          <w:lang w:eastAsia="ja-JP"/>
        </w:rPr>
        <w:t xml:space="preserve"> nebo</w:t>
      </w:r>
      <w:r w:rsidRPr="001329DF">
        <w:rPr>
          <w:rFonts w:ascii="Arial" w:eastAsia="MS Mincho" w:hAnsi="Arial" w:cs="Arial"/>
          <w:sz w:val="22"/>
          <w:lang w:eastAsia="ja-JP"/>
        </w:rPr>
        <w:t xml:space="preserve"> ohlášení</w:t>
      </w:r>
      <w:r w:rsidR="009573D5" w:rsidRPr="001329DF">
        <w:rPr>
          <w:rFonts w:ascii="Arial" w:eastAsia="MS Mincho" w:hAnsi="Arial" w:cs="Arial"/>
          <w:sz w:val="22"/>
          <w:lang w:eastAsia="ja-JP"/>
        </w:rPr>
        <w:t>m</w:t>
      </w:r>
      <w:r w:rsidRPr="001329DF">
        <w:rPr>
          <w:rFonts w:ascii="Arial" w:eastAsia="MS Mincho" w:hAnsi="Arial" w:cs="Arial"/>
          <w:sz w:val="22"/>
          <w:lang w:eastAsia="ja-JP"/>
        </w:rPr>
        <w:t xml:space="preserve"> zahájení provozu zařízení </w:t>
      </w:r>
      <w:r w:rsidR="00A306A0" w:rsidRPr="001329DF">
        <w:rPr>
          <w:rFonts w:ascii="Arial" w:hAnsi="Arial" w:cs="Arial"/>
          <w:sz w:val="22"/>
        </w:rPr>
        <w:t xml:space="preserve">vymezených v příloze č. </w:t>
      </w:r>
      <w:r w:rsidR="00D14EC6" w:rsidRPr="001329DF">
        <w:rPr>
          <w:rFonts w:ascii="Arial" w:hAnsi="Arial" w:cs="Arial"/>
          <w:sz w:val="22"/>
        </w:rPr>
        <w:t>4</w:t>
      </w:r>
      <w:r w:rsidR="00331026" w:rsidRPr="001329DF">
        <w:rPr>
          <w:rFonts w:ascii="Arial" w:eastAsia="Times New Roman" w:hAnsi="Arial" w:cs="Arial"/>
          <w:sz w:val="22"/>
          <w:lang w:eastAsia="cs-CZ"/>
        </w:rPr>
        <w:t xml:space="preserve"> </w:t>
      </w:r>
      <w:r w:rsidR="00331026" w:rsidRPr="001329DF">
        <w:rPr>
          <w:rFonts w:ascii="Arial" w:hAnsi="Arial" w:cs="Arial"/>
          <w:sz w:val="22"/>
          <w:lang w:eastAsia="cs-CZ"/>
        </w:rPr>
        <w:t>k tomuto zákonu</w:t>
      </w:r>
      <w:r w:rsidR="00421C5C" w:rsidRPr="001329DF">
        <w:rPr>
          <w:rFonts w:ascii="Arial" w:hAnsi="Arial" w:cs="Arial"/>
          <w:sz w:val="22"/>
          <w:lang w:eastAsia="cs-CZ"/>
        </w:rPr>
        <w:t xml:space="preserve"> </w:t>
      </w:r>
      <w:r w:rsidR="007B4053" w:rsidRPr="001329DF">
        <w:rPr>
          <w:rFonts w:ascii="Arial" w:hAnsi="Arial" w:cs="Arial"/>
          <w:sz w:val="22"/>
        </w:rPr>
        <w:t>a malých</w:t>
      </w:r>
      <w:r w:rsidR="00A306A0" w:rsidRPr="001329DF">
        <w:rPr>
          <w:rFonts w:ascii="Arial" w:hAnsi="Arial" w:cs="Arial"/>
          <w:sz w:val="22"/>
        </w:rPr>
        <w:t xml:space="preserve"> zařízení</w:t>
      </w:r>
      <w:r w:rsidR="007B4053" w:rsidRPr="001329DF">
        <w:rPr>
          <w:rFonts w:ascii="Arial" w:hAnsi="Arial" w:cs="Arial"/>
          <w:sz w:val="22"/>
        </w:rPr>
        <w:t>.</w:t>
      </w:r>
      <w:r w:rsidRPr="001329DF">
        <w:rPr>
          <w:rFonts w:ascii="Arial" w:eastAsia="MS Mincho" w:hAnsi="Arial" w:cs="Arial"/>
          <w:sz w:val="22"/>
          <w:lang w:eastAsia="ja-JP"/>
        </w:rPr>
        <w:t xml:space="preserve"> </w:t>
      </w:r>
      <w:r w:rsidR="00A306A0" w:rsidRPr="00AB0BEC">
        <w:rPr>
          <w:rFonts w:ascii="Arial" w:eastAsia="MS Mincho" w:hAnsi="Arial" w:cs="Arial"/>
          <w:b/>
          <w:sz w:val="22"/>
          <w:lang w:eastAsia="ja-JP"/>
        </w:rPr>
        <w:t>O</w:t>
      </w:r>
      <w:r w:rsidRPr="00AB0BEC">
        <w:rPr>
          <w:rFonts w:ascii="Arial" w:eastAsia="MS Mincho" w:hAnsi="Arial" w:cs="Arial"/>
          <w:b/>
          <w:sz w:val="22"/>
          <w:lang w:eastAsia="ja-JP"/>
        </w:rPr>
        <w:t xml:space="preserve">bchodníkovi s odpady </w:t>
      </w:r>
      <w:r w:rsidR="00A306A0" w:rsidRPr="00AB0BEC">
        <w:rPr>
          <w:rFonts w:ascii="Arial" w:eastAsia="MS Mincho" w:hAnsi="Arial" w:cs="Arial"/>
          <w:b/>
          <w:sz w:val="22"/>
          <w:lang w:eastAsia="ja-JP"/>
        </w:rPr>
        <w:t>přiděluje krajský</w:t>
      </w:r>
      <w:r w:rsidR="00CB479B" w:rsidRPr="00AB0BEC">
        <w:rPr>
          <w:rFonts w:ascii="Arial" w:eastAsia="MS Mincho" w:hAnsi="Arial" w:cs="Arial"/>
          <w:b/>
          <w:sz w:val="22"/>
          <w:lang w:eastAsia="ja-JP"/>
        </w:rPr>
        <w:t xml:space="preserve"> úřad</w:t>
      </w:r>
      <w:r w:rsidR="00A306A0" w:rsidRPr="00AB0BEC">
        <w:rPr>
          <w:rFonts w:ascii="Arial" w:eastAsia="MS Mincho" w:hAnsi="Arial" w:cs="Arial"/>
          <w:b/>
          <w:sz w:val="22"/>
          <w:lang w:eastAsia="ja-JP"/>
        </w:rPr>
        <w:t xml:space="preserve"> </w:t>
      </w:r>
      <w:r w:rsidRPr="00AB0BEC">
        <w:rPr>
          <w:rFonts w:ascii="Arial" w:eastAsia="MS Mincho" w:hAnsi="Arial" w:cs="Arial"/>
          <w:b/>
          <w:sz w:val="22"/>
          <w:lang w:eastAsia="ja-JP"/>
        </w:rPr>
        <w:t>identifikační číslo</w:t>
      </w:r>
      <w:r w:rsidR="00A306A0" w:rsidRPr="00AB0BEC">
        <w:rPr>
          <w:rFonts w:ascii="Arial" w:eastAsia="MS Mincho" w:hAnsi="Arial" w:cs="Arial"/>
          <w:b/>
          <w:sz w:val="22"/>
          <w:lang w:eastAsia="ja-JP"/>
        </w:rPr>
        <w:t xml:space="preserve"> </w:t>
      </w:r>
      <w:r w:rsidR="009573D5" w:rsidRPr="00AB0BEC">
        <w:rPr>
          <w:rFonts w:ascii="Arial" w:eastAsia="MS Mincho" w:hAnsi="Arial" w:cs="Arial"/>
          <w:b/>
          <w:sz w:val="22"/>
          <w:lang w:eastAsia="ja-JP"/>
        </w:rPr>
        <w:t>současně s</w:t>
      </w:r>
      <w:r w:rsidR="00A306A0" w:rsidRPr="00AB0BEC">
        <w:rPr>
          <w:rFonts w:ascii="Arial" w:eastAsia="MS Mincho" w:hAnsi="Arial" w:cs="Arial"/>
          <w:b/>
          <w:sz w:val="22"/>
          <w:lang w:eastAsia="ja-JP"/>
        </w:rPr>
        <w:t xml:space="preserve"> vydání</w:t>
      </w:r>
      <w:r w:rsidR="009573D5" w:rsidRPr="00AB0BEC">
        <w:rPr>
          <w:rFonts w:ascii="Arial" w:eastAsia="MS Mincho" w:hAnsi="Arial" w:cs="Arial"/>
          <w:b/>
          <w:sz w:val="22"/>
          <w:lang w:eastAsia="ja-JP"/>
        </w:rPr>
        <w:t>m</w:t>
      </w:r>
      <w:r w:rsidR="00A306A0" w:rsidRPr="00AB0BEC">
        <w:rPr>
          <w:rFonts w:ascii="Arial" w:eastAsia="MS Mincho" w:hAnsi="Arial" w:cs="Arial"/>
          <w:b/>
          <w:sz w:val="22"/>
          <w:lang w:eastAsia="ja-JP"/>
        </w:rPr>
        <w:t xml:space="preserve"> </w:t>
      </w:r>
      <w:r w:rsidR="007B4053" w:rsidRPr="00AB0BEC">
        <w:rPr>
          <w:rFonts w:ascii="Arial" w:eastAsia="MS Mincho" w:hAnsi="Arial" w:cs="Arial"/>
          <w:b/>
          <w:sz w:val="22"/>
          <w:lang w:eastAsia="ja-JP"/>
        </w:rPr>
        <w:t>povolení k obchodování s odpady</w:t>
      </w:r>
      <w:r w:rsidRPr="001329DF">
        <w:rPr>
          <w:rFonts w:ascii="Arial" w:eastAsia="MS Mincho" w:hAnsi="Arial" w:cs="Arial"/>
          <w:sz w:val="22"/>
          <w:lang w:eastAsia="ja-JP"/>
        </w:rPr>
        <w:t>. Při plnění evidenčních a ohlašovacích povinností je každý povinen přidělená identifikační čísla používat.</w:t>
      </w:r>
      <w:r w:rsidR="007F6E07" w:rsidRPr="001329DF">
        <w:rPr>
          <w:rFonts w:ascii="Arial" w:eastAsia="MS Mincho" w:hAnsi="Arial" w:cs="Arial"/>
          <w:sz w:val="22"/>
          <w:lang w:eastAsia="ja-JP"/>
        </w:rPr>
        <w:t xml:space="preserve"> </w:t>
      </w:r>
      <w:r w:rsidR="007F6E07" w:rsidRPr="001329DF">
        <w:rPr>
          <w:rFonts w:ascii="Arial" w:hAnsi="Arial" w:cs="Arial"/>
          <w:sz w:val="22"/>
        </w:rPr>
        <w:t xml:space="preserve">Krajský úřad, který </w:t>
      </w:r>
      <w:r w:rsidR="00D3271B" w:rsidRPr="001329DF">
        <w:rPr>
          <w:rFonts w:ascii="Arial" w:hAnsi="Arial" w:cs="Arial"/>
          <w:sz w:val="22"/>
        </w:rPr>
        <w:t>vydal povo</w:t>
      </w:r>
      <w:r w:rsidR="004E02FF" w:rsidRPr="001329DF">
        <w:rPr>
          <w:rFonts w:ascii="Arial" w:hAnsi="Arial" w:cs="Arial"/>
          <w:sz w:val="22"/>
        </w:rPr>
        <w:t xml:space="preserve">lení </w:t>
      </w:r>
      <w:r w:rsidR="004E02FF" w:rsidRPr="00AB0BEC">
        <w:rPr>
          <w:rFonts w:ascii="Arial" w:hAnsi="Arial" w:cs="Arial"/>
          <w:b/>
          <w:sz w:val="22"/>
        </w:rPr>
        <w:t>provozu mobilního zařízení</w:t>
      </w:r>
      <w:r w:rsidR="001D4413" w:rsidRPr="00AB0BEC">
        <w:rPr>
          <w:rFonts w:ascii="Arial" w:hAnsi="Arial" w:cs="Arial"/>
          <w:b/>
          <w:sz w:val="22"/>
        </w:rPr>
        <w:t>,</w:t>
      </w:r>
      <w:r w:rsidR="00D3271B" w:rsidRPr="00AB0BEC">
        <w:rPr>
          <w:rFonts w:ascii="Arial" w:hAnsi="Arial" w:cs="Arial"/>
          <w:b/>
          <w:sz w:val="22"/>
        </w:rPr>
        <w:t xml:space="preserve"> </w:t>
      </w:r>
      <w:r w:rsidR="007F6E07" w:rsidRPr="00AB0BEC">
        <w:rPr>
          <w:rFonts w:ascii="Arial" w:hAnsi="Arial" w:cs="Arial"/>
          <w:b/>
          <w:sz w:val="22"/>
        </w:rPr>
        <w:t>informuje krajský úřad, v jehož správním obvodu má provozovatel mobilního zařízení sídlo</w:t>
      </w:r>
      <w:r w:rsidR="007F6E07" w:rsidRPr="001329DF">
        <w:rPr>
          <w:rFonts w:ascii="Arial" w:hAnsi="Arial" w:cs="Arial"/>
          <w:sz w:val="22"/>
        </w:rPr>
        <w:t xml:space="preserve">, o vydání tohoto </w:t>
      </w:r>
      <w:r w:rsidR="00D3271B" w:rsidRPr="001329DF">
        <w:rPr>
          <w:rFonts w:ascii="Arial" w:hAnsi="Arial" w:cs="Arial"/>
          <w:sz w:val="22"/>
        </w:rPr>
        <w:t>povolení</w:t>
      </w:r>
      <w:r w:rsidR="007F6E07" w:rsidRPr="001329DF">
        <w:rPr>
          <w:rFonts w:ascii="Arial" w:hAnsi="Arial" w:cs="Arial"/>
          <w:sz w:val="22"/>
        </w:rPr>
        <w:t xml:space="preserve"> </w:t>
      </w:r>
      <w:r w:rsidR="007F6E07" w:rsidRPr="00AB0BEC">
        <w:rPr>
          <w:rFonts w:ascii="Arial" w:hAnsi="Arial" w:cs="Arial"/>
          <w:b/>
          <w:sz w:val="22"/>
        </w:rPr>
        <w:t>do 5 dnů ode dne jeho vydání</w:t>
      </w:r>
      <w:r w:rsidR="007F6E07" w:rsidRPr="001329DF">
        <w:rPr>
          <w:rFonts w:ascii="Arial" w:hAnsi="Arial" w:cs="Arial"/>
          <w:sz w:val="22"/>
        </w:rPr>
        <w:t xml:space="preserve">. Krajský úřad, v jehož správním obvodu má provozovatel mobilního zařízení sídlo, </w:t>
      </w:r>
      <w:r w:rsidR="00D3271B" w:rsidRPr="00AB0BEC">
        <w:rPr>
          <w:rFonts w:ascii="Arial" w:hAnsi="Arial" w:cs="Arial"/>
          <w:b/>
          <w:sz w:val="22"/>
        </w:rPr>
        <w:t xml:space="preserve">přidělí provozovateli zařízení identifikační číslo zařízení do </w:t>
      </w:r>
      <w:r w:rsidR="006977F6" w:rsidRPr="00AB0BEC">
        <w:rPr>
          <w:rFonts w:ascii="Arial" w:hAnsi="Arial" w:cs="Arial"/>
          <w:b/>
          <w:sz w:val="22"/>
        </w:rPr>
        <w:t>5</w:t>
      </w:r>
      <w:r w:rsidR="00D3271B" w:rsidRPr="00AB0BEC">
        <w:rPr>
          <w:rFonts w:ascii="Arial" w:hAnsi="Arial" w:cs="Arial"/>
          <w:b/>
          <w:sz w:val="22"/>
        </w:rPr>
        <w:t xml:space="preserve"> dnů od o</w:t>
      </w:r>
      <w:r w:rsidR="004E02FF" w:rsidRPr="00AB0BEC">
        <w:rPr>
          <w:rFonts w:ascii="Arial" w:hAnsi="Arial" w:cs="Arial"/>
          <w:b/>
          <w:sz w:val="22"/>
        </w:rPr>
        <w:t>bdržení informace podle</w:t>
      </w:r>
      <w:r w:rsidR="00D3271B" w:rsidRPr="00AB0BEC">
        <w:rPr>
          <w:rFonts w:ascii="Arial" w:hAnsi="Arial" w:cs="Arial"/>
          <w:b/>
          <w:sz w:val="22"/>
        </w:rPr>
        <w:t xml:space="preserve"> věty </w:t>
      </w:r>
      <w:r w:rsidR="005125B3" w:rsidRPr="00AB0BEC">
        <w:rPr>
          <w:rFonts w:ascii="Arial" w:hAnsi="Arial" w:cs="Arial"/>
          <w:b/>
          <w:sz w:val="22"/>
        </w:rPr>
        <w:t xml:space="preserve">čtvrté </w:t>
      </w:r>
      <w:r w:rsidR="00D3271B" w:rsidRPr="00AB0BEC">
        <w:rPr>
          <w:rFonts w:ascii="Arial" w:hAnsi="Arial" w:cs="Arial"/>
          <w:b/>
          <w:sz w:val="22"/>
        </w:rPr>
        <w:t xml:space="preserve">a </w:t>
      </w:r>
      <w:r w:rsidR="007F6E07" w:rsidRPr="00AB0BEC">
        <w:rPr>
          <w:rFonts w:ascii="Arial" w:hAnsi="Arial" w:cs="Arial"/>
          <w:b/>
          <w:sz w:val="22"/>
        </w:rPr>
        <w:t xml:space="preserve">zašle </w:t>
      </w:r>
      <w:r w:rsidR="003B27CA" w:rsidRPr="00AB0BEC">
        <w:rPr>
          <w:rFonts w:ascii="Arial" w:hAnsi="Arial" w:cs="Arial"/>
          <w:b/>
          <w:sz w:val="22"/>
        </w:rPr>
        <w:t xml:space="preserve">identifikační číslo </w:t>
      </w:r>
      <w:r w:rsidR="007F6E07" w:rsidRPr="00AB0BEC">
        <w:rPr>
          <w:rFonts w:ascii="Arial" w:hAnsi="Arial" w:cs="Arial"/>
          <w:b/>
          <w:sz w:val="22"/>
        </w:rPr>
        <w:t>mobilního zařízení na vědomí krajskému úřadu,</w:t>
      </w:r>
      <w:r w:rsidR="007F6E07" w:rsidRPr="001329DF">
        <w:rPr>
          <w:rFonts w:ascii="Arial" w:hAnsi="Arial" w:cs="Arial"/>
          <w:sz w:val="22"/>
        </w:rPr>
        <w:t xml:space="preserve"> který vydal </w:t>
      </w:r>
      <w:r w:rsidR="00D3271B" w:rsidRPr="001329DF">
        <w:rPr>
          <w:rFonts w:ascii="Arial" w:hAnsi="Arial" w:cs="Arial"/>
          <w:sz w:val="22"/>
        </w:rPr>
        <w:t>povolení</w:t>
      </w:r>
      <w:r w:rsidR="007F6E07" w:rsidRPr="001329DF">
        <w:rPr>
          <w:rFonts w:ascii="Arial" w:hAnsi="Arial" w:cs="Arial"/>
          <w:sz w:val="22"/>
        </w:rPr>
        <w:t xml:space="preserve"> provoz</w:t>
      </w:r>
      <w:r w:rsidR="00D3271B" w:rsidRPr="001329DF">
        <w:rPr>
          <w:rFonts w:ascii="Arial" w:hAnsi="Arial" w:cs="Arial"/>
          <w:sz w:val="22"/>
        </w:rPr>
        <w:t>u</w:t>
      </w:r>
      <w:r w:rsidR="007F6E07" w:rsidRPr="001329DF">
        <w:rPr>
          <w:rFonts w:ascii="Arial" w:hAnsi="Arial" w:cs="Arial"/>
          <w:sz w:val="22"/>
        </w:rPr>
        <w:t>.</w:t>
      </w:r>
    </w:p>
    <w:p w14:paraId="0645DD05" w14:textId="77777777" w:rsidR="007A313E" w:rsidRPr="001329DF" w:rsidRDefault="007A313E" w:rsidP="00190F7A">
      <w:pPr>
        <w:keepNext/>
        <w:ind w:firstLine="709"/>
        <w:rPr>
          <w:rFonts w:ascii="Arial" w:eastAsia="MS Mincho" w:hAnsi="Arial" w:cs="Arial"/>
          <w:sz w:val="22"/>
          <w:lang w:eastAsia="ja-JP"/>
        </w:rPr>
      </w:pPr>
    </w:p>
    <w:p w14:paraId="413CAD9B" w14:textId="074E76E6" w:rsidR="007A313E" w:rsidRPr="001329DF" w:rsidRDefault="00024B0E" w:rsidP="00190F7A">
      <w:pPr>
        <w:keepNext/>
        <w:ind w:firstLine="709"/>
        <w:rPr>
          <w:rFonts w:ascii="Arial" w:hAnsi="Arial" w:cs="Arial"/>
          <w:sz w:val="22"/>
        </w:rPr>
      </w:pPr>
      <w:r w:rsidRPr="001329DF">
        <w:rPr>
          <w:rFonts w:ascii="Arial" w:eastAsia="MS Mincho" w:hAnsi="Arial" w:cs="Arial"/>
          <w:sz w:val="22"/>
          <w:lang w:eastAsia="ja-JP"/>
        </w:rPr>
        <w:t>(</w:t>
      </w:r>
      <w:r w:rsidR="00CE71B2" w:rsidRPr="001329DF">
        <w:rPr>
          <w:rFonts w:ascii="Arial" w:eastAsia="MS Mincho" w:hAnsi="Arial" w:cs="Arial"/>
          <w:sz w:val="22"/>
          <w:lang w:eastAsia="ja-JP"/>
        </w:rPr>
        <w:t>5</w:t>
      </w:r>
      <w:r w:rsidRPr="001329DF">
        <w:rPr>
          <w:rFonts w:ascii="Arial" w:eastAsia="MS Mincho" w:hAnsi="Arial" w:cs="Arial"/>
          <w:sz w:val="22"/>
          <w:lang w:eastAsia="ja-JP"/>
        </w:rPr>
        <w:t xml:space="preserve">) </w:t>
      </w:r>
      <w:r w:rsidRPr="001329DF">
        <w:rPr>
          <w:rFonts w:ascii="Arial" w:hAnsi="Arial" w:cs="Arial"/>
          <w:sz w:val="22"/>
        </w:rPr>
        <w:t xml:space="preserve">Ministerstvo obrany </w:t>
      </w:r>
      <w:r w:rsidR="008D2B4A" w:rsidRPr="001329DF">
        <w:rPr>
          <w:rFonts w:ascii="Arial" w:eastAsia="Calibri" w:hAnsi="Arial" w:cs="Arial"/>
          <w:bCs/>
          <w:sz w:val="22"/>
          <w:lang w:eastAsia="cs-CZ"/>
        </w:rPr>
        <w:t>nebo jím zřízená organizace pro správu a provoz objektů důležitých pro obranu státu</w:t>
      </w:r>
      <w:r w:rsidR="00E10461" w:rsidRPr="001329DF">
        <w:rPr>
          <w:rFonts w:ascii="Arial" w:hAnsi="Arial" w:cs="Arial"/>
          <w:sz w:val="22"/>
        </w:rPr>
        <w:t xml:space="preserve"> </w:t>
      </w:r>
      <w:r w:rsidRPr="00AB0BEC">
        <w:rPr>
          <w:rFonts w:ascii="Arial" w:hAnsi="Arial" w:cs="Arial"/>
          <w:b/>
          <w:sz w:val="22"/>
        </w:rPr>
        <w:t>ohlaš</w:t>
      </w:r>
      <w:r w:rsidR="0061550B" w:rsidRPr="00AB0BEC">
        <w:rPr>
          <w:rFonts w:ascii="Arial" w:hAnsi="Arial" w:cs="Arial"/>
          <w:b/>
          <w:sz w:val="22"/>
        </w:rPr>
        <w:t>ují</w:t>
      </w:r>
      <w:r w:rsidRPr="00AB0BEC">
        <w:rPr>
          <w:rFonts w:ascii="Arial" w:hAnsi="Arial" w:cs="Arial"/>
          <w:b/>
          <w:sz w:val="22"/>
        </w:rPr>
        <w:t xml:space="preserve"> </w:t>
      </w:r>
      <w:r w:rsidR="00721E53" w:rsidRPr="00AB0BEC">
        <w:rPr>
          <w:rFonts w:ascii="Arial" w:hAnsi="Arial" w:cs="Arial"/>
          <w:b/>
          <w:sz w:val="22"/>
        </w:rPr>
        <w:t>souhrnné údaje z průběžné evidence</w:t>
      </w:r>
      <w:r w:rsidR="0061550B" w:rsidRPr="00AB0BEC">
        <w:rPr>
          <w:rFonts w:ascii="Arial" w:hAnsi="Arial" w:cs="Arial"/>
          <w:b/>
          <w:sz w:val="22"/>
        </w:rPr>
        <w:t xml:space="preserve"> </w:t>
      </w:r>
      <w:r w:rsidR="00FB20F7" w:rsidRPr="001329DF">
        <w:rPr>
          <w:rFonts w:ascii="Arial" w:hAnsi="Arial" w:cs="Arial"/>
          <w:sz w:val="22"/>
        </w:rPr>
        <w:t>ministerstvu</w:t>
      </w:r>
      <w:r w:rsidR="0061550B" w:rsidRPr="001329DF">
        <w:rPr>
          <w:rFonts w:ascii="Arial" w:hAnsi="Arial" w:cs="Arial"/>
          <w:sz w:val="22"/>
        </w:rPr>
        <w:t xml:space="preserve"> na elektronickém nosiči dat</w:t>
      </w:r>
      <w:r w:rsidR="00721E53" w:rsidRPr="001329DF">
        <w:rPr>
          <w:rFonts w:ascii="Arial" w:hAnsi="Arial" w:cs="Arial"/>
          <w:sz w:val="22"/>
        </w:rPr>
        <w:t xml:space="preserve"> </w:t>
      </w:r>
      <w:r w:rsidR="00721E53" w:rsidRPr="00AB0BEC">
        <w:rPr>
          <w:rFonts w:ascii="Arial" w:hAnsi="Arial" w:cs="Arial"/>
          <w:b/>
          <w:sz w:val="22"/>
        </w:rPr>
        <w:t xml:space="preserve">a </w:t>
      </w:r>
      <w:r w:rsidR="00E10461" w:rsidRPr="00AB0BEC">
        <w:rPr>
          <w:rFonts w:ascii="Arial" w:hAnsi="Arial" w:cs="Arial"/>
          <w:b/>
          <w:sz w:val="22"/>
        </w:rPr>
        <w:t>provoz</w:t>
      </w:r>
      <w:r w:rsidRPr="00AB0BEC">
        <w:rPr>
          <w:rFonts w:ascii="Arial" w:hAnsi="Arial" w:cs="Arial"/>
          <w:b/>
          <w:sz w:val="22"/>
        </w:rPr>
        <w:t xml:space="preserve"> zařízení určených pro nakládání s odpady</w:t>
      </w:r>
      <w:r w:rsidR="00E10461" w:rsidRPr="001329DF">
        <w:rPr>
          <w:rFonts w:ascii="Arial" w:hAnsi="Arial" w:cs="Arial"/>
          <w:sz w:val="22"/>
        </w:rPr>
        <w:t xml:space="preserve"> krajskému úřadu v listinné podobě nebo na elektronickém nosiči</w:t>
      </w:r>
      <w:r w:rsidR="00416DC8" w:rsidRPr="001329DF">
        <w:rPr>
          <w:rFonts w:ascii="Arial" w:hAnsi="Arial" w:cs="Arial"/>
          <w:sz w:val="22"/>
        </w:rPr>
        <w:t xml:space="preserve"> dat</w:t>
      </w:r>
      <w:r w:rsidR="00D7685E" w:rsidRPr="001329DF">
        <w:rPr>
          <w:rFonts w:ascii="Arial" w:hAnsi="Arial" w:cs="Arial"/>
          <w:sz w:val="22"/>
        </w:rPr>
        <w:t>.</w:t>
      </w:r>
    </w:p>
    <w:p w14:paraId="4FDCF444" w14:textId="77777777" w:rsidR="00D717E3" w:rsidRPr="001329DF" w:rsidRDefault="00D717E3" w:rsidP="00190F7A">
      <w:pPr>
        <w:keepNext/>
        <w:rPr>
          <w:rFonts w:ascii="Arial" w:eastAsia="MS Mincho" w:hAnsi="Arial" w:cs="Arial"/>
          <w:sz w:val="22"/>
          <w:lang w:eastAsia="ja-JP"/>
        </w:rPr>
      </w:pPr>
    </w:p>
    <w:p w14:paraId="6A93B030" w14:textId="2231460C" w:rsidR="00D717E3" w:rsidRPr="001329DF" w:rsidRDefault="00024B0E" w:rsidP="00190F7A">
      <w:pPr>
        <w:keepNext/>
        <w:ind w:firstLine="709"/>
        <w:rPr>
          <w:rFonts w:ascii="Arial" w:eastAsia="MS Mincho" w:hAnsi="Arial" w:cs="Arial"/>
          <w:bCs/>
          <w:sz w:val="22"/>
          <w:lang w:eastAsia="ja-JP"/>
        </w:rPr>
      </w:pPr>
      <w:r w:rsidRPr="001329DF">
        <w:rPr>
          <w:rFonts w:ascii="Arial" w:eastAsia="MS Mincho" w:hAnsi="Arial" w:cs="Arial"/>
          <w:bCs/>
          <w:sz w:val="22"/>
          <w:lang w:eastAsia="ja-JP"/>
        </w:rPr>
        <w:t>(</w:t>
      </w:r>
      <w:r w:rsidR="002E0125" w:rsidRPr="001329DF">
        <w:rPr>
          <w:rFonts w:ascii="Arial" w:eastAsia="MS Mincho" w:hAnsi="Arial" w:cs="Arial"/>
          <w:bCs/>
          <w:sz w:val="22"/>
          <w:lang w:eastAsia="ja-JP"/>
        </w:rPr>
        <w:t>6</w:t>
      </w:r>
      <w:r w:rsidRPr="001329DF">
        <w:rPr>
          <w:rFonts w:ascii="Arial" w:eastAsia="MS Mincho" w:hAnsi="Arial" w:cs="Arial"/>
          <w:bCs/>
          <w:sz w:val="22"/>
          <w:lang w:eastAsia="ja-JP"/>
        </w:rPr>
        <w:t xml:space="preserve">) Informace o jednotlivých osobách zaslané podle </w:t>
      </w:r>
      <w:r w:rsidR="00F7515A" w:rsidRPr="001329DF">
        <w:rPr>
          <w:rFonts w:ascii="Arial" w:eastAsia="MS Mincho" w:hAnsi="Arial" w:cs="Arial"/>
          <w:bCs/>
          <w:sz w:val="22"/>
          <w:lang w:eastAsia="ja-JP"/>
        </w:rPr>
        <w:t xml:space="preserve">§ </w:t>
      </w:r>
      <w:r w:rsidR="00D20AD9" w:rsidRPr="001329DF">
        <w:rPr>
          <w:rFonts w:ascii="Arial" w:eastAsia="MS Mincho" w:hAnsi="Arial" w:cs="Arial"/>
          <w:bCs/>
          <w:sz w:val="22"/>
          <w:lang w:eastAsia="ja-JP"/>
        </w:rPr>
        <w:t>9</w:t>
      </w:r>
      <w:r w:rsidR="00A60F5B">
        <w:rPr>
          <w:rFonts w:ascii="Arial" w:eastAsia="MS Mincho" w:hAnsi="Arial" w:cs="Arial"/>
          <w:bCs/>
          <w:sz w:val="22"/>
          <w:lang w:eastAsia="ja-JP"/>
        </w:rPr>
        <w:t xml:space="preserve">5 </w:t>
      </w:r>
      <w:r w:rsidR="004F6BCB" w:rsidRPr="001329DF">
        <w:rPr>
          <w:rFonts w:ascii="Arial" w:eastAsia="MS Mincho" w:hAnsi="Arial" w:cs="Arial"/>
          <w:bCs/>
          <w:sz w:val="22"/>
          <w:lang w:eastAsia="ja-JP"/>
        </w:rPr>
        <w:t>odst. 1</w:t>
      </w:r>
      <w:r w:rsidR="00CE71B2" w:rsidRPr="001329DF">
        <w:rPr>
          <w:rFonts w:ascii="Arial" w:eastAsia="MS Mincho" w:hAnsi="Arial" w:cs="Arial"/>
          <w:bCs/>
          <w:sz w:val="22"/>
          <w:lang w:eastAsia="ja-JP"/>
        </w:rPr>
        <w:t xml:space="preserve"> až 5 </w:t>
      </w:r>
      <w:r w:rsidRPr="001329DF">
        <w:rPr>
          <w:rFonts w:ascii="Arial" w:eastAsia="MS Mincho" w:hAnsi="Arial" w:cs="Arial"/>
          <w:bCs/>
          <w:sz w:val="22"/>
          <w:lang w:eastAsia="ja-JP"/>
        </w:rPr>
        <w:t xml:space="preserve">se poskytují pouze orgánům veřejné správy a </w:t>
      </w:r>
      <w:r w:rsidR="00247C72" w:rsidRPr="001329DF">
        <w:rPr>
          <w:rFonts w:ascii="Arial" w:eastAsia="Times New Roman" w:hAnsi="Arial" w:cs="Arial"/>
          <w:sz w:val="22"/>
        </w:rPr>
        <w:t>složkám integrovaného záchranného systému při řešení krizových situací nebo mimořádných událostí podle jiných právních předpisů</w:t>
      </w:r>
      <w:r w:rsidR="00393BEE" w:rsidRPr="001329DF">
        <w:rPr>
          <w:rFonts w:ascii="Arial" w:eastAsia="Times New Roman" w:hAnsi="Arial" w:cs="Arial"/>
          <w:sz w:val="22"/>
          <w:vertAlign w:val="superscript"/>
        </w:rPr>
        <w:t>1</w:t>
      </w:r>
      <w:r w:rsidR="00247C72" w:rsidRPr="001329DF">
        <w:rPr>
          <w:rFonts w:ascii="Arial" w:eastAsia="Times New Roman" w:hAnsi="Arial" w:cs="Arial"/>
          <w:sz w:val="22"/>
          <w:vertAlign w:val="superscript"/>
        </w:rPr>
        <w:t>8)</w:t>
      </w:r>
      <w:r w:rsidR="004D65BD" w:rsidRPr="001329DF">
        <w:rPr>
          <w:rFonts w:ascii="Arial" w:eastAsia="MS Mincho" w:hAnsi="Arial" w:cs="Arial"/>
          <w:bCs/>
          <w:sz w:val="22"/>
          <w:lang w:eastAsia="ja-JP"/>
        </w:rPr>
        <w:t>.</w:t>
      </w:r>
    </w:p>
    <w:p w14:paraId="3EDB1953" w14:textId="77777777" w:rsidR="00D717E3" w:rsidRPr="001329DF" w:rsidRDefault="00D717E3" w:rsidP="00190F7A">
      <w:pPr>
        <w:keepNext/>
        <w:ind w:firstLine="709"/>
        <w:rPr>
          <w:rFonts w:ascii="Arial" w:eastAsia="MS Mincho" w:hAnsi="Arial" w:cs="Arial"/>
          <w:bCs/>
          <w:sz w:val="22"/>
          <w:lang w:eastAsia="ja-JP"/>
        </w:rPr>
      </w:pPr>
    </w:p>
    <w:p w14:paraId="7667509A" w14:textId="77777777" w:rsidR="006D158E" w:rsidRPr="001329DF" w:rsidRDefault="00024B0E" w:rsidP="00190F7A">
      <w:pPr>
        <w:keepNext/>
        <w:ind w:firstLine="709"/>
        <w:rPr>
          <w:rFonts w:ascii="Arial" w:eastAsia="MS Mincho" w:hAnsi="Arial" w:cs="Arial"/>
          <w:bCs/>
          <w:sz w:val="22"/>
          <w:lang w:eastAsia="ja-JP"/>
        </w:rPr>
      </w:pPr>
      <w:r w:rsidRPr="001329DF">
        <w:rPr>
          <w:rFonts w:ascii="Arial" w:eastAsia="MS Mincho" w:hAnsi="Arial" w:cs="Arial"/>
          <w:bCs/>
          <w:sz w:val="22"/>
          <w:lang w:eastAsia="ja-JP"/>
        </w:rPr>
        <w:t>(7</w:t>
      </w:r>
      <w:r w:rsidR="00D717E3" w:rsidRPr="001329DF">
        <w:rPr>
          <w:rFonts w:ascii="Arial" w:eastAsia="MS Mincho" w:hAnsi="Arial" w:cs="Arial"/>
          <w:bCs/>
          <w:sz w:val="22"/>
          <w:lang w:eastAsia="ja-JP"/>
        </w:rPr>
        <w:t>)</w:t>
      </w:r>
      <w:r w:rsidR="00D717E3" w:rsidRPr="001329DF">
        <w:rPr>
          <w:rFonts w:ascii="Arial" w:eastAsia="MS Mincho" w:hAnsi="Arial" w:cs="Arial"/>
          <w:sz w:val="22"/>
          <w:lang w:eastAsia="ja-JP"/>
        </w:rPr>
        <w:t xml:space="preserve"> </w:t>
      </w:r>
      <w:r w:rsidR="00091C3C" w:rsidRPr="001329DF">
        <w:rPr>
          <w:rFonts w:ascii="Arial" w:eastAsia="Calibri" w:hAnsi="Arial" w:cs="Arial"/>
          <w:sz w:val="22"/>
          <w:lang w:eastAsia="cs-CZ"/>
        </w:rPr>
        <w:t>Ministerstvo stanoví vyhláškou</w:t>
      </w:r>
    </w:p>
    <w:p w14:paraId="748C20C6" w14:textId="77777777" w:rsidR="006D158E" w:rsidRPr="001329DF" w:rsidRDefault="006D158E" w:rsidP="00190F7A">
      <w:pPr>
        <w:pStyle w:val="Odstavecseseznamem"/>
        <w:keepNext/>
        <w:spacing w:line="240" w:lineRule="auto"/>
        <w:ind w:left="425"/>
        <w:jc w:val="both"/>
        <w:rPr>
          <w:rFonts w:ascii="Arial" w:eastAsia="MS Mincho" w:hAnsi="Arial" w:cs="Arial"/>
          <w:lang w:eastAsia="ja-JP"/>
        </w:rPr>
      </w:pPr>
    </w:p>
    <w:p w14:paraId="3ED23D72" w14:textId="77777777" w:rsidR="00CE71B2" w:rsidRPr="001329DF" w:rsidRDefault="00024B0E" w:rsidP="002D4E90">
      <w:pPr>
        <w:pStyle w:val="Odstavecseseznamem"/>
        <w:keepNext/>
        <w:numPr>
          <w:ilvl w:val="0"/>
          <w:numId w:val="112"/>
        </w:numPr>
        <w:spacing w:line="240" w:lineRule="auto"/>
        <w:jc w:val="both"/>
        <w:rPr>
          <w:rFonts w:ascii="Arial" w:eastAsia="MS Mincho" w:hAnsi="Arial" w:cs="Arial"/>
          <w:lang w:eastAsia="ja-JP"/>
        </w:rPr>
      </w:pPr>
      <w:r w:rsidRPr="001329DF">
        <w:rPr>
          <w:rFonts w:ascii="Arial" w:eastAsia="MS Mincho" w:hAnsi="Arial" w:cs="Arial"/>
          <w:lang w:eastAsia="ja-JP"/>
        </w:rPr>
        <w:t>rozsah a způsob provádění kontroly a zpracování hlášení</w:t>
      </w:r>
      <w:r w:rsidR="0032079D" w:rsidRPr="001329DF">
        <w:rPr>
          <w:rFonts w:ascii="Arial" w:eastAsia="MS Mincho" w:hAnsi="Arial" w:cs="Arial"/>
          <w:lang w:eastAsia="ja-JP"/>
        </w:rPr>
        <w:t xml:space="preserve"> podle odstavce 1 a 2</w:t>
      </w:r>
      <w:r w:rsidRPr="001329DF">
        <w:rPr>
          <w:rFonts w:ascii="Arial" w:eastAsia="MS Mincho" w:hAnsi="Arial" w:cs="Arial"/>
          <w:lang w:eastAsia="ja-JP"/>
        </w:rPr>
        <w:t>,</w:t>
      </w:r>
    </w:p>
    <w:p w14:paraId="228C1F73" w14:textId="77777777" w:rsidR="00CE71B2" w:rsidRPr="001329DF" w:rsidRDefault="00CE71B2" w:rsidP="00190F7A">
      <w:pPr>
        <w:pStyle w:val="Odstavecseseznamem"/>
        <w:keepNext/>
        <w:spacing w:line="240" w:lineRule="auto"/>
        <w:ind w:left="420"/>
        <w:jc w:val="both"/>
        <w:rPr>
          <w:rFonts w:ascii="Arial" w:eastAsia="MS Mincho" w:hAnsi="Arial" w:cs="Arial"/>
          <w:lang w:eastAsia="ja-JP"/>
        </w:rPr>
      </w:pPr>
    </w:p>
    <w:p w14:paraId="749F3ADE" w14:textId="77777777" w:rsidR="006D158E" w:rsidRPr="001329DF" w:rsidRDefault="00024B0E" w:rsidP="002D4E90">
      <w:pPr>
        <w:pStyle w:val="Odstavecseseznamem"/>
        <w:keepNext/>
        <w:numPr>
          <w:ilvl w:val="0"/>
          <w:numId w:val="112"/>
        </w:numPr>
        <w:spacing w:line="240" w:lineRule="auto"/>
        <w:jc w:val="both"/>
        <w:rPr>
          <w:rFonts w:ascii="Arial" w:eastAsia="MS Mincho" w:hAnsi="Arial" w:cs="Arial"/>
          <w:lang w:eastAsia="ja-JP"/>
        </w:rPr>
      </w:pPr>
      <w:r w:rsidRPr="001329DF">
        <w:rPr>
          <w:rFonts w:ascii="Arial" w:eastAsia="MS Mincho" w:hAnsi="Arial" w:cs="Arial"/>
          <w:lang w:eastAsia="ja-JP"/>
        </w:rPr>
        <w:t>způsob zasílání informac</w:t>
      </w:r>
      <w:r w:rsidR="004D65BD" w:rsidRPr="001329DF">
        <w:rPr>
          <w:rFonts w:ascii="Arial" w:eastAsia="MS Mincho" w:hAnsi="Arial" w:cs="Arial"/>
          <w:lang w:eastAsia="ja-JP"/>
        </w:rPr>
        <w:t>í o vydaných rozhodnutích</w:t>
      </w:r>
      <w:r w:rsidR="00B72D5C" w:rsidRPr="001329DF">
        <w:rPr>
          <w:rFonts w:ascii="Arial" w:eastAsia="MS Mincho" w:hAnsi="Arial" w:cs="Arial"/>
          <w:lang w:eastAsia="ja-JP"/>
        </w:rPr>
        <w:t xml:space="preserve"> a rozsah zasílaných údajů</w:t>
      </w:r>
      <w:r w:rsidR="0032079D" w:rsidRPr="001329DF">
        <w:rPr>
          <w:rFonts w:ascii="Arial" w:eastAsia="MS Mincho" w:hAnsi="Arial" w:cs="Arial"/>
          <w:lang w:eastAsia="ja-JP"/>
        </w:rPr>
        <w:t xml:space="preserve"> podle odstavce 3</w:t>
      </w:r>
      <w:r w:rsidR="00AD26D2" w:rsidRPr="001329DF">
        <w:rPr>
          <w:rFonts w:ascii="Arial" w:eastAsia="MS Mincho" w:hAnsi="Arial" w:cs="Arial"/>
          <w:lang w:eastAsia="ja-JP"/>
        </w:rPr>
        <w:t>,</w:t>
      </w:r>
      <w:r w:rsidR="00D20AD9" w:rsidRPr="001329DF">
        <w:rPr>
          <w:rFonts w:ascii="Arial" w:eastAsia="MS Mincho" w:hAnsi="Arial" w:cs="Arial"/>
          <w:lang w:eastAsia="ja-JP"/>
        </w:rPr>
        <w:t xml:space="preserve"> </w:t>
      </w:r>
    </w:p>
    <w:p w14:paraId="1BA24A6A" w14:textId="77777777" w:rsidR="00D20AD9" w:rsidRPr="001329DF" w:rsidRDefault="00D20AD9" w:rsidP="00190F7A">
      <w:pPr>
        <w:pStyle w:val="Odstavecseseznamem"/>
        <w:keepNext/>
        <w:spacing w:line="240" w:lineRule="auto"/>
        <w:ind w:left="420"/>
        <w:jc w:val="both"/>
        <w:rPr>
          <w:rFonts w:ascii="Arial" w:eastAsia="MS Mincho" w:hAnsi="Arial" w:cs="Arial"/>
          <w:lang w:eastAsia="ja-JP"/>
        </w:rPr>
      </w:pPr>
    </w:p>
    <w:p w14:paraId="3C0D9069" w14:textId="77777777" w:rsidR="00B72D5C" w:rsidRPr="001329DF" w:rsidRDefault="00024B0E" w:rsidP="002D4E90">
      <w:pPr>
        <w:pStyle w:val="Odstavecseseznamem"/>
        <w:keepNext/>
        <w:numPr>
          <w:ilvl w:val="0"/>
          <w:numId w:val="112"/>
        </w:numPr>
        <w:spacing w:line="240" w:lineRule="auto"/>
        <w:jc w:val="both"/>
        <w:rPr>
          <w:rFonts w:ascii="Arial" w:hAnsi="Arial" w:cs="Arial"/>
          <w:lang w:eastAsia="cs-CZ"/>
        </w:rPr>
      </w:pPr>
      <w:r w:rsidRPr="001329DF">
        <w:rPr>
          <w:rFonts w:ascii="Arial" w:eastAsia="MS Mincho" w:hAnsi="Arial" w:cs="Arial"/>
          <w:lang w:eastAsia="ja-JP"/>
        </w:rPr>
        <w:t>způsob přidělování identifikačních čísel zařízení</w:t>
      </w:r>
      <w:r w:rsidR="00DE07B4" w:rsidRPr="001329DF">
        <w:rPr>
          <w:rFonts w:ascii="Arial" w:eastAsia="MS Mincho" w:hAnsi="Arial" w:cs="Arial"/>
          <w:lang w:eastAsia="ja-JP"/>
        </w:rPr>
        <w:t xml:space="preserve"> a identifikačních čísel obchodníka</w:t>
      </w:r>
      <w:r w:rsidR="0079586C" w:rsidRPr="001329DF">
        <w:rPr>
          <w:rFonts w:ascii="Arial" w:eastAsia="MS Mincho" w:hAnsi="Arial" w:cs="Arial"/>
          <w:strike/>
          <w:lang w:eastAsia="ja-JP"/>
        </w:rPr>
        <w:t>,</w:t>
      </w:r>
      <w:r w:rsidR="00784AFB" w:rsidRPr="001329DF">
        <w:rPr>
          <w:rFonts w:ascii="Arial" w:hAnsi="Arial" w:cs="Arial"/>
          <w:lang w:eastAsia="cs-CZ"/>
        </w:rPr>
        <w:t xml:space="preserve"> s</w:t>
      </w:r>
      <w:r w:rsidR="0032079D" w:rsidRPr="001329DF">
        <w:rPr>
          <w:rFonts w:ascii="Arial" w:hAnsi="Arial" w:cs="Arial"/>
          <w:lang w:eastAsia="cs-CZ"/>
        </w:rPr>
        <w:t> </w:t>
      </w:r>
      <w:r w:rsidR="00784AFB" w:rsidRPr="001329DF">
        <w:rPr>
          <w:rFonts w:ascii="Arial" w:hAnsi="Arial" w:cs="Arial"/>
          <w:lang w:eastAsia="cs-CZ"/>
        </w:rPr>
        <w:t>odpady</w:t>
      </w:r>
      <w:r w:rsidR="0032079D" w:rsidRPr="001329DF">
        <w:rPr>
          <w:rFonts w:ascii="Arial" w:hAnsi="Arial" w:cs="Arial"/>
          <w:lang w:eastAsia="cs-CZ"/>
        </w:rPr>
        <w:t xml:space="preserve"> </w:t>
      </w:r>
      <w:r w:rsidR="0032079D" w:rsidRPr="001329DF">
        <w:rPr>
          <w:rFonts w:ascii="Arial" w:eastAsia="MS Mincho" w:hAnsi="Arial" w:cs="Arial"/>
          <w:lang w:eastAsia="ja-JP"/>
        </w:rPr>
        <w:t>podle odstavce 4</w:t>
      </w:r>
      <w:r w:rsidR="00CE71B2" w:rsidRPr="001329DF">
        <w:rPr>
          <w:rFonts w:ascii="Arial" w:hAnsi="Arial" w:cs="Arial"/>
          <w:lang w:eastAsia="cs-CZ"/>
        </w:rPr>
        <w:t xml:space="preserve"> a</w:t>
      </w:r>
    </w:p>
    <w:p w14:paraId="6F69E60E" w14:textId="77777777" w:rsidR="00CE71B2" w:rsidRPr="001329DF" w:rsidRDefault="00CE71B2" w:rsidP="00190F7A">
      <w:pPr>
        <w:pStyle w:val="Odstavecseseznamem"/>
        <w:keepNext/>
        <w:spacing w:line="240" w:lineRule="auto"/>
        <w:ind w:left="420"/>
        <w:jc w:val="both"/>
        <w:rPr>
          <w:rFonts w:ascii="Arial" w:hAnsi="Arial" w:cs="Arial"/>
          <w:lang w:eastAsia="cs-CZ"/>
        </w:rPr>
      </w:pPr>
    </w:p>
    <w:p w14:paraId="4CABA617" w14:textId="77777777" w:rsidR="00034651" w:rsidRPr="001329DF" w:rsidRDefault="00024B0E" w:rsidP="002D4E90">
      <w:pPr>
        <w:pStyle w:val="Odstavecseseznamem"/>
        <w:keepNext/>
        <w:numPr>
          <w:ilvl w:val="0"/>
          <w:numId w:val="112"/>
        </w:numPr>
        <w:spacing w:line="240" w:lineRule="auto"/>
        <w:jc w:val="both"/>
        <w:rPr>
          <w:rFonts w:ascii="Arial" w:hAnsi="Arial" w:cs="Arial"/>
          <w:lang w:eastAsia="cs-CZ"/>
        </w:rPr>
      </w:pPr>
      <w:r w:rsidRPr="001329DF">
        <w:rPr>
          <w:rFonts w:ascii="Arial" w:eastAsia="MS Mincho" w:hAnsi="Arial" w:cs="Arial"/>
          <w:lang w:eastAsia="ja-JP"/>
        </w:rPr>
        <w:t xml:space="preserve">způsob ohlašování Ministerstvem obrany </w:t>
      </w:r>
      <w:r w:rsidR="0006435F" w:rsidRPr="001329DF">
        <w:rPr>
          <w:rFonts w:ascii="Arial" w:hAnsi="Arial" w:cs="Arial"/>
          <w:bCs/>
          <w:lang w:eastAsia="cs-CZ"/>
        </w:rPr>
        <w:t>nebo jím zřízenou organizací pro správu a provoz objektů důležitých pro obranu státu</w:t>
      </w:r>
      <w:r w:rsidR="0032079D" w:rsidRPr="001329DF">
        <w:rPr>
          <w:rFonts w:ascii="Arial" w:hAnsi="Arial" w:cs="Arial"/>
          <w:bCs/>
          <w:lang w:eastAsia="cs-CZ"/>
        </w:rPr>
        <w:t xml:space="preserve"> </w:t>
      </w:r>
      <w:r w:rsidR="0032079D" w:rsidRPr="001329DF">
        <w:rPr>
          <w:rFonts w:ascii="Arial" w:eastAsia="MS Mincho" w:hAnsi="Arial" w:cs="Arial"/>
          <w:lang w:eastAsia="ja-JP"/>
        </w:rPr>
        <w:t>podle odstavce 5</w:t>
      </w:r>
      <w:r w:rsidRPr="001329DF">
        <w:rPr>
          <w:rFonts w:ascii="Arial" w:eastAsia="MS Mincho" w:hAnsi="Arial" w:cs="Arial"/>
          <w:lang w:eastAsia="ja-JP"/>
        </w:rPr>
        <w:t>.</w:t>
      </w:r>
    </w:p>
    <w:p w14:paraId="700F95B2" w14:textId="77777777" w:rsidR="00A269EE" w:rsidRPr="001329DF" w:rsidRDefault="00A269EE" w:rsidP="00190F7A">
      <w:pPr>
        <w:pStyle w:val="Oznaenstiaj"/>
        <w:rPr>
          <w:rFonts w:ascii="Arial" w:hAnsi="Arial" w:cs="Arial"/>
          <w:sz w:val="22"/>
        </w:rPr>
      </w:pPr>
    </w:p>
    <w:p w14:paraId="73005C99" w14:textId="77777777" w:rsidR="00D80A52" w:rsidRPr="001329DF" w:rsidRDefault="00D80A52" w:rsidP="00190F7A">
      <w:pPr>
        <w:pStyle w:val="Oznaenstiaj"/>
        <w:rPr>
          <w:rFonts w:ascii="Arial" w:hAnsi="Arial" w:cs="Arial"/>
          <w:sz w:val="22"/>
        </w:rPr>
      </w:pPr>
    </w:p>
    <w:p w14:paraId="6FED3FEE" w14:textId="77777777" w:rsidR="00470F64" w:rsidRPr="001329DF" w:rsidRDefault="00024B0E" w:rsidP="00190F7A">
      <w:pPr>
        <w:pStyle w:val="Oznaenstiaj"/>
        <w:rPr>
          <w:rFonts w:ascii="Arial" w:hAnsi="Arial" w:cs="Arial"/>
          <w:sz w:val="22"/>
        </w:rPr>
      </w:pPr>
      <w:r w:rsidRPr="001329DF">
        <w:rPr>
          <w:rFonts w:ascii="Arial" w:hAnsi="Arial" w:cs="Arial"/>
          <w:sz w:val="22"/>
        </w:rPr>
        <w:t>ČÁST ČTVRTÁ</w:t>
      </w:r>
    </w:p>
    <w:p w14:paraId="7BBA9275" w14:textId="77777777" w:rsidR="0072369C" w:rsidRPr="001329DF" w:rsidRDefault="00024B0E" w:rsidP="00190F7A">
      <w:pPr>
        <w:pStyle w:val="Bezmezer"/>
        <w:keepNext/>
        <w:suppressAutoHyphens w:val="0"/>
        <w:spacing w:after="360"/>
        <w:jc w:val="center"/>
        <w:rPr>
          <w:rFonts w:eastAsia="Calibri" w:cs="Arial"/>
          <w:b/>
          <w:sz w:val="22"/>
          <w:szCs w:val="22"/>
          <w:lang w:eastAsia="en-US"/>
        </w:rPr>
      </w:pPr>
      <w:r w:rsidRPr="001329DF">
        <w:rPr>
          <w:rFonts w:eastAsia="Calibri" w:cs="Arial"/>
          <w:b/>
          <w:sz w:val="22"/>
          <w:szCs w:val="22"/>
          <w:lang w:eastAsia="en-US"/>
        </w:rPr>
        <w:t xml:space="preserve">PLÁNY ODPADOVÉHO HOSPODÁŘSTVÍ </w:t>
      </w:r>
    </w:p>
    <w:p w14:paraId="3F917C3A" w14:textId="77777777" w:rsidR="0072369C"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FE669A" w:rsidRPr="001329DF">
        <w:rPr>
          <w:rFonts w:ascii="Arial" w:eastAsiaTheme="minorEastAsia" w:hAnsi="Arial" w:cs="Arial"/>
          <w:sz w:val="22"/>
          <w:szCs w:val="22"/>
          <w:lang w:eastAsia="cs-CZ"/>
        </w:rPr>
        <w:t xml:space="preserve"> </w:t>
      </w:r>
      <w:r w:rsidR="00BC0FD5" w:rsidRPr="001329DF">
        <w:rPr>
          <w:rFonts w:ascii="Arial" w:eastAsiaTheme="minorEastAsia" w:hAnsi="Arial" w:cs="Arial"/>
          <w:sz w:val="22"/>
          <w:szCs w:val="22"/>
          <w:lang w:eastAsia="cs-CZ"/>
        </w:rPr>
        <w:t>9</w:t>
      </w:r>
      <w:r w:rsidR="00251829" w:rsidRPr="001329DF">
        <w:rPr>
          <w:rFonts w:ascii="Arial" w:eastAsiaTheme="minorEastAsia" w:hAnsi="Arial" w:cs="Arial"/>
          <w:sz w:val="22"/>
          <w:szCs w:val="22"/>
          <w:lang w:eastAsia="cs-CZ"/>
        </w:rPr>
        <w:t>7</w:t>
      </w:r>
    </w:p>
    <w:p w14:paraId="4B57A24C" w14:textId="77777777" w:rsidR="0072369C" w:rsidRPr="001329DF" w:rsidRDefault="00024B0E" w:rsidP="00190F7A">
      <w:pPr>
        <w:pStyle w:val="Nadpis"/>
        <w:keepNext/>
        <w:spacing w:after="240"/>
        <w:rPr>
          <w:rFonts w:ascii="Arial" w:hAnsi="Arial" w:cs="Arial"/>
          <w:sz w:val="22"/>
        </w:rPr>
      </w:pPr>
      <w:r w:rsidRPr="001329DF">
        <w:rPr>
          <w:rFonts w:ascii="Arial" w:hAnsi="Arial" w:cs="Arial"/>
          <w:sz w:val="22"/>
        </w:rPr>
        <w:t>Společná ustanovení</w:t>
      </w:r>
    </w:p>
    <w:p w14:paraId="7BFA26A8" w14:textId="77777777" w:rsidR="0072369C" w:rsidRPr="001329DF" w:rsidRDefault="00024B0E" w:rsidP="00190F7A">
      <w:pPr>
        <w:keepNext/>
        <w:widowControl w:val="0"/>
        <w:autoSpaceDE w:val="0"/>
        <w:autoSpaceDN w:val="0"/>
        <w:adjustRightInd w:val="0"/>
        <w:ind w:firstLine="709"/>
        <w:rPr>
          <w:rFonts w:ascii="Arial" w:eastAsiaTheme="minorEastAsia" w:hAnsi="Arial" w:cs="Arial"/>
          <w:bCs/>
          <w:sz w:val="22"/>
          <w:u w:val="single"/>
        </w:rPr>
      </w:pPr>
      <w:r w:rsidRPr="001329DF">
        <w:rPr>
          <w:rFonts w:ascii="Arial" w:eastAsiaTheme="minorEastAsia" w:hAnsi="Arial" w:cs="Arial"/>
          <w:bCs/>
          <w:sz w:val="22"/>
          <w:u w:val="single"/>
        </w:rPr>
        <w:t xml:space="preserve">(1) Plán odpadového hospodářství v rozsahu stanoveném tímto zákonem zpracovávají </w:t>
      </w:r>
      <w:r w:rsidRPr="001329DF">
        <w:rPr>
          <w:rFonts w:ascii="Arial" w:eastAsiaTheme="minorEastAsia" w:hAnsi="Arial" w:cs="Arial"/>
          <w:bCs/>
          <w:sz w:val="22"/>
          <w:u w:val="single"/>
        </w:rPr>
        <w:lastRenderedPageBreak/>
        <w:t>ministerstvo</w:t>
      </w:r>
      <w:r w:rsidR="00E92096" w:rsidRPr="001329DF">
        <w:rPr>
          <w:rFonts w:ascii="Arial" w:eastAsiaTheme="minorEastAsia" w:hAnsi="Arial" w:cs="Arial"/>
          <w:bCs/>
          <w:sz w:val="22"/>
          <w:u w:val="single"/>
        </w:rPr>
        <w:t xml:space="preserve"> a</w:t>
      </w:r>
      <w:r w:rsidRPr="001329DF">
        <w:rPr>
          <w:rFonts w:ascii="Arial" w:eastAsiaTheme="minorEastAsia" w:hAnsi="Arial" w:cs="Arial"/>
          <w:bCs/>
          <w:sz w:val="22"/>
          <w:u w:val="single"/>
        </w:rPr>
        <w:t xml:space="preserve"> kraj.</w:t>
      </w:r>
    </w:p>
    <w:p w14:paraId="46A9EE32" w14:textId="77777777" w:rsidR="0072369C" w:rsidRPr="001329DF" w:rsidRDefault="00024B0E" w:rsidP="00190F7A">
      <w:pPr>
        <w:keepNext/>
        <w:widowControl w:val="0"/>
        <w:autoSpaceDE w:val="0"/>
        <w:autoSpaceDN w:val="0"/>
        <w:adjustRightInd w:val="0"/>
        <w:ind w:firstLine="709"/>
        <w:rPr>
          <w:rFonts w:ascii="Arial" w:eastAsiaTheme="minorEastAsia" w:hAnsi="Arial" w:cs="Arial"/>
          <w:bCs/>
          <w:sz w:val="22"/>
          <w:u w:val="single"/>
        </w:rPr>
      </w:pPr>
      <w:r w:rsidRPr="001329DF">
        <w:rPr>
          <w:rFonts w:ascii="Arial" w:eastAsiaTheme="minorEastAsia" w:hAnsi="Arial" w:cs="Arial"/>
          <w:bCs/>
          <w:sz w:val="22"/>
          <w:u w:val="single"/>
        </w:rPr>
        <w:t xml:space="preserve"> </w:t>
      </w:r>
    </w:p>
    <w:p w14:paraId="0023D50D" w14:textId="77777777" w:rsidR="0072369C" w:rsidRPr="001329DF" w:rsidRDefault="00024B0E" w:rsidP="00190F7A">
      <w:pPr>
        <w:keepNext/>
        <w:widowControl w:val="0"/>
        <w:autoSpaceDE w:val="0"/>
        <w:autoSpaceDN w:val="0"/>
        <w:adjustRightInd w:val="0"/>
        <w:ind w:firstLine="709"/>
        <w:rPr>
          <w:rFonts w:ascii="Arial" w:eastAsiaTheme="minorEastAsia" w:hAnsi="Arial" w:cs="Arial"/>
          <w:bCs/>
          <w:sz w:val="22"/>
          <w:u w:val="single"/>
        </w:rPr>
      </w:pPr>
      <w:r w:rsidRPr="001329DF">
        <w:rPr>
          <w:rFonts w:ascii="Arial" w:eastAsiaTheme="minorEastAsia" w:hAnsi="Arial" w:cs="Arial"/>
          <w:bCs/>
          <w:sz w:val="22"/>
          <w:u w:val="single"/>
        </w:rPr>
        <w:t xml:space="preserve">(2) Plán odpadového hospodářství se zpracovává za účelem vytváření </w:t>
      </w:r>
      <w:r w:rsidR="004E02FF" w:rsidRPr="001329DF">
        <w:rPr>
          <w:rFonts w:ascii="Arial" w:eastAsiaTheme="minorEastAsia" w:hAnsi="Arial" w:cs="Arial"/>
          <w:bCs/>
          <w:sz w:val="22"/>
          <w:u w:val="single"/>
        </w:rPr>
        <w:t>podmínek pro předcházení vzniku</w:t>
      </w:r>
      <w:r w:rsidR="00B42795" w:rsidRPr="001329DF">
        <w:rPr>
          <w:rFonts w:ascii="Arial" w:eastAsiaTheme="minorEastAsia" w:hAnsi="Arial" w:cs="Arial"/>
          <w:bCs/>
          <w:sz w:val="22"/>
          <w:u w:val="single"/>
        </w:rPr>
        <w:t xml:space="preserve"> odpadu</w:t>
      </w:r>
      <w:r w:rsidRPr="001329DF">
        <w:rPr>
          <w:rFonts w:ascii="Arial" w:eastAsiaTheme="minorEastAsia" w:hAnsi="Arial" w:cs="Arial"/>
          <w:bCs/>
          <w:sz w:val="22"/>
          <w:u w:val="single"/>
        </w:rPr>
        <w:t xml:space="preserve"> a naklád</w:t>
      </w:r>
      <w:r w:rsidR="00D20AD9" w:rsidRPr="001329DF">
        <w:rPr>
          <w:rFonts w:ascii="Arial" w:eastAsiaTheme="minorEastAsia" w:hAnsi="Arial" w:cs="Arial"/>
          <w:bCs/>
          <w:sz w:val="22"/>
          <w:u w:val="single"/>
        </w:rPr>
        <w:t>ání s nimi podle tohoto zákona.</w:t>
      </w:r>
      <w:r w:rsidRPr="001329DF">
        <w:rPr>
          <w:rFonts w:ascii="Arial" w:eastAsiaTheme="minorEastAsia" w:hAnsi="Arial" w:cs="Arial"/>
          <w:bCs/>
          <w:sz w:val="22"/>
        </w:rPr>
        <w:t xml:space="preserve"> </w:t>
      </w:r>
    </w:p>
    <w:p w14:paraId="79B101E0" w14:textId="77777777" w:rsidR="0072369C" w:rsidRPr="001329DF" w:rsidRDefault="0072369C" w:rsidP="00190F7A">
      <w:pPr>
        <w:keepNext/>
        <w:widowControl w:val="0"/>
        <w:autoSpaceDE w:val="0"/>
        <w:autoSpaceDN w:val="0"/>
        <w:adjustRightInd w:val="0"/>
        <w:rPr>
          <w:rFonts w:ascii="Arial" w:eastAsiaTheme="minorEastAsia" w:hAnsi="Arial" w:cs="Arial"/>
          <w:b/>
          <w:bCs/>
          <w:sz w:val="22"/>
          <w:lang w:eastAsia="cs-CZ"/>
        </w:rPr>
      </w:pPr>
    </w:p>
    <w:p w14:paraId="16A1EA63" w14:textId="77777777" w:rsidR="00765645"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5CA98B24" w14:textId="77777777" w:rsidR="0072369C" w:rsidRPr="001329DF" w:rsidRDefault="0072369C" w:rsidP="00190F7A">
      <w:pPr>
        <w:keepNext/>
        <w:tabs>
          <w:tab w:val="num" w:pos="720"/>
          <w:tab w:val="left" w:pos="3240"/>
        </w:tabs>
        <w:rPr>
          <w:rFonts w:ascii="Arial" w:hAnsi="Arial" w:cs="Arial"/>
          <w:b/>
          <w:sz w:val="22"/>
        </w:rPr>
      </w:pPr>
    </w:p>
    <w:p w14:paraId="6F4BC03D" w14:textId="77777777" w:rsidR="00AE2B92" w:rsidRPr="001329DF" w:rsidRDefault="00024B0E" w:rsidP="00190F7A">
      <w:pPr>
        <w:pStyle w:val="Nadpis"/>
        <w:keepNext/>
        <w:spacing w:after="240"/>
        <w:rPr>
          <w:rFonts w:ascii="Arial" w:hAnsi="Arial" w:cs="Arial"/>
          <w:sz w:val="22"/>
        </w:rPr>
      </w:pPr>
      <w:r w:rsidRPr="001329DF">
        <w:rPr>
          <w:rFonts w:ascii="Arial" w:hAnsi="Arial" w:cs="Arial"/>
          <w:sz w:val="22"/>
        </w:rPr>
        <w:t>Plán odpadového hospodářství České republiky</w:t>
      </w:r>
    </w:p>
    <w:p w14:paraId="481ACE09" w14:textId="77777777" w:rsidR="0072369C"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BC0FD5" w:rsidRPr="001329DF">
        <w:rPr>
          <w:rFonts w:ascii="Arial" w:eastAsiaTheme="minorEastAsia" w:hAnsi="Arial" w:cs="Arial"/>
          <w:sz w:val="22"/>
          <w:szCs w:val="22"/>
          <w:lang w:eastAsia="cs-CZ"/>
        </w:rPr>
        <w:t>9</w:t>
      </w:r>
      <w:r w:rsidR="00134749" w:rsidRPr="001329DF">
        <w:rPr>
          <w:rFonts w:ascii="Arial" w:eastAsiaTheme="minorEastAsia" w:hAnsi="Arial" w:cs="Arial"/>
          <w:sz w:val="22"/>
          <w:szCs w:val="22"/>
          <w:lang w:eastAsia="cs-CZ"/>
        </w:rPr>
        <w:t>8</w:t>
      </w:r>
    </w:p>
    <w:p w14:paraId="475EFC12" w14:textId="77777777" w:rsidR="00EA350E" w:rsidRPr="001329DF" w:rsidRDefault="00EA350E" w:rsidP="00190F7A">
      <w:pPr>
        <w:keepNext/>
        <w:tabs>
          <w:tab w:val="num" w:pos="720"/>
          <w:tab w:val="left" w:pos="3240"/>
        </w:tabs>
        <w:ind w:left="397"/>
        <w:jc w:val="center"/>
        <w:rPr>
          <w:rFonts w:ascii="Arial" w:hAnsi="Arial" w:cs="Arial"/>
          <w:sz w:val="22"/>
        </w:rPr>
      </w:pPr>
    </w:p>
    <w:p w14:paraId="21F91F59" w14:textId="77777777" w:rsidR="0072369C" w:rsidRPr="001329DF" w:rsidRDefault="00024B0E" w:rsidP="00190F7A">
      <w:pPr>
        <w:keepNext/>
        <w:tabs>
          <w:tab w:val="num" w:pos="720"/>
          <w:tab w:val="left" w:pos="3240"/>
        </w:tabs>
        <w:ind w:firstLine="709"/>
        <w:rPr>
          <w:rFonts w:ascii="Arial" w:hAnsi="Arial" w:cs="Arial"/>
          <w:sz w:val="22"/>
        </w:rPr>
      </w:pPr>
      <w:r w:rsidRPr="001329DF">
        <w:rPr>
          <w:rFonts w:ascii="Arial" w:hAnsi="Arial" w:cs="Arial"/>
          <w:sz w:val="22"/>
          <w:u w:val="single"/>
        </w:rPr>
        <w:t>(1) Návrh Plánu odpadového hospodářství České republiky zpracovává ministerstvo ve spolupráci s příslušnými orgány veřejné správy a veřejností</w:t>
      </w:r>
      <w:r w:rsidR="00C70755" w:rsidRPr="001329DF">
        <w:rPr>
          <w:rFonts w:ascii="Arial" w:hAnsi="Arial" w:cs="Arial"/>
          <w:sz w:val="22"/>
          <w:u w:val="single"/>
        </w:rPr>
        <w:t xml:space="preserve"> podle zákona o posuzování vlivů na životní prostředí</w:t>
      </w:r>
      <w:r w:rsidRPr="001329DF">
        <w:rPr>
          <w:rFonts w:ascii="Arial" w:hAnsi="Arial" w:cs="Arial"/>
          <w:sz w:val="22"/>
          <w:u w:val="single"/>
        </w:rPr>
        <w:t>. Návrh Plánu odpadového hospodářství České republiky projedná ministerstvo s kraji.</w:t>
      </w:r>
      <w:r w:rsidR="00530413" w:rsidRPr="001329DF">
        <w:rPr>
          <w:rFonts w:ascii="Arial" w:hAnsi="Arial" w:cs="Arial"/>
          <w:sz w:val="22"/>
          <w:u w:val="single"/>
        </w:rPr>
        <w:t xml:space="preserve"> Kraj sdělí ministerstvu své připomínky k návrhu Plánu odpadového hospodářství České republiky do 30 dnů od</w:t>
      </w:r>
      <w:r w:rsidR="00185A15" w:rsidRPr="001329DF">
        <w:rPr>
          <w:rFonts w:ascii="Arial" w:hAnsi="Arial" w:cs="Arial"/>
          <w:sz w:val="22"/>
          <w:u w:val="single"/>
        </w:rPr>
        <w:t>e dne</w:t>
      </w:r>
      <w:r w:rsidR="00530413" w:rsidRPr="001329DF">
        <w:rPr>
          <w:rFonts w:ascii="Arial" w:hAnsi="Arial" w:cs="Arial"/>
          <w:sz w:val="22"/>
          <w:u w:val="single"/>
        </w:rPr>
        <w:t xml:space="preserve"> jeho obdržení.</w:t>
      </w:r>
    </w:p>
    <w:p w14:paraId="6D3466E1" w14:textId="77777777" w:rsidR="0072369C" w:rsidRPr="001329DF" w:rsidRDefault="0072369C" w:rsidP="00190F7A">
      <w:pPr>
        <w:keepNext/>
        <w:tabs>
          <w:tab w:val="num" w:pos="720"/>
          <w:tab w:val="left" w:pos="3240"/>
        </w:tabs>
        <w:ind w:firstLine="709"/>
        <w:rPr>
          <w:rFonts w:ascii="Arial" w:hAnsi="Arial" w:cs="Arial"/>
          <w:sz w:val="22"/>
        </w:rPr>
      </w:pPr>
    </w:p>
    <w:p w14:paraId="0E5BC5DE" w14:textId="77777777" w:rsidR="0072369C" w:rsidRPr="001329DF" w:rsidRDefault="00024B0E" w:rsidP="00190F7A">
      <w:pPr>
        <w:keepNext/>
        <w:tabs>
          <w:tab w:val="num" w:pos="720"/>
          <w:tab w:val="left" w:pos="3240"/>
        </w:tabs>
        <w:ind w:firstLine="709"/>
        <w:rPr>
          <w:rFonts w:ascii="Arial" w:hAnsi="Arial" w:cs="Arial"/>
          <w:sz w:val="22"/>
          <w:u w:val="single"/>
        </w:rPr>
      </w:pPr>
      <w:r w:rsidRPr="001329DF">
        <w:rPr>
          <w:rFonts w:ascii="Arial" w:hAnsi="Arial" w:cs="Arial"/>
          <w:sz w:val="22"/>
          <w:u w:val="single"/>
        </w:rPr>
        <w:t>(</w:t>
      </w:r>
      <w:r w:rsidR="00D37E92" w:rsidRPr="001329DF">
        <w:rPr>
          <w:rFonts w:ascii="Arial" w:hAnsi="Arial" w:cs="Arial"/>
          <w:sz w:val="22"/>
          <w:u w:val="single"/>
        </w:rPr>
        <w:t>2</w:t>
      </w:r>
      <w:r w:rsidRPr="001329DF">
        <w:rPr>
          <w:rFonts w:ascii="Arial" w:hAnsi="Arial" w:cs="Arial"/>
          <w:sz w:val="22"/>
          <w:u w:val="single"/>
        </w:rPr>
        <w:t>) Plán odpadového hospodářství České republiky se skládá z části analytické, závazné a směrné.</w:t>
      </w:r>
    </w:p>
    <w:p w14:paraId="71C2A080" w14:textId="77777777" w:rsidR="0072369C" w:rsidRPr="001329DF" w:rsidRDefault="0072369C" w:rsidP="00190F7A">
      <w:pPr>
        <w:keepNext/>
        <w:tabs>
          <w:tab w:val="num" w:pos="720"/>
          <w:tab w:val="left" w:pos="3240"/>
        </w:tabs>
        <w:ind w:firstLine="709"/>
        <w:rPr>
          <w:rFonts w:ascii="Arial" w:hAnsi="Arial" w:cs="Arial"/>
          <w:sz w:val="22"/>
        </w:rPr>
      </w:pPr>
    </w:p>
    <w:p w14:paraId="529439F2" w14:textId="77777777" w:rsidR="0079287D" w:rsidRPr="001329DF" w:rsidRDefault="00024B0E" w:rsidP="00190F7A">
      <w:pPr>
        <w:keepNext/>
        <w:tabs>
          <w:tab w:val="num" w:pos="720"/>
          <w:tab w:val="left" w:pos="3240"/>
        </w:tabs>
        <w:ind w:firstLine="709"/>
        <w:rPr>
          <w:rFonts w:ascii="Arial" w:hAnsi="Arial" w:cs="Arial"/>
          <w:sz w:val="22"/>
        </w:rPr>
      </w:pPr>
      <w:r w:rsidRPr="001329DF">
        <w:rPr>
          <w:rFonts w:ascii="Arial" w:hAnsi="Arial" w:cs="Arial"/>
          <w:sz w:val="22"/>
        </w:rPr>
        <w:t>(</w:t>
      </w:r>
      <w:r w:rsidR="00D37E92" w:rsidRPr="001329DF">
        <w:rPr>
          <w:rFonts w:ascii="Arial" w:hAnsi="Arial" w:cs="Arial"/>
          <w:sz w:val="22"/>
        </w:rPr>
        <w:t>3</w:t>
      </w:r>
      <w:r w:rsidRPr="001329DF">
        <w:rPr>
          <w:rFonts w:ascii="Arial" w:hAnsi="Arial" w:cs="Arial"/>
          <w:sz w:val="22"/>
        </w:rPr>
        <w:t xml:space="preserve">) Plán odpadového hospodářství České republiky schvaluje vláda. </w:t>
      </w:r>
    </w:p>
    <w:p w14:paraId="1B7FE50A" w14:textId="77777777" w:rsidR="0079287D" w:rsidRPr="001329DF" w:rsidRDefault="0079287D" w:rsidP="00190F7A">
      <w:pPr>
        <w:keepNext/>
        <w:tabs>
          <w:tab w:val="num" w:pos="720"/>
          <w:tab w:val="left" w:pos="3240"/>
        </w:tabs>
        <w:ind w:firstLine="709"/>
        <w:rPr>
          <w:rFonts w:ascii="Arial" w:hAnsi="Arial" w:cs="Arial"/>
          <w:sz w:val="22"/>
          <w:u w:val="single"/>
        </w:rPr>
      </w:pPr>
    </w:p>
    <w:p w14:paraId="1482683C" w14:textId="77777777" w:rsidR="0072369C" w:rsidRPr="001329DF" w:rsidRDefault="00024B0E" w:rsidP="00190F7A">
      <w:pPr>
        <w:keepNext/>
        <w:tabs>
          <w:tab w:val="num" w:pos="720"/>
          <w:tab w:val="left" w:pos="3240"/>
        </w:tabs>
        <w:ind w:firstLine="709"/>
        <w:rPr>
          <w:rFonts w:ascii="Arial" w:hAnsi="Arial" w:cs="Arial"/>
          <w:sz w:val="22"/>
          <w:u w:val="single"/>
        </w:rPr>
      </w:pPr>
      <w:r w:rsidRPr="001329DF">
        <w:rPr>
          <w:rFonts w:ascii="Arial" w:hAnsi="Arial" w:cs="Arial"/>
          <w:sz w:val="22"/>
          <w:u w:val="single"/>
        </w:rPr>
        <w:t>(4) Analytická část Plánu odpadového hospodářství České republiky obsahuje vyhodnocení stavu odpadového hospodářství České republiky, které zahrnuje</w:t>
      </w:r>
    </w:p>
    <w:p w14:paraId="69E570BB" w14:textId="77777777" w:rsidR="0072369C" w:rsidRPr="001329DF" w:rsidRDefault="0072369C" w:rsidP="00190F7A">
      <w:pPr>
        <w:keepNext/>
        <w:tabs>
          <w:tab w:val="num" w:pos="720"/>
          <w:tab w:val="left" w:pos="3240"/>
        </w:tabs>
        <w:rPr>
          <w:rFonts w:ascii="Arial" w:hAnsi="Arial" w:cs="Arial"/>
          <w:sz w:val="22"/>
        </w:rPr>
      </w:pPr>
    </w:p>
    <w:p w14:paraId="222292D9" w14:textId="77777777" w:rsidR="00FA0843" w:rsidRPr="001329DF" w:rsidRDefault="00024B0E" w:rsidP="002D4E90">
      <w:pPr>
        <w:pStyle w:val="Styl3"/>
        <w:keepNext/>
        <w:numPr>
          <w:ilvl w:val="0"/>
          <w:numId w:val="53"/>
        </w:numPr>
        <w:spacing w:after="200"/>
        <w:contextualSpacing/>
        <w:rPr>
          <w:rFonts w:ascii="Arial" w:hAnsi="Arial" w:cs="Arial"/>
          <w:sz w:val="22"/>
          <w:szCs w:val="22"/>
          <w:u w:val="single"/>
        </w:rPr>
      </w:pPr>
      <w:r w:rsidRPr="001329DF">
        <w:rPr>
          <w:rFonts w:ascii="Arial" w:hAnsi="Arial" w:cs="Arial"/>
          <w:sz w:val="22"/>
          <w:szCs w:val="22"/>
          <w:u w:val="single"/>
        </w:rPr>
        <w:t>oblast předcházení vzniku odpadu</w:t>
      </w:r>
      <w:r w:rsidR="006F2F89" w:rsidRPr="001329DF">
        <w:rPr>
          <w:rFonts w:ascii="Arial" w:hAnsi="Arial" w:cs="Arial"/>
          <w:sz w:val="22"/>
          <w:szCs w:val="22"/>
          <w:u w:val="single"/>
        </w:rPr>
        <w:t xml:space="preserve"> včetně </w:t>
      </w:r>
      <w:r w:rsidR="000F686F" w:rsidRPr="001329DF">
        <w:rPr>
          <w:rFonts w:ascii="Arial" w:hAnsi="Arial" w:cs="Arial"/>
          <w:sz w:val="22"/>
          <w:szCs w:val="22"/>
          <w:u w:val="single"/>
        </w:rPr>
        <w:t>vyhodnocení nástrojů a opatření, které mo</w:t>
      </w:r>
      <w:r w:rsidR="004E02FF" w:rsidRPr="001329DF">
        <w:rPr>
          <w:rFonts w:ascii="Arial" w:hAnsi="Arial" w:cs="Arial"/>
          <w:sz w:val="22"/>
          <w:szCs w:val="22"/>
          <w:u w:val="single"/>
        </w:rPr>
        <w:t>hou být k využity k předcházení</w:t>
      </w:r>
      <w:r w:rsidR="00171F67" w:rsidRPr="001329DF">
        <w:rPr>
          <w:rFonts w:ascii="Arial" w:hAnsi="Arial" w:cs="Arial"/>
          <w:sz w:val="22"/>
          <w:szCs w:val="22"/>
          <w:u w:val="single"/>
        </w:rPr>
        <w:t xml:space="preserve"> vzniku odpadu</w:t>
      </w:r>
      <w:r w:rsidRPr="001329DF">
        <w:rPr>
          <w:rFonts w:ascii="Arial" w:hAnsi="Arial" w:cs="Arial"/>
          <w:sz w:val="22"/>
          <w:szCs w:val="22"/>
          <w:u w:val="single"/>
        </w:rPr>
        <w:t>,</w:t>
      </w:r>
    </w:p>
    <w:p w14:paraId="23684B4D" w14:textId="77777777" w:rsidR="00FA0843" w:rsidRPr="001329DF" w:rsidRDefault="00FA0843" w:rsidP="00190F7A">
      <w:pPr>
        <w:pStyle w:val="Styl3"/>
        <w:keepNext/>
        <w:spacing w:after="200"/>
        <w:ind w:firstLine="0"/>
        <w:contextualSpacing/>
        <w:rPr>
          <w:rFonts w:ascii="Arial" w:hAnsi="Arial" w:cs="Arial"/>
          <w:sz w:val="22"/>
          <w:szCs w:val="22"/>
        </w:rPr>
      </w:pPr>
    </w:p>
    <w:p w14:paraId="731D92D9" w14:textId="77777777" w:rsidR="0072369C" w:rsidRPr="001329DF" w:rsidRDefault="00024B0E" w:rsidP="002D4E90">
      <w:pPr>
        <w:pStyle w:val="Styl3"/>
        <w:keepNext/>
        <w:numPr>
          <w:ilvl w:val="0"/>
          <w:numId w:val="53"/>
        </w:numPr>
        <w:spacing w:after="200"/>
        <w:ind w:left="425" w:hanging="425"/>
        <w:contextualSpacing/>
        <w:rPr>
          <w:rFonts w:ascii="Arial" w:hAnsi="Arial" w:cs="Arial"/>
          <w:sz w:val="22"/>
          <w:szCs w:val="22"/>
          <w:u w:val="single"/>
        </w:rPr>
      </w:pPr>
      <w:r w:rsidRPr="001329DF">
        <w:rPr>
          <w:rFonts w:ascii="Arial" w:hAnsi="Arial" w:cs="Arial"/>
          <w:sz w:val="22"/>
          <w:szCs w:val="22"/>
          <w:u w:val="single"/>
        </w:rPr>
        <w:t>výčet druhů, množství a zdroje vznikajících odpadů a pos</w:t>
      </w:r>
      <w:r w:rsidR="00B85328" w:rsidRPr="001329DF">
        <w:rPr>
          <w:rFonts w:ascii="Arial" w:hAnsi="Arial" w:cs="Arial"/>
          <w:sz w:val="22"/>
          <w:szCs w:val="22"/>
          <w:u w:val="single"/>
        </w:rPr>
        <w:t>ouzení vývoje jejich produkce a </w:t>
      </w:r>
      <w:r w:rsidRPr="001329DF">
        <w:rPr>
          <w:rFonts w:ascii="Arial" w:hAnsi="Arial" w:cs="Arial"/>
          <w:sz w:val="22"/>
          <w:szCs w:val="22"/>
          <w:u w:val="single"/>
        </w:rPr>
        <w:t>nakládání, včetně přeshraničního toku odpadů,</w:t>
      </w:r>
    </w:p>
    <w:p w14:paraId="509792C8" w14:textId="77777777" w:rsidR="0072369C" w:rsidRPr="001329DF" w:rsidRDefault="0072369C" w:rsidP="00190F7A">
      <w:pPr>
        <w:pStyle w:val="Styl3"/>
        <w:keepNext/>
        <w:spacing w:after="200"/>
        <w:ind w:firstLine="0"/>
        <w:contextualSpacing/>
        <w:rPr>
          <w:rFonts w:ascii="Arial" w:hAnsi="Arial" w:cs="Arial"/>
          <w:sz w:val="22"/>
          <w:szCs w:val="22"/>
        </w:rPr>
      </w:pPr>
    </w:p>
    <w:p w14:paraId="61E6D78C" w14:textId="77777777" w:rsidR="0072369C" w:rsidRPr="001329DF" w:rsidRDefault="00024B0E" w:rsidP="002D4E90">
      <w:pPr>
        <w:pStyle w:val="Styl3"/>
        <w:keepNext/>
        <w:numPr>
          <w:ilvl w:val="0"/>
          <w:numId w:val="53"/>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vyhodnocení stávajících systémů sběru a nakládání s odpady na území České republiky </w:t>
      </w:r>
      <w:r w:rsidR="00DF0E8D" w:rsidRPr="001329DF">
        <w:rPr>
          <w:rFonts w:ascii="Arial" w:hAnsi="Arial" w:cs="Arial"/>
          <w:sz w:val="22"/>
          <w:szCs w:val="22"/>
          <w:u w:val="single"/>
        </w:rPr>
        <w:t>přinejmenším</w:t>
      </w:r>
      <w:r w:rsidRPr="001329DF">
        <w:rPr>
          <w:rFonts w:ascii="Arial" w:hAnsi="Arial" w:cs="Arial"/>
          <w:sz w:val="22"/>
          <w:szCs w:val="22"/>
          <w:u w:val="single"/>
        </w:rPr>
        <w:t xml:space="preserve"> pro komunální </w:t>
      </w:r>
      <w:r w:rsidR="00171F67" w:rsidRPr="001329DF">
        <w:rPr>
          <w:rFonts w:ascii="Arial" w:hAnsi="Arial" w:cs="Arial"/>
          <w:sz w:val="22"/>
          <w:szCs w:val="22"/>
          <w:u w:val="single"/>
        </w:rPr>
        <w:t>odpad</w:t>
      </w:r>
      <w:r w:rsidRPr="001329DF">
        <w:rPr>
          <w:rFonts w:ascii="Arial" w:hAnsi="Arial" w:cs="Arial"/>
          <w:sz w:val="22"/>
          <w:szCs w:val="22"/>
          <w:u w:val="single"/>
        </w:rPr>
        <w:t xml:space="preserve">, směsný komunální odpad, biologicky </w:t>
      </w:r>
      <w:r w:rsidR="00010F18" w:rsidRPr="001329DF">
        <w:rPr>
          <w:rFonts w:ascii="Arial" w:hAnsi="Arial" w:cs="Arial"/>
          <w:sz w:val="22"/>
          <w:szCs w:val="22"/>
          <w:u w:val="single"/>
        </w:rPr>
        <w:t>rozložitelný odpad</w:t>
      </w:r>
      <w:r w:rsidRPr="001329DF">
        <w:rPr>
          <w:rFonts w:ascii="Arial" w:hAnsi="Arial" w:cs="Arial"/>
          <w:sz w:val="22"/>
          <w:szCs w:val="22"/>
          <w:u w:val="single"/>
        </w:rPr>
        <w:t xml:space="preserve">, </w:t>
      </w:r>
      <w:r w:rsidR="00010F18" w:rsidRPr="001329DF">
        <w:rPr>
          <w:rFonts w:ascii="Arial" w:hAnsi="Arial" w:cs="Arial"/>
          <w:sz w:val="22"/>
          <w:szCs w:val="22"/>
          <w:u w:val="single"/>
        </w:rPr>
        <w:t>odpady z obalů</w:t>
      </w:r>
      <w:r w:rsidRPr="001329DF">
        <w:rPr>
          <w:rFonts w:ascii="Arial" w:hAnsi="Arial" w:cs="Arial"/>
          <w:sz w:val="22"/>
          <w:szCs w:val="22"/>
          <w:u w:val="single"/>
        </w:rPr>
        <w:t xml:space="preserve">, </w:t>
      </w:r>
      <w:r w:rsidR="00010F18" w:rsidRPr="001329DF">
        <w:rPr>
          <w:rFonts w:ascii="Arial" w:hAnsi="Arial" w:cs="Arial"/>
          <w:sz w:val="22"/>
          <w:szCs w:val="22"/>
          <w:u w:val="single"/>
        </w:rPr>
        <w:t>nebezpečný odpad</w:t>
      </w:r>
      <w:r w:rsidRPr="001329DF">
        <w:rPr>
          <w:rFonts w:ascii="Arial" w:hAnsi="Arial" w:cs="Arial"/>
          <w:sz w:val="22"/>
          <w:szCs w:val="22"/>
          <w:u w:val="single"/>
        </w:rPr>
        <w:t xml:space="preserve">, stavební </w:t>
      </w:r>
      <w:r w:rsidR="003F25B2" w:rsidRPr="001329DF">
        <w:rPr>
          <w:rFonts w:ascii="Arial" w:hAnsi="Arial" w:cs="Arial"/>
          <w:sz w:val="22"/>
          <w:szCs w:val="22"/>
          <w:u w:val="single"/>
        </w:rPr>
        <w:t xml:space="preserve">a demoliční </w:t>
      </w:r>
      <w:r w:rsidR="00010F18" w:rsidRPr="001329DF">
        <w:rPr>
          <w:rFonts w:ascii="Arial" w:hAnsi="Arial" w:cs="Arial"/>
          <w:sz w:val="22"/>
          <w:szCs w:val="22"/>
          <w:u w:val="single"/>
        </w:rPr>
        <w:t>odpad</w:t>
      </w:r>
      <w:r w:rsidRPr="001329DF">
        <w:rPr>
          <w:rFonts w:ascii="Arial" w:hAnsi="Arial" w:cs="Arial"/>
          <w:sz w:val="22"/>
          <w:szCs w:val="22"/>
          <w:u w:val="single"/>
        </w:rPr>
        <w:t xml:space="preserve">, výrobky s ukončenou životností, včetně tříděného sběru materiálově využitelných složek </w:t>
      </w:r>
      <w:r w:rsidR="00010F18" w:rsidRPr="001329DF">
        <w:rPr>
          <w:rFonts w:ascii="Arial" w:hAnsi="Arial" w:cs="Arial"/>
          <w:sz w:val="22"/>
          <w:szCs w:val="22"/>
          <w:u w:val="single"/>
        </w:rPr>
        <w:t>odpadu</w:t>
      </w:r>
      <w:r w:rsidRPr="001329DF">
        <w:rPr>
          <w:rFonts w:ascii="Arial" w:hAnsi="Arial" w:cs="Arial"/>
          <w:sz w:val="22"/>
          <w:szCs w:val="22"/>
          <w:u w:val="single"/>
        </w:rPr>
        <w:t xml:space="preserve">, </w:t>
      </w:r>
    </w:p>
    <w:p w14:paraId="6FE80E57" w14:textId="77777777" w:rsidR="0072369C" w:rsidRPr="001329DF" w:rsidRDefault="0072369C" w:rsidP="00190F7A">
      <w:pPr>
        <w:pStyle w:val="Styl3"/>
        <w:keepNext/>
        <w:spacing w:after="200"/>
        <w:ind w:firstLine="0"/>
        <w:contextualSpacing/>
        <w:rPr>
          <w:rFonts w:ascii="Arial" w:hAnsi="Arial" w:cs="Arial"/>
          <w:sz w:val="22"/>
          <w:szCs w:val="22"/>
        </w:rPr>
      </w:pPr>
    </w:p>
    <w:p w14:paraId="347B22CE" w14:textId="77777777" w:rsidR="0072369C" w:rsidRPr="001329DF" w:rsidRDefault="00024B0E" w:rsidP="002D4E90">
      <w:pPr>
        <w:pStyle w:val="Styl3"/>
        <w:keepNext/>
        <w:numPr>
          <w:ilvl w:val="0"/>
          <w:numId w:val="53"/>
        </w:numPr>
        <w:spacing w:after="200"/>
        <w:ind w:left="425" w:hanging="425"/>
        <w:contextualSpacing/>
        <w:rPr>
          <w:rFonts w:ascii="Arial" w:hAnsi="Arial" w:cs="Arial"/>
          <w:sz w:val="22"/>
          <w:szCs w:val="22"/>
          <w:u w:val="single"/>
        </w:rPr>
      </w:pPr>
      <w:r w:rsidRPr="001329DF">
        <w:rPr>
          <w:rFonts w:ascii="Arial" w:hAnsi="Arial" w:cs="Arial"/>
          <w:sz w:val="22"/>
          <w:szCs w:val="22"/>
          <w:u w:val="single"/>
        </w:rPr>
        <w:t>vyhodnocení sítě zařízení</w:t>
      </w:r>
      <w:r w:rsidR="00C06228" w:rsidRPr="001329DF">
        <w:rPr>
          <w:rFonts w:ascii="Arial" w:hAnsi="Arial" w:cs="Arial"/>
          <w:sz w:val="22"/>
          <w:szCs w:val="22"/>
          <w:u w:val="single"/>
        </w:rPr>
        <w:t xml:space="preserve"> určených</w:t>
      </w:r>
      <w:r w:rsidRPr="001329DF">
        <w:rPr>
          <w:rFonts w:ascii="Arial" w:hAnsi="Arial" w:cs="Arial"/>
          <w:sz w:val="22"/>
          <w:szCs w:val="22"/>
          <w:u w:val="single"/>
        </w:rPr>
        <w:t xml:space="preserve"> pro nakládání s odpady na území České </w:t>
      </w:r>
      <w:r w:rsidR="0030732F" w:rsidRPr="001329DF">
        <w:rPr>
          <w:rFonts w:ascii="Arial" w:hAnsi="Arial" w:cs="Arial"/>
          <w:sz w:val="22"/>
          <w:szCs w:val="22"/>
          <w:u w:val="single"/>
        </w:rPr>
        <w:t>republiky,</w:t>
      </w:r>
      <w:r w:rsidRPr="001329DF">
        <w:rPr>
          <w:rFonts w:ascii="Arial" w:hAnsi="Arial" w:cs="Arial"/>
          <w:sz w:val="22"/>
          <w:szCs w:val="22"/>
          <w:u w:val="single"/>
        </w:rPr>
        <w:t xml:space="preserve"> včetně posouzení kapacit pro jednotlivé způsoby nakládá</w:t>
      </w:r>
      <w:r w:rsidR="00B85328" w:rsidRPr="001329DF">
        <w:rPr>
          <w:rFonts w:ascii="Arial" w:hAnsi="Arial" w:cs="Arial"/>
          <w:sz w:val="22"/>
          <w:szCs w:val="22"/>
          <w:u w:val="single"/>
        </w:rPr>
        <w:t>ní, posouzení nezbytných změn a </w:t>
      </w:r>
      <w:r w:rsidRPr="001329DF">
        <w:rPr>
          <w:rFonts w:ascii="Arial" w:hAnsi="Arial" w:cs="Arial"/>
          <w:sz w:val="22"/>
          <w:szCs w:val="22"/>
          <w:u w:val="single"/>
        </w:rPr>
        <w:t>doplnění systémů sběru a nakládání s odpady a výrobky s ukončenou životností s ohledem na jejich zlepšení v souladu s pri</w:t>
      </w:r>
      <w:r w:rsidR="00A269EE" w:rsidRPr="001329DF">
        <w:rPr>
          <w:rFonts w:ascii="Arial" w:hAnsi="Arial" w:cs="Arial"/>
          <w:sz w:val="22"/>
          <w:szCs w:val="22"/>
          <w:u w:val="single"/>
        </w:rPr>
        <w:t xml:space="preserve">ncipy soběstačnosti a </w:t>
      </w:r>
      <w:r w:rsidR="0030732F" w:rsidRPr="001329DF">
        <w:rPr>
          <w:rFonts w:ascii="Arial" w:hAnsi="Arial" w:cs="Arial"/>
          <w:sz w:val="22"/>
          <w:szCs w:val="22"/>
          <w:u w:val="single"/>
        </w:rPr>
        <w:t>blízkosti,</w:t>
      </w:r>
      <w:r w:rsidR="00A269EE" w:rsidRPr="001329DF">
        <w:rPr>
          <w:rFonts w:ascii="Arial" w:hAnsi="Arial" w:cs="Arial"/>
          <w:sz w:val="22"/>
          <w:szCs w:val="22"/>
          <w:u w:val="single"/>
        </w:rPr>
        <w:t xml:space="preserve"> a</w:t>
      </w:r>
    </w:p>
    <w:p w14:paraId="72F314C5" w14:textId="77777777" w:rsidR="0072369C" w:rsidRPr="001329DF" w:rsidRDefault="0072369C" w:rsidP="00190F7A">
      <w:pPr>
        <w:pStyle w:val="Styl3"/>
        <w:keepNext/>
        <w:spacing w:after="200"/>
        <w:ind w:firstLine="0"/>
        <w:contextualSpacing/>
        <w:rPr>
          <w:rFonts w:ascii="Arial" w:hAnsi="Arial" w:cs="Arial"/>
          <w:sz w:val="22"/>
          <w:szCs w:val="22"/>
        </w:rPr>
      </w:pPr>
    </w:p>
    <w:p w14:paraId="7270C4E5" w14:textId="77777777" w:rsidR="0072369C" w:rsidRPr="001329DF" w:rsidRDefault="00024B0E" w:rsidP="002D4E90">
      <w:pPr>
        <w:pStyle w:val="Styl3"/>
        <w:keepNext/>
        <w:numPr>
          <w:ilvl w:val="0"/>
          <w:numId w:val="53"/>
        </w:numPr>
        <w:spacing w:after="200"/>
        <w:ind w:left="425" w:hanging="425"/>
        <w:contextualSpacing/>
        <w:rPr>
          <w:rFonts w:ascii="Arial" w:hAnsi="Arial" w:cs="Arial"/>
          <w:sz w:val="22"/>
          <w:szCs w:val="22"/>
          <w:u w:val="single"/>
        </w:rPr>
      </w:pPr>
      <w:r w:rsidRPr="001329DF">
        <w:rPr>
          <w:rFonts w:ascii="Arial" w:hAnsi="Arial" w:cs="Arial"/>
          <w:sz w:val="22"/>
          <w:szCs w:val="22"/>
          <w:u w:val="single"/>
        </w:rPr>
        <w:t>podklady pro získání informací nezbytných pro vypr</w:t>
      </w:r>
      <w:r w:rsidR="00B85328" w:rsidRPr="001329DF">
        <w:rPr>
          <w:rFonts w:ascii="Arial" w:hAnsi="Arial" w:cs="Arial"/>
          <w:sz w:val="22"/>
          <w:szCs w:val="22"/>
          <w:u w:val="single"/>
        </w:rPr>
        <w:t>acování kritérií pro umístění a </w:t>
      </w:r>
      <w:r w:rsidRPr="001329DF">
        <w:rPr>
          <w:rFonts w:ascii="Arial" w:hAnsi="Arial" w:cs="Arial"/>
          <w:sz w:val="22"/>
          <w:szCs w:val="22"/>
          <w:u w:val="single"/>
        </w:rPr>
        <w:t>kapacity zařízení</w:t>
      </w:r>
      <w:r w:rsidR="00C06228" w:rsidRPr="001329DF">
        <w:rPr>
          <w:rFonts w:ascii="Arial" w:hAnsi="Arial" w:cs="Arial"/>
          <w:sz w:val="22"/>
          <w:szCs w:val="22"/>
          <w:u w:val="single"/>
        </w:rPr>
        <w:t xml:space="preserve"> určených</w:t>
      </w:r>
      <w:r w:rsidRPr="001329DF">
        <w:rPr>
          <w:rFonts w:ascii="Arial" w:hAnsi="Arial" w:cs="Arial"/>
          <w:sz w:val="22"/>
          <w:szCs w:val="22"/>
          <w:u w:val="single"/>
        </w:rPr>
        <w:t xml:space="preserve"> pro nakládání s odpady podporovan</w:t>
      </w:r>
      <w:r w:rsidR="00C06228" w:rsidRPr="001329DF">
        <w:rPr>
          <w:rFonts w:ascii="Arial" w:hAnsi="Arial" w:cs="Arial"/>
          <w:sz w:val="22"/>
          <w:szCs w:val="22"/>
          <w:u w:val="single"/>
        </w:rPr>
        <w:t>ých</w:t>
      </w:r>
      <w:r w:rsidRPr="001329DF">
        <w:rPr>
          <w:rFonts w:ascii="Arial" w:hAnsi="Arial" w:cs="Arial"/>
          <w:sz w:val="22"/>
          <w:szCs w:val="22"/>
          <w:u w:val="single"/>
        </w:rPr>
        <w:t xml:space="preserve"> z veřejných zdrojů, pokud je to s ohledem na plnění stanovených cílů nezbytné.</w:t>
      </w:r>
    </w:p>
    <w:p w14:paraId="6B3E84CB" w14:textId="77777777" w:rsidR="0072369C" w:rsidRPr="001329DF" w:rsidRDefault="00024B0E" w:rsidP="00190F7A">
      <w:pPr>
        <w:keepNext/>
        <w:tabs>
          <w:tab w:val="num" w:pos="720"/>
          <w:tab w:val="left" w:pos="3240"/>
        </w:tabs>
        <w:ind w:firstLine="709"/>
        <w:rPr>
          <w:rFonts w:ascii="Arial" w:hAnsi="Arial" w:cs="Arial"/>
          <w:sz w:val="22"/>
          <w:u w:val="single"/>
        </w:rPr>
      </w:pPr>
      <w:r w:rsidRPr="001329DF">
        <w:rPr>
          <w:rFonts w:ascii="Arial" w:hAnsi="Arial" w:cs="Arial"/>
          <w:sz w:val="22"/>
        </w:rPr>
        <w:tab/>
      </w:r>
      <w:r w:rsidRPr="001329DF">
        <w:rPr>
          <w:rFonts w:ascii="Arial" w:hAnsi="Arial" w:cs="Arial"/>
          <w:sz w:val="22"/>
          <w:u w:val="single"/>
        </w:rPr>
        <w:t>(</w:t>
      </w:r>
      <w:r w:rsidR="00D37E92" w:rsidRPr="001329DF">
        <w:rPr>
          <w:rFonts w:ascii="Arial" w:hAnsi="Arial" w:cs="Arial"/>
          <w:sz w:val="22"/>
          <w:u w:val="single"/>
        </w:rPr>
        <w:t>5</w:t>
      </w:r>
      <w:r w:rsidRPr="001329DF">
        <w:rPr>
          <w:rFonts w:ascii="Arial" w:hAnsi="Arial" w:cs="Arial"/>
          <w:sz w:val="22"/>
          <w:u w:val="single"/>
        </w:rPr>
        <w:t xml:space="preserve">) Závazná část Plánu odpadového hospodářství České republiky </w:t>
      </w:r>
      <w:r w:rsidR="006F2F89" w:rsidRPr="001329DF">
        <w:rPr>
          <w:rFonts w:ascii="Arial" w:hAnsi="Arial" w:cs="Arial"/>
          <w:sz w:val="22"/>
          <w:u w:val="single"/>
        </w:rPr>
        <w:t>stanoví</w:t>
      </w:r>
      <w:r w:rsidRPr="001329DF">
        <w:rPr>
          <w:rFonts w:ascii="Arial" w:hAnsi="Arial" w:cs="Arial"/>
          <w:sz w:val="22"/>
          <w:u w:val="single"/>
        </w:rPr>
        <w:t xml:space="preserve"> cíle a </w:t>
      </w:r>
      <w:r w:rsidR="004E02FF" w:rsidRPr="001329DF">
        <w:rPr>
          <w:rFonts w:ascii="Arial" w:hAnsi="Arial" w:cs="Arial"/>
          <w:sz w:val="22"/>
          <w:u w:val="single"/>
        </w:rPr>
        <w:t>opatření pro předcházení vzniku</w:t>
      </w:r>
      <w:r w:rsidRPr="001329DF">
        <w:rPr>
          <w:rFonts w:ascii="Arial" w:hAnsi="Arial" w:cs="Arial"/>
          <w:sz w:val="22"/>
          <w:u w:val="single"/>
        </w:rPr>
        <w:t xml:space="preserve"> </w:t>
      </w:r>
      <w:r w:rsidR="003F57C7" w:rsidRPr="001329DF">
        <w:rPr>
          <w:rFonts w:ascii="Arial" w:hAnsi="Arial" w:cs="Arial"/>
          <w:sz w:val="22"/>
          <w:u w:val="single"/>
        </w:rPr>
        <w:t xml:space="preserve">odpadu </w:t>
      </w:r>
      <w:r w:rsidRPr="001329DF">
        <w:rPr>
          <w:rFonts w:ascii="Arial" w:hAnsi="Arial" w:cs="Arial"/>
          <w:sz w:val="22"/>
          <w:u w:val="single"/>
        </w:rPr>
        <w:t xml:space="preserve">a </w:t>
      </w:r>
      <w:r w:rsidR="00A269EE" w:rsidRPr="001329DF">
        <w:rPr>
          <w:rFonts w:ascii="Arial" w:hAnsi="Arial" w:cs="Arial"/>
          <w:sz w:val="22"/>
          <w:u w:val="single"/>
        </w:rPr>
        <w:t>dále</w:t>
      </w:r>
      <w:r w:rsidRPr="001329DF">
        <w:rPr>
          <w:rFonts w:ascii="Arial" w:hAnsi="Arial" w:cs="Arial"/>
          <w:sz w:val="22"/>
          <w:u w:val="single"/>
        </w:rPr>
        <w:t xml:space="preserve"> cíle</w:t>
      </w:r>
      <w:r w:rsidR="006F2F89" w:rsidRPr="001329DF">
        <w:rPr>
          <w:rFonts w:ascii="Arial" w:hAnsi="Arial" w:cs="Arial"/>
          <w:sz w:val="22"/>
          <w:u w:val="single"/>
        </w:rPr>
        <w:t xml:space="preserve"> a</w:t>
      </w:r>
      <w:r w:rsidRPr="001329DF">
        <w:rPr>
          <w:rFonts w:ascii="Arial" w:hAnsi="Arial" w:cs="Arial"/>
          <w:sz w:val="22"/>
          <w:u w:val="single"/>
        </w:rPr>
        <w:t xml:space="preserve"> zásady </w:t>
      </w:r>
      <w:r w:rsidR="006F2F89" w:rsidRPr="001329DF">
        <w:rPr>
          <w:rFonts w:ascii="Arial" w:hAnsi="Arial" w:cs="Arial"/>
          <w:sz w:val="22"/>
          <w:u w:val="single"/>
        </w:rPr>
        <w:t xml:space="preserve">odpadového hospodářství, </w:t>
      </w:r>
      <w:r w:rsidRPr="001329DF">
        <w:rPr>
          <w:rFonts w:ascii="Arial" w:hAnsi="Arial" w:cs="Arial"/>
          <w:sz w:val="22"/>
          <w:u w:val="single"/>
        </w:rPr>
        <w:lastRenderedPageBreak/>
        <w:t xml:space="preserve">opatření k jejich dosažení včetně preferovaných způsobů nakládání </w:t>
      </w:r>
      <w:r w:rsidR="006F2F89" w:rsidRPr="001329DF">
        <w:rPr>
          <w:rFonts w:ascii="Arial" w:hAnsi="Arial" w:cs="Arial"/>
          <w:sz w:val="22"/>
          <w:u w:val="single"/>
        </w:rPr>
        <w:t xml:space="preserve">s odpady </w:t>
      </w:r>
      <w:r w:rsidRPr="001329DF">
        <w:rPr>
          <w:rFonts w:ascii="Arial" w:hAnsi="Arial" w:cs="Arial"/>
          <w:sz w:val="22"/>
          <w:u w:val="single"/>
        </w:rPr>
        <w:t xml:space="preserve">a soustavu indikátorů k hodnocení plnění cílů Plánu odpadového hospodářství pro </w:t>
      </w:r>
    </w:p>
    <w:p w14:paraId="58794679" w14:textId="77777777" w:rsidR="0072369C" w:rsidRPr="001329DF" w:rsidRDefault="0072369C" w:rsidP="00190F7A">
      <w:pPr>
        <w:keepNext/>
        <w:tabs>
          <w:tab w:val="num" w:pos="720"/>
          <w:tab w:val="left" w:pos="3240"/>
        </w:tabs>
        <w:rPr>
          <w:rFonts w:ascii="Arial" w:hAnsi="Arial" w:cs="Arial"/>
          <w:sz w:val="22"/>
          <w:u w:val="single"/>
        </w:rPr>
      </w:pPr>
    </w:p>
    <w:p w14:paraId="3F916AFF" w14:textId="77777777" w:rsidR="0072369C" w:rsidRPr="001329DF" w:rsidRDefault="00024B0E" w:rsidP="002D4E90">
      <w:pPr>
        <w:pStyle w:val="Styl3"/>
        <w:keepNext/>
        <w:numPr>
          <w:ilvl w:val="0"/>
          <w:numId w:val="54"/>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nakládání s </w:t>
      </w:r>
      <w:r w:rsidR="003F57C7" w:rsidRPr="001329DF">
        <w:rPr>
          <w:rFonts w:ascii="Arial" w:hAnsi="Arial" w:cs="Arial"/>
          <w:sz w:val="22"/>
          <w:szCs w:val="22"/>
          <w:u w:val="single"/>
        </w:rPr>
        <w:t>komunálním odpadem</w:t>
      </w:r>
      <w:r w:rsidR="00EA7E06" w:rsidRPr="001329DF">
        <w:rPr>
          <w:rFonts w:ascii="Arial" w:hAnsi="Arial" w:cs="Arial"/>
          <w:sz w:val="22"/>
          <w:szCs w:val="22"/>
          <w:u w:val="single"/>
        </w:rPr>
        <w:t>, zejména směsným komunálním odpadem</w:t>
      </w:r>
      <w:r w:rsidR="00DC11D3" w:rsidRPr="001329DF">
        <w:rPr>
          <w:rFonts w:ascii="Arial" w:hAnsi="Arial" w:cs="Arial"/>
          <w:sz w:val="22"/>
          <w:szCs w:val="22"/>
          <w:u w:val="single"/>
        </w:rPr>
        <w:t>, potravinovým odpadem</w:t>
      </w:r>
      <w:r w:rsidRPr="001329DF">
        <w:rPr>
          <w:rFonts w:ascii="Arial" w:hAnsi="Arial" w:cs="Arial"/>
          <w:sz w:val="22"/>
          <w:szCs w:val="22"/>
          <w:u w:val="single"/>
        </w:rPr>
        <w:t xml:space="preserve"> a biologicky</w:t>
      </w:r>
      <w:r w:rsidR="00075D90" w:rsidRPr="001329DF">
        <w:rPr>
          <w:rFonts w:ascii="Arial" w:hAnsi="Arial" w:cs="Arial"/>
          <w:sz w:val="22"/>
          <w:szCs w:val="22"/>
          <w:u w:val="single"/>
        </w:rPr>
        <w:t xml:space="preserve"> rozložitelným odpadem</w:t>
      </w:r>
      <w:r w:rsidR="00EA7E06" w:rsidRPr="001329DF">
        <w:rPr>
          <w:rFonts w:ascii="Arial" w:hAnsi="Arial" w:cs="Arial"/>
          <w:sz w:val="22"/>
          <w:szCs w:val="22"/>
          <w:u w:val="single"/>
        </w:rPr>
        <w:t xml:space="preserve">, </w:t>
      </w:r>
    </w:p>
    <w:p w14:paraId="48C286B6"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69B6D84B" w14:textId="77777777" w:rsidR="0072369C" w:rsidRPr="001329DF" w:rsidRDefault="00024B0E" w:rsidP="002D4E90">
      <w:pPr>
        <w:pStyle w:val="Styl3"/>
        <w:keepNext/>
        <w:numPr>
          <w:ilvl w:val="0"/>
          <w:numId w:val="54"/>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nakládání se </w:t>
      </w:r>
      <w:r w:rsidR="00EB693E" w:rsidRPr="001329DF">
        <w:rPr>
          <w:rFonts w:ascii="Arial" w:hAnsi="Arial" w:cs="Arial"/>
          <w:sz w:val="22"/>
          <w:szCs w:val="22"/>
          <w:u w:val="single"/>
        </w:rPr>
        <w:t>stavebním a demoličním odpadem</w:t>
      </w:r>
      <w:r w:rsidRPr="001329DF">
        <w:rPr>
          <w:rFonts w:ascii="Arial" w:hAnsi="Arial" w:cs="Arial"/>
          <w:sz w:val="22"/>
          <w:szCs w:val="22"/>
          <w:u w:val="single"/>
        </w:rPr>
        <w:t>,</w:t>
      </w:r>
    </w:p>
    <w:p w14:paraId="2694AFD5"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312A3826" w14:textId="77777777" w:rsidR="0072369C" w:rsidRPr="001329DF" w:rsidRDefault="00024B0E" w:rsidP="002D4E90">
      <w:pPr>
        <w:pStyle w:val="Styl3"/>
        <w:keepNext/>
        <w:numPr>
          <w:ilvl w:val="0"/>
          <w:numId w:val="54"/>
        </w:numPr>
        <w:spacing w:after="200"/>
        <w:ind w:left="425" w:hanging="425"/>
        <w:contextualSpacing/>
        <w:rPr>
          <w:rFonts w:ascii="Arial" w:hAnsi="Arial" w:cs="Arial"/>
          <w:sz w:val="22"/>
          <w:szCs w:val="22"/>
          <w:u w:val="single"/>
        </w:rPr>
      </w:pPr>
      <w:r w:rsidRPr="001329DF">
        <w:rPr>
          <w:rFonts w:ascii="Arial" w:hAnsi="Arial" w:cs="Arial"/>
          <w:sz w:val="22"/>
          <w:szCs w:val="22"/>
          <w:u w:val="single"/>
        </w:rPr>
        <w:t>nakládání s odpady</w:t>
      </w:r>
      <w:r w:rsidR="00EB693E" w:rsidRPr="001329DF">
        <w:rPr>
          <w:rFonts w:ascii="Arial" w:hAnsi="Arial" w:cs="Arial"/>
          <w:sz w:val="22"/>
          <w:szCs w:val="22"/>
          <w:u w:val="single"/>
        </w:rPr>
        <w:t xml:space="preserve"> z obalů</w:t>
      </w:r>
      <w:r w:rsidRPr="001329DF">
        <w:rPr>
          <w:rFonts w:ascii="Arial" w:hAnsi="Arial" w:cs="Arial"/>
          <w:sz w:val="22"/>
          <w:szCs w:val="22"/>
          <w:u w:val="single"/>
        </w:rPr>
        <w:t>,</w:t>
      </w:r>
    </w:p>
    <w:p w14:paraId="3BB8E55E"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3F441FA4" w14:textId="77777777" w:rsidR="00D9538B" w:rsidRPr="001329DF" w:rsidRDefault="00024B0E" w:rsidP="002D4E90">
      <w:pPr>
        <w:pStyle w:val="Styl3"/>
        <w:keepNext/>
        <w:numPr>
          <w:ilvl w:val="0"/>
          <w:numId w:val="54"/>
        </w:numPr>
        <w:spacing w:after="200"/>
        <w:ind w:left="425" w:hanging="425"/>
        <w:contextualSpacing/>
        <w:rPr>
          <w:rFonts w:ascii="Arial" w:hAnsi="Arial" w:cs="Arial"/>
          <w:sz w:val="22"/>
          <w:szCs w:val="22"/>
          <w:u w:val="single"/>
        </w:rPr>
      </w:pPr>
      <w:r w:rsidRPr="001329DF">
        <w:rPr>
          <w:rFonts w:ascii="Arial" w:hAnsi="Arial" w:cs="Arial"/>
          <w:sz w:val="22"/>
          <w:szCs w:val="22"/>
          <w:u w:val="single"/>
        </w:rPr>
        <w:t>nakládání s výrobky s ukončenou životností,</w:t>
      </w:r>
    </w:p>
    <w:p w14:paraId="337E9DE9" w14:textId="77777777" w:rsidR="00D20AD9" w:rsidRPr="001329DF" w:rsidRDefault="00D20AD9" w:rsidP="00190F7A">
      <w:pPr>
        <w:pStyle w:val="Styl3"/>
        <w:keepNext/>
        <w:spacing w:after="200"/>
        <w:ind w:firstLine="0"/>
        <w:contextualSpacing/>
        <w:rPr>
          <w:rFonts w:ascii="Arial" w:hAnsi="Arial" w:cs="Arial"/>
          <w:sz w:val="22"/>
          <w:szCs w:val="22"/>
          <w:u w:val="single"/>
        </w:rPr>
      </w:pPr>
    </w:p>
    <w:p w14:paraId="1B7CCA7D" w14:textId="77777777" w:rsidR="0072369C" w:rsidRPr="001329DF" w:rsidRDefault="00024B0E" w:rsidP="002D4E90">
      <w:pPr>
        <w:pStyle w:val="Styl3"/>
        <w:keepNext/>
        <w:numPr>
          <w:ilvl w:val="0"/>
          <w:numId w:val="54"/>
        </w:numPr>
        <w:spacing w:after="200"/>
        <w:ind w:left="425" w:hanging="425"/>
        <w:contextualSpacing/>
        <w:rPr>
          <w:rFonts w:ascii="Arial" w:hAnsi="Arial" w:cs="Arial"/>
          <w:sz w:val="22"/>
          <w:szCs w:val="22"/>
          <w:u w:val="single"/>
        </w:rPr>
      </w:pPr>
      <w:r w:rsidRPr="001329DF">
        <w:rPr>
          <w:rFonts w:ascii="Arial" w:eastAsiaTheme="minorHAnsi" w:hAnsi="Arial" w:cs="Arial"/>
          <w:sz w:val="22"/>
          <w:szCs w:val="22"/>
          <w:lang w:eastAsia="en-US"/>
        </w:rPr>
        <w:t xml:space="preserve"> </w:t>
      </w:r>
      <w:r w:rsidRPr="001329DF">
        <w:rPr>
          <w:rFonts w:ascii="Arial" w:hAnsi="Arial" w:cs="Arial"/>
          <w:sz w:val="22"/>
          <w:szCs w:val="22"/>
          <w:u w:val="single"/>
        </w:rPr>
        <w:t>nakládání s odpady obsahujícími významné množství kritických surovin,</w:t>
      </w:r>
    </w:p>
    <w:p w14:paraId="1D70E4E5"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0F09E39C" w14:textId="77777777" w:rsidR="0072369C" w:rsidRPr="001329DF" w:rsidRDefault="00024B0E" w:rsidP="002D4E90">
      <w:pPr>
        <w:pStyle w:val="Styl3"/>
        <w:keepNext/>
        <w:numPr>
          <w:ilvl w:val="0"/>
          <w:numId w:val="54"/>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nakládání s </w:t>
      </w:r>
      <w:r w:rsidR="006B412B" w:rsidRPr="001329DF">
        <w:rPr>
          <w:rFonts w:ascii="Arial" w:hAnsi="Arial" w:cs="Arial"/>
          <w:sz w:val="22"/>
          <w:szCs w:val="22"/>
          <w:u w:val="single"/>
        </w:rPr>
        <w:t>nebezpečným odpadem</w:t>
      </w:r>
      <w:r w:rsidR="002E4BBE" w:rsidRPr="001329DF">
        <w:rPr>
          <w:rFonts w:ascii="Arial" w:hAnsi="Arial" w:cs="Arial"/>
          <w:sz w:val="22"/>
          <w:szCs w:val="22"/>
          <w:u w:val="single"/>
        </w:rPr>
        <w:t xml:space="preserve"> a s </w:t>
      </w:r>
      <w:r w:rsidR="006B412B" w:rsidRPr="001329DF">
        <w:rPr>
          <w:rFonts w:ascii="Arial" w:hAnsi="Arial" w:cs="Arial"/>
          <w:sz w:val="22"/>
          <w:szCs w:val="22"/>
          <w:u w:val="single"/>
        </w:rPr>
        <w:t>ostatním odpadem</w:t>
      </w:r>
      <w:r w:rsidR="0065374B" w:rsidRPr="001329DF">
        <w:rPr>
          <w:rFonts w:ascii="Arial" w:hAnsi="Arial" w:cs="Arial"/>
          <w:sz w:val="22"/>
          <w:szCs w:val="22"/>
          <w:u w:val="single"/>
        </w:rPr>
        <w:t>,</w:t>
      </w:r>
    </w:p>
    <w:p w14:paraId="096D96EA"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4C434E2C" w14:textId="77777777" w:rsidR="0072369C" w:rsidRPr="001329DF" w:rsidRDefault="00024B0E" w:rsidP="002D4E90">
      <w:pPr>
        <w:pStyle w:val="Styl3"/>
        <w:keepNext/>
        <w:numPr>
          <w:ilvl w:val="0"/>
          <w:numId w:val="54"/>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přípravu na opětovné použití, recyklaci, </w:t>
      </w:r>
      <w:r w:rsidR="00137623" w:rsidRPr="001329DF">
        <w:rPr>
          <w:rFonts w:ascii="Arial" w:hAnsi="Arial" w:cs="Arial"/>
          <w:sz w:val="22"/>
          <w:szCs w:val="22"/>
          <w:u w:val="single"/>
        </w:rPr>
        <w:t>využití a odstranění</w:t>
      </w:r>
      <w:r w:rsidR="004E02FF" w:rsidRPr="001329DF">
        <w:rPr>
          <w:rFonts w:ascii="Arial" w:hAnsi="Arial" w:cs="Arial"/>
          <w:sz w:val="22"/>
          <w:szCs w:val="22"/>
          <w:u w:val="single"/>
        </w:rPr>
        <w:t xml:space="preserve"> odpadů minimalizující</w:t>
      </w:r>
      <w:r w:rsidR="0010520B" w:rsidRPr="001329DF">
        <w:rPr>
          <w:rFonts w:ascii="Arial" w:hAnsi="Arial" w:cs="Arial"/>
          <w:sz w:val="22"/>
          <w:szCs w:val="22"/>
          <w:u w:val="single"/>
        </w:rPr>
        <w:t xml:space="preserve"> nepříznivé dopady</w:t>
      </w:r>
      <w:r w:rsidRPr="001329DF">
        <w:rPr>
          <w:rFonts w:ascii="Arial" w:hAnsi="Arial" w:cs="Arial"/>
          <w:sz w:val="22"/>
          <w:szCs w:val="22"/>
          <w:u w:val="single"/>
        </w:rPr>
        <w:t xml:space="preserve"> na životní prostředí,</w:t>
      </w:r>
    </w:p>
    <w:p w14:paraId="4D1ACC8B"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1825D32E" w14:textId="77777777" w:rsidR="0072369C" w:rsidRPr="001329DF" w:rsidRDefault="00024B0E" w:rsidP="002D4E90">
      <w:pPr>
        <w:pStyle w:val="Styl3"/>
        <w:keepNext/>
        <w:numPr>
          <w:ilvl w:val="0"/>
          <w:numId w:val="54"/>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snižování množství odpadů ukládaných na skládky, </w:t>
      </w:r>
      <w:r w:rsidR="004E02FF" w:rsidRPr="001329DF">
        <w:rPr>
          <w:rFonts w:ascii="Arial" w:hAnsi="Arial" w:cs="Arial"/>
          <w:sz w:val="22"/>
          <w:szCs w:val="22"/>
          <w:u w:val="single"/>
        </w:rPr>
        <w:t xml:space="preserve">ve vztahu k </w:t>
      </w:r>
      <w:r w:rsidR="004E1924" w:rsidRPr="001329DF">
        <w:rPr>
          <w:rFonts w:ascii="Arial" w:hAnsi="Arial" w:cs="Arial"/>
          <w:sz w:val="22"/>
          <w:szCs w:val="22"/>
          <w:u w:val="single"/>
        </w:rPr>
        <w:t>biologicky rozložitelnému odpadu</w:t>
      </w:r>
      <w:r w:rsidR="00D9538B" w:rsidRPr="001329DF">
        <w:rPr>
          <w:rFonts w:ascii="Arial" w:hAnsi="Arial" w:cs="Arial"/>
          <w:sz w:val="22"/>
          <w:szCs w:val="22"/>
          <w:u w:val="single"/>
        </w:rPr>
        <w:t xml:space="preserve"> a splnění cílů pro omezení ukládání </w:t>
      </w:r>
      <w:r w:rsidR="004E1924" w:rsidRPr="001329DF">
        <w:rPr>
          <w:rFonts w:ascii="Arial" w:hAnsi="Arial" w:cs="Arial"/>
          <w:sz w:val="22"/>
          <w:szCs w:val="22"/>
          <w:u w:val="single"/>
        </w:rPr>
        <w:t>komunálního odpadu</w:t>
      </w:r>
      <w:r w:rsidR="00D9538B" w:rsidRPr="001329DF">
        <w:rPr>
          <w:rFonts w:ascii="Arial" w:hAnsi="Arial" w:cs="Arial"/>
          <w:sz w:val="22"/>
          <w:szCs w:val="22"/>
          <w:u w:val="single"/>
        </w:rPr>
        <w:t xml:space="preserve"> na skládky</w:t>
      </w:r>
      <w:r w:rsidRPr="001329DF">
        <w:rPr>
          <w:rFonts w:ascii="Arial" w:hAnsi="Arial" w:cs="Arial"/>
          <w:sz w:val="22"/>
          <w:szCs w:val="22"/>
          <w:u w:val="single"/>
        </w:rPr>
        <w:t>,</w:t>
      </w:r>
    </w:p>
    <w:p w14:paraId="7E2347A6"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2A80B77F" w14:textId="77777777" w:rsidR="00D9538B" w:rsidRPr="001329DF" w:rsidRDefault="00024B0E" w:rsidP="002D4E90">
      <w:pPr>
        <w:pStyle w:val="Styl3"/>
        <w:keepNext/>
        <w:numPr>
          <w:ilvl w:val="0"/>
          <w:numId w:val="54"/>
        </w:numPr>
        <w:spacing w:after="200"/>
        <w:ind w:left="425" w:hanging="425"/>
        <w:contextualSpacing/>
        <w:rPr>
          <w:rFonts w:ascii="Arial" w:hAnsi="Arial" w:cs="Arial"/>
          <w:sz w:val="22"/>
          <w:szCs w:val="22"/>
          <w:u w:val="single"/>
        </w:rPr>
      </w:pPr>
      <w:r w:rsidRPr="001329DF">
        <w:rPr>
          <w:rFonts w:ascii="Arial" w:hAnsi="Arial" w:cs="Arial"/>
          <w:sz w:val="22"/>
          <w:szCs w:val="22"/>
          <w:u w:val="single"/>
        </w:rPr>
        <w:t>snižování podílu biologicky rozložitelné složky ve směsném komunálním odpadu</w:t>
      </w:r>
      <w:r w:rsidR="00A269EE" w:rsidRPr="001329DF">
        <w:rPr>
          <w:rFonts w:ascii="Arial" w:hAnsi="Arial" w:cs="Arial"/>
          <w:sz w:val="22"/>
          <w:szCs w:val="22"/>
          <w:u w:val="single"/>
        </w:rPr>
        <w:t xml:space="preserve"> a</w:t>
      </w:r>
    </w:p>
    <w:p w14:paraId="270C5748" w14:textId="77777777" w:rsidR="00D20AD9" w:rsidRPr="001329DF" w:rsidRDefault="00D20AD9" w:rsidP="00190F7A">
      <w:pPr>
        <w:pStyle w:val="Styl3"/>
        <w:keepNext/>
        <w:spacing w:after="200"/>
        <w:ind w:firstLine="0"/>
        <w:contextualSpacing/>
        <w:rPr>
          <w:rFonts w:ascii="Arial" w:hAnsi="Arial" w:cs="Arial"/>
          <w:sz w:val="22"/>
          <w:szCs w:val="22"/>
          <w:u w:val="single"/>
        </w:rPr>
      </w:pPr>
    </w:p>
    <w:p w14:paraId="1F7D3E53" w14:textId="77777777" w:rsidR="0072369C" w:rsidRPr="001329DF" w:rsidRDefault="00024B0E" w:rsidP="002D4E90">
      <w:pPr>
        <w:pStyle w:val="Styl3"/>
        <w:keepNext/>
        <w:numPr>
          <w:ilvl w:val="0"/>
          <w:numId w:val="54"/>
        </w:numPr>
        <w:spacing w:after="200"/>
        <w:ind w:left="425" w:hanging="425"/>
        <w:contextualSpacing/>
        <w:rPr>
          <w:rFonts w:ascii="Arial" w:hAnsi="Arial" w:cs="Arial"/>
          <w:sz w:val="22"/>
          <w:szCs w:val="22"/>
          <w:u w:val="single"/>
        </w:rPr>
      </w:pPr>
      <w:r w:rsidRPr="001329DF">
        <w:rPr>
          <w:rFonts w:ascii="Arial" w:hAnsi="Arial" w:cs="Arial"/>
          <w:sz w:val="22"/>
          <w:szCs w:val="22"/>
          <w:u w:val="single"/>
        </w:rPr>
        <w:t>omezování znečištění odpady soustředěnými mimo místa k tomu určená.</w:t>
      </w:r>
    </w:p>
    <w:p w14:paraId="22CCAF79" w14:textId="77777777" w:rsidR="0072369C" w:rsidRPr="001329DF" w:rsidRDefault="00024B0E" w:rsidP="00190F7A">
      <w:pPr>
        <w:keepNext/>
        <w:tabs>
          <w:tab w:val="num" w:pos="720"/>
          <w:tab w:val="left" w:pos="3240"/>
        </w:tabs>
        <w:ind w:firstLine="709"/>
        <w:rPr>
          <w:rFonts w:ascii="Arial" w:hAnsi="Arial" w:cs="Arial"/>
          <w:sz w:val="22"/>
          <w:u w:val="single"/>
        </w:rPr>
      </w:pPr>
      <w:r w:rsidRPr="001329DF">
        <w:rPr>
          <w:rFonts w:ascii="Arial" w:hAnsi="Arial" w:cs="Arial"/>
          <w:sz w:val="22"/>
          <w:u w:val="single"/>
        </w:rPr>
        <w:tab/>
        <w:t>(</w:t>
      </w:r>
      <w:r w:rsidR="00D37E92" w:rsidRPr="001329DF">
        <w:rPr>
          <w:rFonts w:ascii="Arial" w:hAnsi="Arial" w:cs="Arial"/>
          <w:sz w:val="22"/>
          <w:u w:val="single"/>
        </w:rPr>
        <w:t>6</w:t>
      </w:r>
      <w:r w:rsidRPr="001329DF">
        <w:rPr>
          <w:rFonts w:ascii="Arial" w:hAnsi="Arial" w:cs="Arial"/>
          <w:sz w:val="22"/>
          <w:u w:val="single"/>
        </w:rPr>
        <w:t>) Směrná část Plánu odpadového hospodářství České republiky obsahuje</w:t>
      </w:r>
    </w:p>
    <w:p w14:paraId="21748D13" w14:textId="77777777" w:rsidR="0072369C" w:rsidRPr="001329DF" w:rsidRDefault="0072369C" w:rsidP="00190F7A">
      <w:pPr>
        <w:keepNext/>
        <w:tabs>
          <w:tab w:val="num" w:pos="720"/>
          <w:tab w:val="left" w:pos="3240"/>
        </w:tabs>
        <w:rPr>
          <w:rFonts w:ascii="Arial" w:hAnsi="Arial" w:cs="Arial"/>
          <w:sz w:val="22"/>
          <w:u w:val="single"/>
        </w:rPr>
      </w:pPr>
    </w:p>
    <w:p w14:paraId="0F54DCC2" w14:textId="77777777" w:rsidR="0072369C" w:rsidRPr="001329DF" w:rsidRDefault="00024B0E" w:rsidP="002D4E90">
      <w:pPr>
        <w:pStyle w:val="Styl3"/>
        <w:keepNext/>
        <w:numPr>
          <w:ilvl w:val="0"/>
          <w:numId w:val="55"/>
        </w:numPr>
        <w:spacing w:after="200"/>
        <w:ind w:left="425" w:hanging="425"/>
        <w:contextualSpacing/>
        <w:rPr>
          <w:rFonts w:ascii="Arial" w:hAnsi="Arial" w:cs="Arial"/>
          <w:sz w:val="22"/>
          <w:szCs w:val="22"/>
          <w:u w:val="single"/>
        </w:rPr>
      </w:pPr>
      <w:r w:rsidRPr="001329DF">
        <w:rPr>
          <w:rFonts w:ascii="Arial" w:hAnsi="Arial" w:cs="Arial"/>
          <w:sz w:val="22"/>
          <w:szCs w:val="22"/>
          <w:u w:val="single"/>
        </w:rPr>
        <w:t>výčet nástrojů pro splnění cílů Plánu odpadového hospodářství České republiky,</w:t>
      </w:r>
    </w:p>
    <w:p w14:paraId="45A5C38F"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034C30ED" w14:textId="77777777" w:rsidR="0072369C" w:rsidRPr="001329DF" w:rsidRDefault="00024B0E" w:rsidP="002D4E90">
      <w:pPr>
        <w:pStyle w:val="Styl3"/>
        <w:keepNext/>
        <w:numPr>
          <w:ilvl w:val="0"/>
          <w:numId w:val="55"/>
        </w:numPr>
        <w:spacing w:after="200"/>
        <w:ind w:left="425" w:hanging="425"/>
        <w:contextualSpacing/>
        <w:rPr>
          <w:rFonts w:ascii="Arial" w:hAnsi="Arial" w:cs="Arial"/>
          <w:sz w:val="22"/>
          <w:szCs w:val="22"/>
          <w:u w:val="single"/>
        </w:rPr>
      </w:pPr>
      <w:r w:rsidRPr="001329DF">
        <w:rPr>
          <w:rFonts w:ascii="Arial" w:hAnsi="Arial" w:cs="Arial"/>
          <w:sz w:val="22"/>
          <w:szCs w:val="22"/>
          <w:u w:val="single"/>
        </w:rPr>
        <w:t>kritéria hodnocení změn podmínek, na jejichž základě byl Plán odpadového hospodářství České republiky zpracován,</w:t>
      </w:r>
    </w:p>
    <w:p w14:paraId="1CFD9DC3"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4899F505" w14:textId="77777777" w:rsidR="0072369C" w:rsidRPr="001329DF" w:rsidRDefault="00024B0E" w:rsidP="002D4E90">
      <w:pPr>
        <w:pStyle w:val="Styl3"/>
        <w:keepNext/>
        <w:numPr>
          <w:ilvl w:val="0"/>
          <w:numId w:val="55"/>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informace nezbytné pro vypracování kritérií pro umístění a kapacity zařízení </w:t>
      </w:r>
      <w:r w:rsidR="00C06228" w:rsidRPr="001329DF">
        <w:rPr>
          <w:rFonts w:ascii="Arial" w:hAnsi="Arial" w:cs="Arial"/>
          <w:sz w:val="22"/>
          <w:szCs w:val="22"/>
          <w:u w:val="single"/>
        </w:rPr>
        <w:t xml:space="preserve">určených </w:t>
      </w:r>
      <w:r w:rsidRPr="001329DF">
        <w:rPr>
          <w:rFonts w:ascii="Arial" w:hAnsi="Arial" w:cs="Arial"/>
          <w:sz w:val="22"/>
          <w:szCs w:val="22"/>
          <w:u w:val="single"/>
        </w:rPr>
        <w:t>pro nakládání s odpady podporovan</w:t>
      </w:r>
      <w:r w:rsidR="00C06228" w:rsidRPr="001329DF">
        <w:rPr>
          <w:rFonts w:ascii="Arial" w:hAnsi="Arial" w:cs="Arial"/>
          <w:sz w:val="22"/>
          <w:szCs w:val="22"/>
          <w:u w:val="single"/>
        </w:rPr>
        <w:t>ých</w:t>
      </w:r>
      <w:r w:rsidRPr="001329DF">
        <w:rPr>
          <w:rFonts w:ascii="Arial" w:hAnsi="Arial" w:cs="Arial"/>
          <w:sz w:val="22"/>
          <w:szCs w:val="22"/>
          <w:u w:val="single"/>
        </w:rPr>
        <w:t xml:space="preserve"> z veřejných zdrojů, pokud je to s ohledem na p</w:t>
      </w:r>
      <w:r w:rsidR="00A269EE" w:rsidRPr="001329DF">
        <w:rPr>
          <w:rFonts w:ascii="Arial" w:hAnsi="Arial" w:cs="Arial"/>
          <w:sz w:val="22"/>
          <w:szCs w:val="22"/>
          <w:u w:val="single"/>
        </w:rPr>
        <w:t>lnění stanovených cílů nezbytné a</w:t>
      </w:r>
    </w:p>
    <w:p w14:paraId="55598D9E"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679AC734" w14:textId="77777777" w:rsidR="0072369C" w:rsidRPr="001329DF" w:rsidRDefault="00024B0E" w:rsidP="002D4E90">
      <w:pPr>
        <w:pStyle w:val="Styl3"/>
        <w:keepNext/>
        <w:numPr>
          <w:ilvl w:val="0"/>
          <w:numId w:val="55"/>
        </w:numPr>
        <w:spacing w:after="200"/>
        <w:ind w:left="425" w:hanging="425"/>
        <w:contextualSpacing/>
        <w:rPr>
          <w:rFonts w:ascii="Arial" w:hAnsi="Arial" w:cs="Arial"/>
          <w:sz w:val="22"/>
          <w:szCs w:val="22"/>
          <w:u w:val="single"/>
        </w:rPr>
      </w:pPr>
      <w:r w:rsidRPr="001329DF">
        <w:rPr>
          <w:rFonts w:ascii="Arial" w:hAnsi="Arial" w:cs="Arial"/>
          <w:sz w:val="22"/>
          <w:szCs w:val="22"/>
          <w:u w:val="single"/>
        </w:rPr>
        <w:t>návrhy na potřebná zařízení</w:t>
      </w:r>
      <w:r w:rsidR="00C06228" w:rsidRPr="001329DF">
        <w:rPr>
          <w:rFonts w:ascii="Arial" w:hAnsi="Arial" w:cs="Arial"/>
          <w:sz w:val="22"/>
          <w:szCs w:val="22"/>
          <w:u w:val="single"/>
        </w:rPr>
        <w:t xml:space="preserve"> určená</w:t>
      </w:r>
      <w:r w:rsidRPr="001329DF">
        <w:rPr>
          <w:rFonts w:ascii="Arial" w:hAnsi="Arial" w:cs="Arial"/>
          <w:sz w:val="22"/>
          <w:szCs w:val="22"/>
          <w:u w:val="single"/>
        </w:rPr>
        <w:t xml:space="preserve"> pro nakládání s odpady nadregionálního významu, pokud je to s ohledem na plnění stanovených cílů nezbytné.</w:t>
      </w:r>
    </w:p>
    <w:p w14:paraId="37D909CE" w14:textId="77777777" w:rsidR="00E240C6" w:rsidRPr="001329DF" w:rsidRDefault="00024B0E" w:rsidP="00190F7A">
      <w:pPr>
        <w:keepNext/>
        <w:rPr>
          <w:rFonts w:ascii="Arial" w:eastAsia="Calibri" w:hAnsi="Arial" w:cs="Arial"/>
          <w:i/>
          <w:sz w:val="22"/>
        </w:rPr>
      </w:pPr>
      <w:r w:rsidRPr="001329DF">
        <w:rPr>
          <w:rFonts w:ascii="Arial" w:eastAsia="Calibri" w:hAnsi="Arial" w:cs="Arial"/>
          <w:i/>
          <w:sz w:val="22"/>
        </w:rPr>
        <w:t>CELEX 31999L0031</w:t>
      </w:r>
    </w:p>
    <w:p w14:paraId="1C59FD9A" w14:textId="77777777" w:rsidR="00E240C6"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4362C7A6" w14:textId="77777777" w:rsidR="00C632D8" w:rsidRPr="001329DF" w:rsidRDefault="00024B0E" w:rsidP="00190F7A">
      <w:pPr>
        <w:keepNext/>
        <w:rPr>
          <w:rFonts w:ascii="Arial" w:hAnsi="Arial" w:cs="Arial"/>
          <w:i/>
          <w:sz w:val="22"/>
        </w:rPr>
      </w:pPr>
      <w:r w:rsidRPr="001329DF">
        <w:rPr>
          <w:rFonts w:ascii="Arial" w:hAnsi="Arial" w:cs="Arial"/>
          <w:i/>
          <w:sz w:val="22"/>
        </w:rPr>
        <w:t>CELEX 32018L0851</w:t>
      </w:r>
    </w:p>
    <w:p w14:paraId="3F9208D1" w14:textId="77777777" w:rsidR="000F55DD" w:rsidRPr="001329DF" w:rsidRDefault="000F55DD" w:rsidP="00190F7A">
      <w:pPr>
        <w:pStyle w:val="Styl3"/>
        <w:keepNext/>
        <w:rPr>
          <w:rFonts w:ascii="Arial" w:hAnsi="Arial" w:cs="Arial"/>
          <w:sz w:val="22"/>
          <w:szCs w:val="22"/>
        </w:rPr>
      </w:pPr>
    </w:p>
    <w:p w14:paraId="606907C6" w14:textId="77777777" w:rsidR="0072369C" w:rsidRPr="001329DF" w:rsidRDefault="00024B0E" w:rsidP="00190F7A">
      <w:pPr>
        <w:pStyle w:val="a"/>
        <w:rPr>
          <w:rFonts w:ascii="Arial" w:hAnsi="Arial" w:cs="Arial"/>
          <w:sz w:val="22"/>
          <w:szCs w:val="22"/>
        </w:rPr>
      </w:pPr>
      <w:r w:rsidRPr="001329DF">
        <w:rPr>
          <w:rFonts w:ascii="Arial" w:hAnsi="Arial" w:cs="Arial"/>
          <w:sz w:val="22"/>
          <w:szCs w:val="22"/>
        </w:rPr>
        <w:t>§</w:t>
      </w:r>
      <w:r w:rsidR="00FE669A" w:rsidRPr="001329DF">
        <w:rPr>
          <w:rFonts w:ascii="Arial" w:hAnsi="Arial" w:cs="Arial"/>
          <w:sz w:val="22"/>
          <w:szCs w:val="22"/>
        </w:rPr>
        <w:t xml:space="preserve"> </w:t>
      </w:r>
      <w:r w:rsidR="00BC0FD5" w:rsidRPr="001329DF">
        <w:rPr>
          <w:rFonts w:ascii="Arial" w:eastAsiaTheme="minorEastAsia" w:hAnsi="Arial" w:cs="Arial"/>
          <w:sz w:val="22"/>
          <w:szCs w:val="22"/>
          <w:lang w:eastAsia="cs-CZ"/>
        </w:rPr>
        <w:t>9</w:t>
      </w:r>
      <w:r w:rsidR="00134749" w:rsidRPr="001329DF">
        <w:rPr>
          <w:rFonts w:ascii="Arial" w:eastAsiaTheme="minorEastAsia" w:hAnsi="Arial" w:cs="Arial"/>
          <w:sz w:val="22"/>
          <w:szCs w:val="22"/>
          <w:lang w:eastAsia="cs-CZ"/>
        </w:rPr>
        <w:t>9</w:t>
      </w:r>
    </w:p>
    <w:p w14:paraId="385C2C91" w14:textId="77777777" w:rsidR="0072369C" w:rsidRPr="001329DF" w:rsidRDefault="0072369C" w:rsidP="00190F7A">
      <w:pPr>
        <w:keepNext/>
        <w:tabs>
          <w:tab w:val="num" w:pos="720"/>
          <w:tab w:val="left" w:pos="3240"/>
        </w:tabs>
        <w:rPr>
          <w:rFonts w:ascii="Arial" w:hAnsi="Arial" w:cs="Arial"/>
          <w:sz w:val="22"/>
        </w:rPr>
      </w:pPr>
    </w:p>
    <w:p w14:paraId="43269742" w14:textId="77777777" w:rsidR="0072369C" w:rsidRPr="001329DF" w:rsidRDefault="00024B0E" w:rsidP="00190F7A">
      <w:pPr>
        <w:keepNext/>
        <w:tabs>
          <w:tab w:val="num" w:pos="720"/>
          <w:tab w:val="left" w:pos="3240"/>
        </w:tabs>
        <w:ind w:firstLine="709"/>
        <w:rPr>
          <w:rFonts w:ascii="Arial" w:hAnsi="Arial" w:cs="Arial"/>
          <w:sz w:val="22"/>
          <w:u w:val="single"/>
        </w:rPr>
      </w:pPr>
      <w:r w:rsidRPr="001329DF">
        <w:rPr>
          <w:rFonts w:ascii="Arial" w:hAnsi="Arial" w:cs="Arial"/>
          <w:sz w:val="22"/>
          <w:u w:val="single"/>
        </w:rPr>
        <w:t>(1) Plán odpadového hospodářství České republiky se zpracovává na dobu nejméně 10 let a musí být změněn bezprostředně po každé zásadní změně podmínek, na jejichž základě byl zpracován.</w:t>
      </w:r>
    </w:p>
    <w:p w14:paraId="3A859DFC" w14:textId="77777777" w:rsidR="0072369C" w:rsidRPr="001329DF" w:rsidRDefault="0072369C" w:rsidP="00190F7A">
      <w:pPr>
        <w:keepNext/>
        <w:tabs>
          <w:tab w:val="num" w:pos="720"/>
          <w:tab w:val="left" w:pos="3240"/>
        </w:tabs>
        <w:ind w:firstLine="709"/>
        <w:rPr>
          <w:rFonts w:ascii="Arial" w:hAnsi="Arial" w:cs="Arial"/>
          <w:sz w:val="22"/>
        </w:rPr>
      </w:pPr>
    </w:p>
    <w:p w14:paraId="330AB2AD" w14:textId="77777777" w:rsidR="0072369C" w:rsidRPr="001329DF" w:rsidRDefault="00024B0E" w:rsidP="00190F7A">
      <w:pPr>
        <w:keepNext/>
        <w:tabs>
          <w:tab w:val="num" w:pos="720"/>
          <w:tab w:val="left" w:pos="3240"/>
        </w:tabs>
        <w:ind w:firstLine="709"/>
        <w:rPr>
          <w:rFonts w:ascii="Arial" w:hAnsi="Arial" w:cs="Arial"/>
          <w:sz w:val="22"/>
        </w:rPr>
      </w:pPr>
      <w:r w:rsidRPr="001329DF">
        <w:rPr>
          <w:rFonts w:ascii="Arial" w:hAnsi="Arial" w:cs="Arial"/>
          <w:sz w:val="22"/>
        </w:rPr>
        <w:t>(2) Závazná část Plánu odpadového hospodářství České republiky, včetně jejích změn, je závazným podkladem pro zpracování plánů odpadového hospodářství krajů</w:t>
      </w:r>
      <w:r w:rsidR="00B85328" w:rsidRPr="001329DF">
        <w:rPr>
          <w:rFonts w:ascii="Arial" w:hAnsi="Arial" w:cs="Arial"/>
          <w:sz w:val="22"/>
        </w:rPr>
        <w:t xml:space="preserve"> a </w:t>
      </w:r>
      <w:r w:rsidRPr="001329DF">
        <w:rPr>
          <w:rFonts w:ascii="Arial" w:hAnsi="Arial" w:cs="Arial"/>
          <w:sz w:val="22"/>
        </w:rPr>
        <w:t xml:space="preserve">podkladem pro zpracovávání územně plánovací dokumentace. </w:t>
      </w:r>
    </w:p>
    <w:p w14:paraId="3C75606E" w14:textId="77777777" w:rsidR="0072369C" w:rsidRPr="001329DF" w:rsidRDefault="0072369C" w:rsidP="00190F7A">
      <w:pPr>
        <w:keepNext/>
        <w:tabs>
          <w:tab w:val="num" w:pos="720"/>
          <w:tab w:val="left" w:pos="3240"/>
        </w:tabs>
        <w:ind w:firstLine="709"/>
        <w:rPr>
          <w:rFonts w:ascii="Arial" w:hAnsi="Arial" w:cs="Arial"/>
          <w:sz w:val="22"/>
        </w:rPr>
      </w:pPr>
    </w:p>
    <w:p w14:paraId="7E011DAB" w14:textId="77777777" w:rsidR="0072369C" w:rsidRPr="001329DF" w:rsidRDefault="00024B0E" w:rsidP="00190F7A">
      <w:pPr>
        <w:keepNext/>
        <w:tabs>
          <w:tab w:val="num" w:pos="720"/>
          <w:tab w:val="left" w:pos="3240"/>
        </w:tabs>
        <w:ind w:firstLine="709"/>
        <w:rPr>
          <w:rFonts w:ascii="Arial" w:hAnsi="Arial" w:cs="Arial"/>
          <w:sz w:val="22"/>
          <w:u w:val="single"/>
        </w:rPr>
      </w:pPr>
      <w:r w:rsidRPr="001329DF">
        <w:rPr>
          <w:rFonts w:ascii="Arial" w:hAnsi="Arial" w:cs="Arial"/>
          <w:sz w:val="22"/>
          <w:u w:val="single"/>
        </w:rPr>
        <w:lastRenderedPageBreak/>
        <w:t>(3) Ministerstvo každoročně vyhodnocuje pomocí soustavy indikátorů plnění cílů Plánu odpadového hospodářství České republiky a do 15. prosince kalendářního roku následujícího po 2 kalendářních letech, za které je vyhodnoce</w:t>
      </w:r>
      <w:r w:rsidR="00B85328" w:rsidRPr="001329DF">
        <w:rPr>
          <w:rFonts w:ascii="Arial" w:hAnsi="Arial" w:cs="Arial"/>
          <w:sz w:val="22"/>
          <w:u w:val="single"/>
        </w:rPr>
        <w:t>ní prováděno, zpracuje zprávu o </w:t>
      </w:r>
      <w:r w:rsidRPr="001329DF">
        <w:rPr>
          <w:rFonts w:ascii="Arial" w:hAnsi="Arial" w:cs="Arial"/>
          <w:sz w:val="22"/>
          <w:u w:val="single"/>
        </w:rPr>
        <w:t>plnění cílů Plánu odpadového hospodářství České republiky.</w:t>
      </w:r>
    </w:p>
    <w:p w14:paraId="0BDC34CA" w14:textId="77777777" w:rsidR="0072369C" w:rsidRPr="001329DF" w:rsidRDefault="0072369C" w:rsidP="00190F7A">
      <w:pPr>
        <w:pStyle w:val="Odstavecseseznamem"/>
        <w:keepNext/>
        <w:spacing w:line="240" w:lineRule="auto"/>
        <w:ind w:left="0" w:firstLine="709"/>
        <w:rPr>
          <w:rFonts w:ascii="Arial" w:hAnsi="Arial" w:cs="Arial"/>
        </w:rPr>
      </w:pPr>
    </w:p>
    <w:p w14:paraId="19E1F30A" w14:textId="77777777" w:rsidR="0072369C" w:rsidRPr="001329DF" w:rsidRDefault="00024B0E" w:rsidP="00190F7A">
      <w:pPr>
        <w:pStyle w:val="Odstavecseseznamem"/>
        <w:keepNext/>
        <w:spacing w:line="240" w:lineRule="auto"/>
        <w:ind w:left="0" w:firstLine="709"/>
        <w:jc w:val="both"/>
        <w:rPr>
          <w:rFonts w:ascii="Arial" w:hAnsi="Arial" w:cs="Arial"/>
          <w:u w:val="single"/>
        </w:rPr>
      </w:pPr>
      <w:r w:rsidRPr="001329DF">
        <w:rPr>
          <w:rFonts w:ascii="Arial" w:hAnsi="Arial" w:cs="Arial"/>
          <w:u w:val="single"/>
        </w:rPr>
        <w:t xml:space="preserve">(4) Plán odpadového hospodářství České republiky a jeho změny ministerstvo zveřejní na portálu veřejné správy. </w:t>
      </w:r>
    </w:p>
    <w:p w14:paraId="0C358F51" w14:textId="77777777" w:rsidR="0046755C"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7DC7D13E" w14:textId="77777777" w:rsidR="0072369C" w:rsidRPr="001329DF" w:rsidRDefault="0072369C" w:rsidP="00190F7A">
      <w:pPr>
        <w:pStyle w:val="Styl2"/>
        <w:keepNext/>
        <w:numPr>
          <w:ilvl w:val="0"/>
          <w:numId w:val="0"/>
        </w:numPr>
        <w:ind w:left="360" w:hanging="360"/>
        <w:rPr>
          <w:rFonts w:ascii="Arial" w:hAnsi="Arial" w:cs="Arial"/>
          <w:sz w:val="22"/>
          <w:szCs w:val="22"/>
        </w:rPr>
      </w:pPr>
    </w:p>
    <w:p w14:paraId="75B327EA" w14:textId="77777777" w:rsidR="0072369C" w:rsidRPr="001329DF" w:rsidRDefault="00024B0E" w:rsidP="00190F7A">
      <w:pPr>
        <w:pStyle w:val="Nadpis"/>
        <w:keepNext/>
        <w:spacing w:after="240"/>
        <w:rPr>
          <w:rFonts w:ascii="Arial" w:hAnsi="Arial" w:cs="Arial"/>
          <w:sz w:val="22"/>
        </w:rPr>
      </w:pPr>
      <w:r w:rsidRPr="001329DF">
        <w:rPr>
          <w:rFonts w:ascii="Arial" w:hAnsi="Arial" w:cs="Arial"/>
          <w:sz w:val="22"/>
        </w:rPr>
        <w:t>Plán odpadového hospodářství kraje</w:t>
      </w:r>
    </w:p>
    <w:p w14:paraId="750F2787" w14:textId="77777777" w:rsidR="0072369C"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xml:space="preserve">§ </w:t>
      </w:r>
      <w:r w:rsidR="00134749" w:rsidRPr="001329DF">
        <w:rPr>
          <w:rFonts w:ascii="Arial" w:eastAsiaTheme="minorEastAsia" w:hAnsi="Arial" w:cs="Arial"/>
          <w:sz w:val="22"/>
          <w:szCs w:val="22"/>
          <w:lang w:eastAsia="cs-CZ"/>
        </w:rPr>
        <w:t>100</w:t>
      </w:r>
    </w:p>
    <w:p w14:paraId="616C590E" w14:textId="77777777" w:rsidR="00D82727" w:rsidRPr="001329DF" w:rsidRDefault="00D82727" w:rsidP="00190F7A">
      <w:pPr>
        <w:pStyle w:val="a"/>
        <w:rPr>
          <w:rFonts w:ascii="Arial" w:hAnsi="Arial" w:cs="Arial"/>
          <w:sz w:val="22"/>
          <w:szCs w:val="22"/>
        </w:rPr>
      </w:pPr>
    </w:p>
    <w:p w14:paraId="14A16766" w14:textId="77777777" w:rsidR="0072369C" w:rsidRPr="001329DF" w:rsidRDefault="00024B0E" w:rsidP="00190F7A">
      <w:pPr>
        <w:keepNext/>
        <w:tabs>
          <w:tab w:val="num" w:pos="720"/>
          <w:tab w:val="left" w:pos="3240"/>
        </w:tabs>
        <w:ind w:firstLine="709"/>
        <w:rPr>
          <w:rFonts w:ascii="Arial" w:hAnsi="Arial" w:cs="Arial"/>
          <w:sz w:val="22"/>
          <w:u w:val="single"/>
        </w:rPr>
      </w:pPr>
      <w:r w:rsidRPr="001329DF">
        <w:rPr>
          <w:rFonts w:ascii="Arial" w:hAnsi="Arial" w:cs="Arial"/>
          <w:sz w:val="22"/>
          <w:u w:val="single"/>
        </w:rPr>
        <w:t>(1) Kraj</w:t>
      </w:r>
      <w:r w:rsidR="00134749" w:rsidRPr="001329DF">
        <w:rPr>
          <w:rFonts w:ascii="Arial" w:hAnsi="Arial" w:cs="Arial"/>
          <w:sz w:val="22"/>
          <w:u w:val="single"/>
        </w:rPr>
        <w:t>ský úřad</w:t>
      </w:r>
      <w:r w:rsidRPr="001329DF">
        <w:rPr>
          <w:rFonts w:ascii="Arial" w:hAnsi="Arial" w:cs="Arial"/>
          <w:sz w:val="22"/>
          <w:u w:val="single"/>
        </w:rPr>
        <w:t xml:space="preserve"> zpracovává </w:t>
      </w:r>
      <w:r w:rsidR="005B4BF0" w:rsidRPr="001329DF">
        <w:rPr>
          <w:rFonts w:ascii="Arial" w:hAnsi="Arial" w:cs="Arial"/>
          <w:sz w:val="22"/>
          <w:u w:val="single"/>
        </w:rPr>
        <w:t>ve spolupráci s příslušnými orgány veřejné správy a veřejností</w:t>
      </w:r>
      <w:r w:rsidR="005A5CB0" w:rsidRPr="001329DF">
        <w:rPr>
          <w:rFonts w:ascii="Arial" w:hAnsi="Arial" w:cs="Arial"/>
          <w:sz w:val="22"/>
          <w:u w:val="single"/>
        </w:rPr>
        <w:t xml:space="preserve"> podle zákona o posuzování vlivů na životní prostředí</w:t>
      </w:r>
      <w:r w:rsidR="00F05CA6" w:rsidRPr="001329DF">
        <w:rPr>
          <w:rFonts w:ascii="Arial" w:hAnsi="Arial" w:cs="Arial"/>
          <w:sz w:val="22"/>
          <w:u w:val="single"/>
          <w:vertAlign w:val="superscript"/>
        </w:rPr>
        <w:t xml:space="preserve"> </w:t>
      </w:r>
      <w:r w:rsidRPr="001329DF">
        <w:rPr>
          <w:rFonts w:ascii="Arial" w:hAnsi="Arial" w:cs="Arial"/>
          <w:sz w:val="22"/>
          <w:u w:val="single"/>
        </w:rPr>
        <w:t xml:space="preserve">plán odpadového hospodářství kraje </w:t>
      </w:r>
      <w:r w:rsidR="00B85328" w:rsidRPr="001329DF">
        <w:rPr>
          <w:rFonts w:ascii="Arial" w:hAnsi="Arial" w:cs="Arial"/>
          <w:sz w:val="22"/>
          <w:u w:val="single"/>
        </w:rPr>
        <w:t xml:space="preserve">pro území </w:t>
      </w:r>
      <w:r w:rsidR="00DA0E91" w:rsidRPr="001329DF">
        <w:rPr>
          <w:rFonts w:ascii="Arial" w:hAnsi="Arial" w:cs="Arial"/>
          <w:sz w:val="22"/>
          <w:u w:val="single"/>
        </w:rPr>
        <w:t xml:space="preserve">kraje </w:t>
      </w:r>
      <w:r w:rsidR="00B85328" w:rsidRPr="001329DF">
        <w:rPr>
          <w:rFonts w:ascii="Arial" w:hAnsi="Arial" w:cs="Arial"/>
          <w:sz w:val="22"/>
          <w:u w:val="single"/>
        </w:rPr>
        <w:t>a </w:t>
      </w:r>
      <w:r w:rsidRPr="001329DF">
        <w:rPr>
          <w:rFonts w:ascii="Arial" w:hAnsi="Arial" w:cs="Arial"/>
          <w:sz w:val="22"/>
          <w:u w:val="single"/>
        </w:rPr>
        <w:t>jeho změny.</w:t>
      </w:r>
    </w:p>
    <w:p w14:paraId="0F086A75" w14:textId="77777777" w:rsidR="0072369C" w:rsidRPr="001329DF" w:rsidRDefault="0072369C" w:rsidP="00190F7A">
      <w:pPr>
        <w:keepNext/>
        <w:tabs>
          <w:tab w:val="num" w:pos="720"/>
          <w:tab w:val="left" w:pos="3240"/>
        </w:tabs>
        <w:ind w:firstLine="709"/>
        <w:rPr>
          <w:rFonts w:ascii="Arial" w:hAnsi="Arial" w:cs="Arial"/>
          <w:sz w:val="22"/>
        </w:rPr>
      </w:pPr>
    </w:p>
    <w:p w14:paraId="50E8B909" w14:textId="77777777" w:rsidR="0072369C" w:rsidRPr="001329DF" w:rsidRDefault="00024B0E" w:rsidP="00190F7A">
      <w:pPr>
        <w:keepNext/>
        <w:tabs>
          <w:tab w:val="num" w:pos="720"/>
          <w:tab w:val="left" w:pos="3240"/>
        </w:tabs>
        <w:ind w:firstLine="709"/>
        <w:rPr>
          <w:rFonts w:ascii="Arial" w:hAnsi="Arial" w:cs="Arial"/>
          <w:sz w:val="22"/>
        </w:rPr>
      </w:pPr>
      <w:r w:rsidRPr="001329DF">
        <w:rPr>
          <w:rFonts w:ascii="Arial" w:hAnsi="Arial" w:cs="Arial"/>
          <w:sz w:val="22"/>
        </w:rPr>
        <w:t>(2) Plán odpadového hospodářství kraje musí být v souladu se závaznou částí plánu odpadového hospodářství České republiky a jejími změnami.</w:t>
      </w:r>
    </w:p>
    <w:p w14:paraId="0B0F6065" w14:textId="77777777" w:rsidR="0072369C" w:rsidRPr="001329DF" w:rsidRDefault="0072369C" w:rsidP="00190F7A">
      <w:pPr>
        <w:keepNext/>
        <w:tabs>
          <w:tab w:val="num" w:pos="720"/>
          <w:tab w:val="left" w:pos="3240"/>
        </w:tabs>
        <w:ind w:firstLine="709"/>
        <w:rPr>
          <w:rFonts w:ascii="Arial" w:hAnsi="Arial" w:cs="Arial"/>
          <w:sz w:val="22"/>
        </w:rPr>
      </w:pPr>
    </w:p>
    <w:p w14:paraId="67F1B92A" w14:textId="77777777" w:rsidR="0072369C" w:rsidRPr="001329DF" w:rsidRDefault="00024B0E" w:rsidP="00190F7A">
      <w:pPr>
        <w:keepNext/>
        <w:tabs>
          <w:tab w:val="num" w:pos="720"/>
          <w:tab w:val="left" w:pos="3240"/>
        </w:tabs>
        <w:ind w:firstLine="709"/>
        <w:rPr>
          <w:rFonts w:ascii="Arial" w:hAnsi="Arial" w:cs="Arial"/>
          <w:sz w:val="22"/>
          <w:u w:val="single"/>
        </w:rPr>
      </w:pPr>
      <w:r w:rsidRPr="001329DF">
        <w:rPr>
          <w:rFonts w:ascii="Arial" w:hAnsi="Arial" w:cs="Arial"/>
          <w:sz w:val="22"/>
          <w:u w:val="single"/>
        </w:rPr>
        <w:t xml:space="preserve">(3) Plán odpadového hospodářství kraje se skládá z části analytické, </w:t>
      </w:r>
      <w:r w:rsidR="00493451" w:rsidRPr="001329DF">
        <w:rPr>
          <w:rFonts w:ascii="Arial" w:hAnsi="Arial" w:cs="Arial"/>
          <w:sz w:val="22"/>
          <w:u w:val="single"/>
        </w:rPr>
        <w:t>koncepční</w:t>
      </w:r>
      <w:r w:rsidRPr="001329DF">
        <w:rPr>
          <w:rFonts w:ascii="Arial" w:hAnsi="Arial" w:cs="Arial"/>
          <w:sz w:val="22"/>
          <w:u w:val="single"/>
        </w:rPr>
        <w:t xml:space="preserve"> a směrné.</w:t>
      </w:r>
    </w:p>
    <w:p w14:paraId="3F595C1F" w14:textId="77777777" w:rsidR="0072369C" w:rsidRPr="001329DF" w:rsidRDefault="0072369C" w:rsidP="00190F7A">
      <w:pPr>
        <w:keepNext/>
        <w:ind w:firstLine="709"/>
        <w:rPr>
          <w:rFonts w:ascii="Arial" w:hAnsi="Arial" w:cs="Arial"/>
          <w:sz w:val="22"/>
        </w:rPr>
      </w:pPr>
    </w:p>
    <w:p w14:paraId="622FDF43" w14:textId="77777777" w:rsidR="0072369C" w:rsidRPr="001329DF" w:rsidRDefault="00024B0E" w:rsidP="00190F7A">
      <w:pPr>
        <w:keepNext/>
        <w:ind w:firstLine="709"/>
        <w:rPr>
          <w:rFonts w:ascii="Arial" w:hAnsi="Arial" w:cs="Arial"/>
          <w:sz w:val="22"/>
          <w:u w:val="single"/>
        </w:rPr>
      </w:pPr>
      <w:r w:rsidRPr="001329DF">
        <w:rPr>
          <w:rFonts w:ascii="Arial" w:hAnsi="Arial" w:cs="Arial"/>
          <w:sz w:val="22"/>
          <w:u w:val="single"/>
        </w:rPr>
        <w:t>(4) Analytická část plánu odpadového hospodářství kraje obsahuje vyhodnocení stavu odpadového hospodářství kraje, které zahrnuje</w:t>
      </w:r>
    </w:p>
    <w:p w14:paraId="6194EA8D" w14:textId="77777777" w:rsidR="0072369C" w:rsidRPr="001329DF" w:rsidRDefault="0072369C" w:rsidP="00190F7A">
      <w:pPr>
        <w:pStyle w:val="Styl3"/>
        <w:keepNext/>
        <w:rPr>
          <w:rFonts w:ascii="Arial" w:hAnsi="Arial" w:cs="Arial"/>
          <w:sz w:val="22"/>
          <w:szCs w:val="22"/>
        </w:rPr>
      </w:pPr>
    </w:p>
    <w:p w14:paraId="28F6FB91" w14:textId="77777777" w:rsidR="00FA0843" w:rsidRPr="001329DF" w:rsidRDefault="00024B0E" w:rsidP="002D4E90">
      <w:pPr>
        <w:pStyle w:val="Styl3"/>
        <w:keepNext/>
        <w:numPr>
          <w:ilvl w:val="0"/>
          <w:numId w:val="56"/>
        </w:numPr>
        <w:spacing w:after="200"/>
        <w:ind w:left="425" w:hanging="425"/>
        <w:contextualSpacing/>
        <w:rPr>
          <w:rFonts w:ascii="Arial" w:hAnsi="Arial" w:cs="Arial"/>
          <w:sz w:val="22"/>
          <w:szCs w:val="22"/>
          <w:u w:val="single"/>
        </w:rPr>
      </w:pPr>
      <w:r w:rsidRPr="001329DF">
        <w:rPr>
          <w:rFonts w:ascii="Arial" w:hAnsi="Arial" w:cs="Arial"/>
          <w:sz w:val="22"/>
          <w:szCs w:val="22"/>
          <w:u w:val="single"/>
        </w:rPr>
        <w:t>oblast předcházení vzniku odpadu</w:t>
      </w:r>
      <w:r w:rsidR="005C5FDC" w:rsidRPr="001329DF">
        <w:rPr>
          <w:rFonts w:ascii="Arial" w:hAnsi="Arial" w:cs="Arial"/>
          <w:sz w:val="22"/>
          <w:szCs w:val="22"/>
          <w:u w:val="single"/>
        </w:rPr>
        <w:t xml:space="preserve"> včetně vyhodnocení nástrojů a opatření, které mohou být využity k předcházení </w:t>
      </w:r>
      <w:r w:rsidR="009F2E48" w:rsidRPr="001329DF">
        <w:rPr>
          <w:rFonts w:ascii="Arial" w:hAnsi="Arial" w:cs="Arial"/>
          <w:sz w:val="22"/>
          <w:szCs w:val="22"/>
          <w:u w:val="single"/>
        </w:rPr>
        <w:t>vzniku odpadu</w:t>
      </w:r>
      <w:r w:rsidR="005C5FDC" w:rsidRPr="001329DF">
        <w:rPr>
          <w:rFonts w:ascii="Arial" w:hAnsi="Arial" w:cs="Arial"/>
          <w:sz w:val="22"/>
          <w:szCs w:val="22"/>
          <w:u w:val="single"/>
        </w:rPr>
        <w:t>,</w:t>
      </w:r>
    </w:p>
    <w:p w14:paraId="261DA313" w14:textId="77777777" w:rsidR="00FA0843" w:rsidRPr="001329DF" w:rsidRDefault="00FA0843" w:rsidP="00190F7A">
      <w:pPr>
        <w:pStyle w:val="Styl3"/>
        <w:keepNext/>
        <w:spacing w:after="200"/>
        <w:ind w:firstLine="0"/>
        <w:contextualSpacing/>
        <w:rPr>
          <w:rFonts w:ascii="Arial" w:hAnsi="Arial" w:cs="Arial"/>
          <w:sz w:val="22"/>
          <w:szCs w:val="22"/>
        </w:rPr>
      </w:pPr>
    </w:p>
    <w:p w14:paraId="5A05C89F" w14:textId="77777777" w:rsidR="0072369C" w:rsidRPr="001329DF" w:rsidRDefault="00024B0E" w:rsidP="002D4E90">
      <w:pPr>
        <w:pStyle w:val="Styl3"/>
        <w:keepNext/>
        <w:numPr>
          <w:ilvl w:val="0"/>
          <w:numId w:val="56"/>
        </w:numPr>
        <w:spacing w:after="200"/>
        <w:ind w:left="425" w:hanging="425"/>
        <w:contextualSpacing/>
        <w:rPr>
          <w:rFonts w:ascii="Arial" w:hAnsi="Arial" w:cs="Arial"/>
          <w:sz w:val="22"/>
          <w:szCs w:val="22"/>
          <w:u w:val="single"/>
        </w:rPr>
      </w:pPr>
      <w:r w:rsidRPr="001329DF">
        <w:rPr>
          <w:rFonts w:ascii="Arial" w:hAnsi="Arial" w:cs="Arial"/>
          <w:sz w:val="22"/>
          <w:szCs w:val="22"/>
          <w:u w:val="single"/>
        </w:rPr>
        <w:t>výčet druhů, množství a zdroje vznikajících odpadů a pos</w:t>
      </w:r>
      <w:r w:rsidR="00B85328" w:rsidRPr="001329DF">
        <w:rPr>
          <w:rFonts w:ascii="Arial" w:hAnsi="Arial" w:cs="Arial"/>
          <w:sz w:val="22"/>
          <w:szCs w:val="22"/>
          <w:u w:val="single"/>
        </w:rPr>
        <w:t>ouzení vývoje jejich produkce a </w:t>
      </w:r>
      <w:r w:rsidRPr="001329DF">
        <w:rPr>
          <w:rFonts w:ascii="Arial" w:hAnsi="Arial" w:cs="Arial"/>
          <w:sz w:val="22"/>
          <w:szCs w:val="22"/>
          <w:u w:val="single"/>
        </w:rPr>
        <w:t>nakládání,</w:t>
      </w:r>
    </w:p>
    <w:p w14:paraId="2AEE68DC" w14:textId="77777777" w:rsidR="0072369C" w:rsidRPr="001329DF" w:rsidRDefault="0072369C" w:rsidP="00190F7A">
      <w:pPr>
        <w:pStyle w:val="Styl3"/>
        <w:keepNext/>
        <w:spacing w:after="200"/>
        <w:ind w:firstLine="0"/>
        <w:contextualSpacing/>
        <w:rPr>
          <w:rFonts w:ascii="Arial" w:hAnsi="Arial" w:cs="Arial"/>
          <w:sz w:val="22"/>
          <w:szCs w:val="22"/>
        </w:rPr>
      </w:pPr>
    </w:p>
    <w:p w14:paraId="17398562" w14:textId="77777777" w:rsidR="0072369C" w:rsidRPr="001329DF" w:rsidRDefault="00024B0E" w:rsidP="002D4E90">
      <w:pPr>
        <w:pStyle w:val="Styl3"/>
        <w:keepNext/>
        <w:numPr>
          <w:ilvl w:val="0"/>
          <w:numId w:val="56"/>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vyhodnocení stávajících systémů sběru a nakládání s odpady na území kraje </w:t>
      </w:r>
      <w:r w:rsidR="00DF0E8D" w:rsidRPr="001329DF">
        <w:rPr>
          <w:rFonts w:ascii="Arial" w:hAnsi="Arial" w:cs="Arial"/>
          <w:sz w:val="22"/>
          <w:szCs w:val="22"/>
          <w:u w:val="single"/>
        </w:rPr>
        <w:t>přinejmenším</w:t>
      </w:r>
      <w:r w:rsidRPr="001329DF">
        <w:rPr>
          <w:rFonts w:ascii="Arial" w:hAnsi="Arial" w:cs="Arial"/>
          <w:sz w:val="22"/>
          <w:szCs w:val="22"/>
          <w:u w:val="single"/>
        </w:rPr>
        <w:t xml:space="preserve"> pro komunální </w:t>
      </w:r>
      <w:r w:rsidR="009F2E48" w:rsidRPr="001329DF">
        <w:rPr>
          <w:rFonts w:ascii="Arial" w:hAnsi="Arial" w:cs="Arial"/>
          <w:sz w:val="22"/>
          <w:szCs w:val="22"/>
          <w:u w:val="single"/>
        </w:rPr>
        <w:t>odpad</w:t>
      </w:r>
      <w:r w:rsidRPr="001329DF">
        <w:rPr>
          <w:rFonts w:ascii="Arial" w:hAnsi="Arial" w:cs="Arial"/>
          <w:sz w:val="22"/>
          <w:szCs w:val="22"/>
          <w:u w:val="single"/>
        </w:rPr>
        <w:t xml:space="preserve">, směsný komunální odpad, biologicky </w:t>
      </w:r>
      <w:r w:rsidR="009F2E48" w:rsidRPr="001329DF">
        <w:rPr>
          <w:rFonts w:ascii="Arial" w:hAnsi="Arial" w:cs="Arial"/>
          <w:sz w:val="22"/>
          <w:szCs w:val="22"/>
          <w:u w:val="single"/>
        </w:rPr>
        <w:t>rozložitelný odpad</w:t>
      </w:r>
      <w:r w:rsidRPr="001329DF">
        <w:rPr>
          <w:rFonts w:ascii="Arial" w:hAnsi="Arial" w:cs="Arial"/>
          <w:sz w:val="22"/>
          <w:szCs w:val="22"/>
          <w:u w:val="single"/>
        </w:rPr>
        <w:t>, odpady</w:t>
      </w:r>
      <w:r w:rsidR="00C71D5E" w:rsidRPr="001329DF">
        <w:rPr>
          <w:rFonts w:ascii="Arial" w:hAnsi="Arial" w:cs="Arial"/>
          <w:sz w:val="22"/>
          <w:szCs w:val="22"/>
          <w:u w:val="single"/>
        </w:rPr>
        <w:t xml:space="preserve"> z obalů</w:t>
      </w:r>
      <w:r w:rsidRPr="001329DF">
        <w:rPr>
          <w:rFonts w:ascii="Arial" w:hAnsi="Arial" w:cs="Arial"/>
          <w:sz w:val="22"/>
          <w:szCs w:val="22"/>
          <w:u w:val="single"/>
        </w:rPr>
        <w:t xml:space="preserve">, </w:t>
      </w:r>
      <w:r w:rsidR="004A59EE" w:rsidRPr="001329DF">
        <w:rPr>
          <w:rFonts w:ascii="Arial" w:hAnsi="Arial" w:cs="Arial"/>
          <w:sz w:val="22"/>
          <w:szCs w:val="22"/>
          <w:u w:val="single"/>
        </w:rPr>
        <w:t>nebezpečný odpad</w:t>
      </w:r>
      <w:r w:rsidRPr="001329DF">
        <w:rPr>
          <w:rFonts w:ascii="Arial" w:hAnsi="Arial" w:cs="Arial"/>
          <w:sz w:val="22"/>
          <w:szCs w:val="22"/>
          <w:u w:val="single"/>
        </w:rPr>
        <w:t xml:space="preserve">, stavební </w:t>
      </w:r>
      <w:r w:rsidR="003F25B2" w:rsidRPr="001329DF">
        <w:rPr>
          <w:rFonts w:ascii="Arial" w:hAnsi="Arial" w:cs="Arial"/>
          <w:sz w:val="22"/>
          <w:szCs w:val="22"/>
          <w:u w:val="single"/>
        </w:rPr>
        <w:t xml:space="preserve">a demoliční </w:t>
      </w:r>
      <w:r w:rsidR="004A59EE" w:rsidRPr="001329DF">
        <w:rPr>
          <w:rFonts w:ascii="Arial" w:hAnsi="Arial" w:cs="Arial"/>
          <w:sz w:val="22"/>
          <w:szCs w:val="22"/>
          <w:u w:val="single"/>
        </w:rPr>
        <w:t>odpad</w:t>
      </w:r>
      <w:r w:rsidRPr="001329DF">
        <w:rPr>
          <w:rFonts w:ascii="Arial" w:hAnsi="Arial" w:cs="Arial"/>
          <w:sz w:val="22"/>
          <w:szCs w:val="22"/>
          <w:u w:val="single"/>
        </w:rPr>
        <w:t xml:space="preserve">, </w:t>
      </w:r>
      <w:r w:rsidR="00E0423D" w:rsidRPr="001329DF">
        <w:rPr>
          <w:rFonts w:ascii="Arial" w:hAnsi="Arial" w:cs="Arial"/>
          <w:sz w:val="22"/>
          <w:szCs w:val="22"/>
          <w:u w:val="single"/>
        </w:rPr>
        <w:t>výrobky s ukončenou životností,</w:t>
      </w:r>
      <w:r w:rsidRPr="001329DF">
        <w:rPr>
          <w:rFonts w:ascii="Arial" w:hAnsi="Arial" w:cs="Arial"/>
          <w:sz w:val="22"/>
          <w:szCs w:val="22"/>
          <w:u w:val="single"/>
        </w:rPr>
        <w:t xml:space="preserve"> včetně tříděného sběru materiálově využitelných složek odpadů, </w:t>
      </w:r>
    </w:p>
    <w:p w14:paraId="14BEC2B1" w14:textId="77777777" w:rsidR="0072369C" w:rsidRPr="001329DF" w:rsidRDefault="0072369C" w:rsidP="00190F7A">
      <w:pPr>
        <w:pStyle w:val="Styl3"/>
        <w:keepNext/>
        <w:spacing w:after="200"/>
        <w:ind w:firstLine="0"/>
        <w:contextualSpacing/>
        <w:rPr>
          <w:rFonts w:ascii="Arial" w:hAnsi="Arial" w:cs="Arial"/>
          <w:sz w:val="22"/>
          <w:szCs w:val="22"/>
        </w:rPr>
      </w:pPr>
    </w:p>
    <w:p w14:paraId="753FBBB7" w14:textId="77777777" w:rsidR="0072369C" w:rsidRPr="001329DF" w:rsidRDefault="00024B0E" w:rsidP="002D4E90">
      <w:pPr>
        <w:pStyle w:val="Styl3"/>
        <w:keepNext/>
        <w:numPr>
          <w:ilvl w:val="0"/>
          <w:numId w:val="56"/>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vyhodnocení sítě zařízení </w:t>
      </w:r>
      <w:r w:rsidR="0092466D" w:rsidRPr="001329DF">
        <w:rPr>
          <w:rFonts w:ascii="Arial" w:hAnsi="Arial" w:cs="Arial"/>
          <w:sz w:val="22"/>
          <w:szCs w:val="22"/>
          <w:u w:val="single"/>
        </w:rPr>
        <w:t xml:space="preserve">určených </w:t>
      </w:r>
      <w:r w:rsidRPr="001329DF">
        <w:rPr>
          <w:rFonts w:ascii="Arial" w:hAnsi="Arial" w:cs="Arial"/>
          <w:sz w:val="22"/>
          <w:szCs w:val="22"/>
          <w:u w:val="single"/>
        </w:rPr>
        <w:t>pro nakládání s odpady na území kraje včetně posouzení kapacit pro jednotlivé způsoby nakládání, posouzení nezbytných změn a doplnění systémů sběru a</w:t>
      </w:r>
      <w:r w:rsidR="00C5489A" w:rsidRPr="001329DF">
        <w:rPr>
          <w:rFonts w:ascii="Arial" w:hAnsi="Arial" w:cs="Arial"/>
          <w:sz w:val="22"/>
          <w:szCs w:val="22"/>
          <w:u w:val="single"/>
        </w:rPr>
        <w:t> </w:t>
      </w:r>
      <w:r w:rsidRPr="001329DF">
        <w:rPr>
          <w:rFonts w:ascii="Arial" w:hAnsi="Arial" w:cs="Arial"/>
          <w:sz w:val="22"/>
          <w:szCs w:val="22"/>
          <w:u w:val="single"/>
        </w:rPr>
        <w:t>nakládání s odpady a výrobky s ukončenou životností s ohledem na jejich zlepšení v souladu s principy soběstačnosti a blízkosti,</w:t>
      </w:r>
    </w:p>
    <w:p w14:paraId="29115D42" w14:textId="77777777" w:rsidR="0072369C" w:rsidRPr="001329DF" w:rsidRDefault="0072369C" w:rsidP="00190F7A">
      <w:pPr>
        <w:pStyle w:val="Styl3"/>
        <w:keepNext/>
        <w:spacing w:after="200"/>
        <w:ind w:firstLine="0"/>
        <w:contextualSpacing/>
        <w:rPr>
          <w:rFonts w:ascii="Arial" w:hAnsi="Arial" w:cs="Arial"/>
          <w:sz w:val="22"/>
          <w:szCs w:val="22"/>
        </w:rPr>
      </w:pPr>
    </w:p>
    <w:p w14:paraId="1A337788" w14:textId="77777777" w:rsidR="0072369C" w:rsidRPr="001329DF" w:rsidRDefault="00024B0E" w:rsidP="002D4E90">
      <w:pPr>
        <w:pStyle w:val="Styl3"/>
        <w:keepNext/>
        <w:numPr>
          <w:ilvl w:val="0"/>
          <w:numId w:val="56"/>
        </w:numPr>
        <w:spacing w:after="200"/>
        <w:ind w:left="425" w:hanging="425"/>
        <w:contextualSpacing/>
        <w:rPr>
          <w:rFonts w:ascii="Arial" w:hAnsi="Arial" w:cs="Arial"/>
          <w:sz w:val="22"/>
          <w:szCs w:val="22"/>
          <w:u w:val="single"/>
        </w:rPr>
      </w:pPr>
      <w:r w:rsidRPr="001329DF">
        <w:rPr>
          <w:rFonts w:ascii="Arial" w:hAnsi="Arial" w:cs="Arial"/>
          <w:sz w:val="22"/>
          <w:szCs w:val="22"/>
          <w:u w:val="single"/>
        </w:rPr>
        <w:t>podklady pro získání informací nezbytných pro vypr</w:t>
      </w:r>
      <w:r w:rsidR="00B85328" w:rsidRPr="001329DF">
        <w:rPr>
          <w:rFonts w:ascii="Arial" w:hAnsi="Arial" w:cs="Arial"/>
          <w:sz w:val="22"/>
          <w:szCs w:val="22"/>
          <w:u w:val="single"/>
        </w:rPr>
        <w:t>acování kritérií pro umístění a </w:t>
      </w:r>
      <w:r w:rsidRPr="001329DF">
        <w:rPr>
          <w:rFonts w:ascii="Arial" w:hAnsi="Arial" w:cs="Arial"/>
          <w:sz w:val="22"/>
          <w:szCs w:val="22"/>
          <w:u w:val="single"/>
        </w:rPr>
        <w:t xml:space="preserve">kapacity zařízení </w:t>
      </w:r>
      <w:r w:rsidR="0092466D" w:rsidRPr="001329DF">
        <w:rPr>
          <w:rFonts w:ascii="Arial" w:hAnsi="Arial" w:cs="Arial"/>
          <w:sz w:val="22"/>
          <w:szCs w:val="22"/>
          <w:u w:val="single"/>
        </w:rPr>
        <w:t xml:space="preserve">určených </w:t>
      </w:r>
      <w:r w:rsidRPr="001329DF">
        <w:rPr>
          <w:rFonts w:ascii="Arial" w:hAnsi="Arial" w:cs="Arial"/>
          <w:sz w:val="22"/>
          <w:szCs w:val="22"/>
          <w:u w:val="single"/>
        </w:rPr>
        <w:t>pro nakládání s odpady podporovan</w:t>
      </w:r>
      <w:r w:rsidR="0092466D" w:rsidRPr="001329DF">
        <w:rPr>
          <w:rFonts w:ascii="Arial" w:hAnsi="Arial" w:cs="Arial"/>
          <w:sz w:val="22"/>
          <w:szCs w:val="22"/>
          <w:u w:val="single"/>
        </w:rPr>
        <w:t>ýc</w:t>
      </w:r>
      <w:r w:rsidR="006A6BD2" w:rsidRPr="001329DF">
        <w:rPr>
          <w:rFonts w:ascii="Arial" w:hAnsi="Arial" w:cs="Arial"/>
          <w:sz w:val="22"/>
          <w:szCs w:val="22"/>
          <w:u w:val="single"/>
        </w:rPr>
        <w:t>h</w:t>
      </w:r>
      <w:r w:rsidRPr="001329DF">
        <w:rPr>
          <w:rFonts w:ascii="Arial" w:hAnsi="Arial" w:cs="Arial"/>
          <w:sz w:val="22"/>
          <w:szCs w:val="22"/>
          <w:u w:val="single"/>
        </w:rPr>
        <w:t xml:space="preserve"> z veřejných zdrojů, pokud je to s ohledem na plnění stanovených cílů nezbytné.</w:t>
      </w:r>
    </w:p>
    <w:p w14:paraId="437D6BFB" w14:textId="77777777" w:rsidR="0072369C" w:rsidRPr="001329DF" w:rsidRDefault="0072369C" w:rsidP="00190F7A">
      <w:pPr>
        <w:keepNext/>
        <w:tabs>
          <w:tab w:val="num" w:pos="720"/>
          <w:tab w:val="left" w:pos="3240"/>
        </w:tabs>
        <w:rPr>
          <w:rFonts w:ascii="Arial" w:hAnsi="Arial" w:cs="Arial"/>
          <w:sz w:val="22"/>
        </w:rPr>
      </w:pPr>
    </w:p>
    <w:p w14:paraId="3DA45247" w14:textId="77777777" w:rsidR="0072369C" w:rsidRPr="001329DF" w:rsidRDefault="00024B0E" w:rsidP="00190F7A">
      <w:pPr>
        <w:keepNext/>
        <w:tabs>
          <w:tab w:val="num" w:pos="720"/>
          <w:tab w:val="left" w:pos="3240"/>
        </w:tabs>
        <w:ind w:firstLine="709"/>
        <w:rPr>
          <w:rFonts w:ascii="Arial" w:hAnsi="Arial" w:cs="Arial"/>
          <w:sz w:val="22"/>
          <w:u w:val="single"/>
        </w:rPr>
      </w:pPr>
      <w:r w:rsidRPr="001329DF">
        <w:rPr>
          <w:rFonts w:ascii="Arial" w:hAnsi="Arial" w:cs="Arial"/>
          <w:sz w:val="22"/>
          <w:u w:val="single"/>
        </w:rPr>
        <w:t xml:space="preserve">(5) </w:t>
      </w:r>
      <w:r w:rsidR="00493451" w:rsidRPr="001329DF">
        <w:rPr>
          <w:rFonts w:ascii="Arial" w:hAnsi="Arial" w:cs="Arial"/>
          <w:sz w:val="22"/>
          <w:u w:val="single"/>
        </w:rPr>
        <w:t xml:space="preserve">Koncepční </w:t>
      </w:r>
      <w:r w:rsidRPr="001329DF">
        <w:rPr>
          <w:rFonts w:ascii="Arial" w:hAnsi="Arial" w:cs="Arial"/>
          <w:sz w:val="22"/>
          <w:u w:val="single"/>
        </w:rPr>
        <w:t>část plánu odpadového hospodářství kraje obsahuje cíle a opatření pro před</w:t>
      </w:r>
      <w:r w:rsidR="00A269EE" w:rsidRPr="001329DF">
        <w:rPr>
          <w:rFonts w:ascii="Arial" w:hAnsi="Arial" w:cs="Arial"/>
          <w:sz w:val="22"/>
          <w:u w:val="single"/>
        </w:rPr>
        <w:t xml:space="preserve">cházení vzniku </w:t>
      </w:r>
      <w:r w:rsidR="00B42795" w:rsidRPr="001329DF">
        <w:rPr>
          <w:rFonts w:ascii="Arial" w:hAnsi="Arial" w:cs="Arial"/>
          <w:sz w:val="22"/>
          <w:u w:val="single"/>
        </w:rPr>
        <w:t>odpadu</w:t>
      </w:r>
      <w:r w:rsidR="00A269EE" w:rsidRPr="001329DF">
        <w:rPr>
          <w:rFonts w:ascii="Arial" w:hAnsi="Arial" w:cs="Arial"/>
          <w:sz w:val="22"/>
          <w:u w:val="single"/>
        </w:rPr>
        <w:t xml:space="preserve"> a dále </w:t>
      </w:r>
      <w:r w:rsidRPr="001329DF">
        <w:rPr>
          <w:rFonts w:ascii="Arial" w:hAnsi="Arial" w:cs="Arial"/>
          <w:sz w:val="22"/>
          <w:u w:val="single"/>
        </w:rPr>
        <w:t>cíle</w:t>
      </w:r>
      <w:r w:rsidR="00A269EE" w:rsidRPr="001329DF">
        <w:rPr>
          <w:rFonts w:ascii="Arial" w:hAnsi="Arial" w:cs="Arial"/>
          <w:sz w:val="22"/>
          <w:u w:val="single"/>
        </w:rPr>
        <w:t>,</w:t>
      </w:r>
      <w:r w:rsidRPr="001329DF">
        <w:rPr>
          <w:rFonts w:ascii="Arial" w:hAnsi="Arial" w:cs="Arial"/>
          <w:sz w:val="22"/>
          <w:u w:val="single"/>
        </w:rPr>
        <w:t xml:space="preserve"> zásady a opatření k jejich dosažení včetně </w:t>
      </w:r>
      <w:r w:rsidRPr="001329DF">
        <w:rPr>
          <w:rFonts w:ascii="Arial" w:hAnsi="Arial" w:cs="Arial"/>
          <w:sz w:val="22"/>
          <w:u w:val="single"/>
        </w:rPr>
        <w:lastRenderedPageBreak/>
        <w:t>preferovaných způsobů nakládání a soustavu indikátorů k hodnocení plnění cílů plánu odpadového hospodářství kraje pro</w:t>
      </w:r>
    </w:p>
    <w:p w14:paraId="63F53C51" w14:textId="77777777" w:rsidR="0072369C" w:rsidRPr="001329DF" w:rsidRDefault="0072369C" w:rsidP="00190F7A">
      <w:pPr>
        <w:pStyle w:val="Styl3"/>
        <w:keepNext/>
        <w:rPr>
          <w:rFonts w:ascii="Arial" w:hAnsi="Arial" w:cs="Arial"/>
          <w:sz w:val="22"/>
          <w:szCs w:val="22"/>
          <w:u w:val="single"/>
        </w:rPr>
      </w:pPr>
    </w:p>
    <w:p w14:paraId="5217D70D" w14:textId="77777777" w:rsidR="0072369C" w:rsidRPr="001329DF" w:rsidRDefault="00024B0E" w:rsidP="002D4E90">
      <w:pPr>
        <w:pStyle w:val="Styl3"/>
        <w:keepNext/>
        <w:numPr>
          <w:ilvl w:val="0"/>
          <w:numId w:val="57"/>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nakládání s </w:t>
      </w:r>
      <w:r w:rsidR="004A59EE" w:rsidRPr="001329DF">
        <w:rPr>
          <w:rFonts w:ascii="Arial" w:hAnsi="Arial" w:cs="Arial"/>
          <w:sz w:val="22"/>
          <w:szCs w:val="22"/>
          <w:u w:val="single"/>
        </w:rPr>
        <w:t>komunálním odpadem</w:t>
      </w:r>
      <w:r w:rsidRPr="001329DF">
        <w:rPr>
          <w:rFonts w:ascii="Arial" w:hAnsi="Arial" w:cs="Arial"/>
          <w:sz w:val="22"/>
          <w:szCs w:val="22"/>
          <w:u w:val="single"/>
        </w:rPr>
        <w:t xml:space="preserve">, zejména směsným komunálním odpadem a biologicky rozložitelnými odpady, </w:t>
      </w:r>
    </w:p>
    <w:p w14:paraId="77A1EF93"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1A70E326" w14:textId="77777777" w:rsidR="0072369C" w:rsidRPr="001329DF" w:rsidRDefault="00024B0E" w:rsidP="002D4E90">
      <w:pPr>
        <w:pStyle w:val="Styl3"/>
        <w:keepNext/>
        <w:numPr>
          <w:ilvl w:val="0"/>
          <w:numId w:val="57"/>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nakládání </w:t>
      </w:r>
      <w:r w:rsidR="004E02FF" w:rsidRPr="001329DF">
        <w:rPr>
          <w:rFonts w:ascii="Arial" w:hAnsi="Arial" w:cs="Arial"/>
          <w:sz w:val="22"/>
          <w:szCs w:val="22"/>
          <w:u w:val="single"/>
        </w:rPr>
        <w:t>se</w:t>
      </w:r>
      <w:r w:rsidR="004129DB" w:rsidRPr="001329DF">
        <w:rPr>
          <w:rFonts w:ascii="Arial" w:hAnsi="Arial" w:cs="Arial"/>
          <w:sz w:val="22"/>
          <w:szCs w:val="22"/>
          <w:u w:val="single"/>
        </w:rPr>
        <w:t xml:space="preserve"> stavebním a demoličním odpadem</w:t>
      </w:r>
      <w:r w:rsidRPr="001329DF">
        <w:rPr>
          <w:rFonts w:ascii="Arial" w:hAnsi="Arial" w:cs="Arial"/>
          <w:sz w:val="22"/>
          <w:szCs w:val="22"/>
          <w:u w:val="single"/>
        </w:rPr>
        <w:t>,</w:t>
      </w:r>
    </w:p>
    <w:p w14:paraId="77C6EF4F" w14:textId="77777777" w:rsidR="00B72EDA" w:rsidRPr="001329DF" w:rsidRDefault="00B72EDA" w:rsidP="00190F7A">
      <w:pPr>
        <w:pStyle w:val="Styl3"/>
        <w:keepNext/>
        <w:spacing w:after="200"/>
        <w:ind w:firstLine="0"/>
        <w:contextualSpacing/>
        <w:rPr>
          <w:rFonts w:ascii="Arial" w:hAnsi="Arial" w:cs="Arial"/>
          <w:sz w:val="22"/>
          <w:szCs w:val="22"/>
          <w:u w:val="single"/>
        </w:rPr>
      </w:pPr>
    </w:p>
    <w:p w14:paraId="25D7A6FB" w14:textId="77777777" w:rsidR="0072369C" w:rsidRPr="001329DF" w:rsidRDefault="00024B0E" w:rsidP="002D4E90">
      <w:pPr>
        <w:pStyle w:val="Styl3"/>
        <w:keepNext/>
        <w:numPr>
          <w:ilvl w:val="0"/>
          <w:numId w:val="57"/>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nakládání s </w:t>
      </w:r>
      <w:r w:rsidR="00EA7E06" w:rsidRPr="001329DF">
        <w:rPr>
          <w:rFonts w:ascii="Arial" w:hAnsi="Arial" w:cs="Arial"/>
          <w:sz w:val="22"/>
          <w:szCs w:val="22"/>
          <w:u w:val="single"/>
        </w:rPr>
        <w:t>odpady</w:t>
      </w:r>
      <w:r w:rsidR="00CA5693" w:rsidRPr="001329DF">
        <w:rPr>
          <w:rFonts w:ascii="Arial" w:hAnsi="Arial" w:cs="Arial"/>
          <w:sz w:val="22"/>
          <w:szCs w:val="22"/>
          <w:u w:val="single"/>
        </w:rPr>
        <w:t xml:space="preserve"> z obalů</w:t>
      </w:r>
      <w:r w:rsidR="00EA7E06" w:rsidRPr="001329DF">
        <w:rPr>
          <w:rFonts w:ascii="Arial" w:hAnsi="Arial" w:cs="Arial"/>
          <w:sz w:val="22"/>
          <w:szCs w:val="22"/>
          <w:u w:val="single"/>
        </w:rPr>
        <w:t>,</w:t>
      </w:r>
    </w:p>
    <w:p w14:paraId="5D2DB9A2"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3E375C82" w14:textId="77777777" w:rsidR="00D9538B" w:rsidRPr="001329DF" w:rsidRDefault="00024B0E" w:rsidP="002D4E90">
      <w:pPr>
        <w:pStyle w:val="Styl3"/>
        <w:keepNext/>
        <w:numPr>
          <w:ilvl w:val="0"/>
          <w:numId w:val="57"/>
        </w:numPr>
        <w:spacing w:after="200"/>
        <w:ind w:left="425" w:hanging="425"/>
        <w:contextualSpacing/>
        <w:rPr>
          <w:rFonts w:ascii="Arial" w:hAnsi="Arial" w:cs="Arial"/>
          <w:sz w:val="22"/>
          <w:szCs w:val="22"/>
          <w:u w:val="single"/>
        </w:rPr>
      </w:pPr>
      <w:r w:rsidRPr="001329DF">
        <w:rPr>
          <w:rFonts w:ascii="Arial" w:hAnsi="Arial" w:cs="Arial"/>
          <w:sz w:val="22"/>
          <w:szCs w:val="22"/>
          <w:u w:val="single"/>
        </w:rPr>
        <w:t>nakládání s výrobky s ukončenou životností</w:t>
      </w:r>
      <w:r w:rsidR="00D20AD9" w:rsidRPr="001329DF">
        <w:rPr>
          <w:rFonts w:ascii="Arial" w:hAnsi="Arial" w:cs="Arial"/>
          <w:sz w:val="22"/>
          <w:szCs w:val="22"/>
          <w:u w:val="single"/>
        </w:rPr>
        <w:t>,</w:t>
      </w:r>
    </w:p>
    <w:p w14:paraId="6CE4CD34" w14:textId="77777777" w:rsidR="00D20AD9" w:rsidRPr="001329DF" w:rsidRDefault="00D20AD9" w:rsidP="00190F7A">
      <w:pPr>
        <w:pStyle w:val="Styl3"/>
        <w:keepNext/>
        <w:spacing w:after="200"/>
        <w:ind w:firstLine="0"/>
        <w:contextualSpacing/>
        <w:rPr>
          <w:rFonts w:ascii="Arial" w:hAnsi="Arial" w:cs="Arial"/>
          <w:sz w:val="22"/>
          <w:szCs w:val="22"/>
          <w:u w:val="single"/>
        </w:rPr>
      </w:pPr>
    </w:p>
    <w:p w14:paraId="20A125E6" w14:textId="77777777" w:rsidR="0072369C" w:rsidRPr="001329DF" w:rsidRDefault="00024B0E" w:rsidP="002D4E90">
      <w:pPr>
        <w:pStyle w:val="Styl3"/>
        <w:keepNext/>
        <w:numPr>
          <w:ilvl w:val="0"/>
          <w:numId w:val="57"/>
        </w:numPr>
        <w:spacing w:after="200"/>
        <w:ind w:left="425" w:hanging="425"/>
        <w:contextualSpacing/>
        <w:rPr>
          <w:rFonts w:ascii="Arial" w:hAnsi="Arial" w:cs="Arial"/>
          <w:sz w:val="22"/>
          <w:szCs w:val="22"/>
          <w:u w:val="single"/>
        </w:rPr>
      </w:pPr>
      <w:r w:rsidRPr="001329DF">
        <w:rPr>
          <w:rFonts w:ascii="Arial" w:hAnsi="Arial" w:cs="Arial"/>
          <w:sz w:val="22"/>
          <w:szCs w:val="22"/>
          <w:u w:val="single"/>
        </w:rPr>
        <w:t>nakládání s odpady obsahujícími významné množství kritických surovin,</w:t>
      </w:r>
    </w:p>
    <w:p w14:paraId="6137B282"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30C809C8" w14:textId="77777777" w:rsidR="0072369C" w:rsidRPr="001329DF" w:rsidRDefault="00024B0E" w:rsidP="002D4E90">
      <w:pPr>
        <w:pStyle w:val="Styl3"/>
        <w:keepNext/>
        <w:numPr>
          <w:ilvl w:val="0"/>
          <w:numId w:val="57"/>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nakládání s </w:t>
      </w:r>
      <w:r w:rsidR="00CA5693" w:rsidRPr="001329DF">
        <w:rPr>
          <w:rFonts w:ascii="Arial" w:hAnsi="Arial" w:cs="Arial"/>
          <w:sz w:val="22"/>
          <w:szCs w:val="22"/>
          <w:u w:val="single"/>
        </w:rPr>
        <w:t>nebezpečným odpadem</w:t>
      </w:r>
      <w:r w:rsidR="002E4BBE" w:rsidRPr="001329DF">
        <w:rPr>
          <w:rFonts w:ascii="Arial" w:hAnsi="Arial" w:cs="Arial"/>
          <w:sz w:val="22"/>
          <w:szCs w:val="22"/>
          <w:u w:val="single"/>
        </w:rPr>
        <w:t xml:space="preserve"> a </w:t>
      </w:r>
      <w:r w:rsidR="004E02FF" w:rsidRPr="001329DF">
        <w:rPr>
          <w:rFonts w:ascii="Arial" w:hAnsi="Arial" w:cs="Arial"/>
          <w:sz w:val="22"/>
          <w:szCs w:val="22"/>
          <w:u w:val="single"/>
        </w:rPr>
        <w:t xml:space="preserve">s </w:t>
      </w:r>
      <w:r w:rsidR="00CA5693" w:rsidRPr="001329DF">
        <w:rPr>
          <w:rFonts w:ascii="Arial" w:hAnsi="Arial" w:cs="Arial"/>
          <w:sz w:val="22"/>
          <w:szCs w:val="22"/>
          <w:u w:val="single"/>
        </w:rPr>
        <w:t>ostatním odpadem</w:t>
      </w:r>
      <w:r w:rsidRPr="001329DF">
        <w:rPr>
          <w:rFonts w:ascii="Arial" w:hAnsi="Arial" w:cs="Arial"/>
          <w:sz w:val="22"/>
          <w:szCs w:val="22"/>
          <w:u w:val="single"/>
        </w:rPr>
        <w:t>,</w:t>
      </w:r>
    </w:p>
    <w:p w14:paraId="052C0E5C"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062F8497" w14:textId="77777777" w:rsidR="0072369C" w:rsidRPr="001329DF" w:rsidRDefault="00024B0E" w:rsidP="002D4E90">
      <w:pPr>
        <w:pStyle w:val="Styl3"/>
        <w:keepNext/>
        <w:numPr>
          <w:ilvl w:val="0"/>
          <w:numId w:val="57"/>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přípravu na opětovné použití, recyklaci, </w:t>
      </w:r>
      <w:r w:rsidR="00137623" w:rsidRPr="001329DF">
        <w:rPr>
          <w:rFonts w:ascii="Arial" w:hAnsi="Arial" w:cs="Arial"/>
          <w:sz w:val="22"/>
          <w:szCs w:val="22"/>
          <w:u w:val="single"/>
        </w:rPr>
        <w:t>využití a odstranění</w:t>
      </w:r>
      <w:r w:rsidRPr="001329DF">
        <w:rPr>
          <w:rFonts w:ascii="Arial" w:hAnsi="Arial" w:cs="Arial"/>
          <w:sz w:val="22"/>
          <w:szCs w:val="22"/>
          <w:u w:val="single"/>
        </w:rPr>
        <w:t xml:space="preserve"> odpadů minimalizující </w:t>
      </w:r>
      <w:r w:rsidR="003F00EC" w:rsidRPr="001329DF">
        <w:rPr>
          <w:rFonts w:ascii="Arial" w:hAnsi="Arial" w:cs="Arial"/>
          <w:sz w:val="22"/>
          <w:szCs w:val="22"/>
          <w:u w:val="single"/>
        </w:rPr>
        <w:t xml:space="preserve">nepříznivé dopady </w:t>
      </w:r>
      <w:r w:rsidRPr="001329DF">
        <w:rPr>
          <w:rFonts w:ascii="Arial" w:hAnsi="Arial" w:cs="Arial"/>
          <w:sz w:val="22"/>
          <w:szCs w:val="22"/>
          <w:u w:val="single"/>
        </w:rPr>
        <w:t>na životní prostředí,</w:t>
      </w:r>
    </w:p>
    <w:p w14:paraId="67FE4BED"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21B3B058" w14:textId="77777777" w:rsidR="0050617F" w:rsidRPr="001329DF" w:rsidRDefault="00024B0E" w:rsidP="002D4E90">
      <w:pPr>
        <w:pStyle w:val="Styl3"/>
        <w:keepNext/>
        <w:numPr>
          <w:ilvl w:val="0"/>
          <w:numId w:val="57"/>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snižování množství odpadů ukládaných na skládky, zejména ve vztahu k biologicky </w:t>
      </w:r>
      <w:r w:rsidR="00801DA1" w:rsidRPr="001329DF">
        <w:rPr>
          <w:rFonts w:ascii="Arial" w:hAnsi="Arial" w:cs="Arial"/>
          <w:sz w:val="22"/>
          <w:szCs w:val="22"/>
          <w:u w:val="single"/>
        </w:rPr>
        <w:t>rozložitelnému odpadu</w:t>
      </w:r>
      <w:r w:rsidRPr="001329DF">
        <w:rPr>
          <w:rFonts w:ascii="Arial" w:hAnsi="Arial" w:cs="Arial"/>
          <w:sz w:val="22"/>
          <w:szCs w:val="22"/>
          <w:u w:val="single"/>
        </w:rPr>
        <w:t xml:space="preserve"> a splnění cílů pro omezení ukládání </w:t>
      </w:r>
      <w:r w:rsidR="00867183" w:rsidRPr="001329DF">
        <w:rPr>
          <w:rFonts w:ascii="Arial" w:hAnsi="Arial" w:cs="Arial"/>
          <w:sz w:val="22"/>
          <w:szCs w:val="22"/>
          <w:u w:val="single"/>
        </w:rPr>
        <w:t>komunálního odpadu</w:t>
      </w:r>
      <w:r w:rsidRPr="001329DF">
        <w:rPr>
          <w:rFonts w:ascii="Arial" w:hAnsi="Arial" w:cs="Arial"/>
          <w:sz w:val="22"/>
          <w:szCs w:val="22"/>
          <w:u w:val="single"/>
        </w:rPr>
        <w:t xml:space="preserve"> na skládky,</w:t>
      </w:r>
    </w:p>
    <w:p w14:paraId="0580F35E"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3F0516FE" w14:textId="77777777" w:rsidR="00D9538B" w:rsidRPr="001329DF" w:rsidRDefault="00024B0E" w:rsidP="002D4E90">
      <w:pPr>
        <w:pStyle w:val="Styl3"/>
        <w:keepNext/>
        <w:numPr>
          <w:ilvl w:val="0"/>
          <w:numId w:val="57"/>
        </w:numPr>
        <w:spacing w:after="200"/>
        <w:ind w:left="425" w:hanging="425"/>
        <w:contextualSpacing/>
        <w:rPr>
          <w:rFonts w:ascii="Arial" w:hAnsi="Arial" w:cs="Arial"/>
          <w:sz w:val="22"/>
          <w:szCs w:val="22"/>
          <w:u w:val="single"/>
        </w:rPr>
      </w:pPr>
      <w:r w:rsidRPr="001329DF">
        <w:rPr>
          <w:rFonts w:ascii="Arial" w:hAnsi="Arial" w:cs="Arial"/>
          <w:sz w:val="22"/>
          <w:szCs w:val="22"/>
          <w:u w:val="single"/>
        </w:rPr>
        <w:t>snižování podílu biologicky rozložitelné složky ve směsném komunálním odpadu</w:t>
      </w:r>
      <w:r w:rsidR="00A269EE" w:rsidRPr="001329DF">
        <w:rPr>
          <w:rFonts w:ascii="Arial" w:hAnsi="Arial" w:cs="Arial"/>
          <w:sz w:val="22"/>
          <w:szCs w:val="22"/>
          <w:u w:val="single"/>
        </w:rPr>
        <w:t xml:space="preserve"> a</w:t>
      </w:r>
    </w:p>
    <w:p w14:paraId="414FF0CE" w14:textId="77777777" w:rsidR="00D20AD9" w:rsidRPr="001329DF" w:rsidRDefault="00D20AD9" w:rsidP="00190F7A">
      <w:pPr>
        <w:pStyle w:val="Styl3"/>
        <w:keepNext/>
        <w:spacing w:after="200"/>
        <w:ind w:firstLine="0"/>
        <w:contextualSpacing/>
        <w:rPr>
          <w:rFonts w:ascii="Arial" w:hAnsi="Arial" w:cs="Arial"/>
          <w:sz w:val="22"/>
          <w:szCs w:val="22"/>
          <w:u w:val="single"/>
        </w:rPr>
      </w:pPr>
    </w:p>
    <w:p w14:paraId="32D5E335" w14:textId="77777777" w:rsidR="0072369C" w:rsidRPr="001329DF" w:rsidRDefault="00024B0E" w:rsidP="002D4E90">
      <w:pPr>
        <w:pStyle w:val="Styl3"/>
        <w:keepNext/>
        <w:numPr>
          <w:ilvl w:val="0"/>
          <w:numId w:val="57"/>
        </w:numPr>
        <w:spacing w:after="200"/>
        <w:ind w:left="425" w:hanging="425"/>
        <w:contextualSpacing/>
        <w:rPr>
          <w:rFonts w:ascii="Arial" w:hAnsi="Arial" w:cs="Arial"/>
          <w:sz w:val="22"/>
          <w:szCs w:val="22"/>
          <w:u w:val="single"/>
        </w:rPr>
      </w:pPr>
      <w:r w:rsidRPr="001329DF">
        <w:rPr>
          <w:rFonts w:ascii="Arial" w:hAnsi="Arial" w:cs="Arial"/>
          <w:sz w:val="22"/>
          <w:szCs w:val="22"/>
          <w:u w:val="single"/>
        </w:rPr>
        <w:t>omezování znečištění odpady soustředěnými mimo místa k tomu určená.</w:t>
      </w:r>
    </w:p>
    <w:p w14:paraId="527A2FF6" w14:textId="77777777" w:rsidR="0072369C" w:rsidRPr="001329DF" w:rsidRDefault="00024B0E" w:rsidP="00190F7A">
      <w:pPr>
        <w:keepNext/>
        <w:tabs>
          <w:tab w:val="num" w:pos="720"/>
          <w:tab w:val="left" w:pos="3240"/>
        </w:tabs>
        <w:rPr>
          <w:rFonts w:ascii="Arial" w:hAnsi="Arial" w:cs="Arial"/>
          <w:sz w:val="22"/>
        </w:rPr>
      </w:pPr>
      <w:r w:rsidRPr="001329DF">
        <w:rPr>
          <w:rFonts w:ascii="Arial" w:hAnsi="Arial" w:cs="Arial"/>
          <w:sz w:val="22"/>
        </w:rPr>
        <w:t xml:space="preserve"> </w:t>
      </w:r>
    </w:p>
    <w:p w14:paraId="348EC3B0" w14:textId="77777777" w:rsidR="0072369C" w:rsidRPr="001329DF" w:rsidRDefault="00024B0E" w:rsidP="00190F7A">
      <w:pPr>
        <w:keepNext/>
        <w:tabs>
          <w:tab w:val="num" w:pos="720"/>
          <w:tab w:val="left" w:pos="3240"/>
        </w:tabs>
        <w:ind w:firstLine="709"/>
        <w:rPr>
          <w:rFonts w:ascii="Arial" w:hAnsi="Arial" w:cs="Arial"/>
          <w:sz w:val="22"/>
          <w:u w:val="single"/>
        </w:rPr>
      </w:pPr>
      <w:r w:rsidRPr="001329DF">
        <w:rPr>
          <w:rFonts w:ascii="Arial" w:hAnsi="Arial" w:cs="Arial"/>
          <w:sz w:val="22"/>
          <w:u w:val="single"/>
        </w:rPr>
        <w:tab/>
        <w:t>(6) Směrná část plánu odpadového hospodářství kraje obsahuje</w:t>
      </w:r>
    </w:p>
    <w:p w14:paraId="63F6102D" w14:textId="77777777" w:rsidR="0072369C" w:rsidRPr="001329DF" w:rsidRDefault="0072369C" w:rsidP="00190F7A">
      <w:pPr>
        <w:keepNext/>
        <w:tabs>
          <w:tab w:val="num" w:pos="720"/>
          <w:tab w:val="left" w:pos="3240"/>
        </w:tabs>
        <w:rPr>
          <w:rFonts w:ascii="Arial" w:hAnsi="Arial" w:cs="Arial"/>
          <w:sz w:val="22"/>
          <w:u w:val="single"/>
        </w:rPr>
      </w:pPr>
    </w:p>
    <w:p w14:paraId="71D774FF" w14:textId="77777777" w:rsidR="0072369C" w:rsidRPr="001329DF" w:rsidRDefault="00024B0E" w:rsidP="002D4E90">
      <w:pPr>
        <w:pStyle w:val="Styl3"/>
        <w:keepNext/>
        <w:numPr>
          <w:ilvl w:val="0"/>
          <w:numId w:val="58"/>
        </w:numPr>
        <w:spacing w:after="200"/>
        <w:ind w:left="425" w:hanging="425"/>
        <w:contextualSpacing/>
        <w:rPr>
          <w:rFonts w:ascii="Arial" w:hAnsi="Arial" w:cs="Arial"/>
          <w:sz w:val="22"/>
          <w:szCs w:val="22"/>
          <w:u w:val="single"/>
        </w:rPr>
      </w:pPr>
      <w:r w:rsidRPr="001329DF">
        <w:rPr>
          <w:rFonts w:ascii="Arial" w:hAnsi="Arial" w:cs="Arial"/>
          <w:sz w:val="22"/>
          <w:szCs w:val="22"/>
          <w:u w:val="single"/>
        </w:rPr>
        <w:t>výčet nástrojů pro splnění cílů plánu odpadového hospodářství kraje,</w:t>
      </w:r>
    </w:p>
    <w:p w14:paraId="71B054FE"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14B985F1" w14:textId="77777777" w:rsidR="0072369C" w:rsidRPr="001329DF" w:rsidRDefault="00024B0E" w:rsidP="002D4E90">
      <w:pPr>
        <w:pStyle w:val="Styl3"/>
        <w:keepNext/>
        <w:numPr>
          <w:ilvl w:val="0"/>
          <w:numId w:val="58"/>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kritéria hodnocení změn podmínek, na jejichž základě byl plán odpadového hospodářství kraje zpracován, </w:t>
      </w:r>
    </w:p>
    <w:p w14:paraId="2C543728" w14:textId="77777777" w:rsidR="00465555" w:rsidRPr="001329DF" w:rsidRDefault="00465555" w:rsidP="00190F7A">
      <w:pPr>
        <w:pStyle w:val="Styl3"/>
        <w:keepNext/>
        <w:spacing w:after="200"/>
        <w:ind w:firstLine="0"/>
        <w:contextualSpacing/>
        <w:rPr>
          <w:rFonts w:ascii="Arial" w:hAnsi="Arial" w:cs="Arial"/>
          <w:sz w:val="22"/>
          <w:szCs w:val="22"/>
          <w:u w:val="single"/>
        </w:rPr>
      </w:pPr>
    </w:p>
    <w:p w14:paraId="35D4D3BF" w14:textId="77777777" w:rsidR="0050617F" w:rsidRPr="001329DF" w:rsidRDefault="00024B0E" w:rsidP="002D4E90">
      <w:pPr>
        <w:pStyle w:val="Styl3"/>
        <w:keepNext/>
        <w:numPr>
          <w:ilvl w:val="0"/>
          <w:numId w:val="58"/>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opatření pro omezování </w:t>
      </w:r>
      <w:r w:rsidR="00465555" w:rsidRPr="001329DF">
        <w:rPr>
          <w:rFonts w:ascii="Arial" w:hAnsi="Arial" w:cs="Arial"/>
          <w:sz w:val="22"/>
          <w:szCs w:val="22"/>
          <w:u w:val="single"/>
        </w:rPr>
        <w:t>znečišťování odpady odloženými mimo místa určená,</w:t>
      </w:r>
    </w:p>
    <w:p w14:paraId="40CC148A"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703CB6EA" w14:textId="77777777" w:rsidR="0072369C" w:rsidRPr="001329DF" w:rsidRDefault="00024B0E" w:rsidP="002D4E90">
      <w:pPr>
        <w:pStyle w:val="Styl3"/>
        <w:keepNext/>
        <w:numPr>
          <w:ilvl w:val="0"/>
          <w:numId w:val="58"/>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kritéria pro typy, umístění a kapacity zařízení </w:t>
      </w:r>
      <w:r w:rsidR="0092466D" w:rsidRPr="001329DF">
        <w:rPr>
          <w:rFonts w:ascii="Arial" w:hAnsi="Arial" w:cs="Arial"/>
          <w:sz w:val="22"/>
          <w:szCs w:val="22"/>
          <w:u w:val="single"/>
        </w:rPr>
        <w:t xml:space="preserve">určených </w:t>
      </w:r>
      <w:r w:rsidRPr="001329DF">
        <w:rPr>
          <w:rFonts w:ascii="Arial" w:hAnsi="Arial" w:cs="Arial"/>
          <w:sz w:val="22"/>
          <w:szCs w:val="22"/>
          <w:u w:val="single"/>
        </w:rPr>
        <w:t>pro nakládání s odpady podporovan</w:t>
      </w:r>
      <w:r w:rsidR="0092466D" w:rsidRPr="001329DF">
        <w:rPr>
          <w:rFonts w:ascii="Arial" w:hAnsi="Arial" w:cs="Arial"/>
          <w:sz w:val="22"/>
          <w:szCs w:val="22"/>
          <w:u w:val="single"/>
        </w:rPr>
        <w:t>ých</w:t>
      </w:r>
      <w:r w:rsidR="00A269EE" w:rsidRPr="001329DF">
        <w:rPr>
          <w:rFonts w:ascii="Arial" w:hAnsi="Arial" w:cs="Arial"/>
          <w:sz w:val="22"/>
          <w:szCs w:val="22"/>
          <w:u w:val="single"/>
        </w:rPr>
        <w:t xml:space="preserve"> z veřejných zdrojů a</w:t>
      </w:r>
    </w:p>
    <w:p w14:paraId="64422578" w14:textId="77777777" w:rsidR="0072369C" w:rsidRPr="001329DF" w:rsidRDefault="0072369C" w:rsidP="00190F7A">
      <w:pPr>
        <w:pStyle w:val="Styl3"/>
        <w:keepNext/>
        <w:spacing w:after="200"/>
        <w:ind w:firstLine="0"/>
        <w:contextualSpacing/>
        <w:rPr>
          <w:rFonts w:ascii="Arial" w:hAnsi="Arial" w:cs="Arial"/>
          <w:sz w:val="22"/>
          <w:szCs w:val="22"/>
          <w:u w:val="single"/>
        </w:rPr>
      </w:pPr>
    </w:p>
    <w:p w14:paraId="58A44D2D" w14:textId="77777777" w:rsidR="0072369C" w:rsidRPr="001329DF" w:rsidRDefault="00024B0E" w:rsidP="002D4E90">
      <w:pPr>
        <w:pStyle w:val="Styl3"/>
        <w:keepNext/>
        <w:numPr>
          <w:ilvl w:val="0"/>
          <w:numId w:val="58"/>
        </w:numPr>
        <w:spacing w:after="200"/>
        <w:ind w:left="425" w:hanging="425"/>
        <w:contextualSpacing/>
        <w:rPr>
          <w:rFonts w:ascii="Arial" w:hAnsi="Arial" w:cs="Arial"/>
          <w:sz w:val="22"/>
          <w:szCs w:val="22"/>
          <w:u w:val="single"/>
        </w:rPr>
      </w:pPr>
      <w:r w:rsidRPr="001329DF">
        <w:rPr>
          <w:rFonts w:ascii="Arial" w:hAnsi="Arial" w:cs="Arial"/>
          <w:sz w:val="22"/>
          <w:szCs w:val="22"/>
          <w:u w:val="single"/>
        </w:rPr>
        <w:t xml:space="preserve">záměry </w:t>
      </w:r>
      <w:r w:rsidR="0050617F" w:rsidRPr="001329DF">
        <w:rPr>
          <w:rFonts w:ascii="Arial" w:hAnsi="Arial" w:cs="Arial"/>
          <w:sz w:val="22"/>
          <w:szCs w:val="22"/>
          <w:u w:val="single"/>
        </w:rPr>
        <w:t xml:space="preserve">na uzavření stávajících zařízení určených pro nakládání s odpady a záměry </w:t>
      </w:r>
      <w:r w:rsidRPr="001329DF">
        <w:rPr>
          <w:rFonts w:ascii="Arial" w:hAnsi="Arial" w:cs="Arial"/>
          <w:sz w:val="22"/>
          <w:szCs w:val="22"/>
          <w:u w:val="single"/>
        </w:rPr>
        <w:t>na potřebná zařízení</w:t>
      </w:r>
      <w:r w:rsidR="0092466D" w:rsidRPr="001329DF">
        <w:rPr>
          <w:rFonts w:ascii="Arial" w:hAnsi="Arial" w:cs="Arial"/>
          <w:sz w:val="22"/>
          <w:szCs w:val="22"/>
          <w:u w:val="single"/>
        </w:rPr>
        <w:t xml:space="preserve"> určená</w:t>
      </w:r>
      <w:r w:rsidRPr="001329DF">
        <w:rPr>
          <w:rFonts w:ascii="Arial" w:hAnsi="Arial" w:cs="Arial"/>
          <w:sz w:val="22"/>
          <w:szCs w:val="22"/>
          <w:u w:val="single"/>
        </w:rPr>
        <w:t xml:space="preserve"> pro nakládání s odpady, pokud je to s ohledem na plnění stanovených cílů nezbytné. </w:t>
      </w:r>
    </w:p>
    <w:p w14:paraId="3231965C" w14:textId="77777777" w:rsidR="0072369C" w:rsidRPr="001329DF" w:rsidRDefault="0072369C" w:rsidP="00190F7A">
      <w:pPr>
        <w:pStyle w:val="Styl3"/>
        <w:keepNext/>
        <w:rPr>
          <w:rFonts w:ascii="Arial" w:hAnsi="Arial" w:cs="Arial"/>
          <w:sz w:val="22"/>
          <w:szCs w:val="22"/>
        </w:rPr>
      </w:pPr>
    </w:p>
    <w:p w14:paraId="33620730" w14:textId="77777777" w:rsidR="00580515"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52BA8604" w14:textId="77777777" w:rsidR="00C632D8" w:rsidRPr="001329DF" w:rsidRDefault="00024B0E" w:rsidP="00190F7A">
      <w:pPr>
        <w:keepNext/>
        <w:rPr>
          <w:rFonts w:ascii="Arial" w:hAnsi="Arial" w:cs="Arial"/>
          <w:i/>
          <w:sz w:val="22"/>
        </w:rPr>
      </w:pPr>
      <w:r w:rsidRPr="001329DF">
        <w:rPr>
          <w:rFonts w:ascii="Arial" w:hAnsi="Arial" w:cs="Arial"/>
          <w:i/>
          <w:sz w:val="22"/>
        </w:rPr>
        <w:t>CELEX 32018L0851</w:t>
      </w:r>
    </w:p>
    <w:p w14:paraId="58B42F87" w14:textId="77777777" w:rsidR="00580515" w:rsidRPr="001329DF" w:rsidRDefault="00580515" w:rsidP="00190F7A">
      <w:pPr>
        <w:pStyle w:val="Styl3"/>
        <w:keepNext/>
        <w:ind w:left="0" w:firstLine="0"/>
        <w:rPr>
          <w:rFonts w:ascii="Arial" w:hAnsi="Arial" w:cs="Arial"/>
          <w:sz w:val="22"/>
          <w:szCs w:val="22"/>
        </w:rPr>
      </w:pPr>
    </w:p>
    <w:p w14:paraId="13903359" w14:textId="77777777" w:rsidR="0072369C"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0F55DD" w:rsidRPr="001329DF">
        <w:rPr>
          <w:rFonts w:ascii="Arial" w:eastAsiaTheme="minorEastAsia" w:hAnsi="Arial" w:cs="Arial"/>
          <w:sz w:val="22"/>
          <w:szCs w:val="22"/>
          <w:lang w:eastAsia="cs-CZ"/>
        </w:rPr>
        <w:t xml:space="preserve"> </w:t>
      </w:r>
      <w:r w:rsidR="00134749" w:rsidRPr="001329DF">
        <w:rPr>
          <w:rFonts w:ascii="Arial" w:eastAsiaTheme="minorEastAsia" w:hAnsi="Arial" w:cs="Arial"/>
          <w:sz w:val="22"/>
          <w:szCs w:val="22"/>
          <w:lang w:eastAsia="cs-CZ"/>
        </w:rPr>
        <w:t>101</w:t>
      </w:r>
    </w:p>
    <w:p w14:paraId="1E0EA6FD" w14:textId="77777777" w:rsidR="0072369C" w:rsidRPr="001329DF" w:rsidRDefault="0072369C" w:rsidP="00190F7A">
      <w:pPr>
        <w:keepNext/>
        <w:tabs>
          <w:tab w:val="num" w:pos="720"/>
          <w:tab w:val="left" w:pos="3240"/>
        </w:tabs>
        <w:ind w:left="360"/>
        <w:rPr>
          <w:rFonts w:ascii="Arial" w:hAnsi="Arial" w:cs="Arial"/>
          <w:sz w:val="22"/>
        </w:rPr>
      </w:pPr>
    </w:p>
    <w:p w14:paraId="33290097" w14:textId="77777777" w:rsidR="0072369C" w:rsidRPr="001329DF" w:rsidRDefault="00024B0E" w:rsidP="00190F7A">
      <w:pPr>
        <w:keepNext/>
        <w:tabs>
          <w:tab w:val="num" w:pos="720"/>
          <w:tab w:val="left" w:pos="3240"/>
        </w:tabs>
        <w:ind w:firstLine="851"/>
        <w:rPr>
          <w:rFonts w:ascii="Arial" w:hAnsi="Arial" w:cs="Arial"/>
          <w:sz w:val="22"/>
        </w:rPr>
      </w:pPr>
      <w:r w:rsidRPr="001329DF">
        <w:rPr>
          <w:rFonts w:ascii="Arial" w:hAnsi="Arial" w:cs="Arial"/>
          <w:sz w:val="22"/>
        </w:rPr>
        <w:t xml:space="preserve">(1) </w:t>
      </w:r>
      <w:r w:rsidR="00A11B00" w:rsidRPr="001329DF">
        <w:rPr>
          <w:rFonts w:ascii="Arial" w:hAnsi="Arial" w:cs="Arial"/>
          <w:sz w:val="22"/>
        </w:rPr>
        <w:t>K</w:t>
      </w:r>
      <w:r w:rsidRPr="001329DF">
        <w:rPr>
          <w:rFonts w:ascii="Arial" w:hAnsi="Arial" w:cs="Arial"/>
          <w:sz w:val="22"/>
        </w:rPr>
        <w:t>raj</w:t>
      </w:r>
      <w:r w:rsidR="00134749" w:rsidRPr="001329DF">
        <w:rPr>
          <w:rFonts w:ascii="Arial" w:hAnsi="Arial" w:cs="Arial"/>
          <w:sz w:val="22"/>
        </w:rPr>
        <w:t>ské úřady</w:t>
      </w:r>
      <w:r w:rsidRPr="001329DF">
        <w:rPr>
          <w:rFonts w:ascii="Arial" w:hAnsi="Arial" w:cs="Arial"/>
          <w:sz w:val="22"/>
        </w:rPr>
        <w:t xml:space="preserve"> </w:t>
      </w:r>
      <w:r w:rsidR="00A11B00" w:rsidRPr="001329DF">
        <w:rPr>
          <w:rFonts w:ascii="Arial" w:hAnsi="Arial" w:cs="Arial"/>
          <w:sz w:val="22"/>
        </w:rPr>
        <w:t xml:space="preserve">jsou </w:t>
      </w:r>
      <w:r w:rsidRPr="001329DF">
        <w:rPr>
          <w:rFonts w:ascii="Arial" w:hAnsi="Arial" w:cs="Arial"/>
          <w:sz w:val="22"/>
        </w:rPr>
        <w:t>povinny při zpracovávání plánů odpadového hospodářství kraje a jejich změn vzájemně spolupracovat.</w:t>
      </w:r>
    </w:p>
    <w:p w14:paraId="4708820A" w14:textId="77777777" w:rsidR="0072369C" w:rsidRPr="001329DF" w:rsidRDefault="0072369C" w:rsidP="00190F7A">
      <w:pPr>
        <w:keepNext/>
        <w:tabs>
          <w:tab w:val="num" w:pos="720"/>
          <w:tab w:val="left" w:pos="3240"/>
        </w:tabs>
        <w:ind w:firstLine="851"/>
        <w:rPr>
          <w:rFonts w:ascii="Arial" w:hAnsi="Arial" w:cs="Arial"/>
          <w:sz w:val="22"/>
        </w:rPr>
      </w:pPr>
    </w:p>
    <w:p w14:paraId="2C7183AA" w14:textId="7F62827C" w:rsidR="0072369C" w:rsidRPr="001329DF" w:rsidRDefault="00024B0E" w:rsidP="00190F7A">
      <w:pPr>
        <w:keepNext/>
        <w:tabs>
          <w:tab w:val="num" w:pos="720"/>
          <w:tab w:val="left" w:pos="3240"/>
        </w:tabs>
        <w:ind w:firstLine="851"/>
        <w:rPr>
          <w:rFonts w:ascii="Arial" w:hAnsi="Arial" w:cs="Arial"/>
          <w:sz w:val="22"/>
        </w:rPr>
      </w:pPr>
      <w:r w:rsidRPr="001329DF">
        <w:rPr>
          <w:rFonts w:ascii="Arial" w:hAnsi="Arial" w:cs="Arial"/>
          <w:sz w:val="22"/>
        </w:rPr>
        <w:t>(2) Kraj</w:t>
      </w:r>
      <w:r w:rsidR="00134749" w:rsidRPr="001329DF">
        <w:rPr>
          <w:rFonts w:ascii="Arial" w:hAnsi="Arial" w:cs="Arial"/>
          <w:sz w:val="22"/>
        </w:rPr>
        <w:t>ský úřad</w:t>
      </w:r>
      <w:r w:rsidRPr="001329DF">
        <w:rPr>
          <w:rFonts w:ascii="Arial" w:hAnsi="Arial" w:cs="Arial"/>
          <w:sz w:val="22"/>
        </w:rPr>
        <w:t xml:space="preserve"> je povinen zpracovat a </w:t>
      </w:r>
      <w:r w:rsidR="00276BD2" w:rsidRPr="001329DF">
        <w:rPr>
          <w:rFonts w:ascii="Arial" w:hAnsi="Arial" w:cs="Arial"/>
          <w:sz w:val="22"/>
        </w:rPr>
        <w:t>zveřejnit</w:t>
      </w:r>
      <w:r w:rsidRPr="001329DF">
        <w:rPr>
          <w:rFonts w:ascii="Arial" w:hAnsi="Arial" w:cs="Arial"/>
          <w:sz w:val="22"/>
        </w:rPr>
        <w:t xml:space="preserve"> návrh plánu odpadového hospodářství kraje nebo jeho změny do 18 měsíců ode dne </w:t>
      </w:r>
      <w:r w:rsidR="00A11A5C" w:rsidRPr="001329DF">
        <w:rPr>
          <w:rFonts w:ascii="Arial" w:hAnsi="Arial" w:cs="Arial"/>
          <w:sz w:val="22"/>
        </w:rPr>
        <w:t xml:space="preserve">vydání </w:t>
      </w:r>
      <w:r w:rsidRPr="001329DF">
        <w:rPr>
          <w:rFonts w:ascii="Arial" w:hAnsi="Arial" w:cs="Arial"/>
          <w:sz w:val="22"/>
        </w:rPr>
        <w:t>závazn</w:t>
      </w:r>
      <w:r w:rsidR="00A11A5C" w:rsidRPr="001329DF">
        <w:rPr>
          <w:rFonts w:ascii="Arial" w:hAnsi="Arial" w:cs="Arial"/>
          <w:sz w:val="22"/>
        </w:rPr>
        <w:t>é</w:t>
      </w:r>
      <w:r w:rsidRPr="001329DF">
        <w:rPr>
          <w:rFonts w:ascii="Arial" w:hAnsi="Arial" w:cs="Arial"/>
          <w:sz w:val="22"/>
        </w:rPr>
        <w:t xml:space="preserve"> část</w:t>
      </w:r>
      <w:r w:rsidR="00A11A5C" w:rsidRPr="001329DF">
        <w:rPr>
          <w:rFonts w:ascii="Arial" w:hAnsi="Arial" w:cs="Arial"/>
          <w:sz w:val="22"/>
        </w:rPr>
        <w:t>i</w:t>
      </w:r>
      <w:r w:rsidRPr="001329DF">
        <w:rPr>
          <w:rFonts w:ascii="Arial" w:hAnsi="Arial" w:cs="Arial"/>
          <w:sz w:val="22"/>
        </w:rPr>
        <w:t xml:space="preserve"> Plánu odpadového hospodářství České republiky.</w:t>
      </w:r>
    </w:p>
    <w:p w14:paraId="19D4D5EB" w14:textId="77777777" w:rsidR="0072369C" w:rsidRPr="001329DF" w:rsidRDefault="0072369C" w:rsidP="00190F7A">
      <w:pPr>
        <w:keepNext/>
        <w:tabs>
          <w:tab w:val="num" w:pos="720"/>
          <w:tab w:val="left" w:pos="3240"/>
        </w:tabs>
        <w:ind w:firstLine="851"/>
        <w:rPr>
          <w:rFonts w:ascii="Arial" w:hAnsi="Arial" w:cs="Arial"/>
          <w:sz w:val="22"/>
        </w:rPr>
      </w:pPr>
    </w:p>
    <w:p w14:paraId="151F64F3" w14:textId="77777777" w:rsidR="0072369C" w:rsidRPr="001329DF" w:rsidRDefault="00024B0E" w:rsidP="00190F7A">
      <w:pPr>
        <w:keepNext/>
        <w:tabs>
          <w:tab w:val="num" w:pos="720"/>
          <w:tab w:val="left" w:pos="3240"/>
        </w:tabs>
        <w:ind w:firstLine="851"/>
        <w:rPr>
          <w:rFonts w:ascii="Arial" w:hAnsi="Arial" w:cs="Arial"/>
          <w:sz w:val="22"/>
          <w:u w:val="single"/>
        </w:rPr>
      </w:pPr>
      <w:r w:rsidRPr="001329DF">
        <w:rPr>
          <w:rFonts w:ascii="Arial" w:hAnsi="Arial" w:cs="Arial"/>
          <w:sz w:val="22"/>
          <w:u w:val="single"/>
        </w:rPr>
        <w:t>(3) Plán odpadového hospodářství kraje se zpra</w:t>
      </w:r>
      <w:r w:rsidR="00DC0F88" w:rsidRPr="001329DF">
        <w:rPr>
          <w:rFonts w:ascii="Arial" w:hAnsi="Arial" w:cs="Arial"/>
          <w:sz w:val="22"/>
          <w:u w:val="single"/>
        </w:rPr>
        <w:t>covává na dobu nejméně 10 let a </w:t>
      </w:r>
      <w:r w:rsidRPr="001329DF">
        <w:rPr>
          <w:rFonts w:ascii="Arial" w:hAnsi="Arial" w:cs="Arial"/>
          <w:sz w:val="22"/>
          <w:u w:val="single"/>
        </w:rPr>
        <w:t>musí být změněn při každé zásadní změně podmínek, na jejichž základě byl zpracován, a to nejpozději do 1</w:t>
      </w:r>
      <w:r w:rsidR="008D4070" w:rsidRPr="001329DF">
        <w:rPr>
          <w:rFonts w:ascii="Arial" w:hAnsi="Arial" w:cs="Arial"/>
          <w:sz w:val="22"/>
          <w:u w:val="single"/>
        </w:rPr>
        <w:t>8</w:t>
      </w:r>
      <w:r w:rsidRPr="001329DF">
        <w:rPr>
          <w:rFonts w:ascii="Arial" w:hAnsi="Arial" w:cs="Arial"/>
          <w:sz w:val="22"/>
          <w:u w:val="single"/>
        </w:rPr>
        <w:t xml:space="preserve"> </w:t>
      </w:r>
      <w:r w:rsidR="008D4070" w:rsidRPr="001329DF">
        <w:rPr>
          <w:rFonts w:ascii="Arial" w:hAnsi="Arial" w:cs="Arial"/>
          <w:sz w:val="22"/>
          <w:u w:val="single"/>
        </w:rPr>
        <w:t xml:space="preserve">měsíců </w:t>
      </w:r>
      <w:r w:rsidRPr="001329DF">
        <w:rPr>
          <w:rFonts w:ascii="Arial" w:hAnsi="Arial" w:cs="Arial"/>
          <w:sz w:val="22"/>
          <w:u w:val="single"/>
        </w:rPr>
        <w:t>od</w:t>
      </w:r>
      <w:r w:rsidR="008D4070" w:rsidRPr="001329DF">
        <w:rPr>
          <w:rFonts w:ascii="Arial" w:hAnsi="Arial" w:cs="Arial"/>
          <w:sz w:val="22"/>
          <w:u w:val="single"/>
        </w:rPr>
        <w:t>e dne</w:t>
      </w:r>
      <w:r w:rsidRPr="001329DF">
        <w:rPr>
          <w:rFonts w:ascii="Arial" w:hAnsi="Arial" w:cs="Arial"/>
          <w:sz w:val="22"/>
          <w:u w:val="single"/>
        </w:rPr>
        <w:t xml:space="preserve"> změny podmínek. </w:t>
      </w:r>
    </w:p>
    <w:p w14:paraId="70708A2D" w14:textId="77777777" w:rsidR="0072369C" w:rsidRPr="001329DF" w:rsidRDefault="0072369C" w:rsidP="00190F7A">
      <w:pPr>
        <w:keepNext/>
        <w:tabs>
          <w:tab w:val="num" w:pos="720"/>
          <w:tab w:val="left" w:pos="3240"/>
        </w:tabs>
        <w:ind w:firstLine="851"/>
        <w:rPr>
          <w:rFonts w:ascii="Arial" w:hAnsi="Arial" w:cs="Arial"/>
          <w:sz w:val="22"/>
        </w:rPr>
      </w:pPr>
    </w:p>
    <w:p w14:paraId="2871E0A0" w14:textId="0134DA1E" w:rsidR="00FC1B16" w:rsidRPr="001329DF" w:rsidRDefault="00024B0E" w:rsidP="00190F7A">
      <w:pPr>
        <w:keepNext/>
        <w:tabs>
          <w:tab w:val="num" w:pos="720"/>
          <w:tab w:val="left" w:pos="3240"/>
        </w:tabs>
        <w:ind w:firstLine="851"/>
        <w:rPr>
          <w:rFonts w:ascii="Arial" w:hAnsi="Arial" w:cs="Arial"/>
          <w:sz w:val="22"/>
        </w:rPr>
      </w:pPr>
      <w:r w:rsidRPr="001329DF">
        <w:rPr>
          <w:rFonts w:ascii="Arial" w:hAnsi="Arial" w:cs="Arial"/>
          <w:sz w:val="22"/>
        </w:rPr>
        <w:t>(4) Kraj</w:t>
      </w:r>
      <w:r w:rsidR="00134749" w:rsidRPr="001329DF">
        <w:rPr>
          <w:rFonts w:ascii="Arial" w:hAnsi="Arial" w:cs="Arial"/>
          <w:sz w:val="22"/>
        </w:rPr>
        <w:t>ský úřad</w:t>
      </w:r>
      <w:r w:rsidRPr="001329DF">
        <w:rPr>
          <w:rFonts w:ascii="Arial" w:hAnsi="Arial" w:cs="Arial"/>
          <w:sz w:val="22"/>
        </w:rPr>
        <w:t xml:space="preserve"> je povinen zaslat návrh plánu odpadového hospodářství kraje nebo jeho změny v elektronické podobě ministerstvu k posouzení. </w:t>
      </w:r>
      <w:r w:rsidR="00512AD1" w:rsidRPr="001329DF">
        <w:rPr>
          <w:rFonts w:ascii="Arial" w:hAnsi="Arial" w:cs="Arial"/>
          <w:sz w:val="22"/>
        </w:rPr>
        <w:t>Ministerstvo zašle kraj</w:t>
      </w:r>
      <w:r w:rsidR="00134749" w:rsidRPr="001329DF">
        <w:rPr>
          <w:rFonts w:ascii="Arial" w:hAnsi="Arial" w:cs="Arial"/>
          <w:sz w:val="22"/>
        </w:rPr>
        <w:t>skému úřadu</w:t>
      </w:r>
      <w:r w:rsidR="00512AD1" w:rsidRPr="001329DF">
        <w:rPr>
          <w:rFonts w:ascii="Arial" w:hAnsi="Arial" w:cs="Arial"/>
          <w:sz w:val="22"/>
        </w:rPr>
        <w:t xml:space="preserve"> stanovisko k návrhu plánu odpadového hospodářství kraje nebo jeho změny do 2 měsíců ode dne jeho obdržení</w:t>
      </w:r>
      <w:r w:rsidR="00EF33D5" w:rsidRPr="001329DF">
        <w:rPr>
          <w:rFonts w:ascii="Arial" w:hAnsi="Arial" w:cs="Arial"/>
          <w:sz w:val="22"/>
        </w:rPr>
        <w:t>.</w:t>
      </w:r>
      <w:r w:rsidR="00512AD1" w:rsidRPr="001329DF">
        <w:rPr>
          <w:rFonts w:ascii="Arial" w:hAnsi="Arial" w:cs="Arial"/>
          <w:sz w:val="22"/>
        </w:rPr>
        <w:t xml:space="preserve"> </w:t>
      </w:r>
      <w:r w:rsidR="00171795" w:rsidRPr="001329DF">
        <w:rPr>
          <w:rFonts w:ascii="Arial" w:hAnsi="Arial" w:cs="Arial"/>
          <w:sz w:val="22"/>
        </w:rPr>
        <w:t>Pokud</w:t>
      </w:r>
      <w:r w:rsidR="00FF638F" w:rsidRPr="001329DF">
        <w:rPr>
          <w:rFonts w:ascii="Arial" w:hAnsi="Arial" w:cs="Arial"/>
          <w:sz w:val="22"/>
        </w:rPr>
        <w:t xml:space="preserve"> ministerstvo</w:t>
      </w:r>
      <w:r w:rsidR="00171795" w:rsidRPr="001329DF">
        <w:rPr>
          <w:rFonts w:ascii="Arial" w:hAnsi="Arial" w:cs="Arial"/>
          <w:sz w:val="22"/>
        </w:rPr>
        <w:t xml:space="preserve"> nezašle stanovisko ve stanovené lhůtě, </w:t>
      </w:r>
      <w:r w:rsidRPr="001329DF">
        <w:rPr>
          <w:rFonts w:ascii="Arial" w:hAnsi="Arial" w:cs="Arial"/>
          <w:sz w:val="22"/>
        </w:rPr>
        <w:t>lze</w:t>
      </w:r>
      <w:r w:rsidR="006C4735" w:rsidRPr="001329DF">
        <w:rPr>
          <w:rFonts w:ascii="Arial" w:hAnsi="Arial" w:cs="Arial"/>
          <w:sz w:val="22"/>
        </w:rPr>
        <w:t xml:space="preserve"> </w:t>
      </w:r>
      <w:r w:rsidR="00171795" w:rsidRPr="001329DF">
        <w:rPr>
          <w:rFonts w:ascii="Arial" w:hAnsi="Arial" w:cs="Arial"/>
          <w:sz w:val="22"/>
        </w:rPr>
        <w:t xml:space="preserve">plán odpadového hospodářství kraje </w:t>
      </w:r>
      <w:r w:rsidR="00276BD2" w:rsidRPr="001329DF">
        <w:rPr>
          <w:rFonts w:ascii="Arial" w:hAnsi="Arial" w:cs="Arial"/>
          <w:sz w:val="22"/>
        </w:rPr>
        <w:t>zveřejnit</w:t>
      </w:r>
      <w:r w:rsidR="00171795" w:rsidRPr="001329DF">
        <w:rPr>
          <w:rFonts w:ascii="Arial" w:hAnsi="Arial" w:cs="Arial"/>
          <w:sz w:val="22"/>
        </w:rPr>
        <w:t xml:space="preserve"> i bez jeho stanoviska. </w:t>
      </w:r>
    </w:p>
    <w:p w14:paraId="33C332C4" w14:textId="77777777" w:rsidR="00FC1B16" w:rsidRPr="001329DF" w:rsidRDefault="00FC1B16" w:rsidP="00190F7A">
      <w:pPr>
        <w:keepNext/>
        <w:tabs>
          <w:tab w:val="num" w:pos="720"/>
          <w:tab w:val="left" w:pos="3240"/>
        </w:tabs>
        <w:ind w:firstLine="851"/>
        <w:rPr>
          <w:rFonts w:ascii="Arial" w:hAnsi="Arial" w:cs="Arial"/>
          <w:sz w:val="22"/>
        </w:rPr>
      </w:pPr>
    </w:p>
    <w:p w14:paraId="627F5E78" w14:textId="63A0692B" w:rsidR="0072369C" w:rsidRPr="001329DF" w:rsidRDefault="00024B0E" w:rsidP="00190F7A">
      <w:pPr>
        <w:keepNext/>
        <w:tabs>
          <w:tab w:val="num" w:pos="720"/>
          <w:tab w:val="left" w:pos="3240"/>
        </w:tabs>
        <w:rPr>
          <w:rFonts w:ascii="Arial" w:hAnsi="Arial" w:cs="Arial"/>
          <w:sz w:val="22"/>
        </w:rPr>
      </w:pPr>
      <w:r w:rsidRPr="001329DF">
        <w:rPr>
          <w:rFonts w:ascii="Arial" w:hAnsi="Arial" w:cs="Arial"/>
          <w:sz w:val="22"/>
        </w:rPr>
        <w:tab/>
      </w:r>
      <w:r w:rsidR="00FC1B16" w:rsidRPr="001329DF">
        <w:rPr>
          <w:rFonts w:ascii="Arial" w:hAnsi="Arial" w:cs="Arial"/>
          <w:sz w:val="22"/>
        </w:rPr>
        <w:t xml:space="preserve">(5) </w:t>
      </w:r>
      <w:r w:rsidRPr="001329DF">
        <w:rPr>
          <w:rFonts w:ascii="Arial" w:hAnsi="Arial" w:cs="Arial"/>
          <w:sz w:val="22"/>
        </w:rPr>
        <w:t>V případě, že návrh plánu odpadového hospodářství kraje neobsahuje náležitosti stanovené tímto zákonem nebo není v souladu s</w:t>
      </w:r>
      <w:r w:rsidR="00493451" w:rsidRPr="001329DF">
        <w:rPr>
          <w:rFonts w:ascii="Arial" w:hAnsi="Arial" w:cs="Arial"/>
          <w:sz w:val="22"/>
        </w:rPr>
        <w:t>e závaznou částí</w:t>
      </w:r>
      <w:r w:rsidRPr="001329DF">
        <w:rPr>
          <w:rFonts w:ascii="Arial" w:hAnsi="Arial" w:cs="Arial"/>
          <w:sz w:val="22"/>
        </w:rPr>
        <w:t xml:space="preserve"> Plán</w:t>
      </w:r>
      <w:r w:rsidR="00493451" w:rsidRPr="001329DF">
        <w:rPr>
          <w:rFonts w:ascii="Arial" w:hAnsi="Arial" w:cs="Arial"/>
          <w:sz w:val="22"/>
        </w:rPr>
        <w:t>u</w:t>
      </w:r>
      <w:r w:rsidRPr="001329DF">
        <w:rPr>
          <w:rFonts w:ascii="Arial" w:hAnsi="Arial" w:cs="Arial"/>
          <w:sz w:val="22"/>
        </w:rPr>
        <w:t xml:space="preserve"> odpadového hospodářství České republiky a jeho změnou, ministerstvo </w:t>
      </w:r>
      <w:r w:rsidR="00512AD1" w:rsidRPr="001329DF">
        <w:rPr>
          <w:rFonts w:ascii="Arial" w:hAnsi="Arial" w:cs="Arial"/>
          <w:sz w:val="22"/>
        </w:rPr>
        <w:t>v rámci stanovi</w:t>
      </w:r>
      <w:r w:rsidR="00DD0EED" w:rsidRPr="001329DF">
        <w:rPr>
          <w:rFonts w:ascii="Arial" w:hAnsi="Arial" w:cs="Arial"/>
          <w:sz w:val="22"/>
        </w:rPr>
        <w:t xml:space="preserve">ska podle </w:t>
      </w:r>
      <w:r w:rsidR="00FC1B16" w:rsidRPr="001329DF">
        <w:rPr>
          <w:rFonts w:ascii="Arial" w:hAnsi="Arial" w:cs="Arial"/>
          <w:sz w:val="22"/>
        </w:rPr>
        <w:t xml:space="preserve">odstavce 4 </w:t>
      </w:r>
      <w:r w:rsidR="00DD0EED" w:rsidRPr="001329DF">
        <w:rPr>
          <w:rFonts w:ascii="Arial" w:hAnsi="Arial" w:cs="Arial"/>
          <w:sz w:val="22"/>
        </w:rPr>
        <w:t>věty druhé</w:t>
      </w:r>
      <w:r w:rsidR="00512AD1" w:rsidRPr="001329DF">
        <w:rPr>
          <w:rFonts w:ascii="Arial" w:hAnsi="Arial" w:cs="Arial"/>
          <w:sz w:val="22"/>
        </w:rPr>
        <w:t xml:space="preserve"> </w:t>
      </w:r>
      <w:r w:rsidRPr="001329DF">
        <w:rPr>
          <w:rFonts w:ascii="Arial" w:hAnsi="Arial" w:cs="Arial"/>
          <w:sz w:val="22"/>
        </w:rPr>
        <w:t>sdělí kraj</w:t>
      </w:r>
      <w:r w:rsidR="00134749" w:rsidRPr="001329DF">
        <w:rPr>
          <w:rFonts w:ascii="Arial" w:hAnsi="Arial" w:cs="Arial"/>
          <w:sz w:val="22"/>
        </w:rPr>
        <w:t>skému úřadu</w:t>
      </w:r>
      <w:r w:rsidRPr="001329DF">
        <w:rPr>
          <w:rFonts w:ascii="Arial" w:hAnsi="Arial" w:cs="Arial"/>
          <w:sz w:val="22"/>
        </w:rPr>
        <w:t xml:space="preserve"> své připomínky</w:t>
      </w:r>
      <w:r w:rsidR="00EF33D5" w:rsidRPr="001329DF">
        <w:rPr>
          <w:rFonts w:ascii="Arial" w:hAnsi="Arial" w:cs="Arial"/>
          <w:sz w:val="22"/>
        </w:rPr>
        <w:t>, v nichž upozorní na nedostatky z uvedených hledisek.</w:t>
      </w:r>
      <w:r w:rsidRPr="001329DF">
        <w:rPr>
          <w:rFonts w:ascii="Arial" w:hAnsi="Arial" w:cs="Arial"/>
          <w:sz w:val="22"/>
        </w:rPr>
        <w:t xml:space="preserve"> Kraj</w:t>
      </w:r>
      <w:r w:rsidR="00134749" w:rsidRPr="001329DF">
        <w:rPr>
          <w:rFonts w:ascii="Arial" w:hAnsi="Arial" w:cs="Arial"/>
          <w:sz w:val="22"/>
        </w:rPr>
        <w:t>ský úřad</w:t>
      </w:r>
      <w:r w:rsidRPr="001329DF">
        <w:rPr>
          <w:rFonts w:ascii="Arial" w:hAnsi="Arial" w:cs="Arial"/>
          <w:sz w:val="22"/>
        </w:rPr>
        <w:t xml:space="preserve"> plán odpadového hospodářství nebo jeho změnu podle při</w:t>
      </w:r>
      <w:r w:rsidR="00B85328" w:rsidRPr="001329DF">
        <w:rPr>
          <w:rFonts w:ascii="Arial" w:hAnsi="Arial" w:cs="Arial"/>
          <w:sz w:val="22"/>
        </w:rPr>
        <w:t>pomínek ministerstva upraví a </w:t>
      </w:r>
      <w:r w:rsidRPr="001329DF">
        <w:rPr>
          <w:rFonts w:ascii="Arial" w:hAnsi="Arial" w:cs="Arial"/>
          <w:sz w:val="22"/>
        </w:rPr>
        <w:t>v elektronické podobě zašle ministerstvu</w:t>
      </w:r>
      <w:r w:rsidR="00EF33D5" w:rsidRPr="001329DF">
        <w:rPr>
          <w:rFonts w:ascii="Arial" w:hAnsi="Arial" w:cs="Arial"/>
          <w:sz w:val="22"/>
        </w:rPr>
        <w:t xml:space="preserve">. V případě, že ministerstvo sdělí připomínky, lze plán odpadového hospodářství kraje </w:t>
      </w:r>
      <w:r w:rsidR="00276BD2" w:rsidRPr="001329DF">
        <w:rPr>
          <w:rFonts w:ascii="Arial" w:hAnsi="Arial" w:cs="Arial"/>
          <w:sz w:val="22"/>
        </w:rPr>
        <w:t>zveřejnit</w:t>
      </w:r>
      <w:r w:rsidR="00EF33D5" w:rsidRPr="001329DF">
        <w:rPr>
          <w:rFonts w:ascii="Arial" w:hAnsi="Arial" w:cs="Arial"/>
          <w:sz w:val="22"/>
        </w:rPr>
        <w:t xml:space="preserve"> až na základě potvrzení ministerstva o odstranění nedostatků.</w:t>
      </w:r>
      <w:r w:rsidR="002E4BBE" w:rsidRPr="001329DF">
        <w:rPr>
          <w:rFonts w:ascii="Arial" w:hAnsi="Arial" w:cs="Arial"/>
          <w:sz w:val="22"/>
        </w:rPr>
        <w:t xml:space="preserve"> </w:t>
      </w:r>
    </w:p>
    <w:p w14:paraId="4B58168E" w14:textId="77777777" w:rsidR="00675A4A" w:rsidRPr="001329DF" w:rsidRDefault="00675A4A" w:rsidP="00190F7A">
      <w:pPr>
        <w:keepNext/>
        <w:rPr>
          <w:rFonts w:ascii="Arial" w:eastAsia="Calibri" w:hAnsi="Arial" w:cs="Arial"/>
          <w:i/>
          <w:sz w:val="22"/>
        </w:rPr>
      </w:pPr>
    </w:p>
    <w:p w14:paraId="0D66342F" w14:textId="77777777" w:rsidR="00580515"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24ECA673" w14:textId="77777777" w:rsidR="0072369C"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w:t>
      </w:r>
      <w:r w:rsidR="00FE669A" w:rsidRPr="001329DF">
        <w:rPr>
          <w:rFonts w:ascii="Arial" w:eastAsiaTheme="minorEastAsia" w:hAnsi="Arial" w:cs="Arial"/>
          <w:sz w:val="22"/>
          <w:szCs w:val="22"/>
          <w:lang w:eastAsia="cs-CZ"/>
        </w:rPr>
        <w:t xml:space="preserve"> </w:t>
      </w:r>
      <w:r w:rsidR="001D4413" w:rsidRPr="001329DF">
        <w:rPr>
          <w:rFonts w:ascii="Arial" w:eastAsiaTheme="minorEastAsia" w:hAnsi="Arial" w:cs="Arial"/>
          <w:sz w:val="22"/>
          <w:szCs w:val="22"/>
          <w:lang w:eastAsia="cs-CZ"/>
        </w:rPr>
        <w:t>10</w:t>
      </w:r>
      <w:r w:rsidR="00134749" w:rsidRPr="001329DF">
        <w:rPr>
          <w:rFonts w:ascii="Arial" w:eastAsiaTheme="minorEastAsia" w:hAnsi="Arial" w:cs="Arial"/>
          <w:sz w:val="22"/>
          <w:szCs w:val="22"/>
          <w:lang w:eastAsia="cs-CZ"/>
        </w:rPr>
        <w:t>2</w:t>
      </w:r>
    </w:p>
    <w:p w14:paraId="25BA462C" w14:textId="77777777" w:rsidR="0072369C" w:rsidRPr="001329DF" w:rsidRDefault="0072369C" w:rsidP="00190F7A">
      <w:pPr>
        <w:keepNext/>
        <w:tabs>
          <w:tab w:val="num" w:pos="720"/>
          <w:tab w:val="left" w:pos="3240"/>
        </w:tabs>
        <w:rPr>
          <w:rFonts w:ascii="Arial" w:hAnsi="Arial" w:cs="Arial"/>
          <w:sz w:val="22"/>
        </w:rPr>
      </w:pPr>
    </w:p>
    <w:p w14:paraId="7622C8E4" w14:textId="77777777" w:rsidR="0072369C" w:rsidRPr="001329DF" w:rsidRDefault="00024B0E" w:rsidP="00190F7A">
      <w:pPr>
        <w:keepNext/>
        <w:tabs>
          <w:tab w:val="num" w:pos="720"/>
          <w:tab w:val="left" w:pos="3240"/>
        </w:tabs>
        <w:ind w:firstLine="709"/>
        <w:rPr>
          <w:rFonts w:ascii="Arial" w:hAnsi="Arial" w:cs="Arial"/>
          <w:sz w:val="22"/>
        </w:rPr>
      </w:pPr>
      <w:r w:rsidRPr="001329DF">
        <w:rPr>
          <w:rFonts w:ascii="Arial" w:hAnsi="Arial" w:cs="Arial"/>
          <w:sz w:val="22"/>
        </w:rPr>
        <w:t xml:space="preserve">(1) </w:t>
      </w:r>
      <w:r w:rsidR="00493451" w:rsidRPr="001329DF">
        <w:rPr>
          <w:rFonts w:ascii="Arial" w:hAnsi="Arial" w:cs="Arial"/>
          <w:sz w:val="22"/>
        </w:rPr>
        <w:t>P</w:t>
      </w:r>
      <w:r w:rsidRPr="001329DF">
        <w:rPr>
          <w:rFonts w:ascii="Arial" w:hAnsi="Arial" w:cs="Arial"/>
          <w:sz w:val="22"/>
        </w:rPr>
        <w:t>lán odpadového hospodářství kraje je podkladem pro zpracovávání územně plánovací dokumentace kraje</w:t>
      </w:r>
      <w:r w:rsidR="00BB2711" w:rsidRPr="001329DF">
        <w:rPr>
          <w:rFonts w:ascii="Arial" w:hAnsi="Arial" w:cs="Arial"/>
          <w:sz w:val="22"/>
        </w:rPr>
        <w:t xml:space="preserve"> a obcí</w:t>
      </w:r>
      <w:r w:rsidRPr="001329DF">
        <w:rPr>
          <w:rFonts w:ascii="Arial" w:hAnsi="Arial" w:cs="Arial"/>
          <w:sz w:val="22"/>
        </w:rPr>
        <w:t xml:space="preserve">. </w:t>
      </w:r>
    </w:p>
    <w:p w14:paraId="2F81DAE6" w14:textId="77777777" w:rsidR="0072369C" w:rsidRPr="001329DF" w:rsidRDefault="0072369C" w:rsidP="00190F7A">
      <w:pPr>
        <w:keepNext/>
        <w:tabs>
          <w:tab w:val="num" w:pos="720"/>
          <w:tab w:val="left" w:pos="3240"/>
        </w:tabs>
        <w:ind w:firstLine="709"/>
        <w:rPr>
          <w:rFonts w:ascii="Arial" w:hAnsi="Arial" w:cs="Arial"/>
          <w:sz w:val="22"/>
          <w:u w:val="single"/>
        </w:rPr>
      </w:pPr>
    </w:p>
    <w:p w14:paraId="23B77E00" w14:textId="77777777" w:rsidR="00CE60C3" w:rsidRPr="001329DF" w:rsidRDefault="00024B0E" w:rsidP="00190F7A">
      <w:pPr>
        <w:keepNext/>
        <w:tabs>
          <w:tab w:val="num" w:pos="720"/>
          <w:tab w:val="left" w:pos="3240"/>
        </w:tabs>
        <w:ind w:firstLine="709"/>
        <w:rPr>
          <w:rFonts w:ascii="Arial" w:hAnsi="Arial" w:cs="Arial"/>
          <w:sz w:val="22"/>
          <w:u w:val="single"/>
        </w:rPr>
      </w:pPr>
      <w:r w:rsidRPr="001329DF">
        <w:rPr>
          <w:rFonts w:ascii="Arial" w:hAnsi="Arial" w:cs="Arial"/>
          <w:sz w:val="22"/>
        </w:rPr>
        <w:tab/>
        <w:t xml:space="preserve">(2) </w:t>
      </w:r>
      <w:r w:rsidRPr="001329DF">
        <w:rPr>
          <w:rFonts w:ascii="Arial" w:hAnsi="Arial" w:cs="Arial"/>
          <w:sz w:val="22"/>
          <w:u w:val="single"/>
        </w:rPr>
        <w:t>Kraj</w:t>
      </w:r>
      <w:r w:rsidR="00134749" w:rsidRPr="001329DF">
        <w:rPr>
          <w:rFonts w:ascii="Arial" w:hAnsi="Arial" w:cs="Arial"/>
          <w:sz w:val="22"/>
          <w:u w:val="single"/>
        </w:rPr>
        <w:t>ský úřad</w:t>
      </w:r>
      <w:r w:rsidRPr="001329DF">
        <w:rPr>
          <w:rFonts w:ascii="Arial" w:hAnsi="Arial" w:cs="Arial"/>
          <w:sz w:val="22"/>
          <w:u w:val="single"/>
        </w:rPr>
        <w:t xml:space="preserve"> každoročně vyhodnocuje pomocí soustavy indikátorů plnění cílů plánu odpadového hospodářství kraje a do 31. října kalendářního roku následujícího po 2 </w:t>
      </w:r>
      <w:r w:rsidRPr="001329DF">
        <w:rPr>
          <w:rFonts w:ascii="Arial" w:hAnsi="Arial" w:cs="Arial"/>
          <w:sz w:val="22"/>
          <w:u w:val="single"/>
        </w:rPr>
        <w:lastRenderedPageBreak/>
        <w:t>kalendářních letech, za které je vyhodnocení prováděno, zpracuje zprávu o plnění cílů plánu odpadového hospodářství kraje a tuto zprávu zašle do 15. listopadu ministerstvu.</w:t>
      </w:r>
    </w:p>
    <w:p w14:paraId="516994AD" w14:textId="77777777" w:rsidR="00765645" w:rsidRPr="001329DF" w:rsidRDefault="00765645" w:rsidP="00190F7A">
      <w:pPr>
        <w:keepNext/>
        <w:tabs>
          <w:tab w:val="num" w:pos="720"/>
          <w:tab w:val="left" w:pos="3240"/>
        </w:tabs>
        <w:ind w:firstLine="709"/>
        <w:rPr>
          <w:rFonts w:ascii="Arial" w:hAnsi="Arial" w:cs="Arial"/>
          <w:sz w:val="22"/>
        </w:rPr>
      </w:pPr>
    </w:p>
    <w:p w14:paraId="5A79800C" w14:textId="77777777" w:rsidR="0072369C" w:rsidRPr="001329DF" w:rsidRDefault="00024B0E" w:rsidP="00190F7A">
      <w:pPr>
        <w:keepNext/>
        <w:tabs>
          <w:tab w:val="num" w:pos="720"/>
          <w:tab w:val="left" w:pos="3240"/>
        </w:tabs>
        <w:ind w:firstLine="709"/>
        <w:rPr>
          <w:rFonts w:ascii="Arial" w:hAnsi="Arial" w:cs="Arial"/>
          <w:sz w:val="22"/>
          <w:u w:val="single"/>
        </w:rPr>
      </w:pPr>
      <w:r w:rsidRPr="001329DF">
        <w:rPr>
          <w:rFonts w:ascii="Arial" w:hAnsi="Arial" w:cs="Arial"/>
          <w:sz w:val="22"/>
          <w:u w:val="single"/>
        </w:rPr>
        <w:tab/>
        <w:t>(</w:t>
      </w:r>
      <w:r w:rsidR="00580515" w:rsidRPr="001329DF">
        <w:rPr>
          <w:rFonts w:ascii="Arial" w:hAnsi="Arial" w:cs="Arial"/>
          <w:sz w:val="22"/>
          <w:u w:val="single"/>
        </w:rPr>
        <w:t>3</w:t>
      </w:r>
      <w:r w:rsidRPr="001329DF">
        <w:rPr>
          <w:rFonts w:ascii="Arial" w:hAnsi="Arial" w:cs="Arial"/>
          <w:sz w:val="22"/>
          <w:u w:val="single"/>
        </w:rPr>
        <w:t>) Plán odpadového hospodářství kraje a jeho změny kraj</w:t>
      </w:r>
      <w:r w:rsidR="00134749" w:rsidRPr="001329DF">
        <w:rPr>
          <w:rFonts w:ascii="Arial" w:hAnsi="Arial" w:cs="Arial"/>
          <w:sz w:val="22"/>
          <w:u w:val="single"/>
        </w:rPr>
        <w:t>ský úřad</w:t>
      </w:r>
      <w:r w:rsidRPr="001329DF">
        <w:rPr>
          <w:rFonts w:ascii="Arial" w:hAnsi="Arial" w:cs="Arial"/>
          <w:sz w:val="22"/>
          <w:u w:val="single"/>
        </w:rPr>
        <w:t xml:space="preserve"> zveřejní na portálu veřejné správy</w:t>
      </w:r>
      <w:r w:rsidR="004E02FF" w:rsidRPr="001329DF">
        <w:rPr>
          <w:rFonts w:ascii="Arial" w:hAnsi="Arial" w:cs="Arial"/>
          <w:sz w:val="22"/>
          <w:u w:val="single"/>
        </w:rPr>
        <w:t xml:space="preserve"> </w:t>
      </w:r>
      <w:r w:rsidR="00944558" w:rsidRPr="001329DF">
        <w:rPr>
          <w:rFonts w:ascii="Arial" w:hAnsi="Arial" w:cs="Arial"/>
          <w:sz w:val="22"/>
          <w:u w:val="single"/>
        </w:rPr>
        <w:t xml:space="preserve">a zašle ho </w:t>
      </w:r>
      <w:r w:rsidR="00185A15" w:rsidRPr="001329DF">
        <w:rPr>
          <w:rFonts w:ascii="Arial" w:hAnsi="Arial" w:cs="Arial"/>
          <w:sz w:val="22"/>
          <w:u w:val="single"/>
        </w:rPr>
        <w:t>ministerstvu.</w:t>
      </w:r>
    </w:p>
    <w:p w14:paraId="023225FA" w14:textId="77777777" w:rsidR="00765645" w:rsidRPr="001329DF" w:rsidRDefault="00765645" w:rsidP="00190F7A">
      <w:pPr>
        <w:keepNext/>
        <w:tabs>
          <w:tab w:val="num" w:pos="720"/>
          <w:tab w:val="left" w:pos="3240"/>
        </w:tabs>
        <w:rPr>
          <w:rFonts w:ascii="Arial" w:hAnsi="Arial" w:cs="Arial"/>
          <w:sz w:val="22"/>
        </w:rPr>
      </w:pPr>
    </w:p>
    <w:p w14:paraId="58E7A496" w14:textId="77777777" w:rsidR="00C14562"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49A1F43F" w14:textId="77777777" w:rsidR="00C14562" w:rsidRPr="001329DF" w:rsidRDefault="00C14562" w:rsidP="00190F7A">
      <w:pPr>
        <w:keepNext/>
        <w:rPr>
          <w:rFonts w:ascii="Arial" w:eastAsia="Calibri" w:hAnsi="Arial" w:cs="Arial"/>
          <w:i/>
          <w:sz w:val="22"/>
        </w:rPr>
      </w:pPr>
    </w:p>
    <w:p w14:paraId="32CAACDB" w14:textId="77777777" w:rsidR="009F38B3" w:rsidRPr="001329DF" w:rsidRDefault="009F38B3" w:rsidP="00190F7A">
      <w:pPr>
        <w:pStyle w:val="Oznaenstiaj"/>
        <w:rPr>
          <w:rFonts w:ascii="Arial" w:hAnsi="Arial" w:cs="Arial"/>
          <w:sz w:val="22"/>
        </w:rPr>
      </w:pPr>
    </w:p>
    <w:p w14:paraId="6523F8FD" w14:textId="77777777" w:rsidR="00470F64" w:rsidRPr="001329DF" w:rsidRDefault="00024B0E" w:rsidP="00190F7A">
      <w:pPr>
        <w:pStyle w:val="Oznaenstiaj"/>
        <w:rPr>
          <w:rFonts w:ascii="Arial" w:hAnsi="Arial" w:cs="Arial"/>
          <w:sz w:val="22"/>
        </w:rPr>
      </w:pPr>
      <w:r w:rsidRPr="001329DF">
        <w:rPr>
          <w:rFonts w:ascii="Arial" w:hAnsi="Arial" w:cs="Arial"/>
          <w:sz w:val="22"/>
        </w:rPr>
        <w:t>ČÁST PÁTÁ</w:t>
      </w:r>
    </w:p>
    <w:p w14:paraId="3013F587" w14:textId="77777777" w:rsidR="007A40B4" w:rsidRPr="001329DF" w:rsidRDefault="00024B0E" w:rsidP="00190F7A">
      <w:pPr>
        <w:pStyle w:val="Bezmezer"/>
        <w:keepNext/>
        <w:suppressAutoHyphens w:val="0"/>
        <w:spacing w:after="360"/>
        <w:jc w:val="center"/>
        <w:rPr>
          <w:rFonts w:eastAsia="Calibri" w:cs="Arial"/>
          <w:b/>
          <w:sz w:val="22"/>
          <w:szCs w:val="22"/>
          <w:lang w:eastAsia="en-US"/>
        </w:rPr>
      </w:pPr>
      <w:r w:rsidRPr="001329DF">
        <w:rPr>
          <w:rFonts w:eastAsia="Calibri" w:cs="Arial"/>
          <w:b/>
          <w:sz w:val="22"/>
          <w:szCs w:val="22"/>
          <w:lang w:eastAsia="en-US"/>
        </w:rPr>
        <w:t xml:space="preserve">POPLATEK ZA UKLÁDÁNÍ ODPADŮ NA SKLÁDKU </w:t>
      </w:r>
    </w:p>
    <w:p w14:paraId="08BEF9F0" w14:textId="77777777" w:rsidR="007A40B4" w:rsidRPr="001329DF" w:rsidRDefault="00024B0E" w:rsidP="00190F7A">
      <w:pPr>
        <w:pStyle w:val="Oznaenstiaj"/>
        <w:rPr>
          <w:rFonts w:ascii="Arial" w:hAnsi="Arial" w:cs="Arial"/>
          <w:sz w:val="22"/>
        </w:rPr>
      </w:pPr>
      <w:r w:rsidRPr="001329DF">
        <w:rPr>
          <w:rFonts w:ascii="Arial" w:hAnsi="Arial" w:cs="Arial"/>
          <w:sz w:val="22"/>
        </w:rPr>
        <w:t>Hlava I</w:t>
      </w:r>
    </w:p>
    <w:p w14:paraId="21872104" w14:textId="77777777" w:rsidR="007A40B4" w:rsidRPr="001329DF" w:rsidRDefault="00024B0E" w:rsidP="00190F7A">
      <w:pPr>
        <w:pStyle w:val="Bezmezer"/>
        <w:keepNext/>
        <w:suppressAutoHyphens w:val="0"/>
        <w:spacing w:after="360"/>
        <w:jc w:val="center"/>
        <w:rPr>
          <w:rFonts w:eastAsia="Calibri" w:cs="Arial"/>
          <w:b/>
          <w:sz w:val="22"/>
          <w:szCs w:val="22"/>
          <w:lang w:eastAsia="en-US"/>
        </w:rPr>
      </w:pPr>
      <w:r w:rsidRPr="001329DF">
        <w:rPr>
          <w:rFonts w:eastAsia="Calibri" w:cs="Arial"/>
          <w:b/>
          <w:sz w:val="22"/>
          <w:szCs w:val="22"/>
          <w:lang w:eastAsia="en-US"/>
        </w:rPr>
        <w:t>Poplatek</w:t>
      </w:r>
    </w:p>
    <w:p w14:paraId="580A4C1A" w14:textId="77777777" w:rsidR="00613DBE"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10</w:t>
      </w:r>
      <w:r w:rsidR="00134749" w:rsidRPr="001329DF">
        <w:rPr>
          <w:rFonts w:ascii="Arial" w:eastAsiaTheme="minorEastAsia" w:hAnsi="Arial" w:cs="Arial"/>
          <w:sz w:val="22"/>
          <w:szCs w:val="22"/>
          <w:lang w:eastAsia="cs-CZ"/>
        </w:rPr>
        <w:t>3</w:t>
      </w:r>
    </w:p>
    <w:p w14:paraId="1E165D62" w14:textId="77777777" w:rsidR="00613DBE" w:rsidRPr="001329DF" w:rsidRDefault="00024B0E" w:rsidP="00190F7A">
      <w:pPr>
        <w:pStyle w:val="Nadpis"/>
        <w:keepNext/>
        <w:spacing w:after="240"/>
        <w:rPr>
          <w:rFonts w:ascii="Arial" w:hAnsi="Arial" w:cs="Arial"/>
          <w:sz w:val="22"/>
        </w:rPr>
      </w:pPr>
      <w:r w:rsidRPr="001329DF">
        <w:rPr>
          <w:rFonts w:ascii="Arial" w:hAnsi="Arial" w:cs="Arial"/>
          <w:sz w:val="22"/>
        </w:rPr>
        <w:t>Subjekt poplatku</w:t>
      </w:r>
    </w:p>
    <w:p w14:paraId="5B094D92" w14:textId="77777777" w:rsidR="00A269EE" w:rsidRPr="001329DF" w:rsidRDefault="00024B0E" w:rsidP="00190F7A">
      <w:pPr>
        <w:keepNext/>
        <w:ind w:firstLine="708"/>
        <w:rPr>
          <w:rFonts w:ascii="Arial" w:hAnsi="Arial" w:cs="Arial"/>
          <w:sz w:val="22"/>
          <w:u w:val="single"/>
        </w:rPr>
      </w:pPr>
      <w:r w:rsidRPr="001329DF">
        <w:rPr>
          <w:rFonts w:ascii="Arial" w:hAnsi="Arial" w:cs="Arial"/>
          <w:sz w:val="22"/>
          <w:u w:val="single"/>
        </w:rPr>
        <w:t>Poplatníkem poplatku za ukládání odpadů na skládku je</w:t>
      </w:r>
    </w:p>
    <w:p w14:paraId="0EF1B322" w14:textId="77777777" w:rsidR="00613DBE" w:rsidRPr="001329DF" w:rsidRDefault="00024B0E" w:rsidP="00190F7A">
      <w:pPr>
        <w:keepNext/>
        <w:ind w:firstLine="708"/>
        <w:rPr>
          <w:rFonts w:ascii="Arial" w:hAnsi="Arial" w:cs="Arial"/>
          <w:sz w:val="22"/>
          <w:u w:val="single"/>
        </w:rPr>
      </w:pPr>
      <w:r w:rsidRPr="001329DF">
        <w:rPr>
          <w:rFonts w:ascii="Arial" w:hAnsi="Arial" w:cs="Arial"/>
          <w:sz w:val="22"/>
          <w:u w:val="single"/>
        </w:rPr>
        <w:t xml:space="preserve"> </w:t>
      </w:r>
    </w:p>
    <w:p w14:paraId="6971D1B4" w14:textId="77777777" w:rsidR="00613DBE" w:rsidRPr="001329DF" w:rsidRDefault="00024B0E" w:rsidP="002D4E90">
      <w:pPr>
        <w:keepNext/>
        <w:numPr>
          <w:ilvl w:val="0"/>
          <w:numId w:val="128"/>
        </w:numPr>
        <w:rPr>
          <w:rFonts w:ascii="Arial" w:hAnsi="Arial" w:cs="Arial"/>
          <w:sz w:val="22"/>
          <w:u w:val="single"/>
        </w:rPr>
      </w:pPr>
      <w:r w:rsidRPr="001329DF">
        <w:rPr>
          <w:rFonts w:ascii="Arial" w:hAnsi="Arial" w:cs="Arial"/>
          <w:sz w:val="22"/>
          <w:u w:val="single"/>
        </w:rPr>
        <w:t>ten, kdo pozbývá</w:t>
      </w:r>
      <w:r w:rsidR="00AA2075" w:rsidRPr="001329DF">
        <w:rPr>
          <w:rFonts w:ascii="Arial" w:hAnsi="Arial" w:cs="Arial"/>
          <w:sz w:val="22"/>
          <w:u w:val="single"/>
        </w:rPr>
        <w:t xml:space="preserve"> vlastnické právo</w:t>
      </w:r>
      <w:r w:rsidR="00EA7E06" w:rsidRPr="001329DF">
        <w:rPr>
          <w:rFonts w:ascii="Arial" w:hAnsi="Arial" w:cs="Arial"/>
          <w:sz w:val="22"/>
          <w:u w:val="single"/>
        </w:rPr>
        <w:t xml:space="preserve"> k</w:t>
      </w:r>
      <w:r w:rsidR="00432165" w:rsidRPr="001329DF">
        <w:rPr>
          <w:rFonts w:ascii="Arial" w:hAnsi="Arial" w:cs="Arial"/>
          <w:sz w:val="22"/>
          <w:u w:val="single"/>
        </w:rPr>
        <w:t> odpadu,</w:t>
      </w:r>
      <w:r w:rsidR="00EA7E06" w:rsidRPr="001329DF">
        <w:rPr>
          <w:rFonts w:ascii="Arial" w:hAnsi="Arial" w:cs="Arial"/>
          <w:sz w:val="22"/>
          <w:u w:val="single"/>
        </w:rPr>
        <w:t xml:space="preserve"> při jeho předání k uložení na skládku,</w:t>
      </w:r>
    </w:p>
    <w:p w14:paraId="4E86C2A0" w14:textId="77777777" w:rsidR="00A269EE" w:rsidRPr="001329DF" w:rsidRDefault="00A269EE" w:rsidP="00190F7A">
      <w:pPr>
        <w:keepNext/>
        <w:ind w:left="360"/>
        <w:rPr>
          <w:rFonts w:ascii="Arial" w:hAnsi="Arial" w:cs="Arial"/>
          <w:sz w:val="22"/>
          <w:u w:val="single"/>
        </w:rPr>
      </w:pPr>
    </w:p>
    <w:p w14:paraId="22E564F8" w14:textId="77777777" w:rsidR="00613DBE" w:rsidRPr="001329DF" w:rsidRDefault="00024B0E" w:rsidP="002D4E90">
      <w:pPr>
        <w:keepNext/>
        <w:numPr>
          <w:ilvl w:val="0"/>
          <w:numId w:val="128"/>
        </w:numPr>
        <w:rPr>
          <w:rFonts w:ascii="Arial" w:hAnsi="Arial" w:cs="Arial"/>
          <w:sz w:val="22"/>
          <w:u w:val="single"/>
        </w:rPr>
      </w:pPr>
      <w:r w:rsidRPr="001329DF">
        <w:rPr>
          <w:rFonts w:ascii="Arial" w:hAnsi="Arial" w:cs="Arial"/>
          <w:sz w:val="22"/>
          <w:u w:val="single"/>
        </w:rPr>
        <w:t xml:space="preserve">obec, pokud je původcem ukládaného </w:t>
      </w:r>
      <w:r w:rsidR="00C621B6" w:rsidRPr="001329DF">
        <w:rPr>
          <w:rFonts w:ascii="Arial" w:hAnsi="Arial" w:cs="Arial"/>
          <w:sz w:val="22"/>
          <w:u w:val="single"/>
        </w:rPr>
        <w:t xml:space="preserve">komunálního </w:t>
      </w:r>
      <w:r w:rsidRPr="001329DF">
        <w:rPr>
          <w:rFonts w:ascii="Arial" w:hAnsi="Arial" w:cs="Arial"/>
          <w:sz w:val="22"/>
          <w:u w:val="single"/>
        </w:rPr>
        <w:t>odpadu, nebo</w:t>
      </w:r>
    </w:p>
    <w:p w14:paraId="555F46B3" w14:textId="77777777" w:rsidR="00A269EE" w:rsidRPr="001329DF" w:rsidRDefault="00A269EE" w:rsidP="00190F7A">
      <w:pPr>
        <w:keepNext/>
        <w:ind w:left="360"/>
        <w:rPr>
          <w:rFonts w:ascii="Arial" w:hAnsi="Arial" w:cs="Arial"/>
          <w:sz w:val="22"/>
          <w:u w:val="single"/>
        </w:rPr>
      </w:pPr>
    </w:p>
    <w:p w14:paraId="43281B3E" w14:textId="77777777" w:rsidR="00613DBE" w:rsidRPr="001329DF" w:rsidRDefault="00024B0E" w:rsidP="002D4E90">
      <w:pPr>
        <w:keepNext/>
        <w:numPr>
          <w:ilvl w:val="0"/>
          <w:numId w:val="128"/>
        </w:numPr>
        <w:rPr>
          <w:rFonts w:ascii="Arial" w:hAnsi="Arial" w:cs="Arial"/>
          <w:sz w:val="22"/>
          <w:u w:val="single"/>
        </w:rPr>
      </w:pPr>
      <w:r w:rsidRPr="001329DF">
        <w:rPr>
          <w:rFonts w:ascii="Arial" w:hAnsi="Arial" w:cs="Arial"/>
          <w:sz w:val="22"/>
          <w:u w:val="single"/>
        </w:rPr>
        <w:t xml:space="preserve">provozovatel skládky, pokud </w:t>
      </w:r>
    </w:p>
    <w:p w14:paraId="74A9E7AC" w14:textId="1BEF8046" w:rsidR="00613DBE" w:rsidRPr="001329DF" w:rsidRDefault="00024B0E" w:rsidP="002D4E90">
      <w:pPr>
        <w:keepNext/>
        <w:numPr>
          <w:ilvl w:val="0"/>
          <w:numId w:val="129"/>
        </w:numPr>
        <w:ind w:left="720"/>
        <w:rPr>
          <w:rFonts w:ascii="Arial" w:eastAsia="Calibri" w:hAnsi="Arial" w:cs="Arial"/>
          <w:sz w:val="22"/>
          <w:u w:val="single"/>
        </w:rPr>
      </w:pPr>
      <w:r w:rsidRPr="001329DF">
        <w:rPr>
          <w:rFonts w:ascii="Arial" w:eastAsia="Calibri" w:hAnsi="Arial" w:cs="Arial"/>
          <w:sz w:val="22"/>
          <w:u w:val="single"/>
        </w:rPr>
        <w:t xml:space="preserve">uložil odpad na jím provozovanou </w:t>
      </w:r>
      <w:r w:rsidR="00783F02" w:rsidRPr="001329DF">
        <w:rPr>
          <w:rFonts w:ascii="Arial" w:eastAsia="Calibri" w:hAnsi="Arial" w:cs="Arial"/>
          <w:sz w:val="22"/>
          <w:u w:val="single"/>
        </w:rPr>
        <w:t>skládku,</w:t>
      </w:r>
      <w:r w:rsidRPr="001329DF">
        <w:rPr>
          <w:rFonts w:ascii="Arial" w:eastAsia="Calibri" w:hAnsi="Arial" w:cs="Arial"/>
          <w:sz w:val="22"/>
          <w:u w:val="single"/>
        </w:rPr>
        <w:t xml:space="preserve"> nebo</w:t>
      </w:r>
    </w:p>
    <w:p w14:paraId="35299CA2" w14:textId="77777777" w:rsidR="00613DBE" w:rsidRPr="001329DF" w:rsidRDefault="00024B0E" w:rsidP="002D4E90">
      <w:pPr>
        <w:keepNext/>
        <w:numPr>
          <w:ilvl w:val="0"/>
          <w:numId w:val="129"/>
        </w:numPr>
        <w:ind w:left="720"/>
        <w:rPr>
          <w:rFonts w:ascii="Arial" w:eastAsia="Calibri" w:hAnsi="Arial" w:cs="Arial"/>
          <w:sz w:val="22"/>
          <w:u w:val="single"/>
        </w:rPr>
      </w:pPr>
      <w:r w:rsidRPr="001329DF">
        <w:rPr>
          <w:rFonts w:ascii="Arial" w:eastAsia="Calibri" w:hAnsi="Arial" w:cs="Arial"/>
          <w:sz w:val="22"/>
          <w:u w:val="single"/>
        </w:rPr>
        <w:t>určil odpad při jeho uložení na skládku jako technologický materiál pro technické zabezpečení skládky.</w:t>
      </w:r>
    </w:p>
    <w:p w14:paraId="186AC31A" w14:textId="77777777" w:rsidR="00613DBE" w:rsidRPr="001329DF" w:rsidRDefault="00024B0E" w:rsidP="00190F7A">
      <w:pPr>
        <w:pStyle w:val="a"/>
        <w:jc w:val="left"/>
        <w:rPr>
          <w:rFonts w:ascii="Arial" w:eastAsiaTheme="minorEastAsia" w:hAnsi="Arial" w:cs="Arial"/>
          <w:i/>
          <w:sz w:val="22"/>
          <w:szCs w:val="22"/>
          <w:lang w:eastAsia="cs-CZ"/>
        </w:rPr>
      </w:pPr>
      <w:r w:rsidRPr="001329DF">
        <w:rPr>
          <w:rFonts w:ascii="Arial" w:eastAsiaTheme="minorEastAsia" w:hAnsi="Arial" w:cs="Arial"/>
          <w:i/>
          <w:sz w:val="22"/>
          <w:szCs w:val="22"/>
          <w:lang w:eastAsia="cs-CZ"/>
        </w:rPr>
        <w:t>CELEX 32018L0851</w:t>
      </w:r>
    </w:p>
    <w:p w14:paraId="52CB8487" w14:textId="77777777" w:rsidR="00613DBE"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10</w:t>
      </w:r>
      <w:r w:rsidR="00134749" w:rsidRPr="001329DF">
        <w:rPr>
          <w:rFonts w:ascii="Arial" w:eastAsiaTheme="minorEastAsia" w:hAnsi="Arial" w:cs="Arial"/>
          <w:sz w:val="22"/>
          <w:szCs w:val="22"/>
          <w:lang w:eastAsia="cs-CZ"/>
        </w:rPr>
        <w:t>4</w:t>
      </w:r>
    </w:p>
    <w:p w14:paraId="64A7FED7" w14:textId="77777777" w:rsidR="00613DBE" w:rsidRPr="001329DF" w:rsidRDefault="00024B0E" w:rsidP="00190F7A">
      <w:pPr>
        <w:pStyle w:val="Nadpis"/>
        <w:keepNext/>
        <w:spacing w:after="240"/>
        <w:rPr>
          <w:rFonts w:ascii="Arial" w:hAnsi="Arial" w:cs="Arial"/>
          <w:sz w:val="22"/>
        </w:rPr>
      </w:pPr>
      <w:r w:rsidRPr="001329DF">
        <w:rPr>
          <w:rFonts w:ascii="Arial" w:hAnsi="Arial" w:cs="Arial"/>
          <w:sz w:val="22"/>
        </w:rPr>
        <w:t>Předmět poplatku</w:t>
      </w:r>
    </w:p>
    <w:p w14:paraId="1BE8691B" w14:textId="77777777" w:rsidR="00613DBE" w:rsidRPr="001329DF" w:rsidRDefault="00024B0E" w:rsidP="00190F7A">
      <w:pPr>
        <w:keepNext/>
        <w:ind w:firstLine="708"/>
        <w:rPr>
          <w:rFonts w:ascii="Arial" w:hAnsi="Arial" w:cs="Arial"/>
          <w:sz w:val="22"/>
        </w:rPr>
      </w:pPr>
      <w:r w:rsidRPr="001329DF">
        <w:rPr>
          <w:rFonts w:ascii="Arial" w:hAnsi="Arial" w:cs="Arial"/>
          <w:sz w:val="22"/>
        </w:rPr>
        <w:t>(1) Předmětem poplatku za ukládání odpadů na skládku je uložení odpadu na jednotlivou skládku v rámci první fáze jejího provozu.</w:t>
      </w:r>
    </w:p>
    <w:p w14:paraId="3E14F2F9" w14:textId="77777777" w:rsidR="00613DBE" w:rsidRPr="001329DF" w:rsidRDefault="00613DBE" w:rsidP="00190F7A">
      <w:pPr>
        <w:keepNext/>
        <w:ind w:firstLine="708"/>
        <w:rPr>
          <w:rFonts w:ascii="Arial" w:hAnsi="Arial" w:cs="Arial"/>
          <w:sz w:val="22"/>
        </w:rPr>
      </w:pPr>
    </w:p>
    <w:p w14:paraId="44B9FCD8" w14:textId="77777777" w:rsidR="00613DBE" w:rsidRPr="001329DF" w:rsidRDefault="00024B0E" w:rsidP="00190F7A">
      <w:pPr>
        <w:keepNext/>
        <w:ind w:firstLine="708"/>
        <w:rPr>
          <w:rFonts w:ascii="Arial" w:hAnsi="Arial" w:cs="Arial"/>
          <w:sz w:val="22"/>
        </w:rPr>
      </w:pPr>
      <w:r w:rsidRPr="001329DF">
        <w:rPr>
          <w:rFonts w:ascii="Arial" w:eastAsia="Calibri" w:hAnsi="Arial" w:cs="Arial"/>
          <w:sz w:val="22"/>
        </w:rPr>
        <w:t xml:space="preserve">(2) V případě uložení </w:t>
      </w:r>
      <w:r w:rsidRPr="001329DF">
        <w:rPr>
          <w:rFonts w:ascii="Arial" w:hAnsi="Arial" w:cs="Arial"/>
          <w:sz w:val="22"/>
        </w:rPr>
        <w:t xml:space="preserve">odpadu na skládku v rámci první fáze jejího provozu určeného provozovatelem skládky při jeho uložení jako </w:t>
      </w:r>
      <w:r w:rsidRPr="001329DF">
        <w:rPr>
          <w:rFonts w:ascii="Arial" w:eastAsia="Calibri" w:hAnsi="Arial" w:cs="Arial"/>
          <w:sz w:val="22"/>
        </w:rPr>
        <w:t>technologický materiál pro technické zabezpečení skládky vzniká poplatková povinnost provozovateli skládky.</w:t>
      </w:r>
    </w:p>
    <w:p w14:paraId="2E25C1C3" w14:textId="77777777" w:rsidR="00613DBE" w:rsidRPr="001329DF" w:rsidRDefault="00613DBE" w:rsidP="00190F7A">
      <w:pPr>
        <w:pStyle w:val="a"/>
        <w:rPr>
          <w:rFonts w:ascii="Arial" w:hAnsi="Arial" w:cs="Arial"/>
          <w:sz w:val="22"/>
          <w:szCs w:val="22"/>
        </w:rPr>
      </w:pPr>
    </w:p>
    <w:p w14:paraId="798720C4" w14:textId="77777777" w:rsidR="00613DBE"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10</w:t>
      </w:r>
      <w:r w:rsidR="00134749" w:rsidRPr="001329DF">
        <w:rPr>
          <w:rFonts w:ascii="Arial" w:eastAsiaTheme="minorEastAsia" w:hAnsi="Arial" w:cs="Arial"/>
          <w:sz w:val="22"/>
          <w:szCs w:val="22"/>
          <w:lang w:eastAsia="cs-CZ"/>
        </w:rPr>
        <w:t>5</w:t>
      </w:r>
    </w:p>
    <w:p w14:paraId="5000F19E" w14:textId="77777777" w:rsidR="00613DBE" w:rsidRPr="001329DF" w:rsidRDefault="00024B0E" w:rsidP="00190F7A">
      <w:pPr>
        <w:pStyle w:val="Nadpis"/>
        <w:keepNext/>
        <w:spacing w:after="240"/>
        <w:rPr>
          <w:rFonts w:ascii="Arial" w:hAnsi="Arial" w:cs="Arial"/>
          <w:sz w:val="22"/>
        </w:rPr>
      </w:pPr>
      <w:r w:rsidRPr="001329DF">
        <w:rPr>
          <w:rFonts w:ascii="Arial" w:hAnsi="Arial" w:cs="Arial"/>
          <w:sz w:val="22"/>
        </w:rPr>
        <w:t>Osvobození od poplatku</w:t>
      </w:r>
    </w:p>
    <w:p w14:paraId="4F422253" w14:textId="77777777" w:rsidR="00613DBE" w:rsidRPr="001329DF" w:rsidRDefault="00024B0E" w:rsidP="00190F7A">
      <w:pPr>
        <w:keepNext/>
        <w:ind w:firstLine="708"/>
        <w:rPr>
          <w:rFonts w:ascii="Arial" w:hAnsi="Arial" w:cs="Arial"/>
          <w:sz w:val="22"/>
        </w:rPr>
      </w:pPr>
      <w:r w:rsidRPr="001329DF">
        <w:rPr>
          <w:rFonts w:ascii="Arial" w:hAnsi="Arial" w:cs="Arial"/>
          <w:sz w:val="22"/>
        </w:rPr>
        <w:t xml:space="preserve">(1) Od </w:t>
      </w:r>
      <w:r w:rsidRPr="001329DF">
        <w:rPr>
          <w:rFonts w:ascii="Arial" w:eastAsia="Calibri" w:hAnsi="Arial" w:cs="Arial"/>
          <w:sz w:val="22"/>
        </w:rPr>
        <w:t>poplatku</w:t>
      </w:r>
      <w:r w:rsidRPr="001329DF">
        <w:rPr>
          <w:rFonts w:ascii="Arial" w:hAnsi="Arial" w:cs="Arial"/>
          <w:sz w:val="22"/>
        </w:rPr>
        <w:t xml:space="preserve"> za ukládání odpadů na skládku se osvobozuje uložení odpadu na skládku v rámci řešení následků krizové situace podle krizového zákona.</w:t>
      </w:r>
    </w:p>
    <w:p w14:paraId="372BA185" w14:textId="77777777" w:rsidR="00613DBE" w:rsidRPr="001329DF" w:rsidRDefault="00613DBE" w:rsidP="00190F7A">
      <w:pPr>
        <w:keepNext/>
        <w:ind w:firstLine="708"/>
        <w:rPr>
          <w:rFonts w:ascii="Arial" w:hAnsi="Arial" w:cs="Arial"/>
          <w:sz w:val="22"/>
        </w:rPr>
      </w:pPr>
    </w:p>
    <w:p w14:paraId="1FE03D37" w14:textId="77777777" w:rsidR="00613DBE" w:rsidRPr="001329DF" w:rsidRDefault="00024B0E" w:rsidP="00190F7A">
      <w:pPr>
        <w:keepNext/>
        <w:ind w:firstLine="708"/>
        <w:rPr>
          <w:rFonts w:ascii="Arial" w:hAnsi="Arial" w:cs="Arial"/>
          <w:sz w:val="22"/>
        </w:rPr>
      </w:pPr>
      <w:r w:rsidRPr="001329DF">
        <w:rPr>
          <w:rFonts w:ascii="Arial" w:hAnsi="Arial" w:cs="Arial"/>
          <w:sz w:val="22"/>
        </w:rPr>
        <w:t xml:space="preserve">(2) Od </w:t>
      </w:r>
      <w:r w:rsidRPr="001329DF">
        <w:rPr>
          <w:rFonts w:ascii="Arial" w:eastAsia="Calibri" w:hAnsi="Arial" w:cs="Arial"/>
          <w:sz w:val="22"/>
        </w:rPr>
        <w:t>poplatku</w:t>
      </w:r>
      <w:r w:rsidRPr="001329DF">
        <w:rPr>
          <w:rFonts w:ascii="Arial" w:hAnsi="Arial" w:cs="Arial"/>
          <w:sz w:val="22"/>
        </w:rPr>
        <w:t xml:space="preserve"> za ukládání odpadů na skládku se osvobozuje uložení odpadu na skládku určeného provozovatelem skládky při jeho uložení </w:t>
      </w:r>
      <w:r w:rsidRPr="001329DF">
        <w:rPr>
          <w:rFonts w:ascii="Arial" w:eastAsia="Calibri" w:hAnsi="Arial" w:cs="Arial"/>
          <w:sz w:val="22"/>
        </w:rPr>
        <w:t xml:space="preserve">jako technologický materiál pro </w:t>
      </w:r>
      <w:r w:rsidRPr="001329DF">
        <w:rPr>
          <w:rFonts w:ascii="Arial" w:eastAsia="Calibri" w:hAnsi="Arial" w:cs="Arial"/>
          <w:sz w:val="22"/>
        </w:rPr>
        <w:lastRenderedPageBreak/>
        <w:t>technické zabezpečení skládky až do 25 % celkové hmotnosti odpadů uložených na skládku v poplatkovém období.</w:t>
      </w:r>
    </w:p>
    <w:p w14:paraId="78992EE9" w14:textId="77777777" w:rsidR="00613DBE" w:rsidRPr="001329DF" w:rsidRDefault="00613DBE" w:rsidP="00190F7A">
      <w:pPr>
        <w:pStyle w:val="a"/>
        <w:rPr>
          <w:rFonts w:ascii="Arial" w:hAnsi="Arial" w:cs="Arial"/>
          <w:sz w:val="22"/>
          <w:szCs w:val="22"/>
        </w:rPr>
      </w:pPr>
    </w:p>
    <w:p w14:paraId="63BE511E" w14:textId="77777777" w:rsidR="005A7DDA" w:rsidRPr="001329DF" w:rsidRDefault="005A7DDA" w:rsidP="00190F7A">
      <w:pPr>
        <w:pStyle w:val="a"/>
        <w:rPr>
          <w:rFonts w:ascii="Arial" w:eastAsiaTheme="minorEastAsia" w:hAnsi="Arial" w:cs="Arial"/>
          <w:sz w:val="22"/>
          <w:szCs w:val="22"/>
          <w:lang w:eastAsia="cs-CZ"/>
        </w:rPr>
      </w:pPr>
    </w:p>
    <w:p w14:paraId="27A988DF" w14:textId="77777777" w:rsidR="00613DBE"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10</w:t>
      </w:r>
      <w:r w:rsidR="00134749" w:rsidRPr="001329DF">
        <w:rPr>
          <w:rFonts w:ascii="Arial" w:eastAsiaTheme="minorEastAsia" w:hAnsi="Arial" w:cs="Arial"/>
          <w:sz w:val="22"/>
          <w:szCs w:val="22"/>
          <w:lang w:eastAsia="cs-CZ"/>
        </w:rPr>
        <w:t>6</w:t>
      </w:r>
    </w:p>
    <w:p w14:paraId="2DF49FF7" w14:textId="77777777" w:rsidR="00613DBE" w:rsidRPr="001329DF" w:rsidRDefault="00024B0E" w:rsidP="00190F7A">
      <w:pPr>
        <w:pStyle w:val="Nadpis"/>
        <w:keepNext/>
        <w:spacing w:after="240"/>
        <w:rPr>
          <w:rFonts w:ascii="Arial" w:hAnsi="Arial" w:cs="Arial"/>
          <w:sz w:val="22"/>
        </w:rPr>
      </w:pPr>
      <w:r w:rsidRPr="001329DF">
        <w:rPr>
          <w:rFonts w:ascii="Arial" w:hAnsi="Arial" w:cs="Arial"/>
          <w:sz w:val="22"/>
        </w:rPr>
        <w:t>Základ poplatku</w:t>
      </w:r>
    </w:p>
    <w:p w14:paraId="1CA98F1D" w14:textId="77777777" w:rsidR="00613DBE" w:rsidRPr="001329DF" w:rsidRDefault="00024B0E" w:rsidP="00190F7A">
      <w:pPr>
        <w:keepNext/>
        <w:ind w:firstLine="708"/>
        <w:rPr>
          <w:rFonts w:ascii="Arial" w:hAnsi="Arial" w:cs="Arial"/>
          <w:sz w:val="22"/>
        </w:rPr>
      </w:pPr>
      <w:r w:rsidRPr="001329DF">
        <w:rPr>
          <w:rFonts w:ascii="Arial" w:hAnsi="Arial" w:cs="Arial"/>
          <w:sz w:val="22"/>
        </w:rPr>
        <w:t xml:space="preserve">(1) </w:t>
      </w:r>
      <w:r w:rsidRPr="001329DF">
        <w:rPr>
          <w:rFonts w:ascii="Arial" w:eastAsia="Calibri" w:hAnsi="Arial" w:cs="Arial"/>
          <w:sz w:val="22"/>
        </w:rPr>
        <w:t>Základem</w:t>
      </w:r>
      <w:r w:rsidRPr="001329DF">
        <w:rPr>
          <w:rFonts w:ascii="Arial" w:hAnsi="Arial" w:cs="Arial"/>
          <w:sz w:val="22"/>
        </w:rPr>
        <w:t xml:space="preserve"> poplatku za ukládání odpadů na skládku je součet dílčích základů poplatku, které tvoří hmotnost </w:t>
      </w:r>
    </w:p>
    <w:p w14:paraId="2FE410D8" w14:textId="77777777" w:rsidR="00613DBE" w:rsidRPr="001329DF" w:rsidRDefault="00613DBE" w:rsidP="00190F7A">
      <w:pPr>
        <w:pStyle w:val="Textpsmene"/>
        <w:keepNext/>
        <w:ind w:left="425"/>
        <w:rPr>
          <w:rFonts w:ascii="Arial" w:hAnsi="Arial" w:cs="Arial"/>
          <w:sz w:val="22"/>
          <w:szCs w:val="22"/>
        </w:rPr>
      </w:pPr>
    </w:p>
    <w:p w14:paraId="5B6708FB" w14:textId="77777777" w:rsidR="00613DBE" w:rsidRPr="001329DF" w:rsidRDefault="00024B0E" w:rsidP="002D4E90">
      <w:pPr>
        <w:keepNext/>
        <w:numPr>
          <w:ilvl w:val="0"/>
          <w:numId w:val="130"/>
        </w:numPr>
        <w:rPr>
          <w:rFonts w:ascii="Arial" w:hAnsi="Arial" w:cs="Arial"/>
          <w:sz w:val="22"/>
        </w:rPr>
      </w:pPr>
      <w:r w:rsidRPr="001329DF">
        <w:rPr>
          <w:rFonts w:ascii="Arial" w:hAnsi="Arial" w:cs="Arial"/>
          <w:sz w:val="22"/>
        </w:rPr>
        <w:t xml:space="preserve">odpadů vymezených v § </w:t>
      </w:r>
      <w:r w:rsidR="0040611A" w:rsidRPr="001329DF">
        <w:rPr>
          <w:rFonts w:ascii="Arial" w:hAnsi="Arial" w:cs="Arial"/>
          <w:sz w:val="22"/>
        </w:rPr>
        <w:t>40</w:t>
      </w:r>
      <w:r w:rsidRPr="001329DF">
        <w:rPr>
          <w:rFonts w:ascii="Arial" w:hAnsi="Arial" w:cs="Arial"/>
          <w:sz w:val="22"/>
        </w:rPr>
        <w:t xml:space="preserve"> odst. 1 v tunách v případě dílčího poplatku za ukládání využitelných odpadů,</w:t>
      </w:r>
    </w:p>
    <w:p w14:paraId="1AD06F36" w14:textId="77777777" w:rsidR="00613DBE" w:rsidRPr="001329DF" w:rsidRDefault="00613DBE" w:rsidP="00190F7A">
      <w:pPr>
        <w:keepNext/>
        <w:ind w:left="426"/>
        <w:rPr>
          <w:rFonts w:ascii="Arial" w:hAnsi="Arial" w:cs="Arial"/>
          <w:sz w:val="22"/>
        </w:rPr>
      </w:pPr>
    </w:p>
    <w:p w14:paraId="49471EEB" w14:textId="77777777" w:rsidR="00613DBE" w:rsidRPr="001329DF" w:rsidRDefault="00024B0E" w:rsidP="002D4E90">
      <w:pPr>
        <w:keepNext/>
        <w:numPr>
          <w:ilvl w:val="0"/>
          <w:numId w:val="130"/>
        </w:numPr>
        <w:ind w:left="426" w:hanging="426"/>
        <w:rPr>
          <w:rFonts w:ascii="Arial" w:hAnsi="Arial" w:cs="Arial"/>
          <w:sz w:val="22"/>
        </w:rPr>
      </w:pPr>
      <w:r w:rsidRPr="001329DF">
        <w:rPr>
          <w:rFonts w:ascii="Arial" w:hAnsi="Arial" w:cs="Arial"/>
          <w:sz w:val="22"/>
        </w:rPr>
        <w:t>nebezpečných odpadů</w:t>
      </w:r>
      <w:r w:rsidR="006444B5" w:rsidRPr="001329DF">
        <w:rPr>
          <w:rFonts w:ascii="Arial" w:hAnsi="Arial" w:cs="Arial"/>
          <w:sz w:val="22"/>
        </w:rPr>
        <w:t>,</w:t>
      </w:r>
      <w:r w:rsidRPr="001329DF">
        <w:rPr>
          <w:rFonts w:ascii="Arial" w:hAnsi="Arial" w:cs="Arial"/>
          <w:sz w:val="22"/>
        </w:rPr>
        <w:t xml:space="preserve"> s výjimkou azbestu</w:t>
      </w:r>
      <w:r w:rsidR="006444B5" w:rsidRPr="001329DF">
        <w:rPr>
          <w:rFonts w:ascii="Arial" w:hAnsi="Arial" w:cs="Arial"/>
          <w:sz w:val="22"/>
        </w:rPr>
        <w:t>,</w:t>
      </w:r>
      <w:r w:rsidRPr="001329DF">
        <w:rPr>
          <w:rFonts w:ascii="Arial" w:hAnsi="Arial" w:cs="Arial"/>
          <w:sz w:val="22"/>
        </w:rPr>
        <w:t xml:space="preserve"> v tunách v případě dílčího poplatku za ukládání nebezpečných odpadů,</w:t>
      </w:r>
    </w:p>
    <w:p w14:paraId="4879EEF8" w14:textId="77777777" w:rsidR="00613DBE" w:rsidRPr="001329DF" w:rsidRDefault="00613DBE" w:rsidP="00190F7A">
      <w:pPr>
        <w:keepNext/>
        <w:ind w:left="426"/>
        <w:rPr>
          <w:rFonts w:ascii="Arial" w:hAnsi="Arial" w:cs="Arial"/>
          <w:sz w:val="22"/>
        </w:rPr>
      </w:pPr>
    </w:p>
    <w:p w14:paraId="08D17285" w14:textId="77777777" w:rsidR="00613DBE" w:rsidRPr="001329DF" w:rsidRDefault="00024B0E" w:rsidP="002D4E90">
      <w:pPr>
        <w:keepNext/>
        <w:numPr>
          <w:ilvl w:val="0"/>
          <w:numId w:val="130"/>
        </w:numPr>
        <w:ind w:left="426" w:hanging="426"/>
        <w:rPr>
          <w:rFonts w:ascii="Arial" w:hAnsi="Arial" w:cs="Arial"/>
          <w:sz w:val="22"/>
        </w:rPr>
      </w:pPr>
      <w:r w:rsidRPr="001329DF">
        <w:rPr>
          <w:rFonts w:ascii="Arial" w:hAnsi="Arial" w:cs="Arial"/>
          <w:sz w:val="22"/>
        </w:rPr>
        <w:t>vybraných technologických odpadů v tunách v případě dílčího poplatku za ukládání vybraných technologických odpadů a</w:t>
      </w:r>
    </w:p>
    <w:p w14:paraId="6623044C" w14:textId="77777777" w:rsidR="00613DBE" w:rsidRPr="001329DF" w:rsidRDefault="00613DBE" w:rsidP="00190F7A">
      <w:pPr>
        <w:keepNext/>
        <w:ind w:left="426"/>
        <w:rPr>
          <w:rFonts w:ascii="Arial" w:hAnsi="Arial" w:cs="Arial"/>
          <w:sz w:val="22"/>
        </w:rPr>
      </w:pPr>
    </w:p>
    <w:p w14:paraId="6868C959" w14:textId="77777777" w:rsidR="00613DBE" w:rsidRPr="001329DF" w:rsidRDefault="00024B0E" w:rsidP="002D4E90">
      <w:pPr>
        <w:keepNext/>
        <w:numPr>
          <w:ilvl w:val="0"/>
          <w:numId w:val="130"/>
        </w:numPr>
        <w:ind w:left="426" w:hanging="426"/>
        <w:rPr>
          <w:rFonts w:ascii="Arial" w:hAnsi="Arial" w:cs="Arial"/>
          <w:sz w:val="22"/>
        </w:rPr>
      </w:pPr>
      <w:r w:rsidRPr="001329DF">
        <w:rPr>
          <w:rFonts w:ascii="Arial" w:hAnsi="Arial" w:cs="Arial"/>
          <w:sz w:val="22"/>
        </w:rPr>
        <w:t>odpadů neuvedených pod písmeny a) až c) a azbestu v tunách v případě dílčího poplatku za ukládání zbytkových odpadů.</w:t>
      </w:r>
    </w:p>
    <w:p w14:paraId="17015132" w14:textId="77777777" w:rsidR="00613DBE" w:rsidRPr="001329DF" w:rsidRDefault="00613DBE" w:rsidP="00190F7A">
      <w:pPr>
        <w:keepNext/>
        <w:rPr>
          <w:rFonts w:ascii="Arial" w:eastAsia="Calibri" w:hAnsi="Arial" w:cs="Arial"/>
          <w:sz w:val="22"/>
        </w:rPr>
      </w:pPr>
    </w:p>
    <w:p w14:paraId="2894BA4A" w14:textId="4E18C0B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(2) Vybraným technologickým odpadem podle odstavce 1 písm. c) je odpad z průmyslové výroby, stavebnictví nebo energetiky, jehož vzniku nelze předejít, který není možné ani po úpravě využít a který </w:t>
      </w:r>
      <w:r w:rsidR="00BE4839" w:rsidRPr="001329DF">
        <w:rPr>
          <w:rFonts w:ascii="Arial" w:eastAsia="Calibri" w:hAnsi="Arial" w:cs="Arial"/>
          <w:sz w:val="22"/>
        </w:rPr>
        <w:t>stanoví vyhláškou ministerstvo</w:t>
      </w:r>
      <w:r w:rsidRPr="001329DF">
        <w:rPr>
          <w:rFonts w:ascii="Arial" w:eastAsia="Calibri" w:hAnsi="Arial" w:cs="Arial"/>
          <w:sz w:val="22"/>
        </w:rPr>
        <w:t>.</w:t>
      </w:r>
    </w:p>
    <w:p w14:paraId="6F300FC5" w14:textId="77777777" w:rsidR="00613DBE" w:rsidRPr="001329DF" w:rsidRDefault="00613DBE" w:rsidP="00A26402">
      <w:pPr>
        <w:keepNext/>
        <w:rPr>
          <w:rFonts w:ascii="Arial" w:eastAsia="Calibri" w:hAnsi="Arial" w:cs="Arial"/>
          <w:sz w:val="22"/>
        </w:rPr>
      </w:pPr>
    </w:p>
    <w:p w14:paraId="21D9FD91" w14:textId="77777777" w:rsidR="00613DBE"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34749" w:rsidRPr="001329DF">
        <w:rPr>
          <w:rFonts w:ascii="Arial" w:eastAsiaTheme="minorEastAsia" w:hAnsi="Arial" w:cs="Arial"/>
          <w:sz w:val="22"/>
          <w:szCs w:val="22"/>
          <w:lang w:eastAsia="cs-CZ"/>
        </w:rPr>
        <w:t>107</w:t>
      </w:r>
    </w:p>
    <w:p w14:paraId="42E16709" w14:textId="77777777" w:rsidR="00613DBE" w:rsidRPr="001329DF" w:rsidRDefault="00024B0E" w:rsidP="00190F7A">
      <w:pPr>
        <w:pStyle w:val="Nadpis"/>
        <w:keepNext/>
        <w:spacing w:after="240"/>
        <w:rPr>
          <w:rFonts w:ascii="Arial" w:hAnsi="Arial" w:cs="Arial"/>
          <w:sz w:val="22"/>
        </w:rPr>
      </w:pPr>
      <w:r w:rsidRPr="001329DF">
        <w:rPr>
          <w:rFonts w:ascii="Arial" w:hAnsi="Arial" w:cs="Arial"/>
          <w:sz w:val="22"/>
        </w:rPr>
        <w:t>Sazba poplatku</w:t>
      </w:r>
    </w:p>
    <w:p w14:paraId="5C3AA96C" w14:textId="77777777" w:rsidR="00613DBE" w:rsidRPr="001329DF" w:rsidRDefault="00024B0E" w:rsidP="00190F7A">
      <w:pPr>
        <w:keepNext/>
        <w:ind w:firstLine="709"/>
        <w:rPr>
          <w:rFonts w:ascii="Arial" w:eastAsia="Calibri" w:hAnsi="Arial" w:cs="Arial"/>
          <w:sz w:val="22"/>
        </w:rPr>
      </w:pPr>
      <w:r w:rsidRPr="001329DF">
        <w:rPr>
          <w:rFonts w:ascii="Arial" w:eastAsia="Calibri" w:hAnsi="Arial" w:cs="Arial"/>
          <w:sz w:val="22"/>
        </w:rPr>
        <w:t>Sazba poplatku za ukládání odpadů na skládku pro jednotlivé dílčí základy poplatku je stanovena v příloze č. 9</w:t>
      </w:r>
      <w:r w:rsidRPr="001329DF">
        <w:rPr>
          <w:rFonts w:ascii="Arial" w:eastAsia="Times New Roman" w:hAnsi="Arial" w:cs="Arial"/>
          <w:sz w:val="22"/>
          <w:lang w:eastAsia="cs-CZ"/>
        </w:rPr>
        <w:t xml:space="preserve"> </w:t>
      </w:r>
      <w:r w:rsidRPr="001329DF">
        <w:rPr>
          <w:rFonts w:ascii="Arial" w:hAnsi="Arial" w:cs="Arial"/>
          <w:sz w:val="22"/>
          <w:lang w:eastAsia="cs-CZ"/>
        </w:rPr>
        <w:t>k tomuto zákonu</w:t>
      </w:r>
      <w:r w:rsidRPr="001329DF">
        <w:rPr>
          <w:rFonts w:ascii="Arial" w:eastAsia="Calibri" w:hAnsi="Arial" w:cs="Arial"/>
          <w:sz w:val="22"/>
        </w:rPr>
        <w:t>.</w:t>
      </w:r>
    </w:p>
    <w:p w14:paraId="51827651" w14:textId="77777777" w:rsidR="00613DBE" w:rsidRPr="001329DF" w:rsidRDefault="00613DBE" w:rsidP="00190F7A">
      <w:pPr>
        <w:keepNext/>
        <w:ind w:firstLine="708"/>
        <w:rPr>
          <w:rFonts w:ascii="Arial" w:eastAsia="Calibri" w:hAnsi="Arial" w:cs="Arial"/>
          <w:sz w:val="22"/>
        </w:rPr>
      </w:pPr>
    </w:p>
    <w:p w14:paraId="1501D25A" w14:textId="77777777" w:rsidR="00613DBE"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10</w:t>
      </w:r>
      <w:r w:rsidR="00134749" w:rsidRPr="001329DF">
        <w:rPr>
          <w:rFonts w:ascii="Arial" w:eastAsiaTheme="minorEastAsia" w:hAnsi="Arial" w:cs="Arial"/>
          <w:sz w:val="22"/>
          <w:szCs w:val="22"/>
          <w:lang w:eastAsia="cs-CZ"/>
        </w:rPr>
        <w:t>8</w:t>
      </w:r>
    </w:p>
    <w:p w14:paraId="01EF80C5" w14:textId="77777777" w:rsidR="00613DBE" w:rsidRPr="001329DF" w:rsidRDefault="00024B0E" w:rsidP="00190F7A">
      <w:pPr>
        <w:pStyle w:val="Nadpis"/>
        <w:keepNext/>
        <w:spacing w:after="240"/>
        <w:rPr>
          <w:rFonts w:ascii="Arial" w:hAnsi="Arial" w:cs="Arial"/>
          <w:sz w:val="22"/>
        </w:rPr>
      </w:pPr>
      <w:r w:rsidRPr="001329DF">
        <w:rPr>
          <w:rFonts w:ascii="Arial" w:hAnsi="Arial" w:cs="Arial"/>
          <w:sz w:val="22"/>
        </w:rPr>
        <w:t>Výpočet poplatku</w:t>
      </w:r>
    </w:p>
    <w:p w14:paraId="5C2BB046"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(1) Poplatek za ukládání odpadů na skládku se vypočte jako součet dílčích poplatků.</w:t>
      </w:r>
    </w:p>
    <w:p w14:paraId="13165BCE" w14:textId="77777777" w:rsidR="00613DBE" w:rsidRPr="001329DF" w:rsidRDefault="00613DBE" w:rsidP="00190F7A">
      <w:pPr>
        <w:keepNext/>
        <w:ind w:firstLine="708"/>
        <w:rPr>
          <w:rFonts w:ascii="Arial" w:eastAsia="Calibri" w:hAnsi="Arial" w:cs="Arial"/>
          <w:sz w:val="22"/>
        </w:rPr>
      </w:pPr>
    </w:p>
    <w:p w14:paraId="5BCCA74E"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(2) Dílčí poplatek se vypočte jako součin dílčího základu poplatku a sazby pro tento dílčí základ poplatku.</w:t>
      </w:r>
    </w:p>
    <w:p w14:paraId="553B4163" w14:textId="77777777" w:rsidR="00613DBE" w:rsidRPr="001329DF" w:rsidRDefault="00613DBE" w:rsidP="00190F7A">
      <w:pPr>
        <w:keepNext/>
        <w:ind w:firstLine="708"/>
        <w:rPr>
          <w:rFonts w:ascii="Arial" w:eastAsia="Calibri" w:hAnsi="Arial" w:cs="Arial"/>
          <w:sz w:val="22"/>
        </w:rPr>
      </w:pPr>
    </w:p>
    <w:p w14:paraId="5D485BF0" w14:textId="77777777" w:rsidR="00613DBE" w:rsidRPr="001329DF" w:rsidRDefault="00024B0E" w:rsidP="00190F7A">
      <w:pPr>
        <w:pStyle w:val="a"/>
        <w:rPr>
          <w:rFonts w:ascii="Arial" w:eastAsiaTheme="minorEastAsia" w:hAnsi="Arial" w:cs="Arial"/>
          <w:sz w:val="22"/>
          <w:szCs w:val="22"/>
          <w:lang w:eastAsia="cs-CZ"/>
        </w:rPr>
      </w:pPr>
      <w:r w:rsidRPr="001329DF">
        <w:rPr>
          <w:rFonts w:ascii="Arial" w:eastAsiaTheme="minorEastAsia" w:hAnsi="Arial" w:cs="Arial"/>
          <w:sz w:val="22"/>
          <w:szCs w:val="22"/>
          <w:lang w:eastAsia="cs-CZ"/>
        </w:rPr>
        <w:t>§ 10</w:t>
      </w:r>
      <w:r w:rsidR="00134749" w:rsidRPr="001329DF">
        <w:rPr>
          <w:rFonts w:ascii="Arial" w:eastAsiaTheme="minorEastAsia" w:hAnsi="Arial" w:cs="Arial"/>
          <w:sz w:val="22"/>
          <w:szCs w:val="22"/>
          <w:lang w:eastAsia="cs-CZ"/>
        </w:rPr>
        <w:t>9</w:t>
      </w:r>
    </w:p>
    <w:p w14:paraId="3BFBF262" w14:textId="77777777" w:rsidR="00613DBE" w:rsidRPr="001329DF" w:rsidRDefault="00024B0E" w:rsidP="00190F7A">
      <w:pPr>
        <w:pStyle w:val="Nadpis"/>
        <w:keepNext/>
        <w:spacing w:after="240"/>
        <w:rPr>
          <w:rFonts w:ascii="Arial" w:hAnsi="Arial" w:cs="Arial"/>
          <w:sz w:val="22"/>
        </w:rPr>
      </w:pPr>
      <w:r w:rsidRPr="001329DF">
        <w:rPr>
          <w:rFonts w:ascii="Arial" w:hAnsi="Arial" w:cs="Arial"/>
          <w:sz w:val="22"/>
        </w:rPr>
        <w:t>Poplatkové období</w:t>
      </w:r>
    </w:p>
    <w:p w14:paraId="4B8E7E88"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Poplatkovým obdobím poplatku za ukládání odpadů na skládku je kalendářní čtvrtletí.</w:t>
      </w:r>
    </w:p>
    <w:p w14:paraId="3498F495" w14:textId="77777777" w:rsidR="00613DBE" w:rsidRPr="001329DF" w:rsidRDefault="00613DBE" w:rsidP="00190F7A">
      <w:pPr>
        <w:pStyle w:val="a"/>
        <w:rPr>
          <w:rFonts w:ascii="Arial" w:hAnsi="Arial" w:cs="Arial"/>
          <w:sz w:val="22"/>
          <w:szCs w:val="22"/>
        </w:rPr>
      </w:pPr>
    </w:p>
    <w:p w14:paraId="6AEBD56A" w14:textId="77777777" w:rsidR="00613DBE" w:rsidRPr="001329DF" w:rsidRDefault="00024B0E" w:rsidP="00190F7A">
      <w:pPr>
        <w:pStyle w:val="a"/>
        <w:rPr>
          <w:rFonts w:ascii="Arial" w:hAnsi="Arial" w:cs="Arial"/>
          <w:sz w:val="22"/>
          <w:szCs w:val="22"/>
        </w:rPr>
      </w:pPr>
      <w:r w:rsidRPr="001329DF">
        <w:rPr>
          <w:rFonts w:ascii="Arial" w:hAnsi="Arial" w:cs="Arial"/>
          <w:sz w:val="22"/>
          <w:szCs w:val="22"/>
        </w:rPr>
        <w:t>§ 1</w:t>
      </w:r>
      <w:r w:rsidR="00134749" w:rsidRPr="001329DF">
        <w:rPr>
          <w:rFonts w:ascii="Arial" w:hAnsi="Arial" w:cs="Arial"/>
          <w:sz w:val="22"/>
          <w:szCs w:val="22"/>
        </w:rPr>
        <w:t>10</w:t>
      </w:r>
    </w:p>
    <w:p w14:paraId="746722D0" w14:textId="77777777" w:rsidR="00613DBE" w:rsidRPr="001329DF" w:rsidRDefault="00024B0E" w:rsidP="00190F7A">
      <w:pPr>
        <w:pStyle w:val="Nadpis"/>
        <w:keepNext/>
        <w:spacing w:after="240"/>
        <w:rPr>
          <w:rFonts w:ascii="Arial" w:hAnsi="Arial" w:cs="Arial"/>
          <w:sz w:val="22"/>
        </w:rPr>
      </w:pPr>
      <w:r w:rsidRPr="001329DF">
        <w:rPr>
          <w:rFonts w:ascii="Arial" w:hAnsi="Arial" w:cs="Arial"/>
          <w:sz w:val="22"/>
        </w:rPr>
        <w:t>Rozpočtové určení poplatku</w:t>
      </w:r>
    </w:p>
    <w:p w14:paraId="33AF8790"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lastRenderedPageBreak/>
        <w:t>(1) Výnos  poplatku za ukládání odpadů na skládku je příjmem rozpočtu Státního fondu životního prostředí České republiky a rozpočtu obce, na jejímž území se skládka nachází. Procentní podíly, kterými se tyto rozpočty podílejí na výnosu dílčích poplatků, jsou stanoveny v</w:t>
      </w:r>
      <w:r w:rsidR="00B85ADB" w:rsidRPr="001329DF">
        <w:rPr>
          <w:rFonts w:ascii="Arial" w:eastAsia="Calibri" w:hAnsi="Arial" w:cs="Arial"/>
          <w:sz w:val="22"/>
        </w:rPr>
        <w:t> bodu 2 přílohy</w:t>
      </w:r>
      <w:r w:rsidRPr="001329DF">
        <w:rPr>
          <w:rFonts w:ascii="Arial" w:eastAsia="Calibri" w:hAnsi="Arial" w:cs="Arial"/>
          <w:sz w:val="22"/>
        </w:rPr>
        <w:t xml:space="preserve"> č. 9</w:t>
      </w:r>
      <w:r w:rsidRPr="001329DF">
        <w:rPr>
          <w:rFonts w:ascii="Arial" w:eastAsia="Times New Roman" w:hAnsi="Arial" w:cs="Arial"/>
          <w:sz w:val="22"/>
          <w:lang w:eastAsia="cs-CZ"/>
        </w:rPr>
        <w:t xml:space="preserve"> </w:t>
      </w:r>
      <w:r w:rsidRPr="001329DF">
        <w:rPr>
          <w:rFonts w:ascii="Arial" w:hAnsi="Arial" w:cs="Arial"/>
          <w:sz w:val="22"/>
          <w:lang w:eastAsia="cs-CZ"/>
        </w:rPr>
        <w:t>k tomuto zákonu</w:t>
      </w:r>
      <w:r w:rsidRPr="001329DF">
        <w:rPr>
          <w:rFonts w:ascii="Arial" w:eastAsia="Calibri" w:hAnsi="Arial" w:cs="Arial"/>
          <w:sz w:val="22"/>
        </w:rPr>
        <w:t>.</w:t>
      </w:r>
    </w:p>
    <w:p w14:paraId="6FF07ED8" w14:textId="77777777" w:rsidR="00613DBE" w:rsidRPr="001329DF" w:rsidRDefault="00613DBE" w:rsidP="00190F7A">
      <w:pPr>
        <w:keepNext/>
        <w:ind w:firstLine="708"/>
        <w:rPr>
          <w:rFonts w:ascii="Arial" w:eastAsia="Calibri" w:hAnsi="Arial" w:cs="Arial"/>
          <w:sz w:val="22"/>
        </w:rPr>
      </w:pPr>
    </w:p>
    <w:p w14:paraId="783F1502"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 (2) Pokud se skládka nachází na území více obcí, část výnosu z poplatku za ukládání odpadů na skládku se mezi ně dělí podle celkové projektované kapacity skládky nacházející se na území jednotlivých obcí po odečtení zaplněné celkové projektované kapacity skládky ke dni posledního rozšíření skládky nacházející se na území těchto obcí.</w:t>
      </w:r>
    </w:p>
    <w:p w14:paraId="2715E756" w14:textId="77777777" w:rsidR="00613DBE" w:rsidRPr="001329DF" w:rsidRDefault="00613DBE" w:rsidP="00190F7A">
      <w:pPr>
        <w:pStyle w:val="Oznaenstiaj"/>
        <w:rPr>
          <w:rFonts w:ascii="Arial" w:hAnsi="Arial" w:cs="Arial"/>
          <w:sz w:val="22"/>
        </w:rPr>
      </w:pPr>
    </w:p>
    <w:p w14:paraId="0E58A097" w14:textId="77777777" w:rsidR="00613DBE" w:rsidRPr="001329DF" w:rsidRDefault="00024B0E" w:rsidP="00190F7A">
      <w:pPr>
        <w:pStyle w:val="Oznaenstiaj"/>
        <w:rPr>
          <w:rFonts w:ascii="Arial" w:hAnsi="Arial" w:cs="Arial"/>
          <w:sz w:val="22"/>
        </w:rPr>
      </w:pPr>
      <w:r w:rsidRPr="001329DF">
        <w:rPr>
          <w:rFonts w:ascii="Arial" w:hAnsi="Arial" w:cs="Arial"/>
          <w:sz w:val="22"/>
        </w:rPr>
        <w:t>Hlava II</w:t>
      </w:r>
    </w:p>
    <w:p w14:paraId="79158C3B" w14:textId="77777777" w:rsidR="00613DBE" w:rsidRPr="001329DF" w:rsidRDefault="00024B0E" w:rsidP="00190F7A">
      <w:pPr>
        <w:pStyle w:val="Bezmezer"/>
        <w:keepNext/>
        <w:suppressAutoHyphens w:val="0"/>
        <w:spacing w:after="360"/>
        <w:jc w:val="center"/>
        <w:rPr>
          <w:rFonts w:eastAsia="Calibri" w:cs="Arial"/>
          <w:b/>
          <w:sz w:val="22"/>
          <w:szCs w:val="22"/>
          <w:lang w:eastAsia="en-US"/>
        </w:rPr>
      </w:pPr>
      <w:r w:rsidRPr="001329DF">
        <w:rPr>
          <w:rFonts w:eastAsia="Calibri" w:cs="Arial"/>
          <w:b/>
          <w:sz w:val="22"/>
          <w:szCs w:val="22"/>
          <w:lang w:eastAsia="en-US"/>
        </w:rPr>
        <w:t>Správce poplatku a správa poplatku</w:t>
      </w:r>
    </w:p>
    <w:p w14:paraId="4AB1A94C" w14:textId="77777777" w:rsidR="00613DBE" w:rsidRPr="001329DF" w:rsidRDefault="00024B0E" w:rsidP="00190F7A">
      <w:pPr>
        <w:pStyle w:val="a"/>
        <w:rPr>
          <w:rFonts w:ascii="Arial" w:hAnsi="Arial" w:cs="Arial"/>
          <w:sz w:val="22"/>
          <w:szCs w:val="22"/>
        </w:rPr>
      </w:pPr>
      <w:r w:rsidRPr="001329DF">
        <w:rPr>
          <w:rFonts w:ascii="Arial" w:hAnsi="Arial" w:cs="Arial"/>
          <w:sz w:val="22"/>
          <w:szCs w:val="22"/>
        </w:rPr>
        <w:t>§ 1</w:t>
      </w:r>
      <w:r w:rsidR="0029262F" w:rsidRPr="001329DF">
        <w:rPr>
          <w:rFonts w:ascii="Arial" w:hAnsi="Arial" w:cs="Arial"/>
          <w:sz w:val="22"/>
          <w:szCs w:val="22"/>
        </w:rPr>
        <w:t>1</w:t>
      </w:r>
      <w:r w:rsidR="00134749" w:rsidRPr="001329DF">
        <w:rPr>
          <w:rFonts w:ascii="Arial" w:hAnsi="Arial" w:cs="Arial"/>
          <w:sz w:val="22"/>
          <w:szCs w:val="22"/>
        </w:rPr>
        <w:t>1</w:t>
      </w:r>
    </w:p>
    <w:p w14:paraId="1CB897D0" w14:textId="77777777" w:rsidR="00613DBE" w:rsidRPr="001329DF" w:rsidRDefault="00024B0E" w:rsidP="00190F7A">
      <w:pPr>
        <w:pStyle w:val="a"/>
        <w:rPr>
          <w:rFonts w:ascii="Arial" w:hAnsi="Arial" w:cs="Arial"/>
          <w:b/>
          <w:sz w:val="22"/>
          <w:szCs w:val="22"/>
        </w:rPr>
      </w:pPr>
      <w:r w:rsidRPr="001329DF">
        <w:rPr>
          <w:rFonts w:ascii="Arial" w:hAnsi="Arial" w:cs="Arial"/>
          <w:b/>
          <w:sz w:val="22"/>
          <w:szCs w:val="22"/>
        </w:rPr>
        <w:t>Správce poplatku</w:t>
      </w:r>
    </w:p>
    <w:p w14:paraId="70A4B9D0" w14:textId="77777777" w:rsidR="00613DBE" w:rsidRPr="001329DF" w:rsidRDefault="00613DBE" w:rsidP="00190F7A">
      <w:pPr>
        <w:pStyle w:val="a"/>
        <w:rPr>
          <w:rFonts w:ascii="Arial" w:hAnsi="Arial" w:cs="Arial"/>
          <w:sz w:val="22"/>
          <w:szCs w:val="22"/>
        </w:rPr>
      </w:pPr>
    </w:p>
    <w:p w14:paraId="7A7943B0"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(1) Správcem poplatku za ukládání odpadů na skládku je Státní fond životního prostředí České republiky. </w:t>
      </w:r>
    </w:p>
    <w:p w14:paraId="1926C322" w14:textId="77777777" w:rsidR="00613DBE" w:rsidRPr="001329DF" w:rsidRDefault="00613DBE" w:rsidP="00190F7A">
      <w:pPr>
        <w:keepNext/>
        <w:ind w:firstLine="708"/>
        <w:rPr>
          <w:rFonts w:ascii="Arial" w:eastAsia="Calibri" w:hAnsi="Arial" w:cs="Arial"/>
          <w:sz w:val="22"/>
        </w:rPr>
      </w:pPr>
    </w:p>
    <w:p w14:paraId="7F189D21"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(2) </w:t>
      </w:r>
      <w:bookmarkStart w:id="3" w:name="_Hlk15131586"/>
      <w:r w:rsidRPr="001329DF">
        <w:rPr>
          <w:rFonts w:ascii="Arial" w:eastAsia="Calibri" w:hAnsi="Arial" w:cs="Arial"/>
          <w:sz w:val="22"/>
        </w:rPr>
        <w:t>Poplatek za ukládání odpadů na skládku vymáhá celní úřad</w:t>
      </w:r>
      <w:bookmarkEnd w:id="3"/>
      <w:r w:rsidRPr="001329DF">
        <w:rPr>
          <w:rFonts w:ascii="Arial" w:eastAsia="Calibri" w:hAnsi="Arial" w:cs="Arial"/>
          <w:sz w:val="22"/>
        </w:rPr>
        <w:t>. Místní příslušnost celního úřadu se řídí podle místa skládky.</w:t>
      </w:r>
    </w:p>
    <w:p w14:paraId="6E50FA84" w14:textId="77777777" w:rsidR="00613DBE" w:rsidRPr="001329DF" w:rsidRDefault="00613DBE" w:rsidP="00190F7A">
      <w:pPr>
        <w:keepNext/>
        <w:jc w:val="center"/>
        <w:rPr>
          <w:rFonts w:ascii="Arial" w:hAnsi="Arial" w:cs="Arial"/>
          <w:sz w:val="22"/>
        </w:rPr>
      </w:pPr>
    </w:p>
    <w:p w14:paraId="56444D62" w14:textId="77777777" w:rsidR="00613DBE" w:rsidRPr="001329DF" w:rsidRDefault="00024B0E" w:rsidP="00190F7A">
      <w:pPr>
        <w:pStyle w:val="a"/>
        <w:rPr>
          <w:rFonts w:ascii="Arial" w:hAnsi="Arial" w:cs="Arial"/>
          <w:sz w:val="22"/>
          <w:szCs w:val="22"/>
        </w:rPr>
      </w:pPr>
      <w:r w:rsidRPr="001329DF">
        <w:rPr>
          <w:rFonts w:ascii="Arial" w:hAnsi="Arial" w:cs="Arial"/>
          <w:sz w:val="22"/>
          <w:szCs w:val="22"/>
        </w:rPr>
        <w:t>§ 11</w:t>
      </w:r>
      <w:r w:rsidR="00134749" w:rsidRPr="001329DF">
        <w:rPr>
          <w:rFonts w:ascii="Arial" w:hAnsi="Arial" w:cs="Arial"/>
          <w:sz w:val="22"/>
          <w:szCs w:val="22"/>
        </w:rPr>
        <w:t>2</w:t>
      </w:r>
    </w:p>
    <w:p w14:paraId="155990AE" w14:textId="77777777" w:rsidR="00613DBE" w:rsidRPr="001329DF" w:rsidRDefault="00024B0E" w:rsidP="00190F7A">
      <w:pPr>
        <w:pStyle w:val="Nadpis"/>
        <w:keepNext/>
        <w:spacing w:after="240"/>
        <w:rPr>
          <w:rFonts w:ascii="Arial" w:hAnsi="Arial" w:cs="Arial"/>
          <w:sz w:val="22"/>
        </w:rPr>
      </w:pPr>
      <w:r w:rsidRPr="001329DF">
        <w:rPr>
          <w:rFonts w:ascii="Arial" w:hAnsi="Arial" w:cs="Arial"/>
          <w:sz w:val="22"/>
        </w:rPr>
        <w:t>Provozovatel skládky</w:t>
      </w:r>
    </w:p>
    <w:p w14:paraId="28102227"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(1) Pokud provozovatel skládky podal poplatkové přiznání k poplatku za ukládání odpadů na skládku za poplatníka, má se za to, že jej k tomuto úkonu poplatník zmocnil a udělil mu k tomu plnou moc, na kterou se hledí, jako by ji provozovatel skládky uplatnil u správce poplatku při učinění tohoto úkonu.</w:t>
      </w:r>
    </w:p>
    <w:p w14:paraId="0DFAFBD3" w14:textId="77777777" w:rsidR="00613DBE" w:rsidRPr="001329DF" w:rsidRDefault="00613DBE" w:rsidP="00190F7A">
      <w:pPr>
        <w:keepNext/>
        <w:ind w:firstLine="708"/>
        <w:rPr>
          <w:rFonts w:ascii="Arial" w:eastAsia="Calibri" w:hAnsi="Arial" w:cs="Arial"/>
          <w:sz w:val="22"/>
        </w:rPr>
      </w:pPr>
    </w:p>
    <w:p w14:paraId="709B9655"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(2) Pokud poplatník nezmocnil provozovatele skládky k podání poplatkového přiznání, je provozovatel skládky povinen oznámit správci poplatku ve vztahu k tomuto poplatníkovi </w:t>
      </w:r>
    </w:p>
    <w:p w14:paraId="1BE31C10" w14:textId="77777777" w:rsidR="00613DBE" w:rsidRPr="001329DF" w:rsidRDefault="00613DBE" w:rsidP="00190F7A">
      <w:pPr>
        <w:keepNext/>
        <w:ind w:firstLine="708"/>
        <w:rPr>
          <w:rFonts w:ascii="Arial" w:eastAsia="Calibri" w:hAnsi="Arial" w:cs="Arial"/>
          <w:sz w:val="22"/>
        </w:rPr>
      </w:pPr>
    </w:p>
    <w:p w14:paraId="72B85BEA" w14:textId="77777777" w:rsidR="00613DBE" w:rsidRPr="001329DF" w:rsidRDefault="00024B0E" w:rsidP="002D4E90">
      <w:pPr>
        <w:pStyle w:val="Odstavecseseznamem"/>
        <w:keepNext/>
        <w:numPr>
          <w:ilvl w:val="0"/>
          <w:numId w:val="59"/>
        </w:numPr>
        <w:spacing w:line="240" w:lineRule="auto"/>
        <w:ind w:left="425" w:hanging="425"/>
        <w:jc w:val="both"/>
        <w:rPr>
          <w:rFonts w:ascii="Arial" w:hAnsi="Arial" w:cs="Arial"/>
        </w:rPr>
      </w:pPr>
      <w:r w:rsidRPr="001329DF">
        <w:rPr>
          <w:rFonts w:ascii="Arial" w:hAnsi="Arial" w:cs="Arial"/>
        </w:rPr>
        <w:t>údaje o hmotnosti odpadů podle jednotlivých dílčích základů, které byly uloženy na skládku v poplatkovém období,</w:t>
      </w:r>
    </w:p>
    <w:p w14:paraId="25AB1280" w14:textId="77777777" w:rsidR="00613DBE" w:rsidRPr="001329DF" w:rsidRDefault="00613DBE" w:rsidP="00190F7A">
      <w:pPr>
        <w:pStyle w:val="Odstavecseseznamem"/>
        <w:keepNext/>
        <w:spacing w:line="240" w:lineRule="auto"/>
        <w:ind w:left="425"/>
        <w:jc w:val="both"/>
        <w:rPr>
          <w:rFonts w:ascii="Arial" w:hAnsi="Arial" w:cs="Arial"/>
        </w:rPr>
      </w:pPr>
    </w:p>
    <w:p w14:paraId="2EF180F5" w14:textId="77777777" w:rsidR="00613DBE" w:rsidRPr="001329DF" w:rsidRDefault="00024B0E" w:rsidP="002D4E90">
      <w:pPr>
        <w:pStyle w:val="Odstavecseseznamem"/>
        <w:keepNext/>
        <w:numPr>
          <w:ilvl w:val="0"/>
          <w:numId w:val="59"/>
        </w:numPr>
        <w:spacing w:line="240" w:lineRule="auto"/>
        <w:ind w:left="425" w:hanging="425"/>
        <w:jc w:val="both"/>
        <w:rPr>
          <w:rFonts w:ascii="Arial" w:hAnsi="Arial" w:cs="Arial"/>
        </w:rPr>
      </w:pPr>
      <w:r w:rsidRPr="001329DF">
        <w:rPr>
          <w:rFonts w:ascii="Arial" w:hAnsi="Arial" w:cs="Arial"/>
        </w:rPr>
        <w:t>údaje o množství odpadů určených provozovatelem skládky při jejich uložení jako technologický materiál pro technické zabezpečení skládky podle jednotlivých dílčích základů a</w:t>
      </w:r>
    </w:p>
    <w:p w14:paraId="01ED0349" w14:textId="77777777" w:rsidR="00613DBE" w:rsidRPr="001329DF" w:rsidRDefault="00613DBE" w:rsidP="00190F7A">
      <w:pPr>
        <w:pStyle w:val="Odstavecseseznamem"/>
        <w:keepNext/>
        <w:spacing w:line="240" w:lineRule="auto"/>
        <w:ind w:left="425"/>
        <w:jc w:val="both"/>
        <w:rPr>
          <w:rFonts w:ascii="Arial" w:hAnsi="Arial" w:cs="Arial"/>
        </w:rPr>
      </w:pPr>
    </w:p>
    <w:p w14:paraId="7CA3B78C" w14:textId="77777777" w:rsidR="00613DBE" w:rsidRPr="001329DF" w:rsidRDefault="00024B0E" w:rsidP="002D4E90">
      <w:pPr>
        <w:pStyle w:val="Odstavecseseznamem"/>
        <w:keepNext/>
        <w:numPr>
          <w:ilvl w:val="0"/>
          <w:numId w:val="59"/>
        </w:numPr>
        <w:spacing w:line="240" w:lineRule="auto"/>
        <w:ind w:left="425" w:hanging="425"/>
        <w:jc w:val="both"/>
        <w:rPr>
          <w:rFonts w:ascii="Arial" w:hAnsi="Arial" w:cs="Arial"/>
        </w:rPr>
      </w:pPr>
      <w:r w:rsidRPr="001329DF">
        <w:rPr>
          <w:rFonts w:ascii="Arial" w:hAnsi="Arial" w:cs="Arial"/>
        </w:rPr>
        <w:t>výši poplatku.</w:t>
      </w:r>
    </w:p>
    <w:p w14:paraId="2FC56043" w14:textId="77777777" w:rsidR="00613DBE" w:rsidRPr="001329DF" w:rsidRDefault="00024B0E" w:rsidP="00190F7A">
      <w:pPr>
        <w:keepNext/>
        <w:ind w:firstLine="708"/>
        <w:rPr>
          <w:rFonts w:ascii="Arial" w:eastAsia="Calibri" w:hAnsi="Arial" w:cs="Arial"/>
          <w:sz w:val="22"/>
        </w:rPr>
      </w:pPr>
      <w:r w:rsidRPr="001329DF">
        <w:rPr>
          <w:rFonts w:ascii="Arial" w:hAnsi="Arial" w:cs="Arial"/>
          <w:sz w:val="22"/>
        </w:rPr>
        <w:t xml:space="preserve">(3) Oznámení podle odstavce 2 se podává ve lhůtě pro podání poplatkového přiznání </w:t>
      </w:r>
      <w:r w:rsidRPr="001329DF">
        <w:rPr>
          <w:rFonts w:ascii="Arial" w:eastAsia="Calibri" w:hAnsi="Arial" w:cs="Arial"/>
          <w:sz w:val="22"/>
        </w:rPr>
        <w:t>prostřednictvím</w:t>
      </w:r>
      <w:r w:rsidRPr="001329DF">
        <w:rPr>
          <w:rFonts w:ascii="Arial" w:hAnsi="Arial" w:cs="Arial"/>
          <w:sz w:val="22"/>
        </w:rPr>
        <w:t xml:space="preserve"> integrovaného systému plnění ohlašovacích povinností v oblasti životního prostředí. </w:t>
      </w:r>
      <w:r w:rsidRPr="001329DF">
        <w:rPr>
          <w:rFonts w:ascii="Arial" w:eastAsia="Calibri" w:hAnsi="Arial" w:cs="Arial"/>
          <w:sz w:val="22"/>
        </w:rPr>
        <w:t>Formát a strukturu oznámení zveřejní správce poplatku způsobem umožňujícím dálkový přístup.</w:t>
      </w:r>
    </w:p>
    <w:p w14:paraId="420AB232" w14:textId="77777777" w:rsidR="00613DBE" w:rsidRPr="001329DF" w:rsidRDefault="00613DBE" w:rsidP="00190F7A">
      <w:pPr>
        <w:keepNext/>
        <w:ind w:firstLine="708"/>
        <w:rPr>
          <w:rFonts w:ascii="Arial" w:eastAsia="Calibri" w:hAnsi="Arial" w:cs="Arial"/>
          <w:sz w:val="22"/>
        </w:rPr>
      </w:pPr>
    </w:p>
    <w:p w14:paraId="2F63096C"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(4) Pokud provozovatel skládky zaplatí poplatek za ukládání odpadů na skládku za poplatníka, má se za to, že jej k tomuto úkonu poplatník zmocnil a udělil mu k tomu plnou moc, </w:t>
      </w:r>
      <w:r w:rsidRPr="001329DF">
        <w:rPr>
          <w:rFonts w:ascii="Arial" w:eastAsia="Calibri" w:hAnsi="Arial" w:cs="Arial"/>
          <w:sz w:val="22"/>
        </w:rPr>
        <w:lastRenderedPageBreak/>
        <w:t>na kterou se hledí, jako by ji provozovatel skládky uplatnil u správce poplatku při učinění tohoto úkonu.</w:t>
      </w:r>
    </w:p>
    <w:p w14:paraId="056D453C" w14:textId="77777777" w:rsidR="00613DBE" w:rsidRPr="001329DF" w:rsidRDefault="00613DBE" w:rsidP="00190F7A">
      <w:pPr>
        <w:keepNext/>
        <w:ind w:firstLine="708"/>
        <w:rPr>
          <w:rFonts w:ascii="Arial" w:eastAsia="Calibri" w:hAnsi="Arial" w:cs="Arial"/>
          <w:sz w:val="22"/>
        </w:rPr>
      </w:pPr>
    </w:p>
    <w:p w14:paraId="4C05CFD6" w14:textId="77777777" w:rsidR="00613DBE" w:rsidRPr="001329DF" w:rsidRDefault="00024B0E" w:rsidP="00190F7A">
      <w:pPr>
        <w:pStyle w:val="a"/>
        <w:rPr>
          <w:rFonts w:ascii="Arial" w:hAnsi="Arial" w:cs="Arial"/>
          <w:sz w:val="22"/>
          <w:szCs w:val="22"/>
        </w:rPr>
      </w:pPr>
      <w:r w:rsidRPr="001329DF">
        <w:rPr>
          <w:rFonts w:ascii="Arial" w:hAnsi="Arial" w:cs="Arial"/>
          <w:sz w:val="22"/>
          <w:szCs w:val="22"/>
        </w:rPr>
        <w:t>§ 11</w:t>
      </w:r>
      <w:r w:rsidR="00134749" w:rsidRPr="001329DF">
        <w:rPr>
          <w:rFonts w:ascii="Arial" w:hAnsi="Arial" w:cs="Arial"/>
          <w:sz w:val="22"/>
          <w:szCs w:val="22"/>
        </w:rPr>
        <w:t>3</w:t>
      </w:r>
    </w:p>
    <w:p w14:paraId="160311B2" w14:textId="77777777" w:rsidR="00613DBE" w:rsidRPr="001329DF" w:rsidRDefault="00024B0E" w:rsidP="00190F7A">
      <w:pPr>
        <w:pStyle w:val="Nadpis"/>
        <w:keepNext/>
        <w:spacing w:after="240"/>
        <w:rPr>
          <w:rFonts w:ascii="Arial" w:hAnsi="Arial" w:cs="Arial"/>
          <w:sz w:val="22"/>
        </w:rPr>
      </w:pPr>
      <w:r w:rsidRPr="001329DF">
        <w:rPr>
          <w:rFonts w:ascii="Arial" w:hAnsi="Arial" w:cs="Arial"/>
          <w:sz w:val="22"/>
        </w:rPr>
        <w:t>Poplatkový doklad</w:t>
      </w:r>
    </w:p>
    <w:p w14:paraId="0ECAA20C" w14:textId="77777777" w:rsidR="00613DBE" w:rsidRPr="001329DF" w:rsidRDefault="00024B0E" w:rsidP="00190F7A">
      <w:pPr>
        <w:keepNext/>
        <w:ind w:firstLine="708"/>
        <w:rPr>
          <w:rFonts w:ascii="Arial" w:hAnsi="Arial" w:cs="Arial"/>
          <w:sz w:val="22"/>
        </w:rPr>
      </w:pPr>
      <w:r w:rsidRPr="001329DF">
        <w:rPr>
          <w:rFonts w:ascii="Arial" w:eastAsia="Calibri" w:hAnsi="Arial" w:cs="Arial"/>
          <w:sz w:val="22"/>
        </w:rPr>
        <w:t xml:space="preserve">(1) Provozovatel skládky je povinen vystavit při uložení odpadu na skládku </w:t>
      </w:r>
      <w:r w:rsidRPr="001329DF">
        <w:rPr>
          <w:rFonts w:ascii="Arial" w:hAnsi="Arial" w:cs="Arial"/>
          <w:sz w:val="22"/>
        </w:rPr>
        <w:t xml:space="preserve">v rámci první fáze jejího provozu poplatníkovi poplatkový doklad. V případě, že poplatkový doklad obsahuje chybný údaj o hmotnosti uloženého odpadu nebo o části výše poplatku vztahující se </w:t>
      </w:r>
      <w:r w:rsidRPr="001329DF">
        <w:rPr>
          <w:rFonts w:ascii="Arial" w:hAnsi="Arial" w:cs="Arial"/>
          <w:sz w:val="22"/>
        </w:rPr>
        <w:lastRenderedPageBreak/>
        <w:t>k uloženému odpadu, je provozovatel skládky povinen bez zbytečného odkladu vystavit poplatníkovi opravný poplatkový doklad.</w:t>
      </w:r>
    </w:p>
    <w:p w14:paraId="0EB76BAC" w14:textId="77777777" w:rsidR="00613DBE" w:rsidRPr="001329DF" w:rsidRDefault="00613DBE" w:rsidP="00190F7A">
      <w:pPr>
        <w:keepNext/>
        <w:ind w:firstLine="708"/>
        <w:rPr>
          <w:rFonts w:ascii="Arial" w:eastAsia="Calibri" w:hAnsi="Arial" w:cs="Arial"/>
          <w:sz w:val="22"/>
        </w:rPr>
      </w:pPr>
    </w:p>
    <w:p w14:paraId="2DAA59A3"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(2) Poplatkovým dokladem a opravným poplatkovým dokladem podle odstavce 1 jsou písemnosti v listinné nebo elektronické podobě, které splňují podmínky podle tohoto zákona.</w:t>
      </w:r>
    </w:p>
    <w:p w14:paraId="7B3D85DF" w14:textId="77777777" w:rsidR="00613DBE" w:rsidRPr="001329DF" w:rsidRDefault="00613DBE" w:rsidP="00190F7A">
      <w:pPr>
        <w:keepNext/>
        <w:ind w:firstLine="708"/>
        <w:rPr>
          <w:rFonts w:ascii="Arial" w:eastAsia="Calibri" w:hAnsi="Arial" w:cs="Arial"/>
          <w:sz w:val="22"/>
        </w:rPr>
      </w:pPr>
    </w:p>
    <w:p w14:paraId="0245BD0B"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(3) Za správnost údajů na poplatkovém dokladu a opravném poplatkovém dokladu a za jejich vystavení ve stanovené lhůtě odpovídá provozovatel skládky.</w:t>
      </w:r>
    </w:p>
    <w:p w14:paraId="4871FA61" w14:textId="77777777" w:rsidR="00613DBE" w:rsidRPr="001329DF" w:rsidRDefault="00613DBE" w:rsidP="00190F7A">
      <w:pPr>
        <w:keepNext/>
        <w:ind w:firstLine="708"/>
        <w:rPr>
          <w:rFonts w:ascii="Arial" w:eastAsia="Calibri" w:hAnsi="Arial" w:cs="Arial"/>
          <w:sz w:val="22"/>
        </w:rPr>
      </w:pPr>
    </w:p>
    <w:p w14:paraId="579F3B99"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(4) Poplatkový doklad obsahuje</w:t>
      </w:r>
    </w:p>
    <w:p w14:paraId="12BE3DB1" w14:textId="77777777" w:rsidR="00613DBE" w:rsidRPr="001329DF" w:rsidRDefault="00613DBE" w:rsidP="00190F7A">
      <w:pPr>
        <w:keepNext/>
        <w:ind w:firstLine="708"/>
        <w:rPr>
          <w:rFonts w:ascii="Arial" w:eastAsia="Calibri" w:hAnsi="Arial" w:cs="Arial"/>
          <w:sz w:val="22"/>
        </w:rPr>
      </w:pPr>
    </w:p>
    <w:p w14:paraId="2751725D" w14:textId="5717638F" w:rsidR="00613DBE" w:rsidRPr="001329DF" w:rsidRDefault="00024B0E" w:rsidP="002D4E90">
      <w:pPr>
        <w:pStyle w:val="Odstavecseseznamem"/>
        <w:keepNext/>
        <w:numPr>
          <w:ilvl w:val="0"/>
          <w:numId w:val="131"/>
        </w:numPr>
        <w:spacing w:line="240" w:lineRule="auto"/>
        <w:jc w:val="both"/>
        <w:rPr>
          <w:rFonts w:ascii="Arial" w:hAnsi="Arial" w:cs="Arial"/>
        </w:rPr>
      </w:pPr>
      <w:r w:rsidRPr="001329DF">
        <w:rPr>
          <w:rFonts w:ascii="Arial" w:hAnsi="Arial" w:cs="Arial"/>
        </w:rPr>
        <w:t xml:space="preserve">jméno, </w:t>
      </w:r>
      <w:r w:rsidR="000D2443" w:rsidRPr="001329DF">
        <w:rPr>
          <w:rFonts w:ascii="Arial" w:hAnsi="Arial" w:cs="Arial"/>
        </w:rPr>
        <w:t xml:space="preserve">popřípadě </w:t>
      </w:r>
      <w:r w:rsidR="005A7DDA" w:rsidRPr="001329DF">
        <w:rPr>
          <w:rFonts w:ascii="Arial" w:hAnsi="Arial" w:cs="Arial"/>
        </w:rPr>
        <w:t>jména,</w:t>
      </w:r>
      <w:r w:rsidR="000D2443" w:rsidRPr="001329DF">
        <w:rPr>
          <w:rFonts w:ascii="Arial" w:hAnsi="Arial" w:cs="Arial"/>
        </w:rPr>
        <w:t xml:space="preserve"> </w:t>
      </w:r>
      <w:r w:rsidRPr="001329DF">
        <w:rPr>
          <w:rFonts w:ascii="Arial" w:hAnsi="Arial" w:cs="Arial"/>
        </w:rPr>
        <w:t>sídlo a identifikační číslo provozovatele skládky,</w:t>
      </w:r>
    </w:p>
    <w:p w14:paraId="7A9D2310" w14:textId="77777777" w:rsidR="00613DBE" w:rsidRPr="001329DF" w:rsidRDefault="00613DBE" w:rsidP="00190F7A">
      <w:pPr>
        <w:pStyle w:val="Odstavecseseznamem"/>
        <w:keepNext/>
        <w:spacing w:line="240" w:lineRule="auto"/>
        <w:ind w:left="360"/>
        <w:jc w:val="both"/>
        <w:rPr>
          <w:rFonts w:ascii="Arial" w:hAnsi="Arial" w:cs="Arial"/>
        </w:rPr>
      </w:pPr>
    </w:p>
    <w:p w14:paraId="79570F60" w14:textId="77777777" w:rsidR="00613DBE" w:rsidRPr="001329DF" w:rsidRDefault="00024B0E" w:rsidP="002D4E90">
      <w:pPr>
        <w:pStyle w:val="Odstavecseseznamem"/>
        <w:keepNext/>
        <w:numPr>
          <w:ilvl w:val="0"/>
          <w:numId w:val="131"/>
        </w:numPr>
        <w:spacing w:line="240" w:lineRule="auto"/>
        <w:jc w:val="both"/>
        <w:rPr>
          <w:rFonts w:ascii="Arial" w:hAnsi="Arial" w:cs="Arial"/>
        </w:rPr>
      </w:pPr>
      <w:r w:rsidRPr="001329DF">
        <w:rPr>
          <w:rFonts w:ascii="Arial" w:hAnsi="Arial" w:cs="Arial"/>
        </w:rPr>
        <w:t>jméno</w:t>
      </w:r>
      <w:r w:rsidR="000D2443" w:rsidRPr="001329DF">
        <w:rPr>
          <w:rFonts w:ascii="Arial" w:hAnsi="Arial" w:cs="Arial"/>
        </w:rPr>
        <w:t>, popřípadě jména</w:t>
      </w:r>
      <w:r w:rsidRPr="001329DF">
        <w:rPr>
          <w:rFonts w:ascii="Arial" w:hAnsi="Arial" w:cs="Arial"/>
        </w:rPr>
        <w:t xml:space="preserve"> a sídlo nebo místo pobytu poplatníka a jeho identifikační číslo, pokud mu bylo přiděleno,</w:t>
      </w:r>
    </w:p>
    <w:p w14:paraId="1BF5CBBD" w14:textId="77777777" w:rsidR="00613DBE" w:rsidRPr="001329DF" w:rsidRDefault="00613DBE" w:rsidP="00190F7A">
      <w:pPr>
        <w:pStyle w:val="Odstavecseseznamem"/>
        <w:keepNext/>
        <w:spacing w:line="240" w:lineRule="auto"/>
        <w:ind w:left="360"/>
        <w:jc w:val="both"/>
        <w:rPr>
          <w:rFonts w:ascii="Arial" w:hAnsi="Arial" w:cs="Arial"/>
        </w:rPr>
      </w:pPr>
    </w:p>
    <w:p w14:paraId="3F95E0DC" w14:textId="77777777" w:rsidR="00613DBE" w:rsidRPr="001329DF" w:rsidRDefault="00024B0E" w:rsidP="002D4E90">
      <w:pPr>
        <w:pStyle w:val="Odstavecseseznamem"/>
        <w:keepNext/>
        <w:numPr>
          <w:ilvl w:val="0"/>
          <w:numId w:val="131"/>
        </w:numPr>
        <w:spacing w:line="240" w:lineRule="auto"/>
        <w:jc w:val="both"/>
        <w:rPr>
          <w:rFonts w:ascii="Arial" w:hAnsi="Arial" w:cs="Arial"/>
        </w:rPr>
      </w:pPr>
      <w:r w:rsidRPr="001329DF">
        <w:rPr>
          <w:rFonts w:ascii="Arial" w:hAnsi="Arial" w:cs="Arial"/>
        </w:rPr>
        <w:t>evidenční číslo poplatkového dokladu,</w:t>
      </w:r>
    </w:p>
    <w:p w14:paraId="73E03189" w14:textId="77777777" w:rsidR="00613DBE" w:rsidRPr="001329DF" w:rsidRDefault="00613DBE" w:rsidP="00190F7A">
      <w:pPr>
        <w:pStyle w:val="Odstavecseseznamem"/>
        <w:keepNext/>
        <w:spacing w:line="240" w:lineRule="auto"/>
        <w:ind w:left="360"/>
        <w:jc w:val="both"/>
        <w:rPr>
          <w:rFonts w:ascii="Arial" w:hAnsi="Arial" w:cs="Arial"/>
        </w:rPr>
      </w:pPr>
    </w:p>
    <w:p w14:paraId="7AD937E5" w14:textId="77777777" w:rsidR="00613DBE" w:rsidRPr="001329DF" w:rsidRDefault="00024B0E" w:rsidP="002D4E90">
      <w:pPr>
        <w:pStyle w:val="Odstavecseseznamem"/>
        <w:keepNext/>
        <w:numPr>
          <w:ilvl w:val="0"/>
          <w:numId w:val="131"/>
        </w:numPr>
        <w:spacing w:line="240" w:lineRule="auto"/>
        <w:jc w:val="both"/>
        <w:rPr>
          <w:rFonts w:ascii="Arial" w:hAnsi="Arial" w:cs="Arial"/>
        </w:rPr>
      </w:pPr>
      <w:r w:rsidRPr="001329DF">
        <w:rPr>
          <w:rFonts w:ascii="Arial" w:hAnsi="Arial" w:cs="Arial"/>
        </w:rPr>
        <w:t>den vystavení poplatkového dokladu,</w:t>
      </w:r>
    </w:p>
    <w:p w14:paraId="7A425861" w14:textId="77777777" w:rsidR="00613DBE" w:rsidRPr="001329DF" w:rsidRDefault="00613DBE" w:rsidP="00190F7A">
      <w:pPr>
        <w:pStyle w:val="Odstavecseseznamem"/>
        <w:keepNext/>
        <w:rPr>
          <w:rFonts w:ascii="Arial" w:hAnsi="Arial" w:cs="Arial"/>
        </w:rPr>
      </w:pPr>
    </w:p>
    <w:p w14:paraId="5E457BBF" w14:textId="77777777" w:rsidR="00613DBE" w:rsidRPr="001329DF" w:rsidRDefault="00024B0E" w:rsidP="002D4E90">
      <w:pPr>
        <w:pStyle w:val="Odstavecseseznamem"/>
        <w:keepNext/>
        <w:numPr>
          <w:ilvl w:val="0"/>
          <w:numId w:val="131"/>
        </w:numPr>
        <w:spacing w:line="240" w:lineRule="auto"/>
        <w:jc w:val="both"/>
        <w:rPr>
          <w:rFonts w:ascii="Arial" w:hAnsi="Arial" w:cs="Arial"/>
        </w:rPr>
      </w:pPr>
      <w:r w:rsidRPr="001329DF">
        <w:rPr>
          <w:rFonts w:ascii="Arial" w:hAnsi="Arial" w:cs="Arial"/>
        </w:rPr>
        <w:t>datum a čas uložení odpadu na skládku,</w:t>
      </w:r>
    </w:p>
    <w:p w14:paraId="2AA927A1" w14:textId="77777777" w:rsidR="00613DBE" w:rsidRPr="001329DF" w:rsidRDefault="00613DBE" w:rsidP="00190F7A">
      <w:pPr>
        <w:pStyle w:val="Odstavecseseznamem"/>
        <w:keepNext/>
        <w:spacing w:line="240" w:lineRule="auto"/>
        <w:ind w:left="360"/>
        <w:jc w:val="both"/>
        <w:rPr>
          <w:rFonts w:ascii="Arial" w:hAnsi="Arial" w:cs="Arial"/>
        </w:rPr>
      </w:pPr>
    </w:p>
    <w:p w14:paraId="36620BC7" w14:textId="77777777" w:rsidR="00613DBE" w:rsidRPr="001329DF" w:rsidRDefault="00024B0E" w:rsidP="002D4E90">
      <w:pPr>
        <w:pStyle w:val="Odstavecseseznamem"/>
        <w:keepNext/>
        <w:numPr>
          <w:ilvl w:val="0"/>
          <w:numId w:val="131"/>
        </w:numPr>
        <w:spacing w:line="240" w:lineRule="auto"/>
        <w:jc w:val="both"/>
        <w:rPr>
          <w:rFonts w:ascii="Arial" w:hAnsi="Arial" w:cs="Arial"/>
        </w:rPr>
      </w:pPr>
      <w:r w:rsidRPr="001329DF">
        <w:rPr>
          <w:rFonts w:ascii="Arial" w:hAnsi="Arial" w:cs="Arial"/>
        </w:rPr>
        <w:t>údaj o hmotnosti uloženého odpadu, při jehož uložení vznikla poplatníkovi poplatková povinnost, v členění podle jednotlivých dílčích základů poplatku,</w:t>
      </w:r>
    </w:p>
    <w:p w14:paraId="6A6AA549" w14:textId="77777777" w:rsidR="00613DBE" w:rsidRPr="001329DF" w:rsidRDefault="00613DBE" w:rsidP="00190F7A">
      <w:pPr>
        <w:pStyle w:val="Odstavecseseznamem"/>
        <w:keepNext/>
        <w:spacing w:line="240" w:lineRule="auto"/>
        <w:ind w:left="360"/>
        <w:jc w:val="both"/>
        <w:rPr>
          <w:rFonts w:ascii="Arial" w:hAnsi="Arial" w:cs="Arial"/>
        </w:rPr>
      </w:pPr>
    </w:p>
    <w:p w14:paraId="1853D31D" w14:textId="77777777" w:rsidR="00613DBE" w:rsidRPr="001329DF" w:rsidRDefault="00024B0E" w:rsidP="002D4E90">
      <w:pPr>
        <w:pStyle w:val="Odstavecseseznamem"/>
        <w:keepNext/>
        <w:numPr>
          <w:ilvl w:val="0"/>
          <w:numId w:val="131"/>
        </w:numPr>
        <w:spacing w:line="240" w:lineRule="auto"/>
        <w:jc w:val="both"/>
        <w:rPr>
          <w:rFonts w:ascii="Arial" w:hAnsi="Arial" w:cs="Arial"/>
        </w:rPr>
      </w:pPr>
      <w:r w:rsidRPr="001329DF">
        <w:rPr>
          <w:rFonts w:ascii="Arial" w:hAnsi="Arial" w:cs="Arial"/>
        </w:rPr>
        <w:t xml:space="preserve">údaj o hmotnosti uloženého </w:t>
      </w:r>
      <w:r w:rsidR="00CB5931" w:rsidRPr="001329DF">
        <w:rPr>
          <w:rFonts w:ascii="Arial" w:hAnsi="Arial" w:cs="Arial"/>
        </w:rPr>
        <w:t>odpadu</w:t>
      </w:r>
      <w:r w:rsidRPr="001329DF">
        <w:rPr>
          <w:rFonts w:ascii="Arial" w:hAnsi="Arial" w:cs="Arial"/>
        </w:rPr>
        <w:t xml:space="preserve"> určeného provozovatelem skládky při jeho uložení jako technologický materiál pro technické zabezpečení </w:t>
      </w:r>
      <w:r w:rsidR="00CB5931" w:rsidRPr="001329DF">
        <w:rPr>
          <w:rFonts w:ascii="Arial" w:hAnsi="Arial" w:cs="Arial"/>
        </w:rPr>
        <w:t>skládky</w:t>
      </w:r>
      <w:r w:rsidRPr="001329DF">
        <w:rPr>
          <w:rFonts w:ascii="Arial" w:hAnsi="Arial" w:cs="Arial"/>
        </w:rPr>
        <w:t xml:space="preserve"> v členění podle jednotlivých dílčích základů poplatku,</w:t>
      </w:r>
    </w:p>
    <w:p w14:paraId="62D6C118" w14:textId="77777777" w:rsidR="00613DBE" w:rsidRPr="001329DF" w:rsidRDefault="00613DBE" w:rsidP="00190F7A">
      <w:pPr>
        <w:pStyle w:val="Odstavecseseznamem"/>
        <w:keepNext/>
        <w:rPr>
          <w:rFonts w:ascii="Arial" w:hAnsi="Arial" w:cs="Arial"/>
        </w:rPr>
      </w:pPr>
    </w:p>
    <w:p w14:paraId="63BAB372" w14:textId="77777777" w:rsidR="00613DBE" w:rsidRPr="001329DF" w:rsidRDefault="00024B0E" w:rsidP="002D4E90">
      <w:pPr>
        <w:pStyle w:val="Odstavecseseznamem"/>
        <w:keepNext/>
        <w:numPr>
          <w:ilvl w:val="0"/>
          <w:numId w:val="131"/>
        </w:numPr>
        <w:spacing w:line="240" w:lineRule="auto"/>
        <w:jc w:val="both"/>
        <w:rPr>
          <w:rFonts w:ascii="Arial" w:hAnsi="Arial" w:cs="Arial"/>
        </w:rPr>
      </w:pPr>
      <w:r w:rsidRPr="001329DF">
        <w:rPr>
          <w:rFonts w:ascii="Arial" w:hAnsi="Arial" w:cs="Arial"/>
        </w:rPr>
        <w:t>sazbu poplatku pro jednotlivé dílčí základy podle písmene f) a</w:t>
      </w:r>
    </w:p>
    <w:p w14:paraId="0C8314AD" w14:textId="77777777" w:rsidR="00613DBE" w:rsidRPr="001329DF" w:rsidRDefault="00613DBE" w:rsidP="00190F7A">
      <w:pPr>
        <w:pStyle w:val="Odstavecseseznamem"/>
        <w:keepNext/>
        <w:rPr>
          <w:rFonts w:ascii="Arial" w:hAnsi="Arial" w:cs="Arial"/>
        </w:rPr>
      </w:pPr>
    </w:p>
    <w:p w14:paraId="1BBCF8C8" w14:textId="77777777" w:rsidR="00613DBE" w:rsidRPr="001329DF" w:rsidRDefault="00024B0E" w:rsidP="002D4E90">
      <w:pPr>
        <w:pStyle w:val="Odstavecseseznamem"/>
        <w:keepNext/>
        <w:numPr>
          <w:ilvl w:val="0"/>
          <w:numId w:val="131"/>
        </w:numPr>
        <w:spacing w:line="240" w:lineRule="auto"/>
        <w:jc w:val="both"/>
        <w:rPr>
          <w:rFonts w:ascii="Arial" w:hAnsi="Arial" w:cs="Arial"/>
        </w:rPr>
      </w:pPr>
      <w:r w:rsidRPr="001329DF">
        <w:rPr>
          <w:rFonts w:ascii="Arial" w:hAnsi="Arial" w:cs="Arial"/>
        </w:rPr>
        <w:t>část poplatku vztahující se k uloženému odpadu; údaj se uvádí v české měně.</w:t>
      </w:r>
    </w:p>
    <w:p w14:paraId="3BA0D285" w14:textId="77777777" w:rsidR="00613DBE" w:rsidRPr="001329DF" w:rsidRDefault="00613DBE" w:rsidP="00190F7A">
      <w:pPr>
        <w:pStyle w:val="Odstavecseseznamem"/>
        <w:keepNext/>
        <w:rPr>
          <w:rFonts w:ascii="Arial" w:hAnsi="Arial" w:cs="Arial"/>
        </w:rPr>
      </w:pPr>
    </w:p>
    <w:p w14:paraId="23B90532"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(5) Opravný poplatkový doklad obsahuje</w:t>
      </w:r>
    </w:p>
    <w:p w14:paraId="0C091094" w14:textId="77777777" w:rsidR="00613DBE" w:rsidRPr="001329DF" w:rsidRDefault="00613DBE" w:rsidP="00190F7A">
      <w:pPr>
        <w:keepNext/>
        <w:ind w:firstLine="708"/>
        <w:rPr>
          <w:rFonts w:ascii="Arial" w:eastAsia="Calibri" w:hAnsi="Arial" w:cs="Arial"/>
          <w:sz w:val="22"/>
        </w:rPr>
      </w:pPr>
    </w:p>
    <w:p w14:paraId="52CDC732" w14:textId="77777777" w:rsidR="00613DBE" w:rsidRPr="001329DF" w:rsidRDefault="00024B0E" w:rsidP="002D4E90">
      <w:pPr>
        <w:pStyle w:val="Odstavecseseznamem"/>
        <w:keepNext/>
        <w:numPr>
          <w:ilvl w:val="0"/>
          <w:numId w:val="132"/>
        </w:numPr>
        <w:spacing w:line="240" w:lineRule="auto"/>
        <w:jc w:val="both"/>
        <w:rPr>
          <w:rFonts w:ascii="Arial" w:hAnsi="Arial" w:cs="Arial"/>
        </w:rPr>
      </w:pPr>
      <w:r w:rsidRPr="001329DF">
        <w:rPr>
          <w:rFonts w:ascii="Arial" w:hAnsi="Arial" w:cs="Arial"/>
        </w:rPr>
        <w:t xml:space="preserve">jméno, </w:t>
      </w:r>
      <w:r w:rsidR="00104670" w:rsidRPr="001329DF">
        <w:rPr>
          <w:rFonts w:ascii="Arial" w:hAnsi="Arial" w:cs="Arial"/>
        </w:rPr>
        <w:t xml:space="preserve">popřípadě jména </w:t>
      </w:r>
      <w:r w:rsidRPr="001329DF">
        <w:rPr>
          <w:rFonts w:ascii="Arial" w:hAnsi="Arial" w:cs="Arial"/>
        </w:rPr>
        <w:t>sídlo a identifikační číslo provozovatele skládky,</w:t>
      </w:r>
    </w:p>
    <w:p w14:paraId="3B5FA34E" w14:textId="77777777" w:rsidR="00613DBE" w:rsidRPr="001329DF" w:rsidRDefault="00613DBE" w:rsidP="00190F7A">
      <w:pPr>
        <w:pStyle w:val="Odstavecseseznamem"/>
        <w:keepNext/>
        <w:spacing w:line="240" w:lineRule="auto"/>
        <w:ind w:left="360"/>
        <w:jc w:val="both"/>
        <w:rPr>
          <w:rFonts w:ascii="Arial" w:hAnsi="Arial" w:cs="Arial"/>
        </w:rPr>
      </w:pPr>
    </w:p>
    <w:p w14:paraId="5F08AE84" w14:textId="77777777" w:rsidR="00613DBE" w:rsidRPr="001329DF" w:rsidRDefault="00024B0E" w:rsidP="002D4E90">
      <w:pPr>
        <w:pStyle w:val="Odstavecseseznamem"/>
        <w:keepNext/>
        <w:numPr>
          <w:ilvl w:val="0"/>
          <w:numId w:val="132"/>
        </w:numPr>
        <w:spacing w:line="240" w:lineRule="auto"/>
        <w:jc w:val="both"/>
        <w:rPr>
          <w:rFonts w:ascii="Arial" w:hAnsi="Arial" w:cs="Arial"/>
        </w:rPr>
      </w:pPr>
      <w:r w:rsidRPr="001329DF">
        <w:rPr>
          <w:rFonts w:ascii="Arial" w:hAnsi="Arial" w:cs="Arial"/>
        </w:rPr>
        <w:t>jméno</w:t>
      </w:r>
      <w:r w:rsidR="00104670" w:rsidRPr="001329DF">
        <w:rPr>
          <w:rFonts w:ascii="Arial" w:hAnsi="Arial" w:cs="Arial"/>
        </w:rPr>
        <w:t>, popřípadě jména</w:t>
      </w:r>
      <w:r w:rsidRPr="001329DF">
        <w:rPr>
          <w:rFonts w:ascii="Arial" w:hAnsi="Arial" w:cs="Arial"/>
        </w:rPr>
        <w:t xml:space="preserve"> a sídlo nebo místo pobytu poplatníka a jeho identifikační číslo, pokud bylo přiděleno,</w:t>
      </w:r>
    </w:p>
    <w:p w14:paraId="6B1BED38" w14:textId="77777777" w:rsidR="00613DBE" w:rsidRPr="001329DF" w:rsidRDefault="00613DBE" w:rsidP="00190F7A">
      <w:pPr>
        <w:pStyle w:val="Odstavecseseznamem"/>
        <w:keepNext/>
        <w:spacing w:line="240" w:lineRule="auto"/>
        <w:ind w:left="360"/>
        <w:jc w:val="both"/>
        <w:rPr>
          <w:rFonts w:ascii="Arial" w:hAnsi="Arial" w:cs="Arial"/>
        </w:rPr>
      </w:pPr>
    </w:p>
    <w:p w14:paraId="2968736F" w14:textId="77777777" w:rsidR="00613DBE" w:rsidRPr="001329DF" w:rsidRDefault="00024B0E" w:rsidP="002D4E90">
      <w:pPr>
        <w:pStyle w:val="Odstavecseseznamem"/>
        <w:keepNext/>
        <w:numPr>
          <w:ilvl w:val="0"/>
          <w:numId w:val="132"/>
        </w:numPr>
        <w:spacing w:line="240" w:lineRule="auto"/>
        <w:jc w:val="both"/>
        <w:rPr>
          <w:rFonts w:ascii="Arial" w:hAnsi="Arial" w:cs="Arial"/>
        </w:rPr>
      </w:pPr>
      <w:r w:rsidRPr="001329DF">
        <w:rPr>
          <w:rFonts w:ascii="Arial" w:hAnsi="Arial" w:cs="Arial"/>
        </w:rPr>
        <w:t>evidenční číslo opravného poplatkového dokladu,</w:t>
      </w:r>
    </w:p>
    <w:p w14:paraId="272126FE" w14:textId="77777777" w:rsidR="00613DBE" w:rsidRPr="001329DF" w:rsidRDefault="00613DBE" w:rsidP="00190F7A">
      <w:pPr>
        <w:pStyle w:val="Odstavecseseznamem"/>
        <w:keepNext/>
        <w:rPr>
          <w:rFonts w:ascii="Arial" w:hAnsi="Arial" w:cs="Arial"/>
        </w:rPr>
      </w:pPr>
    </w:p>
    <w:p w14:paraId="3DE1A48E" w14:textId="77777777" w:rsidR="00613DBE" w:rsidRPr="001329DF" w:rsidRDefault="00024B0E" w:rsidP="002D4E90">
      <w:pPr>
        <w:pStyle w:val="Odstavecseseznamem"/>
        <w:keepNext/>
        <w:numPr>
          <w:ilvl w:val="0"/>
          <w:numId w:val="132"/>
        </w:numPr>
        <w:spacing w:line="240" w:lineRule="auto"/>
        <w:jc w:val="both"/>
        <w:rPr>
          <w:rFonts w:ascii="Arial" w:hAnsi="Arial" w:cs="Arial"/>
        </w:rPr>
      </w:pPr>
      <w:r w:rsidRPr="001329DF">
        <w:rPr>
          <w:rFonts w:ascii="Arial" w:hAnsi="Arial" w:cs="Arial"/>
        </w:rPr>
        <w:t>evidenční číslo původního poplatkového dokladu,</w:t>
      </w:r>
    </w:p>
    <w:p w14:paraId="1472C3F7" w14:textId="77777777" w:rsidR="00613DBE" w:rsidRPr="001329DF" w:rsidRDefault="00613DBE" w:rsidP="00190F7A">
      <w:pPr>
        <w:pStyle w:val="Odstavecseseznamem"/>
        <w:keepNext/>
        <w:spacing w:line="240" w:lineRule="auto"/>
        <w:ind w:left="360"/>
        <w:jc w:val="both"/>
        <w:rPr>
          <w:rFonts w:ascii="Arial" w:hAnsi="Arial" w:cs="Arial"/>
        </w:rPr>
      </w:pPr>
    </w:p>
    <w:p w14:paraId="11D48F2F" w14:textId="77777777" w:rsidR="00613DBE" w:rsidRPr="001329DF" w:rsidRDefault="00024B0E" w:rsidP="002D4E90">
      <w:pPr>
        <w:pStyle w:val="Odstavecseseznamem"/>
        <w:keepNext/>
        <w:numPr>
          <w:ilvl w:val="0"/>
          <w:numId w:val="132"/>
        </w:numPr>
        <w:spacing w:line="240" w:lineRule="auto"/>
        <w:jc w:val="both"/>
        <w:rPr>
          <w:rFonts w:ascii="Arial" w:hAnsi="Arial" w:cs="Arial"/>
        </w:rPr>
      </w:pPr>
      <w:r w:rsidRPr="001329DF">
        <w:rPr>
          <w:rFonts w:ascii="Arial" w:hAnsi="Arial" w:cs="Arial"/>
        </w:rPr>
        <w:t>den vystavení poplatkového dokladu,</w:t>
      </w:r>
    </w:p>
    <w:p w14:paraId="2285B73F" w14:textId="77777777" w:rsidR="00613DBE" w:rsidRPr="001329DF" w:rsidRDefault="00613DBE" w:rsidP="00190F7A">
      <w:pPr>
        <w:pStyle w:val="Odstavecseseznamem"/>
        <w:keepNext/>
        <w:rPr>
          <w:rFonts w:ascii="Arial" w:hAnsi="Arial" w:cs="Arial"/>
        </w:rPr>
      </w:pPr>
    </w:p>
    <w:p w14:paraId="7ED3B610" w14:textId="77777777" w:rsidR="00613DBE" w:rsidRPr="001329DF" w:rsidRDefault="00024B0E" w:rsidP="002D4E90">
      <w:pPr>
        <w:pStyle w:val="Odstavecseseznamem"/>
        <w:keepNext/>
        <w:numPr>
          <w:ilvl w:val="0"/>
          <w:numId w:val="132"/>
        </w:numPr>
        <w:spacing w:line="240" w:lineRule="auto"/>
        <w:jc w:val="both"/>
        <w:rPr>
          <w:rFonts w:ascii="Arial" w:hAnsi="Arial" w:cs="Arial"/>
        </w:rPr>
      </w:pPr>
      <w:r w:rsidRPr="001329DF">
        <w:rPr>
          <w:rFonts w:ascii="Arial" w:hAnsi="Arial" w:cs="Arial"/>
        </w:rPr>
        <w:t>důvod opravy,</w:t>
      </w:r>
    </w:p>
    <w:p w14:paraId="1AFC7D46" w14:textId="77777777" w:rsidR="00613DBE" w:rsidRPr="001329DF" w:rsidRDefault="00613DBE" w:rsidP="00190F7A">
      <w:pPr>
        <w:pStyle w:val="Odstavecseseznamem"/>
        <w:keepNext/>
        <w:spacing w:line="240" w:lineRule="auto"/>
        <w:ind w:left="360"/>
        <w:jc w:val="both"/>
        <w:rPr>
          <w:rFonts w:ascii="Arial" w:hAnsi="Arial" w:cs="Arial"/>
        </w:rPr>
      </w:pPr>
    </w:p>
    <w:p w14:paraId="635EAAD6" w14:textId="77777777" w:rsidR="00613DBE" w:rsidRPr="001329DF" w:rsidRDefault="00024B0E" w:rsidP="002D4E90">
      <w:pPr>
        <w:pStyle w:val="Odstavecseseznamem"/>
        <w:keepNext/>
        <w:numPr>
          <w:ilvl w:val="0"/>
          <w:numId w:val="132"/>
        </w:numPr>
        <w:spacing w:line="240" w:lineRule="auto"/>
        <w:jc w:val="both"/>
        <w:rPr>
          <w:rFonts w:ascii="Arial" w:hAnsi="Arial" w:cs="Arial"/>
        </w:rPr>
      </w:pPr>
      <w:r w:rsidRPr="001329DF">
        <w:rPr>
          <w:rFonts w:ascii="Arial" w:hAnsi="Arial" w:cs="Arial"/>
        </w:rPr>
        <w:t>rozdíl mezi opraveným a původním údajem o hmotnosti uloženého odpadu, při jehož uložení vznikla poplatníkovi poplatková povinnost, v členění podle jednotlivých dílčích základů poplatku,</w:t>
      </w:r>
    </w:p>
    <w:p w14:paraId="41CCCDBA" w14:textId="77777777" w:rsidR="00613DBE" w:rsidRPr="001329DF" w:rsidRDefault="00613DBE" w:rsidP="00190F7A">
      <w:pPr>
        <w:pStyle w:val="Odstavecseseznamem"/>
        <w:keepNext/>
        <w:spacing w:line="240" w:lineRule="auto"/>
        <w:ind w:left="360"/>
        <w:jc w:val="both"/>
        <w:rPr>
          <w:rFonts w:ascii="Arial" w:hAnsi="Arial" w:cs="Arial"/>
        </w:rPr>
      </w:pPr>
    </w:p>
    <w:p w14:paraId="68FD2751" w14:textId="77777777" w:rsidR="00613DBE" w:rsidRPr="001329DF" w:rsidRDefault="00024B0E" w:rsidP="002D4E90">
      <w:pPr>
        <w:pStyle w:val="Odstavecseseznamem"/>
        <w:keepNext/>
        <w:numPr>
          <w:ilvl w:val="0"/>
          <w:numId w:val="132"/>
        </w:numPr>
        <w:spacing w:line="240" w:lineRule="auto"/>
        <w:jc w:val="both"/>
        <w:rPr>
          <w:rFonts w:ascii="Arial" w:hAnsi="Arial" w:cs="Arial"/>
        </w:rPr>
      </w:pPr>
      <w:r w:rsidRPr="001329DF">
        <w:rPr>
          <w:rFonts w:ascii="Arial" w:hAnsi="Arial" w:cs="Arial"/>
        </w:rPr>
        <w:lastRenderedPageBreak/>
        <w:t>rozdíl mezi opraveným a původním údaj</w:t>
      </w:r>
      <w:r w:rsidR="00272662" w:rsidRPr="001329DF">
        <w:rPr>
          <w:rFonts w:ascii="Arial" w:hAnsi="Arial" w:cs="Arial"/>
        </w:rPr>
        <w:t>em o hmotnosti uloženého odpadu</w:t>
      </w:r>
      <w:r w:rsidRPr="001329DF">
        <w:rPr>
          <w:rFonts w:ascii="Arial" w:hAnsi="Arial" w:cs="Arial"/>
        </w:rPr>
        <w:t xml:space="preserve"> určeného provozovatelem skládky při jeho uložení jako technologický materiál pro technické zabezpečení skládky v členění podle jednot</w:t>
      </w:r>
      <w:r w:rsidR="00272662" w:rsidRPr="001329DF">
        <w:rPr>
          <w:rFonts w:ascii="Arial" w:hAnsi="Arial" w:cs="Arial"/>
        </w:rPr>
        <w:t>livých dílčích základů poplatku</w:t>
      </w:r>
      <w:r w:rsidRPr="001329DF">
        <w:rPr>
          <w:rFonts w:ascii="Arial" w:hAnsi="Arial" w:cs="Arial"/>
        </w:rPr>
        <w:t xml:space="preserve"> a</w:t>
      </w:r>
    </w:p>
    <w:p w14:paraId="52DA4AF5" w14:textId="77777777" w:rsidR="00613DBE" w:rsidRPr="001329DF" w:rsidRDefault="00613DBE" w:rsidP="00190F7A">
      <w:pPr>
        <w:pStyle w:val="Odstavecseseznamem"/>
        <w:keepNext/>
        <w:rPr>
          <w:rFonts w:ascii="Arial" w:hAnsi="Arial" w:cs="Arial"/>
        </w:rPr>
      </w:pPr>
    </w:p>
    <w:p w14:paraId="1B7A6E80" w14:textId="77777777" w:rsidR="00613DBE" w:rsidRPr="001329DF" w:rsidRDefault="00024B0E" w:rsidP="002D4E90">
      <w:pPr>
        <w:pStyle w:val="Odstavecseseznamem"/>
        <w:keepNext/>
        <w:numPr>
          <w:ilvl w:val="0"/>
          <w:numId w:val="132"/>
        </w:numPr>
        <w:spacing w:line="240" w:lineRule="auto"/>
        <w:jc w:val="both"/>
        <w:rPr>
          <w:rFonts w:ascii="Arial" w:hAnsi="Arial" w:cs="Arial"/>
        </w:rPr>
      </w:pPr>
      <w:r w:rsidRPr="001329DF">
        <w:rPr>
          <w:rFonts w:ascii="Arial" w:hAnsi="Arial" w:cs="Arial"/>
        </w:rPr>
        <w:t>rozdíl mezi opravenou a původní částí poplatku vztahující se k uloženému odpadu.</w:t>
      </w:r>
    </w:p>
    <w:p w14:paraId="42EDE1A4" w14:textId="77777777" w:rsidR="00613DBE" w:rsidRPr="001329DF" w:rsidRDefault="00613DBE" w:rsidP="00190F7A">
      <w:pPr>
        <w:keepNext/>
        <w:ind w:firstLine="708"/>
        <w:rPr>
          <w:rFonts w:ascii="Arial" w:eastAsia="Calibri" w:hAnsi="Arial" w:cs="Arial"/>
          <w:sz w:val="22"/>
        </w:rPr>
      </w:pPr>
    </w:p>
    <w:p w14:paraId="3AF632CF" w14:textId="77777777" w:rsidR="00613DBE" w:rsidRPr="001329DF" w:rsidRDefault="00024B0E" w:rsidP="00190F7A">
      <w:pPr>
        <w:pStyle w:val="a"/>
        <w:rPr>
          <w:rFonts w:ascii="Arial" w:hAnsi="Arial" w:cs="Arial"/>
          <w:sz w:val="22"/>
          <w:szCs w:val="22"/>
        </w:rPr>
      </w:pPr>
      <w:r w:rsidRPr="001329DF">
        <w:rPr>
          <w:rFonts w:ascii="Arial" w:hAnsi="Arial" w:cs="Arial"/>
          <w:sz w:val="22"/>
          <w:szCs w:val="22"/>
        </w:rPr>
        <w:t>§ 11</w:t>
      </w:r>
      <w:r w:rsidR="00134749" w:rsidRPr="001329DF">
        <w:rPr>
          <w:rFonts w:ascii="Arial" w:hAnsi="Arial" w:cs="Arial"/>
          <w:sz w:val="22"/>
          <w:szCs w:val="22"/>
        </w:rPr>
        <w:t>4</w:t>
      </w:r>
    </w:p>
    <w:p w14:paraId="12080E10" w14:textId="77777777" w:rsidR="00613DBE" w:rsidRPr="001329DF" w:rsidRDefault="00024B0E" w:rsidP="00190F7A">
      <w:pPr>
        <w:pStyle w:val="Nadpis"/>
        <w:keepNext/>
        <w:spacing w:after="240"/>
        <w:rPr>
          <w:rFonts w:ascii="Arial" w:hAnsi="Arial" w:cs="Arial"/>
          <w:sz w:val="22"/>
        </w:rPr>
      </w:pPr>
      <w:r w:rsidRPr="001329DF">
        <w:rPr>
          <w:rFonts w:ascii="Arial" w:hAnsi="Arial" w:cs="Arial"/>
          <w:sz w:val="22"/>
        </w:rPr>
        <w:t>Záznamní povinnost provozovatele skládky</w:t>
      </w:r>
    </w:p>
    <w:p w14:paraId="5A102DA3"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(1) Provozovatel skládky vede evidenci pro účely poplatku</w:t>
      </w:r>
      <w:r w:rsidR="004E02FF" w:rsidRPr="001329DF">
        <w:rPr>
          <w:rFonts w:ascii="Arial" w:eastAsia="Calibri" w:hAnsi="Arial" w:cs="Arial"/>
          <w:sz w:val="22"/>
        </w:rPr>
        <w:t xml:space="preserve"> za ukládání odpadů na skládku,</w:t>
      </w:r>
      <w:r w:rsidR="00BE176E" w:rsidRPr="001329DF">
        <w:rPr>
          <w:rFonts w:ascii="Arial" w:eastAsia="Calibri" w:hAnsi="Arial" w:cs="Arial"/>
          <w:sz w:val="22"/>
        </w:rPr>
        <w:t xml:space="preserve"> která</w:t>
      </w:r>
      <w:r w:rsidRPr="001329DF">
        <w:rPr>
          <w:rFonts w:ascii="Arial" w:eastAsia="Calibri" w:hAnsi="Arial" w:cs="Arial"/>
          <w:sz w:val="22"/>
        </w:rPr>
        <w:t xml:space="preserve"> obsahuje</w:t>
      </w:r>
      <w:r w:rsidR="003D291F" w:rsidRPr="001329DF">
        <w:rPr>
          <w:rFonts w:ascii="Arial" w:eastAsia="Calibri" w:hAnsi="Arial" w:cs="Arial"/>
          <w:sz w:val="22"/>
        </w:rPr>
        <w:t xml:space="preserve"> údaje o</w:t>
      </w:r>
    </w:p>
    <w:p w14:paraId="39B3BE67" w14:textId="77777777" w:rsidR="00613DBE" w:rsidRPr="001329DF" w:rsidRDefault="00613DBE" w:rsidP="00190F7A">
      <w:pPr>
        <w:keepNext/>
        <w:ind w:firstLine="708"/>
        <w:rPr>
          <w:rFonts w:ascii="Arial" w:eastAsia="Calibri" w:hAnsi="Arial" w:cs="Arial"/>
          <w:sz w:val="22"/>
        </w:rPr>
      </w:pPr>
    </w:p>
    <w:p w14:paraId="3F9C3662" w14:textId="37533DAA" w:rsidR="00613DBE" w:rsidRPr="001329DF" w:rsidRDefault="00024B0E" w:rsidP="002D4E90">
      <w:pPr>
        <w:pStyle w:val="Odstavecseseznamem"/>
        <w:keepNext/>
        <w:numPr>
          <w:ilvl w:val="0"/>
          <w:numId w:val="126"/>
        </w:numPr>
        <w:spacing w:line="240" w:lineRule="auto"/>
        <w:jc w:val="both"/>
        <w:rPr>
          <w:rFonts w:ascii="Arial" w:hAnsi="Arial" w:cs="Arial"/>
        </w:rPr>
      </w:pPr>
      <w:r w:rsidRPr="001329DF">
        <w:rPr>
          <w:rFonts w:ascii="Arial" w:hAnsi="Arial" w:cs="Arial"/>
        </w:rPr>
        <w:t>hmotnosti odpadů v členění podle jednotlivých dílčích základů poplatku, které byly uloženy na skládku v poplatkovém období</w:t>
      </w:r>
      <w:r w:rsidR="00272662" w:rsidRPr="001329DF">
        <w:rPr>
          <w:rFonts w:ascii="Arial" w:hAnsi="Arial" w:cs="Arial"/>
        </w:rPr>
        <w:t>,</w:t>
      </w:r>
    </w:p>
    <w:p w14:paraId="66DF1395" w14:textId="77777777" w:rsidR="00613DBE" w:rsidRPr="001329DF" w:rsidRDefault="00024B0E" w:rsidP="00190F7A">
      <w:pPr>
        <w:pStyle w:val="Odstavecseseznamem"/>
        <w:keepNext/>
        <w:spacing w:line="240" w:lineRule="auto"/>
        <w:ind w:left="425"/>
        <w:jc w:val="both"/>
        <w:rPr>
          <w:rFonts w:ascii="Arial" w:hAnsi="Arial" w:cs="Arial"/>
        </w:rPr>
      </w:pPr>
      <w:r w:rsidRPr="001329DF">
        <w:rPr>
          <w:rFonts w:ascii="Arial" w:hAnsi="Arial" w:cs="Arial"/>
        </w:rPr>
        <w:t xml:space="preserve"> </w:t>
      </w:r>
    </w:p>
    <w:p w14:paraId="16FF2DFF" w14:textId="1021C71E" w:rsidR="00613DBE" w:rsidRPr="001329DF" w:rsidRDefault="00024B0E" w:rsidP="002D4E90">
      <w:pPr>
        <w:pStyle w:val="Odstavecseseznamem"/>
        <w:keepNext/>
        <w:numPr>
          <w:ilvl w:val="0"/>
          <w:numId w:val="126"/>
        </w:numPr>
        <w:spacing w:line="240" w:lineRule="auto"/>
        <w:ind w:left="425" w:hanging="425"/>
        <w:jc w:val="both"/>
        <w:rPr>
          <w:rFonts w:ascii="Arial" w:hAnsi="Arial" w:cs="Arial"/>
        </w:rPr>
      </w:pPr>
      <w:r w:rsidRPr="001329DF">
        <w:rPr>
          <w:rFonts w:ascii="Arial" w:hAnsi="Arial" w:cs="Arial"/>
        </w:rPr>
        <w:t xml:space="preserve">množství odpadů určených provozovatelem skládky při jejich uložení jako technologický materiál pro technické zabezpečení skládky v členění podle jednotlivých dílčích základů poplatku, které byly uloženy na skládku v poplatkovém </w:t>
      </w:r>
      <w:r w:rsidR="00BE5F60" w:rsidRPr="001329DF">
        <w:rPr>
          <w:rFonts w:ascii="Arial" w:hAnsi="Arial" w:cs="Arial"/>
        </w:rPr>
        <w:t>období,</w:t>
      </w:r>
      <w:r w:rsidR="00272662" w:rsidRPr="001329DF">
        <w:rPr>
          <w:rFonts w:ascii="Arial" w:hAnsi="Arial" w:cs="Arial"/>
        </w:rPr>
        <w:t xml:space="preserve"> a</w:t>
      </w:r>
    </w:p>
    <w:p w14:paraId="56945492" w14:textId="77777777" w:rsidR="00613DBE" w:rsidRPr="001329DF" w:rsidRDefault="00613DBE" w:rsidP="00190F7A">
      <w:pPr>
        <w:pStyle w:val="Odstavecseseznamem"/>
        <w:keepNext/>
        <w:rPr>
          <w:rFonts w:ascii="Arial" w:hAnsi="Arial" w:cs="Arial"/>
        </w:rPr>
      </w:pPr>
    </w:p>
    <w:p w14:paraId="137D4314" w14:textId="7AE09280" w:rsidR="00613DBE" w:rsidRPr="001329DF" w:rsidRDefault="00024B0E" w:rsidP="002D4E90">
      <w:pPr>
        <w:pStyle w:val="Odstavecseseznamem"/>
        <w:keepNext/>
        <w:numPr>
          <w:ilvl w:val="0"/>
          <w:numId w:val="126"/>
        </w:numPr>
        <w:spacing w:line="240" w:lineRule="auto"/>
        <w:ind w:left="425" w:hanging="425"/>
        <w:jc w:val="both"/>
        <w:rPr>
          <w:rFonts w:ascii="Arial" w:hAnsi="Arial" w:cs="Arial"/>
        </w:rPr>
      </w:pPr>
      <w:r w:rsidRPr="001329DF">
        <w:rPr>
          <w:rFonts w:ascii="Arial" w:hAnsi="Arial" w:cs="Arial"/>
        </w:rPr>
        <w:t xml:space="preserve">vystavených poplatkových dokladech a opravných poplatkových dokladech s uvedením jejich obsahu. </w:t>
      </w:r>
    </w:p>
    <w:p w14:paraId="4783082B" w14:textId="14613914"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196E4A" w:rsidRPr="001329DF">
        <w:rPr>
          <w:rFonts w:ascii="Arial" w:eastAsia="Calibri" w:hAnsi="Arial" w:cs="Arial"/>
          <w:sz w:val="22"/>
        </w:rPr>
        <w:t>2</w:t>
      </w:r>
      <w:r w:rsidRPr="001329DF">
        <w:rPr>
          <w:rFonts w:ascii="Arial" w:eastAsia="Calibri" w:hAnsi="Arial" w:cs="Arial"/>
          <w:sz w:val="22"/>
        </w:rPr>
        <w:t xml:space="preserve">) Údaje, na které se vztahuje evidenční povinnost, poplatkové doklady a opravné poplatkové </w:t>
      </w:r>
      <w:r w:rsidR="00CA31C5" w:rsidRPr="001329DF">
        <w:rPr>
          <w:rFonts w:ascii="Arial" w:eastAsia="Calibri" w:hAnsi="Arial" w:cs="Arial"/>
          <w:sz w:val="22"/>
        </w:rPr>
        <w:t>doklady,</w:t>
      </w:r>
      <w:r w:rsidRPr="001329DF">
        <w:rPr>
          <w:rFonts w:ascii="Arial" w:eastAsia="Calibri" w:hAnsi="Arial" w:cs="Arial"/>
          <w:sz w:val="22"/>
        </w:rPr>
        <w:t xml:space="preserve"> uchovává provozovatel skládky po dobu 10 let od uplynutí poplatkového období.</w:t>
      </w:r>
    </w:p>
    <w:p w14:paraId="08DD326A" w14:textId="77777777" w:rsidR="00613DBE" w:rsidRPr="001329DF" w:rsidRDefault="00024B0E" w:rsidP="00190F7A">
      <w:pPr>
        <w:pStyle w:val="Textodstavce"/>
        <w:keepNext/>
        <w:ind w:firstLine="709"/>
        <w:rPr>
          <w:rFonts w:ascii="Arial" w:hAnsi="Arial" w:cs="Arial"/>
          <w:sz w:val="22"/>
          <w:szCs w:val="22"/>
        </w:rPr>
      </w:pPr>
      <w:r w:rsidRPr="001329DF">
        <w:rPr>
          <w:rFonts w:ascii="Arial" w:hAnsi="Arial" w:cs="Arial"/>
          <w:sz w:val="22"/>
          <w:szCs w:val="22"/>
        </w:rPr>
        <w:t>(</w:t>
      </w:r>
      <w:r w:rsidR="00196E4A" w:rsidRPr="001329DF">
        <w:rPr>
          <w:rFonts w:ascii="Arial" w:hAnsi="Arial" w:cs="Arial"/>
          <w:sz w:val="22"/>
          <w:szCs w:val="22"/>
        </w:rPr>
        <w:t>3</w:t>
      </w:r>
      <w:r w:rsidRPr="001329DF">
        <w:rPr>
          <w:rFonts w:ascii="Arial" w:hAnsi="Arial" w:cs="Arial"/>
          <w:sz w:val="22"/>
          <w:szCs w:val="22"/>
        </w:rPr>
        <w:t>) Provozovatel skládky je při vedení evidence podle odstavce 1 poplatkovým subjektem.</w:t>
      </w:r>
    </w:p>
    <w:p w14:paraId="28E3C95A" w14:textId="77777777" w:rsidR="00613DBE" w:rsidRPr="001329DF" w:rsidRDefault="00613DBE" w:rsidP="00190F7A">
      <w:pPr>
        <w:pStyle w:val="Textodstavce"/>
        <w:keepNext/>
        <w:ind w:firstLine="709"/>
        <w:rPr>
          <w:rFonts w:ascii="Arial" w:hAnsi="Arial" w:cs="Arial"/>
          <w:sz w:val="22"/>
          <w:szCs w:val="22"/>
        </w:rPr>
      </w:pPr>
    </w:p>
    <w:p w14:paraId="45B0480E" w14:textId="77777777" w:rsidR="00613DBE"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34749" w:rsidRPr="001329DF">
        <w:rPr>
          <w:rFonts w:ascii="Arial" w:hAnsi="Arial" w:cs="Arial"/>
          <w:sz w:val="22"/>
          <w:szCs w:val="22"/>
        </w:rPr>
        <w:t>115</w:t>
      </w:r>
    </w:p>
    <w:p w14:paraId="16C90A12" w14:textId="77777777" w:rsidR="00613DBE" w:rsidRPr="001329DF" w:rsidRDefault="00024B0E" w:rsidP="00190F7A">
      <w:pPr>
        <w:pStyle w:val="Nadpis"/>
        <w:keepNext/>
        <w:spacing w:after="240"/>
        <w:rPr>
          <w:rFonts w:ascii="Arial" w:hAnsi="Arial" w:cs="Arial"/>
          <w:sz w:val="22"/>
        </w:rPr>
      </w:pPr>
      <w:r w:rsidRPr="001329DF">
        <w:rPr>
          <w:rFonts w:ascii="Arial" w:hAnsi="Arial" w:cs="Arial"/>
          <w:sz w:val="22"/>
        </w:rPr>
        <w:t>Poplatkové přiznání</w:t>
      </w:r>
    </w:p>
    <w:p w14:paraId="399404DE" w14:textId="77777777" w:rsidR="00613DBE" w:rsidRPr="001329DF" w:rsidRDefault="00024B0E" w:rsidP="00190F7A">
      <w:pPr>
        <w:keepNext/>
        <w:ind w:firstLine="708"/>
        <w:rPr>
          <w:rFonts w:ascii="Arial" w:eastAsia="Calibri" w:hAnsi="Arial" w:cs="Arial"/>
          <w:sz w:val="22"/>
        </w:rPr>
      </w:pPr>
      <w:r w:rsidRPr="001329DF">
        <w:rPr>
          <w:rFonts w:ascii="Arial" w:hAnsi="Arial" w:cs="Arial"/>
          <w:sz w:val="22"/>
        </w:rPr>
        <w:t>(1</w:t>
      </w:r>
      <w:r w:rsidRPr="001329DF">
        <w:rPr>
          <w:rFonts w:ascii="Arial" w:eastAsia="Calibri" w:hAnsi="Arial" w:cs="Arial"/>
          <w:sz w:val="22"/>
        </w:rPr>
        <w:t>) Poplatník poplatku za ukládání odpadů na skládku je povinen podat poplatkové přiznání.</w:t>
      </w:r>
    </w:p>
    <w:p w14:paraId="7E8B988E" w14:textId="77777777" w:rsidR="00613DBE" w:rsidRPr="001329DF" w:rsidRDefault="00613DBE" w:rsidP="00190F7A">
      <w:pPr>
        <w:keepNext/>
        <w:ind w:firstLine="708"/>
        <w:rPr>
          <w:rFonts w:ascii="Arial" w:eastAsia="Calibri" w:hAnsi="Arial" w:cs="Arial"/>
          <w:sz w:val="22"/>
        </w:rPr>
      </w:pPr>
    </w:p>
    <w:p w14:paraId="4C686C9B"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(2) Poplatkové přiznání se podává správci poplatku prostřednictvím integrovaného systému plnění ohlašovacích povinností v oblasti životního prostředí. </w:t>
      </w:r>
    </w:p>
    <w:p w14:paraId="5D1B5B3C" w14:textId="77777777" w:rsidR="00613DBE" w:rsidRPr="001329DF" w:rsidRDefault="00613DBE" w:rsidP="00190F7A">
      <w:pPr>
        <w:keepNext/>
        <w:ind w:firstLine="708"/>
        <w:rPr>
          <w:rFonts w:ascii="Arial" w:eastAsia="Calibri" w:hAnsi="Arial" w:cs="Arial"/>
          <w:sz w:val="22"/>
        </w:rPr>
      </w:pPr>
    </w:p>
    <w:p w14:paraId="7D880055"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(3) Formát a strukturu poplatkového přiznání zveřejní správce poplatku způsobem umožňujícím dálkový přístup.</w:t>
      </w:r>
    </w:p>
    <w:p w14:paraId="6581C087" w14:textId="77777777" w:rsidR="00613DBE" w:rsidRPr="001329DF" w:rsidRDefault="00613DBE" w:rsidP="00190F7A">
      <w:pPr>
        <w:pStyle w:val="Textodstavce"/>
        <w:keepNext/>
        <w:jc w:val="center"/>
        <w:rPr>
          <w:rFonts w:ascii="Arial" w:hAnsi="Arial" w:cs="Arial"/>
          <w:sz w:val="22"/>
          <w:szCs w:val="22"/>
        </w:rPr>
      </w:pPr>
    </w:p>
    <w:p w14:paraId="3DC3DA6D" w14:textId="77777777" w:rsidR="00613DBE" w:rsidRPr="001329DF" w:rsidRDefault="00024B0E" w:rsidP="00190F7A">
      <w:pPr>
        <w:pStyle w:val="Textodstavce"/>
        <w:keepNext/>
        <w:jc w:val="center"/>
        <w:rPr>
          <w:rFonts w:ascii="Arial" w:hAnsi="Arial" w:cs="Arial"/>
          <w:sz w:val="22"/>
          <w:szCs w:val="22"/>
          <w:lang w:eastAsia="en-US"/>
        </w:rPr>
      </w:pPr>
      <w:r w:rsidRPr="001329DF">
        <w:rPr>
          <w:rFonts w:ascii="Arial" w:hAnsi="Arial" w:cs="Arial"/>
          <w:sz w:val="22"/>
          <w:szCs w:val="22"/>
          <w:lang w:eastAsia="en-US"/>
        </w:rPr>
        <w:t>§ 11</w:t>
      </w:r>
      <w:r w:rsidR="00134749" w:rsidRPr="001329DF">
        <w:rPr>
          <w:rFonts w:ascii="Arial" w:hAnsi="Arial" w:cs="Arial"/>
          <w:sz w:val="22"/>
          <w:szCs w:val="22"/>
          <w:lang w:eastAsia="en-US"/>
        </w:rPr>
        <w:t>6</w:t>
      </w:r>
    </w:p>
    <w:p w14:paraId="1D9F6A35" w14:textId="77777777" w:rsidR="00613DBE" w:rsidRPr="001329DF" w:rsidRDefault="00024B0E" w:rsidP="00190F7A">
      <w:pPr>
        <w:pStyle w:val="Textodstavce"/>
        <w:keepNext/>
        <w:jc w:val="center"/>
        <w:rPr>
          <w:rFonts w:ascii="Arial" w:hAnsi="Arial" w:cs="Arial"/>
          <w:b/>
          <w:sz w:val="22"/>
          <w:szCs w:val="22"/>
          <w:lang w:eastAsia="en-US"/>
        </w:rPr>
      </w:pPr>
      <w:r w:rsidRPr="001329DF">
        <w:rPr>
          <w:rFonts w:ascii="Arial" w:hAnsi="Arial" w:cs="Arial"/>
          <w:b/>
          <w:sz w:val="22"/>
          <w:szCs w:val="22"/>
          <w:lang w:eastAsia="en-US"/>
        </w:rPr>
        <w:t>Poslední známý poplatek</w:t>
      </w:r>
    </w:p>
    <w:p w14:paraId="07BA283B" w14:textId="77777777" w:rsidR="00613DBE" w:rsidRPr="001329DF" w:rsidRDefault="00024B0E" w:rsidP="00190F7A">
      <w:pPr>
        <w:keepNext/>
        <w:ind w:firstLine="708"/>
        <w:rPr>
          <w:rFonts w:ascii="Arial" w:hAnsi="Arial" w:cs="Arial"/>
          <w:sz w:val="22"/>
        </w:rPr>
      </w:pPr>
      <w:r w:rsidRPr="001329DF">
        <w:rPr>
          <w:rFonts w:ascii="Arial" w:hAnsi="Arial" w:cs="Arial"/>
          <w:sz w:val="22"/>
        </w:rPr>
        <w:t xml:space="preserve">Posledním známým poplatkem se pro účely </w:t>
      </w:r>
      <w:r w:rsidRPr="001329DF">
        <w:rPr>
          <w:rFonts w:ascii="Arial" w:eastAsia="Calibri" w:hAnsi="Arial" w:cs="Arial"/>
          <w:sz w:val="22"/>
        </w:rPr>
        <w:t>poplatku za ukládání odpadů na skládku</w:t>
      </w:r>
      <w:r w:rsidRPr="001329DF">
        <w:rPr>
          <w:rFonts w:ascii="Arial" w:hAnsi="Arial" w:cs="Arial"/>
          <w:sz w:val="22"/>
        </w:rPr>
        <w:t xml:space="preserve"> rozumí poplatek ve výši odpovídající součtu</w:t>
      </w:r>
    </w:p>
    <w:p w14:paraId="0BA62306" w14:textId="77777777" w:rsidR="00272662" w:rsidRPr="001329DF" w:rsidRDefault="00272662" w:rsidP="00190F7A">
      <w:pPr>
        <w:keepNext/>
        <w:ind w:firstLine="708"/>
        <w:rPr>
          <w:rFonts w:ascii="Arial" w:hAnsi="Arial" w:cs="Arial"/>
          <w:sz w:val="22"/>
        </w:rPr>
      </w:pPr>
    </w:p>
    <w:p w14:paraId="7F9A4A82" w14:textId="77777777" w:rsidR="00613DBE" w:rsidRPr="001329DF" w:rsidRDefault="00024B0E" w:rsidP="002D4E90">
      <w:pPr>
        <w:pStyle w:val="Odstavecseseznamem"/>
        <w:keepNext/>
        <w:numPr>
          <w:ilvl w:val="0"/>
          <w:numId w:val="127"/>
        </w:numPr>
        <w:spacing w:line="240" w:lineRule="auto"/>
        <w:jc w:val="both"/>
        <w:rPr>
          <w:rFonts w:ascii="Arial" w:hAnsi="Arial" w:cs="Arial"/>
        </w:rPr>
      </w:pPr>
      <w:r w:rsidRPr="001329DF">
        <w:rPr>
          <w:rFonts w:ascii="Arial" w:hAnsi="Arial" w:cs="Arial"/>
        </w:rPr>
        <w:t>poplatku vyměřeného na základě podaného nebo nepodaného poplatkového přiznání,</w:t>
      </w:r>
    </w:p>
    <w:p w14:paraId="5D29594E" w14:textId="77777777" w:rsidR="00613DBE" w:rsidRPr="001329DF" w:rsidRDefault="00613DBE" w:rsidP="00190F7A">
      <w:pPr>
        <w:pStyle w:val="Odstavecseseznamem"/>
        <w:keepNext/>
        <w:spacing w:line="240" w:lineRule="auto"/>
        <w:ind w:left="360"/>
        <w:jc w:val="both"/>
        <w:rPr>
          <w:rFonts w:ascii="Arial" w:hAnsi="Arial" w:cs="Arial"/>
        </w:rPr>
      </w:pPr>
    </w:p>
    <w:p w14:paraId="1653FDC0" w14:textId="77777777" w:rsidR="00613DBE" w:rsidRPr="001329DF" w:rsidRDefault="00024B0E" w:rsidP="002D4E90">
      <w:pPr>
        <w:pStyle w:val="Odstavecseseznamem"/>
        <w:keepNext/>
        <w:numPr>
          <w:ilvl w:val="0"/>
          <w:numId w:val="127"/>
        </w:numPr>
        <w:spacing w:line="240" w:lineRule="auto"/>
        <w:jc w:val="both"/>
        <w:rPr>
          <w:rFonts w:ascii="Arial" w:hAnsi="Arial" w:cs="Arial"/>
        </w:rPr>
      </w:pPr>
      <w:r w:rsidRPr="001329DF">
        <w:rPr>
          <w:rFonts w:ascii="Arial" w:hAnsi="Arial" w:cs="Arial"/>
        </w:rPr>
        <w:t>případného rozdílu doměřeného na základě dodatečného poplatkového přiznání a</w:t>
      </w:r>
    </w:p>
    <w:p w14:paraId="2F3A5E42" w14:textId="77777777" w:rsidR="00613DBE" w:rsidRPr="001329DF" w:rsidRDefault="00613DBE" w:rsidP="00190F7A">
      <w:pPr>
        <w:pStyle w:val="Odstavecseseznamem"/>
        <w:keepNext/>
        <w:spacing w:line="240" w:lineRule="auto"/>
        <w:ind w:left="360"/>
        <w:jc w:val="both"/>
        <w:rPr>
          <w:rFonts w:ascii="Arial" w:hAnsi="Arial" w:cs="Arial"/>
        </w:rPr>
      </w:pPr>
    </w:p>
    <w:p w14:paraId="6D3EC398" w14:textId="77777777" w:rsidR="00613DBE" w:rsidRPr="001329DF" w:rsidRDefault="00024B0E" w:rsidP="002D4E90">
      <w:pPr>
        <w:pStyle w:val="Odstavecseseznamem"/>
        <w:keepNext/>
        <w:numPr>
          <w:ilvl w:val="0"/>
          <w:numId w:val="127"/>
        </w:numPr>
        <w:spacing w:line="240" w:lineRule="auto"/>
        <w:jc w:val="both"/>
        <w:rPr>
          <w:rFonts w:ascii="Arial" w:hAnsi="Arial" w:cs="Arial"/>
        </w:rPr>
      </w:pPr>
      <w:r w:rsidRPr="001329DF">
        <w:rPr>
          <w:rFonts w:ascii="Arial" w:hAnsi="Arial" w:cs="Arial"/>
        </w:rPr>
        <w:lastRenderedPageBreak/>
        <w:t>případného rozdílu pravomocně doměřeného z moci úřední.</w:t>
      </w:r>
    </w:p>
    <w:p w14:paraId="1BE29236" w14:textId="77777777" w:rsidR="00613DBE" w:rsidRPr="001329DF" w:rsidRDefault="00613DBE" w:rsidP="00190F7A">
      <w:pPr>
        <w:pStyle w:val="Odstavecseseznamem"/>
        <w:keepNext/>
        <w:spacing w:line="240" w:lineRule="auto"/>
        <w:ind w:left="360"/>
        <w:jc w:val="both"/>
        <w:rPr>
          <w:rFonts w:ascii="Arial" w:hAnsi="Arial" w:cs="Arial"/>
        </w:rPr>
      </w:pPr>
    </w:p>
    <w:p w14:paraId="5E0FDBFC" w14:textId="77777777" w:rsidR="00613DBE" w:rsidRPr="001329DF" w:rsidRDefault="00024B0E" w:rsidP="00190F7A">
      <w:pPr>
        <w:pStyle w:val="Textodstavce"/>
        <w:keepNext/>
        <w:jc w:val="center"/>
        <w:rPr>
          <w:rFonts w:ascii="Arial" w:hAnsi="Arial" w:cs="Arial"/>
          <w:sz w:val="22"/>
          <w:szCs w:val="22"/>
          <w:lang w:eastAsia="en-US"/>
        </w:rPr>
      </w:pPr>
      <w:r w:rsidRPr="001329DF">
        <w:rPr>
          <w:rFonts w:ascii="Arial" w:hAnsi="Arial" w:cs="Arial"/>
          <w:sz w:val="22"/>
          <w:szCs w:val="22"/>
          <w:lang w:eastAsia="en-US"/>
        </w:rPr>
        <w:t xml:space="preserve">§ </w:t>
      </w:r>
      <w:r w:rsidR="00134749" w:rsidRPr="001329DF">
        <w:rPr>
          <w:rFonts w:ascii="Arial" w:hAnsi="Arial" w:cs="Arial"/>
          <w:sz w:val="22"/>
          <w:szCs w:val="22"/>
          <w:lang w:eastAsia="en-US"/>
        </w:rPr>
        <w:t>117</w:t>
      </w:r>
    </w:p>
    <w:p w14:paraId="21773F7F" w14:textId="77777777" w:rsidR="00613DBE" w:rsidRPr="001329DF" w:rsidRDefault="00024B0E" w:rsidP="00190F7A">
      <w:pPr>
        <w:pStyle w:val="Textodstavce"/>
        <w:keepNext/>
        <w:jc w:val="center"/>
        <w:rPr>
          <w:rFonts w:ascii="Arial" w:hAnsi="Arial" w:cs="Arial"/>
          <w:b/>
          <w:sz w:val="22"/>
          <w:szCs w:val="22"/>
          <w:lang w:eastAsia="en-US"/>
        </w:rPr>
      </w:pPr>
      <w:r w:rsidRPr="001329DF">
        <w:rPr>
          <w:rFonts w:ascii="Arial" w:hAnsi="Arial" w:cs="Arial"/>
          <w:b/>
          <w:sz w:val="22"/>
          <w:szCs w:val="22"/>
          <w:lang w:eastAsia="en-US"/>
        </w:rPr>
        <w:t>Samovyměření a samodoměření poplatku</w:t>
      </w:r>
    </w:p>
    <w:p w14:paraId="76CBA2A8" w14:textId="77777777" w:rsidR="00613DBE" w:rsidRPr="001329DF" w:rsidRDefault="00024B0E" w:rsidP="00190F7A">
      <w:pPr>
        <w:keepNext/>
        <w:ind w:firstLine="708"/>
        <w:rPr>
          <w:rFonts w:ascii="Arial" w:hAnsi="Arial" w:cs="Arial"/>
          <w:sz w:val="22"/>
        </w:rPr>
      </w:pPr>
      <w:r w:rsidRPr="001329DF">
        <w:rPr>
          <w:rFonts w:ascii="Arial" w:hAnsi="Arial" w:cs="Arial"/>
          <w:sz w:val="22"/>
        </w:rPr>
        <w:t>(1) Poplatek tvrzený poplatníkem v poplatkovém přiznání se považuje za vyměřený dnem uplynutí lhůty pro podání daňového přiznání, a to ve výši v něm tvrzené.</w:t>
      </w:r>
    </w:p>
    <w:p w14:paraId="7D2BF7B8" w14:textId="77777777" w:rsidR="00613DBE" w:rsidRPr="001329DF" w:rsidRDefault="00613DBE" w:rsidP="00190F7A">
      <w:pPr>
        <w:keepNext/>
        <w:ind w:firstLine="708"/>
        <w:rPr>
          <w:rFonts w:ascii="Arial" w:hAnsi="Arial" w:cs="Arial"/>
          <w:sz w:val="22"/>
        </w:rPr>
      </w:pPr>
    </w:p>
    <w:p w14:paraId="1ACB553E" w14:textId="77777777" w:rsidR="00613DBE" w:rsidRPr="001329DF" w:rsidRDefault="00024B0E" w:rsidP="00190F7A">
      <w:pPr>
        <w:keepNext/>
        <w:ind w:firstLine="708"/>
        <w:rPr>
          <w:rFonts w:ascii="Arial" w:hAnsi="Arial" w:cs="Arial"/>
          <w:sz w:val="22"/>
        </w:rPr>
      </w:pPr>
      <w:r w:rsidRPr="001329DF">
        <w:rPr>
          <w:rFonts w:ascii="Arial" w:hAnsi="Arial" w:cs="Arial"/>
          <w:sz w:val="22"/>
        </w:rPr>
        <w:t xml:space="preserve">(2) V případě, že poplatník nepodá poplatkové přiznání v zákonem stanovené lhůtě, považuje se poplatek za tvrzený ve výši uvedené v oznámení podle § </w:t>
      </w:r>
      <w:r w:rsidR="00232A32" w:rsidRPr="001329DF">
        <w:rPr>
          <w:rFonts w:ascii="Arial" w:hAnsi="Arial" w:cs="Arial"/>
          <w:sz w:val="22"/>
        </w:rPr>
        <w:t>11</w:t>
      </w:r>
      <w:r w:rsidR="00196E4A" w:rsidRPr="001329DF">
        <w:rPr>
          <w:rFonts w:ascii="Arial" w:hAnsi="Arial" w:cs="Arial"/>
          <w:sz w:val="22"/>
        </w:rPr>
        <w:t>2</w:t>
      </w:r>
      <w:r w:rsidR="00232A32" w:rsidRPr="001329DF">
        <w:rPr>
          <w:rFonts w:ascii="Arial" w:hAnsi="Arial" w:cs="Arial"/>
          <w:sz w:val="22"/>
        </w:rPr>
        <w:t xml:space="preserve"> </w:t>
      </w:r>
      <w:r w:rsidRPr="001329DF">
        <w:rPr>
          <w:rFonts w:ascii="Arial" w:hAnsi="Arial" w:cs="Arial"/>
          <w:sz w:val="22"/>
        </w:rPr>
        <w:t>odst. 2 nebo ve výši 0 Kč, pokud provozovatel skládky toto oznámení nepodal včas; pokuta za opožděné tvrzení daně se neuplatní.</w:t>
      </w:r>
    </w:p>
    <w:p w14:paraId="0591E7B2" w14:textId="77777777" w:rsidR="00613DBE" w:rsidRPr="001329DF" w:rsidRDefault="00613DBE" w:rsidP="00190F7A">
      <w:pPr>
        <w:keepNext/>
        <w:ind w:firstLine="708"/>
        <w:rPr>
          <w:rFonts w:ascii="Arial" w:hAnsi="Arial" w:cs="Arial"/>
          <w:sz w:val="22"/>
        </w:rPr>
      </w:pPr>
    </w:p>
    <w:p w14:paraId="497245AB" w14:textId="77777777" w:rsidR="00613DBE" w:rsidRPr="001329DF" w:rsidRDefault="00024B0E" w:rsidP="00190F7A">
      <w:pPr>
        <w:keepNext/>
        <w:ind w:firstLine="708"/>
        <w:rPr>
          <w:rFonts w:ascii="Arial" w:hAnsi="Arial" w:cs="Arial"/>
          <w:sz w:val="22"/>
        </w:rPr>
      </w:pPr>
      <w:r w:rsidRPr="001329DF">
        <w:rPr>
          <w:rFonts w:ascii="Arial" w:hAnsi="Arial" w:cs="Arial"/>
          <w:sz w:val="22"/>
        </w:rPr>
        <w:t xml:space="preserve">(3) Poplatek tvrzený poplatníkem v dodatečném poplatkovém přiznání se považuje za doměřený dnem podání dodatečného poplatkového přiznání, a to ve výši tvrzeného rozdílu </w:t>
      </w:r>
      <w:r w:rsidRPr="001329DF">
        <w:rPr>
          <w:rFonts w:ascii="Arial" w:hAnsi="Arial" w:cs="Arial"/>
          <w:sz w:val="22"/>
        </w:rPr>
        <w:lastRenderedPageBreak/>
        <w:t>oproti poslednímu známému poplatku; to neplatí, je-li dodatečné poplatkové přiznání podáno v průběhu doměřovacího řízení zahájeného z moci úřední.</w:t>
      </w:r>
    </w:p>
    <w:p w14:paraId="3FE79F31" w14:textId="77777777" w:rsidR="00613DBE" w:rsidRPr="001329DF" w:rsidRDefault="00613DBE" w:rsidP="00190F7A">
      <w:pPr>
        <w:keepNext/>
        <w:ind w:firstLine="708"/>
        <w:rPr>
          <w:rFonts w:ascii="Arial" w:hAnsi="Arial" w:cs="Arial"/>
          <w:sz w:val="22"/>
        </w:rPr>
      </w:pPr>
    </w:p>
    <w:p w14:paraId="33D2EE1F" w14:textId="77777777" w:rsidR="00613DBE" w:rsidRPr="001329DF" w:rsidRDefault="00024B0E" w:rsidP="00190F7A">
      <w:pPr>
        <w:keepNext/>
        <w:ind w:firstLine="708"/>
        <w:rPr>
          <w:rFonts w:ascii="Arial" w:hAnsi="Arial" w:cs="Arial"/>
          <w:sz w:val="22"/>
        </w:rPr>
      </w:pPr>
      <w:r w:rsidRPr="001329DF">
        <w:rPr>
          <w:rFonts w:ascii="Arial" w:hAnsi="Arial" w:cs="Arial"/>
          <w:sz w:val="22"/>
        </w:rPr>
        <w:t>(4) V dodatečném poplatkovém přiznání se neuvádí den zjištění rozdílu oproti poslednímu známému poplatku.</w:t>
      </w:r>
    </w:p>
    <w:p w14:paraId="3E05F480" w14:textId="77777777" w:rsidR="00613DBE" w:rsidRPr="001329DF" w:rsidRDefault="00613DBE" w:rsidP="00190F7A">
      <w:pPr>
        <w:keepNext/>
        <w:ind w:firstLine="708"/>
        <w:rPr>
          <w:rFonts w:ascii="Arial" w:hAnsi="Arial" w:cs="Arial"/>
          <w:sz w:val="22"/>
        </w:rPr>
      </w:pPr>
    </w:p>
    <w:p w14:paraId="0581B928" w14:textId="77777777" w:rsidR="00613DBE" w:rsidRPr="001329DF" w:rsidRDefault="00024B0E" w:rsidP="00190F7A">
      <w:pPr>
        <w:keepNext/>
        <w:ind w:firstLine="708"/>
        <w:rPr>
          <w:rFonts w:ascii="Arial" w:hAnsi="Arial" w:cs="Arial"/>
          <w:sz w:val="22"/>
        </w:rPr>
      </w:pPr>
      <w:r w:rsidRPr="001329DF">
        <w:rPr>
          <w:rFonts w:ascii="Arial" w:hAnsi="Arial" w:cs="Arial"/>
          <w:sz w:val="22"/>
        </w:rPr>
        <w:t>(5) Poplatek vyměřený podle odstavce 1 nebo doměřený rozdíl podle odstavce 3 správce poplatku předepíše do evidence poplatků.</w:t>
      </w:r>
    </w:p>
    <w:p w14:paraId="5CA8E129" w14:textId="77777777" w:rsidR="00613DBE" w:rsidRPr="001329DF" w:rsidRDefault="00613DBE" w:rsidP="00190F7A">
      <w:pPr>
        <w:keepNext/>
        <w:ind w:firstLine="708"/>
        <w:rPr>
          <w:rFonts w:ascii="Arial" w:hAnsi="Arial" w:cs="Arial"/>
          <w:sz w:val="22"/>
        </w:rPr>
      </w:pPr>
    </w:p>
    <w:p w14:paraId="55D2D37C" w14:textId="77777777" w:rsidR="00613DBE" w:rsidRPr="001329DF" w:rsidRDefault="00024B0E" w:rsidP="00190F7A">
      <w:pPr>
        <w:pStyle w:val="Textodstavce"/>
        <w:keepNext/>
        <w:jc w:val="center"/>
        <w:rPr>
          <w:rFonts w:ascii="Arial" w:hAnsi="Arial" w:cs="Arial"/>
          <w:sz w:val="22"/>
          <w:szCs w:val="22"/>
          <w:lang w:eastAsia="en-US"/>
        </w:rPr>
      </w:pPr>
      <w:r w:rsidRPr="001329DF">
        <w:rPr>
          <w:rFonts w:ascii="Arial" w:hAnsi="Arial" w:cs="Arial"/>
          <w:sz w:val="22"/>
          <w:szCs w:val="22"/>
          <w:lang w:eastAsia="en-US"/>
        </w:rPr>
        <w:t xml:space="preserve">§ </w:t>
      </w:r>
      <w:r w:rsidR="00134749" w:rsidRPr="001329DF">
        <w:rPr>
          <w:rFonts w:ascii="Arial" w:hAnsi="Arial" w:cs="Arial"/>
          <w:sz w:val="22"/>
          <w:szCs w:val="22"/>
          <w:lang w:eastAsia="en-US"/>
        </w:rPr>
        <w:t>118</w:t>
      </w:r>
    </w:p>
    <w:p w14:paraId="140823FA" w14:textId="77777777" w:rsidR="00F46CD1" w:rsidRPr="001329DF" w:rsidRDefault="00024B0E" w:rsidP="002D4E90">
      <w:pPr>
        <w:keepNext/>
        <w:numPr>
          <w:ilvl w:val="0"/>
          <w:numId w:val="147"/>
        </w:numPr>
        <w:spacing w:before="240"/>
        <w:jc w:val="center"/>
        <w:rPr>
          <w:rFonts w:ascii="Arial" w:eastAsia="Times New Roman" w:hAnsi="Arial" w:cs="Arial"/>
          <w:b/>
          <w:bCs/>
          <w:sz w:val="22"/>
          <w:lang w:eastAsia="cs-CZ"/>
        </w:rPr>
      </w:pPr>
      <w:r w:rsidRPr="001329DF">
        <w:rPr>
          <w:rFonts w:ascii="Arial" w:eastAsia="Times New Roman" w:hAnsi="Arial" w:cs="Arial"/>
          <w:b/>
          <w:bCs/>
          <w:sz w:val="22"/>
          <w:lang w:eastAsia="cs-CZ"/>
        </w:rPr>
        <w:t>Zvláštní ustanovení o doměření poplatku z moci úřední</w:t>
      </w:r>
    </w:p>
    <w:p w14:paraId="1758DED4" w14:textId="77777777" w:rsidR="00613DBE" w:rsidRPr="001329DF" w:rsidRDefault="00024B0E" w:rsidP="00190F7A">
      <w:pPr>
        <w:keepNext/>
        <w:spacing w:before="240"/>
        <w:ind w:firstLine="425"/>
        <w:rPr>
          <w:rFonts w:ascii="Arial" w:eastAsia="Times New Roman" w:hAnsi="Arial" w:cs="Arial"/>
          <w:sz w:val="22"/>
          <w:lang w:eastAsia="cs-CZ"/>
        </w:rPr>
      </w:pPr>
      <w:r w:rsidRPr="001329DF">
        <w:rPr>
          <w:rFonts w:ascii="Arial" w:eastAsia="Times New Roman" w:hAnsi="Arial" w:cs="Arial"/>
          <w:sz w:val="22"/>
          <w:lang w:eastAsia="cs-CZ"/>
        </w:rPr>
        <w:t>K doměření z moci úřední může dojít také, pokud správce poplatku zjistí na základě postupu k odstranění pochybností, že poslední znám</w:t>
      </w:r>
      <w:r w:rsidR="00247C72" w:rsidRPr="001329DF">
        <w:rPr>
          <w:rFonts w:ascii="Arial" w:eastAsia="Times New Roman" w:hAnsi="Arial" w:cs="Arial"/>
          <w:sz w:val="22"/>
          <w:lang w:eastAsia="cs-CZ"/>
        </w:rPr>
        <w:t>ý poplatek není ve správné výši.</w:t>
      </w:r>
    </w:p>
    <w:p w14:paraId="4769168D" w14:textId="77777777" w:rsidR="00613DBE" w:rsidRPr="001329DF" w:rsidRDefault="00024B0E" w:rsidP="00190F7A">
      <w:pPr>
        <w:pStyle w:val="Textodstavce"/>
        <w:keepNext/>
        <w:jc w:val="center"/>
        <w:rPr>
          <w:rFonts w:ascii="Arial" w:hAnsi="Arial" w:cs="Arial"/>
          <w:sz w:val="22"/>
          <w:szCs w:val="22"/>
          <w:lang w:eastAsia="en-US"/>
        </w:rPr>
      </w:pPr>
      <w:r w:rsidRPr="001329DF">
        <w:rPr>
          <w:rFonts w:ascii="Arial" w:hAnsi="Arial" w:cs="Arial"/>
          <w:sz w:val="22"/>
          <w:szCs w:val="22"/>
          <w:lang w:eastAsia="en-US"/>
        </w:rPr>
        <w:t xml:space="preserve">§ </w:t>
      </w:r>
      <w:r w:rsidR="00134749" w:rsidRPr="001329DF">
        <w:rPr>
          <w:rFonts w:ascii="Arial" w:hAnsi="Arial" w:cs="Arial"/>
          <w:sz w:val="22"/>
          <w:szCs w:val="22"/>
          <w:lang w:eastAsia="en-US"/>
        </w:rPr>
        <w:t>119</w:t>
      </w:r>
    </w:p>
    <w:p w14:paraId="2592E728" w14:textId="77777777" w:rsidR="00613DBE" w:rsidRPr="001329DF" w:rsidRDefault="00024B0E" w:rsidP="00190F7A">
      <w:pPr>
        <w:pStyle w:val="Textodstavce"/>
        <w:keepNext/>
        <w:jc w:val="center"/>
        <w:rPr>
          <w:rFonts w:ascii="Arial" w:hAnsi="Arial" w:cs="Arial"/>
          <w:b/>
          <w:sz w:val="22"/>
          <w:szCs w:val="22"/>
          <w:lang w:eastAsia="en-US"/>
        </w:rPr>
      </w:pPr>
      <w:r w:rsidRPr="001329DF">
        <w:rPr>
          <w:rFonts w:ascii="Arial" w:hAnsi="Arial" w:cs="Arial"/>
          <w:b/>
          <w:sz w:val="22"/>
          <w:szCs w:val="22"/>
          <w:lang w:eastAsia="en-US"/>
        </w:rPr>
        <w:t>Vztah k prekluzivním lhůtám</w:t>
      </w:r>
    </w:p>
    <w:p w14:paraId="0FBAAB66" w14:textId="77777777" w:rsidR="00613DBE" w:rsidRPr="001329DF" w:rsidRDefault="00024B0E" w:rsidP="00190F7A">
      <w:pPr>
        <w:keepNext/>
        <w:ind w:firstLine="708"/>
        <w:rPr>
          <w:rFonts w:ascii="Arial" w:hAnsi="Arial" w:cs="Arial"/>
          <w:sz w:val="22"/>
        </w:rPr>
      </w:pPr>
      <w:r w:rsidRPr="001329DF">
        <w:rPr>
          <w:rFonts w:ascii="Arial" w:hAnsi="Arial" w:cs="Arial"/>
          <w:sz w:val="22"/>
        </w:rPr>
        <w:t>(1) Dodatečné poplatkové přiznání na poplatek nižší, než je poslední známý poplatek, není přípustné podat po uplynutí 9 let od počátku běhu lhůty pro stanovení poplatku.</w:t>
      </w:r>
    </w:p>
    <w:p w14:paraId="074E0E92" w14:textId="77777777" w:rsidR="00613DBE" w:rsidRPr="001329DF" w:rsidRDefault="00024B0E" w:rsidP="00190F7A">
      <w:pPr>
        <w:pStyle w:val="Textodstavce"/>
        <w:keepNext/>
        <w:spacing w:before="240"/>
        <w:ind w:firstLine="709"/>
        <w:rPr>
          <w:rFonts w:ascii="Arial" w:eastAsiaTheme="minorHAnsi" w:hAnsi="Arial" w:cs="Arial"/>
          <w:sz w:val="22"/>
          <w:szCs w:val="22"/>
          <w:lang w:eastAsia="en-US"/>
        </w:rPr>
      </w:pPr>
      <w:r w:rsidRPr="001329DF">
        <w:rPr>
          <w:rFonts w:ascii="Arial" w:eastAsiaTheme="minorHAnsi" w:hAnsi="Arial" w:cs="Arial"/>
          <w:sz w:val="22"/>
          <w:szCs w:val="22"/>
          <w:lang w:eastAsia="en-US"/>
        </w:rPr>
        <w:t>(2) U nedoplatku z částky poplatku, která má být uhrazena na základě dodatečného poplatkového přiznání, začne lhůta pro placení poplatku běžet dnem doměření daně na základě tohoto dodatečného poplatkového přiznání.</w:t>
      </w:r>
    </w:p>
    <w:p w14:paraId="5891B873" w14:textId="77777777" w:rsidR="004E02FF" w:rsidRPr="001329DF" w:rsidRDefault="004E02FF" w:rsidP="00190F7A">
      <w:pPr>
        <w:pStyle w:val="Textodstavce"/>
        <w:keepNext/>
        <w:spacing w:before="240"/>
        <w:ind w:firstLine="709"/>
        <w:rPr>
          <w:rFonts w:ascii="Arial" w:eastAsiaTheme="minorHAnsi" w:hAnsi="Arial" w:cs="Arial"/>
          <w:sz w:val="22"/>
          <w:szCs w:val="22"/>
          <w:lang w:eastAsia="en-US"/>
        </w:rPr>
      </w:pPr>
    </w:p>
    <w:p w14:paraId="695E0391" w14:textId="77777777" w:rsidR="00613DBE"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34749" w:rsidRPr="001329DF">
        <w:rPr>
          <w:rFonts w:ascii="Arial" w:hAnsi="Arial" w:cs="Arial"/>
          <w:sz w:val="22"/>
          <w:szCs w:val="22"/>
        </w:rPr>
        <w:t>120</w:t>
      </w:r>
    </w:p>
    <w:p w14:paraId="56BBD22D" w14:textId="77777777" w:rsidR="00613DBE" w:rsidRPr="001329DF" w:rsidRDefault="00024B0E" w:rsidP="00190F7A">
      <w:pPr>
        <w:pStyle w:val="Nadpis"/>
        <w:keepNext/>
        <w:spacing w:after="240"/>
        <w:rPr>
          <w:rFonts w:ascii="Arial" w:hAnsi="Arial" w:cs="Arial"/>
          <w:sz w:val="22"/>
        </w:rPr>
      </w:pPr>
      <w:r w:rsidRPr="001329DF">
        <w:rPr>
          <w:rFonts w:ascii="Arial" w:hAnsi="Arial" w:cs="Arial"/>
          <w:sz w:val="22"/>
        </w:rPr>
        <w:t>Úrok z prodlení</w:t>
      </w:r>
    </w:p>
    <w:p w14:paraId="7E7AF5E4" w14:textId="77777777" w:rsidR="00613DBE" w:rsidRPr="001329DF" w:rsidRDefault="00024B0E" w:rsidP="00190F7A">
      <w:pPr>
        <w:keepNext/>
        <w:ind w:firstLine="708"/>
        <w:rPr>
          <w:rFonts w:ascii="Arial" w:eastAsia="Calibri" w:hAnsi="Arial" w:cs="Arial"/>
          <w:sz w:val="22"/>
        </w:rPr>
      </w:pPr>
      <w:r w:rsidRPr="001329DF">
        <w:rPr>
          <w:rFonts w:ascii="Arial" w:eastAsia="Calibri" w:hAnsi="Arial" w:cs="Arial"/>
          <w:sz w:val="22"/>
        </w:rPr>
        <w:t>U nedoplatku na poplatku za ukládání odpadů na skládku vzniká úrok z prodlení.</w:t>
      </w:r>
    </w:p>
    <w:p w14:paraId="4E381B19" w14:textId="77777777" w:rsidR="00DA4834" w:rsidRPr="001329DF" w:rsidRDefault="00DA4834" w:rsidP="00190F7A">
      <w:pPr>
        <w:keepNext/>
        <w:tabs>
          <w:tab w:val="num" w:pos="720"/>
          <w:tab w:val="left" w:pos="3240"/>
        </w:tabs>
        <w:rPr>
          <w:rFonts w:ascii="Arial" w:hAnsi="Arial" w:cs="Arial"/>
          <w:sz w:val="22"/>
        </w:rPr>
      </w:pPr>
    </w:p>
    <w:p w14:paraId="59745DE1" w14:textId="77777777" w:rsidR="007A239E" w:rsidRPr="001329DF" w:rsidRDefault="007A239E" w:rsidP="00190F7A">
      <w:pPr>
        <w:keepNext/>
        <w:tabs>
          <w:tab w:val="num" w:pos="720"/>
          <w:tab w:val="left" w:pos="3240"/>
        </w:tabs>
        <w:rPr>
          <w:rFonts w:ascii="Arial" w:hAnsi="Arial" w:cs="Arial"/>
          <w:sz w:val="22"/>
        </w:rPr>
      </w:pPr>
    </w:p>
    <w:p w14:paraId="2F1F6755" w14:textId="77777777" w:rsidR="00F46220" w:rsidRPr="001329DF" w:rsidRDefault="00F46220" w:rsidP="00190F7A">
      <w:pPr>
        <w:pStyle w:val="Oznaenstiaj"/>
        <w:rPr>
          <w:rFonts w:ascii="Arial" w:hAnsi="Arial" w:cs="Arial"/>
          <w:sz w:val="22"/>
        </w:rPr>
      </w:pPr>
    </w:p>
    <w:p w14:paraId="42DDAE42" w14:textId="77777777" w:rsidR="00F46220" w:rsidRPr="001329DF" w:rsidRDefault="00F46220" w:rsidP="00190F7A">
      <w:pPr>
        <w:pStyle w:val="Oznaenstiaj"/>
        <w:rPr>
          <w:rFonts w:ascii="Arial" w:hAnsi="Arial" w:cs="Arial"/>
          <w:sz w:val="22"/>
        </w:rPr>
      </w:pPr>
    </w:p>
    <w:p w14:paraId="60426BBC" w14:textId="77777777" w:rsidR="00470F64" w:rsidRPr="001329DF" w:rsidRDefault="00024B0E" w:rsidP="00190F7A">
      <w:pPr>
        <w:pStyle w:val="Oznaenstiaj"/>
        <w:rPr>
          <w:rFonts w:ascii="Arial" w:hAnsi="Arial" w:cs="Arial"/>
          <w:sz w:val="22"/>
        </w:rPr>
      </w:pPr>
      <w:r w:rsidRPr="001329DF">
        <w:rPr>
          <w:rFonts w:ascii="Arial" w:hAnsi="Arial" w:cs="Arial"/>
          <w:sz w:val="22"/>
        </w:rPr>
        <w:t>ČÁST ŠESTÁ</w:t>
      </w:r>
    </w:p>
    <w:p w14:paraId="6F2BF3D2" w14:textId="77777777" w:rsidR="00BC0FD5" w:rsidRPr="004507EE" w:rsidRDefault="00024B0E" w:rsidP="00190F7A">
      <w:pPr>
        <w:pStyle w:val="Bezmezer"/>
        <w:keepNext/>
        <w:suppressAutoHyphens w:val="0"/>
        <w:spacing w:after="360"/>
        <w:jc w:val="center"/>
        <w:rPr>
          <w:rFonts w:eastAsia="Calibri" w:cs="Arial"/>
          <w:b/>
          <w:color w:val="92D050"/>
          <w:sz w:val="22"/>
          <w:szCs w:val="22"/>
          <w:lang w:eastAsia="en-US"/>
        </w:rPr>
      </w:pPr>
      <w:r w:rsidRPr="004507EE">
        <w:rPr>
          <w:rFonts w:eastAsia="Calibri" w:cs="Arial"/>
          <w:b/>
          <w:color w:val="92D050"/>
          <w:sz w:val="22"/>
          <w:szCs w:val="22"/>
          <w:lang w:eastAsia="en-US"/>
        </w:rPr>
        <w:t>OPATŘENÍ K</w:t>
      </w:r>
      <w:r w:rsidR="00E03698" w:rsidRPr="004507EE">
        <w:rPr>
          <w:rFonts w:eastAsia="Calibri" w:cs="Arial"/>
          <w:b/>
          <w:color w:val="92D050"/>
          <w:sz w:val="22"/>
          <w:szCs w:val="22"/>
          <w:lang w:eastAsia="en-US"/>
        </w:rPr>
        <w:t> </w:t>
      </w:r>
      <w:r w:rsidRPr="004507EE">
        <w:rPr>
          <w:rFonts w:eastAsia="Calibri" w:cs="Arial"/>
          <w:b/>
          <w:color w:val="92D050"/>
          <w:sz w:val="22"/>
          <w:szCs w:val="22"/>
          <w:lang w:eastAsia="en-US"/>
        </w:rPr>
        <w:t>NÁPRAVĚ</w:t>
      </w:r>
      <w:r w:rsidR="00E03698" w:rsidRPr="004507EE">
        <w:rPr>
          <w:rFonts w:eastAsia="Calibri" w:cs="Arial"/>
          <w:b/>
          <w:color w:val="92D050"/>
          <w:sz w:val="22"/>
          <w:szCs w:val="22"/>
          <w:lang w:eastAsia="en-US"/>
        </w:rPr>
        <w:t xml:space="preserve"> A PŘESTUPKY</w:t>
      </w:r>
      <w:r w:rsidRPr="004507EE">
        <w:rPr>
          <w:rFonts w:eastAsia="Calibri" w:cs="Arial"/>
          <w:b/>
          <w:color w:val="92D050"/>
          <w:sz w:val="22"/>
          <w:szCs w:val="22"/>
          <w:lang w:eastAsia="en-US"/>
        </w:rPr>
        <w:t xml:space="preserve"> </w:t>
      </w:r>
    </w:p>
    <w:p w14:paraId="0435A80B" w14:textId="77777777" w:rsidR="00D82727" w:rsidRPr="001329DF" w:rsidRDefault="00024B0E" w:rsidP="00190F7A">
      <w:pPr>
        <w:pStyle w:val="Bezmezer"/>
        <w:keepNext/>
        <w:suppressAutoHyphens w:val="0"/>
        <w:spacing w:after="360"/>
        <w:jc w:val="center"/>
        <w:rPr>
          <w:rFonts w:cs="Arial"/>
          <w:sz w:val="22"/>
          <w:szCs w:val="22"/>
          <w:lang w:eastAsia="cs-CZ"/>
        </w:rPr>
      </w:pPr>
      <w:r w:rsidRPr="001329DF">
        <w:rPr>
          <w:rFonts w:cs="Arial"/>
          <w:sz w:val="22"/>
          <w:szCs w:val="22"/>
          <w:lang w:eastAsia="cs-CZ"/>
        </w:rPr>
        <w:t>Hlava I</w:t>
      </w:r>
    </w:p>
    <w:p w14:paraId="197C5F14" w14:textId="77777777" w:rsidR="000E206F" w:rsidRPr="00696A64" w:rsidRDefault="00024B0E" w:rsidP="00190F7A">
      <w:pPr>
        <w:pStyle w:val="Bezmezer"/>
        <w:keepNext/>
        <w:suppressAutoHyphens w:val="0"/>
        <w:spacing w:after="360"/>
        <w:jc w:val="center"/>
        <w:rPr>
          <w:rFonts w:eastAsia="Calibri" w:cs="Arial"/>
          <w:b/>
          <w:color w:val="FF0000"/>
          <w:sz w:val="22"/>
          <w:szCs w:val="22"/>
          <w:lang w:eastAsia="en-US"/>
        </w:rPr>
      </w:pPr>
      <w:r w:rsidRPr="00696A64">
        <w:rPr>
          <w:rFonts w:eastAsia="Calibri" w:cs="Arial"/>
          <w:b/>
          <w:color w:val="FF0000"/>
          <w:sz w:val="22"/>
          <w:szCs w:val="22"/>
          <w:lang w:eastAsia="en-US"/>
        </w:rPr>
        <w:t>Opatření k nápravě</w:t>
      </w:r>
    </w:p>
    <w:p w14:paraId="535834C4" w14:textId="77777777" w:rsidR="000E206F"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34749" w:rsidRPr="001329DF">
        <w:rPr>
          <w:rFonts w:ascii="Arial" w:hAnsi="Arial" w:cs="Arial"/>
          <w:sz w:val="22"/>
          <w:szCs w:val="22"/>
        </w:rPr>
        <w:t>121</w:t>
      </w:r>
    </w:p>
    <w:p w14:paraId="79ED2D60" w14:textId="77777777" w:rsidR="000E206F" w:rsidRPr="001329DF" w:rsidRDefault="000E206F" w:rsidP="00190F7A">
      <w:pPr>
        <w:keepNext/>
        <w:ind w:firstLine="567"/>
        <w:jc w:val="center"/>
        <w:rPr>
          <w:rFonts w:ascii="Arial" w:hAnsi="Arial" w:cs="Arial"/>
          <w:b/>
          <w:sz w:val="22"/>
        </w:rPr>
      </w:pPr>
    </w:p>
    <w:p w14:paraId="1AF2A47A" w14:textId="77777777" w:rsidR="00CF4316"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(1) </w:t>
      </w:r>
      <w:r w:rsidRPr="004507EE">
        <w:rPr>
          <w:rFonts w:ascii="Arial" w:eastAsia="Calibri" w:hAnsi="Arial" w:cs="Arial"/>
          <w:sz w:val="22"/>
          <w:u w:val="single"/>
        </w:rPr>
        <w:t>V případě, že osoba nedodržuje povinnosti</w:t>
      </w:r>
      <w:r w:rsidRPr="001329DF">
        <w:rPr>
          <w:rFonts w:ascii="Arial" w:eastAsia="Calibri" w:hAnsi="Arial" w:cs="Arial"/>
          <w:sz w:val="22"/>
        </w:rPr>
        <w:t xml:space="preserve"> stanovené </w:t>
      </w:r>
      <w:r w:rsidR="00E951A3" w:rsidRPr="001329DF">
        <w:rPr>
          <w:rFonts w:ascii="Arial" w:hAnsi="Arial" w:cs="Arial"/>
          <w:bCs/>
          <w:sz w:val="22"/>
          <w:lang w:eastAsia="cs-CZ"/>
        </w:rPr>
        <w:t>nařízením Evropského parlamentu a Rady (ES) č. 1013/2006</w:t>
      </w:r>
      <w:r w:rsidR="00AA6541" w:rsidRPr="001329DF">
        <w:rPr>
          <w:rFonts w:ascii="Arial" w:hAnsi="Arial" w:cs="Arial"/>
          <w:bCs/>
          <w:sz w:val="22"/>
          <w:lang w:eastAsia="cs-CZ"/>
        </w:rPr>
        <w:t xml:space="preserve">, </w:t>
      </w:r>
      <w:r w:rsidR="00AA6541" w:rsidRPr="001329DF">
        <w:rPr>
          <w:rFonts w:ascii="Arial" w:eastAsiaTheme="minorEastAsia" w:hAnsi="Arial" w:cs="Arial"/>
          <w:sz w:val="22"/>
          <w:lang w:eastAsia="cs-CZ"/>
        </w:rPr>
        <w:t>nařízením Evropského parlamentu a Rady (EU) č. 1257/2013</w:t>
      </w:r>
      <w:r w:rsidR="00247C72" w:rsidRPr="001329DF">
        <w:rPr>
          <w:rFonts w:ascii="Arial" w:eastAsiaTheme="minorEastAsia" w:hAnsi="Arial" w:cs="Arial"/>
          <w:sz w:val="22"/>
          <w:lang w:eastAsia="cs-CZ"/>
        </w:rPr>
        <w:t xml:space="preserve">, </w:t>
      </w:r>
      <w:r w:rsidR="00AA6541" w:rsidRPr="001329DF">
        <w:rPr>
          <w:rFonts w:ascii="Arial" w:eastAsiaTheme="minorEastAsia" w:hAnsi="Arial" w:cs="Arial"/>
          <w:sz w:val="22"/>
          <w:lang w:eastAsia="cs-CZ"/>
        </w:rPr>
        <w:t>ve vztahu k odpadní rtuti nařízením Evropského parlamentu a Rady (EU) 2017/852</w:t>
      </w:r>
      <w:r w:rsidR="00247C72" w:rsidRPr="001329DF">
        <w:rPr>
          <w:rFonts w:ascii="Arial" w:hAnsi="Arial" w:cs="Arial"/>
          <w:bCs/>
          <w:sz w:val="22"/>
          <w:lang w:eastAsia="cs-CZ"/>
        </w:rPr>
        <w:t xml:space="preserve">, </w:t>
      </w:r>
      <w:r w:rsidRPr="001329DF">
        <w:rPr>
          <w:rFonts w:ascii="Arial" w:eastAsia="Calibri" w:hAnsi="Arial" w:cs="Arial"/>
          <w:sz w:val="22"/>
        </w:rPr>
        <w:t xml:space="preserve">tímto zákonem nebo </w:t>
      </w:r>
      <w:r w:rsidR="00FE400B" w:rsidRPr="001329DF">
        <w:rPr>
          <w:rFonts w:ascii="Arial" w:eastAsia="Calibri" w:hAnsi="Arial" w:cs="Arial"/>
          <w:sz w:val="22"/>
        </w:rPr>
        <w:t>na jejich</w:t>
      </w:r>
      <w:r w:rsidR="004F0856" w:rsidRPr="001329DF">
        <w:rPr>
          <w:rFonts w:ascii="Arial" w:eastAsia="Calibri" w:hAnsi="Arial" w:cs="Arial"/>
          <w:sz w:val="22"/>
        </w:rPr>
        <w:t xml:space="preserve"> základě</w:t>
      </w:r>
      <w:r w:rsidRPr="001329DF">
        <w:rPr>
          <w:rFonts w:ascii="Arial" w:eastAsia="Calibri" w:hAnsi="Arial" w:cs="Arial"/>
          <w:sz w:val="22"/>
        </w:rPr>
        <w:t xml:space="preserve">, je správní orgán, který je podle tohoto </w:t>
      </w:r>
      <w:r w:rsidRPr="001329DF">
        <w:rPr>
          <w:rFonts w:ascii="Arial" w:eastAsia="Calibri" w:hAnsi="Arial" w:cs="Arial"/>
          <w:sz w:val="22"/>
        </w:rPr>
        <w:lastRenderedPageBreak/>
        <w:t xml:space="preserve">zákona příslušný </w:t>
      </w:r>
      <w:r w:rsidR="0099278E" w:rsidRPr="001329DF">
        <w:rPr>
          <w:rFonts w:ascii="Arial" w:eastAsia="Calibri" w:hAnsi="Arial" w:cs="Arial"/>
          <w:sz w:val="22"/>
        </w:rPr>
        <w:t>k projednání přestupků</w:t>
      </w:r>
      <w:r w:rsidRPr="001329DF">
        <w:rPr>
          <w:rFonts w:ascii="Arial" w:eastAsia="Calibri" w:hAnsi="Arial" w:cs="Arial"/>
          <w:sz w:val="22"/>
        </w:rPr>
        <w:t>, oprávněn uložit této osobě provést v přiměřené lhůtě opatření k nápravě</w:t>
      </w:r>
      <w:r w:rsidR="0065500A" w:rsidRPr="001329DF">
        <w:rPr>
          <w:rFonts w:ascii="Arial" w:eastAsia="Calibri" w:hAnsi="Arial" w:cs="Arial"/>
          <w:sz w:val="22"/>
        </w:rPr>
        <w:t xml:space="preserve"> spočívající</w:t>
      </w:r>
      <w:r w:rsidR="000A06B9" w:rsidRPr="001329DF">
        <w:rPr>
          <w:rFonts w:ascii="Arial" w:eastAsia="Calibri" w:hAnsi="Arial" w:cs="Arial"/>
          <w:sz w:val="22"/>
        </w:rPr>
        <w:t xml:space="preserve"> </w:t>
      </w:r>
      <w:r w:rsidRPr="001329DF">
        <w:rPr>
          <w:rFonts w:ascii="Arial" w:eastAsia="Calibri" w:hAnsi="Arial" w:cs="Arial"/>
          <w:sz w:val="22"/>
        </w:rPr>
        <w:t>v</w:t>
      </w:r>
    </w:p>
    <w:p w14:paraId="699CA5AC" w14:textId="77777777" w:rsidR="00CF4316" w:rsidRPr="001329DF" w:rsidRDefault="00CF4316" w:rsidP="00190F7A">
      <w:pPr>
        <w:keepNext/>
        <w:ind w:firstLine="708"/>
        <w:rPr>
          <w:rFonts w:ascii="Arial" w:eastAsia="Calibri" w:hAnsi="Arial" w:cs="Arial"/>
          <w:sz w:val="22"/>
        </w:rPr>
      </w:pPr>
    </w:p>
    <w:p w14:paraId="398CB105" w14:textId="77777777" w:rsidR="0065500A" w:rsidRPr="001329DF" w:rsidRDefault="00024B0E" w:rsidP="002D4E90">
      <w:pPr>
        <w:pStyle w:val="Odstavecseseznamem"/>
        <w:keepNext/>
        <w:numPr>
          <w:ilvl w:val="0"/>
          <w:numId w:val="113"/>
        </w:numPr>
        <w:rPr>
          <w:rFonts w:ascii="Arial" w:hAnsi="Arial" w:cs="Arial"/>
        </w:rPr>
      </w:pPr>
      <w:r w:rsidRPr="001329DF">
        <w:rPr>
          <w:rFonts w:ascii="Arial" w:hAnsi="Arial" w:cs="Arial"/>
        </w:rPr>
        <w:t>zajištění odpadu proti jeho úniku</w:t>
      </w:r>
      <w:r w:rsidR="00C07CE2" w:rsidRPr="001329DF">
        <w:rPr>
          <w:rFonts w:ascii="Arial" w:hAnsi="Arial" w:cs="Arial"/>
        </w:rPr>
        <w:t xml:space="preserve">, znehodnocení </w:t>
      </w:r>
      <w:r w:rsidRPr="001329DF">
        <w:rPr>
          <w:rFonts w:ascii="Arial" w:hAnsi="Arial" w:cs="Arial"/>
        </w:rPr>
        <w:t>nebo odcizení,</w:t>
      </w:r>
    </w:p>
    <w:p w14:paraId="656FD81E" w14:textId="77777777" w:rsidR="007A239E" w:rsidRPr="001329DF" w:rsidRDefault="007A239E" w:rsidP="00190F7A">
      <w:pPr>
        <w:pStyle w:val="Odstavecseseznamem"/>
        <w:keepNext/>
        <w:ind w:left="360"/>
        <w:rPr>
          <w:rFonts w:ascii="Arial" w:hAnsi="Arial" w:cs="Arial"/>
        </w:rPr>
      </w:pPr>
    </w:p>
    <w:p w14:paraId="0EC2E5CC" w14:textId="77777777" w:rsidR="00CF4316" w:rsidRPr="001329DF" w:rsidRDefault="00024B0E" w:rsidP="002D4E90">
      <w:pPr>
        <w:pStyle w:val="Odstavecseseznamem"/>
        <w:keepNext/>
        <w:numPr>
          <w:ilvl w:val="0"/>
          <w:numId w:val="113"/>
        </w:numPr>
        <w:rPr>
          <w:rFonts w:ascii="Arial" w:hAnsi="Arial" w:cs="Arial"/>
        </w:rPr>
      </w:pPr>
      <w:r w:rsidRPr="001329DF">
        <w:rPr>
          <w:rFonts w:ascii="Arial" w:hAnsi="Arial" w:cs="Arial"/>
        </w:rPr>
        <w:t>zajištění odpadu před únikem škodlivin z tohoto odpadu do okolního prostředí, včetně stanovení povinnosti odstranit tyto škodliviny ze soustředěného odpadu,</w:t>
      </w:r>
      <w:r w:rsidR="0050766E" w:rsidRPr="001329DF">
        <w:rPr>
          <w:rFonts w:ascii="Arial" w:hAnsi="Arial" w:cs="Arial"/>
        </w:rPr>
        <w:t xml:space="preserve"> </w:t>
      </w:r>
      <w:r w:rsidR="001F78D4" w:rsidRPr="001329DF">
        <w:rPr>
          <w:rFonts w:ascii="Arial" w:hAnsi="Arial" w:cs="Arial"/>
        </w:rPr>
        <w:t>nebo</w:t>
      </w:r>
      <w:r w:rsidR="0050766E" w:rsidRPr="001329DF">
        <w:rPr>
          <w:rFonts w:ascii="Arial" w:hAnsi="Arial" w:cs="Arial"/>
        </w:rPr>
        <w:t xml:space="preserve"> odstranit z okolního</w:t>
      </w:r>
      <w:r w:rsidR="0050766E" w:rsidRPr="001329DF">
        <w:rPr>
          <w:rFonts w:ascii="Arial" w:hAnsi="Arial" w:cs="Arial"/>
          <w:b/>
          <w:bCs/>
        </w:rPr>
        <w:t xml:space="preserve"> </w:t>
      </w:r>
      <w:r w:rsidR="0050766E" w:rsidRPr="001329DF">
        <w:rPr>
          <w:rFonts w:ascii="Arial" w:hAnsi="Arial" w:cs="Arial"/>
        </w:rPr>
        <w:t>prostředí již uniklé škodliviny ze soustředěného odpadu,</w:t>
      </w:r>
    </w:p>
    <w:p w14:paraId="65F66FFD" w14:textId="77777777" w:rsidR="007A239E" w:rsidRPr="001329DF" w:rsidRDefault="007A239E" w:rsidP="00190F7A">
      <w:pPr>
        <w:pStyle w:val="Odstavecseseznamem"/>
        <w:keepNext/>
        <w:ind w:left="360"/>
        <w:rPr>
          <w:rFonts w:ascii="Arial" w:hAnsi="Arial" w:cs="Arial"/>
        </w:rPr>
      </w:pPr>
    </w:p>
    <w:p w14:paraId="3A33358C" w14:textId="77777777" w:rsidR="00836D05" w:rsidRPr="001329DF" w:rsidRDefault="00024B0E" w:rsidP="002D4E90">
      <w:pPr>
        <w:pStyle w:val="Odstavecseseznamem"/>
        <w:keepNext/>
        <w:numPr>
          <w:ilvl w:val="0"/>
          <w:numId w:val="113"/>
        </w:numPr>
        <w:rPr>
          <w:rFonts w:ascii="Arial" w:hAnsi="Arial" w:cs="Arial"/>
        </w:rPr>
      </w:pPr>
      <w:r w:rsidRPr="001329DF">
        <w:rPr>
          <w:rFonts w:ascii="Arial" w:hAnsi="Arial" w:cs="Arial"/>
        </w:rPr>
        <w:t>povinnosti předat</w:t>
      </w:r>
      <w:r w:rsidR="00CF4316" w:rsidRPr="001329DF">
        <w:rPr>
          <w:rFonts w:ascii="Arial" w:hAnsi="Arial" w:cs="Arial"/>
        </w:rPr>
        <w:t xml:space="preserve"> odpad</w:t>
      </w:r>
      <w:r w:rsidR="00746E10" w:rsidRPr="001329DF">
        <w:rPr>
          <w:rFonts w:ascii="Arial" w:hAnsi="Arial" w:cs="Arial"/>
        </w:rPr>
        <w:t xml:space="preserve"> ve stanovené přiměřené lhůtě do zařízení určeného pro nakládání s</w:t>
      </w:r>
      <w:r w:rsidRPr="001329DF">
        <w:rPr>
          <w:rFonts w:ascii="Arial" w:hAnsi="Arial" w:cs="Arial"/>
        </w:rPr>
        <w:t> </w:t>
      </w:r>
      <w:r w:rsidR="00746E10" w:rsidRPr="001329DF">
        <w:rPr>
          <w:rFonts w:ascii="Arial" w:hAnsi="Arial" w:cs="Arial"/>
        </w:rPr>
        <w:t>odpady</w:t>
      </w:r>
      <w:r w:rsidRPr="001329DF">
        <w:rPr>
          <w:rFonts w:ascii="Arial" w:hAnsi="Arial" w:cs="Arial"/>
        </w:rPr>
        <w:t>,</w:t>
      </w:r>
    </w:p>
    <w:p w14:paraId="599A0045" w14:textId="77777777" w:rsidR="007A239E" w:rsidRPr="001329DF" w:rsidRDefault="007A239E" w:rsidP="00190F7A">
      <w:pPr>
        <w:pStyle w:val="Odstavecseseznamem"/>
        <w:keepNext/>
        <w:ind w:left="360"/>
        <w:rPr>
          <w:rFonts w:ascii="Arial" w:hAnsi="Arial" w:cs="Arial"/>
        </w:rPr>
      </w:pPr>
    </w:p>
    <w:p w14:paraId="04092AB1" w14:textId="77777777" w:rsidR="00C07CE2" w:rsidRPr="001329DF" w:rsidRDefault="00024B0E" w:rsidP="002D4E90">
      <w:pPr>
        <w:pStyle w:val="Odstavecseseznamem"/>
        <w:keepNext/>
        <w:numPr>
          <w:ilvl w:val="0"/>
          <w:numId w:val="113"/>
        </w:numPr>
        <w:rPr>
          <w:rFonts w:ascii="Arial" w:hAnsi="Arial" w:cs="Arial"/>
          <w:bCs/>
          <w:lang w:eastAsia="cs-CZ"/>
        </w:rPr>
      </w:pPr>
      <w:r w:rsidRPr="001329DF">
        <w:rPr>
          <w:rFonts w:ascii="Arial" w:hAnsi="Arial" w:cs="Arial"/>
          <w:bCs/>
          <w:lang w:eastAsia="cs-CZ"/>
        </w:rPr>
        <w:t xml:space="preserve">úpravě provozu zařízení </w:t>
      </w:r>
      <w:r w:rsidR="0092466D" w:rsidRPr="001329DF">
        <w:rPr>
          <w:rFonts w:ascii="Arial" w:hAnsi="Arial" w:cs="Arial"/>
          <w:bCs/>
          <w:lang w:eastAsia="cs-CZ"/>
        </w:rPr>
        <w:t xml:space="preserve">určeného </w:t>
      </w:r>
      <w:r w:rsidRPr="001329DF">
        <w:rPr>
          <w:rFonts w:ascii="Arial" w:hAnsi="Arial" w:cs="Arial"/>
          <w:bCs/>
          <w:lang w:eastAsia="cs-CZ"/>
        </w:rPr>
        <w:t>pro nakládání s odpady, včetně omezení jeho provozu</w:t>
      </w:r>
      <w:r w:rsidR="00074B66" w:rsidRPr="001329DF">
        <w:rPr>
          <w:rFonts w:ascii="Arial" w:hAnsi="Arial" w:cs="Arial"/>
          <w:bCs/>
          <w:lang w:eastAsia="cs-CZ"/>
        </w:rPr>
        <w:t>,</w:t>
      </w:r>
      <w:r w:rsidRPr="001329DF">
        <w:rPr>
          <w:rFonts w:ascii="Arial" w:hAnsi="Arial" w:cs="Arial"/>
          <w:bCs/>
          <w:lang w:eastAsia="cs-CZ"/>
        </w:rPr>
        <w:t xml:space="preserve"> nebo</w:t>
      </w:r>
    </w:p>
    <w:p w14:paraId="6EB770AF" w14:textId="77777777" w:rsidR="007A239E" w:rsidRPr="001329DF" w:rsidRDefault="007A239E" w:rsidP="00190F7A">
      <w:pPr>
        <w:pStyle w:val="Odstavecseseznamem"/>
        <w:keepNext/>
        <w:ind w:left="360"/>
        <w:rPr>
          <w:rFonts w:ascii="Arial" w:hAnsi="Arial" w:cs="Arial"/>
          <w:bCs/>
          <w:lang w:eastAsia="cs-CZ"/>
        </w:rPr>
      </w:pPr>
    </w:p>
    <w:p w14:paraId="0E6AE61C" w14:textId="532DFA3D" w:rsidR="00C07CE2" w:rsidRPr="001329DF" w:rsidRDefault="00024B0E" w:rsidP="002D4E90">
      <w:pPr>
        <w:pStyle w:val="Odstavecseseznamem"/>
        <w:keepNext/>
        <w:numPr>
          <w:ilvl w:val="0"/>
          <w:numId w:val="113"/>
        </w:numPr>
        <w:rPr>
          <w:rFonts w:ascii="Arial" w:hAnsi="Arial" w:cs="Arial"/>
        </w:rPr>
      </w:pPr>
      <w:r w:rsidRPr="001329DF">
        <w:rPr>
          <w:rFonts w:ascii="Arial" w:eastAsia="Times New Roman" w:hAnsi="Arial" w:cs="Arial"/>
          <w:bCs/>
          <w:lang w:eastAsia="cs-CZ"/>
        </w:rPr>
        <w:t xml:space="preserve">jiném vhodném opatření, které by zamezilo </w:t>
      </w:r>
      <w:r w:rsidR="00BA6E2F" w:rsidRPr="001329DF">
        <w:rPr>
          <w:rFonts w:ascii="Arial" w:eastAsia="Times New Roman" w:hAnsi="Arial" w:cs="Arial"/>
          <w:bCs/>
          <w:lang w:eastAsia="cs-CZ"/>
        </w:rPr>
        <w:t>nepříznivým dopadům</w:t>
      </w:r>
      <w:r w:rsidRPr="001329DF">
        <w:rPr>
          <w:rFonts w:ascii="Arial" w:eastAsia="Times New Roman" w:hAnsi="Arial" w:cs="Arial"/>
          <w:bCs/>
          <w:lang w:eastAsia="cs-CZ"/>
        </w:rPr>
        <w:t xml:space="preserve"> na životní prostředí</w:t>
      </w:r>
      <w:r w:rsidR="00115EFF" w:rsidRPr="001329DF">
        <w:rPr>
          <w:rFonts w:ascii="Arial" w:eastAsia="Times New Roman" w:hAnsi="Arial" w:cs="Arial"/>
          <w:bCs/>
          <w:lang w:eastAsia="cs-CZ"/>
        </w:rPr>
        <w:t xml:space="preserve"> nebo lidské zdraví</w:t>
      </w:r>
      <w:r w:rsidRPr="001329DF">
        <w:rPr>
          <w:rFonts w:ascii="Arial" w:eastAsia="Times New Roman" w:hAnsi="Arial" w:cs="Arial"/>
          <w:bCs/>
          <w:lang w:eastAsia="cs-CZ"/>
        </w:rPr>
        <w:t xml:space="preserve"> a zajistilo náležitou ochranu životního prostředí</w:t>
      </w:r>
      <w:r w:rsidR="00A26402" w:rsidRPr="001329DF">
        <w:rPr>
          <w:rFonts w:ascii="Arial" w:eastAsia="Times New Roman" w:hAnsi="Arial" w:cs="Arial"/>
          <w:bCs/>
          <w:lang w:eastAsia="cs-CZ"/>
        </w:rPr>
        <w:t xml:space="preserve"> nebo</w:t>
      </w:r>
      <w:r w:rsidR="00115EFF" w:rsidRPr="001329DF">
        <w:rPr>
          <w:rFonts w:ascii="Arial" w:eastAsia="Times New Roman" w:hAnsi="Arial" w:cs="Arial"/>
          <w:bCs/>
          <w:lang w:eastAsia="cs-CZ"/>
        </w:rPr>
        <w:t xml:space="preserve"> zdraví</w:t>
      </w:r>
      <w:r w:rsidR="00E03698" w:rsidRPr="001329DF">
        <w:rPr>
          <w:rFonts w:ascii="Arial" w:eastAsia="Times New Roman" w:hAnsi="Arial" w:cs="Arial"/>
          <w:bCs/>
          <w:lang w:eastAsia="cs-CZ"/>
        </w:rPr>
        <w:t xml:space="preserve"> </w:t>
      </w:r>
      <w:r w:rsidR="001A64C8" w:rsidRPr="001329DF">
        <w:rPr>
          <w:rFonts w:ascii="Arial" w:eastAsia="Times New Roman" w:hAnsi="Arial" w:cs="Arial"/>
          <w:bCs/>
          <w:lang w:eastAsia="cs-CZ"/>
        </w:rPr>
        <w:t xml:space="preserve">lidí </w:t>
      </w:r>
      <w:r w:rsidR="00E03698" w:rsidRPr="001329DF">
        <w:rPr>
          <w:rFonts w:ascii="Arial" w:eastAsia="Times New Roman" w:hAnsi="Arial" w:cs="Arial"/>
          <w:bCs/>
          <w:lang w:eastAsia="cs-CZ"/>
        </w:rPr>
        <w:t>nebo zajistilo možnost kontroly plnění uložených opatření</w:t>
      </w:r>
      <w:r w:rsidRPr="001329DF">
        <w:rPr>
          <w:rFonts w:ascii="Arial" w:eastAsia="Times New Roman" w:hAnsi="Arial" w:cs="Arial"/>
          <w:bCs/>
          <w:lang w:eastAsia="cs-CZ"/>
        </w:rPr>
        <w:t>.</w:t>
      </w:r>
    </w:p>
    <w:p w14:paraId="360A6F74" w14:textId="77777777" w:rsidR="007B7579" w:rsidRPr="001329DF" w:rsidRDefault="007B7579" w:rsidP="00190F7A">
      <w:pPr>
        <w:keepNext/>
        <w:ind w:firstLine="708"/>
        <w:rPr>
          <w:rFonts w:ascii="Arial" w:eastAsia="Calibri" w:hAnsi="Arial" w:cs="Arial"/>
          <w:sz w:val="22"/>
        </w:rPr>
      </w:pPr>
    </w:p>
    <w:p w14:paraId="49628038" w14:textId="77777777" w:rsidR="007B7579" w:rsidRPr="001329DF" w:rsidRDefault="00024B0E" w:rsidP="00190F7A">
      <w:pPr>
        <w:keepNext/>
        <w:ind w:firstLine="708"/>
        <w:rPr>
          <w:rFonts w:ascii="Arial" w:eastAsia="Calibri" w:hAnsi="Arial" w:cs="Arial"/>
          <w:sz w:val="22"/>
        </w:rPr>
      </w:pPr>
      <w:r w:rsidRPr="001329DF">
        <w:rPr>
          <w:rFonts w:ascii="Arial" w:eastAsia="Calibri" w:hAnsi="Arial" w:cs="Arial"/>
          <w:sz w:val="22"/>
        </w:rPr>
        <w:t>(2) Spr</w:t>
      </w:r>
      <w:r w:rsidR="004F0856" w:rsidRPr="001329DF">
        <w:rPr>
          <w:rFonts w:ascii="Arial" w:eastAsia="Calibri" w:hAnsi="Arial" w:cs="Arial"/>
          <w:sz w:val="22"/>
        </w:rPr>
        <w:t>ávní orgán uvedený v odstavci 1</w:t>
      </w:r>
      <w:r w:rsidR="00784125" w:rsidRPr="001329DF">
        <w:rPr>
          <w:rFonts w:ascii="Arial" w:eastAsia="Calibri" w:hAnsi="Arial" w:cs="Arial"/>
          <w:sz w:val="22"/>
        </w:rPr>
        <w:t xml:space="preserve"> je o</w:t>
      </w:r>
      <w:r w:rsidR="00784125" w:rsidRPr="004507EE">
        <w:rPr>
          <w:rFonts w:ascii="Arial" w:eastAsia="Calibri" w:hAnsi="Arial" w:cs="Arial"/>
          <w:sz w:val="22"/>
          <w:u w:val="single"/>
        </w:rPr>
        <w:t>právněn uložit</w:t>
      </w:r>
      <w:r w:rsidR="00090339" w:rsidRPr="004507EE">
        <w:rPr>
          <w:rFonts w:ascii="Arial" w:eastAsia="Calibri" w:hAnsi="Arial" w:cs="Arial"/>
          <w:sz w:val="22"/>
          <w:u w:val="single"/>
        </w:rPr>
        <w:t xml:space="preserve"> </w:t>
      </w:r>
      <w:r w:rsidRPr="004507EE">
        <w:rPr>
          <w:rFonts w:ascii="Arial" w:eastAsia="Calibri" w:hAnsi="Arial" w:cs="Arial"/>
          <w:sz w:val="22"/>
          <w:u w:val="single"/>
        </w:rPr>
        <w:t>opatření k nápravě právnímu nástupci právnické osoby</w:t>
      </w:r>
      <w:r w:rsidRPr="001329DF">
        <w:rPr>
          <w:rFonts w:ascii="Arial" w:eastAsia="Calibri" w:hAnsi="Arial" w:cs="Arial"/>
          <w:sz w:val="22"/>
        </w:rPr>
        <w:t>, která závadný stav způsobila</w:t>
      </w:r>
      <w:r w:rsidR="009E6E39" w:rsidRPr="001329DF">
        <w:rPr>
          <w:rFonts w:ascii="Arial" w:eastAsia="Calibri" w:hAnsi="Arial" w:cs="Arial"/>
          <w:sz w:val="22"/>
        </w:rPr>
        <w:t>, nebo osobě, která pokračuje v </w:t>
      </w:r>
      <w:r w:rsidRPr="001329DF">
        <w:rPr>
          <w:rFonts w:ascii="Arial" w:eastAsia="Calibri" w:hAnsi="Arial" w:cs="Arial"/>
          <w:sz w:val="22"/>
        </w:rPr>
        <w:t>podnikatelské činnosti zemřelé podnikající fyzické osoby, která závadný stav způsobila.</w:t>
      </w:r>
    </w:p>
    <w:p w14:paraId="62DDBE55" w14:textId="77777777" w:rsidR="007B7579" w:rsidRPr="001329DF" w:rsidRDefault="007B7579" w:rsidP="00190F7A">
      <w:pPr>
        <w:keepNext/>
        <w:ind w:firstLine="708"/>
        <w:rPr>
          <w:rFonts w:ascii="Arial" w:eastAsia="Calibri" w:hAnsi="Arial" w:cs="Arial"/>
          <w:sz w:val="22"/>
        </w:rPr>
      </w:pPr>
    </w:p>
    <w:p w14:paraId="6FDBA27C" w14:textId="77777777" w:rsidR="00CF7065" w:rsidRPr="001329DF" w:rsidRDefault="00024B0E" w:rsidP="00190F7A">
      <w:pPr>
        <w:keepNext/>
        <w:ind w:firstLine="708"/>
        <w:rPr>
          <w:rFonts w:ascii="Arial" w:eastAsia="Calibri" w:hAnsi="Arial" w:cs="Arial"/>
          <w:sz w:val="22"/>
        </w:rPr>
      </w:pPr>
      <w:r w:rsidRPr="001329DF">
        <w:rPr>
          <w:rFonts w:ascii="Arial" w:eastAsia="Calibri" w:hAnsi="Arial" w:cs="Arial"/>
          <w:sz w:val="22"/>
        </w:rPr>
        <w:t>(3) Povinnosti plynoucí z opatření k nápravě uložených právnické osobě přecházejí na jejího právního nástupce. Povinnosti plynoucí z opatření k nápravě uložených podnikající fyzické osobě v případě smrti této osoby přecházejí na osobu, která pokračuje</w:t>
      </w:r>
      <w:r w:rsidR="004F0856" w:rsidRPr="001329DF">
        <w:rPr>
          <w:rFonts w:ascii="Arial" w:eastAsia="Calibri" w:hAnsi="Arial" w:cs="Arial"/>
          <w:sz w:val="22"/>
        </w:rPr>
        <w:t xml:space="preserve"> v její podnikatelské činnosti</w:t>
      </w:r>
      <w:r w:rsidRPr="001329DF">
        <w:rPr>
          <w:rFonts w:ascii="Arial" w:eastAsia="Calibri" w:hAnsi="Arial" w:cs="Arial"/>
          <w:sz w:val="22"/>
        </w:rPr>
        <w:t>.</w:t>
      </w:r>
    </w:p>
    <w:p w14:paraId="57F5668E" w14:textId="77777777" w:rsidR="00CF7065" w:rsidRPr="001329DF" w:rsidRDefault="00CF7065" w:rsidP="00190F7A">
      <w:pPr>
        <w:keepNext/>
        <w:ind w:firstLine="708"/>
        <w:rPr>
          <w:rFonts w:ascii="Arial" w:eastAsia="Calibri" w:hAnsi="Arial" w:cs="Arial"/>
          <w:sz w:val="22"/>
        </w:rPr>
      </w:pPr>
    </w:p>
    <w:p w14:paraId="7C6C4AFF" w14:textId="77777777" w:rsidR="007B7579"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(4) Správní orgán, který zahájí řízení o opatření k nápravě, je povinen o této skutečnosti bez zbytečného odkladu informovat ostatní správní orgány příslušné ve stejné věci k uložení </w:t>
      </w:r>
      <w:r w:rsidRPr="001329DF">
        <w:rPr>
          <w:rFonts w:ascii="Arial" w:eastAsia="Calibri" w:hAnsi="Arial" w:cs="Arial"/>
          <w:sz w:val="22"/>
        </w:rPr>
        <w:lastRenderedPageBreak/>
        <w:t xml:space="preserve">opatření k nápravě nebo k uložení </w:t>
      </w:r>
      <w:r w:rsidR="007D16A4" w:rsidRPr="001329DF">
        <w:rPr>
          <w:rFonts w:ascii="Arial" w:eastAsia="Calibri" w:hAnsi="Arial" w:cs="Arial"/>
          <w:sz w:val="22"/>
        </w:rPr>
        <w:t>správního trestu</w:t>
      </w:r>
      <w:r w:rsidRPr="001329DF">
        <w:rPr>
          <w:rFonts w:ascii="Arial" w:eastAsia="Calibri" w:hAnsi="Arial" w:cs="Arial"/>
          <w:sz w:val="22"/>
        </w:rPr>
        <w:t xml:space="preserve"> za přestupek související s opatřením k</w:t>
      </w:r>
      <w:r w:rsidR="00F6161E" w:rsidRPr="001329DF">
        <w:rPr>
          <w:rFonts w:ascii="Arial" w:eastAsia="Calibri" w:hAnsi="Arial" w:cs="Arial"/>
          <w:sz w:val="22"/>
        </w:rPr>
        <w:t> </w:t>
      </w:r>
      <w:r w:rsidRPr="001329DF">
        <w:rPr>
          <w:rFonts w:ascii="Arial" w:eastAsia="Calibri" w:hAnsi="Arial" w:cs="Arial"/>
          <w:sz w:val="22"/>
        </w:rPr>
        <w:t>nápravě</w:t>
      </w:r>
      <w:r w:rsidR="00F6161E" w:rsidRPr="001329DF">
        <w:rPr>
          <w:rFonts w:ascii="Arial" w:eastAsia="Calibri" w:hAnsi="Arial" w:cs="Arial"/>
          <w:sz w:val="22"/>
        </w:rPr>
        <w:t xml:space="preserve"> a krajský úřad příslušný k rozhodování v pochybnostech</w:t>
      </w:r>
      <w:r w:rsidRPr="001329DF">
        <w:rPr>
          <w:rFonts w:ascii="Arial" w:eastAsia="Calibri" w:hAnsi="Arial" w:cs="Arial"/>
          <w:sz w:val="22"/>
        </w:rPr>
        <w:t>.</w:t>
      </w:r>
    </w:p>
    <w:p w14:paraId="4D72F5C3" w14:textId="77777777" w:rsidR="00F46220" w:rsidRPr="001329DF" w:rsidRDefault="00F46220" w:rsidP="00190F7A">
      <w:pPr>
        <w:pStyle w:val="Bezmezer"/>
        <w:keepNext/>
        <w:suppressAutoHyphens w:val="0"/>
        <w:spacing w:after="360"/>
        <w:jc w:val="center"/>
        <w:rPr>
          <w:rFonts w:cs="Arial"/>
          <w:sz w:val="22"/>
          <w:szCs w:val="22"/>
          <w:lang w:eastAsia="cs-CZ"/>
        </w:rPr>
      </w:pPr>
    </w:p>
    <w:p w14:paraId="6E547A5E" w14:textId="77777777" w:rsidR="008E66D1" w:rsidRPr="00696A64" w:rsidRDefault="00024B0E" w:rsidP="00190F7A">
      <w:pPr>
        <w:pStyle w:val="Bezmezer"/>
        <w:keepNext/>
        <w:suppressAutoHyphens w:val="0"/>
        <w:spacing w:after="360"/>
        <w:jc w:val="center"/>
        <w:rPr>
          <w:rFonts w:cs="Arial"/>
          <w:color w:val="7030A0"/>
          <w:sz w:val="22"/>
          <w:szCs w:val="22"/>
          <w:lang w:eastAsia="cs-CZ"/>
        </w:rPr>
      </w:pPr>
      <w:r w:rsidRPr="00696A64">
        <w:rPr>
          <w:rFonts w:cs="Arial"/>
          <w:color w:val="7030A0"/>
          <w:sz w:val="22"/>
          <w:szCs w:val="22"/>
          <w:lang w:eastAsia="cs-CZ"/>
        </w:rPr>
        <w:t>Hlava II</w:t>
      </w:r>
    </w:p>
    <w:p w14:paraId="39E75B17" w14:textId="77777777" w:rsidR="000E664C" w:rsidRPr="00696A64" w:rsidRDefault="00024B0E" w:rsidP="00190F7A">
      <w:pPr>
        <w:pStyle w:val="Bezmezer"/>
        <w:keepNext/>
        <w:suppressAutoHyphens w:val="0"/>
        <w:spacing w:after="360"/>
        <w:jc w:val="center"/>
        <w:rPr>
          <w:rFonts w:eastAsia="Calibri" w:cs="Arial"/>
          <w:b/>
          <w:color w:val="7030A0"/>
          <w:sz w:val="22"/>
          <w:szCs w:val="22"/>
          <w:lang w:eastAsia="en-US"/>
        </w:rPr>
      </w:pPr>
      <w:r w:rsidRPr="00696A64">
        <w:rPr>
          <w:rFonts w:eastAsia="Calibri" w:cs="Arial"/>
          <w:b/>
          <w:color w:val="7030A0"/>
          <w:sz w:val="22"/>
          <w:szCs w:val="22"/>
          <w:lang w:eastAsia="en-US"/>
        </w:rPr>
        <w:t>Přestupky</w:t>
      </w:r>
    </w:p>
    <w:p w14:paraId="7B9E4D68" w14:textId="77777777" w:rsidR="000E664C"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34749" w:rsidRPr="001329DF">
        <w:rPr>
          <w:rFonts w:ascii="Arial" w:hAnsi="Arial" w:cs="Arial"/>
          <w:sz w:val="22"/>
          <w:szCs w:val="22"/>
        </w:rPr>
        <w:t>122</w:t>
      </w:r>
    </w:p>
    <w:p w14:paraId="030C76A3" w14:textId="77777777" w:rsidR="000E664C" w:rsidRPr="00696A64" w:rsidRDefault="00024B0E" w:rsidP="00190F7A">
      <w:pPr>
        <w:pStyle w:val="Nadpis"/>
        <w:keepNext/>
        <w:spacing w:after="240"/>
        <w:rPr>
          <w:rFonts w:ascii="Arial" w:hAnsi="Arial" w:cs="Arial"/>
          <w:color w:val="7030A0"/>
          <w:sz w:val="22"/>
          <w:u w:val="single"/>
        </w:rPr>
      </w:pPr>
      <w:r w:rsidRPr="00696A64">
        <w:rPr>
          <w:rFonts w:ascii="Arial" w:hAnsi="Arial" w:cs="Arial"/>
          <w:color w:val="7030A0"/>
          <w:sz w:val="22"/>
          <w:u w:val="single"/>
        </w:rPr>
        <w:t>Přestupky fyzických osob</w:t>
      </w:r>
    </w:p>
    <w:p w14:paraId="102FF567" w14:textId="77777777" w:rsidR="000E664C" w:rsidRPr="001329DF" w:rsidRDefault="00024B0E" w:rsidP="00190F7A">
      <w:pPr>
        <w:keepNext/>
        <w:ind w:firstLine="708"/>
        <w:rPr>
          <w:rFonts w:ascii="Arial" w:hAnsi="Arial" w:cs="Arial"/>
          <w:sz w:val="22"/>
        </w:rPr>
      </w:pPr>
      <w:r w:rsidRPr="001329DF">
        <w:rPr>
          <w:rFonts w:ascii="Arial" w:hAnsi="Arial" w:cs="Arial"/>
          <w:sz w:val="22"/>
        </w:rPr>
        <w:t xml:space="preserve">(1) Fyzická osoba se dopustí přestupku tím, že </w:t>
      </w:r>
    </w:p>
    <w:p w14:paraId="1AE62E04" w14:textId="77777777" w:rsidR="000E664C" w:rsidRPr="001329DF" w:rsidRDefault="000E664C" w:rsidP="00190F7A">
      <w:pPr>
        <w:keepNext/>
        <w:ind w:left="426"/>
        <w:rPr>
          <w:rFonts w:ascii="Arial" w:hAnsi="Arial" w:cs="Arial"/>
          <w:sz w:val="22"/>
          <w:u w:val="single"/>
        </w:rPr>
      </w:pPr>
    </w:p>
    <w:p w14:paraId="0B7FFF69" w14:textId="77777777" w:rsidR="000E664C" w:rsidRPr="001329DF" w:rsidRDefault="00024B0E" w:rsidP="00190F7A">
      <w:pPr>
        <w:keepNext/>
        <w:numPr>
          <w:ilvl w:val="0"/>
          <w:numId w:val="6"/>
        </w:numPr>
        <w:ind w:left="426" w:hanging="426"/>
        <w:rPr>
          <w:rFonts w:ascii="Arial" w:hAnsi="Arial" w:cs="Arial"/>
          <w:sz w:val="22"/>
          <w:u w:val="single"/>
        </w:rPr>
      </w:pPr>
      <w:r w:rsidRPr="001329DF">
        <w:rPr>
          <w:rFonts w:ascii="Arial" w:hAnsi="Arial" w:cs="Arial"/>
          <w:sz w:val="22"/>
        </w:rPr>
        <w:t>nesplní povinnost zbavit se movité věci podle § 4 odst. 3,</w:t>
      </w:r>
    </w:p>
    <w:p w14:paraId="48761C36" w14:textId="77777777" w:rsidR="00DB537D" w:rsidRPr="001329DF" w:rsidRDefault="00DB537D" w:rsidP="00190F7A">
      <w:pPr>
        <w:keepNext/>
        <w:ind w:left="426"/>
        <w:rPr>
          <w:rFonts w:ascii="Arial" w:hAnsi="Arial" w:cs="Arial"/>
          <w:sz w:val="22"/>
          <w:u w:val="single"/>
        </w:rPr>
      </w:pPr>
    </w:p>
    <w:p w14:paraId="76251EE0" w14:textId="77777777" w:rsidR="00DB537D"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 xml:space="preserve">provádí kompostování biologicky rozložitelného materiálu v rozporu s § </w:t>
      </w:r>
      <w:r w:rsidR="003E5864" w:rsidRPr="001329DF">
        <w:rPr>
          <w:rFonts w:ascii="Arial" w:hAnsi="Arial" w:cs="Arial"/>
          <w:sz w:val="22"/>
        </w:rPr>
        <w:t xml:space="preserve">12 </w:t>
      </w:r>
      <w:r w:rsidRPr="001329DF">
        <w:rPr>
          <w:rFonts w:ascii="Arial" w:hAnsi="Arial" w:cs="Arial"/>
          <w:sz w:val="22"/>
        </w:rPr>
        <w:t>odst. 3,</w:t>
      </w:r>
    </w:p>
    <w:p w14:paraId="091E80B9" w14:textId="77777777" w:rsidR="000E664C" w:rsidRPr="001329DF" w:rsidRDefault="000E664C" w:rsidP="00190F7A">
      <w:pPr>
        <w:keepNext/>
        <w:rPr>
          <w:rFonts w:ascii="Arial" w:hAnsi="Arial" w:cs="Arial"/>
          <w:sz w:val="22"/>
          <w:u w:val="single"/>
        </w:rPr>
      </w:pPr>
    </w:p>
    <w:p w14:paraId="723CEABB" w14:textId="77777777" w:rsidR="000E664C"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 xml:space="preserve">nakládá s odpadem </w:t>
      </w:r>
      <w:r w:rsidR="0099278E" w:rsidRPr="001329DF">
        <w:rPr>
          <w:rFonts w:ascii="Arial" w:hAnsi="Arial" w:cs="Arial"/>
          <w:sz w:val="22"/>
        </w:rPr>
        <w:t>mimo</w:t>
      </w:r>
      <w:r w:rsidRPr="001329DF">
        <w:rPr>
          <w:rFonts w:ascii="Arial" w:hAnsi="Arial" w:cs="Arial"/>
          <w:sz w:val="22"/>
        </w:rPr>
        <w:t xml:space="preserve"> zařízení určené pro nakládání s daným druhem a kategorií odpadu podle § </w:t>
      </w:r>
      <w:r w:rsidR="003E5864" w:rsidRPr="001329DF">
        <w:rPr>
          <w:rFonts w:ascii="Arial" w:hAnsi="Arial" w:cs="Arial"/>
          <w:sz w:val="22"/>
        </w:rPr>
        <w:t xml:space="preserve">13 </w:t>
      </w:r>
      <w:r w:rsidRPr="001329DF">
        <w:rPr>
          <w:rFonts w:ascii="Arial" w:hAnsi="Arial" w:cs="Arial"/>
          <w:sz w:val="22"/>
        </w:rPr>
        <w:t>odst. 1 písm. b),</w:t>
      </w:r>
    </w:p>
    <w:p w14:paraId="26060A9C" w14:textId="77777777" w:rsidR="000E664C" w:rsidRPr="001329DF" w:rsidRDefault="000E664C" w:rsidP="00190F7A">
      <w:pPr>
        <w:keepNext/>
        <w:ind w:left="426"/>
        <w:rPr>
          <w:rFonts w:ascii="Arial" w:hAnsi="Arial" w:cs="Arial"/>
          <w:sz w:val="22"/>
        </w:rPr>
      </w:pPr>
    </w:p>
    <w:p w14:paraId="50D1D41E" w14:textId="77777777" w:rsidR="000E664C"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 xml:space="preserve">v rozporu s § </w:t>
      </w:r>
      <w:r w:rsidR="003E5864" w:rsidRPr="001329DF">
        <w:rPr>
          <w:rFonts w:ascii="Arial" w:hAnsi="Arial" w:cs="Arial"/>
          <w:sz w:val="22"/>
        </w:rPr>
        <w:t xml:space="preserve">13 </w:t>
      </w:r>
      <w:r w:rsidRPr="001329DF">
        <w:rPr>
          <w:rFonts w:ascii="Arial" w:hAnsi="Arial" w:cs="Arial"/>
          <w:sz w:val="22"/>
        </w:rPr>
        <w:t>odst. 1 písm. c) soustřeďuje neodděleně</w:t>
      </w:r>
    </w:p>
    <w:p w14:paraId="1CC36DC0" w14:textId="77777777" w:rsidR="00B5151C" w:rsidRPr="001329DF" w:rsidRDefault="00B5151C" w:rsidP="00190F7A">
      <w:pPr>
        <w:keepNext/>
        <w:ind w:left="426"/>
        <w:rPr>
          <w:rFonts w:ascii="Arial" w:hAnsi="Arial" w:cs="Arial"/>
          <w:sz w:val="22"/>
        </w:rPr>
      </w:pPr>
    </w:p>
    <w:p w14:paraId="105612FA" w14:textId="77777777" w:rsidR="00B5151C" w:rsidRPr="001329DF" w:rsidRDefault="00024B0E" w:rsidP="00190F7A">
      <w:pPr>
        <w:keepNext/>
        <w:ind w:left="426"/>
        <w:rPr>
          <w:rFonts w:ascii="Arial" w:hAnsi="Arial" w:cs="Arial"/>
          <w:sz w:val="22"/>
        </w:rPr>
      </w:pPr>
      <w:r w:rsidRPr="001329DF">
        <w:rPr>
          <w:rFonts w:ascii="Arial" w:hAnsi="Arial" w:cs="Arial"/>
          <w:sz w:val="22"/>
        </w:rPr>
        <w:t>1. nebezpečné odpady, nebo</w:t>
      </w:r>
    </w:p>
    <w:p w14:paraId="5122CB73" w14:textId="77777777" w:rsidR="00B5151C" w:rsidRPr="001329DF" w:rsidRDefault="00024B0E" w:rsidP="00190F7A">
      <w:pPr>
        <w:keepNext/>
        <w:ind w:left="426"/>
        <w:rPr>
          <w:rFonts w:ascii="Arial" w:hAnsi="Arial" w:cs="Arial"/>
          <w:sz w:val="22"/>
        </w:rPr>
      </w:pPr>
      <w:r w:rsidRPr="001329DF">
        <w:rPr>
          <w:rFonts w:ascii="Arial" w:hAnsi="Arial" w:cs="Arial"/>
          <w:sz w:val="22"/>
        </w:rPr>
        <w:t>2. ostatní odpady,</w:t>
      </w:r>
    </w:p>
    <w:p w14:paraId="3EE3D152" w14:textId="77777777" w:rsidR="000E664C" w:rsidRPr="001329DF" w:rsidRDefault="000E664C" w:rsidP="00190F7A">
      <w:pPr>
        <w:keepNext/>
        <w:rPr>
          <w:rFonts w:ascii="Arial" w:hAnsi="Arial" w:cs="Arial"/>
          <w:sz w:val="22"/>
        </w:rPr>
      </w:pPr>
    </w:p>
    <w:p w14:paraId="44E208C3" w14:textId="77777777" w:rsidR="000E664C"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nezabezpečí odpady, kte</w:t>
      </w:r>
      <w:r w:rsidR="00247C72" w:rsidRPr="001329DF">
        <w:rPr>
          <w:rFonts w:ascii="Arial" w:hAnsi="Arial" w:cs="Arial"/>
          <w:sz w:val="22"/>
        </w:rPr>
        <w:t>ré soustřeďuje, před odcizením,</w:t>
      </w:r>
      <w:r w:rsidR="00B1521A" w:rsidRPr="001329DF">
        <w:rPr>
          <w:rFonts w:ascii="Arial" w:hAnsi="Arial" w:cs="Arial"/>
          <w:sz w:val="22"/>
        </w:rPr>
        <w:t xml:space="preserve"> únikem</w:t>
      </w:r>
      <w:r w:rsidRPr="001329DF">
        <w:rPr>
          <w:rFonts w:ascii="Arial" w:hAnsi="Arial" w:cs="Arial"/>
          <w:sz w:val="22"/>
        </w:rPr>
        <w:t xml:space="preserve"> nebo zneho</w:t>
      </w:r>
      <w:r w:rsidR="004F0856" w:rsidRPr="001329DF">
        <w:rPr>
          <w:rFonts w:ascii="Arial" w:hAnsi="Arial" w:cs="Arial"/>
          <w:sz w:val="22"/>
        </w:rPr>
        <w:t xml:space="preserve">dnocením podle § </w:t>
      </w:r>
      <w:r w:rsidR="003E5864" w:rsidRPr="001329DF">
        <w:rPr>
          <w:rFonts w:ascii="Arial" w:hAnsi="Arial" w:cs="Arial"/>
          <w:sz w:val="22"/>
        </w:rPr>
        <w:t xml:space="preserve">13 </w:t>
      </w:r>
      <w:r w:rsidRPr="001329DF">
        <w:rPr>
          <w:rFonts w:ascii="Arial" w:hAnsi="Arial" w:cs="Arial"/>
          <w:sz w:val="22"/>
        </w:rPr>
        <w:t xml:space="preserve">odst. 1 písm. d), </w:t>
      </w:r>
    </w:p>
    <w:p w14:paraId="2E76EFBE" w14:textId="77777777" w:rsidR="000E664C" w:rsidRPr="001329DF" w:rsidRDefault="000E664C" w:rsidP="00190F7A">
      <w:pPr>
        <w:keepNext/>
        <w:ind w:left="426"/>
        <w:rPr>
          <w:rFonts w:ascii="Arial" w:hAnsi="Arial" w:cs="Arial"/>
          <w:sz w:val="22"/>
        </w:rPr>
      </w:pPr>
    </w:p>
    <w:p w14:paraId="23D809C4" w14:textId="77777777" w:rsidR="000E664C"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nepředá</w:t>
      </w:r>
      <w:r w:rsidR="00417946" w:rsidRPr="001329DF">
        <w:rPr>
          <w:rFonts w:ascii="Arial" w:hAnsi="Arial" w:cs="Arial"/>
          <w:sz w:val="22"/>
        </w:rPr>
        <w:t xml:space="preserve"> odpad </w:t>
      </w:r>
      <w:r w:rsidRPr="001329DF">
        <w:rPr>
          <w:rFonts w:ascii="Arial" w:hAnsi="Arial" w:cs="Arial"/>
          <w:sz w:val="22"/>
        </w:rPr>
        <w:t xml:space="preserve">v souladu s hierarchií </w:t>
      </w:r>
      <w:r w:rsidR="00D01A24" w:rsidRPr="001329DF">
        <w:rPr>
          <w:rFonts w:ascii="Arial" w:hAnsi="Arial" w:cs="Arial"/>
          <w:sz w:val="22"/>
        </w:rPr>
        <w:t xml:space="preserve">odpadového hospodářství </w:t>
      </w:r>
      <w:r w:rsidR="00923627" w:rsidRPr="001329DF">
        <w:rPr>
          <w:rFonts w:ascii="Arial" w:hAnsi="Arial" w:cs="Arial"/>
          <w:sz w:val="22"/>
        </w:rPr>
        <w:t xml:space="preserve">způsobem </w:t>
      </w:r>
      <w:r w:rsidR="001D2E58" w:rsidRPr="001329DF">
        <w:rPr>
          <w:rFonts w:ascii="Arial" w:hAnsi="Arial" w:cs="Arial"/>
          <w:sz w:val="22"/>
        </w:rPr>
        <w:t>stanoveným v</w:t>
      </w:r>
      <w:r w:rsidRPr="001329DF">
        <w:rPr>
          <w:rFonts w:ascii="Arial" w:hAnsi="Arial" w:cs="Arial"/>
          <w:sz w:val="22"/>
        </w:rPr>
        <w:t xml:space="preserve"> § </w:t>
      </w:r>
      <w:r w:rsidR="003E5864" w:rsidRPr="001329DF">
        <w:rPr>
          <w:rFonts w:ascii="Arial" w:hAnsi="Arial" w:cs="Arial"/>
          <w:sz w:val="22"/>
        </w:rPr>
        <w:t xml:space="preserve">13 </w:t>
      </w:r>
      <w:r w:rsidRPr="001329DF">
        <w:rPr>
          <w:rFonts w:ascii="Arial" w:hAnsi="Arial" w:cs="Arial"/>
          <w:sz w:val="22"/>
        </w:rPr>
        <w:t>odst. 1 písm. e),</w:t>
      </w:r>
    </w:p>
    <w:p w14:paraId="31FB7175" w14:textId="77777777" w:rsidR="000E664C" w:rsidRPr="001329DF" w:rsidRDefault="000E664C" w:rsidP="00190F7A">
      <w:pPr>
        <w:keepNext/>
        <w:ind w:left="426"/>
        <w:rPr>
          <w:rFonts w:ascii="Arial" w:hAnsi="Arial" w:cs="Arial"/>
          <w:sz w:val="22"/>
        </w:rPr>
      </w:pPr>
    </w:p>
    <w:p w14:paraId="163C5366" w14:textId="77777777" w:rsidR="000E664C"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převezme odpad, aniž by byla k jeho převzetí oprávněna</w:t>
      </w:r>
      <w:r w:rsidR="00FE6668" w:rsidRPr="001329DF">
        <w:rPr>
          <w:rFonts w:ascii="Arial" w:hAnsi="Arial" w:cs="Arial"/>
          <w:sz w:val="22"/>
        </w:rPr>
        <w:t xml:space="preserve"> podle § </w:t>
      </w:r>
      <w:r w:rsidR="003E5864" w:rsidRPr="001329DF">
        <w:rPr>
          <w:rFonts w:ascii="Arial" w:hAnsi="Arial" w:cs="Arial"/>
          <w:sz w:val="22"/>
        </w:rPr>
        <w:t xml:space="preserve">13 </w:t>
      </w:r>
      <w:r w:rsidR="00FE6668" w:rsidRPr="001329DF">
        <w:rPr>
          <w:rFonts w:ascii="Arial" w:hAnsi="Arial" w:cs="Arial"/>
          <w:sz w:val="22"/>
        </w:rPr>
        <w:t>odst. 2</w:t>
      </w:r>
      <w:r w:rsidRPr="001329DF">
        <w:rPr>
          <w:rFonts w:ascii="Arial" w:hAnsi="Arial" w:cs="Arial"/>
          <w:sz w:val="22"/>
        </w:rPr>
        <w:t>,</w:t>
      </w:r>
    </w:p>
    <w:p w14:paraId="235824E2" w14:textId="77777777" w:rsidR="000E664C" w:rsidRPr="001329DF" w:rsidRDefault="000E664C" w:rsidP="00190F7A">
      <w:pPr>
        <w:keepNext/>
        <w:rPr>
          <w:rFonts w:ascii="Arial" w:hAnsi="Arial" w:cs="Arial"/>
          <w:sz w:val="22"/>
          <w:u w:val="single"/>
        </w:rPr>
      </w:pPr>
    </w:p>
    <w:p w14:paraId="078BA7C1" w14:textId="77777777" w:rsidR="000E664C" w:rsidRPr="001329DF" w:rsidRDefault="00024B0E" w:rsidP="00190F7A">
      <w:pPr>
        <w:keepNext/>
        <w:numPr>
          <w:ilvl w:val="0"/>
          <w:numId w:val="6"/>
        </w:numPr>
        <w:ind w:left="426" w:hanging="426"/>
        <w:rPr>
          <w:rFonts w:ascii="Arial" w:hAnsi="Arial" w:cs="Arial"/>
          <w:sz w:val="22"/>
          <w:u w:val="single"/>
        </w:rPr>
      </w:pPr>
      <w:r w:rsidRPr="001329DF">
        <w:rPr>
          <w:rFonts w:ascii="Arial" w:hAnsi="Arial" w:cs="Arial"/>
          <w:sz w:val="22"/>
        </w:rPr>
        <w:t>jako vlastník odpadu nepředá</w:t>
      </w:r>
      <w:r w:rsidR="00AC12E9" w:rsidRPr="001329DF">
        <w:rPr>
          <w:rFonts w:ascii="Arial" w:eastAsia="Times New Roman" w:hAnsi="Arial" w:cs="Arial"/>
          <w:bCs/>
          <w:sz w:val="22"/>
          <w:lang w:eastAsia="cs-CZ"/>
        </w:rPr>
        <w:t xml:space="preserve"> nezákonně </w:t>
      </w:r>
      <w:r w:rsidR="00EA7E06" w:rsidRPr="001329DF">
        <w:rPr>
          <w:rFonts w:ascii="Arial" w:hAnsi="Arial" w:cs="Arial"/>
          <w:sz w:val="22"/>
        </w:rPr>
        <w:t>soustředěný odpad do zařízení určeného pro nakládání s</w:t>
      </w:r>
      <w:r w:rsidR="007701EE" w:rsidRPr="001329DF">
        <w:rPr>
          <w:rFonts w:ascii="Arial" w:hAnsi="Arial" w:cs="Arial"/>
          <w:sz w:val="22"/>
        </w:rPr>
        <w:t> </w:t>
      </w:r>
      <w:r w:rsidR="00EA7E06" w:rsidRPr="001329DF">
        <w:rPr>
          <w:rFonts w:ascii="Arial" w:hAnsi="Arial" w:cs="Arial"/>
          <w:sz w:val="22"/>
        </w:rPr>
        <w:t>odpady</w:t>
      </w:r>
      <w:r w:rsidR="007701EE" w:rsidRPr="001329DF">
        <w:rPr>
          <w:rFonts w:ascii="Arial" w:hAnsi="Arial" w:cs="Arial"/>
          <w:sz w:val="22"/>
        </w:rPr>
        <w:t xml:space="preserve"> nebo</w:t>
      </w:r>
      <w:r w:rsidR="00EA7E06" w:rsidRPr="001329DF">
        <w:rPr>
          <w:rFonts w:ascii="Arial" w:hAnsi="Arial" w:cs="Arial"/>
          <w:sz w:val="22"/>
        </w:rPr>
        <w:t xml:space="preserve"> do dopravního prostředku provozovatele zařízení</w:t>
      </w:r>
      <w:r w:rsidR="004A13A2" w:rsidRPr="001329DF">
        <w:rPr>
          <w:rFonts w:ascii="Arial" w:hAnsi="Arial" w:cs="Arial"/>
          <w:sz w:val="22"/>
        </w:rPr>
        <w:t xml:space="preserve"> </w:t>
      </w:r>
      <w:r w:rsidR="00EA7E06" w:rsidRPr="001329DF">
        <w:rPr>
          <w:rFonts w:ascii="Arial" w:hAnsi="Arial" w:cs="Arial"/>
          <w:sz w:val="22"/>
        </w:rPr>
        <w:t>podle</w:t>
      </w:r>
      <w:r w:rsidR="00EA7E06" w:rsidRPr="001329DF">
        <w:rPr>
          <w:rFonts w:ascii="Arial" w:eastAsia="Calibri" w:hAnsi="Arial" w:cs="Arial"/>
          <w:sz w:val="22"/>
        </w:rPr>
        <w:t xml:space="preserve"> </w:t>
      </w:r>
      <w:r w:rsidR="00EA7E06" w:rsidRPr="001329DF">
        <w:rPr>
          <w:rFonts w:ascii="Arial" w:hAnsi="Arial" w:cs="Arial"/>
          <w:sz w:val="22"/>
        </w:rPr>
        <w:t xml:space="preserve">§ </w:t>
      </w:r>
      <w:r w:rsidR="003E5864" w:rsidRPr="001329DF">
        <w:rPr>
          <w:rFonts w:ascii="Arial" w:hAnsi="Arial" w:cs="Arial"/>
          <w:sz w:val="22"/>
        </w:rPr>
        <w:t xml:space="preserve">14 </w:t>
      </w:r>
      <w:r w:rsidR="00EA7E06" w:rsidRPr="001329DF">
        <w:rPr>
          <w:rFonts w:ascii="Arial" w:hAnsi="Arial" w:cs="Arial"/>
          <w:sz w:val="22"/>
        </w:rPr>
        <w:t>odst. 1,</w:t>
      </w:r>
    </w:p>
    <w:p w14:paraId="13AF4CB1" w14:textId="77777777" w:rsidR="000E664C" w:rsidRPr="001329DF" w:rsidRDefault="000E664C" w:rsidP="00190F7A">
      <w:pPr>
        <w:keepNext/>
        <w:ind w:left="426"/>
        <w:rPr>
          <w:rFonts w:ascii="Arial" w:hAnsi="Arial" w:cs="Arial"/>
          <w:sz w:val="22"/>
          <w:u w:val="single"/>
        </w:rPr>
      </w:pPr>
    </w:p>
    <w:p w14:paraId="471DD0E8" w14:textId="77777777" w:rsidR="000E664C"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 xml:space="preserve">jako vlastník pozemku </w:t>
      </w:r>
      <w:r w:rsidR="00E97663" w:rsidRPr="001329DF">
        <w:rPr>
          <w:rFonts w:ascii="Arial" w:hAnsi="Arial" w:cs="Arial"/>
          <w:sz w:val="22"/>
        </w:rPr>
        <w:t xml:space="preserve">neučiní oznámení o </w:t>
      </w:r>
      <w:r w:rsidR="00AC12E9" w:rsidRPr="001329DF">
        <w:rPr>
          <w:rFonts w:ascii="Arial" w:eastAsia="Times New Roman" w:hAnsi="Arial" w:cs="Arial"/>
          <w:bCs/>
          <w:sz w:val="22"/>
          <w:lang w:eastAsia="cs-CZ"/>
        </w:rPr>
        <w:t xml:space="preserve">nezákonně </w:t>
      </w:r>
      <w:r w:rsidR="00E97663" w:rsidRPr="001329DF">
        <w:rPr>
          <w:rFonts w:ascii="Arial" w:hAnsi="Arial" w:cs="Arial"/>
          <w:sz w:val="22"/>
        </w:rPr>
        <w:t xml:space="preserve">soustředěném odpadu </w:t>
      </w:r>
      <w:r w:rsidRPr="001329DF">
        <w:rPr>
          <w:rFonts w:ascii="Arial" w:hAnsi="Arial" w:cs="Arial"/>
          <w:sz w:val="22"/>
        </w:rPr>
        <w:t>podle § 1</w:t>
      </w:r>
      <w:r w:rsidR="003E5864" w:rsidRPr="001329DF">
        <w:rPr>
          <w:rFonts w:ascii="Arial" w:hAnsi="Arial" w:cs="Arial"/>
          <w:sz w:val="22"/>
        </w:rPr>
        <w:t>4</w:t>
      </w:r>
      <w:r w:rsidRPr="001329DF">
        <w:rPr>
          <w:rFonts w:ascii="Arial" w:hAnsi="Arial" w:cs="Arial"/>
          <w:sz w:val="22"/>
        </w:rPr>
        <w:t xml:space="preserve"> odst. 2,</w:t>
      </w:r>
    </w:p>
    <w:p w14:paraId="5DE42D5F" w14:textId="77777777" w:rsidR="00EF2130" w:rsidRPr="001329DF" w:rsidRDefault="00EF2130" w:rsidP="00190F7A">
      <w:pPr>
        <w:keepNext/>
        <w:rPr>
          <w:rFonts w:ascii="Arial" w:hAnsi="Arial" w:cs="Arial"/>
          <w:sz w:val="22"/>
        </w:rPr>
      </w:pPr>
    </w:p>
    <w:p w14:paraId="15AD6E3B" w14:textId="77777777" w:rsidR="00FD23B1"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v rozporu s rozhodnutím obecního úřadu obce s rozšířenou působností vydaným na základě § 1</w:t>
      </w:r>
      <w:r w:rsidR="003E5864" w:rsidRPr="001329DF">
        <w:rPr>
          <w:rFonts w:ascii="Arial" w:hAnsi="Arial" w:cs="Arial"/>
          <w:sz w:val="22"/>
        </w:rPr>
        <w:t>4</w:t>
      </w:r>
      <w:r w:rsidRPr="001329DF">
        <w:rPr>
          <w:rFonts w:ascii="Arial" w:hAnsi="Arial" w:cs="Arial"/>
          <w:sz w:val="22"/>
        </w:rPr>
        <w:t xml:space="preserve"> odst. 5 písm. a) ne</w:t>
      </w:r>
      <w:r w:rsidRPr="001329DF">
        <w:rPr>
          <w:rFonts w:ascii="Arial" w:eastAsia="Times New Roman" w:hAnsi="Arial" w:cs="Arial"/>
          <w:bCs/>
          <w:sz w:val="22"/>
          <w:lang w:eastAsia="cs-CZ"/>
        </w:rPr>
        <w:t xml:space="preserve">zabezpečí místo, kde se nachází </w:t>
      </w:r>
      <w:r w:rsidR="00AC12E9" w:rsidRPr="001329DF">
        <w:rPr>
          <w:rFonts w:ascii="Arial" w:eastAsia="Times New Roman" w:hAnsi="Arial" w:cs="Arial"/>
          <w:bCs/>
          <w:sz w:val="22"/>
          <w:lang w:eastAsia="cs-CZ"/>
        </w:rPr>
        <w:t xml:space="preserve">nezákonně </w:t>
      </w:r>
      <w:r w:rsidRPr="001329DF">
        <w:rPr>
          <w:rFonts w:ascii="Arial" w:eastAsia="Times New Roman" w:hAnsi="Arial" w:cs="Arial"/>
          <w:bCs/>
          <w:sz w:val="22"/>
          <w:lang w:eastAsia="cs-CZ"/>
        </w:rPr>
        <w:t>soustředěný odpad, proti dalšímu návozu odpadu,</w:t>
      </w:r>
    </w:p>
    <w:p w14:paraId="396A834F" w14:textId="77777777" w:rsidR="00FD23B1" w:rsidRPr="001329DF" w:rsidRDefault="00FD23B1" w:rsidP="00190F7A">
      <w:pPr>
        <w:keepNext/>
        <w:ind w:left="426"/>
        <w:rPr>
          <w:rFonts w:ascii="Arial" w:hAnsi="Arial" w:cs="Arial"/>
          <w:sz w:val="22"/>
        </w:rPr>
      </w:pPr>
    </w:p>
    <w:p w14:paraId="463C382E" w14:textId="77777777" w:rsidR="00FD23B1"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v rozporu s § 15 odst. 2 písm. b) neprokáže, že předala odpady, které produkuje, stanoveným způsobem,</w:t>
      </w:r>
    </w:p>
    <w:p w14:paraId="0F440552" w14:textId="77777777" w:rsidR="00FD23B1" w:rsidRPr="001329DF" w:rsidRDefault="00FD23B1" w:rsidP="00190F7A">
      <w:pPr>
        <w:keepNext/>
        <w:ind w:left="426"/>
        <w:rPr>
          <w:rFonts w:ascii="Arial" w:hAnsi="Arial" w:cs="Arial"/>
          <w:sz w:val="22"/>
        </w:rPr>
      </w:pPr>
    </w:p>
    <w:p w14:paraId="3F8CCEA4" w14:textId="77777777" w:rsidR="000E664C"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 xml:space="preserve">v rozporu s § 15 odst. 2 písm. c) nemá stanoveným způsobem a v odpovídajícím množství písemnou smlouvou zajištěno předání stavebního </w:t>
      </w:r>
      <w:r w:rsidR="00475318" w:rsidRPr="001329DF">
        <w:rPr>
          <w:rFonts w:ascii="Arial" w:hAnsi="Arial" w:cs="Arial"/>
          <w:sz w:val="22"/>
        </w:rPr>
        <w:t>a</w:t>
      </w:r>
      <w:r w:rsidRPr="001329DF">
        <w:rPr>
          <w:rFonts w:ascii="Arial" w:hAnsi="Arial" w:cs="Arial"/>
          <w:sz w:val="22"/>
        </w:rPr>
        <w:t xml:space="preserve"> demoličního odpadu, které sama nezpracuje,</w:t>
      </w:r>
    </w:p>
    <w:p w14:paraId="17E037BB" w14:textId="77777777" w:rsidR="00E644C1" w:rsidRPr="001329DF" w:rsidRDefault="00E644C1" w:rsidP="00190F7A">
      <w:pPr>
        <w:keepNext/>
        <w:ind w:left="426"/>
        <w:rPr>
          <w:rFonts w:ascii="Arial" w:hAnsi="Arial" w:cs="Arial"/>
          <w:sz w:val="22"/>
        </w:rPr>
      </w:pPr>
    </w:p>
    <w:p w14:paraId="0FC6C5B9" w14:textId="77777777" w:rsidR="000E664C"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 xml:space="preserve">jako vlastník </w:t>
      </w:r>
      <w:r w:rsidRPr="001329DF">
        <w:rPr>
          <w:rFonts w:ascii="Arial" w:eastAsia="Calibri" w:hAnsi="Arial" w:cs="Arial"/>
          <w:sz w:val="22"/>
        </w:rPr>
        <w:t xml:space="preserve">nemovité věci </w:t>
      </w:r>
      <w:r w:rsidR="00E11F2D" w:rsidRPr="001329DF">
        <w:rPr>
          <w:rFonts w:ascii="Arial" w:hAnsi="Arial" w:cs="Arial"/>
          <w:sz w:val="22"/>
        </w:rPr>
        <w:t>v rozporu</w:t>
      </w:r>
      <w:r w:rsidR="007701EE" w:rsidRPr="001329DF">
        <w:rPr>
          <w:rFonts w:ascii="Arial" w:hAnsi="Arial" w:cs="Arial"/>
          <w:sz w:val="22"/>
        </w:rPr>
        <w:t xml:space="preserve"> § 15 odst. 4 </w:t>
      </w:r>
      <w:r w:rsidRPr="001329DF">
        <w:rPr>
          <w:rFonts w:ascii="Arial" w:hAnsi="Arial" w:cs="Arial"/>
          <w:sz w:val="22"/>
        </w:rPr>
        <w:t xml:space="preserve">nepředá odpady soustředěné v provozovně do zařízení určeného pro nakládání s odpady, </w:t>
      </w:r>
    </w:p>
    <w:p w14:paraId="579BF3F1" w14:textId="77777777" w:rsidR="000E664C" w:rsidRPr="001329DF" w:rsidRDefault="000E664C" w:rsidP="00190F7A">
      <w:pPr>
        <w:keepNext/>
        <w:ind w:left="426"/>
        <w:rPr>
          <w:rFonts w:ascii="Arial" w:hAnsi="Arial" w:cs="Arial"/>
          <w:sz w:val="22"/>
        </w:rPr>
      </w:pPr>
    </w:p>
    <w:p w14:paraId="14EA4510" w14:textId="77777777" w:rsidR="006F73F0"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 xml:space="preserve">jako vlastník </w:t>
      </w:r>
      <w:r w:rsidRPr="001329DF">
        <w:rPr>
          <w:rFonts w:ascii="Arial" w:eastAsia="Calibri" w:hAnsi="Arial" w:cs="Arial"/>
          <w:sz w:val="22"/>
        </w:rPr>
        <w:t xml:space="preserve">nemovité věci </w:t>
      </w:r>
      <w:r w:rsidRPr="001329DF">
        <w:rPr>
          <w:rFonts w:ascii="Arial" w:hAnsi="Arial" w:cs="Arial"/>
          <w:sz w:val="22"/>
        </w:rPr>
        <w:t xml:space="preserve">v rozporu s § </w:t>
      </w:r>
      <w:r w:rsidR="00DA5FE2" w:rsidRPr="001329DF">
        <w:rPr>
          <w:rFonts w:ascii="Arial" w:hAnsi="Arial" w:cs="Arial"/>
          <w:sz w:val="22"/>
        </w:rPr>
        <w:t xml:space="preserve">17 </w:t>
      </w:r>
      <w:r w:rsidRPr="001329DF">
        <w:rPr>
          <w:rFonts w:ascii="Arial" w:hAnsi="Arial" w:cs="Arial"/>
          <w:sz w:val="22"/>
        </w:rPr>
        <w:t>odst. 3 nepředá odpady soustředěné v zařízení do jiného zařízení určeného pro nakládání s odpady,</w:t>
      </w:r>
    </w:p>
    <w:p w14:paraId="7A68287D" w14:textId="77777777" w:rsidR="000840CE" w:rsidRPr="001329DF" w:rsidRDefault="000840CE" w:rsidP="00190F7A">
      <w:pPr>
        <w:keepNext/>
        <w:rPr>
          <w:rFonts w:ascii="Arial" w:hAnsi="Arial" w:cs="Arial"/>
          <w:sz w:val="22"/>
        </w:rPr>
      </w:pPr>
    </w:p>
    <w:p w14:paraId="08E62DAA" w14:textId="77777777" w:rsidR="000E664C"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 xml:space="preserve">jako původce odpadu v rozporu s § </w:t>
      </w:r>
      <w:r w:rsidR="00F509E8" w:rsidRPr="001329DF">
        <w:rPr>
          <w:rFonts w:ascii="Arial" w:hAnsi="Arial" w:cs="Arial"/>
          <w:sz w:val="22"/>
        </w:rPr>
        <w:t>18</w:t>
      </w:r>
      <w:r w:rsidRPr="001329DF">
        <w:rPr>
          <w:rFonts w:ascii="Arial" w:hAnsi="Arial" w:cs="Arial"/>
          <w:sz w:val="22"/>
        </w:rPr>
        <w:t xml:space="preserve"> odst. 2 předá stanovený odpad do mobilního zařízení ke sběru, úpravě </w:t>
      </w:r>
      <w:r w:rsidR="00B95A37" w:rsidRPr="001329DF">
        <w:rPr>
          <w:rFonts w:ascii="Arial" w:hAnsi="Arial" w:cs="Arial"/>
          <w:sz w:val="22"/>
        </w:rPr>
        <w:t>nebo</w:t>
      </w:r>
      <w:r w:rsidRPr="001329DF">
        <w:rPr>
          <w:rFonts w:ascii="Arial" w:hAnsi="Arial" w:cs="Arial"/>
          <w:sz w:val="22"/>
        </w:rPr>
        <w:t xml:space="preserve"> využití odpadu,</w:t>
      </w:r>
    </w:p>
    <w:p w14:paraId="017275C1" w14:textId="77777777" w:rsidR="000A5089" w:rsidRPr="001329DF" w:rsidRDefault="000A5089" w:rsidP="00190F7A">
      <w:pPr>
        <w:keepNext/>
        <w:ind w:left="426"/>
        <w:rPr>
          <w:rFonts w:ascii="Arial" w:hAnsi="Arial" w:cs="Arial"/>
          <w:sz w:val="22"/>
        </w:rPr>
      </w:pPr>
    </w:p>
    <w:p w14:paraId="1F1C19EC" w14:textId="77777777" w:rsidR="00555EB5"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provádí vzorkování, zkoušky nebo testy odpadů v rozporu s </w:t>
      </w:r>
      <w:r w:rsidR="004A13A2" w:rsidRPr="001329DF">
        <w:rPr>
          <w:rFonts w:ascii="Arial" w:hAnsi="Arial" w:cs="Arial"/>
          <w:sz w:val="22"/>
        </w:rPr>
        <w:t xml:space="preserve"> některou z povinností stanov</w:t>
      </w:r>
      <w:r w:rsidR="008138BC" w:rsidRPr="001329DF">
        <w:rPr>
          <w:rFonts w:ascii="Arial" w:hAnsi="Arial" w:cs="Arial"/>
          <w:sz w:val="22"/>
        </w:rPr>
        <w:t>en</w:t>
      </w:r>
      <w:r w:rsidR="004A13A2" w:rsidRPr="001329DF">
        <w:rPr>
          <w:rFonts w:ascii="Arial" w:hAnsi="Arial" w:cs="Arial"/>
          <w:sz w:val="22"/>
        </w:rPr>
        <w:t>ých v</w:t>
      </w:r>
      <w:r w:rsidRPr="001329DF">
        <w:rPr>
          <w:rFonts w:ascii="Arial" w:hAnsi="Arial" w:cs="Arial"/>
          <w:sz w:val="22"/>
        </w:rPr>
        <w:t xml:space="preserve"> § </w:t>
      </w:r>
      <w:r w:rsidR="00724672" w:rsidRPr="001329DF">
        <w:rPr>
          <w:rFonts w:ascii="Arial" w:hAnsi="Arial" w:cs="Arial"/>
          <w:sz w:val="22"/>
        </w:rPr>
        <w:t>29</w:t>
      </w:r>
      <w:r w:rsidRPr="001329DF">
        <w:rPr>
          <w:rFonts w:ascii="Arial" w:hAnsi="Arial" w:cs="Arial"/>
          <w:sz w:val="22"/>
        </w:rPr>
        <w:t xml:space="preserve"> odst. 1 </w:t>
      </w:r>
      <w:r w:rsidR="00BF2EE8" w:rsidRPr="001329DF">
        <w:rPr>
          <w:rFonts w:ascii="Arial" w:hAnsi="Arial" w:cs="Arial"/>
          <w:sz w:val="22"/>
        </w:rPr>
        <w:t xml:space="preserve">až </w:t>
      </w:r>
      <w:r w:rsidRPr="001329DF">
        <w:rPr>
          <w:rFonts w:ascii="Arial" w:hAnsi="Arial" w:cs="Arial"/>
          <w:sz w:val="22"/>
        </w:rPr>
        <w:t>4,</w:t>
      </w:r>
    </w:p>
    <w:p w14:paraId="141B3E0B" w14:textId="77777777" w:rsidR="00FC50EE" w:rsidRPr="001329DF" w:rsidRDefault="00FC50EE" w:rsidP="00190F7A">
      <w:pPr>
        <w:keepNext/>
        <w:rPr>
          <w:rFonts w:ascii="Arial" w:hAnsi="Arial" w:cs="Arial"/>
          <w:sz w:val="22"/>
        </w:rPr>
      </w:pPr>
    </w:p>
    <w:p w14:paraId="7427D9A9" w14:textId="77777777" w:rsidR="00C74449"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 xml:space="preserve">soustřeďuje odpady v rozporu s technickými podmínkami stanovenými podle § </w:t>
      </w:r>
      <w:r w:rsidR="00C4439F" w:rsidRPr="001329DF">
        <w:rPr>
          <w:rFonts w:ascii="Arial" w:hAnsi="Arial" w:cs="Arial"/>
          <w:sz w:val="22"/>
        </w:rPr>
        <w:t>30</w:t>
      </w:r>
      <w:r w:rsidRPr="001329DF">
        <w:rPr>
          <w:rFonts w:ascii="Arial" w:hAnsi="Arial" w:cs="Arial"/>
          <w:sz w:val="22"/>
        </w:rPr>
        <w:t xml:space="preserve"> odst. 1,</w:t>
      </w:r>
    </w:p>
    <w:p w14:paraId="37D630A7" w14:textId="77777777" w:rsidR="00956C5C" w:rsidRPr="001329DF" w:rsidRDefault="00956C5C" w:rsidP="00190F7A">
      <w:pPr>
        <w:keepNext/>
        <w:ind w:left="426"/>
        <w:rPr>
          <w:rFonts w:ascii="Arial" w:hAnsi="Arial" w:cs="Arial"/>
          <w:sz w:val="22"/>
        </w:rPr>
      </w:pPr>
    </w:p>
    <w:p w14:paraId="2F154977" w14:textId="77777777" w:rsidR="00956C5C"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 xml:space="preserve">v rozporu s § </w:t>
      </w:r>
      <w:r w:rsidR="00155277" w:rsidRPr="001329DF">
        <w:rPr>
          <w:rFonts w:ascii="Arial" w:hAnsi="Arial" w:cs="Arial"/>
          <w:sz w:val="22"/>
        </w:rPr>
        <w:t>47</w:t>
      </w:r>
      <w:r w:rsidRPr="001329DF">
        <w:rPr>
          <w:rFonts w:ascii="Arial" w:hAnsi="Arial" w:cs="Arial"/>
          <w:sz w:val="22"/>
        </w:rPr>
        <w:t xml:space="preserve"> odst. 4 provádí přepravu odpadů do České republiky za účelem odstranění nebo za účelem energetického využití,</w:t>
      </w:r>
    </w:p>
    <w:p w14:paraId="5EB0290E" w14:textId="77777777" w:rsidR="006F73F0" w:rsidRPr="001329DF" w:rsidRDefault="006F73F0" w:rsidP="00190F7A">
      <w:pPr>
        <w:keepNext/>
        <w:ind w:left="426"/>
        <w:rPr>
          <w:rFonts w:ascii="Arial" w:hAnsi="Arial" w:cs="Arial"/>
          <w:sz w:val="22"/>
        </w:rPr>
      </w:pPr>
    </w:p>
    <w:p w14:paraId="2723DB39" w14:textId="77777777" w:rsidR="00624AA6"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 xml:space="preserve">při přeshraniční přepravě odpadů neplní podmínky stanovené v rozhodnutí ministerstva vydaném podle </w:t>
      </w:r>
      <w:r w:rsidR="00E951A3" w:rsidRPr="001329DF">
        <w:rPr>
          <w:rFonts w:ascii="Arial" w:hAnsi="Arial" w:cs="Arial"/>
          <w:sz w:val="22"/>
        </w:rPr>
        <w:t xml:space="preserve">nařízení Evropského parlamentu a Rady (ES) č. 1013/2006 </w:t>
      </w:r>
      <w:r w:rsidRPr="001329DF">
        <w:rPr>
          <w:rFonts w:ascii="Arial" w:hAnsi="Arial" w:cs="Arial"/>
          <w:sz w:val="22"/>
        </w:rPr>
        <w:t xml:space="preserve">nebo podle § </w:t>
      </w:r>
      <w:r w:rsidR="00D53D8A" w:rsidRPr="001329DF">
        <w:rPr>
          <w:rFonts w:ascii="Arial" w:hAnsi="Arial" w:cs="Arial"/>
          <w:sz w:val="22"/>
        </w:rPr>
        <w:t>49</w:t>
      </w:r>
      <w:r w:rsidRPr="001329DF">
        <w:rPr>
          <w:rFonts w:ascii="Arial" w:hAnsi="Arial" w:cs="Arial"/>
          <w:sz w:val="22"/>
        </w:rPr>
        <w:t xml:space="preserve">, </w:t>
      </w:r>
      <w:r w:rsidR="00D53D8A" w:rsidRPr="001329DF">
        <w:rPr>
          <w:rFonts w:ascii="Arial" w:hAnsi="Arial" w:cs="Arial"/>
          <w:sz w:val="22"/>
        </w:rPr>
        <w:t>51</w:t>
      </w:r>
      <w:r w:rsidRPr="001329DF">
        <w:rPr>
          <w:rFonts w:ascii="Arial" w:hAnsi="Arial" w:cs="Arial"/>
          <w:sz w:val="22"/>
        </w:rPr>
        <w:t xml:space="preserve"> nebo § </w:t>
      </w:r>
      <w:r w:rsidR="00D53D8A" w:rsidRPr="001329DF">
        <w:rPr>
          <w:rFonts w:ascii="Arial" w:hAnsi="Arial" w:cs="Arial"/>
          <w:sz w:val="22"/>
        </w:rPr>
        <w:t>52</w:t>
      </w:r>
      <w:r w:rsidRPr="001329DF">
        <w:rPr>
          <w:rFonts w:ascii="Arial" w:hAnsi="Arial" w:cs="Arial"/>
          <w:sz w:val="22"/>
        </w:rPr>
        <w:t xml:space="preserve"> odst. 1, </w:t>
      </w:r>
      <w:r w:rsidR="0096678F" w:rsidRPr="001329DF">
        <w:rPr>
          <w:rFonts w:ascii="Arial" w:hAnsi="Arial" w:cs="Arial"/>
          <w:sz w:val="22"/>
        </w:rPr>
        <w:t>nebo</w:t>
      </w:r>
    </w:p>
    <w:p w14:paraId="259DEB15" w14:textId="77777777" w:rsidR="000E664C" w:rsidRPr="001329DF" w:rsidRDefault="000E664C" w:rsidP="00190F7A">
      <w:pPr>
        <w:keepNext/>
        <w:ind w:left="426"/>
        <w:rPr>
          <w:rFonts w:ascii="Arial" w:hAnsi="Arial" w:cs="Arial"/>
          <w:sz w:val="22"/>
        </w:rPr>
      </w:pPr>
    </w:p>
    <w:p w14:paraId="36504225" w14:textId="25E5C61C" w:rsidR="000B4E62" w:rsidRPr="001329DF" w:rsidRDefault="00024B0E" w:rsidP="00190F7A">
      <w:pPr>
        <w:keepNext/>
        <w:numPr>
          <w:ilvl w:val="0"/>
          <w:numId w:val="6"/>
        </w:numPr>
        <w:ind w:left="426" w:hanging="426"/>
        <w:rPr>
          <w:rFonts w:ascii="Arial" w:hAnsi="Arial" w:cs="Arial"/>
          <w:sz w:val="22"/>
        </w:rPr>
      </w:pPr>
      <w:r w:rsidRPr="001329DF">
        <w:rPr>
          <w:rFonts w:ascii="Arial" w:hAnsi="Arial" w:cs="Arial"/>
          <w:sz w:val="22"/>
        </w:rPr>
        <w:t>odkládá odpad</w:t>
      </w:r>
      <w:r w:rsidR="004733E5" w:rsidRPr="001329DF">
        <w:rPr>
          <w:rFonts w:ascii="Arial" w:hAnsi="Arial" w:cs="Arial"/>
          <w:sz w:val="22"/>
        </w:rPr>
        <w:t xml:space="preserve"> nebo movitou věc</w:t>
      </w:r>
      <w:r w:rsidRPr="001329DF">
        <w:rPr>
          <w:rFonts w:ascii="Arial" w:hAnsi="Arial" w:cs="Arial"/>
          <w:sz w:val="22"/>
        </w:rPr>
        <w:t xml:space="preserve">, </w:t>
      </w:r>
      <w:r w:rsidR="004733E5" w:rsidRPr="001329DF">
        <w:rPr>
          <w:rFonts w:ascii="Arial" w:hAnsi="Arial" w:cs="Arial"/>
          <w:sz w:val="22"/>
        </w:rPr>
        <w:t>které</w:t>
      </w:r>
      <w:r w:rsidRPr="001329DF">
        <w:rPr>
          <w:rFonts w:ascii="Arial" w:hAnsi="Arial" w:cs="Arial"/>
          <w:sz w:val="22"/>
        </w:rPr>
        <w:t xml:space="preserve"> předává</w:t>
      </w:r>
      <w:r w:rsidR="00EA7E06" w:rsidRPr="001329DF">
        <w:rPr>
          <w:rFonts w:ascii="Arial" w:hAnsi="Arial" w:cs="Arial"/>
          <w:sz w:val="22"/>
        </w:rPr>
        <w:t> </w:t>
      </w:r>
      <w:r w:rsidRPr="001329DF">
        <w:rPr>
          <w:rFonts w:ascii="Arial" w:hAnsi="Arial" w:cs="Arial"/>
          <w:sz w:val="22"/>
        </w:rPr>
        <w:t>do obecního systému, v rozporu</w:t>
      </w:r>
      <w:r w:rsidR="00EA7E06" w:rsidRPr="001329DF">
        <w:rPr>
          <w:rFonts w:ascii="Arial" w:hAnsi="Arial" w:cs="Arial"/>
          <w:sz w:val="22"/>
        </w:rPr>
        <w:t xml:space="preserve"> </w:t>
      </w:r>
      <w:r w:rsidR="00552D45" w:rsidRPr="001329DF">
        <w:rPr>
          <w:rFonts w:ascii="Arial" w:hAnsi="Arial" w:cs="Arial"/>
          <w:sz w:val="22"/>
        </w:rPr>
        <w:t xml:space="preserve">s </w:t>
      </w:r>
      <w:r w:rsidR="00EA7E06" w:rsidRPr="001329DF">
        <w:rPr>
          <w:rFonts w:ascii="Arial" w:hAnsi="Arial" w:cs="Arial"/>
          <w:sz w:val="22"/>
        </w:rPr>
        <w:t xml:space="preserve">§ </w:t>
      </w:r>
      <w:r w:rsidR="004F66E7" w:rsidRPr="001329DF">
        <w:rPr>
          <w:rFonts w:ascii="Arial" w:hAnsi="Arial" w:cs="Arial"/>
          <w:sz w:val="22"/>
        </w:rPr>
        <w:t>61</w:t>
      </w:r>
      <w:r w:rsidR="00B842C0" w:rsidRPr="001329DF">
        <w:rPr>
          <w:rFonts w:ascii="Arial" w:hAnsi="Arial" w:cs="Arial"/>
          <w:sz w:val="22"/>
        </w:rPr>
        <w:t>.</w:t>
      </w:r>
    </w:p>
    <w:p w14:paraId="40066427" w14:textId="77777777" w:rsidR="00B842C0" w:rsidRPr="001329DF" w:rsidRDefault="00B842C0" w:rsidP="00190F7A">
      <w:pPr>
        <w:keepNext/>
        <w:ind w:left="426"/>
        <w:rPr>
          <w:rFonts w:ascii="Arial" w:hAnsi="Arial" w:cs="Arial"/>
          <w:sz w:val="22"/>
        </w:rPr>
      </w:pPr>
    </w:p>
    <w:p w14:paraId="503CF66C" w14:textId="77777777" w:rsidR="00B842C0" w:rsidRPr="001329DF" w:rsidRDefault="00024B0E" w:rsidP="00190F7A">
      <w:pPr>
        <w:keepNext/>
        <w:ind w:left="426"/>
        <w:rPr>
          <w:rFonts w:ascii="Arial" w:hAnsi="Arial" w:cs="Arial"/>
          <w:sz w:val="22"/>
        </w:rPr>
      </w:pPr>
      <w:r w:rsidRPr="001329DF">
        <w:rPr>
          <w:rFonts w:ascii="Arial" w:hAnsi="Arial" w:cs="Arial"/>
          <w:sz w:val="22"/>
        </w:rPr>
        <w:t>(</w:t>
      </w:r>
      <w:r w:rsidR="00DC5CCC" w:rsidRPr="001329DF">
        <w:rPr>
          <w:rFonts w:ascii="Arial" w:hAnsi="Arial" w:cs="Arial"/>
          <w:sz w:val="22"/>
        </w:rPr>
        <w:t>2</w:t>
      </w:r>
      <w:r w:rsidRPr="001329DF">
        <w:rPr>
          <w:rFonts w:ascii="Arial" w:hAnsi="Arial" w:cs="Arial"/>
          <w:sz w:val="22"/>
        </w:rPr>
        <w:t xml:space="preserve">) </w:t>
      </w:r>
      <w:r w:rsidRPr="00696A64">
        <w:rPr>
          <w:rFonts w:ascii="Arial" w:hAnsi="Arial" w:cs="Arial"/>
          <w:color w:val="7030A0"/>
          <w:sz w:val="22"/>
        </w:rPr>
        <w:t>Fyzická osoba se dále dopustí přestupku tím</w:t>
      </w:r>
      <w:r w:rsidRPr="001329DF">
        <w:rPr>
          <w:rFonts w:ascii="Arial" w:hAnsi="Arial" w:cs="Arial"/>
          <w:sz w:val="22"/>
        </w:rPr>
        <w:t>, že</w:t>
      </w:r>
    </w:p>
    <w:p w14:paraId="4DC6674C" w14:textId="77777777" w:rsidR="000E664C" w:rsidRPr="001329DF" w:rsidRDefault="000E664C" w:rsidP="00190F7A">
      <w:pPr>
        <w:keepNext/>
        <w:ind w:left="426"/>
        <w:rPr>
          <w:rFonts w:ascii="Arial" w:hAnsi="Arial" w:cs="Arial"/>
          <w:sz w:val="22"/>
        </w:rPr>
      </w:pPr>
    </w:p>
    <w:p w14:paraId="4F75B530" w14:textId="77777777" w:rsidR="009379D5" w:rsidRPr="001329DF" w:rsidRDefault="00024B0E" w:rsidP="002D4E90">
      <w:pPr>
        <w:keepNext/>
        <w:numPr>
          <w:ilvl w:val="0"/>
          <w:numId w:val="114"/>
        </w:numPr>
        <w:rPr>
          <w:rFonts w:ascii="Arial" w:hAnsi="Arial" w:cs="Arial"/>
          <w:sz w:val="22"/>
        </w:rPr>
      </w:pPr>
      <w:r w:rsidRPr="001329DF">
        <w:rPr>
          <w:rFonts w:ascii="Arial" w:hAnsi="Arial" w:cs="Arial"/>
          <w:sz w:val="22"/>
        </w:rPr>
        <w:t xml:space="preserve">v rozporu s § </w:t>
      </w:r>
      <w:r w:rsidR="00724672" w:rsidRPr="001329DF">
        <w:rPr>
          <w:rFonts w:ascii="Arial" w:hAnsi="Arial" w:cs="Arial"/>
          <w:sz w:val="22"/>
        </w:rPr>
        <w:t xml:space="preserve">72 </w:t>
      </w:r>
      <w:r w:rsidRPr="001329DF">
        <w:rPr>
          <w:rFonts w:ascii="Arial" w:hAnsi="Arial" w:cs="Arial"/>
          <w:sz w:val="22"/>
        </w:rPr>
        <w:t xml:space="preserve">odst. 1 </w:t>
      </w:r>
      <w:r w:rsidR="00CF7951" w:rsidRPr="001329DF">
        <w:rPr>
          <w:rFonts w:ascii="Arial" w:hAnsi="Arial" w:cs="Arial"/>
          <w:sz w:val="22"/>
        </w:rPr>
        <w:t xml:space="preserve">smísí nebezpečný odpad nebo </w:t>
      </w:r>
      <w:r w:rsidRPr="001329DF">
        <w:rPr>
          <w:rFonts w:ascii="Arial" w:hAnsi="Arial" w:cs="Arial"/>
          <w:sz w:val="22"/>
        </w:rPr>
        <w:t>neprovede roztřídění smísených nebezpečných odpadů,</w:t>
      </w:r>
    </w:p>
    <w:p w14:paraId="71B4BF76" w14:textId="77777777" w:rsidR="009379D5" w:rsidRPr="001329DF" w:rsidRDefault="009379D5" w:rsidP="00190F7A">
      <w:pPr>
        <w:keepNext/>
        <w:ind w:left="426"/>
        <w:rPr>
          <w:rFonts w:ascii="Arial" w:hAnsi="Arial" w:cs="Arial"/>
          <w:sz w:val="22"/>
        </w:rPr>
      </w:pPr>
    </w:p>
    <w:p w14:paraId="3E220794" w14:textId="77777777" w:rsidR="009379D5" w:rsidRPr="001329DF" w:rsidRDefault="00024B0E" w:rsidP="002D4E90">
      <w:pPr>
        <w:keepNext/>
        <w:numPr>
          <w:ilvl w:val="0"/>
          <w:numId w:val="114"/>
        </w:numPr>
        <w:ind w:left="426" w:hanging="426"/>
        <w:rPr>
          <w:rFonts w:ascii="Arial" w:hAnsi="Arial" w:cs="Arial"/>
          <w:sz w:val="22"/>
        </w:rPr>
      </w:pPr>
      <w:r w:rsidRPr="001329DF">
        <w:rPr>
          <w:rFonts w:ascii="Arial" w:hAnsi="Arial" w:cs="Arial"/>
          <w:sz w:val="22"/>
        </w:rPr>
        <w:t xml:space="preserve">jako pověřená osoba v rozporu s § </w:t>
      </w:r>
      <w:r w:rsidR="00724672" w:rsidRPr="001329DF">
        <w:rPr>
          <w:rFonts w:ascii="Arial" w:hAnsi="Arial" w:cs="Arial"/>
          <w:sz w:val="22"/>
        </w:rPr>
        <w:t xml:space="preserve">76 </w:t>
      </w:r>
      <w:r w:rsidRPr="001329DF">
        <w:rPr>
          <w:rFonts w:ascii="Arial" w:hAnsi="Arial" w:cs="Arial"/>
          <w:sz w:val="22"/>
        </w:rPr>
        <w:t>odst. 2 neprovede hodnocení nebezpečných vlastností odpadu v souladu se stanovenými metodami nebo postupy,</w:t>
      </w:r>
    </w:p>
    <w:p w14:paraId="3A89A064" w14:textId="77777777" w:rsidR="009379D5" w:rsidRPr="001329DF" w:rsidRDefault="009379D5" w:rsidP="00190F7A">
      <w:pPr>
        <w:keepNext/>
        <w:ind w:left="426"/>
        <w:rPr>
          <w:rFonts w:ascii="Arial" w:hAnsi="Arial" w:cs="Arial"/>
          <w:sz w:val="22"/>
        </w:rPr>
      </w:pPr>
    </w:p>
    <w:p w14:paraId="4CDAFE2F" w14:textId="7AEDF2BD" w:rsidR="000E664C" w:rsidRPr="001329DF" w:rsidRDefault="00024B0E" w:rsidP="002D4E90">
      <w:pPr>
        <w:keepNext/>
        <w:numPr>
          <w:ilvl w:val="0"/>
          <w:numId w:val="114"/>
        </w:numPr>
        <w:ind w:left="426" w:hanging="426"/>
        <w:rPr>
          <w:rFonts w:ascii="Arial" w:hAnsi="Arial" w:cs="Arial"/>
          <w:sz w:val="22"/>
        </w:rPr>
      </w:pPr>
      <w:r w:rsidRPr="001329DF">
        <w:rPr>
          <w:rFonts w:ascii="Arial" w:hAnsi="Arial" w:cs="Arial"/>
          <w:sz w:val="22"/>
        </w:rPr>
        <w:t xml:space="preserve">jako pověřená osoba v rozporu s § </w:t>
      </w:r>
      <w:r w:rsidR="00724672" w:rsidRPr="001329DF">
        <w:rPr>
          <w:rFonts w:ascii="Arial" w:hAnsi="Arial" w:cs="Arial"/>
          <w:sz w:val="22"/>
        </w:rPr>
        <w:t xml:space="preserve">76 </w:t>
      </w:r>
      <w:r w:rsidRPr="001329DF">
        <w:rPr>
          <w:rFonts w:ascii="Arial" w:hAnsi="Arial" w:cs="Arial"/>
          <w:sz w:val="22"/>
        </w:rPr>
        <w:t xml:space="preserve">odst. </w:t>
      </w:r>
      <w:r w:rsidR="00552D45" w:rsidRPr="001329DF">
        <w:rPr>
          <w:rFonts w:ascii="Arial" w:hAnsi="Arial" w:cs="Arial"/>
          <w:sz w:val="22"/>
        </w:rPr>
        <w:t>6</w:t>
      </w:r>
      <w:r w:rsidRPr="001329DF">
        <w:rPr>
          <w:rFonts w:ascii="Arial" w:hAnsi="Arial" w:cs="Arial"/>
          <w:sz w:val="22"/>
        </w:rPr>
        <w:t xml:space="preserve"> vydá osvědčení pro odpad, za který odpovídá jako původce odp</w:t>
      </w:r>
      <w:r w:rsidR="00973968" w:rsidRPr="001329DF">
        <w:rPr>
          <w:rFonts w:ascii="Arial" w:hAnsi="Arial" w:cs="Arial"/>
          <w:sz w:val="22"/>
        </w:rPr>
        <w:t>adu nebo provozovatel zařízení,</w:t>
      </w:r>
    </w:p>
    <w:p w14:paraId="08563375" w14:textId="77777777" w:rsidR="000E664C" w:rsidRPr="001329DF" w:rsidRDefault="000E664C" w:rsidP="00190F7A">
      <w:pPr>
        <w:keepNext/>
        <w:ind w:left="426"/>
        <w:rPr>
          <w:rFonts w:ascii="Arial" w:hAnsi="Arial" w:cs="Arial"/>
          <w:sz w:val="22"/>
        </w:rPr>
      </w:pPr>
    </w:p>
    <w:p w14:paraId="6E00D5EF" w14:textId="6C1EDEF5" w:rsidR="000E664C" w:rsidRPr="001329DF" w:rsidRDefault="00024B0E" w:rsidP="002D4E90">
      <w:pPr>
        <w:keepNext/>
        <w:numPr>
          <w:ilvl w:val="0"/>
          <w:numId w:val="114"/>
        </w:numPr>
        <w:rPr>
          <w:rFonts w:ascii="Arial" w:hAnsi="Arial" w:cs="Arial"/>
          <w:sz w:val="22"/>
        </w:rPr>
      </w:pPr>
      <w:r w:rsidRPr="001329DF">
        <w:rPr>
          <w:rFonts w:ascii="Arial" w:hAnsi="Arial" w:cs="Arial"/>
          <w:sz w:val="22"/>
        </w:rPr>
        <w:t xml:space="preserve">v rozporu s § </w:t>
      </w:r>
      <w:r w:rsidR="00724672" w:rsidRPr="001329DF">
        <w:rPr>
          <w:rFonts w:ascii="Arial" w:hAnsi="Arial" w:cs="Arial"/>
          <w:sz w:val="22"/>
        </w:rPr>
        <w:t xml:space="preserve">82 </w:t>
      </w:r>
      <w:r w:rsidRPr="001329DF">
        <w:rPr>
          <w:rFonts w:ascii="Arial" w:hAnsi="Arial" w:cs="Arial"/>
          <w:sz w:val="22"/>
        </w:rPr>
        <w:t xml:space="preserve">odst. 1 </w:t>
      </w:r>
      <w:r w:rsidR="00724672" w:rsidRPr="001329DF">
        <w:rPr>
          <w:rFonts w:ascii="Arial" w:hAnsi="Arial" w:cs="Arial"/>
          <w:sz w:val="22"/>
        </w:rPr>
        <w:t xml:space="preserve">nebo 2 </w:t>
      </w:r>
      <w:r w:rsidRPr="001329DF">
        <w:rPr>
          <w:rFonts w:ascii="Arial" w:hAnsi="Arial" w:cs="Arial"/>
          <w:sz w:val="22"/>
        </w:rPr>
        <w:t xml:space="preserve">nepředá </w:t>
      </w:r>
      <w:r w:rsidR="002F7410" w:rsidRPr="001329DF">
        <w:rPr>
          <w:rFonts w:ascii="Arial" w:hAnsi="Arial" w:cs="Arial"/>
          <w:sz w:val="22"/>
        </w:rPr>
        <w:t>polychlorované bifenyly</w:t>
      </w:r>
      <w:r w:rsidRPr="001329DF">
        <w:rPr>
          <w:rFonts w:ascii="Arial" w:hAnsi="Arial" w:cs="Arial"/>
          <w:sz w:val="22"/>
        </w:rPr>
        <w:t xml:space="preserve">, odpad </w:t>
      </w:r>
      <w:r w:rsidR="002F7410" w:rsidRPr="001329DF">
        <w:rPr>
          <w:rFonts w:ascii="Arial" w:hAnsi="Arial" w:cs="Arial"/>
          <w:sz w:val="22"/>
        </w:rPr>
        <w:t>polychlorovaných bifenylů</w:t>
      </w:r>
      <w:r w:rsidRPr="001329DF">
        <w:rPr>
          <w:rFonts w:ascii="Arial" w:hAnsi="Arial" w:cs="Arial"/>
          <w:sz w:val="22"/>
        </w:rPr>
        <w:t xml:space="preserve"> nebo zařízení obsahující </w:t>
      </w:r>
      <w:r w:rsidR="002F7410" w:rsidRPr="001329DF">
        <w:rPr>
          <w:rFonts w:ascii="Arial" w:hAnsi="Arial" w:cs="Arial"/>
          <w:sz w:val="22"/>
        </w:rPr>
        <w:t>polychlorované bifenyly</w:t>
      </w:r>
      <w:r w:rsidRPr="001329DF">
        <w:rPr>
          <w:rFonts w:ascii="Arial" w:hAnsi="Arial" w:cs="Arial"/>
          <w:sz w:val="22"/>
        </w:rPr>
        <w:t xml:space="preserve"> k odstranění nebo nedekontaminuje zařízení obsahující </w:t>
      </w:r>
      <w:r w:rsidR="002F7410" w:rsidRPr="001329DF">
        <w:rPr>
          <w:rFonts w:ascii="Arial" w:hAnsi="Arial" w:cs="Arial"/>
          <w:sz w:val="22"/>
        </w:rPr>
        <w:t>polychlorované bifenyly</w:t>
      </w:r>
      <w:r w:rsidRPr="001329DF">
        <w:rPr>
          <w:rFonts w:ascii="Arial" w:hAnsi="Arial" w:cs="Arial"/>
          <w:sz w:val="22"/>
        </w:rPr>
        <w:t>,</w:t>
      </w:r>
    </w:p>
    <w:p w14:paraId="311C2823" w14:textId="77777777" w:rsidR="00964CD6" w:rsidRPr="001329DF" w:rsidRDefault="00964CD6" w:rsidP="00190F7A">
      <w:pPr>
        <w:keepNext/>
        <w:ind w:left="426"/>
        <w:rPr>
          <w:rFonts w:ascii="Arial" w:hAnsi="Arial" w:cs="Arial"/>
          <w:sz w:val="22"/>
        </w:rPr>
      </w:pPr>
    </w:p>
    <w:p w14:paraId="203C995D" w14:textId="1586434F" w:rsidR="00964CD6" w:rsidRPr="001329DF" w:rsidRDefault="00024B0E" w:rsidP="002D4E90">
      <w:pPr>
        <w:keepNext/>
        <w:numPr>
          <w:ilvl w:val="0"/>
          <w:numId w:val="114"/>
        </w:numPr>
        <w:tabs>
          <w:tab w:val="left" w:pos="426"/>
        </w:tabs>
        <w:rPr>
          <w:rFonts w:ascii="Arial" w:hAnsi="Arial" w:cs="Arial"/>
          <w:sz w:val="22"/>
        </w:rPr>
      </w:pPr>
      <w:r w:rsidRPr="001329DF">
        <w:rPr>
          <w:rFonts w:ascii="Arial" w:hAnsi="Arial" w:cs="Arial"/>
          <w:sz w:val="22"/>
        </w:rPr>
        <w:t xml:space="preserve">v rozporu s § </w:t>
      </w:r>
      <w:r w:rsidR="00724672" w:rsidRPr="001329DF">
        <w:rPr>
          <w:rFonts w:ascii="Arial" w:hAnsi="Arial" w:cs="Arial"/>
          <w:sz w:val="22"/>
        </w:rPr>
        <w:t>85</w:t>
      </w:r>
      <w:r w:rsidRPr="001329DF">
        <w:rPr>
          <w:rFonts w:ascii="Arial" w:hAnsi="Arial" w:cs="Arial"/>
          <w:sz w:val="22"/>
        </w:rPr>
        <w:t xml:space="preserve"> odst. 1 nesplní některou z povinností při nakládání s odpadem obsahujícím azbest,</w:t>
      </w:r>
    </w:p>
    <w:p w14:paraId="4FD445AC" w14:textId="77777777" w:rsidR="000E664C" w:rsidRPr="001329DF" w:rsidRDefault="000E664C" w:rsidP="00190F7A">
      <w:pPr>
        <w:keepNext/>
        <w:rPr>
          <w:rFonts w:ascii="Arial" w:hAnsi="Arial" w:cs="Arial"/>
          <w:sz w:val="22"/>
          <w:u w:val="single"/>
        </w:rPr>
      </w:pPr>
    </w:p>
    <w:p w14:paraId="1D81BCDD" w14:textId="77777777" w:rsidR="000E664C" w:rsidRPr="001329DF" w:rsidRDefault="00024B0E" w:rsidP="002D4E90">
      <w:pPr>
        <w:keepNext/>
        <w:numPr>
          <w:ilvl w:val="0"/>
          <w:numId w:val="114"/>
        </w:numPr>
        <w:rPr>
          <w:rFonts w:ascii="Arial" w:hAnsi="Arial" w:cs="Arial"/>
          <w:sz w:val="22"/>
        </w:rPr>
      </w:pPr>
      <w:r w:rsidRPr="001329DF">
        <w:rPr>
          <w:rFonts w:ascii="Arial" w:hAnsi="Arial" w:cs="Arial"/>
          <w:sz w:val="22"/>
        </w:rPr>
        <w:t xml:space="preserve">jako pacient </w:t>
      </w:r>
      <w:r w:rsidR="002F0BE5" w:rsidRPr="001329DF">
        <w:rPr>
          <w:rFonts w:ascii="Arial" w:hAnsi="Arial" w:cs="Arial"/>
          <w:sz w:val="22"/>
        </w:rPr>
        <w:t>nakládá s odpadem v rozporu s poučením</w:t>
      </w:r>
      <w:r w:rsidR="00E644C1" w:rsidRPr="001329DF">
        <w:rPr>
          <w:rFonts w:ascii="Arial" w:hAnsi="Arial" w:cs="Arial"/>
          <w:sz w:val="22"/>
        </w:rPr>
        <w:t xml:space="preserve"> podle § </w:t>
      </w:r>
      <w:r w:rsidR="00724672" w:rsidRPr="001329DF">
        <w:rPr>
          <w:rFonts w:ascii="Arial" w:hAnsi="Arial" w:cs="Arial"/>
          <w:sz w:val="22"/>
        </w:rPr>
        <w:t xml:space="preserve">89 </w:t>
      </w:r>
      <w:r w:rsidRPr="001329DF">
        <w:rPr>
          <w:rFonts w:ascii="Arial" w:hAnsi="Arial" w:cs="Arial"/>
          <w:sz w:val="22"/>
        </w:rPr>
        <w:t>odst. 2,</w:t>
      </w:r>
    </w:p>
    <w:p w14:paraId="15373AE9" w14:textId="77777777" w:rsidR="000E664C" w:rsidRPr="001329DF" w:rsidRDefault="000E664C" w:rsidP="00190F7A">
      <w:pPr>
        <w:keepNext/>
        <w:rPr>
          <w:rFonts w:ascii="Arial" w:hAnsi="Arial" w:cs="Arial"/>
          <w:sz w:val="22"/>
        </w:rPr>
      </w:pPr>
    </w:p>
    <w:p w14:paraId="02DBC135" w14:textId="77777777" w:rsidR="00983967" w:rsidRPr="001329DF" w:rsidRDefault="00024B0E" w:rsidP="002D4E90">
      <w:pPr>
        <w:keepNext/>
        <w:numPr>
          <w:ilvl w:val="0"/>
          <w:numId w:val="114"/>
        </w:numPr>
        <w:ind w:left="426" w:hanging="426"/>
        <w:rPr>
          <w:rFonts w:ascii="Arial" w:hAnsi="Arial" w:cs="Arial"/>
          <w:sz w:val="22"/>
        </w:rPr>
      </w:pPr>
      <w:r w:rsidRPr="001329DF">
        <w:rPr>
          <w:rFonts w:ascii="Arial" w:hAnsi="Arial" w:cs="Arial"/>
          <w:sz w:val="22"/>
        </w:rPr>
        <w:t>jako chovatel zvířete nakládá s odpadem v </w:t>
      </w:r>
      <w:r w:rsidR="002F0BE5" w:rsidRPr="001329DF">
        <w:rPr>
          <w:rFonts w:ascii="Arial" w:hAnsi="Arial" w:cs="Arial"/>
          <w:sz w:val="22"/>
        </w:rPr>
        <w:t>rozporu</w:t>
      </w:r>
      <w:r w:rsidR="00E644C1" w:rsidRPr="001329DF">
        <w:rPr>
          <w:rFonts w:ascii="Arial" w:hAnsi="Arial" w:cs="Arial"/>
          <w:sz w:val="22"/>
        </w:rPr>
        <w:t xml:space="preserve"> s poučením podle § </w:t>
      </w:r>
      <w:r w:rsidR="00724672" w:rsidRPr="001329DF">
        <w:rPr>
          <w:rFonts w:ascii="Arial" w:hAnsi="Arial" w:cs="Arial"/>
          <w:sz w:val="22"/>
        </w:rPr>
        <w:t xml:space="preserve">89 </w:t>
      </w:r>
      <w:r w:rsidRPr="001329DF">
        <w:rPr>
          <w:rFonts w:ascii="Arial" w:hAnsi="Arial" w:cs="Arial"/>
          <w:sz w:val="22"/>
        </w:rPr>
        <w:t>odst. 4,</w:t>
      </w:r>
    </w:p>
    <w:p w14:paraId="438FC973" w14:textId="77777777" w:rsidR="00983967" w:rsidRPr="001329DF" w:rsidRDefault="00983967" w:rsidP="00190F7A">
      <w:pPr>
        <w:keepNext/>
        <w:ind w:left="426"/>
        <w:rPr>
          <w:rFonts w:ascii="Arial" w:hAnsi="Arial" w:cs="Arial"/>
          <w:sz w:val="22"/>
        </w:rPr>
      </w:pPr>
    </w:p>
    <w:p w14:paraId="7E300749" w14:textId="77777777" w:rsidR="000E664C" w:rsidRPr="001329DF" w:rsidRDefault="00024B0E" w:rsidP="002D4E90">
      <w:pPr>
        <w:keepNext/>
        <w:numPr>
          <w:ilvl w:val="0"/>
          <w:numId w:val="114"/>
        </w:numPr>
        <w:ind w:left="426" w:hanging="426"/>
        <w:rPr>
          <w:rFonts w:ascii="Arial" w:hAnsi="Arial" w:cs="Arial"/>
          <w:sz w:val="22"/>
        </w:rPr>
      </w:pPr>
      <w:r w:rsidRPr="001329DF">
        <w:rPr>
          <w:rFonts w:ascii="Arial" w:hAnsi="Arial" w:cs="Arial"/>
          <w:sz w:val="22"/>
        </w:rPr>
        <w:t>při přeshraniční přepravě odpadů nakládá se zadrženým odpadem nebo dopravn</w:t>
      </w:r>
      <w:r w:rsidR="003700D1" w:rsidRPr="001329DF">
        <w:rPr>
          <w:rFonts w:ascii="Arial" w:hAnsi="Arial" w:cs="Arial"/>
          <w:sz w:val="22"/>
        </w:rPr>
        <w:t xml:space="preserve">ím prostředkem v rozporu s § </w:t>
      </w:r>
      <w:r w:rsidR="00724672" w:rsidRPr="001329DF">
        <w:rPr>
          <w:rFonts w:ascii="Arial" w:hAnsi="Arial" w:cs="Arial"/>
          <w:sz w:val="22"/>
        </w:rPr>
        <w:t>14</w:t>
      </w:r>
      <w:r w:rsidR="00E03A53" w:rsidRPr="001329DF">
        <w:rPr>
          <w:rFonts w:ascii="Arial" w:hAnsi="Arial" w:cs="Arial"/>
          <w:sz w:val="22"/>
        </w:rPr>
        <w:t>3</w:t>
      </w:r>
      <w:r w:rsidRPr="001329DF">
        <w:rPr>
          <w:rFonts w:ascii="Arial" w:hAnsi="Arial" w:cs="Arial"/>
          <w:sz w:val="22"/>
        </w:rPr>
        <w:t xml:space="preserve"> odst. 2,</w:t>
      </w:r>
      <w:r w:rsidR="002E0125" w:rsidRPr="001329DF">
        <w:rPr>
          <w:rFonts w:ascii="Arial" w:hAnsi="Arial" w:cs="Arial"/>
          <w:sz w:val="22"/>
        </w:rPr>
        <w:t xml:space="preserve"> nebo</w:t>
      </w:r>
    </w:p>
    <w:p w14:paraId="13946971" w14:textId="77777777" w:rsidR="000E664C" w:rsidRPr="001329DF" w:rsidRDefault="000E664C" w:rsidP="00190F7A">
      <w:pPr>
        <w:keepNext/>
        <w:rPr>
          <w:rFonts w:ascii="Arial" w:hAnsi="Arial" w:cs="Arial"/>
          <w:sz w:val="22"/>
          <w:u w:val="single"/>
        </w:rPr>
      </w:pPr>
    </w:p>
    <w:p w14:paraId="3F9DD982" w14:textId="77777777" w:rsidR="000E664C" w:rsidRPr="001329DF" w:rsidRDefault="00024B0E" w:rsidP="002D4E90">
      <w:pPr>
        <w:keepNext/>
        <w:numPr>
          <w:ilvl w:val="0"/>
          <w:numId w:val="114"/>
        </w:numPr>
        <w:rPr>
          <w:rFonts w:ascii="Arial" w:hAnsi="Arial" w:cs="Arial"/>
          <w:sz w:val="22"/>
        </w:rPr>
      </w:pPr>
      <w:r w:rsidRPr="001329DF">
        <w:rPr>
          <w:rFonts w:ascii="Arial" w:hAnsi="Arial" w:cs="Arial"/>
          <w:sz w:val="22"/>
        </w:rPr>
        <w:t xml:space="preserve">při přeshraniční přepravě odpadů provede nedovolenou přepravu odpadů </w:t>
      </w:r>
      <w:r w:rsidR="003051E8" w:rsidRPr="001329DF">
        <w:rPr>
          <w:rFonts w:ascii="Arial" w:hAnsi="Arial" w:cs="Arial"/>
          <w:sz w:val="22"/>
        </w:rPr>
        <w:t xml:space="preserve">podle </w:t>
      </w:r>
      <w:r w:rsidR="00E951A3" w:rsidRPr="001329DF">
        <w:rPr>
          <w:rFonts w:ascii="Arial" w:hAnsi="Arial" w:cs="Arial"/>
          <w:sz w:val="22"/>
        </w:rPr>
        <w:t xml:space="preserve">nařízení Evropského parlamentu a Rady (ES) č. 1013/2006 </w:t>
      </w:r>
      <w:r w:rsidR="00EA7E06" w:rsidRPr="001329DF">
        <w:rPr>
          <w:rFonts w:ascii="Arial" w:hAnsi="Arial" w:cs="Arial"/>
          <w:sz w:val="22"/>
        </w:rPr>
        <w:t xml:space="preserve">nebo jinak poruší některou z povinností </w:t>
      </w:r>
      <w:r w:rsidR="00EA7E06" w:rsidRPr="001329DF">
        <w:rPr>
          <w:rFonts w:ascii="Arial" w:hAnsi="Arial" w:cs="Arial"/>
          <w:sz w:val="22"/>
        </w:rPr>
        <w:lastRenderedPageBreak/>
        <w:t xml:space="preserve">stanovenou </w:t>
      </w:r>
      <w:r w:rsidR="00E951A3" w:rsidRPr="001329DF">
        <w:rPr>
          <w:rFonts w:ascii="Arial" w:hAnsi="Arial" w:cs="Arial"/>
          <w:sz w:val="22"/>
        </w:rPr>
        <w:t>nařízením Evropského parlamentu a Rady (ES) č. 1013/2006</w:t>
      </w:r>
      <w:r w:rsidR="005C166B" w:rsidRPr="001329DF">
        <w:rPr>
          <w:rFonts w:ascii="Arial" w:hAnsi="Arial" w:cs="Arial"/>
          <w:sz w:val="22"/>
        </w:rPr>
        <w:t xml:space="preserve"> nebo nařízením Evropského parlamentu a Rady (EU) 2017/852</w:t>
      </w:r>
      <w:r w:rsidR="00EA7E06" w:rsidRPr="001329DF">
        <w:rPr>
          <w:rFonts w:ascii="Arial" w:hAnsi="Arial" w:cs="Arial"/>
          <w:sz w:val="22"/>
        </w:rPr>
        <w:t>.</w:t>
      </w:r>
    </w:p>
    <w:p w14:paraId="25AE38AE" w14:textId="77777777" w:rsidR="000E664C" w:rsidRPr="001329DF" w:rsidRDefault="000E664C" w:rsidP="00190F7A">
      <w:pPr>
        <w:keepNext/>
        <w:rPr>
          <w:rFonts w:ascii="Arial" w:hAnsi="Arial" w:cs="Arial"/>
          <w:sz w:val="22"/>
          <w:u w:val="single"/>
        </w:rPr>
      </w:pPr>
    </w:p>
    <w:p w14:paraId="27C126A2" w14:textId="77777777" w:rsidR="000E664C" w:rsidRPr="001329DF" w:rsidRDefault="00024B0E" w:rsidP="00190F7A">
      <w:pPr>
        <w:keepNext/>
        <w:ind w:firstLine="709"/>
        <w:rPr>
          <w:rFonts w:ascii="Arial" w:hAnsi="Arial" w:cs="Arial"/>
          <w:sz w:val="22"/>
        </w:rPr>
      </w:pPr>
      <w:r w:rsidRPr="001329DF">
        <w:rPr>
          <w:rFonts w:ascii="Arial" w:hAnsi="Arial" w:cs="Arial"/>
          <w:sz w:val="22"/>
        </w:rPr>
        <w:t>(</w:t>
      </w:r>
      <w:r w:rsidR="002E0125" w:rsidRPr="001329DF">
        <w:rPr>
          <w:rFonts w:ascii="Arial" w:hAnsi="Arial" w:cs="Arial"/>
          <w:sz w:val="22"/>
        </w:rPr>
        <w:t>3</w:t>
      </w:r>
      <w:r w:rsidRPr="001329DF">
        <w:rPr>
          <w:rFonts w:ascii="Arial" w:hAnsi="Arial" w:cs="Arial"/>
          <w:sz w:val="22"/>
        </w:rPr>
        <w:t xml:space="preserve">) </w:t>
      </w:r>
      <w:r w:rsidRPr="00696A64">
        <w:rPr>
          <w:rFonts w:ascii="Arial" w:hAnsi="Arial" w:cs="Arial"/>
          <w:color w:val="FF0000"/>
          <w:sz w:val="22"/>
        </w:rPr>
        <w:t>Za přestupek lze uložit pokutu do</w:t>
      </w:r>
    </w:p>
    <w:p w14:paraId="37F3C9E7" w14:textId="77777777" w:rsidR="000E664C" w:rsidRPr="001329DF" w:rsidRDefault="000E664C" w:rsidP="00190F7A">
      <w:pPr>
        <w:keepNext/>
        <w:ind w:firstLine="709"/>
        <w:rPr>
          <w:rFonts w:ascii="Arial" w:hAnsi="Arial" w:cs="Arial"/>
          <w:sz w:val="22"/>
        </w:rPr>
      </w:pPr>
    </w:p>
    <w:p w14:paraId="1E956D79" w14:textId="77777777" w:rsidR="000E664C" w:rsidRPr="001329DF" w:rsidRDefault="00024B0E" w:rsidP="002D4E90">
      <w:pPr>
        <w:pStyle w:val="Odstavecseseznamem"/>
        <w:keepNext/>
        <w:numPr>
          <w:ilvl w:val="0"/>
          <w:numId w:val="10"/>
        </w:numPr>
        <w:spacing w:after="0" w:line="240" w:lineRule="auto"/>
        <w:ind w:left="426" w:hanging="426"/>
        <w:jc w:val="both"/>
        <w:rPr>
          <w:rFonts w:ascii="Arial" w:hAnsi="Arial" w:cs="Arial"/>
          <w:bCs/>
        </w:rPr>
      </w:pPr>
      <w:r w:rsidRPr="001329DF">
        <w:rPr>
          <w:rFonts w:ascii="Arial" w:hAnsi="Arial" w:cs="Arial"/>
          <w:bCs/>
        </w:rPr>
        <w:t xml:space="preserve">10 000 Kč, jde-li o přestupek podle odstavce 1 písm. </w:t>
      </w:r>
      <w:r w:rsidR="00EA4773" w:rsidRPr="001329DF">
        <w:rPr>
          <w:rFonts w:ascii="Arial" w:hAnsi="Arial" w:cs="Arial"/>
          <w:bCs/>
        </w:rPr>
        <w:t>b), i</w:t>
      </w:r>
      <w:r w:rsidRPr="001329DF">
        <w:rPr>
          <w:rFonts w:ascii="Arial" w:hAnsi="Arial" w:cs="Arial"/>
          <w:bCs/>
        </w:rPr>
        <w:t>)</w:t>
      </w:r>
      <w:r w:rsidR="00913779" w:rsidRPr="001329DF">
        <w:rPr>
          <w:rFonts w:ascii="Arial" w:hAnsi="Arial" w:cs="Arial"/>
          <w:bCs/>
        </w:rPr>
        <w:t xml:space="preserve"> nebo </w:t>
      </w:r>
      <w:r w:rsidR="00DF28C4" w:rsidRPr="001329DF">
        <w:rPr>
          <w:rFonts w:ascii="Arial" w:hAnsi="Arial" w:cs="Arial"/>
          <w:bCs/>
        </w:rPr>
        <w:t>j</w:t>
      </w:r>
      <w:r w:rsidR="00913779" w:rsidRPr="001329DF">
        <w:rPr>
          <w:rFonts w:ascii="Arial" w:hAnsi="Arial" w:cs="Arial"/>
          <w:bCs/>
        </w:rPr>
        <w:t>)</w:t>
      </w:r>
      <w:r w:rsidRPr="001329DF">
        <w:rPr>
          <w:rFonts w:ascii="Arial" w:hAnsi="Arial" w:cs="Arial"/>
          <w:bCs/>
        </w:rPr>
        <w:t>,</w:t>
      </w:r>
    </w:p>
    <w:p w14:paraId="65958A87" w14:textId="77777777" w:rsidR="000E664C" w:rsidRPr="001329DF" w:rsidRDefault="000E664C" w:rsidP="00190F7A">
      <w:pPr>
        <w:pStyle w:val="Odstavecseseznamem"/>
        <w:keepNext/>
        <w:spacing w:after="0" w:line="240" w:lineRule="auto"/>
        <w:ind w:left="426"/>
        <w:jc w:val="both"/>
        <w:rPr>
          <w:rFonts w:ascii="Arial" w:hAnsi="Arial" w:cs="Arial"/>
          <w:bCs/>
        </w:rPr>
      </w:pPr>
    </w:p>
    <w:p w14:paraId="34F05980" w14:textId="33925A05" w:rsidR="000E664C" w:rsidRPr="001329DF" w:rsidRDefault="00024B0E" w:rsidP="002D4E90">
      <w:pPr>
        <w:pStyle w:val="Odstavecseseznamem"/>
        <w:keepNext/>
        <w:numPr>
          <w:ilvl w:val="0"/>
          <w:numId w:val="10"/>
        </w:numPr>
        <w:spacing w:after="0" w:line="240" w:lineRule="auto"/>
        <w:ind w:left="426" w:hanging="426"/>
        <w:jc w:val="both"/>
        <w:rPr>
          <w:rFonts w:ascii="Arial" w:hAnsi="Arial" w:cs="Arial"/>
          <w:bCs/>
        </w:rPr>
      </w:pPr>
      <w:r w:rsidRPr="001329DF">
        <w:rPr>
          <w:rFonts w:ascii="Arial" w:hAnsi="Arial" w:cs="Arial"/>
          <w:bCs/>
        </w:rPr>
        <w:t>50 000 Kč, jde-li o přestupek podle odstav</w:t>
      </w:r>
      <w:r w:rsidR="00B5151C" w:rsidRPr="001329DF">
        <w:rPr>
          <w:rFonts w:ascii="Arial" w:hAnsi="Arial" w:cs="Arial"/>
          <w:bCs/>
        </w:rPr>
        <w:t xml:space="preserve">ce 1 písm. </w:t>
      </w:r>
      <w:r w:rsidR="00EA4773" w:rsidRPr="001329DF">
        <w:rPr>
          <w:rFonts w:ascii="Arial" w:hAnsi="Arial" w:cs="Arial"/>
          <w:bCs/>
        </w:rPr>
        <w:t>d</w:t>
      </w:r>
      <w:r w:rsidR="00B5151C" w:rsidRPr="001329DF">
        <w:rPr>
          <w:rFonts w:ascii="Arial" w:hAnsi="Arial" w:cs="Arial"/>
          <w:bCs/>
        </w:rPr>
        <w:t xml:space="preserve">) </w:t>
      </w:r>
      <w:r w:rsidR="00697427" w:rsidRPr="001329DF">
        <w:rPr>
          <w:rFonts w:ascii="Arial" w:hAnsi="Arial" w:cs="Arial"/>
          <w:bCs/>
        </w:rPr>
        <w:t>bodu</w:t>
      </w:r>
      <w:r w:rsidR="00B5151C" w:rsidRPr="001329DF">
        <w:rPr>
          <w:rFonts w:ascii="Arial" w:hAnsi="Arial" w:cs="Arial"/>
          <w:bCs/>
        </w:rPr>
        <w:t xml:space="preserve"> 2</w:t>
      </w:r>
      <w:r w:rsidR="00FD6336" w:rsidRPr="001329DF">
        <w:rPr>
          <w:rFonts w:ascii="Arial" w:hAnsi="Arial" w:cs="Arial"/>
          <w:bCs/>
        </w:rPr>
        <w:t xml:space="preserve"> </w:t>
      </w:r>
      <w:r w:rsidR="00DF28C4" w:rsidRPr="001329DF">
        <w:rPr>
          <w:rFonts w:ascii="Arial" w:hAnsi="Arial" w:cs="Arial"/>
          <w:bCs/>
        </w:rPr>
        <w:t xml:space="preserve">nebo </w:t>
      </w:r>
      <w:r w:rsidR="00641176" w:rsidRPr="001329DF">
        <w:rPr>
          <w:rFonts w:ascii="Arial" w:hAnsi="Arial" w:cs="Arial"/>
          <w:bCs/>
        </w:rPr>
        <w:t>t</w:t>
      </w:r>
      <w:r w:rsidR="00E644C1" w:rsidRPr="001329DF">
        <w:rPr>
          <w:rFonts w:ascii="Arial" w:hAnsi="Arial" w:cs="Arial"/>
          <w:bCs/>
        </w:rPr>
        <w:t xml:space="preserve">) </w:t>
      </w:r>
      <w:r w:rsidR="00FD6336" w:rsidRPr="001329DF">
        <w:rPr>
          <w:rFonts w:ascii="Arial" w:hAnsi="Arial" w:cs="Arial"/>
          <w:bCs/>
        </w:rPr>
        <w:t xml:space="preserve">nebo odstavce 2 písm. </w:t>
      </w:r>
      <w:r w:rsidR="00641176" w:rsidRPr="001329DF">
        <w:rPr>
          <w:rFonts w:ascii="Arial" w:hAnsi="Arial" w:cs="Arial"/>
          <w:bCs/>
        </w:rPr>
        <w:t>f</w:t>
      </w:r>
      <w:r w:rsidR="00FD6336" w:rsidRPr="001329DF">
        <w:rPr>
          <w:rFonts w:ascii="Arial" w:hAnsi="Arial" w:cs="Arial"/>
          <w:bCs/>
        </w:rPr>
        <w:t xml:space="preserve">) </w:t>
      </w:r>
      <w:r w:rsidR="00D35761" w:rsidRPr="001329DF">
        <w:rPr>
          <w:rFonts w:ascii="Arial" w:hAnsi="Arial" w:cs="Arial"/>
          <w:bCs/>
        </w:rPr>
        <w:t xml:space="preserve">nebo </w:t>
      </w:r>
      <w:r w:rsidR="00641176" w:rsidRPr="001329DF">
        <w:rPr>
          <w:rFonts w:ascii="Arial" w:hAnsi="Arial" w:cs="Arial"/>
          <w:bCs/>
        </w:rPr>
        <w:t>g</w:t>
      </w:r>
      <w:r w:rsidR="00FD6336" w:rsidRPr="001329DF">
        <w:rPr>
          <w:rFonts w:ascii="Arial" w:hAnsi="Arial" w:cs="Arial"/>
          <w:bCs/>
        </w:rPr>
        <w:t>)</w:t>
      </w:r>
      <w:r w:rsidR="00B5151C" w:rsidRPr="001329DF">
        <w:rPr>
          <w:rFonts w:ascii="Arial" w:hAnsi="Arial" w:cs="Arial"/>
          <w:bCs/>
        </w:rPr>
        <w:t>,</w:t>
      </w:r>
    </w:p>
    <w:p w14:paraId="03A65207" w14:textId="77777777" w:rsidR="000E664C" w:rsidRPr="001329DF" w:rsidRDefault="000E664C" w:rsidP="00190F7A">
      <w:pPr>
        <w:pStyle w:val="Odstavecseseznamem"/>
        <w:keepNext/>
        <w:spacing w:after="0" w:line="240" w:lineRule="auto"/>
        <w:ind w:left="426"/>
        <w:jc w:val="both"/>
        <w:rPr>
          <w:rFonts w:ascii="Arial" w:hAnsi="Arial" w:cs="Arial"/>
          <w:bCs/>
        </w:rPr>
      </w:pPr>
    </w:p>
    <w:p w14:paraId="1EA597CF" w14:textId="67E46095" w:rsidR="000E664C" w:rsidRPr="001329DF" w:rsidRDefault="00024B0E" w:rsidP="002D4E90">
      <w:pPr>
        <w:pStyle w:val="Odstavecseseznamem"/>
        <w:keepNext/>
        <w:numPr>
          <w:ilvl w:val="0"/>
          <w:numId w:val="10"/>
        </w:numPr>
        <w:spacing w:after="0" w:line="240" w:lineRule="auto"/>
        <w:ind w:left="426" w:hanging="426"/>
        <w:jc w:val="both"/>
        <w:rPr>
          <w:rFonts w:ascii="Arial" w:hAnsi="Arial" w:cs="Arial"/>
          <w:bCs/>
        </w:rPr>
      </w:pPr>
      <w:r w:rsidRPr="001329DF">
        <w:rPr>
          <w:rFonts w:ascii="Arial" w:hAnsi="Arial" w:cs="Arial"/>
          <w:bCs/>
        </w:rPr>
        <w:t>100 000 Kč, jde-li o přestupek pod</w:t>
      </w:r>
      <w:r w:rsidR="00F302EE" w:rsidRPr="001329DF">
        <w:rPr>
          <w:rFonts w:ascii="Arial" w:hAnsi="Arial" w:cs="Arial"/>
          <w:bCs/>
        </w:rPr>
        <w:t xml:space="preserve">le odstavce 1 písm. a), </w:t>
      </w:r>
      <w:r w:rsidR="00EA4773" w:rsidRPr="001329DF">
        <w:rPr>
          <w:rFonts w:ascii="Arial" w:hAnsi="Arial" w:cs="Arial"/>
          <w:bCs/>
        </w:rPr>
        <w:t>d</w:t>
      </w:r>
      <w:r w:rsidR="00F302EE" w:rsidRPr="001329DF">
        <w:rPr>
          <w:rFonts w:ascii="Arial" w:hAnsi="Arial" w:cs="Arial"/>
          <w:bCs/>
        </w:rPr>
        <w:t>)</w:t>
      </w:r>
      <w:r w:rsidR="00B8504F" w:rsidRPr="001329DF">
        <w:rPr>
          <w:rFonts w:ascii="Arial" w:hAnsi="Arial" w:cs="Arial"/>
          <w:bCs/>
        </w:rPr>
        <w:t xml:space="preserve"> </w:t>
      </w:r>
      <w:r w:rsidR="00845397" w:rsidRPr="001329DF">
        <w:rPr>
          <w:rFonts w:ascii="Arial" w:hAnsi="Arial" w:cs="Arial"/>
          <w:bCs/>
        </w:rPr>
        <w:t xml:space="preserve">bodu </w:t>
      </w:r>
      <w:r w:rsidR="00B8504F" w:rsidRPr="001329DF">
        <w:rPr>
          <w:rFonts w:ascii="Arial" w:hAnsi="Arial" w:cs="Arial"/>
          <w:bCs/>
        </w:rPr>
        <w:t>1</w:t>
      </w:r>
      <w:r w:rsidR="00F302EE" w:rsidRPr="001329DF">
        <w:rPr>
          <w:rFonts w:ascii="Arial" w:hAnsi="Arial" w:cs="Arial"/>
          <w:bCs/>
        </w:rPr>
        <w:t xml:space="preserve">, </w:t>
      </w:r>
      <w:r w:rsidR="00EA4773" w:rsidRPr="001329DF">
        <w:rPr>
          <w:rFonts w:ascii="Arial" w:hAnsi="Arial" w:cs="Arial"/>
          <w:bCs/>
        </w:rPr>
        <w:t>e</w:t>
      </w:r>
      <w:r w:rsidR="00F302EE" w:rsidRPr="001329DF">
        <w:rPr>
          <w:rFonts w:ascii="Arial" w:hAnsi="Arial" w:cs="Arial"/>
          <w:bCs/>
        </w:rPr>
        <w:t xml:space="preserve">), </w:t>
      </w:r>
      <w:r w:rsidR="00EA4773" w:rsidRPr="001329DF">
        <w:rPr>
          <w:rFonts w:ascii="Arial" w:hAnsi="Arial" w:cs="Arial"/>
          <w:bCs/>
        </w:rPr>
        <w:t>f</w:t>
      </w:r>
      <w:r w:rsidR="00F302EE" w:rsidRPr="001329DF">
        <w:rPr>
          <w:rFonts w:ascii="Arial" w:hAnsi="Arial" w:cs="Arial"/>
          <w:bCs/>
        </w:rPr>
        <w:t>)</w:t>
      </w:r>
      <w:r w:rsidR="00DF28C4" w:rsidRPr="001329DF">
        <w:rPr>
          <w:rFonts w:ascii="Arial" w:hAnsi="Arial" w:cs="Arial"/>
          <w:bCs/>
        </w:rPr>
        <w:t>, k</w:t>
      </w:r>
      <w:r w:rsidR="00E644C1" w:rsidRPr="001329DF">
        <w:rPr>
          <w:rFonts w:ascii="Arial" w:hAnsi="Arial" w:cs="Arial"/>
          <w:bCs/>
        </w:rPr>
        <w:t>)</w:t>
      </w:r>
      <w:r w:rsidR="00A26402" w:rsidRPr="001329DF">
        <w:rPr>
          <w:rFonts w:ascii="Arial" w:hAnsi="Arial" w:cs="Arial"/>
          <w:bCs/>
        </w:rPr>
        <w:t xml:space="preserve"> </w:t>
      </w:r>
      <w:r w:rsidR="00670E50" w:rsidRPr="001329DF">
        <w:rPr>
          <w:rFonts w:ascii="Arial" w:hAnsi="Arial" w:cs="Arial"/>
        </w:rPr>
        <w:t xml:space="preserve">nebo </w:t>
      </w:r>
      <w:r w:rsidR="00670E50" w:rsidRPr="001329DF">
        <w:rPr>
          <w:rFonts w:ascii="Arial" w:hAnsi="Arial" w:cs="Arial"/>
          <w:bCs/>
        </w:rPr>
        <w:t>l)</w:t>
      </w:r>
      <w:r w:rsidR="007B203A" w:rsidRPr="001329DF">
        <w:rPr>
          <w:rFonts w:ascii="Arial" w:hAnsi="Arial" w:cs="Arial"/>
          <w:bCs/>
        </w:rPr>
        <w:t xml:space="preserve"> nebo odstavce 2 písm. a) až</w:t>
      </w:r>
      <w:r w:rsidR="008E257D" w:rsidRPr="001329DF">
        <w:rPr>
          <w:rFonts w:ascii="Arial" w:hAnsi="Arial" w:cs="Arial"/>
          <w:bCs/>
        </w:rPr>
        <w:t xml:space="preserve"> </w:t>
      </w:r>
      <w:r w:rsidR="0056556E" w:rsidRPr="001329DF">
        <w:rPr>
          <w:rFonts w:ascii="Arial" w:hAnsi="Arial" w:cs="Arial"/>
          <w:bCs/>
        </w:rPr>
        <w:t>c</w:t>
      </w:r>
      <w:r w:rsidR="00F302EE" w:rsidRPr="001329DF">
        <w:rPr>
          <w:rFonts w:ascii="Arial" w:hAnsi="Arial" w:cs="Arial"/>
          <w:bCs/>
        </w:rPr>
        <w:t>),</w:t>
      </w:r>
    </w:p>
    <w:p w14:paraId="51BD9BB1" w14:textId="77777777" w:rsidR="000E664C" w:rsidRPr="001329DF" w:rsidRDefault="000E664C" w:rsidP="00190F7A">
      <w:pPr>
        <w:pStyle w:val="Odstavecseseznamem"/>
        <w:keepNext/>
        <w:spacing w:after="0" w:line="240" w:lineRule="auto"/>
        <w:ind w:left="426"/>
        <w:jc w:val="both"/>
        <w:rPr>
          <w:rFonts w:ascii="Arial" w:hAnsi="Arial" w:cs="Arial"/>
          <w:bCs/>
        </w:rPr>
      </w:pPr>
    </w:p>
    <w:p w14:paraId="720AB7AE" w14:textId="77777777" w:rsidR="000E664C" w:rsidRPr="001329DF" w:rsidRDefault="00024B0E" w:rsidP="002D4E90">
      <w:pPr>
        <w:pStyle w:val="Odstavecseseznamem"/>
        <w:keepNext/>
        <w:numPr>
          <w:ilvl w:val="0"/>
          <w:numId w:val="10"/>
        </w:numPr>
        <w:spacing w:after="0" w:line="240" w:lineRule="auto"/>
        <w:ind w:left="426" w:hanging="426"/>
        <w:jc w:val="both"/>
        <w:rPr>
          <w:rFonts w:ascii="Arial" w:hAnsi="Arial" w:cs="Arial"/>
          <w:bCs/>
        </w:rPr>
      </w:pPr>
      <w:r w:rsidRPr="001329DF">
        <w:rPr>
          <w:rFonts w:ascii="Arial" w:hAnsi="Arial" w:cs="Arial"/>
          <w:bCs/>
        </w:rPr>
        <w:t>200 000 Kč, jde-li o př</w:t>
      </w:r>
      <w:r w:rsidR="00F302EE" w:rsidRPr="001329DF">
        <w:rPr>
          <w:rFonts w:ascii="Arial" w:hAnsi="Arial" w:cs="Arial"/>
          <w:bCs/>
        </w:rPr>
        <w:t>estupe</w:t>
      </w:r>
      <w:r w:rsidR="00913779" w:rsidRPr="001329DF">
        <w:rPr>
          <w:rFonts w:ascii="Arial" w:hAnsi="Arial" w:cs="Arial"/>
          <w:bCs/>
        </w:rPr>
        <w:t xml:space="preserve">k podle odstavce 1 písm. </w:t>
      </w:r>
      <w:r w:rsidR="00EA4773" w:rsidRPr="001329DF">
        <w:rPr>
          <w:rFonts w:ascii="Arial" w:hAnsi="Arial" w:cs="Arial"/>
          <w:bCs/>
        </w:rPr>
        <w:t>h</w:t>
      </w:r>
      <w:r w:rsidR="00913779" w:rsidRPr="001329DF">
        <w:rPr>
          <w:rFonts w:ascii="Arial" w:hAnsi="Arial" w:cs="Arial"/>
          <w:bCs/>
        </w:rPr>
        <w:t xml:space="preserve">), </w:t>
      </w:r>
      <w:r w:rsidR="00641176" w:rsidRPr="001329DF">
        <w:rPr>
          <w:rFonts w:ascii="Arial" w:hAnsi="Arial" w:cs="Arial"/>
          <w:bCs/>
        </w:rPr>
        <w:t>m</w:t>
      </w:r>
      <w:r w:rsidR="00913779" w:rsidRPr="001329DF">
        <w:rPr>
          <w:rFonts w:ascii="Arial" w:hAnsi="Arial" w:cs="Arial"/>
          <w:bCs/>
        </w:rPr>
        <w:t>)</w:t>
      </w:r>
      <w:r w:rsidRPr="001329DF">
        <w:rPr>
          <w:rFonts w:ascii="Arial" w:hAnsi="Arial" w:cs="Arial"/>
          <w:bCs/>
        </w:rPr>
        <w:t xml:space="preserve"> až </w:t>
      </w:r>
      <w:r w:rsidR="00641176" w:rsidRPr="001329DF">
        <w:rPr>
          <w:rFonts w:ascii="Arial" w:hAnsi="Arial" w:cs="Arial"/>
          <w:bCs/>
        </w:rPr>
        <w:t>q) nebo odstavce 2 písm. e) nebo h</w:t>
      </w:r>
      <w:r w:rsidR="00983967" w:rsidRPr="001329DF">
        <w:rPr>
          <w:rFonts w:ascii="Arial" w:hAnsi="Arial" w:cs="Arial"/>
          <w:bCs/>
        </w:rPr>
        <w:t>)</w:t>
      </w:r>
      <w:r w:rsidRPr="001329DF">
        <w:rPr>
          <w:rFonts w:ascii="Arial" w:hAnsi="Arial" w:cs="Arial"/>
          <w:bCs/>
        </w:rPr>
        <w:t>,</w:t>
      </w:r>
      <w:r w:rsidR="00697427" w:rsidRPr="001329DF">
        <w:rPr>
          <w:rFonts w:ascii="Arial" w:hAnsi="Arial" w:cs="Arial"/>
          <w:bCs/>
        </w:rPr>
        <w:t xml:space="preserve"> nebo</w:t>
      </w:r>
    </w:p>
    <w:p w14:paraId="20357B02" w14:textId="77777777" w:rsidR="000E664C" w:rsidRPr="001329DF" w:rsidRDefault="000E664C" w:rsidP="00190F7A">
      <w:pPr>
        <w:pStyle w:val="Odstavecseseznamem"/>
        <w:keepNext/>
        <w:spacing w:after="0" w:line="240" w:lineRule="auto"/>
        <w:ind w:left="426"/>
        <w:jc w:val="both"/>
        <w:rPr>
          <w:rFonts w:ascii="Arial" w:hAnsi="Arial" w:cs="Arial"/>
          <w:bCs/>
        </w:rPr>
      </w:pPr>
    </w:p>
    <w:p w14:paraId="3EBCCBAD" w14:textId="77777777" w:rsidR="000E664C" w:rsidRPr="001329DF" w:rsidRDefault="00024B0E" w:rsidP="002D4E90">
      <w:pPr>
        <w:pStyle w:val="Odstavecseseznamem"/>
        <w:keepNext/>
        <w:numPr>
          <w:ilvl w:val="0"/>
          <w:numId w:val="10"/>
        </w:numPr>
        <w:spacing w:after="0" w:line="240" w:lineRule="auto"/>
        <w:ind w:left="426" w:hanging="426"/>
        <w:jc w:val="both"/>
        <w:rPr>
          <w:rFonts w:ascii="Arial" w:hAnsi="Arial" w:cs="Arial"/>
          <w:bCs/>
        </w:rPr>
      </w:pPr>
      <w:r w:rsidRPr="001329DF">
        <w:rPr>
          <w:rFonts w:ascii="Arial" w:hAnsi="Arial" w:cs="Arial"/>
          <w:bCs/>
        </w:rPr>
        <w:t>1 000 000 Kč, jde-li o přestu</w:t>
      </w:r>
      <w:r w:rsidR="00F302EE" w:rsidRPr="001329DF">
        <w:rPr>
          <w:rFonts w:ascii="Arial" w:hAnsi="Arial" w:cs="Arial"/>
          <w:bCs/>
        </w:rPr>
        <w:t xml:space="preserve">pek podle odstavce 1 písm. </w:t>
      </w:r>
      <w:r w:rsidR="00EA4773" w:rsidRPr="001329DF">
        <w:rPr>
          <w:rFonts w:ascii="Arial" w:hAnsi="Arial" w:cs="Arial"/>
          <w:bCs/>
        </w:rPr>
        <w:t>c</w:t>
      </w:r>
      <w:r w:rsidR="00F302EE" w:rsidRPr="001329DF">
        <w:rPr>
          <w:rFonts w:ascii="Arial" w:hAnsi="Arial" w:cs="Arial"/>
          <w:bCs/>
        </w:rPr>
        <w:t xml:space="preserve">), </w:t>
      </w:r>
      <w:r w:rsidR="00EA4773" w:rsidRPr="001329DF">
        <w:rPr>
          <w:rFonts w:ascii="Arial" w:hAnsi="Arial" w:cs="Arial"/>
          <w:bCs/>
        </w:rPr>
        <w:t>g</w:t>
      </w:r>
      <w:r w:rsidR="00F302EE" w:rsidRPr="001329DF">
        <w:rPr>
          <w:rFonts w:ascii="Arial" w:hAnsi="Arial" w:cs="Arial"/>
          <w:bCs/>
        </w:rPr>
        <w:t xml:space="preserve">), </w:t>
      </w:r>
      <w:r w:rsidR="00641176" w:rsidRPr="001329DF">
        <w:rPr>
          <w:rFonts w:ascii="Arial" w:hAnsi="Arial" w:cs="Arial"/>
          <w:bCs/>
        </w:rPr>
        <w:t>r</w:t>
      </w:r>
      <w:r w:rsidR="008E257D" w:rsidRPr="001329DF">
        <w:rPr>
          <w:rFonts w:ascii="Arial" w:hAnsi="Arial" w:cs="Arial"/>
          <w:bCs/>
        </w:rPr>
        <w:t>)</w:t>
      </w:r>
      <w:r w:rsidR="007C7318" w:rsidRPr="001329DF">
        <w:rPr>
          <w:rFonts w:ascii="Arial" w:hAnsi="Arial" w:cs="Arial"/>
          <w:bCs/>
        </w:rPr>
        <w:t xml:space="preserve"> nebo</w:t>
      </w:r>
      <w:r w:rsidR="008E257D" w:rsidRPr="001329DF">
        <w:rPr>
          <w:rFonts w:ascii="Arial" w:hAnsi="Arial" w:cs="Arial"/>
          <w:bCs/>
        </w:rPr>
        <w:t xml:space="preserve"> </w:t>
      </w:r>
      <w:r w:rsidR="00641176" w:rsidRPr="001329DF">
        <w:rPr>
          <w:rFonts w:ascii="Arial" w:hAnsi="Arial" w:cs="Arial"/>
          <w:bCs/>
        </w:rPr>
        <w:t>s</w:t>
      </w:r>
      <w:r w:rsidR="00F302EE" w:rsidRPr="001329DF">
        <w:rPr>
          <w:rFonts w:ascii="Arial" w:hAnsi="Arial" w:cs="Arial"/>
          <w:bCs/>
        </w:rPr>
        <w:t>) nebo odstavce 2 písm. d</w:t>
      </w:r>
      <w:r w:rsidRPr="001329DF">
        <w:rPr>
          <w:rFonts w:ascii="Arial" w:hAnsi="Arial" w:cs="Arial"/>
          <w:bCs/>
        </w:rPr>
        <w:t>)</w:t>
      </w:r>
      <w:r w:rsidR="00F302EE" w:rsidRPr="001329DF">
        <w:rPr>
          <w:rFonts w:ascii="Arial" w:hAnsi="Arial" w:cs="Arial"/>
          <w:bCs/>
        </w:rPr>
        <w:t xml:space="preserve"> nebo </w:t>
      </w:r>
      <w:r w:rsidR="00641176" w:rsidRPr="001329DF">
        <w:rPr>
          <w:rFonts w:ascii="Arial" w:hAnsi="Arial" w:cs="Arial"/>
          <w:bCs/>
        </w:rPr>
        <w:t>i</w:t>
      </w:r>
      <w:r w:rsidR="00F302EE" w:rsidRPr="001329DF">
        <w:rPr>
          <w:rFonts w:ascii="Arial" w:hAnsi="Arial" w:cs="Arial"/>
          <w:bCs/>
        </w:rPr>
        <w:t>)</w:t>
      </w:r>
      <w:r w:rsidRPr="001329DF">
        <w:rPr>
          <w:rFonts w:ascii="Arial" w:hAnsi="Arial" w:cs="Arial"/>
          <w:bCs/>
        </w:rPr>
        <w:t>.</w:t>
      </w:r>
    </w:p>
    <w:p w14:paraId="6BDE7E6B" w14:textId="77777777" w:rsidR="000E664C" w:rsidRPr="001329DF" w:rsidRDefault="000E664C" w:rsidP="00190F7A">
      <w:pPr>
        <w:keepNext/>
        <w:ind w:left="426" w:hanging="426"/>
        <w:rPr>
          <w:rFonts w:ascii="Arial" w:hAnsi="Arial" w:cs="Arial"/>
          <w:b/>
          <w:sz w:val="22"/>
        </w:rPr>
      </w:pPr>
    </w:p>
    <w:p w14:paraId="51A4AF27" w14:textId="5752B4BD" w:rsidR="00723BE9" w:rsidRPr="001329DF" w:rsidRDefault="00024B0E" w:rsidP="00190F7A">
      <w:pPr>
        <w:keepNext/>
        <w:rPr>
          <w:rFonts w:ascii="Arial" w:eastAsia="Calibri" w:hAnsi="Arial" w:cs="Arial"/>
          <w:i/>
          <w:sz w:val="22"/>
        </w:rPr>
      </w:pPr>
      <w:r w:rsidRPr="001329DF">
        <w:rPr>
          <w:rFonts w:ascii="Arial" w:hAnsi="Arial" w:cs="Arial"/>
          <w:i/>
          <w:sz w:val="22"/>
        </w:rPr>
        <w:t>CELEX</w:t>
      </w:r>
      <w:r w:rsidR="00E252C4" w:rsidRPr="001329DF">
        <w:rPr>
          <w:rFonts w:ascii="Arial" w:hAnsi="Arial" w:cs="Arial"/>
          <w:i/>
          <w:sz w:val="22"/>
        </w:rPr>
        <w:t xml:space="preserve"> </w:t>
      </w:r>
      <w:r w:rsidR="00F74C70" w:rsidRPr="00F74C70">
        <w:rPr>
          <w:rFonts w:ascii="Arial" w:eastAsia="Calibri" w:hAnsi="Arial" w:cs="Arial"/>
          <w:i/>
          <w:sz w:val="22"/>
        </w:rPr>
        <w:t>32019R1021</w:t>
      </w:r>
    </w:p>
    <w:p w14:paraId="35E054BE" w14:textId="77777777" w:rsidR="00723BE9" w:rsidRPr="001329DF" w:rsidRDefault="00024B0E" w:rsidP="00190F7A">
      <w:pPr>
        <w:keepNext/>
        <w:rPr>
          <w:rFonts w:ascii="Arial" w:eastAsia="Calibri" w:hAnsi="Arial" w:cs="Arial"/>
          <w:i/>
          <w:sz w:val="22"/>
        </w:rPr>
      </w:pPr>
      <w:r w:rsidRPr="001329DF">
        <w:rPr>
          <w:rFonts w:ascii="Arial" w:eastAsia="Calibri" w:hAnsi="Arial" w:cs="Arial"/>
          <w:i/>
          <w:sz w:val="22"/>
        </w:rPr>
        <w:t>CELEX</w:t>
      </w:r>
      <w:r w:rsidR="00E252C4" w:rsidRPr="001329DF">
        <w:rPr>
          <w:rFonts w:ascii="Arial" w:eastAsia="Calibri" w:hAnsi="Arial" w:cs="Arial"/>
          <w:i/>
          <w:sz w:val="22"/>
        </w:rPr>
        <w:t xml:space="preserve"> </w:t>
      </w:r>
      <w:r w:rsidRPr="001329DF">
        <w:rPr>
          <w:rFonts w:ascii="Arial" w:eastAsia="Calibri" w:hAnsi="Arial" w:cs="Arial"/>
          <w:i/>
          <w:sz w:val="22"/>
        </w:rPr>
        <w:t>32008L0098</w:t>
      </w:r>
    </w:p>
    <w:p w14:paraId="7A1FD43D" w14:textId="77777777" w:rsidR="00723BE9" w:rsidRPr="001329DF" w:rsidRDefault="00024B0E" w:rsidP="00190F7A">
      <w:pPr>
        <w:keepNext/>
        <w:rPr>
          <w:rFonts w:ascii="Arial" w:eastAsia="Calibri" w:hAnsi="Arial" w:cs="Arial"/>
          <w:i/>
          <w:sz w:val="22"/>
        </w:rPr>
      </w:pPr>
      <w:r w:rsidRPr="001329DF">
        <w:rPr>
          <w:rFonts w:ascii="Arial" w:eastAsia="Calibri" w:hAnsi="Arial" w:cs="Arial"/>
          <w:i/>
          <w:sz w:val="22"/>
        </w:rPr>
        <w:t>CELEX</w:t>
      </w:r>
      <w:r w:rsidR="00E252C4" w:rsidRPr="001329DF">
        <w:rPr>
          <w:rFonts w:ascii="Arial" w:eastAsia="Calibri" w:hAnsi="Arial" w:cs="Arial"/>
          <w:i/>
          <w:sz w:val="22"/>
        </w:rPr>
        <w:t xml:space="preserve"> </w:t>
      </w:r>
      <w:r w:rsidRPr="001329DF">
        <w:rPr>
          <w:rFonts w:ascii="Arial" w:eastAsia="Calibri" w:hAnsi="Arial" w:cs="Arial"/>
          <w:i/>
          <w:sz w:val="22"/>
        </w:rPr>
        <w:t>32010L0075</w:t>
      </w:r>
    </w:p>
    <w:p w14:paraId="321E127C" w14:textId="77777777" w:rsidR="00723BE9" w:rsidRPr="001329DF" w:rsidRDefault="00024B0E" w:rsidP="00190F7A">
      <w:pPr>
        <w:keepNext/>
        <w:rPr>
          <w:rFonts w:ascii="Arial" w:hAnsi="Arial" w:cs="Arial"/>
          <w:i/>
          <w:sz w:val="22"/>
        </w:rPr>
      </w:pPr>
      <w:r w:rsidRPr="001329DF">
        <w:rPr>
          <w:rFonts w:ascii="Arial" w:hAnsi="Arial" w:cs="Arial"/>
          <w:i/>
          <w:sz w:val="22"/>
        </w:rPr>
        <w:t>CELEX</w:t>
      </w:r>
      <w:r w:rsidR="00E252C4" w:rsidRPr="001329DF">
        <w:rPr>
          <w:rFonts w:ascii="Arial" w:hAnsi="Arial" w:cs="Arial"/>
          <w:i/>
          <w:sz w:val="22"/>
        </w:rPr>
        <w:t xml:space="preserve"> </w:t>
      </w:r>
      <w:r w:rsidRPr="001329DF">
        <w:rPr>
          <w:rFonts w:ascii="Arial" w:hAnsi="Arial" w:cs="Arial"/>
          <w:i/>
          <w:sz w:val="22"/>
        </w:rPr>
        <w:t>32013R1257</w:t>
      </w:r>
    </w:p>
    <w:p w14:paraId="46B7EF4C" w14:textId="77777777" w:rsidR="00723BE9" w:rsidRPr="001329DF" w:rsidRDefault="00024B0E" w:rsidP="00190F7A">
      <w:pPr>
        <w:keepNext/>
        <w:rPr>
          <w:rFonts w:ascii="Arial" w:hAnsi="Arial" w:cs="Arial"/>
          <w:i/>
          <w:sz w:val="22"/>
        </w:rPr>
      </w:pPr>
      <w:r w:rsidRPr="001329DF">
        <w:rPr>
          <w:rFonts w:ascii="Arial" w:hAnsi="Arial" w:cs="Arial"/>
          <w:i/>
          <w:sz w:val="22"/>
        </w:rPr>
        <w:t>CELEX</w:t>
      </w:r>
      <w:r w:rsidR="00E252C4" w:rsidRPr="001329DF">
        <w:rPr>
          <w:rFonts w:ascii="Arial" w:hAnsi="Arial" w:cs="Arial"/>
          <w:i/>
          <w:sz w:val="22"/>
        </w:rPr>
        <w:t xml:space="preserve"> </w:t>
      </w:r>
      <w:r w:rsidRPr="001329DF">
        <w:rPr>
          <w:rFonts w:ascii="Arial" w:hAnsi="Arial" w:cs="Arial"/>
          <w:i/>
          <w:sz w:val="22"/>
        </w:rPr>
        <w:t>32006R1013</w:t>
      </w:r>
    </w:p>
    <w:p w14:paraId="1963FEB1" w14:textId="77777777" w:rsidR="00E252C4" w:rsidRPr="001329DF" w:rsidRDefault="00024B0E" w:rsidP="00190F7A">
      <w:pPr>
        <w:keepNext/>
        <w:rPr>
          <w:rFonts w:ascii="Arial" w:hAnsi="Arial" w:cs="Arial"/>
          <w:i/>
          <w:sz w:val="22"/>
        </w:rPr>
      </w:pPr>
      <w:r w:rsidRPr="001329DF">
        <w:rPr>
          <w:rFonts w:ascii="Arial" w:hAnsi="Arial" w:cs="Arial"/>
          <w:i/>
          <w:sz w:val="22"/>
        </w:rPr>
        <w:t>CELEX</w:t>
      </w:r>
      <w:r w:rsidRPr="001329DF">
        <w:rPr>
          <w:rFonts w:ascii="Arial" w:hAnsi="Arial" w:cs="Arial"/>
          <w:sz w:val="22"/>
        </w:rPr>
        <w:t xml:space="preserve"> </w:t>
      </w:r>
      <w:r w:rsidRPr="001329DF">
        <w:rPr>
          <w:rFonts w:ascii="Arial" w:hAnsi="Arial" w:cs="Arial"/>
          <w:i/>
          <w:sz w:val="22"/>
        </w:rPr>
        <w:t>32017R0852</w:t>
      </w:r>
    </w:p>
    <w:p w14:paraId="546F296F" w14:textId="77777777" w:rsidR="00624AA6" w:rsidRPr="001329DF" w:rsidRDefault="00624AA6" w:rsidP="00C45FB8">
      <w:pPr>
        <w:keepNext/>
        <w:jc w:val="left"/>
        <w:rPr>
          <w:rFonts w:ascii="Arial" w:hAnsi="Arial" w:cs="Arial"/>
          <w:i/>
          <w:strike/>
          <w:sz w:val="22"/>
        </w:rPr>
      </w:pPr>
    </w:p>
    <w:p w14:paraId="766C191E" w14:textId="77777777" w:rsidR="00C45FB8" w:rsidRPr="001329DF" w:rsidRDefault="00C45FB8" w:rsidP="00C45FB8">
      <w:pPr>
        <w:keepNext/>
        <w:jc w:val="left"/>
        <w:rPr>
          <w:rFonts w:ascii="Arial" w:hAnsi="Arial" w:cs="Arial"/>
          <w:sz w:val="22"/>
        </w:rPr>
      </w:pPr>
    </w:p>
    <w:p w14:paraId="47955A6B" w14:textId="67099A2A" w:rsidR="00624AA6" w:rsidRPr="001329DF" w:rsidRDefault="00024B0E" w:rsidP="00190F7A">
      <w:pPr>
        <w:keepNext/>
        <w:jc w:val="center"/>
        <w:rPr>
          <w:rFonts w:ascii="Arial" w:hAnsi="Arial" w:cs="Arial"/>
          <w:sz w:val="22"/>
        </w:rPr>
      </w:pPr>
      <w:r w:rsidRPr="001329DF">
        <w:rPr>
          <w:rFonts w:ascii="Arial" w:hAnsi="Arial" w:cs="Arial"/>
          <w:sz w:val="22"/>
        </w:rPr>
        <w:t xml:space="preserve">§ </w:t>
      </w:r>
      <w:r w:rsidR="00C45FB8" w:rsidRPr="001329DF">
        <w:rPr>
          <w:rFonts w:ascii="Arial" w:hAnsi="Arial" w:cs="Arial"/>
          <w:sz w:val="22"/>
        </w:rPr>
        <w:t>123</w:t>
      </w:r>
    </w:p>
    <w:p w14:paraId="47BAA592" w14:textId="77777777" w:rsidR="00F73BE2" w:rsidRPr="001329DF" w:rsidRDefault="00F73BE2" w:rsidP="00190F7A">
      <w:pPr>
        <w:keepNext/>
        <w:jc w:val="center"/>
        <w:rPr>
          <w:rFonts w:ascii="Arial" w:hAnsi="Arial" w:cs="Arial"/>
          <w:sz w:val="22"/>
        </w:rPr>
      </w:pPr>
    </w:p>
    <w:p w14:paraId="5E6E9EB0" w14:textId="77777777" w:rsidR="00F73BE2" w:rsidRPr="00696A64" w:rsidRDefault="00024B0E" w:rsidP="00190F7A">
      <w:pPr>
        <w:keepNext/>
        <w:jc w:val="center"/>
        <w:rPr>
          <w:rFonts w:ascii="Arial" w:hAnsi="Arial" w:cs="Arial"/>
          <w:b/>
          <w:color w:val="FF0000"/>
          <w:sz w:val="22"/>
        </w:rPr>
      </w:pPr>
      <w:r w:rsidRPr="00696A64">
        <w:rPr>
          <w:rFonts w:ascii="Arial" w:hAnsi="Arial" w:cs="Arial"/>
          <w:b/>
          <w:color w:val="FF0000"/>
          <w:sz w:val="22"/>
        </w:rPr>
        <w:t>Přestupky původce odpadu</w:t>
      </w:r>
    </w:p>
    <w:p w14:paraId="54CABF2C" w14:textId="77777777" w:rsidR="00391D70" w:rsidRPr="001329DF" w:rsidRDefault="00391D70" w:rsidP="00190F7A">
      <w:pPr>
        <w:keepNext/>
        <w:ind w:firstLine="709"/>
        <w:rPr>
          <w:rFonts w:ascii="Arial" w:hAnsi="Arial" w:cs="Arial"/>
          <w:color w:val="FF0000"/>
          <w:sz w:val="22"/>
        </w:rPr>
      </w:pPr>
    </w:p>
    <w:p w14:paraId="0114D0C8" w14:textId="77777777" w:rsidR="000E664C" w:rsidRPr="001329DF" w:rsidRDefault="00024B0E" w:rsidP="00190F7A">
      <w:pPr>
        <w:keepNext/>
        <w:ind w:firstLine="709"/>
        <w:rPr>
          <w:rFonts w:ascii="Arial" w:hAnsi="Arial" w:cs="Arial"/>
          <w:sz w:val="22"/>
        </w:rPr>
      </w:pPr>
      <w:r w:rsidRPr="001329DF">
        <w:rPr>
          <w:rFonts w:ascii="Arial" w:hAnsi="Arial" w:cs="Arial"/>
          <w:sz w:val="22"/>
        </w:rPr>
        <w:t>(</w:t>
      </w:r>
      <w:r w:rsidR="00391D70" w:rsidRPr="001329DF">
        <w:rPr>
          <w:rFonts w:ascii="Arial" w:hAnsi="Arial" w:cs="Arial"/>
          <w:sz w:val="22"/>
        </w:rPr>
        <w:t>1</w:t>
      </w:r>
      <w:r w:rsidRPr="001329DF">
        <w:rPr>
          <w:rFonts w:ascii="Arial" w:hAnsi="Arial" w:cs="Arial"/>
          <w:sz w:val="22"/>
        </w:rPr>
        <w:t>) Právnická nebo podnikající fyzická osoba se jako původce odpadu dopustí přestupku tím, že</w:t>
      </w:r>
    </w:p>
    <w:p w14:paraId="169A3B50" w14:textId="77777777" w:rsidR="000E664C" w:rsidRPr="001329DF" w:rsidRDefault="000E664C" w:rsidP="00190F7A">
      <w:pPr>
        <w:keepNext/>
        <w:ind w:firstLine="709"/>
        <w:rPr>
          <w:rFonts w:ascii="Arial" w:hAnsi="Arial" w:cs="Arial"/>
          <w:sz w:val="22"/>
        </w:rPr>
      </w:pPr>
    </w:p>
    <w:p w14:paraId="35E21773" w14:textId="77777777" w:rsidR="000E664C" w:rsidRPr="001329DF" w:rsidRDefault="00024B0E" w:rsidP="002D4E90">
      <w:pPr>
        <w:pStyle w:val="Odstavecseseznamem"/>
        <w:keepNext/>
        <w:numPr>
          <w:ilvl w:val="0"/>
          <w:numId w:val="8"/>
        </w:numPr>
        <w:spacing w:after="0" w:line="240" w:lineRule="auto"/>
        <w:ind w:left="426" w:hanging="426"/>
        <w:jc w:val="both"/>
        <w:rPr>
          <w:rFonts w:ascii="Arial" w:hAnsi="Arial" w:cs="Arial"/>
        </w:rPr>
      </w:pPr>
      <w:r w:rsidRPr="001329DF">
        <w:rPr>
          <w:rFonts w:ascii="Arial" w:hAnsi="Arial" w:cs="Arial"/>
        </w:rPr>
        <w:t xml:space="preserve">v rozporu s § 15 odst. 2 písm. a) </w:t>
      </w:r>
    </w:p>
    <w:p w14:paraId="3DAA5C46" w14:textId="77777777" w:rsidR="000E664C" w:rsidRPr="001329DF" w:rsidRDefault="000E664C" w:rsidP="00190F7A">
      <w:pPr>
        <w:pStyle w:val="Odstavecseseznamem"/>
        <w:keepNext/>
        <w:spacing w:after="0" w:line="240" w:lineRule="auto"/>
        <w:ind w:left="426"/>
        <w:jc w:val="both"/>
        <w:rPr>
          <w:rFonts w:ascii="Arial" w:hAnsi="Arial" w:cs="Arial"/>
        </w:rPr>
      </w:pPr>
    </w:p>
    <w:p w14:paraId="4BA2C225" w14:textId="77777777" w:rsidR="000E664C" w:rsidRPr="001329DF" w:rsidRDefault="00024B0E" w:rsidP="002D4E90">
      <w:pPr>
        <w:pStyle w:val="Textbodu"/>
        <w:keepNext/>
        <w:numPr>
          <w:ilvl w:val="0"/>
          <w:numId w:val="99"/>
        </w:numPr>
        <w:ind w:left="709" w:hanging="284"/>
        <w:outlineLvl w:val="9"/>
        <w:rPr>
          <w:rFonts w:ascii="Arial" w:hAnsi="Arial" w:cs="Arial"/>
          <w:sz w:val="22"/>
          <w:szCs w:val="22"/>
        </w:rPr>
      </w:pPr>
      <w:r w:rsidRPr="00696A64">
        <w:rPr>
          <w:rFonts w:ascii="Arial" w:hAnsi="Arial" w:cs="Arial"/>
          <w:color w:val="FF0000"/>
          <w:sz w:val="22"/>
          <w:szCs w:val="22"/>
        </w:rPr>
        <w:t>nezařadí odpad podle druhu a kategorie</w:t>
      </w:r>
      <w:r w:rsidRPr="001329DF">
        <w:rPr>
          <w:rFonts w:ascii="Arial" w:hAnsi="Arial" w:cs="Arial"/>
          <w:sz w:val="22"/>
          <w:szCs w:val="22"/>
        </w:rPr>
        <w:t xml:space="preserve">, </w:t>
      </w:r>
      <w:r w:rsidR="00090339" w:rsidRPr="001329DF">
        <w:rPr>
          <w:rFonts w:ascii="Arial" w:hAnsi="Arial" w:cs="Arial"/>
          <w:sz w:val="22"/>
          <w:szCs w:val="22"/>
        </w:rPr>
        <w:t>nebo</w:t>
      </w:r>
    </w:p>
    <w:p w14:paraId="3DFEE1AE" w14:textId="77777777" w:rsidR="00624AA6" w:rsidRPr="001329DF" w:rsidRDefault="00024B0E" w:rsidP="002D4E90">
      <w:pPr>
        <w:pStyle w:val="Textbodu"/>
        <w:keepNext/>
        <w:numPr>
          <w:ilvl w:val="0"/>
          <w:numId w:val="99"/>
        </w:numPr>
        <w:ind w:left="709" w:hanging="284"/>
        <w:outlineLvl w:val="9"/>
        <w:rPr>
          <w:rFonts w:ascii="Arial" w:hAnsi="Arial" w:cs="Arial"/>
          <w:sz w:val="22"/>
          <w:szCs w:val="22"/>
        </w:rPr>
      </w:pPr>
      <w:r w:rsidRPr="001329DF">
        <w:rPr>
          <w:rFonts w:ascii="Arial" w:hAnsi="Arial" w:cs="Arial"/>
          <w:sz w:val="22"/>
          <w:szCs w:val="22"/>
        </w:rPr>
        <w:t>s odpadem nenakládá podle jeho skutečných vlastností,</w:t>
      </w:r>
    </w:p>
    <w:p w14:paraId="76249AB0" w14:textId="77777777" w:rsidR="000E664C" w:rsidRPr="001329DF" w:rsidRDefault="000E664C" w:rsidP="00190F7A">
      <w:pPr>
        <w:keepNext/>
        <w:rPr>
          <w:rFonts w:ascii="Arial" w:hAnsi="Arial" w:cs="Arial"/>
          <w:sz w:val="22"/>
        </w:rPr>
      </w:pPr>
    </w:p>
    <w:p w14:paraId="754F40E7" w14:textId="77777777" w:rsidR="00312B5B" w:rsidRPr="001329DF" w:rsidRDefault="00024B0E" w:rsidP="002D4E90">
      <w:pPr>
        <w:pStyle w:val="Odstavecseseznamem"/>
        <w:keepNext/>
        <w:numPr>
          <w:ilvl w:val="0"/>
          <w:numId w:val="8"/>
        </w:numPr>
        <w:spacing w:after="0" w:line="240" w:lineRule="auto"/>
        <w:ind w:left="426" w:hanging="426"/>
        <w:jc w:val="both"/>
        <w:rPr>
          <w:rFonts w:ascii="Arial" w:hAnsi="Arial" w:cs="Arial"/>
        </w:rPr>
      </w:pPr>
      <w:r w:rsidRPr="001329DF">
        <w:rPr>
          <w:rFonts w:ascii="Arial" w:hAnsi="Arial" w:cs="Arial"/>
        </w:rPr>
        <w:t>v rozporu s § 15 odst. 2 písm. b) neprokáže, že předala odpady, které produkuje, v odpovídajícím množství a stanoveným způsobem,</w:t>
      </w:r>
    </w:p>
    <w:p w14:paraId="7C79DE91" w14:textId="77777777" w:rsidR="00312B5B" w:rsidRPr="001329DF" w:rsidRDefault="00312B5B" w:rsidP="00190F7A">
      <w:pPr>
        <w:pStyle w:val="Odstavecseseznamem"/>
        <w:keepNext/>
        <w:spacing w:after="0" w:line="240" w:lineRule="auto"/>
        <w:ind w:left="426"/>
        <w:jc w:val="both"/>
        <w:rPr>
          <w:rFonts w:ascii="Arial" w:hAnsi="Arial" w:cs="Arial"/>
        </w:rPr>
      </w:pPr>
    </w:p>
    <w:p w14:paraId="6A5C5C3B" w14:textId="77777777" w:rsidR="000E664C" w:rsidRPr="001329DF" w:rsidRDefault="00024B0E" w:rsidP="002D4E90">
      <w:pPr>
        <w:pStyle w:val="Odstavecseseznamem"/>
        <w:keepNext/>
        <w:numPr>
          <w:ilvl w:val="0"/>
          <w:numId w:val="8"/>
        </w:numPr>
        <w:spacing w:after="0" w:line="240" w:lineRule="auto"/>
        <w:ind w:left="426" w:hanging="426"/>
        <w:jc w:val="both"/>
        <w:rPr>
          <w:rFonts w:ascii="Arial" w:hAnsi="Arial" w:cs="Arial"/>
        </w:rPr>
      </w:pPr>
      <w:r w:rsidRPr="001329DF">
        <w:rPr>
          <w:rFonts w:ascii="Arial" w:hAnsi="Arial" w:cs="Arial"/>
        </w:rPr>
        <w:t xml:space="preserve">v rozporu s § 15 odst. 2 písm. c) nemá stanoveným způsobem a v odpovídajícím množství písemnou smlouvou zajištěno předání komunálního odpadu, který běžně produkuje, nebo stavebního </w:t>
      </w:r>
      <w:r w:rsidR="00475318" w:rsidRPr="001329DF">
        <w:rPr>
          <w:rFonts w:ascii="Arial" w:hAnsi="Arial" w:cs="Arial"/>
        </w:rPr>
        <w:t>a</w:t>
      </w:r>
      <w:r w:rsidRPr="001329DF">
        <w:rPr>
          <w:rFonts w:ascii="Arial" w:hAnsi="Arial" w:cs="Arial"/>
        </w:rPr>
        <w:t xml:space="preserve"> demoličního odpadu, které sama nezpracuje,</w:t>
      </w:r>
    </w:p>
    <w:p w14:paraId="744B3180" w14:textId="77777777" w:rsidR="00B56910" w:rsidRPr="001329DF" w:rsidRDefault="00B56910" w:rsidP="00190F7A">
      <w:pPr>
        <w:keepNext/>
        <w:ind w:left="426"/>
        <w:rPr>
          <w:rFonts w:ascii="Arial" w:hAnsi="Arial" w:cs="Arial"/>
          <w:sz w:val="22"/>
        </w:rPr>
      </w:pPr>
    </w:p>
    <w:p w14:paraId="03B6F530" w14:textId="77777777" w:rsidR="000E664C" w:rsidRPr="001329DF" w:rsidRDefault="00024B0E" w:rsidP="002D4E90">
      <w:pPr>
        <w:keepNext/>
        <w:numPr>
          <w:ilvl w:val="0"/>
          <w:numId w:val="8"/>
        </w:numPr>
        <w:ind w:left="426" w:hanging="426"/>
        <w:rPr>
          <w:rFonts w:ascii="Arial" w:hAnsi="Arial" w:cs="Arial"/>
          <w:sz w:val="22"/>
        </w:rPr>
      </w:pPr>
      <w:r w:rsidRPr="001329DF">
        <w:rPr>
          <w:rFonts w:ascii="Arial" w:hAnsi="Arial" w:cs="Arial"/>
          <w:sz w:val="22"/>
        </w:rPr>
        <w:t>nepředá provozovateli zařízení nebo obchodníkovi</w:t>
      </w:r>
      <w:r w:rsidR="00784AFB" w:rsidRPr="001329DF">
        <w:rPr>
          <w:rFonts w:ascii="Arial" w:hAnsi="Arial" w:cs="Arial"/>
          <w:sz w:val="22"/>
          <w:lang w:eastAsia="cs-CZ"/>
        </w:rPr>
        <w:t xml:space="preserve"> s odpady</w:t>
      </w:r>
      <w:r w:rsidRPr="001329DF">
        <w:rPr>
          <w:rFonts w:ascii="Arial" w:hAnsi="Arial" w:cs="Arial"/>
          <w:sz w:val="22"/>
        </w:rPr>
        <w:t xml:space="preserve"> údaje</w:t>
      </w:r>
      <w:r w:rsidR="00A90792" w:rsidRPr="001329DF">
        <w:rPr>
          <w:rFonts w:ascii="Arial" w:hAnsi="Arial" w:cs="Arial"/>
          <w:sz w:val="22"/>
        </w:rPr>
        <w:t xml:space="preserve"> o své osobě</w:t>
      </w:r>
      <w:r w:rsidRPr="001329DF">
        <w:rPr>
          <w:rFonts w:ascii="Arial" w:hAnsi="Arial" w:cs="Arial"/>
          <w:sz w:val="22"/>
        </w:rPr>
        <w:t xml:space="preserve"> nebo základní popis odpadu podle § 15 odst. 2 písm. </w:t>
      </w:r>
      <w:r w:rsidR="009378F4" w:rsidRPr="001329DF">
        <w:rPr>
          <w:rFonts w:ascii="Arial" w:hAnsi="Arial" w:cs="Arial"/>
          <w:sz w:val="22"/>
        </w:rPr>
        <w:t>d</w:t>
      </w:r>
      <w:r w:rsidRPr="001329DF">
        <w:rPr>
          <w:rFonts w:ascii="Arial" w:hAnsi="Arial" w:cs="Arial"/>
          <w:sz w:val="22"/>
        </w:rPr>
        <w:t>),</w:t>
      </w:r>
    </w:p>
    <w:p w14:paraId="1CE8E551" w14:textId="77777777" w:rsidR="000E664C" w:rsidRPr="001329DF" w:rsidRDefault="000E664C" w:rsidP="00190F7A">
      <w:pPr>
        <w:keepNext/>
        <w:ind w:left="426" w:hanging="426"/>
        <w:rPr>
          <w:rFonts w:ascii="Arial" w:hAnsi="Arial" w:cs="Arial"/>
          <w:sz w:val="22"/>
        </w:rPr>
      </w:pPr>
    </w:p>
    <w:p w14:paraId="2DB214B7" w14:textId="77777777" w:rsidR="00A007CB" w:rsidRPr="001329DF" w:rsidRDefault="00024B0E" w:rsidP="002D4E90">
      <w:pPr>
        <w:keepNext/>
        <w:numPr>
          <w:ilvl w:val="0"/>
          <w:numId w:val="8"/>
        </w:numPr>
        <w:ind w:left="426" w:hanging="426"/>
        <w:rPr>
          <w:rFonts w:ascii="Arial" w:hAnsi="Arial" w:cs="Arial"/>
          <w:sz w:val="22"/>
        </w:rPr>
      </w:pPr>
      <w:r w:rsidRPr="001329DF">
        <w:rPr>
          <w:rFonts w:ascii="Arial" w:hAnsi="Arial" w:cs="Arial"/>
          <w:sz w:val="22"/>
        </w:rPr>
        <w:t xml:space="preserve">nepředá základní popis odpadu podle § 15 odst. 2 písm. </w:t>
      </w:r>
      <w:r w:rsidR="009378F4" w:rsidRPr="001329DF">
        <w:rPr>
          <w:rFonts w:ascii="Arial" w:hAnsi="Arial" w:cs="Arial"/>
          <w:sz w:val="22"/>
        </w:rPr>
        <w:t>e</w:t>
      </w:r>
      <w:r w:rsidRPr="001329DF">
        <w:rPr>
          <w:rFonts w:ascii="Arial" w:hAnsi="Arial" w:cs="Arial"/>
          <w:sz w:val="22"/>
        </w:rPr>
        <w:t>),</w:t>
      </w:r>
    </w:p>
    <w:p w14:paraId="23D1847A" w14:textId="77777777" w:rsidR="00A007CB" w:rsidRPr="001329DF" w:rsidRDefault="00A007CB" w:rsidP="00190F7A">
      <w:pPr>
        <w:keepNext/>
        <w:ind w:left="426"/>
        <w:rPr>
          <w:rFonts w:ascii="Arial" w:hAnsi="Arial" w:cs="Arial"/>
          <w:sz w:val="22"/>
        </w:rPr>
      </w:pPr>
    </w:p>
    <w:p w14:paraId="37D4078D" w14:textId="77777777" w:rsidR="000E664C" w:rsidRPr="001329DF" w:rsidRDefault="00024B0E" w:rsidP="002D4E90">
      <w:pPr>
        <w:keepNext/>
        <w:numPr>
          <w:ilvl w:val="0"/>
          <w:numId w:val="8"/>
        </w:numPr>
        <w:ind w:left="426" w:hanging="426"/>
        <w:rPr>
          <w:rFonts w:ascii="Arial" w:hAnsi="Arial" w:cs="Arial"/>
          <w:sz w:val="22"/>
        </w:rPr>
      </w:pPr>
      <w:r w:rsidRPr="001329DF">
        <w:rPr>
          <w:rFonts w:ascii="Arial" w:hAnsi="Arial" w:cs="Arial"/>
          <w:sz w:val="22"/>
        </w:rPr>
        <w:t xml:space="preserve">nedodrží stanovený </w:t>
      </w:r>
      <w:r w:rsidR="002707A4" w:rsidRPr="001329DF">
        <w:rPr>
          <w:rFonts w:ascii="Arial" w:eastAsiaTheme="minorEastAsia" w:hAnsi="Arial" w:cs="Arial"/>
          <w:sz w:val="22"/>
          <w:lang w:eastAsia="cs-CZ"/>
        </w:rPr>
        <w:t>postup pro nakládání s vybouranými stavebními materiály určenými pro opětovné použití, vedlejšími produkty a stavebními a demoličními odpady</w:t>
      </w:r>
      <w:r w:rsidR="00032E9D" w:rsidRPr="001329DF">
        <w:rPr>
          <w:rFonts w:ascii="Arial" w:hAnsi="Arial" w:cs="Arial"/>
          <w:sz w:val="22"/>
          <w:lang w:eastAsia="cs-CZ"/>
        </w:rPr>
        <w:t xml:space="preserve"> </w:t>
      </w:r>
      <w:r w:rsidRPr="001329DF">
        <w:rPr>
          <w:rFonts w:ascii="Arial" w:hAnsi="Arial" w:cs="Arial"/>
          <w:sz w:val="22"/>
        </w:rPr>
        <w:t>podle § 15 odst. 2 písm. f),</w:t>
      </w:r>
    </w:p>
    <w:p w14:paraId="5C326DC9" w14:textId="77777777" w:rsidR="00A007CB" w:rsidRPr="001329DF" w:rsidRDefault="00A007CB" w:rsidP="00190F7A">
      <w:pPr>
        <w:keepNext/>
        <w:ind w:left="426"/>
        <w:rPr>
          <w:rFonts w:ascii="Arial" w:hAnsi="Arial" w:cs="Arial"/>
          <w:sz w:val="22"/>
        </w:rPr>
      </w:pPr>
    </w:p>
    <w:p w14:paraId="15AA8F64" w14:textId="77777777" w:rsidR="000E664C" w:rsidRPr="001329DF" w:rsidRDefault="00024B0E" w:rsidP="002D4E90">
      <w:pPr>
        <w:keepNext/>
        <w:numPr>
          <w:ilvl w:val="0"/>
          <w:numId w:val="8"/>
        </w:numPr>
        <w:ind w:left="426" w:hanging="426"/>
        <w:rPr>
          <w:rFonts w:ascii="Arial" w:hAnsi="Arial" w:cs="Arial"/>
          <w:sz w:val="22"/>
        </w:rPr>
      </w:pPr>
      <w:r w:rsidRPr="001329DF">
        <w:rPr>
          <w:rFonts w:ascii="Arial" w:hAnsi="Arial" w:cs="Arial"/>
          <w:sz w:val="22"/>
        </w:rPr>
        <w:lastRenderedPageBreak/>
        <w:t xml:space="preserve">nepředá odpady soustředěné v provozovně do zařízení určeného pro nakládání s odpady podle § 15 odst. 3, </w:t>
      </w:r>
    </w:p>
    <w:p w14:paraId="4B4B9ADC" w14:textId="77777777" w:rsidR="000E664C" w:rsidRPr="001329DF" w:rsidRDefault="000E664C" w:rsidP="00190F7A">
      <w:pPr>
        <w:keepNext/>
        <w:rPr>
          <w:rFonts w:ascii="Arial" w:hAnsi="Arial" w:cs="Arial"/>
          <w:sz w:val="22"/>
        </w:rPr>
      </w:pPr>
    </w:p>
    <w:p w14:paraId="2E80D838" w14:textId="77777777" w:rsidR="006F73F0" w:rsidRPr="001329DF" w:rsidRDefault="00024B0E" w:rsidP="002D4E90">
      <w:pPr>
        <w:keepNext/>
        <w:numPr>
          <w:ilvl w:val="0"/>
          <w:numId w:val="8"/>
        </w:numPr>
        <w:ind w:left="426" w:hanging="426"/>
        <w:rPr>
          <w:rFonts w:ascii="Arial" w:hAnsi="Arial" w:cs="Arial"/>
          <w:sz w:val="22"/>
        </w:rPr>
      </w:pPr>
      <w:r w:rsidRPr="001329DF">
        <w:rPr>
          <w:rFonts w:ascii="Arial" w:hAnsi="Arial" w:cs="Arial"/>
          <w:sz w:val="22"/>
        </w:rPr>
        <w:t xml:space="preserve">neuhradí vlastníkovi </w:t>
      </w:r>
      <w:r w:rsidRPr="001329DF">
        <w:rPr>
          <w:rFonts w:ascii="Arial" w:eastAsia="Calibri" w:hAnsi="Arial" w:cs="Arial"/>
          <w:sz w:val="22"/>
        </w:rPr>
        <w:t xml:space="preserve">nemovité věci </w:t>
      </w:r>
      <w:r w:rsidR="0038110A" w:rsidRPr="001329DF">
        <w:rPr>
          <w:rFonts w:ascii="Arial" w:hAnsi="Arial" w:cs="Arial"/>
          <w:sz w:val="22"/>
        </w:rPr>
        <w:t>účel</w:t>
      </w:r>
      <w:r w:rsidRPr="001329DF">
        <w:rPr>
          <w:rFonts w:ascii="Arial" w:hAnsi="Arial" w:cs="Arial"/>
          <w:sz w:val="22"/>
        </w:rPr>
        <w:t>ně vynaložené náklady spojené s předáním odpadu do zařízení určeného pro nakládání s odpady podle § 15 odst. 4, nebo</w:t>
      </w:r>
    </w:p>
    <w:p w14:paraId="1FF39E35" w14:textId="77777777" w:rsidR="006F73F0" w:rsidRPr="001329DF" w:rsidRDefault="006F73F0" w:rsidP="00190F7A">
      <w:pPr>
        <w:keepNext/>
        <w:ind w:left="426"/>
        <w:rPr>
          <w:rFonts w:ascii="Arial" w:hAnsi="Arial" w:cs="Arial"/>
          <w:sz w:val="22"/>
        </w:rPr>
      </w:pPr>
    </w:p>
    <w:p w14:paraId="60092421" w14:textId="77777777" w:rsidR="000E664C" w:rsidRPr="001329DF" w:rsidRDefault="00024B0E" w:rsidP="002D4E90">
      <w:pPr>
        <w:keepNext/>
        <w:numPr>
          <w:ilvl w:val="0"/>
          <w:numId w:val="8"/>
        </w:numPr>
        <w:ind w:left="426" w:hanging="426"/>
        <w:rPr>
          <w:rFonts w:ascii="Arial" w:hAnsi="Arial" w:cs="Arial"/>
          <w:sz w:val="22"/>
        </w:rPr>
      </w:pPr>
      <w:r w:rsidRPr="001329DF">
        <w:rPr>
          <w:rFonts w:ascii="Arial" w:hAnsi="Arial" w:cs="Arial"/>
          <w:sz w:val="22"/>
        </w:rPr>
        <w:t xml:space="preserve">v rozporu s § </w:t>
      </w:r>
      <w:r w:rsidR="00F509E8" w:rsidRPr="001329DF">
        <w:rPr>
          <w:rFonts w:ascii="Arial" w:hAnsi="Arial" w:cs="Arial"/>
          <w:sz w:val="22"/>
        </w:rPr>
        <w:t>18</w:t>
      </w:r>
      <w:r w:rsidRPr="001329DF">
        <w:rPr>
          <w:rFonts w:ascii="Arial" w:hAnsi="Arial" w:cs="Arial"/>
          <w:sz w:val="22"/>
        </w:rPr>
        <w:t xml:space="preserve"> odst. 2 předá stanovený odpad do mobilního zařízení ke </w:t>
      </w:r>
      <w:r w:rsidR="002E0125" w:rsidRPr="001329DF">
        <w:rPr>
          <w:rFonts w:ascii="Arial" w:hAnsi="Arial" w:cs="Arial"/>
          <w:sz w:val="22"/>
        </w:rPr>
        <w:t xml:space="preserve">sběru, úpravě </w:t>
      </w:r>
      <w:r w:rsidR="00B95A37" w:rsidRPr="001329DF">
        <w:rPr>
          <w:rFonts w:ascii="Arial" w:hAnsi="Arial" w:cs="Arial"/>
          <w:sz w:val="22"/>
        </w:rPr>
        <w:t>nebo</w:t>
      </w:r>
      <w:r w:rsidR="002E0125" w:rsidRPr="001329DF">
        <w:rPr>
          <w:rFonts w:ascii="Arial" w:hAnsi="Arial" w:cs="Arial"/>
          <w:sz w:val="22"/>
        </w:rPr>
        <w:t xml:space="preserve"> využití odpadu.</w:t>
      </w:r>
    </w:p>
    <w:p w14:paraId="59BBEDC3" w14:textId="77777777" w:rsidR="000E664C" w:rsidRPr="001329DF" w:rsidRDefault="000E664C" w:rsidP="00190F7A">
      <w:pPr>
        <w:keepNext/>
        <w:rPr>
          <w:rFonts w:ascii="Arial" w:hAnsi="Arial" w:cs="Arial"/>
          <w:sz w:val="22"/>
        </w:rPr>
      </w:pPr>
    </w:p>
    <w:p w14:paraId="199D41A3" w14:textId="77777777" w:rsidR="000E664C" w:rsidRPr="001329DF" w:rsidRDefault="00024B0E" w:rsidP="00190F7A">
      <w:pPr>
        <w:keepNext/>
        <w:ind w:firstLine="709"/>
        <w:rPr>
          <w:rFonts w:ascii="Arial" w:hAnsi="Arial" w:cs="Arial"/>
          <w:sz w:val="22"/>
        </w:rPr>
      </w:pPr>
      <w:r w:rsidRPr="001329DF">
        <w:rPr>
          <w:rFonts w:ascii="Arial" w:hAnsi="Arial" w:cs="Arial"/>
          <w:sz w:val="22"/>
        </w:rPr>
        <w:t>(</w:t>
      </w:r>
      <w:r w:rsidR="00391D70" w:rsidRPr="001329DF">
        <w:rPr>
          <w:rFonts w:ascii="Arial" w:hAnsi="Arial" w:cs="Arial"/>
          <w:sz w:val="22"/>
        </w:rPr>
        <w:t>2</w:t>
      </w:r>
      <w:r w:rsidRPr="001329DF">
        <w:rPr>
          <w:rFonts w:ascii="Arial" w:hAnsi="Arial" w:cs="Arial"/>
          <w:sz w:val="22"/>
        </w:rPr>
        <w:t xml:space="preserve">) Právnická nebo podnikající fyzická osoba se jako původce odpadu ze </w:t>
      </w:r>
      <w:r w:rsidR="006D44EE" w:rsidRPr="001329DF">
        <w:rPr>
          <w:rFonts w:ascii="Arial" w:hAnsi="Arial" w:cs="Arial"/>
          <w:sz w:val="22"/>
        </w:rPr>
        <w:t xml:space="preserve">zdravotní nebo </w:t>
      </w:r>
      <w:r w:rsidRPr="001329DF">
        <w:rPr>
          <w:rFonts w:ascii="Arial" w:hAnsi="Arial" w:cs="Arial"/>
          <w:sz w:val="22"/>
        </w:rPr>
        <w:t>veterinární péče dopustí přestupku tím, že</w:t>
      </w:r>
    </w:p>
    <w:p w14:paraId="40EBBDFE" w14:textId="77777777" w:rsidR="000E664C" w:rsidRPr="001329DF" w:rsidRDefault="000E664C" w:rsidP="00190F7A">
      <w:pPr>
        <w:keepNext/>
        <w:rPr>
          <w:rFonts w:ascii="Arial" w:hAnsi="Arial" w:cs="Arial"/>
          <w:sz w:val="22"/>
        </w:rPr>
      </w:pPr>
    </w:p>
    <w:p w14:paraId="2EE48075" w14:textId="77777777" w:rsidR="000E664C" w:rsidRPr="001329DF" w:rsidRDefault="00024B0E" w:rsidP="002D4E90">
      <w:pPr>
        <w:keepNext/>
        <w:numPr>
          <w:ilvl w:val="0"/>
          <w:numId w:val="87"/>
        </w:numPr>
        <w:tabs>
          <w:tab w:val="left" w:pos="426"/>
        </w:tabs>
        <w:ind w:left="426" w:hanging="426"/>
        <w:rPr>
          <w:rFonts w:ascii="Arial" w:hAnsi="Arial" w:cs="Arial"/>
          <w:sz w:val="22"/>
        </w:rPr>
      </w:pPr>
      <w:r w:rsidRPr="001329DF">
        <w:rPr>
          <w:rFonts w:ascii="Arial" w:hAnsi="Arial" w:cs="Arial"/>
          <w:sz w:val="22"/>
        </w:rPr>
        <w:t xml:space="preserve">v rozporu s § </w:t>
      </w:r>
      <w:r w:rsidR="00872DC1" w:rsidRPr="001329DF">
        <w:rPr>
          <w:rFonts w:ascii="Arial" w:hAnsi="Arial" w:cs="Arial"/>
          <w:sz w:val="22"/>
        </w:rPr>
        <w:t xml:space="preserve">89 </w:t>
      </w:r>
      <w:r w:rsidRPr="001329DF">
        <w:rPr>
          <w:rFonts w:ascii="Arial" w:hAnsi="Arial" w:cs="Arial"/>
          <w:sz w:val="22"/>
        </w:rPr>
        <w:t xml:space="preserve">odst. 1 nezpracuje pokyny pro nakládání s odpady ze </w:t>
      </w:r>
      <w:r w:rsidR="006D44EE" w:rsidRPr="001329DF">
        <w:rPr>
          <w:rFonts w:ascii="Arial" w:hAnsi="Arial" w:cs="Arial"/>
          <w:sz w:val="22"/>
        </w:rPr>
        <w:t xml:space="preserve">zdravotní péče </w:t>
      </w:r>
      <w:r w:rsidRPr="001329DF">
        <w:rPr>
          <w:rFonts w:ascii="Arial" w:hAnsi="Arial" w:cs="Arial"/>
          <w:sz w:val="22"/>
        </w:rPr>
        <w:t>v zařízení, kde tento odpad vzniká,</w:t>
      </w:r>
    </w:p>
    <w:p w14:paraId="0F20D16A" w14:textId="77777777" w:rsidR="000E664C" w:rsidRPr="001329DF" w:rsidRDefault="000E664C" w:rsidP="00190F7A">
      <w:pPr>
        <w:keepNext/>
        <w:rPr>
          <w:rFonts w:ascii="Arial" w:hAnsi="Arial" w:cs="Arial"/>
          <w:sz w:val="22"/>
        </w:rPr>
      </w:pPr>
    </w:p>
    <w:p w14:paraId="790E78DD" w14:textId="77777777" w:rsidR="000E664C" w:rsidRPr="001329DF" w:rsidRDefault="00024B0E" w:rsidP="002D4E90">
      <w:pPr>
        <w:keepNext/>
        <w:numPr>
          <w:ilvl w:val="0"/>
          <w:numId w:val="87"/>
        </w:numPr>
        <w:tabs>
          <w:tab w:val="left" w:pos="426"/>
        </w:tabs>
        <w:ind w:left="0" w:firstLine="0"/>
        <w:rPr>
          <w:rFonts w:ascii="Arial" w:hAnsi="Arial" w:cs="Arial"/>
          <w:sz w:val="22"/>
        </w:rPr>
      </w:pPr>
      <w:r w:rsidRPr="001329DF">
        <w:rPr>
          <w:rFonts w:ascii="Arial" w:hAnsi="Arial" w:cs="Arial"/>
          <w:sz w:val="22"/>
        </w:rPr>
        <w:t xml:space="preserve">v rozporu s § </w:t>
      </w:r>
      <w:r w:rsidR="00872DC1" w:rsidRPr="001329DF">
        <w:rPr>
          <w:rFonts w:ascii="Arial" w:hAnsi="Arial" w:cs="Arial"/>
          <w:sz w:val="22"/>
        </w:rPr>
        <w:t xml:space="preserve">89 </w:t>
      </w:r>
      <w:r w:rsidRPr="001329DF">
        <w:rPr>
          <w:rFonts w:ascii="Arial" w:hAnsi="Arial" w:cs="Arial"/>
          <w:sz w:val="22"/>
        </w:rPr>
        <w:t>odst. 2 nepoučí pacienta o způsobu nakládání s odpady,</w:t>
      </w:r>
    </w:p>
    <w:p w14:paraId="3B3FC0AE" w14:textId="77777777" w:rsidR="000E664C" w:rsidRPr="001329DF" w:rsidRDefault="000E664C" w:rsidP="00190F7A">
      <w:pPr>
        <w:keepNext/>
        <w:rPr>
          <w:rFonts w:ascii="Arial" w:hAnsi="Arial" w:cs="Arial"/>
          <w:sz w:val="22"/>
        </w:rPr>
      </w:pPr>
    </w:p>
    <w:p w14:paraId="17CF9992" w14:textId="77777777" w:rsidR="000E664C" w:rsidRPr="001329DF" w:rsidRDefault="00024B0E" w:rsidP="002D4E90">
      <w:pPr>
        <w:keepNext/>
        <w:numPr>
          <w:ilvl w:val="0"/>
          <w:numId w:val="87"/>
        </w:numPr>
        <w:tabs>
          <w:tab w:val="left" w:pos="426"/>
        </w:tabs>
        <w:ind w:left="426" w:hanging="426"/>
        <w:rPr>
          <w:rFonts w:ascii="Arial" w:hAnsi="Arial" w:cs="Arial"/>
          <w:sz w:val="22"/>
        </w:rPr>
      </w:pPr>
      <w:r w:rsidRPr="001329DF">
        <w:rPr>
          <w:rFonts w:ascii="Arial" w:hAnsi="Arial" w:cs="Arial"/>
          <w:sz w:val="22"/>
        </w:rPr>
        <w:t xml:space="preserve">v rozporu s § </w:t>
      </w:r>
      <w:r w:rsidR="00872DC1" w:rsidRPr="001329DF">
        <w:rPr>
          <w:rFonts w:ascii="Arial" w:hAnsi="Arial" w:cs="Arial"/>
          <w:sz w:val="22"/>
        </w:rPr>
        <w:t xml:space="preserve">89 </w:t>
      </w:r>
      <w:r w:rsidRPr="001329DF">
        <w:rPr>
          <w:rFonts w:ascii="Arial" w:hAnsi="Arial" w:cs="Arial"/>
          <w:sz w:val="22"/>
        </w:rPr>
        <w:t>odst. 3 nezpracuje pokyny pro nakládání s odpady z veterinární péče v </w:t>
      </w:r>
      <w:r w:rsidR="00640987" w:rsidRPr="001329DF">
        <w:rPr>
          <w:rFonts w:ascii="Arial" w:hAnsi="Arial" w:cs="Arial"/>
          <w:sz w:val="22"/>
        </w:rPr>
        <w:t>hospodářství</w:t>
      </w:r>
      <w:r w:rsidRPr="001329DF">
        <w:rPr>
          <w:rFonts w:ascii="Arial" w:hAnsi="Arial" w:cs="Arial"/>
          <w:sz w:val="22"/>
        </w:rPr>
        <w:t>, kde tento odpad vzniká,</w:t>
      </w:r>
    </w:p>
    <w:p w14:paraId="12433F06" w14:textId="77777777" w:rsidR="000E664C" w:rsidRPr="001329DF" w:rsidRDefault="000E664C" w:rsidP="00190F7A">
      <w:pPr>
        <w:keepNext/>
        <w:rPr>
          <w:rFonts w:ascii="Arial" w:hAnsi="Arial" w:cs="Arial"/>
          <w:sz w:val="22"/>
        </w:rPr>
      </w:pPr>
    </w:p>
    <w:p w14:paraId="38D57982" w14:textId="77777777" w:rsidR="000E664C" w:rsidRPr="001329DF" w:rsidRDefault="00024B0E" w:rsidP="002D4E90">
      <w:pPr>
        <w:keepNext/>
        <w:numPr>
          <w:ilvl w:val="0"/>
          <w:numId w:val="87"/>
        </w:numPr>
        <w:tabs>
          <w:tab w:val="left" w:pos="426"/>
        </w:tabs>
        <w:ind w:left="0" w:firstLine="0"/>
        <w:rPr>
          <w:rFonts w:ascii="Arial" w:hAnsi="Arial" w:cs="Arial"/>
          <w:sz w:val="22"/>
        </w:rPr>
      </w:pPr>
      <w:r w:rsidRPr="001329DF">
        <w:rPr>
          <w:rFonts w:ascii="Arial" w:hAnsi="Arial" w:cs="Arial"/>
          <w:sz w:val="22"/>
        </w:rPr>
        <w:t xml:space="preserve">v rozporu s § </w:t>
      </w:r>
      <w:r w:rsidR="00872DC1" w:rsidRPr="001329DF">
        <w:rPr>
          <w:rFonts w:ascii="Arial" w:hAnsi="Arial" w:cs="Arial"/>
          <w:sz w:val="22"/>
        </w:rPr>
        <w:t xml:space="preserve">89 </w:t>
      </w:r>
      <w:r w:rsidRPr="001329DF">
        <w:rPr>
          <w:rFonts w:ascii="Arial" w:hAnsi="Arial" w:cs="Arial"/>
          <w:sz w:val="22"/>
        </w:rPr>
        <w:t>odst. 4 nepoučí chovatele o způsobu nakládání s odpady,</w:t>
      </w:r>
    </w:p>
    <w:p w14:paraId="70A35022" w14:textId="77777777" w:rsidR="00515AC7" w:rsidRPr="001329DF" w:rsidRDefault="00515AC7" w:rsidP="00190F7A">
      <w:pPr>
        <w:keepNext/>
        <w:tabs>
          <w:tab w:val="left" w:pos="426"/>
        </w:tabs>
        <w:rPr>
          <w:rFonts w:ascii="Arial" w:hAnsi="Arial" w:cs="Arial"/>
          <w:sz w:val="22"/>
        </w:rPr>
      </w:pPr>
    </w:p>
    <w:p w14:paraId="4446155F" w14:textId="2C0C8843" w:rsidR="00515AC7" w:rsidRPr="001329DF" w:rsidRDefault="00024B0E" w:rsidP="002D4E90">
      <w:pPr>
        <w:keepNext/>
        <w:numPr>
          <w:ilvl w:val="0"/>
          <w:numId w:val="87"/>
        </w:numPr>
        <w:tabs>
          <w:tab w:val="left" w:pos="426"/>
        </w:tabs>
        <w:ind w:left="0" w:firstLine="0"/>
        <w:rPr>
          <w:rFonts w:ascii="Arial" w:hAnsi="Arial" w:cs="Arial"/>
          <w:sz w:val="22"/>
        </w:rPr>
      </w:pPr>
      <w:r w:rsidRPr="001329DF">
        <w:rPr>
          <w:rFonts w:ascii="Arial" w:hAnsi="Arial" w:cs="Arial"/>
          <w:sz w:val="22"/>
        </w:rPr>
        <w:t xml:space="preserve">jako chovatel zvířete nakládá s odpadem v rozporu s poučením podle § 89 odst. </w:t>
      </w:r>
      <w:r w:rsidR="00E8174B" w:rsidRPr="001329DF">
        <w:rPr>
          <w:rFonts w:ascii="Arial" w:hAnsi="Arial" w:cs="Arial"/>
          <w:sz w:val="22"/>
        </w:rPr>
        <w:t>4,</w:t>
      </w:r>
    </w:p>
    <w:p w14:paraId="4FAEC271" w14:textId="77777777" w:rsidR="000E664C" w:rsidRPr="001329DF" w:rsidRDefault="000E664C" w:rsidP="00190F7A">
      <w:pPr>
        <w:keepNext/>
        <w:rPr>
          <w:rFonts w:ascii="Arial" w:hAnsi="Arial" w:cs="Arial"/>
          <w:sz w:val="22"/>
        </w:rPr>
      </w:pPr>
    </w:p>
    <w:p w14:paraId="7E663639" w14:textId="77777777" w:rsidR="000E664C" w:rsidRPr="001329DF" w:rsidRDefault="00024B0E" w:rsidP="002D4E90">
      <w:pPr>
        <w:keepNext/>
        <w:numPr>
          <w:ilvl w:val="0"/>
          <w:numId w:val="87"/>
        </w:numPr>
        <w:tabs>
          <w:tab w:val="left" w:pos="426"/>
        </w:tabs>
        <w:ind w:left="426" w:hanging="426"/>
        <w:rPr>
          <w:rFonts w:ascii="Arial" w:hAnsi="Arial" w:cs="Arial"/>
          <w:sz w:val="22"/>
        </w:rPr>
      </w:pPr>
      <w:r w:rsidRPr="001329DF">
        <w:rPr>
          <w:rFonts w:ascii="Arial" w:hAnsi="Arial" w:cs="Arial"/>
          <w:sz w:val="22"/>
        </w:rPr>
        <w:t xml:space="preserve">v rozporu s § </w:t>
      </w:r>
      <w:r w:rsidR="00872DC1" w:rsidRPr="001329DF">
        <w:rPr>
          <w:rFonts w:ascii="Arial" w:hAnsi="Arial" w:cs="Arial"/>
          <w:sz w:val="22"/>
        </w:rPr>
        <w:t xml:space="preserve">90 </w:t>
      </w:r>
      <w:r w:rsidRPr="001329DF">
        <w:rPr>
          <w:rFonts w:ascii="Arial" w:hAnsi="Arial" w:cs="Arial"/>
          <w:sz w:val="22"/>
        </w:rPr>
        <w:t>odst. 1 neza</w:t>
      </w:r>
      <w:r w:rsidR="00BF4D25" w:rsidRPr="001329DF">
        <w:rPr>
          <w:rFonts w:ascii="Arial" w:hAnsi="Arial" w:cs="Arial"/>
          <w:sz w:val="22"/>
        </w:rPr>
        <w:t>jistí</w:t>
      </w:r>
      <w:r w:rsidRPr="001329DF">
        <w:rPr>
          <w:rFonts w:ascii="Arial" w:hAnsi="Arial" w:cs="Arial"/>
          <w:sz w:val="22"/>
        </w:rPr>
        <w:t xml:space="preserve"> nakládání s odpady ze </w:t>
      </w:r>
      <w:r w:rsidR="006D44EE" w:rsidRPr="001329DF">
        <w:rPr>
          <w:rFonts w:ascii="Arial" w:hAnsi="Arial" w:cs="Arial"/>
          <w:sz w:val="22"/>
        </w:rPr>
        <w:t xml:space="preserve">zdravotní nebo </w:t>
      </w:r>
      <w:r w:rsidRPr="001329DF">
        <w:rPr>
          <w:rFonts w:ascii="Arial" w:hAnsi="Arial" w:cs="Arial"/>
          <w:sz w:val="22"/>
        </w:rPr>
        <w:t>veterinární péče fyzickou osobou</w:t>
      </w:r>
      <w:r w:rsidR="00A13DEA" w:rsidRPr="001329DF">
        <w:rPr>
          <w:rFonts w:ascii="Arial" w:hAnsi="Arial" w:cs="Arial"/>
          <w:sz w:val="22"/>
        </w:rPr>
        <w:t xml:space="preserve"> </w:t>
      </w:r>
      <w:r w:rsidR="00D94E7C" w:rsidRPr="001329DF">
        <w:rPr>
          <w:rFonts w:ascii="Arial" w:hAnsi="Arial" w:cs="Arial"/>
          <w:sz w:val="22"/>
        </w:rPr>
        <w:t>odborně způsobilou k nakládá</w:t>
      </w:r>
      <w:r w:rsidR="00A13DEA" w:rsidRPr="001329DF">
        <w:rPr>
          <w:rFonts w:ascii="Arial" w:hAnsi="Arial" w:cs="Arial"/>
          <w:sz w:val="22"/>
        </w:rPr>
        <w:t>ní s odpady ze zdravotní a veterinární péče</w:t>
      </w:r>
      <w:r w:rsidRPr="001329DF">
        <w:rPr>
          <w:rFonts w:ascii="Arial" w:hAnsi="Arial" w:cs="Arial"/>
          <w:sz w:val="22"/>
        </w:rPr>
        <w:t>, nebo</w:t>
      </w:r>
    </w:p>
    <w:p w14:paraId="323B2C5B" w14:textId="77777777" w:rsidR="000E664C" w:rsidRPr="001329DF" w:rsidRDefault="000E664C" w:rsidP="00190F7A">
      <w:pPr>
        <w:keepNext/>
        <w:rPr>
          <w:rFonts w:ascii="Arial" w:hAnsi="Arial" w:cs="Arial"/>
          <w:sz w:val="22"/>
        </w:rPr>
      </w:pPr>
    </w:p>
    <w:p w14:paraId="23217E72" w14:textId="77777777" w:rsidR="000E664C" w:rsidRPr="001329DF" w:rsidRDefault="00024B0E" w:rsidP="002D4E90">
      <w:pPr>
        <w:keepNext/>
        <w:numPr>
          <w:ilvl w:val="0"/>
          <w:numId w:val="87"/>
        </w:numPr>
        <w:tabs>
          <w:tab w:val="left" w:pos="426"/>
        </w:tabs>
        <w:ind w:left="0" w:firstLine="0"/>
        <w:rPr>
          <w:rFonts w:ascii="Arial" w:hAnsi="Arial" w:cs="Arial"/>
          <w:sz w:val="22"/>
        </w:rPr>
      </w:pPr>
      <w:r w:rsidRPr="001329DF">
        <w:rPr>
          <w:rFonts w:ascii="Arial" w:hAnsi="Arial" w:cs="Arial"/>
          <w:sz w:val="22"/>
        </w:rPr>
        <w:t xml:space="preserve">v rozporu s § </w:t>
      </w:r>
      <w:r w:rsidR="00872DC1" w:rsidRPr="001329DF">
        <w:rPr>
          <w:rFonts w:ascii="Arial" w:hAnsi="Arial" w:cs="Arial"/>
          <w:sz w:val="22"/>
        </w:rPr>
        <w:t xml:space="preserve">90 </w:t>
      </w:r>
      <w:r w:rsidRPr="001329DF">
        <w:rPr>
          <w:rFonts w:ascii="Arial" w:hAnsi="Arial" w:cs="Arial"/>
          <w:sz w:val="22"/>
        </w:rPr>
        <w:t xml:space="preserve">odst. 3 nebo 4 </w:t>
      </w:r>
    </w:p>
    <w:p w14:paraId="56FC97A8" w14:textId="77777777" w:rsidR="000E664C" w:rsidRPr="001329DF" w:rsidRDefault="000E664C" w:rsidP="00190F7A">
      <w:pPr>
        <w:pStyle w:val="Textbodu"/>
        <w:keepNext/>
        <w:ind w:left="709"/>
        <w:outlineLvl w:val="9"/>
        <w:rPr>
          <w:rFonts w:ascii="Arial" w:hAnsi="Arial" w:cs="Arial"/>
          <w:sz w:val="22"/>
          <w:szCs w:val="22"/>
        </w:rPr>
      </w:pPr>
    </w:p>
    <w:p w14:paraId="3352E35F" w14:textId="77777777" w:rsidR="00E801A3" w:rsidRPr="001329DF" w:rsidRDefault="00024B0E" w:rsidP="002D4E90">
      <w:pPr>
        <w:pStyle w:val="Textbodu"/>
        <w:keepNext/>
        <w:numPr>
          <w:ilvl w:val="0"/>
          <w:numId w:val="105"/>
        </w:numPr>
        <w:outlineLvl w:val="9"/>
        <w:rPr>
          <w:rFonts w:ascii="Arial" w:hAnsi="Arial" w:cs="Arial"/>
          <w:sz w:val="22"/>
          <w:szCs w:val="22"/>
        </w:rPr>
      </w:pPr>
      <w:r w:rsidRPr="001329DF">
        <w:rPr>
          <w:rFonts w:ascii="Arial" w:hAnsi="Arial" w:cs="Arial"/>
          <w:sz w:val="22"/>
          <w:szCs w:val="22"/>
        </w:rPr>
        <w:t xml:space="preserve">připustí, aby s odpady ze </w:t>
      </w:r>
      <w:r w:rsidR="00E015AA" w:rsidRPr="001329DF">
        <w:rPr>
          <w:rFonts w:ascii="Arial" w:hAnsi="Arial" w:cs="Arial"/>
          <w:sz w:val="22"/>
          <w:szCs w:val="22"/>
        </w:rPr>
        <w:t xml:space="preserve">zdravotní nebo </w:t>
      </w:r>
      <w:r w:rsidRPr="001329DF">
        <w:rPr>
          <w:rFonts w:ascii="Arial" w:hAnsi="Arial" w:cs="Arial"/>
          <w:sz w:val="22"/>
          <w:szCs w:val="22"/>
        </w:rPr>
        <w:t>veterinární péče nakládal zaměstnanec bez příslušného proškolení</w:t>
      </w:r>
      <w:r w:rsidR="00090339" w:rsidRPr="001329DF">
        <w:rPr>
          <w:rFonts w:ascii="Arial" w:hAnsi="Arial" w:cs="Arial"/>
          <w:sz w:val="22"/>
          <w:szCs w:val="22"/>
        </w:rPr>
        <w:t>, nebo</w:t>
      </w:r>
    </w:p>
    <w:p w14:paraId="0DE9771A" w14:textId="77777777" w:rsidR="000E664C" w:rsidRPr="001329DF" w:rsidRDefault="00024B0E" w:rsidP="002D4E90">
      <w:pPr>
        <w:pStyle w:val="Textbodu"/>
        <w:keepNext/>
        <w:numPr>
          <w:ilvl w:val="0"/>
          <w:numId w:val="105"/>
        </w:numPr>
        <w:outlineLvl w:val="9"/>
        <w:rPr>
          <w:rFonts w:ascii="Arial" w:hAnsi="Arial" w:cs="Arial"/>
          <w:sz w:val="22"/>
          <w:szCs w:val="22"/>
        </w:rPr>
      </w:pPr>
      <w:r w:rsidRPr="001329DF">
        <w:rPr>
          <w:rFonts w:ascii="Arial" w:hAnsi="Arial" w:cs="Arial"/>
          <w:sz w:val="22"/>
          <w:szCs w:val="22"/>
        </w:rPr>
        <w:t>nepořídí nebo neuchová záznam o školení zaměstnance.</w:t>
      </w:r>
    </w:p>
    <w:p w14:paraId="508ACDC7" w14:textId="77777777" w:rsidR="00BF1580" w:rsidRPr="001329DF" w:rsidRDefault="00BF1580" w:rsidP="00190F7A">
      <w:pPr>
        <w:pStyle w:val="Textbodu"/>
        <w:keepNext/>
        <w:outlineLvl w:val="9"/>
        <w:rPr>
          <w:rFonts w:ascii="Arial" w:hAnsi="Arial" w:cs="Arial"/>
          <w:sz w:val="22"/>
          <w:szCs w:val="22"/>
        </w:rPr>
      </w:pPr>
    </w:p>
    <w:p w14:paraId="78052102" w14:textId="77777777" w:rsidR="00BF1580" w:rsidRPr="001329DF" w:rsidRDefault="00024B0E" w:rsidP="00190F7A">
      <w:pPr>
        <w:keepNext/>
        <w:ind w:firstLine="426"/>
        <w:rPr>
          <w:rFonts w:ascii="Arial" w:hAnsi="Arial" w:cs="Arial"/>
          <w:sz w:val="22"/>
        </w:rPr>
      </w:pPr>
      <w:r w:rsidRPr="001329DF">
        <w:rPr>
          <w:rFonts w:ascii="Arial" w:hAnsi="Arial" w:cs="Arial"/>
          <w:sz w:val="22"/>
        </w:rPr>
        <w:t>(3) Za přestupek původce odpadu lze uložit pokutu do</w:t>
      </w:r>
    </w:p>
    <w:p w14:paraId="77D04222" w14:textId="77777777" w:rsidR="00BF1580" w:rsidRPr="001329DF" w:rsidRDefault="00BF1580" w:rsidP="00190F7A">
      <w:pPr>
        <w:keepNext/>
        <w:rPr>
          <w:rFonts w:ascii="Arial" w:hAnsi="Arial" w:cs="Arial"/>
          <w:bCs/>
          <w:sz w:val="22"/>
        </w:rPr>
      </w:pPr>
    </w:p>
    <w:p w14:paraId="0B860EA9" w14:textId="127711D4" w:rsidR="00BF1580" w:rsidRPr="001329DF" w:rsidRDefault="00024B0E" w:rsidP="002D4E90">
      <w:pPr>
        <w:pStyle w:val="Odstavecseseznamem"/>
        <w:keepNext/>
        <w:numPr>
          <w:ilvl w:val="0"/>
          <w:numId w:val="151"/>
        </w:numPr>
        <w:spacing w:after="0" w:line="240" w:lineRule="auto"/>
        <w:ind w:left="426" w:hanging="426"/>
        <w:jc w:val="both"/>
        <w:rPr>
          <w:rFonts w:ascii="Arial" w:hAnsi="Arial" w:cs="Arial"/>
          <w:bCs/>
        </w:rPr>
      </w:pPr>
      <w:r w:rsidRPr="001329DF">
        <w:rPr>
          <w:rFonts w:ascii="Arial" w:hAnsi="Arial" w:cs="Arial"/>
          <w:bCs/>
        </w:rPr>
        <w:t xml:space="preserve">1 000 000 Kč, jde-li o přestupek podle </w:t>
      </w:r>
      <w:r w:rsidR="00B83E1A" w:rsidRPr="001329DF">
        <w:rPr>
          <w:rFonts w:ascii="Arial" w:hAnsi="Arial" w:cs="Arial"/>
          <w:bCs/>
        </w:rPr>
        <w:t>odstavce 1 písm. b) až e) nebo i) nebo odstavce</w:t>
      </w:r>
      <w:r w:rsidRPr="001329DF">
        <w:rPr>
          <w:rFonts w:ascii="Arial" w:hAnsi="Arial" w:cs="Arial"/>
          <w:bCs/>
        </w:rPr>
        <w:t xml:space="preserve"> 2 písm. b), </w:t>
      </w:r>
      <w:r w:rsidR="007746FD" w:rsidRPr="001329DF">
        <w:rPr>
          <w:rFonts w:ascii="Arial" w:hAnsi="Arial" w:cs="Arial"/>
          <w:bCs/>
        </w:rPr>
        <w:t>d), f) nebo g</w:t>
      </w:r>
      <w:r w:rsidR="007746FD" w:rsidRPr="001329DF">
        <w:rPr>
          <w:rFonts w:ascii="Arial" w:hAnsi="Arial" w:cs="Arial"/>
        </w:rPr>
        <w:t>)</w:t>
      </w:r>
      <w:r w:rsidR="00C45FB8" w:rsidRPr="001329DF">
        <w:rPr>
          <w:rFonts w:ascii="Arial" w:hAnsi="Arial" w:cs="Arial"/>
          <w:bCs/>
        </w:rPr>
        <w:t>,</w:t>
      </w:r>
    </w:p>
    <w:p w14:paraId="30ED2A0F" w14:textId="77777777" w:rsidR="00B83E1A" w:rsidRPr="001329DF" w:rsidRDefault="00B83E1A" w:rsidP="00190F7A">
      <w:pPr>
        <w:pStyle w:val="Odstavecseseznamem"/>
        <w:keepNext/>
        <w:spacing w:after="0" w:line="240" w:lineRule="auto"/>
        <w:ind w:left="426"/>
        <w:jc w:val="both"/>
        <w:rPr>
          <w:rFonts w:ascii="Arial" w:hAnsi="Arial" w:cs="Arial"/>
          <w:bCs/>
        </w:rPr>
      </w:pPr>
    </w:p>
    <w:p w14:paraId="157351ED" w14:textId="7CF3B539" w:rsidR="000E664C" w:rsidRPr="001329DF" w:rsidRDefault="00024B0E" w:rsidP="002D4E90">
      <w:pPr>
        <w:pStyle w:val="Odstavecseseznamem"/>
        <w:keepNext/>
        <w:numPr>
          <w:ilvl w:val="0"/>
          <w:numId w:val="151"/>
        </w:numPr>
        <w:spacing w:after="0" w:line="240" w:lineRule="auto"/>
        <w:ind w:left="426" w:hanging="426"/>
        <w:jc w:val="both"/>
        <w:rPr>
          <w:rFonts w:ascii="Arial" w:hAnsi="Arial" w:cs="Arial"/>
          <w:bCs/>
        </w:rPr>
      </w:pPr>
      <w:r w:rsidRPr="001329DF">
        <w:rPr>
          <w:rFonts w:ascii="Arial" w:hAnsi="Arial" w:cs="Arial"/>
          <w:bCs/>
        </w:rPr>
        <w:t xml:space="preserve">10 000 000 Kč, jde-li o přestupek podle </w:t>
      </w:r>
      <w:r w:rsidR="00B83E1A" w:rsidRPr="001329DF">
        <w:rPr>
          <w:rFonts w:ascii="Arial" w:hAnsi="Arial" w:cs="Arial"/>
          <w:bCs/>
        </w:rPr>
        <w:t xml:space="preserve">odstavce 1 písm. </w:t>
      </w:r>
      <w:r w:rsidR="00670E50" w:rsidRPr="001329DF">
        <w:rPr>
          <w:rFonts w:ascii="Arial" w:hAnsi="Arial" w:cs="Arial"/>
          <w:bCs/>
        </w:rPr>
        <w:t xml:space="preserve">a) bodu 1, </w:t>
      </w:r>
      <w:r w:rsidR="00B83E1A" w:rsidRPr="001329DF">
        <w:rPr>
          <w:rFonts w:ascii="Arial" w:hAnsi="Arial" w:cs="Arial"/>
          <w:bCs/>
        </w:rPr>
        <w:t>f) až h) nebo odstavce</w:t>
      </w:r>
      <w:r w:rsidRPr="001329DF">
        <w:rPr>
          <w:rFonts w:ascii="Arial" w:hAnsi="Arial" w:cs="Arial"/>
          <w:bCs/>
        </w:rPr>
        <w:t xml:space="preserve"> 2 písm. a), c) ne</w:t>
      </w:r>
      <w:r w:rsidR="00B83E1A" w:rsidRPr="001329DF">
        <w:rPr>
          <w:rFonts w:ascii="Arial" w:hAnsi="Arial" w:cs="Arial"/>
          <w:bCs/>
        </w:rPr>
        <w:t xml:space="preserve">bo </w:t>
      </w:r>
      <w:r w:rsidR="00670E50" w:rsidRPr="001329DF">
        <w:rPr>
          <w:rFonts w:ascii="Arial" w:hAnsi="Arial" w:cs="Arial"/>
          <w:bCs/>
        </w:rPr>
        <w:t>e), nebo</w:t>
      </w:r>
    </w:p>
    <w:p w14:paraId="041AA7B9" w14:textId="77777777" w:rsidR="00670E50" w:rsidRPr="001329DF" w:rsidRDefault="00670E50" w:rsidP="00190F7A">
      <w:pPr>
        <w:pStyle w:val="Odstavecseseznamem"/>
        <w:keepNext/>
        <w:spacing w:after="0" w:line="240" w:lineRule="auto"/>
        <w:ind w:left="426"/>
        <w:jc w:val="both"/>
        <w:rPr>
          <w:rFonts w:ascii="Arial" w:hAnsi="Arial" w:cs="Arial"/>
          <w:bCs/>
        </w:rPr>
      </w:pPr>
    </w:p>
    <w:p w14:paraId="0DA127A5" w14:textId="77777777" w:rsidR="00670E50" w:rsidRPr="001329DF" w:rsidRDefault="00024B0E" w:rsidP="002D4E90">
      <w:pPr>
        <w:pStyle w:val="Odstavecseseznamem"/>
        <w:keepNext/>
        <w:numPr>
          <w:ilvl w:val="0"/>
          <w:numId w:val="151"/>
        </w:numPr>
        <w:spacing w:after="0" w:line="240" w:lineRule="auto"/>
        <w:ind w:left="426" w:hanging="426"/>
        <w:jc w:val="both"/>
        <w:rPr>
          <w:rFonts w:ascii="Arial" w:hAnsi="Arial" w:cs="Arial"/>
          <w:bCs/>
        </w:rPr>
      </w:pPr>
      <w:r w:rsidRPr="001329DF">
        <w:rPr>
          <w:rFonts w:ascii="Arial" w:hAnsi="Arial" w:cs="Arial"/>
          <w:bCs/>
        </w:rPr>
        <w:t>25 000 000 Kč, jde-li o přestupek podle odstavce 1 písm. a) bodu 2.</w:t>
      </w:r>
    </w:p>
    <w:p w14:paraId="7A7AAAB2" w14:textId="77777777" w:rsidR="002C3006" w:rsidRPr="001329DF" w:rsidRDefault="002C3006" w:rsidP="00190F7A">
      <w:pPr>
        <w:keepNext/>
        <w:jc w:val="center"/>
        <w:rPr>
          <w:rFonts w:ascii="Arial" w:hAnsi="Arial" w:cs="Arial"/>
          <w:sz w:val="22"/>
        </w:rPr>
      </w:pPr>
    </w:p>
    <w:p w14:paraId="4EF372FD" w14:textId="77777777" w:rsidR="00B83E1A" w:rsidRPr="001329DF" w:rsidRDefault="00B83E1A" w:rsidP="00190F7A">
      <w:pPr>
        <w:keepNext/>
        <w:jc w:val="center"/>
        <w:rPr>
          <w:rFonts w:ascii="Arial" w:hAnsi="Arial" w:cs="Arial"/>
          <w:sz w:val="22"/>
        </w:rPr>
      </w:pPr>
    </w:p>
    <w:p w14:paraId="6C8F255B" w14:textId="367D78EB" w:rsidR="00984C73" w:rsidRPr="001329DF" w:rsidRDefault="00024B0E" w:rsidP="00190F7A">
      <w:pPr>
        <w:keepNext/>
        <w:jc w:val="center"/>
        <w:rPr>
          <w:rFonts w:ascii="Arial" w:hAnsi="Arial" w:cs="Arial"/>
          <w:sz w:val="22"/>
        </w:rPr>
      </w:pPr>
      <w:r w:rsidRPr="001329DF">
        <w:rPr>
          <w:rFonts w:ascii="Arial" w:hAnsi="Arial" w:cs="Arial"/>
          <w:sz w:val="22"/>
        </w:rPr>
        <w:t>§ 12</w:t>
      </w:r>
      <w:r w:rsidR="00C45FB8" w:rsidRPr="001329DF">
        <w:rPr>
          <w:rFonts w:ascii="Arial" w:hAnsi="Arial" w:cs="Arial"/>
          <w:sz w:val="22"/>
        </w:rPr>
        <w:t>4</w:t>
      </w:r>
    </w:p>
    <w:p w14:paraId="4A98FEE8" w14:textId="77777777" w:rsidR="00F73BE2" w:rsidRPr="001329DF" w:rsidRDefault="00F73BE2" w:rsidP="00190F7A">
      <w:pPr>
        <w:keepNext/>
        <w:jc w:val="center"/>
        <w:rPr>
          <w:rFonts w:ascii="Arial" w:hAnsi="Arial" w:cs="Arial"/>
          <w:sz w:val="22"/>
        </w:rPr>
      </w:pPr>
    </w:p>
    <w:p w14:paraId="6A77E504" w14:textId="77777777" w:rsidR="00F73BE2" w:rsidRPr="00696A64" w:rsidRDefault="00024B0E" w:rsidP="00190F7A">
      <w:pPr>
        <w:keepNext/>
        <w:jc w:val="center"/>
        <w:rPr>
          <w:rFonts w:ascii="Arial" w:hAnsi="Arial" w:cs="Arial"/>
          <w:b/>
          <w:color w:val="FF0000"/>
          <w:sz w:val="22"/>
        </w:rPr>
      </w:pPr>
      <w:r w:rsidRPr="00696A64">
        <w:rPr>
          <w:rFonts w:ascii="Arial" w:hAnsi="Arial" w:cs="Arial"/>
          <w:b/>
          <w:color w:val="FF0000"/>
          <w:sz w:val="22"/>
        </w:rPr>
        <w:t>Přestupky provozovatele zařízení</w:t>
      </w:r>
    </w:p>
    <w:p w14:paraId="1499C962" w14:textId="77777777" w:rsidR="00984C73" w:rsidRPr="001329DF" w:rsidRDefault="00984C73" w:rsidP="00190F7A">
      <w:pPr>
        <w:keepNext/>
        <w:ind w:firstLine="709"/>
        <w:rPr>
          <w:rFonts w:ascii="Arial" w:hAnsi="Arial" w:cs="Arial"/>
          <w:sz w:val="22"/>
        </w:rPr>
      </w:pPr>
    </w:p>
    <w:p w14:paraId="6ACF82E6" w14:textId="77777777" w:rsidR="000E664C" w:rsidRPr="001329DF" w:rsidRDefault="00024B0E" w:rsidP="00190F7A">
      <w:pPr>
        <w:keepNext/>
        <w:ind w:firstLine="709"/>
        <w:rPr>
          <w:rFonts w:ascii="Arial" w:hAnsi="Arial" w:cs="Arial"/>
          <w:sz w:val="22"/>
        </w:rPr>
      </w:pPr>
      <w:r w:rsidRPr="001329DF">
        <w:rPr>
          <w:rFonts w:ascii="Arial" w:hAnsi="Arial" w:cs="Arial"/>
          <w:sz w:val="22"/>
        </w:rPr>
        <w:t xml:space="preserve"> </w:t>
      </w:r>
      <w:r w:rsidR="00984C73" w:rsidRPr="001329DF">
        <w:rPr>
          <w:rFonts w:ascii="Arial" w:hAnsi="Arial" w:cs="Arial"/>
          <w:sz w:val="22"/>
        </w:rPr>
        <w:t xml:space="preserve">(1) </w:t>
      </w:r>
      <w:r w:rsidR="0079504A" w:rsidRPr="001329DF">
        <w:rPr>
          <w:rFonts w:ascii="Arial" w:hAnsi="Arial" w:cs="Arial"/>
          <w:sz w:val="22"/>
        </w:rPr>
        <w:t>Provozovatel</w:t>
      </w:r>
      <w:r w:rsidRPr="001329DF">
        <w:rPr>
          <w:rFonts w:ascii="Arial" w:hAnsi="Arial" w:cs="Arial"/>
          <w:sz w:val="22"/>
        </w:rPr>
        <w:t xml:space="preserve"> zařízení</w:t>
      </w:r>
      <w:r w:rsidR="0079504A" w:rsidRPr="001329DF">
        <w:rPr>
          <w:rFonts w:ascii="Arial" w:hAnsi="Arial" w:cs="Arial"/>
          <w:sz w:val="22"/>
        </w:rPr>
        <w:t xml:space="preserve"> se</w:t>
      </w:r>
      <w:r w:rsidRPr="001329DF">
        <w:rPr>
          <w:rFonts w:ascii="Arial" w:hAnsi="Arial" w:cs="Arial"/>
          <w:sz w:val="22"/>
        </w:rPr>
        <w:t xml:space="preserve"> dopustí přestupku tím, že</w:t>
      </w:r>
    </w:p>
    <w:p w14:paraId="35DDAAA4" w14:textId="77777777" w:rsidR="000E664C" w:rsidRPr="001329DF" w:rsidRDefault="000E664C" w:rsidP="00190F7A">
      <w:pPr>
        <w:pStyle w:val="Odstavecseseznamem"/>
        <w:keepNext/>
        <w:spacing w:after="0" w:line="240" w:lineRule="auto"/>
        <w:ind w:left="426"/>
        <w:jc w:val="both"/>
        <w:rPr>
          <w:rFonts w:ascii="Arial" w:hAnsi="Arial" w:cs="Arial"/>
        </w:rPr>
      </w:pPr>
    </w:p>
    <w:p w14:paraId="13E81D70" w14:textId="77777777" w:rsidR="0082280E" w:rsidRPr="001329DF" w:rsidRDefault="00024B0E" w:rsidP="002D4E90">
      <w:pPr>
        <w:pStyle w:val="Odstavecseseznamem"/>
        <w:keepNext/>
        <w:numPr>
          <w:ilvl w:val="0"/>
          <w:numId w:val="7"/>
        </w:numPr>
        <w:spacing w:after="0" w:line="240" w:lineRule="auto"/>
        <w:ind w:left="426" w:hanging="426"/>
        <w:jc w:val="both"/>
        <w:rPr>
          <w:rFonts w:ascii="Arial" w:hAnsi="Arial" w:cs="Arial"/>
        </w:rPr>
      </w:pPr>
      <w:r w:rsidRPr="001329DF">
        <w:rPr>
          <w:rFonts w:ascii="Arial" w:hAnsi="Arial" w:cs="Arial"/>
        </w:rPr>
        <w:t xml:space="preserve">nevede evidenci věcí, které přestaly být odpadem podle § </w:t>
      </w:r>
      <w:r w:rsidR="00FB5A0E" w:rsidRPr="001329DF">
        <w:rPr>
          <w:rFonts w:ascii="Arial" w:hAnsi="Arial" w:cs="Arial"/>
        </w:rPr>
        <w:t>9</w:t>
      </w:r>
      <w:r w:rsidRPr="001329DF">
        <w:rPr>
          <w:rFonts w:ascii="Arial" w:hAnsi="Arial" w:cs="Arial"/>
        </w:rPr>
        <w:t xml:space="preserve"> odst. 6,</w:t>
      </w:r>
    </w:p>
    <w:p w14:paraId="4ABE0C95" w14:textId="77777777" w:rsidR="0082280E" w:rsidRPr="001329DF" w:rsidRDefault="0082280E" w:rsidP="00190F7A">
      <w:pPr>
        <w:pStyle w:val="Odstavecseseznamem"/>
        <w:keepNext/>
        <w:spacing w:after="0" w:line="240" w:lineRule="auto"/>
        <w:ind w:left="426"/>
        <w:jc w:val="both"/>
        <w:rPr>
          <w:rFonts w:ascii="Arial" w:hAnsi="Arial" w:cs="Arial"/>
        </w:rPr>
      </w:pPr>
    </w:p>
    <w:p w14:paraId="77F58120" w14:textId="77777777" w:rsidR="000E664C" w:rsidRPr="001329DF" w:rsidRDefault="00024B0E" w:rsidP="002D4E90">
      <w:pPr>
        <w:pStyle w:val="Odstavecseseznamem"/>
        <w:keepNext/>
        <w:numPr>
          <w:ilvl w:val="0"/>
          <w:numId w:val="7"/>
        </w:numPr>
        <w:spacing w:after="0" w:line="240" w:lineRule="auto"/>
        <w:ind w:left="426" w:hanging="426"/>
        <w:jc w:val="both"/>
        <w:rPr>
          <w:rFonts w:ascii="Arial" w:hAnsi="Arial" w:cs="Arial"/>
        </w:rPr>
      </w:pPr>
      <w:r w:rsidRPr="001329DF">
        <w:rPr>
          <w:rFonts w:ascii="Arial" w:hAnsi="Arial" w:cs="Arial"/>
        </w:rPr>
        <w:t xml:space="preserve">v rozporu s § </w:t>
      </w:r>
      <w:r w:rsidR="00E97053" w:rsidRPr="001329DF">
        <w:rPr>
          <w:rFonts w:ascii="Arial" w:hAnsi="Arial" w:cs="Arial"/>
        </w:rPr>
        <w:t>16</w:t>
      </w:r>
      <w:r w:rsidRPr="001329DF">
        <w:rPr>
          <w:rFonts w:ascii="Arial" w:hAnsi="Arial" w:cs="Arial"/>
        </w:rPr>
        <w:t xml:space="preserve"> odst. 2 nepředá odpad do zařízení určeného pro nakládání s odpady nebo obchodníkovi</w:t>
      </w:r>
      <w:r w:rsidR="00784AFB" w:rsidRPr="001329DF">
        <w:rPr>
          <w:rFonts w:ascii="Arial" w:hAnsi="Arial" w:cs="Arial"/>
          <w:lang w:eastAsia="cs-CZ"/>
        </w:rPr>
        <w:t xml:space="preserve"> s odpady</w:t>
      </w:r>
      <w:r w:rsidRPr="001329DF">
        <w:rPr>
          <w:rFonts w:ascii="Arial" w:hAnsi="Arial" w:cs="Arial"/>
        </w:rPr>
        <w:t xml:space="preserve">, </w:t>
      </w:r>
    </w:p>
    <w:p w14:paraId="20679007" w14:textId="77777777" w:rsidR="000E664C" w:rsidRPr="001329DF" w:rsidRDefault="000E664C" w:rsidP="00190F7A">
      <w:pPr>
        <w:pStyle w:val="Odstavecseseznamem"/>
        <w:keepNext/>
        <w:spacing w:after="0" w:line="240" w:lineRule="auto"/>
        <w:ind w:left="426"/>
        <w:jc w:val="both"/>
        <w:rPr>
          <w:rFonts w:ascii="Arial" w:hAnsi="Arial" w:cs="Arial"/>
        </w:rPr>
      </w:pPr>
    </w:p>
    <w:p w14:paraId="400D297F" w14:textId="77777777" w:rsidR="003531E6" w:rsidRPr="001329DF" w:rsidRDefault="00024B0E" w:rsidP="002D4E90">
      <w:pPr>
        <w:pStyle w:val="Odstavecseseznamem"/>
        <w:keepNext/>
        <w:numPr>
          <w:ilvl w:val="0"/>
          <w:numId w:val="7"/>
        </w:numPr>
        <w:spacing w:after="0" w:line="240" w:lineRule="auto"/>
        <w:ind w:left="426" w:hanging="426"/>
        <w:jc w:val="both"/>
        <w:rPr>
          <w:rFonts w:ascii="Arial" w:hAnsi="Arial" w:cs="Arial"/>
        </w:rPr>
      </w:pPr>
      <w:r w:rsidRPr="001329DF">
        <w:rPr>
          <w:rFonts w:ascii="Arial" w:hAnsi="Arial" w:cs="Arial"/>
        </w:rPr>
        <w:t xml:space="preserve">v rozporu s § </w:t>
      </w:r>
      <w:r w:rsidR="00DA5FE2" w:rsidRPr="001329DF">
        <w:rPr>
          <w:rFonts w:ascii="Arial" w:hAnsi="Arial" w:cs="Arial"/>
        </w:rPr>
        <w:t xml:space="preserve">17 </w:t>
      </w:r>
      <w:r w:rsidRPr="001329DF">
        <w:rPr>
          <w:rFonts w:ascii="Arial" w:hAnsi="Arial" w:cs="Arial"/>
        </w:rPr>
        <w:t xml:space="preserve">odst. 1 písm. b) </w:t>
      </w:r>
    </w:p>
    <w:p w14:paraId="53FDB584" w14:textId="77777777" w:rsidR="003531E6" w:rsidRPr="001329DF" w:rsidRDefault="003531E6" w:rsidP="00190F7A">
      <w:pPr>
        <w:pStyle w:val="Odstavecseseznamem"/>
        <w:keepNext/>
        <w:spacing w:after="0" w:line="240" w:lineRule="auto"/>
        <w:ind w:left="426"/>
        <w:jc w:val="both"/>
        <w:rPr>
          <w:rFonts w:ascii="Arial" w:hAnsi="Arial" w:cs="Arial"/>
        </w:rPr>
      </w:pPr>
    </w:p>
    <w:p w14:paraId="472974A0" w14:textId="77777777" w:rsidR="009A3596" w:rsidRPr="001329DF" w:rsidRDefault="00024B0E" w:rsidP="00190F7A">
      <w:pPr>
        <w:pStyle w:val="Odstavecseseznamem"/>
        <w:keepNext/>
        <w:spacing w:after="0" w:line="240" w:lineRule="auto"/>
        <w:ind w:left="426"/>
        <w:jc w:val="both"/>
        <w:rPr>
          <w:rFonts w:ascii="Arial" w:hAnsi="Arial" w:cs="Arial"/>
        </w:rPr>
      </w:pPr>
      <w:r w:rsidRPr="001329DF">
        <w:rPr>
          <w:rFonts w:ascii="Arial" w:hAnsi="Arial" w:cs="Arial"/>
        </w:rPr>
        <w:t xml:space="preserve">1. nezaznamená při převzetí </w:t>
      </w:r>
      <w:r w:rsidR="00AC1F84" w:rsidRPr="001329DF">
        <w:rPr>
          <w:rFonts w:ascii="Arial" w:hAnsi="Arial" w:cs="Arial"/>
        </w:rPr>
        <w:t xml:space="preserve">odpadu </w:t>
      </w:r>
      <w:r w:rsidRPr="001329DF">
        <w:rPr>
          <w:rFonts w:ascii="Arial" w:hAnsi="Arial" w:cs="Arial"/>
        </w:rPr>
        <w:t>ve stanoveném rozsahu uvedené údaje,</w:t>
      </w:r>
    </w:p>
    <w:p w14:paraId="1C6BF8A4" w14:textId="77777777" w:rsidR="000F19ED" w:rsidRPr="001329DF" w:rsidRDefault="00024B0E" w:rsidP="00190F7A">
      <w:pPr>
        <w:pStyle w:val="Odstavecseseznamem"/>
        <w:keepNext/>
        <w:spacing w:after="0" w:line="240" w:lineRule="auto"/>
        <w:ind w:left="426"/>
        <w:jc w:val="both"/>
        <w:rPr>
          <w:rFonts w:ascii="Arial" w:hAnsi="Arial" w:cs="Arial"/>
        </w:rPr>
      </w:pPr>
      <w:r w:rsidRPr="001329DF">
        <w:rPr>
          <w:rFonts w:ascii="Arial" w:hAnsi="Arial" w:cs="Arial"/>
        </w:rPr>
        <w:t xml:space="preserve">2. </w:t>
      </w:r>
      <w:r w:rsidRPr="001329DF">
        <w:rPr>
          <w:rFonts w:ascii="Arial" w:eastAsia="Times New Roman" w:hAnsi="Arial" w:cs="Arial"/>
          <w:lang w:eastAsia="cs-CZ"/>
        </w:rPr>
        <w:t>nezváží odpad nebo neprovede jeho vizuální kontrolu,</w:t>
      </w:r>
    </w:p>
    <w:p w14:paraId="752E6F3C" w14:textId="77777777" w:rsidR="003531E6" w:rsidRPr="001329DF" w:rsidRDefault="00024B0E" w:rsidP="00190F7A">
      <w:pPr>
        <w:pStyle w:val="Odstavecseseznamem"/>
        <w:keepNext/>
        <w:spacing w:after="0" w:line="240" w:lineRule="auto"/>
        <w:ind w:left="426"/>
        <w:jc w:val="both"/>
        <w:rPr>
          <w:rFonts w:ascii="Arial" w:hAnsi="Arial" w:cs="Arial"/>
        </w:rPr>
      </w:pPr>
      <w:r w:rsidRPr="001329DF">
        <w:rPr>
          <w:rFonts w:ascii="Arial" w:hAnsi="Arial" w:cs="Arial"/>
        </w:rPr>
        <w:t>3</w:t>
      </w:r>
      <w:r w:rsidR="009A3596" w:rsidRPr="001329DF">
        <w:rPr>
          <w:rFonts w:ascii="Arial" w:hAnsi="Arial" w:cs="Arial"/>
        </w:rPr>
        <w:t xml:space="preserve">. </w:t>
      </w:r>
      <w:r w:rsidR="00C74085" w:rsidRPr="001329DF">
        <w:rPr>
          <w:rFonts w:ascii="Arial" w:hAnsi="Arial" w:cs="Arial"/>
        </w:rPr>
        <w:t>neověří zařazení odpadu podle druhu a kategorie</w:t>
      </w:r>
      <w:r w:rsidRPr="001329DF">
        <w:rPr>
          <w:rFonts w:ascii="Arial" w:hAnsi="Arial" w:cs="Arial"/>
        </w:rPr>
        <w:t>,</w:t>
      </w:r>
      <w:r w:rsidR="00C74085" w:rsidRPr="001329DF">
        <w:rPr>
          <w:rFonts w:ascii="Arial" w:hAnsi="Arial" w:cs="Arial"/>
        </w:rPr>
        <w:t xml:space="preserve"> </w:t>
      </w:r>
    </w:p>
    <w:p w14:paraId="116E51D4" w14:textId="77777777" w:rsidR="000E664C" w:rsidRPr="001329DF" w:rsidRDefault="00024B0E" w:rsidP="00190F7A">
      <w:pPr>
        <w:pStyle w:val="Odstavecseseznamem"/>
        <w:keepNext/>
        <w:spacing w:after="0" w:line="240" w:lineRule="auto"/>
        <w:ind w:left="426"/>
        <w:jc w:val="both"/>
        <w:rPr>
          <w:rFonts w:ascii="Arial" w:hAnsi="Arial" w:cs="Arial"/>
        </w:rPr>
      </w:pPr>
      <w:r w:rsidRPr="001329DF">
        <w:rPr>
          <w:rFonts w:ascii="Arial" w:hAnsi="Arial" w:cs="Arial"/>
        </w:rPr>
        <w:t>4</w:t>
      </w:r>
      <w:r w:rsidR="003531E6" w:rsidRPr="001329DF">
        <w:rPr>
          <w:rFonts w:ascii="Arial" w:hAnsi="Arial" w:cs="Arial"/>
        </w:rPr>
        <w:t xml:space="preserve">. </w:t>
      </w:r>
      <w:r w:rsidRPr="001329DF">
        <w:rPr>
          <w:rFonts w:ascii="Arial" w:hAnsi="Arial" w:cs="Arial"/>
        </w:rPr>
        <w:t xml:space="preserve">nezařadí odpad podle druhu </w:t>
      </w:r>
      <w:r w:rsidR="002E0125" w:rsidRPr="001329DF">
        <w:rPr>
          <w:rFonts w:ascii="Arial" w:hAnsi="Arial" w:cs="Arial"/>
        </w:rPr>
        <w:t>a kategorie</w:t>
      </w:r>
      <w:r w:rsidRPr="001329DF">
        <w:rPr>
          <w:rFonts w:ascii="Arial" w:hAnsi="Arial" w:cs="Arial"/>
        </w:rPr>
        <w:t>,</w:t>
      </w:r>
      <w:r w:rsidR="003531E6" w:rsidRPr="001329DF">
        <w:rPr>
          <w:rFonts w:ascii="Arial" w:hAnsi="Arial" w:cs="Arial"/>
        </w:rPr>
        <w:t xml:space="preserve"> nebo</w:t>
      </w:r>
    </w:p>
    <w:p w14:paraId="5045DD66" w14:textId="77777777" w:rsidR="000E664C" w:rsidRPr="001329DF" w:rsidRDefault="00024B0E" w:rsidP="00190F7A">
      <w:pPr>
        <w:pStyle w:val="Odstavecseseznamem"/>
        <w:keepNext/>
        <w:spacing w:after="0" w:line="240" w:lineRule="auto"/>
        <w:ind w:left="426"/>
        <w:jc w:val="both"/>
        <w:rPr>
          <w:rFonts w:ascii="Arial" w:hAnsi="Arial" w:cs="Arial"/>
        </w:rPr>
      </w:pPr>
      <w:r w:rsidRPr="001329DF">
        <w:rPr>
          <w:rFonts w:ascii="Arial" w:hAnsi="Arial" w:cs="Arial"/>
        </w:rPr>
        <w:t>5</w:t>
      </w:r>
      <w:r w:rsidR="003531E6" w:rsidRPr="001329DF">
        <w:rPr>
          <w:rFonts w:ascii="Arial" w:hAnsi="Arial" w:cs="Arial"/>
        </w:rPr>
        <w:t xml:space="preserve">. </w:t>
      </w:r>
      <w:r w:rsidR="00EC4762" w:rsidRPr="001329DF">
        <w:rPr>
          <w:rFonts w:ascii="Arial" w:hAnsi="Arial" w:cs="Arial"/>
        </w:rPr>
        <w:t>převezme</w:t>
      </w:r>
      <w:r w:rsidR="003531E6" w:rsidRPr="001329DF">
        <w:rPr>
          <w:rFonts w:ascii="Arial" w:hAnsi="Arial" w:cs="Arial"/>
        </w:rPr>
        <w:t xml:space="preserve"> druh nebo kategorii odpadu, k jej</w:t>
      </w:r>
      <w:r w:rsidR="002E0125" w:rsidRPr="001329DF">
        <w:rPr>
          <w:rFonts w:ascii="Arial" w:hAnsi="Arial" w:cs="Arial"/>
        </w:rPr>
        <w:t>ichž přijetí není oprávněn,</w:t>
      </w:r>
    </w:p>
    <w:p w14:paraId="234B726A" w14:textId="77777777" w:rsidR="000E664C" w:rsidRPr="001329DF" w:rsidRDefault="000E664C" w:rsidP="00190F7A">
      <w:pPr>
        <w:pStyle w:val="Odstavecseseznamem"/>
        <w:keepNext/>
        <w:spacing w:after="0" w:line="240" w:lineRule="auto"/>
        <w:ind w:left="426"/>
        <w:jc w:val="both"/>
        <w:rPr>
          <w:rFonts w:ascii="Arial" w:hAnsi="Arial" w:cs="Arial"/>
        </w:rPr>
      </w:pPr>
    </w:p>
    <w:p w14:paraId="2071169D" w14:textId="77777777" w:rsidR="000E664C" w:rsidRPr="001329DF" w:rsidRDefault="00024B0E" w:rsidP="002D4E90">
      <w:pPr>
        <w:pStyle w:val="Odstavecseseznamem"/>
        <w:keepNext/>
        <w:numPr>
          <w:ilvl w:val="0"/>
          <w:numId w:val="7"/>
        </w:numPr>
        <w:spacing w:after="0" w:line="240" w:lineRule="auto"/>
        <w:ind w:left="426" w:hanging="426"/>
        <w:jc w:val="both"/>
        <w:rPr>
          <w:rFonts w:ascii="Arial" w:hAnsi="Arial" w:cs="Arial"/>
        </w:rPr>
      </w:pPr>
      <w:r w:rsidRPr="001329DF">
        <w:rPr>
          <w:rFonts w:ascii="Arial" w:hAnsi="Arial" w:cs="Arial"/>
        </w:rPr>
        <w:t xml:space="preserve">nevydá potvrzení při převzetí odpadu podle § </w:t>
      </w:r>
      <w:r w:rsidR="00DA5FE2" w:rsidRPr="001329DF">
        <w:rPr>
          <w:rFonts w:ascii="Arial" w:hAnsi="Arial" w:cs="Arial"/>
        </w:rPr>
        <w:t>17</w:t>
      </w:r>
      <w:r w:rsidRPr="001329DF">
        <w:rPr>
          <w:rFonts w:ascii="Arial" w:hAnsi="Arial" w:cs="Arial"/>
        </w:rPr>
        <w:t xml:space="preserve"> odst. 1 písm. c), </w:t>
      </w:r>
    </w:p>
    <w:p w14:paraId="2D7D512A" w14:textId="77777777" w:rsidR="000E664C" w:rsidRPr="001329DF" w:rsidRDefault="000E664C" w:rsidP="00190F7A">
      <w:pPr>
        <w:keepNext/>
        <w:rPr>
          <w:rFonts w:ascii="Arial" w:hAnsi="Arial" w:cs="Arial"/>
          <w:sz w:val="22"/>
        </w:rPr>
      </w:pPr>
    </w:p>
    <w:p w14:paraId="3B9F80B7" w14:textId="77777777" w:rsidR="00340091" w:rsidRPr="001329DF" w:rsidRDefault="00024B0E" w:rsidP="002D4E90">
      <w:pPr>
        <w:pStyle w:val="Odstavecseseznamem"/>
        <w:keepNext/>
        <w:numPr>
          <w:ilvl w:val="0"/>
          <w:numId w:val="7"/>
        </w:numPr>
        <w:spacing w:after="0" w:line="240" w:lineRule="auto"/>
        <w:ind w:left="426" w:hanging="426"/>
        <w:jc w:val="both"/>
        <w:rPr>
          <w:rFonts w:ascii="Arial" w:hAnsi="Arial" w:cs="Arial"/>
        </w:rPr>
      </w:pPr>
      <w:r w:rsidRPr="001329DF">
        <w:rPr>
          <w:rFonts w:ascii="Arial" w:hAnsi="Arial" w:cs="Arial"/>
        </w:rPr>
        <w:t xml:space="preserve">nepředá odpad obchodníkovi </w:t>
      </w:r>
      <w:r w:rsidR="00784AFB" w:rsidRPr="001329DF">
        <w:rPr>
          <w:rFonts w:ascii="Arial" w:hAnsi="Arial" w:cs="Arial"/>
          <w:lang w:eastAsia="cs-CZ"/>
        </w:rPr>
        <w:t xml:space="preserve">s odpady </w:t>
      </w:r>
      <w:r w:rsidRPr="001329DF">
        <w:rPr>
          <w:rFonts w:ascii="Arial" w:hAnsi="Arial" w:cs="Arial"/>
        </w:rPr>
        <w:t>nebo dalšímu provozovateli zařízení s</w:t>
      </w:r>
      <w:r w:rsidR="002F068C" w:rsidRPr="001329DF">
        <w:rPr>
          <w:rFonts w:ascii="Arial" w:hAnsi="Arial" w:cs="Arial"/>
        </w:rPr>
        <w:t> </w:t>
      </w:r>
      <w:r w:rsidR="001A7F69" w:rsidRPr="001329DF">
        <w:rPr>
          <w:rFonts w:ascii="Arial" w:hAnsi="Arial" w:cs="Arial"/>
        </w:rPr>
        <w:t xml:space="preserve">uvedenými údaji, se </w:t>
      </w:r>
      <w:r w:rsidRPr="001329DF">
        <w:rPr>
          <w:rFonts w:ascii="Arial" w:hAnsi="Arial" w:cs="Arial"/>
        </w:rPr>
        <w:t xml:space="preserve">základním popisem odpadu nebo s informacemi </w:t>
      </w:r>
      <w:r w:rsidRPr="001329DF">
        <w:rPr>
          <w:rFonts w:ascii="Arial" w:eastAsia="Times New Roman" w:hAnsi="Arial" w:cs="Arial"/>
          <w:lang w:eastAsia="cs-CZ"/>
        </w:rPr>
        <w:t>o kritických ukazatelích</w:t>
      </w:r>
      <w:r w:rsidRPr="001329DF">
        <w:rPr>
          <w:rFonts w:ascii="Arial" w:hAnsi="Arial" w:cs="Arial"/>
        </w:rPr>
        <w:t xml:space="preserve"> podle § </w:t>
      </w:r>
      <w:r w:rsidR="00DA5FE2" w:rsidRPr="001329DF">
        <w:rPr>
          <w:rFonts w:ascii="Arial" w:hAnsi="Arial" w:cs="Arial"/>
        </w:rPr>
        <w:t>17</w:t>
      </w:r>
      <w:r w:rsidRPr="001329DF">
        <w:rPr>
          <w:rFonts w:ascii="Arial" w:hAnsi="Arial" w:cs="Arial"/>
        </w:rPr>
        <w:t xml:space="preserve"> odst. 1 písm. d),</w:t>
      </w:r>
    </w:p>
    <w:p w14:paraId="7119B8C1" w14:textId="77777777" w:rsidR="000E664C" w:rsidRPr="001329DF" w:rsidRDefault="000E664C" w:rsidP="00190F7A">
      <w:pPr>
        <w:pStyle w:val="Odstavecseseznamem"/>
        <w:keepNext/>
        <w:spacing w:after="0" w:line="240" w:lineRule="auto"/>
        <w:ind w:left="426"/>
        <w:jc w:val="both"/>
        <w:rPr>
          <w:rFonts w:ascii="Arial" w:hAnsi="Arial" w:cs="Arial"/>
        </w:rPr>
      </w:pPr>
    </w:p>
    <w:p w14:paraId="02D1C0DF" w14:textId="77777777" w:rsidR="000E664C" w:rsidRPr="001329DF" w:rsidRDefault="00024B0E" w:rsidP="002D4E90">
      <w:pPr>
        <w:pStyle w:val="Odstavecseseznamem"/>
        <w:keepNext/>
        <w:numPr>
          <w:ilvl w:val="0"/>
          <w:numId w:val="7"/>
        </w:numPr>
        <w:spacing w:after="0" w:line="240" w:lineRule="auto"/>
        <w:ind w:left="426" w:hanging="426"/>
        <w:jc w:val="both"/>
        <w:rPr>
          <w:rFonts w:ascii="Arial" w:hAnsi="Arial" w:cs="Arial"/>
        </w:rPr>
      </w:pPr>
      <w:r w:rsidRPr="001329DF">
        <w:rPr>
          <w:rFonts w:ascii="Arial" w:hAnsi="Arial" w:cs="Arial"/>
        </w:rPr>
        <w:t>nesplní povinnost oznámit příslušnému krajskému úřadu a </w:t>
      </w:r>
      <w:r w:rsidRPr="001329DF">
        <w:rPr>
          <w:rFonts w:ascii="Arial" w:eastAsia="Times New Roman" w:hAnsi="Arial" w:cs="Arial"/>
          <w:lang w:eastAsia="cs-CZ"/>
        </w:rPr>
        <w:t>krajské hygienické stanici</w:t>
      </w:r>
      <w:r w:rsidRPr="001329DF">
        <w:rPr>
          <w:rFonts w:ascii="Arial" w:hAnsi="Arial" w:cs="Arial"/>
        </w:rPr>
        <w:t xml:space="preserve"> údaje podle § </w:t>
      </w:r>
      <w:r w:rsidR="00DA5FE2" w:rsidRPr="001329DF">
        <w:rPr>
          <w:rFonts w:ascii="Arial" w:hAnsi="Arial" w:cs="Arial"/>
        </w:rPr>
        <w:t>17</w:t>
      </w:r>
      <w:r w:rsidRPr="001329DF">
        <w:rPr>
          <w:rFonts w:ascii="Arial" w:hAnsi="Arial" w:cs="Arial"/>
        </w:rPr>
        <w:t xml:space="preserve"> odst. 1 písm. e), </w:t>
      </w:r>
    </w:p>
    <w:p w14:paraId="43E0EF1F" w14:textId="77777777" w:rsidR="000E664C" w:rsidRPr="001329DF" w:rsidRDefault="000E664C" w:rsidP="00190F7A">
      <w:pPr>
        <w:keepNext/>
        <w:widowControl w:val="0"/>
        <w:autoSpaceDE w:val="0"/>
        <w:autoSpaceDN w:val="0"/>
        <w:adjustRightInd w:val="0"/>
        <w:rPr>
          <w:rFonts w:ascii="Arial" w:hAnsi="Arial" w:cs="Arial"/>
          <w:sz w:val="22"/>
        </w:rPr>
      </w:pPr>
    </w:p>
    <w:p w14:paraId="27425660" w14:textId="77777777" w:rsidR="000E664C" w:rsidRPr="001329DF" w:rsidRDefault="00024B0E" w:rsidP="002D4E90">
      <w:pPr>
        <w:pStyle w:val="Odstavecseseznamem"/>
        <w:keepNext/>
        <w:widowControl w:val="0"/>
        <w:numPr>
          <w:ilvl w:val="0"/>
          <w:numId w:val="7"/>
        </w:numPr>
        <w:autoSpaceDE w:val="0"/>
        <w:autoSpaceDN w:val="0"/>
        <w:adjustRightInd w:val="0"/>
        <w:spacing w:after="0" w:line="240" w:lineRule="auto"/>
        <w:ind w:left="426" w:hanging="426"/>
        <w:jc w:val="both"/>
        <w:rPr>
          <w:rFonts w:ascii="Arial" w:hAnsi="Arial" w:cs="Arial"/>
        </w:rPr>
      </w:pPr>
      <w:r w:rsidRPr="001329DF">
        <w:rPr>
          <w:rFonts w:ascii="Arial" w:hAnsi="Arial" w:cs="Arial"/>
        </w:rPr>
        <w:t xml:space="preserve">nezveřejní seznam druhů odpadu, které </w:t>
      </w:r>
      <w:r w:rsidR="00790C67" w:rsidRPr="001329DF">
        <w:rPr>
          <w:rFonts w:ascii="Arial" w:hAnsi="Arial" w:cs="Arial"/>
        </w:rPr>
        <w:t>smí</w:t>
      </w:r>
      <w:r w:rsidRPr="001329DF">
        <w:rPr>
          <w:rFonts w:ascii="Arial" w:hAnsi="Arial" w:cs="Arial"/>
        </w:rPr>
        <w:t xml:space="preserve"> být do zařízení př</w:t>
      </w:r>
      <w:r w:rsidR="000F19ED" w:rsidRPr="001329DF">
        <w:rPr>
          <w:rFonts w:ascii="Arial" w:hAnsi="Arial" w:cs="Arial"/>
        </w:rPr>
        <w:t xml:space="preserve">ijaty podle § </w:t>
      </w:r>
      <w:r w:rsidR="00DA5FE2" w:rsidRPr="001329DF">
        <w:rPr>
          <w:rFonts w:ascii="Arial" w:hAnsi="Arial" w:cs="Arial"/>
        </w:rPr>
        <w:t>17</w:t>
      </w:r>
      <w:r w:rsidR="000F19ED" w:rsidRPr="001329DF">
        <w:rPr>
          <w:rFonts w:ascii="Arial" w:hAnsi="Arial" w:cs="Arial"/>
        </w:rPr>
        <w:t xml:space="preserve"> odst. 1 písm. f</w:t>
      </w:r>
      <w:r w:rsidRPr="001329DF">
        <w:rPr>
          <w:rFonts w:ascii="Arial" w:hAnsi="Arial" w:cs="Arial"/>
        </w:rPr>
        <w:t>),</w:t>
      </w:r>
    </w:p>
    <w:p w14:paraId="36F870C0" w14:textId="77777777" w:rsidR="000E664C" w:rsidRPr="001329DF" w:rsidRDefault="000E664C" w:rsidP="00190F7A">
      <w:pPr>
        <w:keepNext/>
        <w:rPr>
          <w:rFonts w:ascii="Arial" w:hAnsi="Arial" w:cs="Arial"/>
          <w:sz w:val="22"/>
        </w:rPr>
      </w:pPr>
    </w:p>
    <w:p w14:paraId="740A415A" w14:textId="77777777" w:rsidR="00DA5778" w:rsidRPr="001329DF" w:rsidRDefault="00024B0E" w:rsidP="002D4E90">
      <w:pPr>
        <w:pStyle w:val="Odstavecseseznamem"/>
        <w:keepNext/>
        <w:widowControl w:val="0"/>
        <w:numPr>
          <w:ilvl w:val="0"/>
          <w:numId w:val="7"/>
        </w:numPr>
        <w:autoSpaceDE w:val="0"/>
        <w:autoSpaceDN w:val="0"/>
        <w:adjustRightInd w:val="0"/>
        <w:spacing w:after="0" w:line="240" w:lineRule="auto"/>
        <w:ind w:left="426" w:hanging="426"/>
        <w:jc w:val="both"/>
        <w:rPr>
          <w:rFonts w:ascii="Arial" w:hAnsi="Arial" w:cs="Arial"/>
        </w:rPr>
      </w:pPr>
      <w:r w:rsidRPr="00696A64">
        <w:rPr>
          <w:rFonts w:ascii="Arial" w:hAnsi="Arial" w:cs="Arial"/>
          <w:color w:val="FF0000"/>
        </w:rPr>
        <w:t>neoznámí provoz mobilního zařízení</w:t>
      </w:r>
      <w:r w:rsidR="00485E99" w:rsidRPr="00696A64">
        <w:rPr>
          <w:rFonts w:ascii="Arial" w:hAnsi="Arial" w:cs="Arial"/>
          <w:color w:val="FF0000"/>
        </w:rPr>
        <w:t xml:space="preserve"> </w:t>
      </w:r>
      <w:r w:rsidRPr="00696A64">
        <w:rPr>
          <w:rFonts w:ascii="Arial" w:hAnsi="Arial" w:cs="Arial"/>
          <w:color w:val="FF0000"/>
        </w:rPr>
        <w:t>před jeho zahá</w:t>
      </w:r>
      <w:r w:rsidR="000F19ED" w:rsidRPr="00696A64">
        <w:rPr>
          <w:rFonts w:ascii="Arial" w:hAnsi="Arial" w:cs="Arial"/>
          <w:color w:val="FF0000"/>
        </w:rPr>
        <w:t xml:space="preserve">jením podle § </w:t>
      </w:r>
      <w:r w:rsidR="00DA5FE2" w:rsidRPr="00696A64">
        <w:rPr>
          <w:rFonts w:ascii="Arial" w:hAnsi="Arial" w:cs="Arial"/>
          <w:color w:val="FF0000"/>
        </w:rPr>
        <w:t>17</w:t>
      </w:r>
      <w:r w:rsidR="000F19ED" w:rsidRPr="00696A64">
        <w:rPr>
          <w:rFonts w:ascii="Arial" w:hAnsi="Arial" w:cs="Arial"/>
          <w:color w:val="FF0000"/>
        </w:rPr>
        <w:t xml:space="preserve"> odst. 1 </w:t>
      </w:r>
      <w:r w:rsidR="000F19ED" w:rsidRPr="001329DF">
        <w:rPr>
          <w:rFonts w:ascii="Arial" w:hAnsi="Arial" w:cs="Arial"/>
        </w:rPr>
        <w:t>písm. g</w:t>
      </w:r>
      <w:r w:rsidRPr="001329DF">
        <w:rPr>
          <w:rFonts w:ascii="Arial" w:hAnsi="Arial" w:cs="Arial"/>
        </w:rPr>
        <w:t>),</w:t>
      </w:r>
    </w:p>
    <w:p w14:paraId="4879FE19" w14:textId="77777777" w:rsidR="000F19ED" w:rsidRPr="001329DF" w:rsidRDefault="000F19ED" w:rsidP="00190F7A">
      <w:pPr>
        <w:pStyle w:val="Odstavecseseznamem"/>
        <w:keepNext/>
        <w:widowControl w:val="0"/>
        <w:autoSpaceDE w:val="0"/>
        <w:autoSpaceDN w:val="0"/>
        <w:adjustRightInd w:val="0"/>
        <w:spacing w:after="0" w:line="240" w:lineRule="auto"/>
        <w:ind w:left="426"/>
        <w:jc w:val="both"/>
        <w:rPr>
          <w:rFonts w:ascii="Arial" w:hAnsi="Arial" w:cs="Arial"/>
        </w:rPr>
      </w:pPr>
    </w:p>
    <w:p w14:paraId="0B15EE36" w14:textId="77777777" w:rsidR="000F19ED" w:rsidRPr="001329DF" w:rsidRDefault="00024B0E" w:rsidP="002D4E90">
      <w:pPr>
        <w:pStyle w:val="Odstavecseseznamem"/>
        <w:keepNext/>
        <w:widowControl w:val="0"/>
        <w:numPr>
          <w:ilvl w:val="0"/>
          <w:numId w:val="7"/>
        </w:numPr>
        <w:autoSpaceDE w:val="0"/>
        <w:autoSpaceDN w:val="0"/>
        <w:adjustRightInd w:val="0"/>
        <w:spacing w:after="0" w:line="240" w:lineRule="auto"/>
        <w:ind w:left="426" w:hanging="426"/>
        <w:jc w:val="both"/>
        <w:rPr>
          <w:rFonts w:ascii="Arial" w:hAnsi="Arial" w:cs="Arial"/>
        </w:rPr>
      </w:pPr>
      <w:r w:rsidRPr="001329DF">
        <w:rPr>
          <w:rFonts w:ascii="Arial" w:hAnsi="Arial" w:cs="Arial"/>
        </w:rPr>
        <w:t xml:space="preserve">neoznámí obci údaje podle § </w:t>
      </w:r>
      <w:r w:rsidR="00DA5FE2" w:rsidRPr="001329DF">
        <w:rPr>
          <w:rFonts w:ascii="Arial" w:hAnsi="Arial" w:cs="Arial"/>
        </w:rPr>
        <w:t xml:space="preserve">17 </w:t>
      </w:r>
      <w:r w:rsidRPr="001329DF">
        <w:rPr>
          <w:rFonts w:ascii="Arial" w:hAnsi="Arial" w:cs="Arial"/>
        </w:rPr>
        <w:t>odst. 1 písm. h),</w:t>
      </w:r>
    </w:p>
    <w:p w14:paraId="63603B06" w14:textId="77777777" w:rsidR="000E664C" w:rsidRPr="001329DF" w:rsidRDefault="000E664C" w:rsidP="00190F7A">
      <w:pPr>
        <w:pStyle w:val="Odstavecseseznamem"/>
        <w:keepNext/>
        <w:spacing w:line="240" w:lineRule="auto"/>
        <w:rPr>
          <w:rFonts w:ascii="Arial" w:hAnsi="Arial" w:cs="Arial"/>
        </w:rPr>
      </w:pPr>
    </w:p>
    <w:p w14:paraId="7DC531DD" w14:textId="77777777" w:rsidR="000E664C" w:rsidRPr="001329DF" w:rsidRDefault="00024B0E" w:rsidP="002D4E90">
      <w:pPr>
        <w:pStyle w:val="Odstavecseseznamem"/>
        <w:keepNext/>
        <w:widowControl w:val="0"/>
        <w:numPr>
          <w:ilvl w:val="0"/>
          <w:numId w:val="7"/>
        </w:numPr>
        <w:autoSpaceDE w:val="0"/>
        <w:autoSpaceDN w:val="0"/>
        <w:adjustRightInd w:val="0"/>
        <w:spacing w:after="0" w:line="240" w:lineRule="auto"/>
        <w:ind w:left="426" w:hanging="426"/>
        <w:jc w:val="both"/>
        <w:rPr>
          <w:rFonts w:ascii="Arial" w:hAnsi="Arial" w:cs="Arial"/>
        </w:rPr>
      </w:pPr>
      <w:r w:rsidRPr="001329DF">
        <w:rPr>
          <w:rFonts w:ascii="Arial" w:hAnsi="Arial" w:cs="Arial"/>
        </w:rPr>
        <w:t>nevede provozní deník v ro</w:t>
      </w:r>
      <w:r w:rsidR="000F19ED" w:rsidRPr="001329DF">
        <w:rPr>
          <w:rFonts w:ascii="Arial" w:hAnsi="Arial" w:cs="Arial"/>
        </w:rPr>
        <w:t xml:space="preserve">zsahu podle § </w:t>
      </w:r>
      <w:r w:rsidR="00DA5FE2" w:rsidRPr="001329DF">
        <w:rPr>
          <w:rFonts w:ascii="Arial" w:hAnsi="Arial" w:cs="Arial"/>
        </w:rPr>
        <w:t>17</w:t>
      </w:r>
      <w:r w:rsidR="000F19ED" w:rsidRPr="001329DF">
        <w:rPr>
          <w:rFonts w:ascii="Arial" w:hAnsi="Arial" w:cs="Arial"/>
        </w:rPr>
        <w:t xml:space="preserve"> odst. 1 písm. i</w:t>
      </w:r>
      <w:r w:rsidRPr="001329DF">
        <w:rPr>
          <w:rFonts w:ascii="Arial" w:hAnsi="Arial" w:cs="Arial"/>
        </w:rPr>
        <w:t>),</w:t>
      </w:r>
    </w:p>
    <w:p w14:paraId="1116DF94" w14:textId="77777777" w:rsidR="000E664C" w:rsidRPr="001329DF" w:rsidRDefault="000E664C" w:rsidP="00190F7A">
      <w:pPr>
        <w:pStyle w:val="Odstavecseseznamem"/>
        <w:keepNext/>
        <w:spacing w:line="240" w:lineRule="auto"/>
        <w:rPr>
          <w:rFonts w:ascii="Arial" w:hAnsi="Arial" w:cs="Arial"/>
        </w:rPr>
      </w:pPr>
    </w:p>
    <w:p w14:paraId="358BE0A5" w14:textId="77777777" w:rsidR="000E664C" w:rsidRPr="001329DF" w:rsidRDefault="00024B0E" w:rsidP="002D4E90">
      <w:pPr>
        <w:pStyle w:val="Odstavecseseznamem"/>
        <w:keepNext/>
        <w:numPr>
          <w:ilvl w:val="0"/>
          <w:numId w:val="7"/>
        </w:numPr>
        <w:spacing w:after="0" w:line="240" w:lineRule="auto"/>
        <w:ind w:left="426" w:hanging="426"/>
        <w:jc w:val="both"/>
        <w:rPr>
          <w:rFonts w:ascii="Arial" w:hAnsi="Arial" w:cs="Arial"/>
        </w:rPr>
      </w:pPr>
      <w:r w:rsidRPr="001329DF">
        <w:rPr>
          <w:rFonts w:ascii="Arial" w:hAnsi="Arial" w:cs="Arial"/>
        </w:rPr>
        <w:t xml:space="preserve">v rozporu s § </w:t>
      </w:r>
      <w:r w:rsidR="00DA5FE2" w:rsidRPr="001329DF">
        <w:rPr>
          <w:rFonts w:ascii="Arial" w:hAnsi="Arial" w:cs="Arial"/>
        </w:rPr>
        <w:t xml:space="preserve">17 </w:t>
      </w:r>
      <w:r w:rsidRPr="001329DF">
        <w:rPr>
          <w:rFonts w:ascii="Arial" w:hAnsi="Arial" w:cs="Arial"/>
        </w:rPr>
        <w:t>odst. 2 nepředá odpady soustředěné v zařízení do jiného zařízení určeného pro nakládání s odpady,</w:t>
      </w:r>
    </w:p>
    <w:p w14:paraId="5235F667" w14:textId="77777777" w:rsidR="000E664C" w:rsidRPr="001329DF" w:rsidRDefault="000E664C" w:rsidP="00190F7A">
      <w:pPr>
        <w:pStyle w:val="Odstavecseseznamem"/>
        <w:keepNext/>
        <w:rPr>
          <w:rFonts w:ascii="Arial" w:hAnsi="Arial" w:cs="Arial"/>
        </w:rPr>
      </w:pPr>
    </w:p>
    <w:p w14:paraId="7B3AACCC" w14:textId="77777777" w:rsidR="000E664C" w:rsidRPr="001329DF" w:rsidRDefault="00024B0E" w:rsidP="002D4E90">
      <w:pPr>
        <w:pStyle w:val="Odstavecseseznamem"/>
        <w:keepNext/>
        <w:numPr>
          <w:ilvl w:val="0"/>
          <w:numId w:val="7"/>
        </w:numPr>
        <w:spacing w:after="0" w:line="240" w:lineRule="auto"/>
        <w:ind w:left="426" w:hanging="426"/>
        <w:jc w:val="both"/>
        <w:rPr>
          <w:rFonts w:ascii="Arial" w:hAnsi="Arial" w:cs="Arial"/>
        </w:rPr>
      </w:pPr>
      <w:r w:rsidRPr="001329DF">
        <w:rPr>
          <w:rFonts w:ascii="Arial" w:hAnsi="Arial" w:cs="Arial"/>
        </w:rPr>
        <w:t xml:space="preserve">v rozporu s § </w:t>
      </w:r>
      <w:r w:rsidR="00DA5FE2" w:rsidRPr="001329DF">
        <w:rPr>
          <w:rFonts w:ascii="Arial" w:hAnsi="Arial" w:cs="Arial"/>
        </w:rPr>
        <w:t xml:space="preserve">17 </w:t>
      </w:r>
      <w:r w:rsidRPr="001329DF">
        <w:rPr>
          <w:rFonts w:ascii="Arial" w:hAnsi="Arial" w:cs="Arial"/>
        </w:rPr>
        <w:t xml:space="preserve">odst. 3 neuhradí vlastníkovi nemovité věci </w:t>
      </w:r>
      <w:r w:rsidR="0038110A" w:rsidRPr="001329DF">
        <w:rPr>
          <w:rFonts w:ascii="Arial" w:hAnsi="Arial" w:cs="Arial"/>
        </w:rPr>
        <w:t>účel</w:t>
      </w:r>
      <w:r w:rsidRPr="001329DF">
        <w:rPr>
          <w:rFonts w:ascii="Arial" w:hAnsi="Arial" w:cs="Arial"/>
        </w:rPr>
        <w:t xml:space="preserve">ně vynaložené náklady spojené s předáním odpadu do zařízení určeného pro nakládání s odpady, </w:t>
      </w:r>
    </w:p>
    <w:p w14:paraId="15041715" w14:textId="77777777" w:rsidR="000E664C" w:rsidRPr="001329DF" w:rsidRDefault="000E664C" w:rsidP="00190F7A">
      <w:pPr>
        <w:pStyle w:val="Odstavecseseznamem"/>
        <w:keepNext/>
        <w:widowControl w:val="0"/>
        <w:autoSpaceDE w:val="0"/>
        <w:autoSpaceDN w:val="0"/>
        <w:adjustRightInd w:val="0"/>
        <w:spacing w:after="0" w:line="240" w:lineRule="auto"/>
        <w:ind w:left="426"/>
        <w:jc w:val="both"/>
        <w:rPr>
          <w:rFonts w:ascii="Arial" w:hAnsi="Arial" w:cs="Arial"/>
        </w:rPr>
      </w:pPr>
    </w:p>
    <w:p w14:paraId="58F6359A" w14:textId="77777777" w:rsidR="000E664C" w:rsidRPr="00696A64" w:rsidRDefault="00024B0E" w:rsidP="002D4E90">
      <w:pPr>
        <w:pStyle w:val="Odstavecseseznamem"/>
        <w:keepNext/>
        <w:widowControl w:val="0"/>
        <w:numPr>
          <w:ilvl w:val="0"/>
          <w:numId w:val="7"/>
        </w:numPr>
        <w:autoSpaceDE w:val="0"/>
        <w:autoSpaceDN w:val="0"/>
        <w:adjustRightInd w:val="0"/>
        <w:spacing w:after="0" w:line="240" w:lineRule="auto"/>
        <w:ind w:left="426" w:hanging="426"/>
        <w:jc w:val="both"/>
        <w:rPr>
          <w:rFonts w:ascii="Arial" w:hAnsi="Arial" w:cs="Arial"/>
          <w:color w:val="FF0000"/>
        </w:rPr>
      </w:pPr>
      <w:r w:rsidRPr="00696A64">
        <w:rPr>
          <w:rFonts w:ascii="Arial" w:hAnsi="Arial" w:cs="Arial"/>
          <w:color w:val="FF0000"/>
        </w:rPr>
        <w:t>nesplní</w:t>
      </w:r>
      <w:r w:rsidR="00370254" w:rsidRPr="00696A64">
        <w:rPr>
          <w:rFonts w:ascii="Arial" w:hAnsi="Arial" w:cs="Arial"/>
          <w:color w:val="FF0000"/>
        </w:rPr>
        <w:t xml:space="preserve"> při převzetí kovového odpadu</w:t>
      </w:r>
      <w:r w:rsidRPr="00696A64">
        <w:rPr>
          <w:rFonts w:ascii="Arial" w:hAnsi="Arial" w:cs="Arial"/>
          <w:color w:val="FF0000"/>
        </w:rPr>
        <w:t xml:space="preserve"> některou z povinností ohledně identifikace osob a přebíraných odpadů</w:t>
      </w:r>
      <w:r w:rsidR="0084441D" w:rsidRPr="00696A64">
        <w:rPr>
          <w:rFonts w:ascii="Arial" w:hAnsi="Arial" w:cs="Arial"/>
          <w:color w:val="FF0000"/>
        </w:rPr>
        <w:t xml:space="preserve"> nebo </w:t>
      </w:r>
      <w:r w:rsidR="00B93FAA" w:rsidRPr="00696A64">
        <w:rPr>
          <w:rFonts w:ascii="Arial" w:hAnsi="Arial" w:cs="Arial"/>
          <w:color w:val="FF0000"/>
        </w:rPr>
        <w:t xml:space="preserve">vedení </w:t>
      </w:r>
      <w:r w:rsidR="0084441D" w:rsidRPr="00696A64">
        <w:rPr>
          <w:rFonts w:ascii="Arial" w:hAnsi="Arial" w:cs="Arial"/>
          <w:color w:val="FF0000"/>
        </w:rPr>
        <w:t xml:space="preserve">nebo </w:t>
      </w:r>
      <w:r w:rsidR="00B93FAA" w:rsidRPr="00696A64">
        <w:rPr>
          <w:rFonts w:ascii="Arial" w:hAnsi="Arial" w:cs="Arial"/>
          <w:color w:val="FF0000"/>
        </w:rPr>
        <w:t>uchování</w:t>
      </w:r>
      <w:r w:rsidR="0084441D" w:rsidRPr="00696A64">
        <w:rPr>
          <w:rFonts w:ascii="Arial" w:hAnsi="Arial" w:cs="Arial"/>
          <w:color w:val="FF0000"/>
        </w:rPr>
        <w:t xml:space="preserve"> </w:t>
      </w:r>
      <w:r w:rsidR="00B93FAA" w:rsidRPr="00696A64">
        <w:rPr>
          <w:rFonts w:ascii="Arial" w:hAnsi="Arial" w:cs="Arial"/>
          <w:color w:val="FF0000"/>
        </w:rPr>
        <w:t>průběžné evidence</w:t>
      </w:r>
      <w:r w:rsidRPr="00696A64">
        <w:rPr>
          <w:rFonts w:ascii="Arial" w:hAnsi="Arial" w:cs="Arial"/>
          <w:color w:val="FF0000"/>
        </w:rPr>
        <w:t xml:space="preserve"> </w:t>
      </w:r>
      <w:r w:rsidR="00CF38A1" w:rsidRPr="00696A64">
        <w:rPr>
          <w:rFonts w:ascii="Arial" w:hAnsi="Arial" w:cs="Arial"/>
          <w:color w:val="FF0000"/>
        </w:rPr>
        <w:t>stanovených v</w:t>
      </w:r>
      <w:r w:rsidRPr="00696A64">
        <w:rPr>
          <w:rFonts w:ascii="Arial" w:hAnsi="Arial" w:cs="Arial"/>
          <w:color w:val="FF0000"/>
        </w:rPr>
        <w:t xml:space="preserve"> § </w:t>
      </w:r>
      <w:r w:rsidR="00F509E8" w:rsidRPr="00696A64">
        <w:rPr>
          <w:rFonts w:ascii="Arial" w:hAnsi="Arial" w:cs="Arial"/>
          <w:color w:val="FF0000"/>
        </w:rPr>
        <w:t>18</w:t>
      </w:r>
      <w:r w:rsidRPr="00696A64">
        <w:rPr>
          <w:rFonts w:ascii="Arial" w:hAnsi="Arial" w:cs="Arial"/>
          <w:color w:val="FF0000"/>
        </w:rPr>
        <w:t xml:space="preserve"> odst. 1,</w:t>
      </w:r>
    </w:p>
    <w:p w14:paraId="78733EE4" w14:textId="77777777" w:rsidR="000E664C" w:rsidRPr="00696A64" w:rsidRDefault="000E664C" w:rsidP="00190F7A">
      <w:pPr>
        <w:pStyle w:val="Odstavecseseznamem"/>
        <w:keepNext/>
        <w:widowControl w:val="0"/>
        <w:autoSpaceDE w:val="0"/>
        <w:autoSpaceDN w:val="0"/>
        <w:adjustRightInd w:val="0"/>
        <w:spacing w:after="0" w:line="240" w:lineRule="auto"/>
        <w:ind w:left="426"/>
        <w:jc w:val="both"/>
        <w:rPr>
          <w:rFonts w:ascii="Arial" w:hAnsi="Arial" w:cs="Arial"/>
          <w:color w:val="FF0000"/>
        </w:rPr>
      </w:pPr>
    </w:p>
    <w:p w14:paraId="7840AAE2" w14:textId="77777777" w:rsidR="006F73F0" w:rsidRPr="00696A64" w:rsidRDefault="00024B0E" w:rsidP="002D4E90">
      <w:pPr>
        <w:pStyle w:val="Odstavecseseznamem"/>
        <w:keepNext/>
        <w:widowControl w:val="0"/>
        <w:numPr>
          <w:ilvl w:val="0"/>
          <w:numId w:val="7"/>
        </w:numPr>
        <w:autoSpaceDE w:val="0"/>
        <w:autoSpaceDN w:val="0"/>
        <w:adjustRightInd w:val="0"/>
        <w:spacing w:after="0" w:line="240" w:lineRule="auto"/>
        <w:ind w:left="426" w:hanging="426"/>
        <w:jc w:val="both"/>
        <w:rPr>
          <w:rFonts w:ascii="Arial" w:hAnsi="Arial" w:cs="Arial"/>
          <w:color w:val="FF0000"/>
        </w:rPr>
      </w:pPr>
      <w:r w:rsidRPr="00696A64">
        <w:rPr>
          <w:rFonts w:ascii="Arial" w:hAnsi="Arial" w:cs="Arial"/>
          <w:color w:val="FF0000"/>
        </w:rPr>
        <w:t xml:space="preserve">v rozporu s § </w:t>
      </w:r>
      <w:r w:rsidR="00F509E8" w:rsidRPr="00696A64">
        <w:rPr>
          <w:rFonts w:ascii="Arial" w:hAnsi="Arial" w:cs="Arial"/>
          <w:color w:val="FF0000"/>
        </w:rPr>
        <w:t>18</w:t>
      </w:r>
      <w:r w:rsidRPr="00696A64">
        <w:rPr>
          <w:rFonts w:ascii="Arial" w:hAnsi="Arial" w:cs="Arial"/>
          <w:color w:val="FF0000"/>
        </w:rPr>
        <w:t xml:space="preserve"> odst. 2 převezme </w:t>
      </w:r>
      <w:r w:rsidR="00CD63C4" w:rsidRPr="00696A64">
        <w:rPr>
          <w:rFonts w:ascii="Arial" w:hAnsi="Arial" w:cs="Arial"/>
          <w:color w:val="FF0000"/>
        </w:rPr>
        <w:t>kovový</w:t>
      </w:r>
      <w:r w:rsidRPr="00696A64">
        <w:rPr>
          <w:rFonts w:ascii="Arial" w:hAnsi="Arial" w:cs="Arial"/>
          <w:color w:val="FF0000"/>
        </w:rPr>
        <w:t xml:space="preserve"> odpad,</w:t>
      </w:r>
    </w:p>
    <w:p w14:paraId="63E89C42" w14:textId="77777777" w:rsidR="006F73F0" w:rsidRPr="00696A64" w:rsidRDefault="006F73F0" w:rsidP="00190F7A">
      <w:pPr>
        <w:pStyle w:val="Odstavecseseznamem"/>
        <w:keepNext/>
        <w:widowControl w:val="0"/>
        <w:autoSpaceDE w:val="0"/>
        <w:autoSpaceDN w:val="0"/>
        <w:adjustRightInd w:val="0"/>
        <w:spacing w:after="0" w:line="240" w:lineRule="auto"/>
        <w:ind w:left="426"/>
        <w:jc w:val="both"/>
        <w:rPr>
          <w:rFonts w:ascii="Arial" w:hAnsi="Arial" w:cs="Arial"/>
          <w:color w:val="FF0000"/>
        </w:rPr>
      </w:pPr>
    </w:p>
    <w:p w14:paraId="6DBF6910" w14:textId="77777777" w:rsidR="000E664C" w:rsidRPr="00696A64" w:rsidRDefault="00024B0E" w:rsidP="002D4E90">
      <w:pPr>
        <w:pStyle w:val="Odstavecseseznamem"/>
        <w:keepNext/>
        <w:widowControl w:val="0"/>
        <w:numPr>
          <w:ilvl w:val="0"/>
          <w:numId w:val="7"/>
        </w:numPr>
        <w:autoSpaceDE w:val="0"/>
        <w:autoSpaceDN w:val="0"/>
        <w:adjustRightInd w:val="0"/>
        <w:spacing w:after="0" w:line="240" w:lineRule="auto"/>
        <w:ind w:left="426" w:hanging="426"/>
        <w:jc w:val="both"/>
        <w:rPr>
          <w:rFonts w:ascii="Arial" w:hAnsi="Arial" w:cs="Arial"/>
          <w:color w:val="FF0000"/>
        </w:rPr>
      </w:pPr>
      <w:r w:rsidRPr="00696A64">
        <w:rPr>
          <w:rFonts w:ascii="Arial" w:hAnsi="Arial" w:cs="Arial"/>
          <w:color w:val="FF0000"/>
        </w:rPr>
        <w:t xml:space="preserve">v rozporu s § </w:t>
      </w:r>
      <w:r w:rsidR="00F509E8" w:rsidRPr="00696A64">
        <w:rPr>
          <w:rFonts w:ascii="Arial" w:hAnsi="Arial" w:cs="Arial"/>
          <w:color w:val="FF0000"/>
        </w:rPr>
        <w:t>18</w:t>
      </w:r>
      <w:r w:rsidRPr="00696A64">
        <w:rPr>
          <w:rFonts w:ascii="Arial" w:hAnsi="Arial" w:cs="Arial"/>
          <w:color w:val="FF0000"/>
        </w:rPr>
        <w:t xml:space="preserve"> odst. 5 převezme do zařízení odpad bez </w:t>
      </w:r>
      <w:r w:rsidR="00FB5A0E" w:rsidRPr="00696A64">
        <w:rPr>
          <w:rFonts w:ascii="Arial" w:hAnsi="Arial" w:cs="Arial"/>
          <w:color w:val="FF0000"/>
        </w:rPr>
        <w:t>zaznamenání</w:t>
      </w:r>
      <w:r w:rsidRPr="00696A64">
        <w:rPr>
          <w:rFonts w:ascii="Arial" w:hAnsi="Arial" w:cs="Arial"/>
          <w:color w:val="FF0000"/>
        </w:rPr>
        <w:t xml:space="preserve"> údajů,</w:t>
      </w:r>
    </w:p>
    <w:p w14:paraId="632E89E4" w14:textId="77777777" w:rsidR="000E664C" w:rsidRPr="001329DF" w:rsidRDefault="000E664C" w:rsidP="00190F7A">
      <w:pPr>
        <w:keepNext/>
        <w:widowControl w:val="0"/>
        <w:autoSpaceDE w:val="0"/>
        <w:autoSpaceDN w:val="0"/>
        <w:adjustRightInd w:val="0"/>
        <w:rPr>
          <w:rFonts w:ascii="Arial" w:hAnsi="Arial" w:cs="Arial"/>
          <w:sz w:val="22"/>
        </w:rPr>
      </w:pPr>
    </w:p>
    <w:p w14:paraId="0B6CCC12" w14:textId="2C7C494A" w:rsidR="000E664C" w:rsidRPr="00696A64" w:rsidRDefault="00024B0E" w:rsidP="002D4E90">
      <w:pPr>
        <w:pStyle w:val="Odstavecseseznamem"/>
        <w:keepNext/>
        <w:widowControl w:val="0"/>
        <w:numPr>
          <w:ilvl w:val="0"/>
          <w:numId w:val="7"/>
        </w:numPr>
        <w:autoSpaceDE w:val="0"/>
        <w:autoSpaceDN w:val="0"/>
        <w:adjustRightInd w:val="0"/>
        <w:spacing w:after="0" w:line="240" w:lineRule="auto"/>
        <w:ind w:left="426" w:hanging="426"/>
        <w:jc w:val="both"/>
        <w:rPr>
          <w:rFonts w:ascii="Arial" w:hAnsi="Arial" w:cs="Arial"/>
          <w:color w:val="FF0000"/>
        </w:rPr>
      </w:pPr>
      <w:r w:rsidRPr="00696A64">
        <w:rPr>
          <w:rFonts w:ascii="Arial" w:hAnsi="Arial" w:cs="Arial"/>
          <w:color w:val="FF0000"/>
        </w:rPr>
        <w:t xml:space="preserve">v rozporu s § </w:t>
      </w:r>
      <w:r w:rsidR="00F509E8" w:rsidRPr="00696A64">
        <w:rPr>
          <w:rFonts w:ascii="Arial" w:hAnsi="Arial" w:cs="Arial"/>
          <w:color w:val="FF0000"/>
        </w:rPr>
        <w:t>19</w:t>
      </w:r>
      <w:r w:rsidRPr="00696A64">
        <w:rPr>
          <w:rFonts w:ascii="Arial" w:hAnsi="Arial" w:cs="Arial"/>
          <w:color w:val="FF0000"/>
        </w:rPr>
        <w:t xml:space="preserve"> odst. 1 rozebírá, jinak pozměňuje </w:t>
      </w:r>
      <w:r w:rsidR="00973968" w:rsidRPr="00696A64">
        <w:rPr>
          <w:rFonts w:ascii="Arial" w:hAnsi="Arial" w:cs="Arial"/>
          <w:color w:val="FF0000"/>
        </w:rPr>
        <w:t>nebo</w:t>
      </w:r>
      <w:r w:rsidR="009A4977" w:rsidRPr="00696A64">
        <w:rPr>
          <w:rFonts w:ascii="Arial" w:hAnsi="Arial" w:cs="Arial"/>
          <w:color w:val="FF0000"/>
        </w:rPr>
        <w:t xml:space="preserve"> předává</w:t>
      </w:r>
      <w:r w:rsidRPr="00696A64">
        <w:rPr>
          <w:rFonts w:ascii="Arial" w:hAnsi="Arial" w:cs="Arial"/>
          <w:color w:val="FF0000"/>
        </w:rPr>
        <w:t xml:space="preserve"> </w:t>
      </w:r>
      <w:r w:rsidR="00290124" w:rsidRPr="00696A64">
        <w:rPr>
          <w:rFonts w:ascii="Arial" w:hAnsi="Arial" w:cs="Arial"/>
          <w:color w:val="FF0000"/>
        </w:rPr>
        <w:t xml:space="preserve">další osobě </w:t>
      </w:r>
      <w:r w:rsidR="009A4977" w:rsidRPr="00696A64">
        <w:rPr>
          <w:rFonts w:ascii="Arial" w:hAnsi="Arial" w:cs="Arial"/>
          <w:color w:val="FF0000"/>
        </w:rPr>
        <w:t>převzatý kovový odpad mající povahu strojního zařízení</w:t>
      </w:r>
      <w:r w:rsidRPr="00696A64">
        <w:rPr>
          <w:rFonts w:ascii="Arial" w:hAnsi="Arial" w:cs="Arial"/>
          <w:color w:val="FF0000"/>
        </w:rPr>
        <w:t xml:space="preserve">, obecně </w:t>
      </w:r>
      <w:r w:rsidR="009A4977" w:rsidRPr="00696A64">
        <w:rPr>
          <w:rFonts w:ascii="Arial" w:hAnsi="Arial" w:cs="Arial"/>
          <w:color w:val="FF0000"/>
        </w:rPr>
        <w:t>prospěšné</w:t>
      </w:r>
      <w:r w:rsidR="00C06914" w:rsidRPr="00696A64">
        <w:rPr>
          <w:rFonts w:ascii="Arial" w:hAnsi="Arial" w:cs="Arial"/>
          <w:color w:val="FF0000"/>
        </w:rPr>
        <w:t xml:space="preserve"> zařízení,</w:t>
      </w:r>
      <w:r w:rsidR="009A4977" w:rsidRPr="00696A64">
        <w:rPr>
          <w:rFonts w:ascii="Arial" w:hAnsi="Arial" w:cs="Arial"/>
          <w:color w:val="FF0000"/>
        </w:rPr>
        <w:t xml:space="preserve"> umělecké </w:t>
      </w:r>
      <w:r w:rsidR="00D80F20" w:rsidRPr="00696A64">
        <w:rPr>
          <w:rFonts w:ascii="Arial" w:hAnsi="Arial" w:cs="Arial"/>
          <w:color w:val="FF0000"/>
        </w:rPr>
        <w:t>dílo</w:t>
      </w:r>
      <w:r w:rsidR="009A4977" w:rsidRPr="00696A64">
        <w:rPr>
          <w:rFonts w:ascii="Arial" w:hAnsi="Arial" w:cs="Arial"/>
          <w:color w:val="FF0000"/>
        </w:rPr>
        <w:t xml:space="preserve"> nebo</w:t>
      </w:r>
      <w:r w:rsidR="00C06914" w:rsidRPr="00696A64">
        <w:rPr>
          <w:rFonts w:ascii="Arial" w:hAnsi="Arial" w:cs="Arial"/>
          <w:color w:val="FF0000"/>
        </w:rPr>
        <w:t xml:space="preserve"> pietní a</w:t>
      </w:r>
      <w:r w:rsidR="009A4977" w:rsidRPr="00696A64">
        <w:rPr>
          <w:rFonts w:ascii="Arial" w:hAnsi="Arial" w:cs="Arial"/>
          <w:color w:val="FF0000"/>
        </w:rPr>
        <w:t xml:space="preserve"> bohoslužebný předmět</w:t>
      </w:r>
      <w:r w:rsidRPr="00696A64">
        <w:rPr>
          <w:rFonts w:ascii="Arial" w:hAnsi="Arial" w:cs="Arial"/>
          <w:color w:val="FF0000"/>
        </w:rPr>
        <w:t xml:space="preserve"> nebo jejich </w:t>
      </w:r>
      <w:r w:rsidR="009A4977" w:rsidRPr="00696A64">
        <w:rPr>
          <w:rFonts w:ascii="Arial" w:hAnsi="Arial" w:cs="Arial"/>
          <w:color w:val="FF0000"/>
        </w:rPr>
        <w:t>část</w:t>
      </w:r>
      <w:r w:rsidRPr="00696A64">
        <w:rPr>
          <w:rFonts w:ascii="Arial" w:hAnsi="Arial" w:cs="Arial"/>
          <w:color w:val="FF0000"/>
        </w:rPr>
        <w:t>,</w:t>
      </w:r>
    </w:p>
    <w:p w14:paraId="67DD72A7" w14:textId="77777777" w:rsidR="000E664C" w:rsidRPr="00696A64" w:rsidRDefault="000E664C" w:rsidP="00190F7A">
      <w:pPr>
        <w:pStyle w:val="Odstavecseseznamem"/>
        <w:keepNext/>
        <w:widowControl w:val="0"/>
        <w:autoSpaceDE w:val="0"/>
        <w:autoSpaceDN w:val="0"/>
        <w:adjustRightInd w:val="0"/>
        <w:spacing w:after="0" w:line="240" w:lineRule="auto"/>
        <w:ind w:left="426"/>
        <w:jc w:val="both"/>
        <w:rPr>
          <w:rFonts w:ascii="Arial" w:hAnsi="Arial" w:cs="Arial"/>
          <w:color w:val="FF0000"/>
        </w:rPr>
      </w:pPr>
    </w:p>
    <w:p w14:paraId="35845FA3" w14:textId="77777777" w:rsidR="000E664C" w:rsidRPr="00696A64" w:rsidRDefault="00024B0E" w:rsidP="002D4E90">
      <w:pPr>
        <w:pStyle w:val="Odstavecseseznamem"/>
        <w:keepNext/>
        <w:widowControl w:val="0"/>
        <w:numPr>
          <w:ilvl w:val="0"/>
          <w:numId w:val="7"/>
        </w:numPr>
        <w:autoSpaceDE w:val="0"/>
        <w:autoSpaceDN w:val="0"/>
        <w:adjustRightInd w:val="0"/>
        <w:spacing w:after="0" w:line="240" w:lineRule="auto"/>
        <w:ind w:left="426" w:hanging="426"/>
        <w:jc w:val="both"/>
        <w:rPr>
          <w:rFonts w:ascii="Arial" w:hAnsi="Arial" w:cs="Arial"/>
          <w:color w:val="FF0000"/>
        </w:rPr>
      </w:pPr>
      <w:r w:rsidRPr="00696A64">
        <w:rPr>
          <w:rFonts w:ascii="Arial" w:hAnsi="Arial" w:cs="Arial"/>
          <w:color w:val="FF0000"/>
        </w:rPr>
        <w:t xml:space="preserve">v rozporu s § </w:t>
      </w:r>
      <w:r w:rsidR="00F509E8" w:rsidRPr="00696A64">
        <w:rPr>
          <w:rFonts w:ascii="Arial" w:hAnsi="Arial" w:cs="Arial"/>
          <w:color w:val="FF0000"/>
        </w:rPr>
        <w:t xml:space="preserve">19 </w:t>
      </w:r>
      <w:r w:rsidRPr="00696A64">
        <w:rPr>
          <w:rFonts w:ascii="Arial" w:hAnsi="Arial" w:cs="Arial"/>
          <w:color w:val="FF0000"/>
        </w:rPr>
        <w:t>odst. 2 poskytne úplatu za odpad přebíraný od nepodnikající fyzické osoby,</w:t>
      </w:r>
    </w:p>
    <w:p w14:paraId="3255CA6E" w14:textId="77777777" w:rsidR="000E664C" w:rsidRPr="00696A64" w:rsidRDefault="000E664C" w:rsidP="00190F7A">
      <w:pPr>
        <w:pStyle w:val="Odstavecseseznamem"/>
        <w:keepNext/>
        <w:widowControl w:val="0"/>
        <w:autoSpaceDE w:val="0"/>
        <w:autoSpaceDN w:val="0"/>
        <w:adjustRightInd w:val="0"/>
        <w:spacing w:after="0" w:line="240" w:lineRule="auto"/>
        <w:ind w:left="426"/>
        <w:jc w:val="both"/>
        <w:rPr>
          <w:rFonts w:ascii="Arial" w:hAnsi="Arial" w:cs="Arial"/>
          <w:color w:val="FF0000"/>
        </w:rPr>
      </w:pPr>
    </w:p>
    <w:p w14:paraId="2043AC1D" w14:textId="77777777" w:rsidR="000E664C" w:rsidRPr="00696A64" w:rsidRDefault="00024B0E" w:rsidP="002D4E90">
      <w:pPr>
        <w:pStyle w:val="Odstavecseseznamem"/>
        <w:keepNext/>
        <w:widowControl w:val="0"/>
        <w:numPr>
          <w:ilvl w:val="0"/>
          <w:numId w:val="7"/>
        </w:numPr>
        <w:autoSpaceDE w:val="0"/>
        <w:autoSpaceDN w:val="0"/>
        <w:adjustRightInd w:val="0"/>
        <w:spacing w:after="0" w:line="240" w:lineRule="auto"/>
        <w:ind w:left="426" w:hanging="426"/>
        <w:jc w:val="both"/>
        <w:rPr>
          <w:rFonts w:ascii="Arial" w:hAnsi="Arial" w:cs="Arial"/>
          <w:color w:val="FF0000"/>
        </w:rPr>
      </w:pPr>
      <w:r w:rsidRPr="00696A64">
        <w:rPr>
          <w:rFonts w:ascii="Arial" w:hAnsi="Arial" w:cs="Arial"/>
          <w:color w:val="FF0000"/>
        </w:rPr>
        <w:t xml:space="preserve">v rozporu s § </w:t>
      </w:r>
      <w:r w:rsidR="00F509E8" w:rsidRPr="00696A64">
        <w:rPr>
          <w:rFonts w:ascii="Arial" w:hAnsi="Arial" w:cs="Arial"/>
          <w:color w:val="FF0000"/>
        </w:rPr>
        <w:t xml:space="preserve">19 </w:t>
      </w:r>
      <w:r w:rsidRPr="00696A64">
        <w:rPr>
          <w:rFonts w:ascii="Arial" w:hAnsi="Arial" w:cs="Arial"/>
          <w:color w:val="FF0000"/>
        </w:rPr>
        <w:t xml:space="preserve">odst. 3 poskytne úplatu za přebíraný odpad jiným než stanoveným </w:t>
      </w:r>
      <w:r w:rsidR="00570F63" w:rsidRPr="00696A64">
        <w:rPr>
          <w:rFonts w:ascii="Arial" w:hAnsi="Arial" w:cs="Arial"/>
          <w:color w:val="FF0000"/>
        </w:rPr>
        <w:lastRenderedPageBreak/>
        <w:t xml:space="preserve">způsobem </w:t>
      </w:r>
      <w:r w:rsidRPr="00696A64">
        <w:rPr>
          <w:rFonts w:ascii="Arial" w:hAnsi="Arial" w:cs="Arial"/>
          <w:color w:val="FF0000"/>
        </w:rPr>
        <w:t>nebo nevede evidenci o uskutečněných platbách,</w:t>
      </w:r>
    </w:p>
    <w:p w14:paraId="5F2E9951" w14:textId="77777777" w:rsidR="000E664C" w:rsidRPr="00696A64" w:rsidRDefault="000E664C" w:rsidP="00190F7A">
      <w:pPr>
        <w:pStyle w:val="Odstavecseseznamem"/>
        <w:keepNext/>
        <w:widowControl w:val="0"/>
        <w:autoSpaceDE w:val="0"/>
        <w:autoSpaceDN w:val="0"/>
        <w:adjustRightInd w:val="0"/>
        <w:spacing w:after="0" w:line="240" w:lineRule="auto"/>
        <w:ind w:left="426"/>
        <w:jc w:val="both"/>
        <w:rPr>
          <w:rFonts w:ascii="Arial" w:hAnsi="Arial" w:cs="Arial"/>
          <w:color w:val="FF0000"/>
        </w:rPr>
      </w:pPr>
    </w:p>
    <w:p w14:paraId="19BCAEE4" w14:textId="77777777" w:rsidR="000E664C" w:rsidRPr="00696A64" w:rsidRDefault="00024B0E" w:rsidP="002D4E90">
      <w:pPr>
        <w:pStyle w:val="Odstavecseseznamem"/>
        <w:keepNext/>
        <w:widowControl w:val="0"/>
        <w:numPr>
          <w:ilvl w:val="0"/>
          <w:numId w:val="7"/>
        </w:numPr>
        <w:autoSpaceDE w:val="0"/>
        <w:autoSpaceDN w:val="0"/>
        <w:adjustRightInd w:val="0"/>
        <w:spacing w:after="0" w:line="240" w:lineRule="auto"/>
        <w:ind w:left="426" w:hanging="426"/>
        <w:jc w:val="both"/>
        <w:rPr>
          <w:rFonts w:ascii="Arial" w:hAnsi="Arial" w:cs="Arial"/>
          <w:color w:val="FF0000"/>
        </w:rPr>
      </w:pPr>
      <w:r w:rsidRPr="00696A64">
        <w:rPr>
          <w:rFonts w:ascii="Arial" w:hAnsi="Arial" w:cs="Arial"/>
          <w:color w:val="FF0000"/>
        </w:rPr>
        <w:t xml:space="preserve">v rozporu s § </w:t>
      </w:r>
      <w:r w:rsidR="00F509E8" w:rsidRPr="00696A64">
        <w:rPr>
          <w:rFonts w:ascii="Arial" w:hAnsi="Arial" w:cs="Arial"/>
          <w:color w:val="FF0000"/>
        </w:rPr>
        <w:t xml:space="preserve">19 </w:t>
      </w:r>
      <w:r w:rsidRPr="00696A64">
        <w:rPr>
          <w:rFonts w:ascii="Arial" w:hAnsi="Arial" w:cs="Arial"/>
          <w:color w:val="FF0000"/>
        </w:rPr>
        <w:t>odst. 4</w:t>
      </w:r>
    </w:p>
    <w:p w14:paraId="768E1AF8" w14:textId="77777777" w:rsidR="008E5922" w:rsidRPr="00696A64" w:rsidRDefault="008E5922" w:rsidP="00190F7A">
      <w:pPr>
        <w:keepNext/>
        <w:ind w:firstLine="708"/>
        <w:rPr>
          <w:rFonts w:ascii="Arial" w:eastAsia="Calibri" w:hAnsi="Arial" w:cs="Arial"/>
          <w:color w:val="FF0000"/>
          <w:sz w:val="22"/>
        </w:rPr>
      </w:pPr>
    </w:p>
    <w:p w14:paraId="44AD9A7F" w14:textId="77777777" w:rsidR="0061550B" w:rsidRPr="00696A64" w:rsidRDefault="00024B0E" w:rsidP="00190F7A">
      <w:pPr>
        <w:keepNext/>
        <w:ind w:left="426"/>
        <w:rPr>
          <w:rFonts w:ascii="Arial" w:hAnsi="Arial" w:cs="Arial"/>
          <w:color w:val="FF0000"/>
          <w:sz w:val="22"/>
        </w:rPr>
      </w:pPr>
      <w:r w:rsidRPr="00696A64">
        <w:rPr>
          <w:rFonts w:ascii="Arial" w:eastAsia="Calibri" w:hAnsi="Arial" w:cs="Arial"/>
          <w:color w:val="FF0000"/>
          <w:sz w:val="22"/>
        </w:rPr>
        <w:t xml:space="preserve">1. </w:t>
      </w:r>
      <w:r w:rsidR="00667CDF" w:rsidRPr="00696A64">
        <w:rPr>
          <w:rFonts w:ascii="Arial" w:hAnsi="Arial" w:cs="Arial"/>
          <w:color w:val="FF0000"/>
          <w:sz w:val="22"/>
        </w:rPr>
        <w:t xml:space="preserve">nesleduje </w:t>
      </w:r>
      <w:r w:rsidR="00D536DA" w:rsidRPr="00696A64">
        <w:rPr>
          <w:rFonts w:ascii="Arial" w:hAnsi="Arial" w:cs="Arial"/>
          <w:color w:val="FF0000"/>
          <w:sz w:val="22"/>
        </w:rPr>
        <w:t>prostor zařízení</w:t>
      </w:r>
      <w:r w:rsidRPr="00696A64">
        <w:rPr>
          <w:rFonts w:ascii="Arial" w:hAnsi="Arial" w:cs="Arial"/>
          <w:color w:val="FF0000"/>
          <w:sz w:val="22"/>
        </w:rPr>
        <w:t>,</w:t>
      </w:r>
      <w:r w:rsidR="00D536DA" w:rsidRPr="00696A64">
        <w:rPr>
          <w:rFonts w:ascii="Arial" w:hAnsi="Arial" w:cs="Arial"/>
          <w:color w:val="FF0000"/>
          <w:sz w:val="22"/>
        </w:rPr>
        <w:t xml:space="preserve"> </w:t>
      </w:r>
      <w:r w:rsidRPr="00696A64">
        <w:rPr>
          <w:rFonts w:ascii="Arial" w:hAnsi="Arial" w:cs="Arial"/>
          <w:color w:val="FF0000"/>
          <w:sz w:val="22"/>
        </w:rPr>
        <w:t xml:space="preserve">neuchovává </w:t>
      </w:r>
      <w:r w:rsidR="00D536DA" w:rsidRPr="00696A64">
        <w:rPr>
          <w:rFonts w:ascii="Arial" w:hAnsi="Arial" w:cs="Arial"/>
          <w:color w:val="FF0000"/>
          <w:sz w:val="22"/>
        </w:rPr>
        <w:t xml:space="preserve">záznam z kamerového </w:t>
      </w:r>
      <w:r w:rsidR="0027292C" w:rsidRPr="00696A64">
        <w:rPr>
          <w:rFonts w:ascii="Arial" w:hAnsi="Arial" w:cs="Arial"/>
          <w:color w:val="FF0000"/>
          <w:sz w:val="22"/>
        </w:rPr>
        <w:t>systému</w:t>
      </w:r>
      <w:r w:rsidR="00D536DA" w:rsidRPr="00696A64">
        <w:rPr>
          <w:rFonts w:ascii="Arial" w:hAnsi="Arial" w:cs="Arial"/>
          <w:color w:val="FF0000"/>
          <w:sz w:val="22"/>
        </w:rPr>
        <w:t xml:space="preserve"> </w:t>
      </w:r>
      <w:r w:rsidRPr="00696A64">
        <w:rPr>
          <w:rFonts w:ascii="Arial" w:hAnsi="Arial" w:cs="Arial"/>
          <w:color w:val="FF0000"/>
          <w:sz w:val="22"/>
        </w:rPr>
        <w:t>nebo tento záznam neposkytne orgánům</w:t>
      </w:r>
      <w:r w:rsidR="00026FC7" w:rsidRPr="00696A64">
        <w:rPr>
          <w:rFonts w:ascii="Arial" w:hAnsi="Arial" w:cs="Arial"/>
          <w:color w:val="FF0000"/>
          <w:sz w:val="22"/>
        </w:rPr>
        <w:t xml:space="preserve"> provádějícím kontrolu podle tohoto zákona</w:t>
      </w:r>
      <w:r w:rsidRPr="00696A64">
        <w:rPr>
          <w:rFonts w:ascii="Arial" w:hAnsi="Arial" w:cs="Arial"/>
          <w:color w:val="FF0000"/>
          <w:sz w:val="22"/>
        </w:rPr>
        <w:t>, nebo</w:t>
      </w:r>
    </w:p>
    <w:p w14:paraId="530CE476" w14:textId="77777777" w:rsidR="0061550B" w:rsidRPr="00696A64" w:rsidRDefault="00024B0E" w:rsidP="00190F7A">
      <w:pPr>
        <w:keepNext/>
        <w:ind w:left="426"/>
        <w:rPr>
          <w:rFonts w:ascii="Arial" w:eastAsia="Times New Roman" w:hAnsi="Arial" w:cs="Arial"/>
          <w:bCs/>
          <w:color w:val="FF0000"/>
          <w:sz w:val="22"/>
          <w:lang w:eastAsia="cs-CZ"/>
        </w:rPr>
      </w:pPr>
      <w:r w:rsidRPr="00696A64">
        <w:rPr>
          <w:rFonts w:ascii="Arial" w:eastAsia="Calibri" w:hAnsi="Arial" w:cs="Arial"/>
          <w:color w:val="FF0000"/>
          <w:sz w:val="22"/>
        </w:rPr>
        <w:t>2.</w:t>
      </w:r>
      <w:r w:rsidR="00D536DA" w:rsidRPr="00696A64">
        <w:rPr>
          <w:rFonts w:ascii="Arial" w:hAnsi="Arial" w:cs="Arial"/>
          <w:color w:val="FF0000"/>
          <w:sz w:val="22"/>
        </w:rPr>
        <w:t xml:space="preserve"> </w:t>
      </w:r>
      <w:r w:rsidRPr="00696A64">
        <w:rPr>
          <w:rFonts w:ascii="Arial" w:hAnsi="Arial" w:cs="Arial"/>
          <w:color w:val="FF0000"/>
          <w:sz w:val="22"/>
        </w:rPr>
        <w:t xml:space="preserve">neproškolí všechny pracovníky, nepořídí o školení </w:t>
      </w:r>
      <w:r w:rsidR="0027292C" w:rsidRPr="00696A64">
        <w:rPr>
          <w:rFonts w:ascii="Arial" w:hAnsi="Arial" w:cs="Arial"/>
          <w:color w:val="FF0000"/>
          <w:sz w:val="22"/>
        </w:rPr>
        <w:t>záznam</w:t>
      </w:r>
      <w:r w:rsidRPr="00696A64">
        <w:rPr>
          <w:rFonts w:ascii="Arial" w:hAnsi="Arial" w:cs="Arial"/>
          <w:color w:val="FF0000"/>
          <w:sz w:val="22"/>
        </w:rPr>
        <w:t xml:space="preserve"> nebo záznam neuchová po stanovenou dobu,</w:t>
      </w:r>
    </w:p>
    <w:p w14:paraId="30A5530B" w14:textId="77777777" w:rsidR="000E664C" w:rsidRPr="00696A64" w:rsidRDefault="000E664C" w:rsidP="00190F7A">
      <w:pPr>
        <w:pStyle w:val="Odstavecseseznamem"/>
        <w:keepNext/>
        <w:spacing w:after="0" w:line="240" w:lineRule="auto"/>
        <w:ind w:left="426"/>
        <w:jc w:val="both"/>
        <w:rPr>
          <w:rFonts w:ascii="Arial" w:hAnsi="Arial" w:cs="Arial"/>
          <w:color w:val="FF0000"/>
        </w:rPr>
      </w:pPr>
    </w:p>
    <w:p w14:paraId="516F8E1C" w14:textId="77777777" w:rsidR="000E664C" w:rsidRPr="00696A64" w:rsidRDefault="00024B0E" w:rsidP="002D4E90">
      <w:pPr>
        <w:pStyle w:val="Odstavecseseznamem"/>
        <w:keepNext/>
        <w:numPr>
          <w:ilvl w:val="0"/>
          <w:numId w:val="7"/>
        </w:numPr>
        <w:spacing w:after="0" w:line="240" w:lineRule="auto"/>
        <w:ind w:left="426" w:hanging="426"/>
        <w:jc w:val="both"/>
        <w:rPr>
          <w:rFonts w:ascii="Arial" w:hAnsi="Arial" w:cs="Arial"/>
          <w:color w:val="FF0000"/>
        </w:rPr>
      </w:pPr>
      <w:r w:rsidRPr="00696A64">
        <w:rPr>
          <w:rFonts w:ascii="Arial" w:hAnsi="Arial" w:cs="Arial"/>
          <w:color w:val="FF0000"/>
        </w:rPr>
        <w:t xml:space="preserve">provozuje zařízení na recyklaci lodí v rozporu s </w:t>
      </w:r>
      <w:r w:rsidR="00E951A3" w:rsidRPr="00696A64">
        <w:rPr>
          <w:rFonts w:ascii="Arial" w:eastAsia="MS Mincho" w:hAnsi="Arial" w:cs="Arial"/>
          <w:color w:val="FF0000"/>
          <w:lang w:eastAsia="ja-JP"/>
        </w:rPr>
        <w:t>nařízením Evropského parlamentu a Rady (EU) č. 1257/2013</w:t>
      </w:r>
      <w:r w:rsidRPr="00696A64">
        <w:rPr>
          <w:rFonts w:ascii="Arial" w:hAnsi="Arial" w:cs="Arial"/>
          <w:color w:val="FF0000"/>
        </w:rPr>
        <w:t>, nebo</w:t>
      </w:r>
    </w:p>
    <w:p w14:paraId="3FAB9C18" w14:textId="77777777" w:rsidR="000E664C" w:rsidRPr="00696A64" w:rsidRDefault="000E664C" w:rsidP="00190F7A">
      <w:pPr>
        <w:pStyle w:val="Odstavecseseznamem"/>
        <w:keepNext/>
        <w:spacing w:after="0" w:line="240" w:lineRule="auto"/>
        <w:ind w:left="426"/>
        <w:jc w:val="both"/>
        <w:rPr>
          <w:rFonts w:ascii="Arial" w:hAnsi="Arial" w:cs="Arial"/>
          <w:color w:val="FF0000"/>
        </w:rPr>
      </w:pPr>
    </w:p>
    <w:p w14:paraId="359008FB" w14:textId="77777777" w:rsidR="000E664C" w:rsidRPr="00696A64" w:rsidRDefault="00024B0E" w:rsidP="002D4E90">
      <w:pPr>
        <w:pStyle w:val="Odstavecseseznamem"/>
        <w:keepNext/>
        <w:numPr>
          <w:ilvl w:val="0"/>
          <w:numId w:val="7"/>
        </w:numPr>
        <w:spacing w:after="0" w:line="240" w:lineRule="auto"/>
        <w:ind w:left="426" w:hanging="426"/>
        <w:jc w:val="both"/>
        <w:rPr>
          <w:rFonts w:ascii="Arial" w:hAnsi="Arial" w:cs="Arial"/>
          <w:color w:val="FF0000"/>
        </w:rPr>
      </w:pPr>
      <w:r w:rsidRPr="00696A64">
        <w:rPr>
          <w:rFonts w:ascii="Arial" w:hAnsi="Arial" w:cs="Arial"/>
          <w:color w:val="FF0000"/>
        </w:rPr>
        <w:t xml:space="preserve">v rozporu s </w:t>
      </w:r>
      <w:r w:rsidR="00E951A3" w:rsidRPr="00696A64">
        <w:rPr>
          <w:rFonts w:ascii="Arial" w:eastAsia="MS Mincho" w:hAnsi="Arial" w:cs="Arial"/>
          <w:color w:val="FF0000"/>
          <w:lang w:eastAsia="ja-JP"/>
        </w:rPr>
        <w:t>nařízení</w:t>
      </w:r>
      <w:r w:rsidR="000F19ED" w:rsidRPr="00696A64">
        <w:rPr>
          <w:rFonts w:ascii="Arial" w:eastAsia="MS Mincho" w:hAnsi="Arial" w:cs="Arial"/>
          <w:color w:val="FF0000"/>
          <w:lang w:eastAsia="ja-JP"/>
        </w:rPr>
        <w:t>m</w:t>
      </w:r>
      <w:r w:rsidR="00E951A3" w:rsidRPr="00696A64">
        <w:rPr>
          <w:rFonts w:ascii="Arial" w:eastAsia="MS Mincho" w:hAnsi="Arial" w:cs="Arial"/>
          <w:color w:val="FF0000"/>
          <w:lang w:eastAsia="ja-JP"/>
        </w:rPr>
        <w:t xml:space="preserve"> Evropského parlamentu a Rady (EU) č. 1257/2013</w:t>
      </w:r>
      <w:r w:rsidRPr="00696A64">
        <w:rPr>
          <w:rFonts w:ascii="Arial" w:hAnsi="Arial" w:cs="Arial"/>
          <w:color w:val="FF0000"/>
        </w:rPr>
        <w:t xml:space="preserve"> provede recyklaci lodi bez schváleného plánu recyklace lodi nebo v rozporu s ním.</w:t>
      </w:r>
    </w:p>
    <w:p w14:paraId="71B54ADD" w14:textId="77777777" w:rsidR="000E664C" w:rsidRPr="001329DF" w:rsidRDefault="000E664C" w:rsidP="00190F7A">
      <w:pPr>
        <w:pStyle w:val="Odstavecseseznamem"/>
        <w:keepNext/>
        <w:spacing w:after="0" w:line="240" w:lineRule="auto"/>
        <w:ind w:left="426"/>
        <w:jc w:val="both"/>
        <w:rPr>
          <w:rFonts w:ascii="Arial" w:hAnsi="Arial" w:cs="Arial"/>
        </w:rPr>
      </w:pPr>
    </w:p>
    <w:p w14:paraId="5305FDA4" w14:textId="77777777" w:rsidR="00E67CA8" w:rsidRPr="001329DF" w:rsidRDefault="00024B0E" w:rsidP="00190F7A">
      <w:pPr>
        <w:keepNext/>
        <w:ind w:firstLine="709"/>
        <w:rPr>
          <w:rFonts w:ascii="Arial" w:hAnsi="Arial" w:cs="Arial"/>
          <w:sz w:val="22"/>
        </w:rPr>
      </w:pPr>
      <w:r w:rsidRPr="001329DF">
        <w:rPr>
          <w:rFonts w:ascii="Arial" w:hAnsi="Arial" w:cs="Arial"/>
          <w:sz w:val="22"/>
        </w:rPr>
        <w:t>(</w:t>
      </w:r>
      <w:r w:rsidR="00984C73" w:rsidRPr="001329DF">
        <w:rPr>
          <w:rFonts w:ascii="Arial" w:hAnsi="Arial" w:cs="Arial"/>
          <w:sz w:val="22"/>
        </w:rPr>
        <w:t>2</w:t>
      </w:r>
      <w:r w:rsidRPr="001329DF">
        <w:rPr>
          <w:rFonts w:ascii="Arial" w:hAnsi="Arial" w:cs="Arial"/>
          <w:sz w:val="22"/>
        </w:rPr>
        <w:t>) Provozovatel zařízení se dále dopustí přestupku tím, že</w:t>
      </w:r>
    </w:p>
    <w:p w14:paraId="27E05213" w14:textId="77777777" w:rsidR="00E67CA8" w:rsidRPr="001329DF" w:rsidRDefault="00E67CA8" w:rsidP="00190F7A">
      <w:pPr>
        <w:keepNext/>
        <w:ind w:firstLine="709"/>
        <w:rPr>
          <w:rFonts w:ascii="Arial" w:hAnsi="Arial" w:cs="Arial"/>
          <w:sz w:val="22"/>
        </w:rPr>
      </w:pPr>
    </w:p>
    <w:p w14:paraId="63B9600B" w14:textId="77777777" w:rsidR="00E67CA8" w:rsidRPr="001329DF" w:rsidRDefault="00024B0E" w:rsidP="002D4E90">
      <w:pPr>
        <w:keepNext/>
        <w:numPr>
          <w:ilvl w:val="0"/>
          <w:numId w:val="148"/>
        </w:numPr>
        <w:rPr>
          <w:rFonts w:ascii="Arial" w:hAnsi="Arial" w:cs="Arial"/>
          <w:sz w:val="22"/>
        </w:rPr>
      </w:pPr>
      <w:r w:rsidRPr="001329DF">
        <w:rPr>
          <w:rFonts w:ascii="Arial" w:hAnsi="Arial" w:cs="Arial"/>
          <w:sz w:val="22"/>
        </w:rPr>
        <w:t>v rozporu s § 31 odst. 1 skladuje odpady v zařízení, které nesplňuje stanovené podmínky, nebo neprovozuje zařízení v souladu se stanovenými technickými podmínkami,</w:t>
      </w:r>
    </w:p>
    <w:p w14:paraId="59A6683A" w14:textId="77777777" w:rsidR="00E67CA8" w:rsidRPr="001329DF" w:rsidRDefault="00E67CA8" w:rsidP="00190F7A">
      <w:pPr>
        <w:keepNext/>
        <w:ind w:left="426"/>
        <w:rPr>
          <w:rFonts w:ascii="Arial" w:hAnsi="Arial" w:cs="Arial"/>
          <w:sz w:val="22"/>
        </w:rPr>
      </w:pPr>
    </w:p>
    <w:p w14:paraId="5FF957EE" w14:textId="77777777" w:rsidR="00E67CA8"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v rozporu s § 31 odst. 2 nepostupuje stanoveným způsobem ohledně odpadů určených k využití nebo odstranění, u nichž uplynula stanovená maximální doba skladování, nebo</w:t>
      </w:r>
    </w:p>
    <w:p w14:paraId="7BAF1DA6" w14:textId="77777777" w:rsidR="00E67CA8" w:rsidRPr="001329DF" w:rsidRDefault="00E67CA8" w:rsidP="00190F7A">
      <w:pPr>
        <w:keepNext/>
        <w:ind w:left="426"/>
        <w:rPr>
          <w:rFonts w:ascii="Arial" w:hAnsi="Arial" w:cs="Arial"/>
          <w:sz w:val="22"/>
        </w:rPr>
      </w:pPr>
    </w:p>
    <w:p w14:paraId="0811617E" w14:textId="77777777" w:rsidR="00F378BE"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v rozporu s § 31 odst. 3 nepostupuje stanoveným způsobem ohledně odpadů skladovaných za účelem využití po dobu delší než 1 rok, které není možné využít,</w:t>
      </w:r>
    </w:p>
    <w:p w14:paraId="1DD5DFBD" w14:textId="77777777" w:rsidR="00F378BE" w:rsidRPr="001329DF" w:rsidRDefault="00F378BE" w:rsidP="00190F7A">
      <w:pPr>
        <w:keepNext/>
        <w:ind w:left="426"/>
        <w:rPr>
          <w:rFonts w:ascii="Arial" w:hAnsi="Arial" w:cs="Arial"/>
          <w:sz w:val="22"/>
        </w:rPr>
      </w:pPr>
    </w:p>
    <w:p w14:paraId="30F51BA5" w14:textId="77777777" w:rsidR="00E67CA8"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 xml:space="preserve">v rozporu s § 32 odst. 1 </w:t>
      </w:r>
    </w:p>
    <w:p w14:paraId="46325571" w14:textId="77777777" w:rsidR="00E67CA8" w:rsidRPr="001329DF" w:rsidRDefault="00E67CA8" w:rsidP="00190F7A">
      <w:pPr>
        <w:keepNext/>
        <w:ind w:left="426"/>
        <w:rPr>
          <w:rFonts w:ascii="Arial" w:hAnsi="Arial" w:cs="Arial"/>
          <w:sz w:val="22"/>
        </w:rPr>
      </w:pPr>
    </w:p>
    <w:p w14:paraId="1404BB5A" w14:textId="77777777" w:rsidR="00E67CA8" w:rsidRPr="001329DF" w:rsidRDefault="00024B0E" w:rsidP="00190F7A">
      <w:pPr>
        <w:keepNext/>
        <w:ind w:left="426"/>
        <w:rPr>
          <w:rFonts w:ascii="Arial" w:hAnsi="Arial" w:cs="Arial"/>
          <w:sz w:val="22"/>
        </w:rPr>
      </w:pPr>
      <w:r w:rsidRPr="001329DF">
        <w:rPr>
          <w:rFonts w:ascii="Arial" w:hAnsi="Arial" w:cs="Arial"/>
          <w:sz w:val="22"/>
        </w:rPr>
        <w:t>1. provádí sběr odpadu v zařízení, které nesplňuje stanovené podmínky,</w:t>
      </w:r>
    </w:p>
    <w:p w14:paraId="1494235F" w14:textId="77777777" w:rsidR="00E67CA8" w:rsidRPr="001329DF" w:rsidRDefault="00024B0E" w:rsidP="00190F7A">
      <w:pPr>
        <w:keepNext/>
        <w:ind w:left="426"/>
        <w:rPr>
          <w:rFonts w:ascii="Arial" w:hAnsi="Arial" w:cs="Arial"/>
          <w:sz w:val="22"/>
        </w:rPr>
      </w:pPr>
      <w:r w:rsidRPr="001329DF">
        <w:rPr>
          <w:rFonts w:ascii="Arial" w:hAnsi="Arial" w:cs="Arial"/>
          <w:sz w:val="22"/>
        </w:rPr>
        <w:t>2. neoznačí mobilní zařízení ke sběru odpadu stanoveným způsobem, nebo</w:t>
      </w:r>
    </w:p>
    <w:p w14:paraId="121DA56B" w14:textId="77777777" w:rsidR="00F378BE" w:rsidRPr="00696A64" w:rsidRDefault="00024B0E" w:rsidP="00190F7A">
      <w:pPr>
        <w:keepNext/>
        <w:ind w:left="426"/>
        <w:rPr>
          <w:rFonts w:ascii="Arial" w:hAnsi="Arial" w:cs="Arial"/>
          <w:color w:val="FF0000"/>
          <w:sz w:val="22"/>
        </w:rPr>
      </w:pPr>
      <w:r w:rsidRPr="00696A64">
        <w:rPr>
          <w:rFonts w:ascii="Arial" w:hAnsi="Arial" w:cs="Arial"/>
          <w:color w:val="FF0000"/>
          <w:sz w:val="22"/>
        </w:rPr>
        <w:t xml:space="preserve">3. neprovozuje zařízení ke sběru odpadu v souladu se stanovenými technickými podmínkami, </w:t>
      </w:r>
    </w:p>
    <w:p w14:paraId="165FAC4D" w14:textId="77777777" w:rsidR="00F378BE" w:rsidRPr="001329DF" w:rsidRDefault="00F378BE" w:rsidP="00190F7A">
      <w:pPr>
        <w:keepNext/>
        <w:rPr>
          <w:rFonts w:ascii="Arial" w:hAnsi="Arial" w:cs="Arial"/>
          <w:sz w:val="22"/>
        </w:rPr>
      </w:pPr>
    </w:p>
    <w:p w14:paraId="6F61C2D0" w14:textId="77777777" w:rsidR="00F378BE"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 xml:space="preserve">v rozporu s § 32 odst. 2 má v zařízení ke sběru odpadu uložen odpad po dobu delší než 9 měsíců, </w:t>
      </w:r>
    </w:p>
    <w:p w14:paraId="147B9249" w14:textId="77777777" w:rsidR="00F378BE" w:rsidRPr="001329DF" w:rsidRDefault="00F378BE" w:rsidP="00190F7A">
      <w:pPr>
        <w:keepNext/>
        <w:ind w:left="426"/>
        <w:rPr>
          <w:rFonts w:ascii="Arial" w:hAnsi="Arial" w:cs="Arial"/>
          <w:sz w:val="22"/>
        </w:rPr>
      </w:pPr>
    </w:p>
    <w:p w14:paraId="63A7C393" w14:textId="77777777" w:rsidR="00E67CA8" w:rsidRPr="00696A64" w:rsidRDefault="00024B0E" w:rsidP="002D4E90">
      <w:pPr>
        <w:keepNext/>
        <w:numPr>
          <w:ilvl w:val="0"/>
          <w:numId w:val="148"/>
        </w:numPr>
        <w:ind w:left="426" w:hanging="426"/>
        <w:rPr>
          <w:rFonts w:ascii="Arial" w:hAnsi="Arial" w:cs="Arial"/>
          <w:color w:val="FF0000"/>
          <w:sz w:val="22"/>
        </w:rPr>
      </w:pPr>
      <w:r w:rsidRPr="00696A64">
        <w:rPr>
          <w:rFonts w:ascii="Arial" w:hAnsi="Arial" w:cs="Arial"/>
          <w:color w:val="FF0000"/>
          <w:sz w:val="22"/>
        </w:rPr>
        <w:t>v rozporu s § 32 odst. 3 má v mobilním zařízení ke sběru odpadu uložen odpad</w:t>
      </w:r>
      <w:r w:rsidR="00D16175" w:rsidRPr="00696A64">
        <w:rPr>
          <w:rFonts w:ascii="Arial" w:hAnsi="Arial" w:cs="Arial"/>
          <w:color w:val="FF0000"/>
          <w:sz w:val="22"/>
        </w:rPr>
        <w:t xml:space="preserve"> déle než po dobu</w:t>
      </w:r>
    </w:p>
    <w:p w14:paraId="3606BC10" w14:textId="77777777" w:rsidR="00E67CA8" w:rsidRPr="00696A64" w:rsidRDefault="00E67CA8" w:rsidP="00190F7A">
      <w:pPr>
        <w:keepNext/>
        <w:ind w:left="360"/>
        <w:rPr>
          <w:rFonts w:ascii="Arial" w:hAnsi="Arial" w:cs="Arial"/>
          <w:color w:val="FF0000"/>
          <w:sz w:val="22"/>
        </w:rPr>
      </w:pPr>
    </w:p>
    <w:p w14:paraId="3B698D9A" w14:textId="37145FD8" w:rsidR="00E67CA8" w:rsidRPr="00696A64" w:rsidRDefault="00024B0E" w:rsidP="00190F7A">
      <w:pPr>
        <w:keepNext/>
        <w:ind w:left="360"/>
        <w:rPr>
          <w:rFonts w:ascii="Arial" w:hAnsi="Arial" w:cs="Arial"/>
          <w:color w:val="FF0000"/>
          <w:sz w:val="22"/>
        </w:rPr>
      </w:pPr>
      <w:r w:rsidRPr="00696A64">
        <w:rPr>
          <w:rFonts w:ascii="Arial" w:hAnsi="Arial" w:cs="Arial"/>
          <w:color w:val="FF0000"/>
          <w:sz w:val="22"/>
        </w:rPr>
        <w:t>1. přepravy do zařízení ke zpracování odpadu,</w:t>
      </w:r>
    </w:p>
    <w:p w14:paraId="5B6A13FA" w14:textId="23ADB1A5" w:rsidR="00E67CA8" w:rsidRPr="00696A64" w:rsidRDefault="00024B0E" w:rsidP="00190F7A">
      <w:pPr>
        <w:keepNext/>
        <w:ind w:left="360"/>
        <w:rPr>
          <w:rFonts w:ascii="Arial" w:hAnsi="Arial" w:cs="Arial"/>
          <w:color w:val="FF0000"/>
          <w:sz w:val="22"/>
        </w:rPr>
      </w:pPr>
      <w:r w:rsidRPr="00696A64">
        <w:rPr>
          <w:rFonts w:ascii="Arial" w:hAnsi="Arial" w:cs="Arial"/>
          <w:color w:val="FF0000"/>
          <w:sz w:val="22"/>
        </w:rPr>
        <w:t>2. 48 hodin, nebo</w:t>
      </w:r>
    </w:p>
    <w:p w14:paraId="0F8D3F28" w14:textId="2F9031FD" w:rsidR="00F378BE" w:rsidRPr="00696A64" w:rsidRDefault="00024B0E" w:rsidP="00190F7A">
      <w:pPr>
        <w:keepNext/>
        <w:ind w:left="360"/>
        <w:rPr>
          <w:rFonts w:ascii="Arial" w:hAnsi="Arial" w:cs="Arial"/>
          <w:color w:val="FF0000"/>
          <w:sz w:val="22"/>
        </w:rPr>
      </w:pPr>
      <w:r w:rsidRPr="00696A64">
        <w:rPr>
          <w:rFonts w:ascii="Arial" w:hAnsi="Arial" w:cs="Arial"/>
          <w:color w:val="FF0000"/>
          <w:sz w:val="22"/>
        </w:rPr>
        <w:t>3. 24 hodin</w:t>
      </w:r>
      <w:r w:rsidR="00F95BE6" w:rsidRPr="00696A64">
        <w:rPr>
          <w:rFonts w:ascii="Arial" w:hAnsi="Arial" w:cs="Arial"/>
          <w:color w:val="FF0000"/>
          <w:sz w:val="22"/>
        </w:rPr>
        <w:t>, jde-li o odpad</w:t>
      </w:r>
      <w:r w:rsidRPr="00696A64">
        <w:rPr>
          <w:rFonts w:ascii="Arial" w:hAnsi="Arial" w:cs="Arial"/>
          <w:color w:val="FF0000"/>
          <w:sz w:val="22"/>
        </w:rPr>
        <w:t xml:space="preserve"> ze zdravotnické nebo veterinární péče nebo </w:t>
      </w:r>
      <w:r w:rsidR="00F95BE6" w:rsidRPr="00696A64">
        <w:rPr>
          <w:rFonts w:ascii="Arial" w:hAnsi="Arial" w:cs="Arial"/>
          <w:color w:val="FF0000"/>
          <w:sz w:val="22"/>
        </w:rPr>
        <w:t>jiný biologický odpad,</w:t>
      </w:r>
    </w:p>
    <w:p w14:paraId="38BC9322" w14:textId="77777777" w:rsidR="00F378BE" w:rsidRPr="00696A64" w:rsidRDefault="00F378BE" w:rsidP="00190F7A">
      <w:pPr>
        <w:keepNext/>
        <w:ind w:left="360"/>
        <w:rPr>
          <w:rFonts w:ascii="Arial" w:hAnsi="Arial" w:cs="Arial"/>
          <w:color w:val="FF0000"/>
          <w:sz w:val="22"/>
        </w:rPr>
      </w:pPr>
    </w:p>
    <w:p w14:paraId="356562A2" w14:textId="77777777" w:rsidR="00E67CA8" w:rsidRPr="00696A64" w:rsidRDefault="00024B0E" w:rsidP="002D4E90">
      <w:pPr>
        <w:keepNext/>
        <w:numPr>
          <w:ilvl w:val="0"/>
          <w:numId w:val="148"/>
        </w:numPr>
        <w:ind w:left="426" w:hanging="426"/>
        <w:rPr>
          <w:rFonts w:ascii="Arial" w:hAnsi="Arial" w:cs="Arial"/>
          <w:color w:val="FF0000"/>
          <w:sz w:val="22"/>
        </w:rPr>
      </w:pPr>
      <w:r w:rsidRPr="00696A64">
        <w:rPr>
          <w:rFonts w:ascii="Arial" w:hAnsi="Arial" w:cs="Arial"/>
          <w:color w:val="FF0000"/>
          <w:sz w:val="22"/>
        </w:rPr>
        <w:t xml:space="preserve">v rozporu s § 32 odst. 4 </w:t>
      </w:r>
    </w:p>
    <w:p w14:paraId="0D85AE2E" w14:textId="77777777" w:rsidR="00E67CA8" w:rsidRPr="00696A64" w:rsidRDefault="00024B0E" w:rsidP="00190F7A">
      <w:pPr>
        <w:keepNext/>
        <w:ind w:left="360"/>
        <w:rPr>
          <w:rFonts w:ascii="Arial" w:hAnsi="Arial" w:cs="Arial"/>
          <w:color w:val="FF0000"/>
          <w:sz w:val="22"/>
        </w:rPr>
      </w:pPr>
      <w:r w:rsidRPr="00696A64">
        <w:rPr>
          <w:rFonts w:ascii="Arial" w:hAnsi="Arial" w:cs="Arial"/>
          <w:color w:val="FF0000"/>
          <w:sz w:val="22"/>
        </w:rPr>
        <w:t>1. přebírá odpady do mobilního zařízení ke sběru odpadu od jiné osoby než jejich původce, nebo</w:t>
      </w:r>
    </w:p>
    <w:p w14:paraId="5C77DF92" w14:textId="77777777" w:rsidR="00E67CA8" w:rsidRPr="00696A64" w:rsidRDefault="00024B0E" w:rsidP="00190F7A">
      <w:pPr>
        <w:keepNext/>
        <w:ind w:left="360"/>
        <w:rPr>
          <w:rFonts w:ascii="Arial" w:hAnsi="Arial" w:cs="Arial"/>
          <w:color w:val="FF0000"/>
          <w:sz w:val="22"/>
        </w:rPr>
      </w:pPr>
      <w:r w:rsidRPr="00696A64">
        <w:rPr>
          <w:rFonts w:ascii="Arial" w:hAnsi="Arial" w:cs="Arial"/>
          <w:color w:val="FF0000"/>
          <w:sz w:val="22"/>
        </w:rPr>
        <w:t>2. předává odpady do jiného mobilního zařízení,</w:t>
      </w:r>
    </w:p>
    <w:p w14:paraId="7DC8BB1A" w14:textId="77777777" w:rsidR="00E67CA8" w:rsidRPr="00696A64" w:rsidRDefault="00E67CA8" w:rsidP="00190F7A">
      <w:pPr>
        <w:keepNext/>
        <w:ind w:left="426"/>
        <w:rPr>
          <w:rFonts w:ascii="Arial" w:hAnsi="Arial" w:cs="Arial"/>
          <w:color w:val="FF0000"/>
          <w:sz w:val="22"/>
        </w:rPr>
      </w:pPr>
    </w:p>
    <w:p w14:paraId="18BED733" w14:textId="77777777" w:rsidR="00E67CA8" w:rsidRPr="001329DF" w:rsidRDefault="00024B0E" w:rsidP="002D4E90">
      <w:pPr>
        <w:keepNext/>
        <w:numPr>
          <w:ilvl w:val="0"/>
          <w:numId w:val="148"/>
        </w:numPr>
        <w:ind w:left="426" w:hanging="426"/>
        <w:rPr>
          <w:rFonts w:ascii="Arial" w:hAnsi="Arial" w:cs="Arial"/>
          <w:sz w:val="22"/>
        </w:rPr>
      </w:pPr>
      <w:r w:rsidRPr="00696A64">
        <w:rPr>
          <w:rFonts w:ascii="Arial" w:hAnsi="Arial" w:cs="Arial"/>
          <w:color w:val="FF0000"/>
          <w:sz w:val="22"/>
        </w:rPr>
        <w:t>v rozporu s § 32 odst. 5 přebírá do mobilního zařízení ke sběru odpadu nebo odesílá z mobilního zařízení ke sběru odpadu odpad při přeshraniční přepravě odpadů</w:t>
      </w:r>
      <w:r w:rsidRPr="001329DF">
        <w:rPr>
          <w:rFonts w:ascii="Arial" w:hAnsi="Arial" w:cs="Arial"/>
          <w:sz w:val="22"/>
        </w:rPr>
        <w:t xml:space="preserve">, </w:t>
      </w:r>
    </w:p>
    <w:p w14:paraId="6C5271A7" w14:textId="77777777" w:rsidR="00E67CA8" w:rsidRPr="001329DF" w:rsidRDefault="00E67CA8" w:rsidP="00190F7A">
      <w:pPr>
        <w:keepNext/>
        <w:rPr>
          <w:rFonts w:ascii="Arial" w:hAnsi="Arial" w:cs="Arial"/>
          <w:sz w:val="22"/>
        </w:rPr>
      </w:pPr>
    </w:p>
    <w:p w14:paraId="31DF015D" w14:textId="77777777" w:rsidR="00E67CA8"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 xml:space="preserve">v rozporu s § 33 odst. 1 provádí úpravu v zařízení, které nesplňuje stanovené podmínky, nebo neprovozuje zařízení v souladu se stanovenými technickými podmínkami, </w:t>
      </w:r>
    </w:p>
    <w:p w14:paraId="534423A0" w14:textId="77777777" w:rsidR="00E67CA8" w:rsidRPr="001329DF" w:rsidRDefault="00E67CA8" w:rsidP="00190F7A">
      <w:pPr>
        <w:keepNext/>
        <w:rPr>
          <w:rFonts w:ascii="Arial" w:hAnsi="Arial" w:cs="Arial"/>
          <w:sz w:val="22"/>
        </w:rPr>
      </w:pPr>
    </w:p>
    <w:p w14:paraId="78179EF7" w14:textId="77777777" w:rsidR="00E67CA8"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lastRenderedPageBreak/>
        <w:t>v rozporu s § 34 odst. 1 využívá odpad v zařízení, které nesplňuje stanovené podmínky, nebo neprovozuje zařízení v souladu se stanovenými technickými podmínkami,</w:t>
      </w:r>
    </w:p>
    <w:p w14:paraId="3D3A74DF" w14:textId="77777777" w:rsidR="00E67CA8" w:rsidRPr="001329DF" w:rsidRDefault="00E67CA8" w:rsidP="00190F7A">
      <w:pPr>
        <w:keepNext/>
        <w:rPr>
          <w:rFonts w:ascii="Arial" w:hAnsi="Arial" w:cs="Arial"/>
          <w:sz w:val="22"/>
        </w:rPr>
      </w:pPr>
    </w:p>
    <w:p w14:paraId="06A274B1" w14:textId="77777777" w:rsidR="00E67CA8"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nezajistí, aby vystupující výrobky určené k opětovnému použití splňovaly požadavky na uvádění použitého zboží na trh podle § 34 odst. 3,</w:t>
      </w:r>
    </w:p>
    <w:p w14:paraId="21637070" w14:textId="77777777" w:rsidR="00E67CA8" w:rsidRPr="001329DF" w:rsidRDefault="00E67CA8" w:rsidP="00190F7A">
      <w:pPr>
        <w:keepNext/>
        <w:ind w:left="426" w:hanging="426"/>
        <w:rPr>
          <w:rFonts w:ascii="Arial" w:hAnsi="Arial" w:cs="Arial"/>
          <w:sz w:val="22"/>
        </w:rPr>
      </w:pPr>
    </w:p>
    <w:p w14:paraId="7EDD2CC2" w14:textId="77777777" w:rsidR="00E67CA8"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v rozporu s § 34 odst. 4 neprovede využití odpadu uvedeného v rozhodnutí obecního úřadu obce s rozšířenou působností nebo krajského úřadu</w:t>
      </w:r>
      <w:r w:rsidR="00D22432" w:rsidRPr="001329DF">
        <w:rPr>
          <w:rFonts w:ascii="Arial" w:hAnsi="Arial" w:cs="Arial"/>
          <w:sz w:val="22"/>
        </w:rPr>
        <w:t>,</w:t>
      </w:r>
    </w:p>
    <w:p w14:paraId="060B17E6" w14:textId="77777777" w:rsidR="00D22432" w:rsidRPr="001329DF" w:rsidRDefault="00D22432" w:rsidP="00190F7A">
      <w:pPr>
        <w:keepNext/>
        <w:ind w:left="426"/>
        <w:rPr>
          <w:rFonts w:ascii="Arial" w:hAnsi="Arial" w:cs="Arial"/>
          <w:sz w:val="22"/>
        </w:rPr>
      </w:pPr>
    </w:p>
    <w:p w14:paraId="72A08B1F" w14:textId="77777777" w:rsidR="00E67CA8"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v rozporu s § 34 odst. 5 nebo § 36 odst. 3 neuskladní dočasně odpady na základě rozhodnutí krajského úřadu,</w:t>
      </w:r>
    </w:p>
    <w:p w14:paraId="140629C9" w14:textId="77777777" w:rsidR="00E67CA8" w:rsidRPr="001329DF" w:rsidRDefault="00E67CA8" w:rsidP="00190F7A">
      <w:pPr>
        <w:keepNext/>
        <w:ind w:left="426"/>
        <w:rPr>
          <w:rFonts w:ascii="Arial" w:hAnsi="Arial" w:cs="Arial"/>
          <w:sz w:val="22"/>
        </w:rPr>
      </w:pPr>
    </w:p>
    <w:p w14:paraId="4B7DD1DF" w14:textId="77777777" w:rsidR="00E67CA8" w:rsidRPr="001329DF" w:rsidRDefault="00024B0E" w:rsidP="002D4E90">
      <w:pPr>
        <w:keepNext/>
        <w:numPr>
          <w:ilvl w:val="0"/>
          <w:numId w:val="148"/>
        </w:numPr>
        <w:ind w:left="426" w:hanging="426"/>
        <w:rPr>
          <w:rFonts w:ascii="Arial" w:hAnsi="Arial" w:cs="Arial"/>
          <w:sz w:val="22"/>
        </w:rPr>
      </w:pPr>
      <w:r w:rsidRPr="001329DF">
        <w:rPr>
          <w:rFonts w:ascii="Arial" w:eastAsia="Calibri" w:hAnsi="Arial" w:cs="Arial"/>
          <w:sz w:val="22"/>
        </w:rPr>
        <w:t>v rozporu s § 34 odst. 6 použije k zasypávání odpad, který nesplňuje stanovené podmínky,</w:t>
      </w:r>
    </w:p>
    <w:p w14:paraId="34E92749" w14:textId="77777777" w:rsidR="00E67CA8" w:rsidRPr="001329DF" w:rsidRDefault="00E67CA8" w:rsidP="00190F7A">
      <w:pPr>
        <w:keepNext/>
        <w:ind w:left="426"/>
        <w:rPr>
          <w:rFonts w:ascii="Arial" w:hAnsi="Arial" w:cs="Arial"/>
          <w:sz w:val="22"/>
        </w:rPr>
      </w:pPr>
    </w:p>
    <w:p w14:paraId="6F94FC19" w14:textId="77777777" w:rsidR="00E67CA8"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poruší zákaz ředění nebo mísení odpadu podle § 34 odst. 6,</w:t>
      </w:r>
    </w:p>
    <w:p w14:paraId="41985074" w14:textId="77777777" w:rsidR="00E67CA8" w:rsidRPr="001329DF" w:rsidRDefault="00E67CA8" w:rsidP="00190F7A">
      <w:pPr>
        <w:keepNext/>
        <w:ind w:left="426"/>
        <w:rPr>
          <w:rFonts w:ascii="Arial" w:hAnsi="Arial" w:cs="Arial"/>
          <w:sz w:val="22"/>
        </w:rPr>
      </w:pPr>
    </w:p>
    <w:p w14:paraId="0B535845" w14:textId="77777777" w:rsidR="00E67CA8"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v rozporu s § 35 odst. 3 předá ke spálení v zařízení na energetické využití odděleně soustřeďované komunální odpady vhodné k opětovnému použití nebo recyklaci,</w:t>
      </w:r>
    </w:p>
    <w:p w14:paraId="176E18A6" w14:textId="77777777" w:rsidR="00E67CA8" w:rsidRPr="001329DF" w:rsidRDefault="00E67CA8" w:rsidP="00190F7A">
      <w:pPr>
        <w:keepNext/>
        <w:ind w:left="426" w:hanging="426"/>
        <w:rPr>
          <w:rFonts w:ascii="Arial" w:hAnsi="Arial" w:cs="Arial"/>
          <w:sz w:val="22"/>
        </w:rPr>
      </w:pPr>
    </w:p>
    <w:p w14:paraId="75B45A04" w14:textId="77777777" w:rsidR="00E67CA8"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v rozporu s § 36 odst. 1 odstraňuje odpad v zařízení, které nesplňuje stanovené podmínky, nebo neprovozuje zařízení v souladu se stanovenými technickými podmínkami,</w:t>
      </w:r>
    </w:p>
    <w:p w14:paraId="22EE30C2" w14:textId="77777777" w:rsidR="00E67CA8" w:rsidRPr="001329DF" w:rsidRDefault="00E67CA8" w:rsidP="00190F7A">
      <w:pPr>
        <w:keepNext/>
        <w:ind w:left="426" w:hanging="426"/>
        <w:rPr>
          <w:rFonts w:ascii="Arial" w:hAnsi="Arial" w:cs="Arial"/>
          <w:sz w:val="22"/>
        </w:rPr>
      </w:pPr>
    </w:p>
    <w:p w14:paraId="46627D08" w14:textId="1FBA62F0" w:rsidR="002C3006"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 xml:space="preserve">v rozporu s § 36 odst. 2 neprovede odstranění odpadu uvedeného v rozhodnutí </w:t>
      </w:r>
      <w:r w:rsidRPr="001329DF">
        <w:rPr>
          <w:rFonts w:ascii="Arial" w:eastAsia="Calibri" w:hAnsi="Arial" w:cs="Arial"/>
          <w:sz w:val="22"/>
        </w:rPr>
        <w:t xml:space="preserve">obecního </w:t>
      </w:r>
      <w:r w:rsidRPr="001329DF">
        <w:rPr>
          <w:rFonts w:ascii="Arial" w:hAnsi="Arial" w:cs="Arial"/>
          <w:sz w:val="22"/>
        </w:rPr>
        <w:t xml:space="preserve">úřadu obce s rozšířenou působností nebo krajského </w:t>
      </w:r>
      <w:r w:rsidR="00C45FB8" w:rsidRPr="001329DF">
        <w:rPr>
          <w:rFonts w:ascii="Arial" w:eastAsia="Calibri" w:hAnsi="Arial" w:cs="Arial"/>
          <w:sz w:val="22"/>
        </w:rPr>
        <w:t>úřadu,</w:t>
      </w:r>
    </w:p>
    <w:p w14:paraId="5E13268A" w14:textId="77777777" w:rsidR="00C45FB8" w:rsidRPr="001329DF" w:rsidRDefault="00C45FB8" w:rsidP="00C45FB8">
      <w:pPr>
        <w:keepNext/>
        <w:ind w:left="426"/>
        <w:rPr>
          <w:rFonts w:ascii="Arial" w:hAnsi="Arial" w:cs="Arial"/>
          <w:sz w:val="22"/>
        </w:rPr>
      </w:pPr>
    </w:p>
    <w:p w14:paraId="4B637D16" w14:textId="77777777" w:rsidR="002C3006"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jako provozovatel zařízení určeného pro nakládání s biologicky rozložitelným odpadem nesplní některou z povinností stanovených v § 63 odst. 2 nebo 4,</w:t>
      </w:r>
    </w:p>
    <w:p w14:paraId="46BF7434" w14:textId="77777777" w:rsidR="002C3006" w:rsidRPr="001329DF" w:rsidRDefault="002C3006" w:rsidP="00DB54BF">
      <w:pPr>
        <w:keepNext/>
        <w:rPr>
          <w:rFonts w:ascii="Arial" w:hAnsi="Arial" w:cs="Arial"/>
          <w:sz w:val="22"/>
        </w:rPr>
      </w:pPr>
    </w:p>
    <w:p w14:paraId="39D9BACB" w14:textId="77777777" w:rsidR="002C3006"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v rozporu s § 64 odst. 1 zpracovává stanovené biologicky rozložitelné odpady v malém zařízení, které nesplňuje stanovené požadavky,</w:t>
      </w:r>
    </w:p>
    <w:p w14:paraId="70DFD7A8" w14:textId="77777777" w:rsidR="002C3006" w:rsidRPr="001329DF" w:rsidRDefault="002C3006" w:rsidP="00190F7A">
      <w:pPr>
        <w:keepNext/>
        <w:ind w:left="426"/>
        <w:rPr>
          <w:rFonts w:ascii="Arial" w:hAnsi="Arial" w:cs="Arial"/>
          <w:sz w:val="22"/>
        </w:rPr>
      </w:pPr>
    </w:p>
    <w:p w14:paraId="56614709" w14:textId="77777777" w:rsidR="002C3006"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provozuje malé zařízení bez souhlasu podle § 64 odst. 2 nebo v rozporu s ním,</w:t>
      </w:r>
      <w:r w:rsidR="001E08D6" w:rsidRPr="001329DF">
        <w:rPr>
          <w:rFonts w:ascii="Arial" w:hAnsi="Arial" w:cs="Arial"/>
          <w:sz w:val="22"/>
        </w:rPr>
        <w:t xml:space="preserve"> nebo</w:t>
      </w:r>
    </w:p>
    <w:p w14:paraId="6CEEF99C" w14:textId="77777777" w:rsidR="002C3006" w:rsidRPr="001329DF" w:rsidRDefault="002C3006" w:rsidP="00190F7A">
      <w:pPr>
        <w:keepNext/>
        <w:ind w:left="360"/>
        <w:rPr>
          <w:rFonts w:ascii="Arial" w:hAnsi="Arial" w:cs="Arial"/>
          <w:sz w:val="22"/>
        </w:rPr>
      </w:pPr>
    </w:p>
    <w:p w14:paraId="26EAD19B" w14:textId="57F77176" w:rsidR="002C3006" w:rsidRPr="001329DF" w:rsidRDefault="00024B0E" w:rsidP="002D4E90">
      <w:pPr>
        <w:keepNext/>
        <w:numPr>
          <w:ilvl w:val="0"/>
          <w:numId w:val="148"/>
        </w:numPr>
        <w:ind w:left="426" w:hanging="426"/>
        <w:rPr>
          <w:rFonts w:ascii="Arial" w:hAnsi="Arial" w:cs="Arial"/>
          <w:sz w:val="22"/>
        </w:rPr>
      </w:pPr>
      <w:r w:rsidRPr="001329DF">
        <w:rPr>
          <w:rFonts w:ascii="Arial" w:hAnsi="Arial" w:cs="Arial"/>
          <w:sz w:val="22"/>
        </w:rPr>
        <w:t xml:space="preserve">jako provozovatel malého zařízení nesplní některou z povinností podle § 64 odst. </w:t>
      </w:r>
      <w:r w:rsidR="00B27EE9" w:rsidRPr="001329DF">
        <w:rPr>
          <w:rFonts w:ascii="Arial" w:hAnsi="Arial" w:cs="Arial"/>
          <w:sz w:val="22"/>
        </w:rPr>
        <w:t>4.</w:t>
      </w:r>
    </w:p>
    <w:p w14:paraId="1977EB92" w14:textId="77777777" w:rsidR="00F378BE" w:rsidRPr="001329DF" w:rsidRDefault="00F378BE" w:rsidP="00190F7A">
      <w:pPr>
        <w:keepNext/>
        <w:ind w:left="360"/>
        <w:rPr>
          <w:rFonts w:ascii="Arial" w:hAnsi="Arial" w:cs="Arial"/>
          <w:sz w:val="22"/>
        </w:rPr>
      </w:pPr>
    </w:p>
    <w:p w14:paraId="289505B9" w14:textId="77777777" w:rsidR="00F378BE" w:rsidRPr="001329DF" w:rsidRDefault="00F378BE" w:rsidP="00190F7A">
      <w:pPr>
        <w:keepNext/>
        <w:ind w:left="360"/>
        <w:rPr>
          <w:rFonts w:ascii="Arial" w:hAnsi="Arial" w:cs="Arial"/>
          <w:sz w:val="22"/>
        </w:rPr>
      </w:pPr>
    </w:p>
    <w:p w14:paraId="78096132" w14:textId="77777777" w:rsidR="00F378BE" w:rsidRPr="001329DF" w:rsidRDefault="00024B0E" w:rsidP="00190F7A">
      <w:pPr>
        <w:keepNext/>
        <w:ind w:firstLine="426"/>
        <w:rPr>
          <w:rFonts w:ascii="Arial" w:hAnsi="Arial" w:cs="Arial"/>
          <w:sz w:val="22"/>
        </w:rPr>
      </w:pPr>
      <w:r w:rsidRPr="001329DF">
        <w:rPr>
          <w:rFonts w:ascii="Arial" w:hAnsi="Arial" w:cs="Arial"/>
          <w:sz w:val="22"/>
        </w:rPr>
        <w:t>(3) Za přestupek provozovatele zařízení</w:t>
      </w:r>
      <w:r w:rsidR="007D18CF" w:rsidRPr="001329DF">
        <w:rPr>
          <w:rFonts w:ascii="Arial" w:hAnsi="Arial" w:cs="Arial"/>
          <w:sz w:val="22"/>
        </w:rPr>
        <w:t xml:space="preserve"> lze uložit pokutu do</w:t>
      </w:r>
    </w:p>
    <w:p w14:paraId="1AE2B6F3" w14:textId="77777777" w:rsidR="00F378BE" w:rsidRPr="001329DF" w:rsidRDefault="00F378BE" w:rsidP="00190F7A">
      <w:pPr>
        <w:pStyle w:val="Odstavecseseznamem"/>
        <w:keepNext/>
        <w:spacing w:line="240" w:lineRule="auto"/>
        <w:ind w:left="426"/>
        <w:rPr>
          <w:rFonts w:ascii="Arial" w:hAnsi="Arial" w:cs="Arial"/>
          <w:bCs/>
        </w:rPr>
      </w:pPr>
    </w:p>
    <w:p w14:paraId="06913E74" w14:textId="77777777" w:rsidR="00F378BE" w:rsidRPr="001329DF" w:rsidRDefault="00024B0E" w:rsidP="002D4E90">
      <w:pPr>
        <w:pStyle w:val="Odstavecseseznamem"/>
        <w:keepNext/>
        <w:numPr>
          <w:ilvl w:val="0"/>
          <w:numId w:val="165"/>
        </w:numPr>
        <w:spacing w:after="0" w:line="240" w:lineRule="auto"/>
        <w:jc w:val="both"/>
        <w:rPr>
          <w:rFonts w:ascii="Arial" w:hAnsi="Arial" w:cs="Arial"/>
          <w:bCs/>
        </w:rPr>
      </w:pPr>
      <w:r w:rsidRPr="001329DF">
        <w:rPr>
          <w:rFonts w:ascii="Arial" w:hAnsi="Arial" w:cs="Arial"/>
          <w:bCs/>
        </w:rPr>
        <w:t xml:space="preserve">500 000 Kč, jde-li o přestupek podle </w:t>
      </w:r>
      <w:r w:rsidR="00055589" w:rsidRPr="001329DF">
        <w:rPr>
          <w:rFonts w:ascii="Arial" w:hAnsi="Arial" w:cs="Arial"/>
          <w:bCs/>
        </w:rPr>
        <w:t>odstavce</w:t>
      </w:r>
      <w:r w:rsidRPr="001329DF">
        <w:rPr>
          <w:rFonts w:ascii="Arial" w:hAnsi="Arial" w:cs="Arial"/>
          <w:bCs/>
        </w:rPr>
        <w:t xml:space="preserve"> </w:t>
      </w:r>
      <w:r w:rsidR="00BB65F7" w:rsidRPr="001329DF">
        <w:rPr>
          <w:rFonts w:ascii="Arial" w:hAnsi="Arial" w:cs="Arial"/>
          <w:bCs/>
        </w:rPr>
        <w:t>1 písm. g),</w:t>
      </w:r>
    </w:p>
    <w:p w14:paraId="0D15A822" w14:textId="77777777" w:rsidR="00F378BE" w:rsidRPr="001329DF" w:rsidRDefault="00F378BE" w:rsidP="00190F7A">
      <w:pPr>
        <w:pStyle w:val="Odstavecseseznamem"/>
        <w:keepNext/>
        <w:spacing w:after="0" w:line="240" w:lineRule="auto"/>
        <w:ind w:left="426" w:hanging="426"/>
        <w:jc w:val="both"/>
        <w:rPr>
          <w:rFonts w:ascii="Arial" w:hAnsi="Arial" w:cs="Arial"/>
          <w:bCs/>
        </w:rPr>
      </w:pPr>
    </w:p>
    <w:p w14:paraId="12DFD87A" w14:textId="77777777" w:rsidR="00055589" w:rsidRPr="001329DF" w:rsidRDefault="00024B0E" w:rsidP="002D4E90">
      <w:pPr>
        <w:pStyle w:val="Odstavecseseznamem"/>
        <w:keepNext/>
        <w:numPr>
          <w:ilvl w:val="0"/>
          <w:numId w:val="165"/>
        </w:numPr>
        <w:spacing w:after="0" w:line="240" w:lineRule="auto"/>
        <w:ind w:left="426" w:hanging="426"/>
        <w:jc w:val="both"/>
        <w:rPr>
          <w:rFonts w:ascii="Arial" w:hAnsi="Arial" w:cs="Arial"/>
          <w:bCs/>
        </w:rPr>
      </w:pPr>
      <w:r w:rsidRPr="001329DF">
        <w:rPr>
          <w:rFonts w:ascii="Arial" w:hAnsi="Arial" w:cs="Arial"/>
          <w:bCs/>
        </w:rPr>
        <w:t>1 000 000 Kč, jde-li o přestupek podle odstavce 1 písm. c) bodu 1 nebo 2, d)</w:t>
      </w:r>
      <w:r w:rsidR="002356B0" w:rsidRPr="001329DF">
        <w:rPr>
          <w:rFonts w:ascii="Arial" w:hAnsi="Arial" w:cs="Arial"/>
          <w:bCs/>
        </w:rPr>
        <w:t xml:space="preserve"> až f), h) až j) nebo</w:t>
      </w:r>
      <w:r w:rsidR="00BB65F7" w:rsidRPr="001329DF">
        <w:rPr>
          <w:rFonts w:ascii="Arial" w:hAnsi="Arial" w:cs="Arial"/>
          <w:bCs/>
        </w:rPr>
        <w:t xml:space="preserve"> m) až s) nebo </w:t>
      </w:r>
      <w:r w:rsidRPr="001329DF">
        <w:rPr>
          <w:rFonts w:ascii="Arial" w:hAnsi="Arial" w:cs="Arial"/>
          <w:bCs/>
        </w:rPr>
        <w:t>o</w:t>
      </w:r>
      <w:r w:rsidR="00BB65F7" w:rsidRPr="001329DF">
        <w:rPr>
          <w:rFonts w:ascii="Arial" w:hAnsi="Arial" w:cs="Arial"/>
          <w:bCs/>
        </w:rPr>
        <w:t>dstavce 2 písm. l) nebo r),</w:t>
      </w:r>
    </w:p>
    <w:p w14:paraId="308075AC" w14:textId="77777777" w:rsidR="007D18CF" w:rsidRPr="001329DF" w:rsidRDefault="007D18CF" w:rsidP="00190F7A">
      <w:pPr>
        <w:keepNext/>
        <w:rPr>
          <w:rFonts w:ascii="Arial" w:hAnsi="Arial" w:cs="Arial"/>
          <w:bCs/>
          <w:sz w:val="22"/>
        </w:rPr>
      </w:pPr>
    </w:p>
    <w:p w14:paraId="4B2F078C" w14:textId="081BAE6F" w:rsidR="00F378BE" w:rsidRPr="001329DF" w:rsidRDefault="00024B0E" w:rsidP="002D4E90">
      <w:pPr>
        <w:pStyle w:val="Odstavecseseznamem"/>
        <w:keepNext/>
        <w:numPr>
          <w:ilvl w:val="0"/>
          <w:numId w:val="165"/>
        </w:numPr>
        <w:spacing w:after="0" w:line="240" w:lineRule="auto"/>
        <w:ind w:left="426" w:hanging="426"/>
        <w:jc w:val="both"/>
        <w:rPr>
          <w:rFonts w:ascii="Arial" w:hAnsi="Arial" w:cs="Arial"/>
          <w:bCs/>
        </w:rPr>
      </w:pPr>
      <w:r w:rsidRPr="001329DF">
        <w:rPr>
          <w:rFonts w:ascii="Arial" w:hAnsi="Arial" w:cs="Arial"/>
          <w:bCs/>
        </w:rPr>
        <w:t xml:space="preserve">10 000 000 Kč, jde-li o přestupek podle </w:t>
      </w:r>
      <w:r w:rsidR="00055589" w:rsidRPr="001329DF">
        <w:rPr>
          <w:rFonts w:ascii="Arial" w:hAnsi="Arial" w:cs="Arial"/>
          <w:bCs/>
        </w:rPr>
        <w:t>odstavce 1</w:t>
      </w:r>
      <w:r w:rsidR="00BB65F7" w:rsidRPr="001329DF">
        <w:rPr>
          <w:rFonts w:ascii="Arial" w:hAnsi="Arial" w:cs="Arial"/>
          <w:bCs/>
        </w:rPr>
        <w:t xml:space="preserve"> písm</w:t>
      </w:r>
      <w:r w:rsidR="002356B0" w:rsidRPr="001329DF">
        <w:rPr>
          <w:rFonts w:ascii="Arial" w:hAnsi="Arial" w:cs="Arial"/>
          <w:bCs/>
        </w:rPr>
        <w:t>. a), b), c) bodu 3, k), l), t) nebo u)</w:t>
      </w:r>
      <w:r w:rsidR="00BB65F7" w:rsidRPr="001329DF">
        <w:rPr>
          <w:rFonts w:ascii="Arial" w:hAnsi="Arial" w:cs="Arial"/>
          <w:bCs/>
        </w:rPr>
        <w:t xml:space="preserve"> nebo odstavce </w:t>
      </w:r>
      <w:r w:rsidR="00BB65F7" w:rsidRPr="00696A64">
        <w:rPr>
          <w:rFonts w:ascii="Arial" w:hAnsi="Arial" w:cs="Arial"/>
          <w:bCs/>
          <w:color w:val="FF0000"/>
        </w:rPr>
        <w:t>2 písm. a</w:t>
      </w:r>
      <w:r w:rsidR="00DB54BF" w:rsidRPr="00696A64">
        <w:rPr>
          <w:rFonts w:ascii="Arial" w:hAnsi="Arial" w:cs="Arial"/>
          <w:bCs/>
          <w:color w:val="FF0000"/>
        </w:rPr>
        <w:t xml:space="preserve">) až k), </w:t>
      </w:r>
      <w:r w:rsidR="00DB54BF">
        <w:rPr>
          <w:rFonts w:ascii="Arial" w:hAnsi="Arial" w:cs="Arial"/>
          <w:bCs/>
        </w:rPr>
        <w:t>m), n), p), q), s) až v</w:t>
      </w:r>
      <w:r w:rsidR="00BB65F7" w:rsidRPr="001329DF">
        <w:rPr>
          <w:rFonts w:ascii="Arial" w:hAnsi="Arial" w:cs="Arial"/>
          <w:bCs/>
        </w:rPr>
        <w:t>), nebo</w:t>
      </w:r>
    </w:p>
    <w:p w14:paraId="66416B4F" w14:textId="77777777" w:rsidR="007D18CF" w:rsidRPr="001329DF" w:rsidRDefault="007D18CF" w:rsidP="00190F7A">
      <w:pPr>
        <w:pStyle w:val="Odstavecseseznamem"/>
        <w:keepNext/>
        <w:spacing w:after="0" w:line="240" w:lineRule="auto"/>
        <w:ind w:left="426"/>
        <w:jc w:val="both"/>
        <w:rPr>
          <w:rFonts w:ascii="Arial" w:hAnsi="Arial" w:cs="Arial"/>
          <w:bCs/>
        </w:rPr>
      </w:pPr>
    </w:p>
    <w:p w14:paraId="76BEB3A7" w14:textId="1C1D3920" w:rsidR="00F378BE" w:rsidRPr="001329DF" w:rsidRDefault="00024B0E" w:rsidP="002D4E90">
      <w:pPr>
        <w:pStyle w:val="Odstavecseseznamem"/>
        <w:keepNext/>
        <w:numPr>
          <w:ilvl w:val="0"/>
          <w:numId w:val="165"/>
        </w:numPr>
        <w:spacing w:after="0" w:line="240" w:lineRule="auto"/>
        <w:ind w:left="426" w:hanging="426"/>
        <w:jc w:val="both"/>
        <w:rPr>
          <w:rFonts w:ascii="Arial" w:hAnsi="Arial" w:cs="Arial"/>
          <w:bCs/>
        </w:rPr>
      </w:pPr>
      <w:r w:rsidRPr="001329DF">
        <w:rPr>
          <w:rFonts w:ascii="Arial" w:hAnsi="Arial" w:cs="Arial"/>
          <w:bCs/>
        </w:rPr>
        <w:t xml:space="preserve">25 000 000 Kč, jde-li o přestupek podle </w:t>
      </w:r>
      <w:r w:rsidR="00055589" w:rsidRPr="001329DF">
        <w:rPr>
          <w:rFonts w:ascii="Arial" w:hAnsi="Arial" w:cs="Arial"/>
          <w:bCs/>
        </w:rPr>
        <w:t>odstavce</w:t>
      </w:r>
      <w:r w:rsidR="00BB65F7" w:rsidRPr="001329DF">
        <w:rPr>
          <w:rFonts w:ascii="Arial" w:hAnsi="Arial" w:cs="Arial"/>
          <w:bCs/>
        </w:rPr>
        <w:t xml:space="preserve"> 1 písm. c) bodu 4 nebo</w:t>
      </w:r>
      <w:r w:rsidR="003318BD" w:rsidRPr="001329DF">
        <w:rPr>
          <w:rFonts w:ascii="Arial" w:hAnsi="Arial" w:cs="Arial"/>
          <w:bCs/>
        </w:rPr>
        <w:t xml:space="preserve"> 5</w:t>
      </w:r>
      <w:r w:rsidR="00BB65F7" w:rsidRPr="001329DF">
        <w:rPr>
          <w:rFonts w:ascii="Arial" w:hAnsi="Arial" w:cs="Arial"/>
          <w:bCs/>
        </w:rPr>
        <w:t xml:space="preserve"> nebo odstavce 2 písm. o).</w:t>
      </w:r>
      <w:r w:rsidRPr="001329DF">
        <w:rPr>
          <w:rFonts w:ascii="Arial" w:hAnsi="Arial" w:cs="Arial"/>
          <w:bCs/>
        </w:rPr>
        <w:t xml:space="preserve"> </w:t>
      </w:r>
    </w:p>
    <w:p w14:paraId="0CFEF479" w14:textId="77777777" w:rsidR="00EF1EF7" w:rsidRPr="001329DF" w:rsidRDefault="00EF1EF7" w:rsidP="00190F7A">
      <w:pPr>
        <w:pStyle w:val="Odstavecseseznamem"/>
        <w:keepNext/>
        <w:spacing w:after="0" w:line="240" w:lineRule="auto"/>
        <w:ind w:left="426"/>
        <w:jc w:val="both"/>
        <w:rPr>
          <w:rFonts w:ascii="Arial" w:hAnsi="Arial" w:cs="Arial"/>
          <w:bCs/>
        </w:rPr>
      </w:pPr>
    </w:p>
    <w:p w14:paraId="423C52EC" w14:textId="77777777" w:rsidR="00F46220" w:rsidRPr="001329DF" w:rsidRDefault="00F46220" w:rsidP="00190F7A">
      <w:pPr>
        <w:keepNext/>
        <w:ind w:firstLine="709"/>
        <w:jc w:val="center"/>
        <w:rPr>
          <w:rFonts w:ascii="Arial" w:hAnsi="Arial" w:cs="Arial"/>
          <w:sz w:val="22"/>
        </w:rPr>
      </w:pPr>
    </w:p>
    <w:p w14:paraId="278628AB" w14:textId="111AE38F" w:rsidR="00E67CA8" w:rsidRPr="001329DF" w:rsidRDefault="00024B0E" w:rsidP="00F46220">
      <w:pPr>
        <w:keepNext/>
        <w:jc w:val="center"/>
        <w:rPr>
          <w:rFonts w:ascii="Arial" w:hAnsi="Arial" w:cs="Arial"/>
          <w:sz w:val="22"/>
        </w:rPr>
      </w:pPr>
      <w:r w:rsidRPr="001329DF">
        <w:rPr>
          <w:rFonts w:ascii="Arial" w:hAnsi="Arial" w:cs="Arial"/>
          <w:sz w:val="22"/>
        </w:rPr>
        <w:t>§ 12</w:t>
      </w:r>
      <w:r w:rsidR="00C45FB8" w:rsidRPr="001329DF">
        <w:rPr>
          <w:rFonts w:ascii="Arial" w:hAnsi="Arial" w:cs="Arial"/>
          <w:sz w:val="22"/>
        </w:rPr>
        <w:t>5</w:t>
      </w:r>
    </w:p>
    <w:p w14:paraId="60D2F72B" w14:textId="77777777" w:rsidR="00F73BE2" w:rsidRPr="001329DF" w:rsidRDefault="00F73BE2" w:rsidP="00190F7A">
      <w:pPr>
        <w:keepNext/>
        <w:ind w:firstLine="709"/>
        <w:jc w:val="center"/>
        <w:rPr>
          <w:rFonts w:ascii="Arial" w:hAnsi="Arial" w:cs="Arial"/>
          <w:sz w:val="22"/>
        </w:rPr>
      </w:pPr>
    </w:p>
    <w:p w14:paraId="18611EAA" w14:textId="77777777" w:rsidR="00F73BE2" w:rsidRPr="001329DF" w:rsidRDefault="00024B0E" w:rsidP="00190F7A">
      <w:pPr>
        <w:keepNext/>
        <w:jc w:val="center"/>
        <w:rPr>
          <w:rFonts w:ascii="Arial" w:hAnsi="Arial" w:cs="Arial"/>
          <w:b/>
          <w:sz w:val="22"/>
        </w:rPr>
      </w:pPr>
      <w:r w:rsidRPr="006E1542">
        <w:rPr>
          <w:rFonts w:ascii="Arial" w:hAnsi="Arial" w:cs="Arial"/>
          <w:b/>
          <w:color w:val="FF0000"/>
          <w:sz w:val="22"/>
        </w:rPr>
        <w:t>Přestupky provozovatele skládky</w:t>
      </w:r>
    </w:p>
    <w:p w14:paraId="60E224C4" w14:textId="77777777" w:rsidR="00F73BE2" w:rsidRPr="001329DF" w:rsidRDefault="00F73BE2" w:rsidP="00190F7A">
      <w:pPr>
        <w:keepNext/>
        <w:ind w:firstLine="709"/>
        <w:jc w:val="center"/>
        <w:rPr>
          <w:rFonts w:ascii="Arial" w:hAnsi="Arial" w:cs="Arial"/>
          <w:sz w:val="22"/>
        </w:rPr>
      </w:pPr>
    </w:p>
    <w:p w14:paraId="5EA95834" w14:textId="77777777" w:rsidR="000E664C" w:rsidRPr="001329DF" w:rsidRDefault="00024B0E" w:rsidP="00190F7A">
      <w:pPr>
        <w:keepNext/>
        <w:ind w:firstLine="709"/>
        <w:rPr>
          <w:rFonts w:ascii="Arial" w:hAnsi="Arial" w:cs="Arial"/>
          <w:sz w:val="22"/>
        </w:rPr>
      </w:pPr>
      <w:r w:rsidRPr="001329DF">
        <w:rPr>
          <w:rFonts w:ascii="Arial" w:hAnsi="Arial" w:cs="Arial"/>
          <w:sz w:val="22"/>
        </w:rPr>
        <w:t xml:space="preserve">(1) </w:t>
      </w:r>
      <w:r w:rsidR="00CC560F" w:rsidRPr="001329DF">
        <w:rPr>
          <w:rFonts w:ascii="Arial" w:hAnsi="Arial" w:cs="Arial"/>
          <w:sz w:val="22"/>
        </w:rPr>
        <w:t xml:space="preserve">Provozovatel </w:t>
      </w:r>
      <w:r w:rsidR="00EA7E06" w:rsidRPr="001329DF">
        <w:rPr>
          <w:rFonts w:ascii="Arial" w:hAnsi="Arial" w:cs="Arial"/>
          <w:sz w:val="22"/>
        </w:rPr>
        <w:t xml:space="preserve">skládky </w:t>
      </w:r>
      <w:r w:rsidR="00CC560F" w:rsidRPr="001329DF">
        <w:rPr>
          <w:rFonts w:ascii="Arial" w:hAnsi="Arial" w:cs="Arial"/>
          <w:sz w:val="22"/>
        </w:rPr>
        <w:t xml:space="preserve">se </w:t>
      </w:r>
      <w:r w:rsidR="00EA7E06" w:rsidRPr="001329DF">
        <w:rPr>
          <w:rFonts w:ascii="Arial" w:hAnsi="Arial" w:cs="Arial"/>
          <w:sz w:val="22"/>
        </w:rPr>
        <w:t>dopustí přestupku tím, že</w:t>
      </w:r>
    </w:p>
    <w:p w14:paraId="21A9BD67" w14:textId="77777777" w:rsidR="000E664C" w:rsidRPr="001329DF" w:rsidRDefault="000E664C" w:rsidP="00190F7A">
      <w:pPr>
        <w:keepNext/>
        <w:ind w:firstLine="709"/>
        <w:rPr>
          <w:rFonts w:ascii="Arial" w:hAnsi="Arial" w:cs="Arial"/>
          <w:sz w:val="22"/>
        </w:rPr>
      </w:pPr>
    </w:p>
    <w:p w14:paraId="07D3CB39" w14:textId="77777777" w:rsidR="00D22432" w:rsidRPr="001329DF" w:rsidRDefault="00024B0E" w:rsidP="002D4E90">
      <w:pPr>
        <w:keepNext/>
        <w:numPr>
          <w:ilvl w:val="0"/>
          <w:numId w:val="149"/>
        </w:numPr>
        <w:rPr>
          <w:rFonts w:ascii="Arial" w:hAnsi="Arial" w:cs="Arial"/>
          <w:sz w:val="22"/>
        </w:rPr>
      </w:pPr>
      <w:r w:rsidRPr="001329DF">
        <w:rPr>
          <w:rFonts w:ascii="Arial" w:hAnsi="Arial" w:cs="Arial"/>
          <w:sz w:val="22"/>
        </w:rPr>
        <w:t xml:space="preserve">v rozporu s § 37 odst. 1 </w:t>
      </w:r>
    </w:p>
    <w:p w14:paraId="63280306" w14:textId="77777777" w:rsidR="00D22432" w:rsidRPr="001329DF" w:rsidRDefault="00D22432" w:rsidP="00190F7A">
      <w:pPr>
        <w:keepNext/>
        <w:ind w:left="426"/>
        <w:rPr>
          <w:rFonts w:ascii="Arial" w:hAnsi="Arial" w:cs="Arial"/>
          <w:sz w:val="22"/>
        </w:rPr>
      </w:pPr>
    </w:p>
    <w:p w14:paraId="1108FBA9" w14:textId="77777777" w:rsidR="00D22432" w:rsidRPr="001329DF" w:rsidRDefault="00024B0E" w:rsidP="00190F7A">
      <w:pPr>
        <w:keepNext/>
        <w:ind w:left="426"/>
        <w:rPr>
          <w:rFonts w:ascii="Arial" w:hAnsi="Arial" w:cs="Arial"/>
          <w:sz w:val="22"/>
        </w:rPr>
      </w:pPr>
      <w:r w:rsidRPr="001329DF">
        <w:rPr>
          <w:rFonts w:ascii="Arial" w:hAnsi="Arial" w:cs="Arial"/>
          <w:sz w:val="22"/>
        </w:rPr>
        <w:t xml:space="preserve">1. provádí skládkování odpadu </w:t>
      </w:r>
      <w:r w:rsidR="009F5ECF" w:rsidRPr="001329DF">
        <w:rPr>
          <w:rFonts w:ascii="Arial" w:hAnsi="Arial" w:cs="Arial"/>
          <w:sz w:val="22"/>
        </w:rPr>
        <w:t xml:space="preserve">ve </w:t>
      </w:r>
      <w:r w:rsidRPr="001329DF">
        <w:rPr>
          <w:rFonts w:ascii="Arial" w:hAnsi="Arial" w:cs="Arial"/>
          <w:sz w:val="22"/>
        </w:rPr>
        <w:t>skládce, které nesplňuje stanovené podmínky,</w:t>
      </w:r>
    </w:p>
    <w:p w14:paraId="20AB4D40" w14:textId="77777777" w:rsidR="00D22432" w:rsidRPr="001329DF" w:rsidRDefault="00024B0E" w:rsidP="00190F7A">
      <w:pPr>
        <w:keepNext/>
        <w:ind w:left="426"/>
        <w:rPr>
          <w:rFonts w:ascii="Arial" w:hAnsi="Arial" w:cs="Arial"/>
          <w:sz w:val="22"/>
        </w:rPr>
      </w:pPr>
      <w:r w:rsidRPr="001329DF">
        <w:rPr>
          <w:rFonts w:ascii="Arial" w:hAnsi="Arial" w:cs="Arial"/>
          <w:sz w:val="22"/>
        </w:rPr>
        <w:t>2. provádí skládkování odpadu na pozemku, který není evidován stanoveným způsobem, nebo</w:t>
      </w:r>
    </w:p>
    <w:p w14:paraId="66BF5555" w14:textId="77777777" w:rsidR="00D22432" w:rsidRPr="001329DF" w:rsidRDefault="00024B0E" w:rsidP="00190F7A">
      <w:pPr>
        <w:keepNext/>
        <w:ind w:left="426"/>
        <w:rPr>
          <w:rFonts w:ascii="Arial" w:hAnsi="Arial" w:cs="Arial"/>
          <w:sz w:val="22"/>
        </w:rPr>
      </w:pPr>
      <w:r w:rsidRPr="001329DF">
        <w:rPr>
          <w:rFonts w:ascii="Arial" w:hAnsi="Arial" w:cs="Arial"/>
          <w:sz w:val="22"/>
        </w:rPr>
        <w:t>3. neprovozuje skládku v souladu se stanovenými technickými podmínkami,</w:t>
      </w:r>
    </w:p>
    <w:p w14:paraId="562E7DE2" w14:textId="77777777" w:rsidR="000E664C" w:rsidRPr="001329DF" w:rsidRDefault="000E664C" w:rsidP="00C45FB8">
      <w:pPr>
        <w:keepNext/>
        <w:rPr>
          <w:rFonts w:ascii="Arial" w:hAnsi="Arial" w:cs="Arial"/>
          <w:sz w:val="22"/>
        </w:rPr>
      </w:pPr>
    </w:p>
    <w:p w14:paraId="50A02343" w14:textId="77777777" w:rsidR="00F91AA0" w:rsidRPr="001329DF" w:rsidRDefault="00024B0E" w:rsidP="002D4E90">
      <w:pPr>
        <w:pStyle w:val="Odstavecseseznamem"/>
        <w:keepNext/>
        <w:numPr>
          <w:ilvl w:val="0"/>
          <w:numId w:val="149"/>
        </w:numPr>
        <w:spacing w:after="0" w:line="240" w:lineRule="auto"/>
        <w:jc w:val="both"/>
        <w:rPr>
          <w:rFonts w:ascii="Arial" w:hAnsi="Arial" w:cs="Arial"/>
        </w:rPr>
      </w:pPr>
      <w:r w:rsidRPr="001329DF">
        <w:rPr>
          <w:rFonts w:ascii="Arial" w:hAnsi="Arial" w:cs="Arial"/>
        </w:rPr>
        <w:t>v rozpor</w:t>
      </w:r>
      <w:r w:rsidR="003460B7" w:rsidRPr="001329DF">
        <w:rPr>
          <w:rFonts w:ascii="Arial" w:hAnsi="Arial" w:cs="Arial"/>
        </w:rPr>
        <w:t>u</w:t>
      </w:r>
      <w:r w:rsidRPr="001329DF">
        <w:rPr>
          <w:rFonts w:ascii="Arial" w:hAnsi="Arial" w:cs="Arial"/>
        </w:rPr>
        <w:t xml:space="preserve"> s § 37 odst. 3 </w:t>
      </w:r>
    </w:p>
    <w:p w14:paraId="2A75AB37" w14:textId="77777777" w:rsidR="00CD5230" w:rsidRPr="001329DF" w:rsidRDefault="00CD5230" w:rsidP="00190F7A">
      <w:pPr>
        <w:pStyle w:val="Odstavecseseznamem"/>
        <w:keepNext/>
        <w:spacing w:after="0" w:line="240" w:lineRule="auto"/>
        <w:ind w:left="426"/>
        <w:jc w:val="both"/>
        <w:rPr>
          <w:rFonts w:ascii="Arial" w:hAnsi="Arial" w:cs="Arial"/>
        </w:rPr>
      </w:pPr>
    </w:p>
    <w:p w14:paraId="7F3629B4" w14:textId="77777777" w:rsidR="00CD5230" w:rsidRPr="001329DF" w:rsidRDefault="00024B0E" w:rsidP="002D4E90">
      <w:pPr>
        <w:pStyle w:val="Odstavecseseznamem"/>
        <w:keepNext/>
        <w:numPr>
          <w:ilvl w:val="0"/>
          <w:numId w:val="142"/>
        </w:numPr>
        <w:spacing w:after="0" w:line="240" w:lineRule="auto"/>
        <w:jc w:val="both"/>
        <w:rPr>
          <w:rFonts w:ascii="Arial" w:hAnsi="Arial" w:cs="Arial"/>
        </w:rPr>
      </w:pPr>
      <w:r w:rsidRPr="001329DF">
        <w:rPr>
          <w:rFonts w:ascii="Arial" w:hAnsi="Arial" w:cs="Arial"/>
        </w:rPr>
        <w:t>uloží na skládku v rámci první fáze movité věci, které nejsou odpadem,</w:t>
      </w:r>
    </w:p>
    <w:p w14:paraId="5BEADE97" w14:textId="77777777" w:rsidR="00CD5230" w:rsidRPr="001329DF" w:rsidRDefault="00024B0E" w:rsidP="002D4E90">
      <w:pPr>
        <w:pStyle w:val="Odstavecseseznamem"/>
        <w:keepNext/>
        <w:numPr>
          <w:ilvl w:val="0"/>
          <w:numId w:val="142"/>
        </w:numPr>
        <w:spacing w:after="0" w:line="240" w:lineRule="auto"/>
        <w:jc w:val="both"/>
        <w:rPr>
          <w:rFonts w:ascii="Arial" w:hAnsi="Arial" w:cs="Arial"/>
        </w:rPr>
      </w:pPr>
      <w:r w:rsidRPr="001329DF">
        <w:rPr>
          <w:rFonts w:ascii="Arial" w:hAnsi="Arial" w:cs="Arial"/>
        </w:rPr>
        <w:t xml:space="preserve">uloží na skládku odpad </w:t>
      </w:r>
      <w:r w:rsidRPr="001329DF">
        <w:rPr>
          <w:rFonts w:ascii="Arial" w:hAnsi="Arial" w:cs="Arial"/>
          <w:bCs/>
          <w:lang w:eastAsia="cs-CZ"/>
        </w:rPr>
        <w:t>jako technologický materiál na technické zabezpečení skládky a nesplní podmínky stanovené prováděcím právním předpisem,</w:t>
      </w:r>
      <w:r w:rsidRPr="001329DF">
        <w:rPr>
          <w:rFonts w:ascii="Arial" w:hAnsi="Arial" w:cs="Arial"/>
        </w:rPr>
        <w:t xml:space="preserve"> nebo</w:t>
      </w:r>
    </w:p>
    <w:p w14:paraId="5C6A3EF7" w14:textId="77777777" w:rsidR="00CD5230" w:rsidRPr="001329DF" w:rsidRDefault="00024B0E" w:rsidP="002D4E90">
      <w:pPr>
        <w:pStyle w:val="Odstavecseseznamem"/>
        <w:keepNext/>
        <w:numPr>
          <w:ilvl w:val="0"/>
          <w:numId w:val="142"/>
        </w:numPr>
        <w:rPr>
          <w:rFonts w:ascii="Arial" w:hAnsi="Arial" w:cs="Arial"/>
        </w:rPr>
      </w:pPr>
      <w:r w:rsidRPr="001329DF">
        <w:rPr>
          <w:rFonts w:ascii="Arial" w:hAnsi="Arial" w:cs="Arial"/>
        </w:rPr>
        <w:t xml:space="preserve">používá na technické zabezpečení skládky jiné než stanovené odpady, </w:t>
      </w:r>
    </w:p>
    <w:p w14:paraId="72FE6A16" w14:textId="77777777" w:rsidR="00CD5230" w:rsidRPr="001329DF" w:rsidRDefault="00CD5230" w:rsidP="00190F7A">
      <w:pPr>
        <w:pStyle w:val="Odstavecseseznamem"/>
        <w:keepNext/>
        <w:spacing w:after="0" w:line="240" w:lineRule="auto"/>
        <w:ind w:left="426"/>
        <w:jc w:val="both"/>
        <w:rPr>
          <w:rFonts w:ascii="Arial" w:hAnsi="Arial" w:cs="Arial"/>
        </w:rPr>
      </w:pPr>
    </w:p>
    <w:p w14:paraId="2538BE76" w14:textId="77777777" w:rsidR="00487FEC" w:rsidRPr="001329DF" w:rsidRDefault="00024B0E" w:rsidP="002D4E90">
      <w:pPr>
        <w:pStyle w:val="Odstavecseseznamem"/>
        <w:keepNext/>
        <w:numPr>
          <w:ilvl w:val="0"/>
          <w:numId w:val="149"/>
        </w:numPr>
        <w:spacing w:after="0" w:line="240" w:lineRule="auto"/>
        <w:jc w:val="both"/>
        <w:rPr>
          <w:rFonts w:ascii="Arial" w:hAnsi="Arial" w:cs="Arial"/>
        </w:rPr>
      </w:pPr>
      <w:r w:rsidRPr="001329DF">
        <w:rPr>
          <w:rFonts w:ascii="Arial" w:hAnsi="Arial" w:cs="Arial"/>
        </w:rPr>
        <w:t>v rozporu s § 37 odst. 4</w:t>
      </w:r>
    </w:p>
    <w:p w14:paraId="0CEF8113" w14:textId="77777777" w:rsidR="00487FEC" w:rsidRPr="001329DF" w:rsidRDefault="00487FEC" w:rsidP="00190F7A">
      <w:pPr>
        <w:pStyle w:val="Odstavecseseznamem"/>
        <w:keepNext/>
        <w:spacing w:after="0" w:line="240" w:lineRule="auto"/>
        <w:ind w:left="426"/>
        <w:jc w:val="both"/>
        <w:rPr>
          <w:rFonts w:ascii="Arial" w:hAnsi="Arial" w:cs="Arial"/>
        </w:rPr>
      </w:pPr>
    </w:p>
    <w:p w14:paraId="5B375EF6" w14:textId="77777777" w:rsidR="00487FEC" w:rsidRPr="001329DF" w:rsidRDefault="00024B0E" w:rsidP="00190F7A">
      <w:pPr>
        <w:pStyle w:val="Odstavecseseznamem"/>
        <w:keepNext/>
        <w:spacing w:after="0" w:line="240" w:lineRule="auto"/>
        <w:ind w:left="426"/>
        <w:jc w:val="both"/>
        <w:rPr>
          <w:rFonts w:ascii="Arial" w:hAnsi="Arial" w:cs="Arial"/>
        </w:rPr>
      </w:pPr>
      <w:r w:rsidRPr="001329DF">
        <w:rPr>
          <w:rFonts w:ascii="Arial" w:hAnsi="Arial" w:cs="Arial"/>
        </w:rPr>
        <w:t xml:space="preserve">1. </w:t>
      </w:r>
      <w:r w:rsidR="0024705C" w:rsidRPr="001329DF">
        <w:rPr>
          <w:rFonts w:ascii="Arial" w:hAnsi="Arial" w:cs="Arial"/>
        </w:rPr>
        <w:t xml:space="preserve">k uzávěrce a rekultivaci skládky </w:t>
      </w:r>
      <w:r w:rsidRPr="001329DF">
        <w:rPr>
          <w:rFonts w:ascii="Arial" w:hAnsi="Arial" w:cs="Arial"/>
        </w:rPr>
        <w:t>využívá jiný než stanovený odpad, nebo</w:t>
      </w:r>
    </w:p>
    <w:p w14:paraId="7642F1E2" w14:textId="77777777" w:rsidR="00487FEC" w:rsidRPr="001329DF" w:rsidRDefault="00024B0E" w:rsidP="00190F7A">
      <w:pPr>
        <w:pStyle w:val="Odstavecseseznamem"/>
        <w:keepNext/>
        <w:spacing w:after="0" w:line="240" w:lineRule="auto"/>
        <w:ind w:left="426"/>
        <w:jc w:val="both"/>
        <w:rPr>
          <w:rFonts w:ascii="Arial" w:hAnsi="Arial" w:cs="Arial"/>
        </w:rPr>
      </w:pPr>
      <w:r w:rsidRPr="001329DF">
        <w:rPr>
          <w:rFonts w:ascii="Arial" w:hAnsi="Arial" w:cs="Arial"/>
        </w:rPr>
        <w:t>2. nesplní stanovené podmínky využití odpadu,</w:t>
      </w:r>
    </w:p>
    <w:p w14:paraId="0146683C" w14:textId="77777777" w:rsidR="00487FEC" w:rsidRPr="001329DF" w:rsidRDefault="00487FEC" w:rsidP="00190F7A">
      <w:pPr>
        <w:keepNext/>
        <w:rPr>
          <w:rFonts w:ascii="Arial" w:hAnsi="Arial" w:cs="Arial"/>
          <w:sz w:val="22"/>
        </w:rPr>
      </w:pPr>
    </w:p>
    <w:p w14:paraId="5700A06B" w14:textId="77777777" w:rsidR="00C45FB8" w:rsidRPr="001329DF" w:rsidRDefault="00024B0E" w:rsidP="002D4E90">
      <w:pPr>
        <w:pStyle w:val="Odstavecseseznamem"/>
        <w:keepNext/>
        <w:numPr>
          <w:ilvl w:val="0"/>
          <w:numId w:val="149"/>
        </w:numPr>
        <w:spacing w:after="0" w:line="240" w:lineRule="auto"/>
        <w:jc w:val="both"/>
        <w:rPr>
          <w:rFonts w:ascii="Arial" w:hAnsi="Arial" w:cs="Arial"/>
        </w:rPr>
      </w:pPr>
      <w:r w:rsidRPr="001329DF">
        <w:rPr>
          <w:rFonts w:ascii="Arial" w:hAnsi="Arial" w:cs="Arial"/>
        </w:rPr>
        <w:t xml:space="preserve">v rozporu s § 38 odst. 1 provozuje druhou nebo třetí fázi skládky bez rozhodnutí o změně povolení provozu skládky, </w:t>
      </w:r>
    </w:p>
    <w:p w14:paraId="56CECFA4" w14:textId="77777777" w:rsidR="00C45FB8" w:rsidRPr="001329DF" w:rsidRDefault="00C45FB8" w:rsidP="00C45FB8">
      <w:pPr>
        <w:pStyle w:val="Odstavecseseznamem"/>
        <w:keepNext/>
        <w:spacing w:after="0" w:line="240" w:lineRule="auto"/>
        <w:ind w:left="360"/>
        <w:jc w:val="both"/>
        <w:rPr>
          <w:rFonts w:ascii="Arial" w:hAnsi="Arial" w:cs="Arial"/>
        </w:rPr>
      </w:pPr>
    </w:p>
    <w:p w14:paraId="05198677" w14:textId="77777777" w:rsidR="000E664C" w:rsidRPr="001329DF" w:rsidRDefault="00024B0E" w:rsidP="002D4E90">
      <w:pPr>
        <w:pStyle w:val="Odstavecseseznamem"/>
        <w:keepNext/>
        <w:numPr>
          <w:ilvl w:val="0"/>
          <w:numId w:val="149"/>
        </w:numPr>
        <w:spacing w:after="0" w:line="240" w:lineRule="auto"/>
        <w:jc w:val="both"/>
        <w:rPr>
          <w:rFonts w:ascii="Arial" w:hAnsi="Arial" w:cs="Arial"/>
        </w:rPr>
      </w:pPr>
      <w:r w:rsidRPr="001329DF">
        <w:rPr>
          <w:rFonts w:ascii="Arial" w:hAnsi="Arial" w:cs="Arial"/>
        </w:rPr>
        <w:t xml:space="preserve">nesplní některou z povinností </w:t>
      </w:r>
      <w:r w:rsidR="00C06914" w:rsidRPr="001329DF">
        <w:rPr>
          <w:rFonts w:ascii="Arial" w:hAnsi="Arial" w:cs="Arial"/>
        </w:rPr>
        <w:t>s</w:t>
      </w:r>
      <w:r w:rsidR="00904846" w:rsidRPr="001329DF">
        <w:rPr>
          <w:rFonts w:ascii="Arial" w:hAnsi="Arial" w:cs="Arial"/>
        </w:rPr>
        <w:t>tanovených v</w:t>
      </w:r>
      <w:r w:rsidRPr="001329DF">
        <w:rPr>
          <w:rFonts w:ascii="Arial" w:hAnsi="Arial" w:cs="Arial"/>
        </w:rPr>
        <w:t xml:space="preserve"> § </w:t>
      </w:r>
      <w:r w:rsidR="009F3F4A" w:rsidRPr="001329DF">
        <w:rPr>
          <w:rFonts w:ascii="Arial" w:hAnsi="Arial" w:cs="Arial"/>
        </w:rPr>
        <w:t xml:space="preserve">39 </w:t>
      </w:r>
      <w:r w:rsidRPr="001329DF">
        <w:rPr>
          <w:rFonts w:ascii="Arial" w:hAnsi="Arial" w:cs="Arial"/>
        </w:rPr>
        <w:t>odst. 1,</w:t>
      </w:r>
    </w:p>
    <w:p w14:paraId="3F482D57" w14:textId="77777777" w:rsidR="00487FEC" w:rsidRPr="001329DF" w:rsidRDefault="00487FEC" w:rsidP="00190F7A">
      <w:pPr>
        <w:pStyle w:val="Odstavecseseznamem"/>
        <w:keepNext/>
        <w:spacing w:after="0" w:line="240" w:lineRule="auto"/>
        <w:ind w:left="426"/>
        <w:jc w:val="both"/>
        <w:rPr>
          <w:rFonts w:ascii="Arial" w:hAnsi="Arial" w:cs="Arial"/>
        </w:rPr>
      </w:pPr>
    </w:p>
    <w:p w14:paraId="4F004B16" w14:textId="531BF53B" w:rsidR="00E67CA8" w:rsidRPr="001329DF" w:rsidRDefault="00024B0E" w:rsidP="002D4E90">
      <w:pPr>
        <w:keepNext/>
        <w:numPr>
          <w:ilvl w:val="0"/>
          <w:numId w:val="149"/>
        </w:numPr>
        <w:rPr>
          <w:rFonts w:ascii="Arial" w:hAnsi="Arial" w:cs="Arial"/>
          <w:sz w:val="22"/>
        </w:rPr>
      </w:pPr>
      <w:r w:rsidRPr="001329DF">
        <w:rPr>
          <w:rFonts w:ascii="Arial" w:hAnsi="Arial" w:cs="Arial"/>
          <w:sz w:val="22"/>
        </w:rPr>
        <w:t>poruší zákaz ukládat na skl</w:t>
      </w:r>
      <w:r w:rsidR="00BC3062" w:rsidRPr="001329DF">
        <w:rPr>
          <w:rFonts w:ascii="Arial" w:hAnsi="Arial" w:cs="Arial"/>
          <w:sz w:val="22"/>
        </w:rPr>
        <w:t xml:space="preserve">ádku odpady podle § </w:t>
      </w:r>
      <w:r w:rsidR="00872DC1" w:rsidRPr="001329DF">
        <w:rPr>
          <w:rFonts w:ascii="Arial" w:hAnsi="Arial" w:cs="Arial"/>
          <w:sz w:val="22"/>
        </w:rPr>
        <w:t xml:space="preserve">40 </w:t>
      </w:r>
      <w:r w:rsidR="00BC3062" w:rsidRPr="001329DF">
        <w:rPr>
          <w:rFonts w:ascii="Arial" w:hAnsi="Arial" w:cs="Arial"/>
          <w:sz w:val="22"/>
        </w:rPr>
        <w:t>odst. 1 nebo</w:t>
      </w:r>
      <w:r w:rsidRPr="001329DF">
        <w:rPr>
          <w:rFonts w:ascii="Arial" w:hAnsi="Arial" w:cs="Arial"/>
          <w:sz w:val="22"/>
        </w:rPr>
        <w:t xml:space="preserve"> </w:t>
      </w:r>
      <w:r w:rsidR="007F2BE5" w:rsidRPr="001329DF">
        <w:rPr>
          <w:rFonts w:ascii="Arial" w:hAnsi="Arial" w:cs="Arial"/>
          <w:sz w:val="22"/>
        </w:rPr>
        <w:t>4</w:t>
      </w:r>
      <w:r w:rsidR="00F679E5" w:rsidRPr="001329DF">
        <w:rPr>
          <w:rFonts w:ascii="Arial" w:hAnsi="Arial" w:cs="Arial"/>
          <w:sz w:val="22"/>
        </w:rPr>
        <w:t xml:space="preserve"> </w:t>
      </w:r>
      <w:r w:rsidRPr="001329DF">
        <w:rPr>
          <w:rFonts w:ascii="Arial" w:hAnsi="Arial" w:cs="Arial"/>
          <w:sz w:val="22"/>
        </w:rPr>
        <w:t>n</w:t>
      </w:r>
      <w:r w:rsidR="00BC3062" w:rsidRPr="001329DF">
        <w:rPr>
          <w:rFonts w:ascii="Arial" w:hAnsi="Arial" w:cs="Arial"/>
          <w:sz w:val="22"/>
        </w:rPr>
        <w:t xml:space="preserve">ebo § </w:t>
      </w:r>
      <w:r w:rsidR="00155277" w:rsidRPr="001329DF">
        <w:rPr>
          <w:rFonts w:ascii="Arial" w:hAnsi="Arial" w:cs="Arial"/>
          <w:sz w:val="22"/>
        </w:rPr>
        <w:t xml:space="preserve">41 </w:t>
      </w:r>
      <w:r w:rsidR="00BC3062" w:rsidRPr="001329DF">
        <w:rPr>
          <w:rFonts w:ascii="Arial" w:hAnsi="Arial" w:cs="Arial"/>
          <w:sz w:val="22"/>
        </w:rPr>
        <w:t>odst. 1 nebo</w:t>
      </w:r>
      <w:r w:rsidRPr="001329DF">
        <w:rPr>
          <w:rFonts w:ascii="Arial" w:hAnsi="Arial" w:cs="Arial"/>
          <w:sz w:val="22"/>
        </w:rPr>
        <w:t xml:space="preserve"> 3,</w:t>
      </w:r>
    </w:p>
    <w:p w14:paraId="3965F58C" w14:textId="77777777" w:rsidR="00620D53" w:rsidRPr="001329DF" w:rsidRDefault="00620D53" w:rsidP="00190F7A">
      <w:pPr>
        <w:keepNext/>
        <w:rPr>
          <w:rFonts w:ascii="Arial" w:hAnsi="Arial" w:cs="Arial"/>
          <w:sz w:val="22"/>
        </w:rPr>
      </w:pPr>
    </w:p>
    <w:p w14:paraId="1789CA03" w14:textId="77777777" w:rsidR="003460B7" w:rsidRPr="001329DF" w:rsidRDefault="00024B0E" w:rsidP="002D4E90">
      <w:pPr>
        <w:keepNext/>
        <w:numPr>
          <w:ilvl w:val="0"/>
          <w:numId w:val="149"/>
        </w:numPr>
        <w:rPr>
          <w:rFonts w:ascii="Arial" w:hAnsi="Arial" w:cs="Arial"/>
          <w:sz w:val="22"/>
        </w:rPr>
      </w:pPr>
      <w:r w:rsidRPr="001329DF">
        <w:rPr>
          <w:rFonts w:ascii="Arial" w:hAnsi="Arial" w:cs="Arial"/>
          <w:sz w:val="22"/>
        </w:rPr>
        <w:t xml:space="preserve">provozuje skládku v rozporu se stanovenými technickými podmínkami podle § </w:t>
      </w:r>
      <w:r w:rsidR="00155277" w:rsidRPr="001329DF">
        <w:rPr>
          <w:rFonts w:ascii="Arial" w:hAnsi="Arial" w:cs="Arial"/>
          <w:sz w:val="22"/>
        </w:rPr>
        <w:t>41</w:t>
      </w:r>
      <w:r w:rsidRPr="001329DF">
        <w:rPr>
          <w:rFonts w:ascii="Arial" w:hAnsi="Arial" w:cs="Arial"/>
          <w:sz w:val="22"/>
        </w:rPr>
        <w:t xml:space="preserve"> odst. 1,</w:t>
      </w:r>
    </w:p>
    <w:p w14:paraId="60B2A7B9" w14:textId="77777777" w:rsidR="00C45FB8" w:rsidRPr="001329DF" w:rsidRDefault="00C45FB8" w:rsidP="00C45FB8">
      <w:pPr>
        <w:keepNext/>
        <w:ind w:left="360"/>
        <w:rPr>
          <w:rFonts w:ascii="Arial" w:hAnsi="Arial" w:cs="Arial"/>
          <w:sz w:val="22"/>
        </w:rPr>
      </w:pPr>
    </w:p>
    <w:p w14:paraId="62967FE2" w14:textId="108530ED" w:rsidR="00C45FB8" w:rsidRPr="001329DF" w:rsidRDefault="00024B0E" w:rsidP="002D4E90">
      <w:pPr>
        <w:keepNext/>
        <w:numPr>
          <w:ilvl w:val="0"/>
          <w:numId w:val="149"/>
        </w:numPr>
        <w:rPr>
          <w:rFonts w:ascii="Arial" w:hAnsi="Arial" w:cs="Arial"/>
          <w:sz w:val="22"/>
        </w:rPr>
      </w:pPr>
      <w:r w:rsidRPr="001329DF">
        <w:rPr>
          <w:rFonts w:ascii="Arial" w:hAnsi="Arial" w:cs="Arial"/>
          <w:sz w:val="22"/>
        </w:rPr>
        <w:t xml:space="preserve">poruší zákaz ředění nebo mísení odpadu podle § 41 odst. </w:t>
      </w:r>
      <w:r w:rsidRPr="001329DF">
        <w:rPr>
          <w:rFonts w:ascii="Arial" w:eastAsia="Calibri" w:hAnsi="Arial" w:cs="Arial"/>
          <w:sz w:val="22"/>
        </w:rPr>
        <w:t>2,</w:t>
      </w:r>
    </w:p>
    <w:p w14:paraId="1C1799E0" w14:textId="77777777" w:rsidR="000E664C" w:rsidRPr="001329DF" w:rsidRDefault="000E664C" w:rsidP="00190F7A">
      <w:pPr>
        <w:keepNext/>
        <w:ind w:left="426"/>
        <w:rPr>
          <w:rFonts w:ascii="Arial" w:hAnsi="Arial" w:cs="Arial"/>
          <w:sz w:val="22"/>
        </w:rPr>
      </w:pPr>
    </w:p>
    <w:p w14:paraId="5076F679" w14:textId="77777777" w:rsidR="000E664C" w:rsidRPr="001329DF" w:rsidRDefault="00024B0E" w:rsidP="002D4E90">
      <w:pPr>
        <w:keepNext/>
        <w:numPr>
          <w:ilvl w:val="0"/>
          <w:numId w:val="149"/>
        </w:numPr>
        <w:rPr>
          <w:rFonts w:ascii="Arial" w:hAnsi="Arial" w:cs="Arial"/>
          <w:sz w:val="22"/>
        </w:rPr>
      </w:pPr>
      <w:r w:rsidRPr="001329DF">
        <w:rPr>
          <w:rFonts w:ascii="Arial" w:hAnsi="Arial" w:cs="Arial"/>
          <w:sz w:val="22"/>
        </w:rPr>
        <w:t xml:space="preserve">neprovádí </w:t>
      </w:r>
      <w:r w:rsidR="001D34A3" w:rsidRPr="001329DF">
        <w:rPr>
          <w:rFonts w:ascii="Arial" w:hAnsi="Arial" w:cs="Arial"/>
          <w:sz w:val="22"/>
        </w:rPr>
        <w:t xml:space="preserve">monitorování </w:t>
      </w:r>
      <w:r w:rsidRPr="001329DF">
        <w:rPr>
          <w:rFonts w:ascii="Arial" w:hAnsi="Arial" w:cs="Arial"/>
          <w:sz w:val="22"/>
        </w:rPr>
        <w:t xml:space="preserve">provozu skládky podle § </w:t>
      </w:r>
      <w:r w:rsidR="00155277" w:rsidRPr="001329DF">
        <w:rPr>
          <w:rFonts w:ascii="Arial" w:hAnsi="Arial" w:cs="Arial"/>
          <w:sz w:val="22"/>
        </w:rPr>
        <w:t>41</w:t>
      </w:r>
      <w:r w:rsidRPr="001329DF">
        <w:rPr>
          <w:rFonts w:ascii="Arial" w:hAnsi="Arial" w:cs="Arial"/>
          <w:sz w:val="22"/>
        </w:rPr>
        <w:t xml:space="preserve"> odst. 4, </w:t>
      </w:r>
    </w:p>
    <w:p w14:paraId="7EDA6076" w14:textId="77777777" w:rsidR="000E664C" w:rsidRPr="001329DF" w:rsidRDefault="000E664C" w:rsidP="00190F7A">
      <w:pPr>
        <w:keepNext/>
        <w:ind w:left="426"/>
        <w:rPr>
          <w:rFonts w:ascii="Arial" w:hAnsi="Arial" w:cs="Arial"/>
          <w:sz w:val="22"/>
        </w:rPr>
      </w:pPr>
    </w:p>
    <w:p w14:paraId="1AB38D46" w14:textId="77777777" w:rsidR="000E664C" w:rsidRPr="001329DF" w:rsidRDefault="00024B0E" w:rsidP="002D4E90">
      <w:pPr>
        <w:pStyle w:val="Odstavecseseznamem"/>
        <w:keepNext/>
        <w:numPr>
          <w:ilvl w:val="0"/>
          <w:numId w:val="149"/>
        </w:numPr>
        <w:spacing w:after="0" w:line="240" w:lineRule="auto"/>
        <w:jc w:val="both"/>
        <w:rPr>
          <w:rFonts w:ascii="Arial" w:hAnsi="Arial" w:cs="Arial"/>
        </w:rPr>
      </w:pPr>
      <w:r w:rsidRPr="001329DF">
        <w:rPr>
          <w:rFonts w:ascii="Arial" w:hAnsi="Arial" w:cs="Arial"/>
        </w:rPr>
        <w:t xml:space="preserve">nesplní povinnost proškolit zaměstnance podle § </w:t>
      </w:r>
      <w:r w:rsidR="00155277" w:rsidRPr="001329DF">
        <w:rPr>
          <w:rFonts w:ascii="Arial" w:hAnsi="Arial" w:cs="Arial"/>
        </w:rPr>
        <w:t>41</w:t>
      </w:r>
      <w:r w:rsidRPr="001329DF">
        <w:rPr>
          <w:rFonts w:ascii="Arial" w:hAnsi="Arial" w:cs="Arial"/>
        </w:rPr>
        <w:t xml:space="preserve"> odst. 5,</w:t>
      </w:r>
    </w:p>
    <w:p w14:paraId="753F7A63" w14:textId="77777777" w:rsidR="000E664C" w:rsidRPr="001329DF" w:rsidRDefault="000E664C" w:rsidP="00190F7A">
      <w:pPr>
        <w:pStyle w:val="Odstavecseseznamem"/>
        <w:keepNext/>
        <w:spacing w:after="0" w:line="240" w:lineRule="auto"/>
        <w:ind w:left="426"/>
        <w:jc w:val="both"/>
        <w:rPr>
          <w:rFonts w:ascii="Arial" w:hAnsi="Arial" w:cs="Arial"/>
        </w:rPr>
      </w:pPr>
    </w:p>
    <w:p w14:paraId="1F471E81" w14:textId="77777777" w:rsidR="000E664C" w:rsidRPr="001329DF" w:rsidRDefault="00024B0E" w:rsidP="002D4E90">
      <w:pPr>
        <w:pStyle w:val="Odstavecseseznamem"/>
        <w:keepNext/>
        <w:numPr>
          <w:ilvl w:val="0"/>
          <w:numId w:val="149"/>
        </w:numPr>
        <w:spacing w:after="0" w:line="240" w:lineRule="auto"/>
        <w:jc w:val="both"/>
        <w:rPr>
          <w:rFonts w:ascii="Arial" w:hAnsi="Arial" w:cs="Arial"/>
        </w:rPr>
      </w:pPr>
      <w:r w:rsidRPr="001329DF">
        <w:rPr>
          <w:rFonts w:ascii="Arial" w:hAnsi="Arial" w:cs="Arial"/>
        </w:rPr>
        <w:t>nesplní některou z povinností týkajících se vytváření rezervy a čerpání jejích pros</w:t>
      </w:r>
      <w:r w:rsidR="00BC3062" w:rsidRPr="001329DF">
        <w:rPr>
          <w:rFonts w:ascii="Arial" w:hAnsi="Arial" w:cs="Arial"/>
        </w:rPr>
        <w:t xml:space="preserve">tředků podle § </w:t>
      </w:r>
      <w:r w:rsidR="00155277" w:rsidRPr="001329DF">
        <w:rPr>
          <w:rFonts w:ascii="Arial" w:hAnsi="Arial" w:cs="Arial"/>
        </w:rPr>
        <w:t>42</w:t>
      </w:r>
      <w:r w:rsidR="00BC3062" w:rsidRPr="001329DF">
        <w:rPr>
          <w:rFonts w:ascii="Arial" w:hAnsi="Arial" w:cs="Arial"/>
        </w:rPr>
        <w:t xml:space="preserve"> odst. 1 až 5 nebo</w:t>
      </w:r>
      <w:r w:rsidRPr="001329DF">
        <w:rPr>
          <w:rFonts w:ascii="Arial" w:hAnsi="Arial" w:cs="Arial"/>
        </w:rPr>
        <w:t xml:space="preserve"> § </w:t>
      </w:r>
      <w:r w:rsidR="00155277" w:rsidRPr="001329DF">
        <w:rPr>
          <w:rFonts w:ascii="Arial" w:hAnsi="Arial" w:cs="Arial"/>
        </w:rPr>
        <w:t>43</w:t>
      </w:r>
      <w:r w:rsidRPr="001329DF">
        <w:rPr>
          <w:rFonts w:ascii="Arial" w:hAnsi="Arial" w:cs="Arial"/>
        </w:rPr>
        <w:t xml:space="preserve"> odst. 1,</w:t>
      </w:r>
      <w:r w:rsidR="004D071B" w:rsidRPr="001329DF">
        <w:rPr>
          <w:rFonts w:ascii="Arial" w:hAnsi="Arial" w:cs="Arial"/>
        </w:rPr>
        <w:t xml:space="preserve"> nebo</w:t>
      </w:r>
    </w:p>
    <w:p w14:paraId="0669FC21" w14:textId="77777777" w:rsidR="000E664C" w:rsidRPr="001329DF" w:rsidRDefault="000E664C" w:rsidP="00190F7A">
      <w:pPr>
        <w:keepNext/>
        <w:rPr>
          <w:rFonts w:ascii="Arial" w:hAnsi="Arial" w:cs="Arial"/>
          <w:sz w:val="22"/>
        </w:rPr>
      </w:pPr>
    </w:p>
    <w:p w14:paraId="2AFA397C" w14:textId="77777777" w:rsidR="00F378BE" w:rsidRPr="001329DF" w:rsidRDefault="00024B0E" w:rsidP="002D4E90">
      <w:pPr>
        <w:pStyle w:val="Odstavecseseznamem"/>
        <w:keepNext/>
        <w:numPr>
          <w:ilvl w:val="0"/>
          <w:numId w:val="149"/>
        </w:numPr>
        <w:spacing w:after="0" w:line="240" w:lineRule="auto"/>
        <w:jc w:val="both"/>
        <w:rPr>
          <w:rFonts w:ascii="Arial" w:hAnsi="Arial" w:cs="Arial"/>
        </w:rPr>
      </w:pPr>
      <w:r w:rsidRPr="001329DF">
        <w:rPr>
          <w:rFonts w:ascii="Arial" w:hAnsi="Arial" w:cs="Arial"/>
        </w:rPr>
        <w:t xml:space="preserve">v rozporu s § </w:t>
      </w:r>
      <w:r w:rsidR="00872DC1" w:rsidRPr="001329DF">
        <w:rPr>
          <w:rFonts w:ascii="Arial" w:hAnsi="Arial" w:cs="Arial"/>
        </w:rPr>
        <w:t xml:space="preserve">95 </w:t>
      </w:r>
      <w:r w:rsidR="004D071B" w:rsidRPr="001329DF">
        <w:rPr>
          <w:rFonts w:ascii="Arial" w:hAnsi="Arial" w:cs="Arial"/>
        </w:rPr>
        <w:t xml:space="preserve">odst. 2 </w:t>
      </w:r>
      <w:r w:rsidRPr="001329DF">
        <w:rPr>
          <w:rFonts w:ascii="Arial" w:hAnsi="Arial" w:cs="Arial"/>
        </w:rPr>
        <w:t>nezašle ve stanovené lhůtě a ve stanoveném rozsahu údaje týkající se provozu skládky</w:t>
      </w:r>
      <w:r w:rsidR="000D78CB" w:rsidRPr="001329DF">
        <w:rPr>
          <w:rFonts w:ascii="Arial" w:hAnsi="Arial" w:cs="Arial"/>
        </w:rPr>
        <w:t>.</w:t>
      </w:r>
    </w:p>
    <w:p w14:paraId="5DAFB09E" w14:textId="77777777" w:rsidR="00F378BE" w:rsidRPr="001329DF" w:rsidRDefault="00F378BE" w:rsidP="00190F7A">
      <w:pPr>
        <w:keepNext/>
        <w:rPr>
          <w:rFonts w:ascii="Arial" w:hAnsi="Arial" w:cs="Arial"/>
          <w:sz w:val="22"/>
        </w:rPr>
      </w:pPr>
    </w:p>
    <w:p w14:paraId="38179655" w14:textId="77777777" w:rsidR="00F378BE" w:rsidRPr="001329DF" w:rsidRDefault="00024B0E" w:rsidP="00190F7A">
      <w:pPr>
        <w:keepNext/>
        <w:ind w:firstLine="426"/>
        <w:rPr>
          <w:rFonts w:ascii="Arial" w:hAnsi="Arial" w:cs="Arial"/>
          <w:sz w:val="22"/>
        </w:rPr>
      </w:pPr>
      <w:r w:rsidRPr="001329DF">
        <w:rPr>
          <w:rFonts w:ascii="Arial" w:hAnsi="Arial" w:cs="Arial"/>
          <w:sz w:val="22"/>
        </w:rPr>
        <w:t>(2) Za přestupek provozovatele skládky lze uložit pokutu do</w:t>
      </w:r>
    </w:p>
    <w:p w14:paraId="7BEF1B29" w14:textId="77777777" w:rsidR="00F378BE" w:rsidRPr="001329DF" w:rsidRDefault="00F378BE" w:rsidP="00190F7A">
      <w:pPr>
        <w:keepNext/>
        <w:rPr>
          <w:rFonts w:ascii="Arial" w:hAnsi="Arial" w:cs="Arial"/>
          <w:bCs/>
          <w:sz w:val="22"/>
        </w:rPr>
      </w:pPr>
    </w:p>
    <w:p w14:paraId="1EF1DD65" w14:textId="77777777" w:rsidR="00F378BE" w:rsidRPr="001329DF" w:rsidRDefault="00024B0E" w:rsidP="002D4E90">
      <w:pPr>
        <w:pStyle w:val="Odstavecseseznamem"/>
        <w:keepNext/>
        <w:numPr>
          <w:ilvl w:val="0"/>
          <w:numId w:val="150"/>
        </w:numPr>
        <w:spacing w:after="0" w:line="240" w:lineRule="auto"/>
        <w:ind w:left="426" w:hanging="426"/>
        <w:jc w:val="both"/>
        <w:rPr>
          <w:rFonts w:ascii="Arial" w:hAnsi="Arial" w:cs="Arial"/>
          <w:bCs/>
        </w:rPr>
      </w:pPr>
      <w:r w:rsidRPr="001329DF">
        <w:rPr>
          <w:rFonts w:ascii="Arial" w:hAnsi="Arial" w:cs="Arial"/>
          <w:bCs/>
        </w:rPr>
        <w:t xml:space="preserve">1 000 000 Kč, jde-li o přestupek podle </w:t>
      </w:r>
      <w:r w:rsidR="001D7891" w:rsidRPr="001329DF">
        <w:rPr>
          <w:rFonts w:ascii="Arial" w:hAnsi="Arial" w:cs="Arial"/>
          <w:bCs/>
        </w:rPr>
        <w:t>odstavce 1 písm. j) nebo l</w:t>
      </w:r>
      <w:r w:rsidRPr="001329DF">
        <w:rPr>
          <w:rFonts w:ascii="Arial" w:hAnsi="Arial" w:cs="Arial"/>
          <w:bCs/>
        </w:rPr>
        <w:t>),</w:t>
      </w:r>
    </w:p>
    <w:p w14:paraId="3FC73BF1" w14:textId="77777777" w:rsidR="00F378BE" w:rsidRPr="001329DF" w:rsidRDefault="00F378BE" w:rsidP="00190F7A">
      <w:pPr>
        <w:pStyle w:val="Odstavecseseznamem"/>
        <w:keepNext/>
        <w:spacing w:after="0" w:line="240" w:lineRule="auto"/>
        <w:ind w:left="426"/>
        <w:jc w:val="both"/>
        <w:rPr>
          <w:rFonts w:ascii="Arial" w:hAnsi="Arial" w:cs="Arial"/>
          <w:bCs/>
        </w:rPr>
      </w:pPr>
    </w:p>
    <w:p w14:paraId="595354A1" w14:textId="04BCF174" w:rsidR="00F378BE" w:rsidRPr="001329DF" w:rsidRDefault="00024B0E" w:rsidP="002D4E90">
      <w:pPr>
        <w:pStyle w:val="Odstavecseseznamem"/>
        <w:keepNext/>
        <w:numPr>
          <w:ilvl w:val="0"/>
          <w:numId w:val="150"/>
        </w:numPr>
        <w:spacing w:after="0" w:line="240" w:lineRule="auto"/>
        <w:ind w:left="426" w:hanging="426"/>
        <w:jc w:val="both"/>
        <w:rPr>
          <w:rFonts w:ascii="Arial" w:hAnsi="Arial" w:cs="Arial"/>
          <w:bCs/>
        </w:rPr>
      </w:pPr>
      <w:r w:rsidRPr="001329DF">
        <w:rPr>
          <w:rFonts w:ascii="Arial" w:hAnsi="Arial" w:cs="Arial"/>
          <w:bCs/>
        </w:rPr>
        <w:t>10 000 0</w:t>
      </w:r>
      <w:r w:rsidR="00B83E1A" w:rsidRPr="001329DF">
        <w:rPr>
          <w:rFonts w:ascii="Arial" w:hAnsi="Arial" w:cs="Arial"/>
          <w:bCs/>
        </w:rPr>
        <w:t xml:space="preserve">00 Kč, jde-li o přestupek podle </w:t>
      </w:r>
      <w:r w:rsidR="00C56FE5" w:rsidRPr="001329DF">
        <w:rPr>
          <w:rFonts w:ascii="Arial" w:hAnsi="Arial" w:cs="Arial"/>
          <w:bCs/>
        </w:rPr>
        <w:t>odstavce 1</w:t>
      </w:r>
      <w:r w:rsidRPr="001329DF">
        <w:rPr>
          <w:rFonts w:ascii="Arial" w:hAnsi="Arial" w:cs="Arial"/>
          <w:bCs/>
        </w:rPr>
        <w:t xml:space="preserve"> </w:t>
      </w:r>
      <w:r w:rsidR="00C56FE5" w:rsidRPr="001329DF">
        <w:rPr>
          <w:rFonts w:ascii="Arial" w:hAnsi="Arial" w:cs="Arial"/>
          <w:bCs/>
        </w:rPr>
        <w:t xml:space="preserve">písm. </w:t>
      </w:r>
      <w:r w:rsidRPr="001329DF">
        <w:rPr>
          <w:rFonts w:ascii="Arial" w:hAnsi="Arial" w:cs="Arial"/>
          <w:bCs/>
        </w:rPr>
        <w:t>a)</w:t>
      </w:r>
      <w:r w:rsidR="00C45FB8" w:rsidRPr="001329DF">
        <w:rPr>
          <w:rFonts w:ascii="Arial" w:hAnsi="Arial" w:cs="Arial"/>
          <w:bCs/>
        </w:rPr>
        <w:t>, c</w:t>
      </w:r>
      <w:r w:rsidR="001D7891" w:rsidRPr="001329DF">
        <w:rPr>
          <w:rFonts w:ascii="Arial" w:hAnsi="Arial" w:cs="Arial"/>
          <w:bCs/>
        </w:rPr>
        <w:t>),</w:t>
      </w:r>
      <w:r w:rsidR="002356B0" w:rsidRPr="001329DF">
        <w:rPr>
          <w:rFonts w:ascii="Arial" w:hAnsi="Arial" w:cs="Arial"/>
          <w:bCs/>
        </w:rPr>
        <w:t xml:space="preserve"> d) až </w:t>
      </w:r>
      <w:r w:rsidR="001D7891" w:rsidRPr="001329DF">
        <w:rPr>
          <w:rFonts w:ascii="Arial" w:hAnsi="Arial" w:cs="Arial"/>
          <w:bCs/>
        </w:rPr>
        <w:t xml:space="preserve">h) nebo k), </w:t>
      </w:r>
      <w:r w:rsidRPr="001329DF">
        <w:rPr>
          <w:rFonts w:ascii="Arial" w:hAnsi="Arial" w:cs="Arial"/>
          <w:bCs/>
        </w:rPr>
        <w:t>nebo</w:t>
      </w:r>
    </w:p>
    <w:p w14:paraId="6CE29AA6" w14:textId="77777777" w:rsidR="00F378BE" w:rsidRPr="001329DF" w:rsidRDefault="00F378BE" w:rsidP="00190F7A">
      <w:pPr>
        <w:pStyle w:val="Odstavecseseznamem"/>
        <w:keepNext/>
        <w:spacing w:after="0" w:line="240" w:lineRule="auto"/>
        <w:ind w:left="426"/>
        <w:jc w:val="both"/>
        <w:rPr>
          <w:rFonts w:ascii="Arial" w:hAnsi="Arial" w:cs="Arial"/>
          <w:bCs/>
        </w:rPr>
      </w:pPr>
    </w:p>
    <w:p w14:paraId="4C53BD4D" w14:textId="6A0B7A12" w:rsidR="00F378BE" w:rsidRPr="001329DF" w:rsidRDefault="00024B0E" w:rsidP="002D4E90">
      <w:pPr>
        <w:pStyle w:val="Odstavecseseznamem"/>
        <w:keepNext/>
        <w:numPr>
          <w:ilvl w:val="0"/>
          <w:numId w:val="150"/>
        </w:numPr>
        <w:spacing w:after="0" w:line="240" w:lineRule="auto"/>
        <w:ind w:left="426" w:hanging="426"/>
        <w:jc w:val="both"/>
        <w:rPr>
          <w:rFonts w:ascii="Arial" w:hAnsi="Arial" w:cs="Arial"/>
          <w:bCs/>
        </w:rPr>
      </w:pPr>
      <w:r w:rsidRPr="001329DF">
        <w:rPr>
          <w:rFonts w:ascii="Arial" w:hAnsi="Arial" w:cs="Arial"/>
          <w:bCs/>
        </w:rPr>
        <w:t xml:space="preserve">25 000 000 Kč, jde-li o přestupek podle </w:t>
      </w:r>
      <w:r w:rsidR="00C56FE5" w:rsidRPr="001329DF">
        <w:rPr>
          <w:rFonts w:ascii="Arial" w:hAnsi="Arial" w:cs="Arial"/>
          <w:bCs/>
        </w:rPr>
        <w:t>odstavce 1</w:t>
      </w:r>
      <w:r w:rsidRPr="001329DF">
        <w:rPr>
          <w:rFonts w:ascii="Arial" w:hAnsi="Arial" w:cs="Arial"/>
          <w:bCs/>
        </w:rPr>
        <w:t xml:space="preserve"> písm. </w:t>
      </w:r>
      <w:r w:rsidR="00C45FB8" w:rsidRPr="001329DF">
        <w:rPr>
          <w:rFonts w:ascii="Arial" w:hAnsi="Arial" w:cs="Arial"/>
          <w:bCs/>
        </w:rPr>
        <w:t>b</w:t>
      </w:r>
      <w:r w:rsidRPr="001329DF">
        <w:rPr>
          <w:rFonts w:ascii="Arial" w:hAnsi="Arial" w:cs="Arial"/>
          <w:bCs/>
        </w:rPr>
        <w:t xml:space="preserve">) nebo </w:t>
      </w:r>
      <w:r w:rsidR="001D7891" w:rsidRPr="001329DF">
        <w:rPr>
          <w:rFonts w:ascii="Arial" w:hAnsi="Arial" w:cs="Arial"/>
          <w:bCs/>
        </w:rPr>
        <w:t>i</w:t>
      </w:r>
      <w:r w:rsidRPr="001329DF">
        <w:rPr>
          <w:rFonts w:ascii="Arial" w:hAnsi="Arial" w:cs="Arial"/>
          <w:bCs/>
        </w:rPr>
        <w:t>).</w:t>
      </w:r>
    </w:p>
    <w:p w14:paraId="43921B7F" w14:textId="77777777" w:rsidR="00F378BE" w:rsidRPr="001329DF" w:rsidRDefault="00F378BE" w:rsidP="00190F7A">
      <w:pPr>
        <w:keepNext/>
        <w:rPr>
          <w:rFonts w:ascii="Arial" w:hAnsi="Arial" w:cs="Arial"/>
          <w:sz w:val="22"/>
        </w:rPr>
      </w:pPr>
    </w:p>
    <w:p w14:paraId="5735BFE3" w14:textId="77777777" w:rsidR="000E664C" w:rsidRPr="001329DF" w:rsidRDefault="000E664C" w:rsidP="00190F7A">
      <w:pPr>
        <w:pStyle w:val="Odstavecseseznamem"/>
        <w:keepNext/>
        <w:spacing w:after="0" w:line="240" w:lineRule="auto"/>
        <w:ind w:left="426"/>
        <w:jc w:val="both"/>
        <w:rPr>
          <w:rFonts w:ascii="Arial" w:hAnsi="Arial" w:cs="Arial"/>
        </w:rPr>
      </w:pPr>
    </w:p>
    <w:p w14:paraId="440F3EC2" w14:textId="2A851B16" w:rsidR="00F73BE2"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B05FAE" w:rsidRPr="001329DF">
        <w:rPr>
          <w:rFonts w:ascii="Arial" w:hAnsi="Arial" w:cs="Arial"/>
          <w:sz w:val="22"/>
          <w:szCs w:val="22"/>
        </w:rPr>
        <w:t>126</w:t>
      </w:r>
    </w:p>
    <w:p w14:paraId="17E76368" w14:textId="77777777" w:rsidR="00F73BE2" w:rsidRPr="006E1542" w:rsidRDefault="00024B0E" w:rsidP="00190F7A">
      <w:pPr>
        <w:pStyle w:val="a"/>
        <w:rPr>
          <w:rFonts w:ascii="Arial" w:hAnsi="Arial" w:cs="Arial"/>
          <w:b/>
          <w:color w:val="FF0000"/>
          <w:sz w:val="22"/>
          <w:szCs w:val="22"/>
          <w:u w:val="single"/>
        </w:rPr>
      </w:pPr>
      <w:r w:rsidRPr="006E1542">
        <w:rPr>
          <w:rFonts w:ascii="Arial" w:hAnsi="Arial" w:cs="Arial"/>
          <w:b/>
          <w:color w:val="FF0000"/>
          <w:sz w:val="22"/>
          <w:szCs w:val="22"/>
          <w:u w:val="single"/>
        </w:rPr>
        <w:lastRenderedPageBreak/>
        <w:t>Další přestupky právnických a podnikajících fyzických osob</w:t>
      </w:r>
    </w:p>
    <w:p w14:paraId="22DD58D6" w14:textId="77777777" w:rsidR="00F73BE2" w:rsidRPr="001329DF" w:rsidRDefault="00F73BE2" w:rsidP="00190F7A">
      <w:pPr>
        <w:keepNext/>
        <w:ind w:firstLine="709"/>
        <w:rPr>
          <w:rFonts w:ascii="Arial" w:hAnsi="Arial" w:cs="Arial"/>
          <w:sz w:val="22"/>
        </w:rPr>
      </w:pPr>
    </w:p>
    <w:p w14:paraId="20A5CB3B" w14:textId="77777777" w:rsidR="00F73BE2" w:rsidRPr="001329DF" w:rsidRDefault="00024B0E" w:rsidP="00190F7A">
      <w:pPr>
        <w:keepNext/>
        <w:ind w:firstLine="709"/>
        <w:rPr>
          <w:rFonts w:ascii="Arial" w:hAnsi="Arial" w:cs="Arial"/>
          <w:sz w:val="22"/>
        </w:rPr>
      </w:pPr>
      <w:r w:rsidRPr="001329DF">
        <w:rPr>
          <w:rFonts w:ascii="Arial" w:hAnsi="Arial" w:cs="Arial"/>
          <w:sz w:val="22"/>
        </w:rPr>
        <w:t>(1) Právnická nebo podnikající fyzická osoba se dopustí přestupku tím, že</w:t>
      </w:r>
    </w:p>
    <w:p w14:paraId="137266D6" w14:textId="77777777" w:rsidR="00F73BE2" w:rsidRPr="001329DF" w:rsidRDefault="00F73BE2" w:rsidP="00190F7A">
      <w:pPr>
        <w:keepNext/>
        <w:ind w:left="426" w:hanging="426"/>
        <w:rPr>
          <w:rFonts w:ascii="Arial" w:hAnsi="Arial" w:cs="Arial"/>
          <w:sz w:val="22"/>
        </w:rPr>
      </w:pPr>
    </w:p>
    <w:p w14:paraId="26DFCF66" w14:textId="77777777" w:rsidR="00F73BE2" w:rsidRPr="001329DF" w:rsidRDefault="00024B0E" w:rsidP="002D4E90">
      <w:pPr>
        <w:keepNext/>
        <w:numPr>
          <w:ilvl w:val="0"/>
          <w:numId w:val="156"/>
        </w:numPr>
        <w:rPr>
          <w:rFonts w:ascii="Arial" w:hAnsi="Arial" w:cs="Arial"/>
          <w:sz w:val="22"/>
        </w:rPr>
      </w:pPr>
      <w:r w:rsidRPr="001329DF">
        <w:rPr>
          <w:rFonts w:ascii="Arial" w:hAnsi="Arial" w:cs="Arial"/>
          <w:sz w:val="22"/>
        </w:rPr>
        <w:t>nesplní povinnost zbavit se movité věci podle § 4 odst. 3,</w:t>
      </w:r>
    </w:p>
    <w:p w14:paraId="7324439C" w14:textId="77777777" w:rsidR="00F73BE2" w:rsidRPr="001329DF" w:rsidRDefault="00F73BE2" w:rsidP="00190F7A">
      <w:pPr>
        <w:keepNext/>
        <w:ind w:left="426"/>
        <w:rPr>
          <w:rFonts w:ascii="Arial" w:hAnsi="Arial" w:cs="Arial"/>
          <w:sz w:val="22"/>
        </w:rPr>
      </w:pPr>
    </w:p>
    <w:p w14:paraId="5142A36B"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v rozporu s § 8 odst. 3</w:t>
      </w:r>
      <w:r w:rsidR="003D0F68" w:rsidRPr="001329DF">
        <w:rPr>
          <w:rFonts w:ascii="Arial" w:hAnsi="Arial" w:cs="Arial"/>
          <w:sz w:val="22"/>
        </w:rPr>
        <w:t xml:space="preserve"> </w:t>
      </w:r>
      <w:r w:rsidRPr="001329DF">
        <w:rPr>
          <w:rFonts w:ascii="Arial" w:eastAsia="Calibri" w:hAnsi="Arial" w:cs="Arial"/>
          <w:sz w:val="22"/>
        </w:rPr>
        <w:t>nepředá vedlejší produkt s průvodní dokumentací,</w:t>
      </w:r>
    </w:p>
    <w:p w14:paraId="04842182" w14:textId="77777777" w:rsidR="00F73BE2" w:rsidRPr="001329DF" w:rsidRDefault="00F73BE2" w:rsidP="00190F7A">
      <w:pPr>
        <w:keepNext/>
        <w:rPr>
          <w:rFonts w:ascii="Arial" w:hAnsi="Arial" w:cs="Arial"/>
          <w:sz w:val="22"/>
          <w:u w:val="single"/>
        </w:rPr>
      </w:pPr>
    </w:p>
    <w:p w14:paraId="5C061F56" w14:textId="355059AB"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 xml:space="preserve">v rozporu s § 9 odst. </w:t>
      </w:r>
      <w:r w:rsidR="000233D7" w:rsidRPr="001329DF">
        <w:rPr>
          <w:rFonts w:ascii="Arial" w:hAnsi="Arial" w:cs="Arial"/>
          <w:sz w:val="22"/>
        </w:rPr>
        <w:t>5</w:t>
      </w:r>
      <w:r w:rsidRPr="001329DF">
        <w:rPr>
          <w:rFonts w:ascii="Arial" w:hAnsi="Arial" w:cs="Arial"/>
          <w:sz w:val="22"/>
        </w:rPr>
        <w:t xml:space="preserve"> nepředá věc s průvodní dokumentací,</w:t>
      </w:r>
    </w:p>
    <w:p w14:paraId="71ED1F66" w14:textId="77777777" w:rsidR="00F73BE2" w:rsidRPr="001329DF" w:rsidRDefault="00F73BE2" w:rsidP="00190F7A">
      <w:pPr>
        <w:keepNext/>
        <w:ind w:left="426"/>
        <w:rPr>
          <w:rFonts w:ascii="Arial" w:hAnsi="Arial" w:cs="Arial"/>
          <w:sz w:val="22"/>
        </w:rPr>
      </w:pPr>
    </w:p>
    <w:p w14:paraId="30DA813E"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jako osoba, která vyrábí výrobky, nezabezpečí vývoj, výrobu nebo využití těchto výrobků způsobem stanoveným v § 12 odst. 2,</w:t>
      </w:r>
    </w:p>
    <w:p w14:paraId="499D04A9" w14:textId="77777777" w:rsidR="00F73BE2" w:rsidRPr="001329DF" w:rsidRDefault="00F73BE2" w:rsidP="00190F7A">
      <w:pPr>
        <w:keepNext/>
        <w:ind w:left="426"/>
        <w:rPr>
          <w:rFonts w:ascii="Arial" w:hAnsi="Arial" w:cs="Arial"/>
          <w:sz w:val="22"/>
        </w:rPr>
      </w:pPr>
    </w:p>
    <w:p w14:paraId="27C898C5"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provádí kompostování biologicky rozložitelného materiálu v rozporu s § 12 odst. 3,</w:t>
      </w:r>
    </w:p>
    <w:p w14:paraId="55997B15" w14:textId="77777777" w:rsidR="00F73BE2" w:rsidRPr="001329DF" w:rsidRDefault="00F73BE2" w:rsidP="00190F7A">
      <w:pPr>
        <w:keepNext/>
        <w:ind w:left="426"/>
        <w:rPr>
          <w:rFonts w:ascii="Arial" w:hAnsi="Arial" w:cs="Arial"/>
          <w:sz w:val="22"/>
        </w:rPr>
      </w:pPr>
    </w:p>
    <w:p w14:paraId="7C13B356"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 xml:space="preserve">nakládá s odpadem mimo zařízení určené pro nakládání s daným druhem a kategorií odpadu podle § 13 odst. 1 písm. b), </w:t>
      </w:r>
    </w:p>
    <w:p w14:paraId="1AD3DADD" w14:textId="77777777" w:rsidR="00F73BE2" w:rsidRPr="001329DF" w:rsidRDefault="00F73BE2" w:rsidP="00190F7A">
      <w:pPr>
        <w:keepNext/>
        <w:ind w:left="426"/>
        <w:rPr>
          <w:rFonts w:ascii="Arial" w:hAnsi="Arial" w:cs="Arial"/>
          <w:sz w:val="22"/>
        </w:rPr>
      </w:pPr>
    </w:p>
    <w:p w14:paraId="4C80040F"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v rozporu s § 13 odst. 1 písm. c) soustřeďuje neodděleně</w:t>
      </w:r>
    </w:p>
    <w:p w14:paraId="6628A0FE" w14:textId="77777777" w:rsidR="00F73BE2" w:rsidRPr="001329DF" w:rsidRDefault="00F73BE2" w:rsidP="00190F7A">
      <w:pPr>
        <w:keepNext/>
        <w:ind w:left="426"/>
        <w:rPr>
          <w:rFonts w:ascii="Arial" w:hAnsi="Arial" w:cs="Arial"/>
          <w:sz w:val="22"/>
        </w:rPr>
      </w:pPr>
    </w:p>
    <w:p w14:paraId="3FB51F8B" w14:textId="77777777" w:rsidR="00F73BE2" w:rsidRPr="001329DF" w:rsidRDefault="00024B0E" w:rsidP="00190F7A">
      <w:pPr>
        <w:keepNext/>
        <w:ind w:left="426"/>
        <w:rPr>
          <w:rFonts w:ascii="Arial" w:hAnsi="Arial" w:cs="Arial"/>
          <w:sz w:val="22"/>
        </w:rPr>
      </w:pPr>
      <w:r w:rsidRPr="001329DF">
        <w:rPr>
          <w:rFonts w:ascii="Arial" w:hAnsi="Arial" w:cs="Arial"/>
          <w:sz w:val="22"/>
        </w:rPr>
        <w:t>1. nebezpečné odpady, nebo</w:t>
      </w:r>
    </w:p>
    <w:p w14:paraId="2287E739" w14:textId="77777777" w:rsidR="00F73BE2" w:rsidRPr="001329DF" w:rsidRDefault="00024B0E" w:rsidP="00190F7A">
      <w:pPr>
        <w:keepNext/>
        <w:ind w:left="426"/>
        <w:rPr>
          <w:rFonts w:ascii="Arial" w:hAnsi="Arial" w:cs="Arial"/>
          <w:sz w:val="22"/>
        </w:rPr>
      </w:pPr>
      <w:r w:rsidRPr="001329DF">
        <w:rPr>
          <w:rFonts w:ascii="Arial" w:hAnsi="Arial" w:cs="Arial"/>
          <w:sz w:val="22"/>
        </w:rPr>
        <w:t>2. ostatní odpady,</w:t>
      </w:r>
    </w:p>
    <w:p w14:paraId="52BE335F" w14:textId="77777777" w:rsidR="00F73BE2" w:rsidRPr="001329DF" w:rsidRDefault="00F73BE2" w:rsidP="00190F7A">
      <w:pPr>
        <w:keepNext/>
        <w:rPr>
          <w:rFonts w:ascii="Arial" w:hAnsi="Arial" w:cs="Arial"/>
          <w:sz w:val="22"/>
        </w:rPr>
      </w:pPr>
    </w:p>
    <w:p w14:paraId="65C5B028"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nezabezpečí odpady, které sous</w:t>
      </w:r>
      <w:r w:rsidR="006C012C" w:rsidRPr="001329DF">
        <w:rPr>
          <w:rFonts w:ascii="Arial" w:hAnsi="Arial" w:cs="Arial"/>
          <w:sz w:val="22"/>
        </w:rPr>
        <w:t>třeďuje, před odcizením, únikem</w:t>
      </w:r>
      <w:r w:rsidRPr="001329DF">
        <w:rPr>
          <w:rFonts w:ascii="Arial" w:hAnsi="Arial" w:cs="Arial"/>
          <w:sz w:val="22"/>
        </w:rPr>
        <w:t xml:space="preserve"> nebo znehodnocením podle § 13 odst. 1 písm. d),</w:t>
      </w:r>
    </w:p>
    <w:p w14:paraId="6C03D6E7" w14:textId="77777777" w:rsidR="00F73BE2" w:rsidRPr="001329DF" w:rsidRDefault="00F73BE2" w:rsidP="00190F7A">
      <w:pPr>
        <w:keepNext/>
        <w:ind w:left="426"/>
        <w:rPr>
          <w:rFonts w:ascii="Arial" w:hAnsi="Arial" w:cs="Arial"/>
          <w:sz w:val="22"/>
        </w:rPr>
      </w:pPr>
    </w:p>
    <w:p w14:paraId="6A585D18"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nepředá odpad v souladu s hierarchií odpadového hospodářství způsobem stanoveným v § 13 odst. 1 písm. e),</w:t>
      </w:r>
    </w:p>
    <w:p w14:paraId="5AF84140" w14:textId="77777777" w:rsidR="00F73BE2" w:rsidRPr="001329DF" w:rsidRDefault="00F73BE2" w:rsidP="00190F7A">
      <w:pPr>
        <w:keepNext/>
        <w:ind w:left="426" w:hanging="426"/>
        <w:rPr>
          <w:rFonts w:ascii="Arial" w:hAnsi="Arial" w:cs="Arial"/>
          <w:sz w:val="22"/>
        </w:rPr>
      </w:pPr>
    </w:p>
    <w:p w14:paraId="00EC24CC"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převezme odpad, aniž by byla k jeho převzetí oprávněna podle § 13 odst. 2,</w:t>
      </w:r>
    </w:p>
    <w:p w14:paraId="7E4C52D7" w14:textId="77777777" w:rsidR="00F73BE2" w:rsidRPr="001329DF" w:rsidRDefault="00F73BE2" w:rsidP="00190F7A">
      <w:pPr>
        <w:keepNext/>
        <w:ind w:left="426"/>
        <w:rPr>
          <w:rFonts w:ascii="Arial" w:hAnsi="Arial" w:cs="Arial"/>
          <w:sz w:val="22"/>
        </w:rPr>
      </w:pPr>
    </w:p>
    <w:p w14:paraId="5112ECCE"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 xml:space="preserve">jako vlastník odpadu nepředá </w:t>
      </w:r>
      <w:r w:rsidRPr="001329DF">
        <w:rPr>
          <w:rFonts w:ascii="Arial" w:eastAsia="Times New Roman" w:hAnsi="Arial" w:cs="Arial"/>
          <w:bCs/>
          <w:sz w:val="22"/>
          <w:lang w:eastAsia="cs-CZ"/>
        </w:rPr>
        <w:t xml:space="preserve">nezákonně </w:t>
      </w:r>
      <w:r w:rsidRPr="001329DF">
        <w:rPr>
          <w:rFonts w:ascii="Arial" w:hAnsi="Arial" w:cs="Arial"/>
          <w:sz w:val="22"/>
        </w:rPr>
        <w:t>soustředěný odpad do zařízení určeného pro nakládání s odpady, do dopravního prostředku provozovatele zařízení nebo obchodníkovi s odpady podle § 14 odst. 1,</w:t>
      </w:r>
    </w:p>
    <w:p w14:paraId="5E137306" w14:textId="77777777" w:rsidR="00F73BE2" w:rsidRPr="001329DF" w:rsidRDefault="00F73BE2" w:rsidP="00190F7A">
      <w:pPr>
        <w:keepNext/>
        <w:ind w:left="426"/>
        <w:rPr>
          <w:rFonts w:ascii="Arial" w:hAnsi="Arial" w:cs="Arial"/>
          <w:sz w:val="22"/>
        </w:rPr>
      </w:pPr>
    </w:p>
    <w:p w14:paraId="2B30A55E"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 xml:space="preserve">jako vlastník pozemku neučiní oznámení o </w:t>
      </w:r>
      <w:r w:rsidRPr="001329DF">
        <w:rPr>
          <w:rFonts w:ascii="Arial" w:eastAsia="Times New Roman" w:hAnsi="Arial" w:cs="Arial"/>
          <w:bCs/>
          <w:sz w:val="22"/>
          <w:lang w:eastAsia="cs-CZ"/>
        </w:rPr>
        <w:t xml:space="preserve">nezákonně </w:t>
      </w:r>
      <w:r w:rsidRPr="001329DF">
        <w:rPr>
          <w:rFonts w:ascii="Arial" w:hAnsi="Arial" w:cs="Arial"/>
          <w:sz w:val="22"/>
        </w:rPr>
        <w:t>soustředěném odpadu podle § 14 odst. 2,</w:t>
      </w:r>
    </w:p>
    <w:p w14:paraId="0444C81E" w14:textId="77777777" w:rsidR="00F73BE2" w:rsidRPr="001329DF" w:rsidRDefault="00F73BE2" w:rsidP="00190F7A">
      <w:pPr>
        <w:keepNext/>
        <w:rPr>
          <w:rFonts w:ascii="Arial" w:hAnsi="Arial" w:cs="Arial"/>
          <w:sz w:val="22"/>
        </w:rPr>
      </w:pPr>
    </w:p>
    <w:p w14:paraId="5DBDC684"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v rozporu s rozhodnutím obecního úřadu obce s rozšířenou působností vydaným na základě § 14 odst. 5 písm. a) ne</w:t>
      </w:r>
      <w:r w:rsidRPr="001329DF">
        <w:rPr>
          <w:rFonts w:ascii="Arial" w:eastAsia="Times New Roman" w:hAnsi="Arial" w:cs="Arial"/>
          <w:bCs/>
          <w:sz w:val="22"/>
          <w:lang w:eastAsia="cs-CZ"/>
        </w:rPr>
        <w:t>zabezpečí místo, kde se nachází nezákonně soustředěný odpad, proti dalšímu návozu odpadu,</w:t>
      </w:r>
    </w:p>
    <w:p w14:paraId="5475A8D1" w14:textId="77777777" w:rsidR="00F73BE2" w:rsidRPr="001329DF" w:rsidRDefault="00F73BE2" w:rsidP="00190F7A">
      <w:pPr>
        <w:keepNext/>
        <w:rPr>
          <w:rFonts w:ascii="Arial" w:hAnsi="Arial" w:cs="Arial"/>
          <w:sz w:val="22"/>
        </w:rPr>
      </w:pPr>
    </w:p>
    <w:p w14:paraId="40DA4539"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 xml:space="preserve">jako vlastník </w:t>
      </w:r>
      <w:r w:rsidRPr="001329DF">
        <w:rPr>
          <w:rFonts w:ascii="Arial" w:eastAsia="Calibri" w:hAnsi="Arial" w:cs="Arial"/>
          <w:sz w:val="22"/>
        </w:rPr>
        <w:t xml:space="preserve">nemovité věci v rozporu s § 15 odst. 4 </w:t>
      </w:r>
      <w:r w:rsidRPr="001329DF">
        <w:rPr>
          <w:rFonts w:ascii="Arial" w:hAnsi="Arial" w:cs="Arial"/>
          <w:sz w:val="22"/>
        </w:rPr>
        <w:t xml:space="preserve">nepředá odpady soustředěné v provozovně do zařízení určeného pro nakládání s odpady, </w:t>
      </w:r>
    </w:p>
    <w:p w14:paraId="109E79BF" w14:textId="77777777" w:rsidR="00F73BE2" w:rsidRPr="001329DF" w:rsidRDefault="00F73BE2" w:rsidP="00190F7A">
      <w:pPr>
        <w:keepNext/>
        <w:rPr>
          <w:rFonts w:ascii="Arial" w:hAnsi="Arial" w:cs="Arial"/>
          <w:sz w:val="22"/>
        </w:rPr>
      </w:pPr>
    </w:p>
    <w:p w14:paraId="2AB1464A" w14:textId="77777777" w:rsidR="00F73BE2" w:rsidRPr="001329DF" w:rsidRDefault="00024B0E" w:rsidP="002D4E90">
      <w:pPr>
        <w:pStyle w:val="Odstavecseseznamem"/>
        <w:keepNext/>
        <w:numPr>
          <w:ilvl w:val="0"/>
          <w:numId w:val="156"/>
        </w:numPr>
        <w:spacing w:after="0" w:line="240" w:lineRule="auto"/>
        <w:ind w:left="426" w:hanging="426"/>
        <w:jc w:val="both"/>
        <w:rPr>
          <w:rFonts w:ascii="Arial" w:hAnsi="Arial" w:cs="Arial"/>
        </w:rPr>
      </w:pPr>
      <w:r w:rsidRPr="001329DF">
        <w:rPr>
          <w:rFonts w:ascii="Arial" w:hAnsi="Arial" w:cs="Arial"/>
        </w:rPr>
        <w:t xml:space="preserve">provozuje zařízení určené pro nakládání s odpady bez povolení provozu zařízení podle § 17 odst. 1 písm. a) nebo v rozporu s ním,  </w:t>
      </w:r>
    </w:p>
    <w:p w14:paraId="6DE25DAC" w14:textId="77777777" w:rsidR="00F73BE2" w:rsidRPr="001329DF" w:rsidRDefault="00F73BE2" w:rsidP="00190F7A">
      <w:pPr>
        <w:keepNext/>
        <w:rPr>
          <w:rFonts w:ascii="Arial" w:hAnsi="Arial" w:cs="Arial"/>
          <w:sz w:val="22"/>
        </w:rPr>
      </w:pPr>
    </w:p>
    <w:p w14:paraId="203072B1"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 xml:space="preserve">jako vlastník </w:t>
      </w:r>
      <w:r w:rsidRPr="001329DF">
        <w:rPr>
          <w:rFonts w:ascii="Arial" w:eastAsia="Calibri" w:hAnsi="Arial" w:cs="Arial"/>
          <w:sz w:val="22"/>
        </w:rPr>
        <w:t xml:space="preserve">nemovité věci </w:t>
      </w:r>
      <w:r w:rsidRPr="001329DF">
        <w:rPr>
          <w:rFonts w:ascii="Arial" w:hAnsi="Arial" w:cs="Arial"/>
          <w:sz w:val="22"/>
        </w:rPr>
        <w:t>v rozporu s § 17 odst. 3 nepředá odpady soustředěné v zařízení do jiného zařízení určeného pro nakládání s odpady,</w:t>
      </w:r>
    </w:p>
    <w:p w14:paraId="7DACB6A8" w14:textId="77777777" w:rsidR="00F73BE2" w:rsidRPr="001329DF" w:rsidRDefault="00F73BE2" w:rsidP="00190F7A">
      <w:pPr>
        <w:keepNext/>
        <w:ind w:left="426"/>
        <w:rPr>
          <w:rFonts w:ascii="Arial" w:hAnsi="Arial" w:cs="Arial"/>
          <w:sz w:val="22"/>
        </w:rPr>
      </w:pPr>
    </w:p>
    <w:p w14:paraId="65E83A5F" w14:textId="77777777" w:rsidR="00F73BE2" w:rsidRPr="001329DF" w:rsidRDefault="00024B0E" w:rsidP="002D4E90">
      <w:pPr>
        <w:pStyle w:val="Odstavecseseznamem"/>
        <w:keepNext/>
        <w:numPr>
          <w:ilvl w:val="0"/>
          <w:numId w:val="156"/>
        </w:numPr>
        <w:spacing w:after="0" w:line="240" w:lineRule="auto"/>
        <w:ind w:left="426" w:hanging="426"/>
        <w:jc w:val="both"/>
        <w:rPr>
          <w:rFonts w:ascii="Arial" w:hAnsi="Arial" w:cs="Arial"/>
        </w:rPr>
      </w:pPr>
      <w:r w:rsidRPr="001329DF">
        <w:rPr>
          <w:rFonts w:ascii="Arial" w:hAnsi="Arial" w:cs="Arial"/>
        </w:rPr>
        <w:t xml:space="preserve">jako škola nepředá do 15. ledna obci údaje o školním sběru podle § 20 odst. 5, </w:t>
      </w:r>
    </w:p>
    <w:p w14:paraId="19144BB8" w14:textId="77777777" w:rsidR="00F73BE2" w:rsidRPr="001329DF" w:rsidRDefault="00F73BE2" w:rsidP="00190F7A">
      <w:pPr>
        <w:keepNext/>
        <w:rPr>
          <w:rFonts w:ascii="Arial" w:hAnsi="Arial" w:cs="Arial"/>
          <w:sz w:val="22"/>
        </w:rPr>
      </w:pPr>
    </w:p>
    <w:p w14:paraId="3AA99953"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jako právní nástupce provozovatele zařízení nesplní některou z povinností podle § 24,</w:t>
      </w:r>
    </w:p>
    <w:p w14:paraId="176BE9EF" w14:textId="77777777" w:rsidR="00F73BE2" w:rsidRPr="001329DF" w:rsidRDefault="00F73BE2" w:rsidP="00190F7A">
      <w:pPr>
        <w:keepNext/>
        <w:ind w:left="426"/>
        <w:rPr>
          <w:rFonts w:ascii="Arial" w:hAnsi="Arial" w:cs="Arial"/>
          <w:sz w:val="22"/>
        </w:rPr>
      </w:pPr>
    </w:p>
    <w:p w14:paraId="21FA3511"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lastRenderedPageBreak/>
        <w:t>obchoduje s odpady bez povolení podle § 26 odst. 1 nebo v rozporu s ním,</w:t>
      </w:r>
    </w:p>
    <w:p w14:paraId="16D28C58" w14:textId="77777777" w:rsidR="00F73BE2" w:rsidRPr="001329DF" w:rsidRDefault="00F73BE2" w:rsidP="00190F7A">
      <w:pPr>
        <w:keepNext/>
        <w:ind w:left="426"/>
        <w:rPr>
          <w:rFonts w:ascii="Arial" w:hAnsi="Arial" w:cs="Arial"/>
          <w:sz w:val="22"/>
        </w:rPr>
      </w:pPr>
    </w:p>
    <w:p w14:paraId="265EC42B"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provádí vzorkování, zkoušky nebo testy odpadů v rozporu s některou z povinností stanovených v § 29 odst. 1 až 4,</w:t>
      </w:r>
    </w:p>
    <w:p w14:paraId="1C9861F1" w14:textId="77777777" w:rsidR="00F73BE2" w:rsidRPr="001329DF" w:rsidRDefault="00F73BE2" w:rsidP="00190F7A">
      <w:pPr>
        <w:keepNext/>
        <w:ind w:left="426"/>
        <w:rPr>
          <w:rFonts w:ascii="Arial" w:hAnsi="Arial" w:cs="Arial"/>
          <w:sz w:val="22"/>
        </w:rPr>
      </w:pPr>
    </w:p>
    <w:p w14:paraId="1CF2167F"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v rozporu s § 29 odst. 5 ne</w:t>
      </w:r>
      <w:r w:rsidRPr="001329DF">
        <w:rPr>
          <w:rFonts w:ascii="Arial" w:eastAsia="Times New Roman" w:hAnsi="Arial" w:cs="Arial"/>
          <w:sz w:val="22"/>
          <w:lang w:eastAsia="cs-CZ"/>
        </w:rPr>
        <w:t>uchovává protokol o vzorkování a zkouškách odpadů, nebo</w:t>
      </w:r>
    </w:p>
    <w:p w14:paraId="0E55C59B" w14:textId="77777777" w:rsidR="00F73BE2" w:rsidRPr="001329DF" w:rsidRDefault="00F73BE2" w:rsidP="00190F7A">
      <w:pPr>
        <w:keepNext/>
        <w:ind w:left="426"/>
        <w:rPr>
          <w:rFonts w:ascii="Arial" w:hAnsi="Arial" w:cs="Arial"/>
          <w:sz w:val="22"/>
        </w:rPr>
      </w:pPr>
    </w:p>
    <w:p w14:paraId="0B8A7905" w14:textId="77777777" w:rsidR="00F73BE2" w:rsidRPr="001329DF" w:rsidRDefault="00024B0E" w:rsidP="002D4E90">
      <w:pPr>
        <w:keepNext/>
        <w:numPr>
          <w:ilvl w:val="0"/>
          <w:numId w:val="156"/>
        </w:numPr>
        <w:ind w:left="426" w:hanging="426"/>
        <w:rPr>
          <w:rFonts w:ascii="Arial" w:hAnsi="Arial" w:cs="Arial"/>
          <w:sz w:val="22"/>
        </w:rPr>
      </w:pPr>
      <w:r w:rsidRPr="001329DF">
        <w:rPr>
          <w:rFonts w:ascii="Arial" w:hAnsi="Arial" w:cs="Arial"/>
          <w:sz w:val="22"/>
        </w:rPr>
        <w:t>soustřeďuje odpady v rozporu s technickými podmínkami stanovenými podle § 30 odst. 1.</w:t>
      </w:r>
    </w:p>
    <w:p w14:paraId="5A5160A6" w14:textId="77777777" w:rsidR="00F73BE2" w:rsidRPr="001329DF" w:rsidRDefault="00F73BE2" w:rsidP="00190F7A">
      <w:pPr>
        <w:keepNext/>
        <w:rPr>
          <w:rFonts w:ascii="Arial" w:hAnsi="Arial" w:cs="Arial"/>
          <w:sz w:val="22"/>
          <w:u w:val="single"/>
        </w:rPr>
      </w:pPr>
    </w:p>
    <w:p w14:paraId="7EF5A41B" w14:textId="77777777" w:rsidR="00F73BE2" w:rsidRPr="001329DF" w:rsidRDefault="00024B0E" w:rsidP="00190F7A">
      <w:pPr>
        <w:pStyle w:val="Odstavecseseznamem"/>
        <w:keepNext/>
        <w:spacing w:line="240" w:lineRule="auto"/>
        <w:ind w:left="0" w:firstLine="709"/>
        <w:jc w:val="both"/>
        <w:rPr>
          <w:rFonts w:ascii="Arial" w:hAnsi="Arial" w:cs="Arial"/>
        </w:rPr>
      </w:pPr>
      <w:r w:rsidRPr="001329DF">
        <w:rPr>
          <w:rFonts w:ascii="Arial" w:hAnsi="Arial" w:cs="Arial"/>
        </w:rPr>
        <w:t>(2) Právnická nebo podnikající fyzická osoba se dále dopustí přestupku tím, že</w:t>
      </w:r>
    </w:p>
    <w:p w14:paraId="30A59DEA" w14:textId="77777777" w:rsidR="00F73BE2" w:rsidRPr="001329DF" w:rsidRDefault="00024B0E" w:rsidP="002D4E90">
      <w:pPr>
        <w:keepNext/>
        <w:numPr>
          <w:ilvl w:val="0"/>
          <w:numId w:val="157"/>
        </w:numPr>
        <w:rPr>
          <w:rFonts w:ascii="Arial" w:hAnsi="Arial" w:cs="Arial"/>
          <w:sz w:val="22"/>
        </w:rPr>
      </w:pPr>
      <w:r w:rsidRPr="001329DF">
        <w:rPr>
          <w:rFonts w:ascii="Arial" w:hAnsi="Arial" w:cs="Arial"/>
          <w:sz w:val="22"/>
        </w:rPr>
        <w:t xml:space="preserve">v rozporu s § 34 odst. 4 nebo § 36 odst. 2 </w:t>
      </w:r>
      <w:r w:rsidRPr="001329DF">
        <w:rPr>
          <w:rFonts w:ascii="Arial" w:eastAsia="Calibri" w:hAnsi="Arial" w:cs="Arial"/>
          <w:sz w:val="22"/>
        </w:rPr>
        <w:t>neuhradí obecnímu úřadu obce s rozšířenou působností</w:t>
      </w:r>
      <w:r w:rsidRPr="001329DF">
        <w:rPr>
          <w:rFonts w:ascii="Arial" w:hAnsi="Arial" w:cs="Arial"/>
          <w:sz w:val="22"/>
        </w:rPr>
        <w:t xml:space="preserve"> nebo krajskému úřadu vynaložené náklady,</w:t>
      </w:r>
    </w:p>
    <w:p w14:paraId="5CA7E875" w14:textId="77777777" w:rsidR="00F73BE2" w:rsidRPr="001329DF" w:rsidRDefault="00F73BE2" w:rsidP="00190F7A">
      <w:pPr>
        <w:keepNext/>
        <w:ind w:left="426"/>
        <w:rPr>
          <w:rFonts w:ascii="Arial" w:hAnsi="Arial" w:cs="Arial"/>
          <w:sz w:val="22"/>
        </w:rPr>
      </w:pPr>
    </w:p>
    <w:p w14:paraId="308DB12A" w14:textId="77777777" w:rsidR="00F73BE2" w:rsidRPr="001329DF" w:rsidRDefault="00024B0E" w:rsidP="002D4E90">
      <w:pPr>
        <w:keepNext/>
        <w:numPr>
          <w:ilvl w:val="0"/>
          <w:numId w:val="157"/>
        </w:numPr>
        <w:ind w:left="426" w:hanging="426"/>
        <w:rPr>
          <w:rFonts w:ascii="Arial" w:hAnsi="Arial" w:cs="Arial"/>
          <w:sz w:val="22"/>
        </w:rPr>
      </w:pPr>
      <w:r w:rsidRPr="001329DF">
        <w:rPr>
          <w:rFonts w:ascii="Arial" w:hAnsi="Arial" w:cs="Arial"/>
          <w:sz w:val="22"/>
        </w:rPr>
        <w:t xml:space="preserve">v rozporu s § 36 odst. 5 </w:t>
      </w:r>
      <w:r w:rsidRPr="001329DF">
        <w:rPr>
          <w:rFonts w:ascii="Arial" w:eastAsia="Calibri" w:hAnsi="Arial" w:cs="Arial"/>
          <w:sz w:val="22"/>
          <w:lang w:eastAsia="cs-CZ"/>
        </w:rPr>
        <w:t>předá k odstranění o</w:t>
      </w:r>
      <w:r w:rsidRPr="001329DF">
        <w:rPr>
          <w:rFonts w:ascii="Arial" w:eastAsia="Calibri" w:hAnsi="Arial" w:cs="Arial"/>
          <w:bCs/>
          <w:sz w:val="22"/>
          <w:lang w:eastAsia="cs-CZ"/>
        </w:rPr>
        <w:t>dděleně soustřeďované komunální odpady vhodné k opětovnému použití nebo recyklaci,</w:t>
      </w:r>
    </w:p>
    <w:p w14:paraId="46D257DF" w14:textId="77777777" w:rsidR="00F73BE2" w:rsidRPr="001329DF" w:rsidRDefault="00F73BE2" w:rsidP="00190F7A">
      <w:pPr>
        <w:keepNext/>
        <w:rPr>
          <w:rFonts w:ascii="Arial" w:hAnsi="Arial" w:cs="Arial"/>
          <w:sz w:val="22"/>
        </w:rPr>
      </w:pPr>
    </w:p>
    <w:p w14:paraId="0E81E805"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jako obchodník s odpady nesplní některou z povinností stanovených v § 44 odst. 2,</w:t>
      </w:r>
    </w:p>
    <w:p w14:paraId="28AED1C6" w14:textId="77777777" w:rsidR="00F73BE2" w:rsidRPr="001329DF" w:rsidRDefault="00F73BE2" w:rsidP="00190F7A">
      <w:pPr>
        <w:pStyle w:val="Odstavecseseznamem"/>
        <w:keepNext/>
        <w:spacing w:line="240" w:lineRule="auto"/>
        <w:ind w:left="426" w:hanging="426"/>
        <w:jc w:val="both"/>
        <w:rPr>
          <w:rFonts w:ascii="Arial" w:hAnsi="Arial" w:cs="Arial"/>
        </w:rPr>
      </w:pPr>
    </w:p>
    <w:p w14:paraId="55B2571F"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jako obchodník s odpady v rozporu s § 44 odst. 3 nakládá s odpady jiným než stanoveným způsobem nebo přebere odpad od nepodnikající fyzické osoby,</w:t>
      </w:r>
    </w:p>
    <w:p w14:paraId="35C510F6" w14:textId="77777777" w:rsidR="00F73BE2" w:rsidRPr="001329DF" w:rsidRDefault="00F73BE2" w:rsidP="00190F7A">
      <w:pPr>
        <w:pStyle w:val="Odstavecseseznamem"/>
        <w:keepNext/>
        <w:spacing w:line="240" w:lineRule="auto"/>
        <w:ind w:left="426"/>
        <w:rPr>
          <w:rFonts w:ascii="Arial" w:hAnsi="Arial" w:cs="Arial"/>
        </w:rPr>
      </w:pPr>
    </w:p>
    <w:p w14:paraId="642878E5" w14:textId="77777777" w:rsidR="00F73BE2" w:rsidRPr="001329DF" w:rsidRDefault="00024B0E" w:rsidP="002D4E90">
      <w:pPr>
        <w:pStyle w:val="Odstavecseseznamem"/>
        <w:keepNext/>
        <w:numPr>
          <w:ilvl w:val="0"/>
          <w:numId w:val="157"/>
        </w:numPr>
        <w:tabs>
          <w:tab w:val="left" w:pos="426"/>
        </w:tabs>
        <w:spacing w:line="240" w:lineRule="auto"/>
        <w:ind w:left="0" w:firstLine="0"/>
        <w:jc w:val="both"/>
        <w:rPr>
          <w:rFonts w:ascii="Arial" w:hAnsi="Arial" w:cs="Arial"/>
        </w:rPr>
      </w:pPr>
      <w:r w:rsidRPr="001329DF">
        <w:rPr>
          <w:rFonts w:ascii="Arial" w:hAnsi="Arial" w:cs="Arial"/>
        </w:rPr>
        <w:t>v rozporu s § 44 odst. 4</w:t>
      </w:r>
    </w:p>
    <w:p w14:paraId="7FB2C6A0" w14:textId="77777777" w:rsidR="00F73BE2" w:rsidRPr="001329DF" w:rsidRDefault="00F73BE2" w:rsidP="00190F7A">
      <w:pPr>
        <w:pStyle w:val="Odstavecseseznamem"/>
        <w:keepNext/>
        <w:tabs>
          <w:tab w:val="left" w:pos="426"/>
        </w:tabs>
        <w:spacing w:line="240" w:lineRule="auto"/>
        <w:ind w:left="0"/>
        <w:jc w:val="both"/>
        <w:rPr>
          <w:rFonts w:ascii="Arial" w:hAnsi="Arial" w:cs="Arial"/>
        </w:rPr>
      </w:pPr>
    </w:p>
    <w:p w14:paraId="087AD560" w14:textId="77777777" w:rsidR="00F73BE2" w:rsidRPr="001329DF" w:rsidRDefault="00024B0E" w:rsidP="002D4E90">
      <w:pPr>
        <w:pStyle w:val="Odstavecseseznamem"/>
        <w:keepNext/>
        <w:numPr>
          <w:ilvl w:val="0"/>
          <w:numId w:val="162"/>
        </w:numPr>
        <w:tabs>
          <w:tab w:val="left" w:pos="426"/>
        </w:tabs>
        <w:spacing w:line="240" w:lineRule="auto"/>
        <w:jc w:val="both"/>
        <w:rPr>
          <w:rFonts w:ascii="Arial" w:hAnsi="Arial" w:cs="Arial"/>
        </w:rPr>
      </w:pPr>
      <w:r w:rsidRPr="001329DF">
        <w:rPr>
          <w:rFonts w:ascii="Arial" w:hAnsi="Arial" w:cs="Arial"/>
        </w:rPr>
        <w:t>jako obchodník s odpady neposkytne za odpad úplatu, nebo</w:t>
      </w:r>
    </w:p>
    <w:p w14:paraId="6B58710E" w14:textId="77777777" w:rsidR="00F73BE2" w:rsidRPr="001329DF" w:rsidRDefault="00024B0E" w:rsidP="002D4E90">
      <w:pPr>
        <w:pStyle w:val="Odstavecseseznamem"/>
        <w:keepNext/>
        <w:numPr>
          <w:ilvl w:val="0"/>
          <w:numId w:val="162"/>
        </w:numPr>
        <w:tabs>
          <w:tab w:val="left" w:pos="426"/>
        </w:tabs>
        <w:spacing w:line="240" w:lineRule="auto"/>
        <w:jc w:val="both"/>
        <w:rPr>
          <w:rFonts w:ascii="Arial" w:hAnsi="Arial" w:cs="Arial"/>
        </w:rPr>
      </w:pPr>
      <w:r w:rsidRPr="001329DF">
        <w:rPr>
          <w:rFonts w:ascii="Arial" w:hAnsi="Arial" w:cs="Arial"/>
        </w:rPr>
        <w:t>poskytne obchodníkovi s odpady úplatu za převzetí odpadu,</w:t>
      </w:r>
    </w:p>
    <w:p w14:paraId="3AF6143B" w14:textId="77777777" w:rsidR="00F73BE2" w:rsidRPr="001329DF" w:rsidRDefault="00F73BE2" w:rsidP="00190F7A">
      <w:pPr>
        <w:pStyle w:val="Odstavecseseznamem"/>
        <w:keepNext/>
        <w:tabs>
          <w:tab w:val="left" w:pos="426"/>
        </w:tabs>
        <w:spacing w:line="240" w:lineRule="auto"/>
        <w:ind w:left="780"/>
        <w:jc w:val="both"/>
        <w:rPr>
          <w:rFonts w:ascii="Arial" w:hAnsi="Arial" w:cs="Arial"/>
        </w:rPr>
      </w:pPr>
    </w:p>
    <w:p w14:paraId="0D72F5E0"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 xml:space="preserve">jako obchodník s odpady neověří správnost zařazení odpadu podle § 44 odst. 5 písm. a) nebo nepředá provozovateli zařízení informace podle § 44 odst. 5 písm. b), </w:t>
      </w:r>
    </w:p>
    <w:p w14:paraId="0E4F4F12" w14:textId="77777777" w:rsidR="00F73BE2" w:rsidRPr="001329DF" w:rsidRDefault="00F73BE2" w:rsidP="00190F7A">
      <w:pPr>
        <w:pStyle w:val="Odstavecseseznamem"/>
        <w:keepNext/>
        <w:spacing w:line="240" w:lineRule="auto"/>
        <w:rPr>
          <w:rFonts w:ascii="Arial" w:hAnsi="Arial" w:cs="Arial"/>
        </w:rPr>
      </w:pPr>
    </w:p>
    <w:p w14:paraId="13991DF7"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 xml:space="preserve">zprostředkovává nakládání s odpady bez ohlášení podle § 45 </w:t>
      </w:r>
      <w:r w:rsidR="006C012C" w:rsidRPr="001329DF">
        <w:rPr>
          <w:rFonts w:ascii="Arial" w:hAnsi="Arial" w:cs="Arial"/>
        </w:rPr>
        <w:t>odst. 1,</w:t>
      </w:r>
    </w:p>
    <w:p w14:paraId="741F3796" w14:textId="77777777" w:rsidR="00F73BE2" w:rsidRPr="001329DF" w:rsidRDefault="00F73BE2" w:rsidP="00190F7A">
      <w:pPr>
        <w:pStyle w:val="Odstavecseseznamem"/>
        <w:keepNext/>
        <w:spacing w:line="240" w:lineRule="auto"/>
        <w:ind w:left="426"/>
        <w:jc w:val="both"/>
        <w:rPr>
          <w:rFonts w:ascii="Arial" w:hAnsi="Arial" w:cs="Arial"/>
        </w:rPr>
      </w:pPr>
    </w:p>
    <w:p w14:paraId="6CA471CC"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neuchová doklady související s přepravou odpadu podle § 46 odst. 1 písm. c),</w:t>
      </w:r>
    </w:p>
    <w:p w14:paraId="7BAE8622" w14:textId="77777777" w:rsidR="00F73BE2" w:rsidRPr="001329DF" w:rsidRDefault="00F73BE2" w:rsidP="00190F7A">
      <w:pPr>
        <w:pStyle w:val="Odstavecseseznamem"/>
        <w:keepNext/>
        <w:spacing w:line="240" w:lineRule="auto"/>
        <w:ind w:left="426"/>
        <w:jc w:val="both"/>
        <w:rPr>
          <w:rFonts w:ascii="Arial" w:hAnsi="Arial" w:cs="Arial"/>
        </w:rPr>
      </w:pPr>
    </w:p>
    <w:p w14:paraId="715CBD43"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v rozporu s § 46 odst. 1 písm. d) neohlásí přepravu nebezpečného odpadu,</w:t>
      </w:r>
    </w:p>
    <w:p w14:paraId="0DD5975F" w14:textId="77777777" w:rsidR="00F73BE2" w:rsidRPr="001329DF" w:rsidRDefault="00F73BE2" w:rsidP="00190F7A">
      <w:pPr>
        <w:pStyle w:val="Odstavecseseznamem"/>
        <w:keepNext/>
        <w:spacing w:line="240" w:lineRule="auto"/>
        <w:ind w:left="426"/>
        <w:jc w:val="both"/>
        <w:rPr>
          <w:rFonts w:ascii="Arial" w:hAnsi="Arial" w:cs="Arial"/>
        </w:rPr>
      </w:pPr>
    </w:p>
    <w:p w14:paraId="561CDDDE"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jako osoba, která přepravuje odpad, nesplní některou z povinností podle § 46 odst. 2,</w:t>
      </w:r>
    </w:p>
    <w:p w14:paraId="2C787CFE" w14:textId="77777777" w:rsidR="00F73BE2" w:rsidRPr="001329DF" w:rsidRDefault="00F73BE2" w:rsidP="00190F7A">
      <w:pPr>
        <w:pStyle w:val="Odstavecseseznamem"/>
        <w:keepNext/>
        <w:spacing w:line="240" w:lineRule="auto"/>
        <w:ind w:left="426"/>
        <w:jc w:val="both"/>
        <w:rPr>
          <w:rFonts w:ascii="Arial" w:hAnsi="Arial" w:cs="Arial"/>
        </w:rPr>
      </w:pPr>
    </w:p>
    <w:p w14:paraId="255FF2F8"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bCs/>
          <w:lang w:eastAsia="cs-CZ"/>
        </w:rPr>
        <w:t xml:space="preserve">v rozporu s </w:t>
      </w:r>
      <w:r w:rsidRPr="001329DF">
        <w:rPr>
          <w:rFonts w:ascii="Arial" w:hAnsi="Arial" w:cs="Arial"/>
        </w:rPr>
        <w:t>§ 46 odst. 3 provádí přepravu</w:t>
      </w:r>
      <w:r w:rsidRPr="001329DF">
        <w:rPr>
          <w:rFonts w:ascii="Arial" w:hAnsi="Arial" w:cs="Arial"/>
          <w:bCs/>
          <w:lang w:eastAsia="cs-CZ"/>
        </w:rPr>
        <w:t xml:space="preserve"> odpadu</w:t>
      </w:r>
      <w:r w:rsidRPr="001329DF">
        <w:rPr>
          <w:rFonts w:ascii="Arial" w:hAnsi="Arial" w:cs="Arial"/>
        </w:rPr>
        <w:t>, která přesáhne do</w:t>
      </w:r>
      <w:r w:rsidR="008851D6" w:rsidRPr="001329DF">
        <w:rPr>
          <w:rFonts w:ascii="Arial" w:hAnsi="Arial" w:cs="Arial"/>
        </w:rPr>
        <w:t>bu 48 hodin nebo dobu 24 hodin, jde-li o</w:t>
      </w:r>
      <w:r w:rsidRPr="001329DF">
        <w:rPr>
          <w:rFonts w:ascii="Arial" w:hAnsi="Arial" w:cs="Arial"/>
          <w:bCs/>
          <w:lang w:eastAsia="cs-CZ"/>
        </w:rPr>
        <w:t xml:space="preserve"> odpad ze zdravotnické n</w:t>
      </w:r>
      <w:r w:rsidR="008851D6" w:rsidRPr="001329DF">
        <w:rPr>
          <w:rFonts w:ascii="Arial" w:hAnsi="Arial" w:cs="Arial"/>
          <w:bCs/>
          <w:lang w:eastAsia="cs-CZ"/>
        </w:rPr>
        <w:t>ebo veterinární péče nebo jiný biologický odpad</w:t>
      </w:r>
      <w:r w:rsidRPr="001329DF">
        <w:rPr>
          <w:rFonts w:ascii="Arial" w:hAnsi="Arial" w:cs="Arial"/>
        </w:rPr>
        <w:t>,</w:t>
      </w:r>
    </w:p>
    <w:p w14:paraId="6CF8CDA3" w14:textId="77777777" w:rsidR="00F73BE2" w:rsidRPr="001329DF" w:rsidRDefault="00F73BE2" w:rsidP="00190F7A">
      <w:pPr>
        <w:pStyle w:val="Odstavecseseznamem"/>
        <w:keepNext/>
        <w:spacing w:line="240" w:lineRule="auto"/>
        <w:ind w:left="426"/>
        <w:jc w:val="both"/>
        <w:rPr>
          <w:rFonts w:ascii="Arial" w:hAnsi="Arial" w:cs="Arial"/>
        </w:rPr>
      </w:pPr>
    </w:p>
    <w:p w14:paraId="1FF5D33D"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v rozporu s § 47 odst. 4 provádí přeshraniční přepravu odpadů do České republiky za účelem odstranění nebo za účelem energetického využití,</w:t>
      </w:r>
    </w:p>
    <w:p w14:paraId="34B589BA" w14:textId="77777777" w:rsidR="00F73BE2" w:rsidRPr="001329DF" w:rsidRDefault="00F73BE2" w:rsidP="00190F7A">
      <w:pPr>
        <w:pStyle w:val="Odstavecseseznamem"/>
        <w:keepNext/>
        <w:spacing w:line="240" w:lineRule="auto"/>
        <w:ind w:left="426"/>
        <w:jc w:val="both"/>
        <w:rPr>
          <w:rFonts w:ascii="Arial" w:hAnsi="Arial" w:cs="Arial"/>
        </w:rPr>
      </w:pPr>
    </w:p>
    <w:p w14:paraId="337171BF"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 xml:space="preserve">při přeshraniční přepravě odpadů neplní podmínky stanovené v rozhodnutí ministerstva vydaném podle nařízení Evropského parlamentu a Rady (ES) č. 1013/2006 nebo podle § 49, 51 nebo § 52 odst. 1, </w:t>
      </w:r>
    </w:p>
    <w:p w14:paraId="222589AD" w14:textId="77777777" w:rsidR="00F73BE2" w:rsidRPr="001329DF" w:rsidRDefault="00F73BE2" w:rsidP="00190F7A">
      <w:pPr>
        <w:pStyle w:val="Odstavecseseznamem"/>
        <w:keepNext/>
        <w:spacing w:line="240" w:lineRule="auto"/>
        <w:ind w:left="426"/>
        <w:jc w:val="both"/>
        <w:rPr>
          <w:rFonts w:ascii="Arial" w:hAnsi="Arial" w:cs="Arial"/>
        </w:rPr>
      </w:pPr>
    </w:p>
    <w:p w14:paraId="151F6ACC"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nezajistí místa pro oddělené soustřeďování odpadu podle § 62 odst. 1,</w:t>
      </w:r>
    </w:p>
    <w:p w14:paraId="7150C961" w14:textId="77777777" w:rsidR="00F73BE2" w:rsidRPr="001329DF" w:rsidRDefault="00024B0E" w:rsidP="00190F7A">
      <w:pPr>
        <w:pStyle w:val="Odstavecseseznamem"/>
        <w:keepNext/>
        <w:spacing w:line="240" w:lineRule="auto"/>
        <w:ind w:left="426"/>
        <w:jc w:val="both"/>
        <w:rPr>
          <w:rFonts w:ascii="Arial" w:hAnsi="Arial" w:cs="Arial"/>
        </w:rPr>
      </w:pPr>
      <w:r w:rsidRPr="001329DF">
        <w:rPr>
          <w:rFonts w:ascii="Arial" w:hAnsi="Arial" w:cs="Arial"/>
        </w:rPr>
        <w:t xml:space="preserve"> </w:t>
      </w:r>
    </w:p>
    <w:p w14:paraId="434A940F"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využívá obecní systém v rozporu s § 62 odst. 2,</w:t>
      </w:r>
    </w:p>
    <w:p w14:paraId="1F1EED2D" w14:textId="77777777" w:rsidR="00F73BE2" w:rsidRPr="001329DF" w:rsidRDefault="00F73BE2" w:rsidP="00190F7A">
      <w:pPr>
        <w:pStyle w:val="Odstavecseseznamem"/>
        <w:keepNext/>
        <w:spacing w:line="240" w:lineRule="auto"/>
        <w:ind w:left="426"/>
        <w:jc w:val="both"/>
        <w:rPr>
          <w:rFonts w:ascii="Arial" w:hAnsi="Arial" w:cs="Arial"/>
        </w:rPr>
      </w:pPr>
    </w:p>
    <w:p w14:paraId="007D9624"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v rozporu s § 63 odst. 1 nezajistí přednostní zpracování biologicky rozložitelných odpadů stanoveným způsobem,</w:t>
      </w:r>
    </w:p>
    <w:p w14:paraId="6CF59ECB" w14:textId="77777777" w:rsidR="00F73BE2" w:rsidRPr="001329DF" w:rsidRDefault="00F73BE2" w:rsidP="00190F7A">
      <w:pPr>
        <w:pStyle w:val="Odstavecseseznamem"/>
        <w:keepNext/>
        <w:spacing w:line="240" w:lineRule="auto"/>
        <w:ind w:left="426"/>
        <w:jc w:val="both"/>
        <w:rPr>
          <w:rFonts w:ascii="Arial" w:hAnsi="Arial" w:cs="Arial"/>
        </w:rPr>
      </w:pPr>
    </w:p>
    <w:p w14:paraId="25D9C909"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v rozporu s § 63 odst. 5 nezajistí soustřeďování biologicky rozložitelných odpadů mimo technologii zpracování stanoveným způsobem,</w:t>
      </w:r>
    </w:p>
    <w:p w14:paraId="2F0223E1" w14:textId="77777777" w:rsidR="00F73BE2" w:rsidRPr="001329DF" w:rsidRDefault="00F73BE2" w:rsidP="00190F7A">
      <w:pPr>
        <w:pStyle w:val="Odstavecseseznamem"/>
        <w:keepNext/>
        <w:spacing w:line="240" w:lineRule="auto"/>
        <w:ind w:left="426"/>
        <w:jc w:val="both"/>
        <w:rPr>
          <w:rFonts w:ascii="Arial" w:hAnsi="Arial" w:cs="Arial"/>
        </w:rPr>
      </w:pPr>
    </w:p>
    <w:p w14:paraId="00273EC4" w14:textId="77777777" w:rsidR="00F73BE2" w:rsidRPr="001329DF" w:rsidRDefault="00024B0E" w:rsidP="002D4E90">
      <w:pPr>
        <w:pStyle w:val="Odstavecseseznamem"/>
        <w:keepNext/>
        <w:numPr>
          <w:ilvl w:val="0"/>
          <w:numId w:val="157"/>
        </w:numPr>
        <w:spacing w:line="240" w:lineRule="auto"/>
        <w:ind w:left="426" w:hanging="426"/>
        <w:jc w:val="both"/>
        <w:rPr>
          <w:rFonts w:ascii="Arial" w:hAnsi="Arial" w:cs="Arial"/>
        </w:rPr>
      </w:pPr>
      <w:r w:rsidRPr="001329DF">
        <w:rPr>
          <w:rFonts w:ascii="Arial" w:hAnsi="Arial" w:cs="Arial"/>
        </w:rPr>
        <w:t xml:space="preserve">jako provozovatel komunitní kompostárny </w:t>
      </w:r>
    </w:p>
    <w:p w14:paraId="7C9F9860" w14:textId="77777777" w:rsidR="00F73BE2" w:rsidRPr="001329DF" w:rsidRDefault="00024B0E" w:rsidP="00190F7A">
      <w:pPr>
        <w:keepNext/>
        <w:ind w:left="360"/>
        <w:rPr>
          <w:rFonts w:ascii="Arial" w:hAnsi="Arial" w:cs="Arial"/>
          <w:sz w:val="22"/>
        </w:rPr>
      </w:pPr>
      <w:r w:rsidRPr="001329DF">
        <w:rPr>
          <w:rFonts w:ascii="Arial" w:hAnsi="Arial" w:cs="Arial"/>
          <w:sz w:val="22"/>
        </w:rPr>
        <w:t>1. provozuje komunitní kompostárnu v rozporu s § 66 odst. 1 písm. a)</w:t>
      </w:r>
    </w:p>
    <w:p w14:paraId="11A59D68" w14:textId="77777777" w:rsidR="00F73BE2" w:rsidRPr="001329DF" w:rsidRDefault="00024B0E" w:rsidP="00190F7A">
      <w:pPr>
        <w:keepNext/>
        <w:ind w:left="360"/>
        <w:rPr>
          <w:rFonts w:ascii="Arial" w:hAnsi="Arial" w:cs="Arial"/>
          <w:sz w:val="22"/>
        </w:rPr>
      </w:pPr>
      <w:r w:rsidRPr="001329DF">
        <w:rPr>
          <w:rFonts w:ascii="Arial" w:hAnsi="Arial" w:cs="Arial"/>
          <w:sz w:val="22"/>
        </w:rPr>
        <w:t xml:space="preserve">2. nevede provozní deník podle § 66 odst. 1 písm. b), </w:t>
      </w:r>
    </w:p>
    <w:p w14:paraId="19944A51" w14:textId="77777777" w:rsidR="00F73BE2" w:rsidRPr="001329DF" w:rsidRDefault="00024B0E" w:rsidP="00190F7A">
      <w:pPr>
        <w:keepNext/>
        <w:ind w:left="360"/>
        <w:rPr>
          <w:rFonts w:ascii="Arial" w:hAnsi="Arial" w:cs="Arial"/>
          <w:sz w:val="22"/>
        </w:rPr>
      </w:pPr>
      <w:r w:rsidRPr="001329DF">
        <w:rPr>
          <w:rFonts w:ascii="Arial" w:hAnsi="Arial" w:cs="Arial"/>
          <w:sz w:val="22"/>
        </w:rPr>
        <w:t xml:space="preserve">3. nevede průběžnou evidenci podle § 66 odst. 1 písm. c), nebo </w:t>
      </w:r>
    </w:p>
    <w:p w14:paraId="68F3CD5B" w14:textId="77777777" w:rsidR="00F73BE2" w:rsidRPr="001329DF" w:rsidRDefault="00024B0E" w:rsidP="00190F7A">
      <w:pPr>
        <w:keepNext/>
        <w:ind w:left="360"/>
        <w:rPr>
          <w:rFonts w:ascii="Arial" w:hAnsi="Arial" w:cs="Arial"/>
          <w:sz w:val="22"/>
        </w:rPr>
      </w:pPr>
      <w:r w:rsidRPr="001329DF">
        <w:rPr>
          <w:rFonts w:ascii="Arial" w:hAnsi="Arial" w:cs="Arial"/>
          <w:sz w:val="22"/>
        </w:rPr>
        <w:t>4. nesplní ohlašovací povinnost podle § 66 odst. 1 písm. d),</w:t>
      </w:r>
    </w:p>
    <w:p w14:paraId="6C1A0448" w14:textId="77777777" w:rsidR="00F73BE2" w:rsidRPr="001329DF" w:rsidRDefault="00F73BE2" w:rsidP="00190F7A">
      <w:pPr>
        <w:keepNext/>
        <w:ind w:left="360"/>
        <w:rPr>
          <w:rFonts w:ascii="Arial" w:hAnsi="Arial" w:cs="Arial"/>
          <w:sz w:val="22"/>
        </w:rPr>
      </w:pPr>
    </w:p>
    <w:p w14:paraId="3D233165" w14:textId="77777777" w:rsidR="00F73BE2" w:rsidRPr="001329DF" w:rsidRDefault="00024B0E" w:rsidP="002D4E90">
      <w:pPr>
        <w:keepNext/>
        <w:numPr>
          <w:ilvl w:val="0"/>
          <w:numId w:val="157"/>
        </w:numPr>
        <w:rPr>
          <w:rFonts w:ascii="Arial" w:hAnsi="Arial" w:cs="Arial"/>
          <w:sz w:val="22"/>
        </w:rPr>
      </w:pPr>
      <w:r w:rsidRPr="001329DF">
        <w:rPr>
          <w:rFonts w:ascii="Arial" w:hAnsi="Arial" w:cs="Arial"/>
          <w:sz w:val="22"/>
        </w:rPr>
        <w:t>provádí úpravu kalů nebo používá technologii úpravy kalů v rozporu s § 67 odst. 3,</w:t>
      </w:r>
    </w:p>
    <w:p w14:paraId="0A2AD79F" w14:textId="77777777" w:rsidR="00F73BE2" w:rsidRPr="001329DF" w:rsidRDefault="00F73BE2" w:rsidP="00190F7A">
      <w:pPr>
        <w:keepNext/>
        <w:ind w:left="426"/>
        <w:rPr>
          <w:rFonts w:ascii="Arial" w:hAnsi="Arial" w:cs="Arial"/>
          <w:sz w:val="22"/>
        </w:rPr>
      </w:pPr>
    </w:p>
    <w:p w14:paraId="289E9FC4" w14:textId="77777777" w:rsidR="00F73BE2" w:rsidRPr="001329DF" w:rsidRDefault="00024B0E" w:rsidP="002D4E90">
      <w:pPr>
        <w:keepNext/>
        <w:numPr>
          <w:ilvl w:val="0"/>
          <w:numId w:val="157"/>
        </w:numPr>
        <w:rPr>
          <w:rFonts w:ascii="Arial" w:hAnsi="Arial" w:cs="Arial"/>
          <w:sz w:val="22"/>
        </w:rPr>
      </w:pPr>
      <w:r w:rsidRPr="001329DF">
        <w:rPr>
          <w:rFonts w:ascii="Arial" w:hAnsi="Arial" w:cs="Arial"/>
          <w:sz w:val="22"/>
        </w:rPr>
        <w:t>jako provozovatel čistírny odpadních vod nepředá kaly do zařízení na úpravu kalů podle § 68 odst. 1,</w:t>
      </w:r>
    </w:p>
    <w:p w14:paraId="6863F419" w14:textId="77777777" w:rsidR="00F73BE2" w:rsidRPr="001329DF" w:rsidRDefault="00F73BE2" w:rsidP="00190F7A">
      <w:pPr>
        <w:keepNext/>
        <w:ind w:left="426" w:hanging="426"/>
        <w:rPr>
          <w:rFonts w:ascii="Arial" w:hAnsi="Arial" w:cs="Arial"/>
          <w:sz w:val="22"/>
        </w:rPr>
      </w:pPr>
    </w:p>
    <w:p w14:paraId="5D985160" w14:textId="77777777" w:rsidR="00F73BE2" w:rsidRPr="001329DF" w:rsidRDefault="00024B0E" w:rsidP="002D4E90">
      <w:pPr>
        <w:keepNext/>
        <w:numPr>
          <w:ilvl w:val="0"/>
          <w:numId w:val="157"/>
        </w:numPr>
        <w:rPr>
          <w:rFonts w:ascii="Arial" w:hAnsi="Arial" w:cs="Arial"/>
          <w:sz w:val="22"/>
        </w:rPr>
      </w:pPr>
      <w:r w:rsidRPr="001329DF">
        <w:rPr>
          <w:rFonts w:ascii="Arial" w:hAnsi="Arial" w:cs="Arial"/>
          <w:sz w:val="22"/>
        </w:rPr>
        <w:t>jako osoba, která provedla úpravu kalů</w:t>
      </w:r>
      <w:r w:rsidR="003A44AE" w:rsidRPr="001329DF">
        <w:rPr>
          <w:rFonts w:ascii="Arial" w:hAnsi="Arial" w:cs="Arial"/>
          <w:sz w:val="22"/>
        </w:rPr>
        <w:t>,</w:t>
      </w:r>
      <w:r w:rsidRPr="001329DF">
        <w:rPr>
          <w:rFonts w:ascii="Arial" w:hAnsi="Arial" w:cs="Arial"/>
          <w:sz w:val="22"/>
        </w:rPr>
        <w:t xml:space="preserve"> </w:t>
      </w:r>
    </w:p>
    <w:p w14:paraId="3776B81A" w14:textId="77777777" w:rsidR="00F73BE2" w:rsidRPr="001329DF" w:rsidRDefault="00024B0E" w:rsidP="00190F7A">
      <w:pPr>
        <w:keepNext/>
        <w:ind w:left="360"/>
        <w:rPr>
          <w:rFonts w:ascii="Arial" w:hAnsi="Arial" w:cs="Arial"/>
          <w:sz w:val="22"/>
        </w:rPr>
      </w:pPr>
      <w:r w:rsidRPr="001329DF">
        <w:rPr>
          <w:rFonts w:ascii="Arial" w:hAnsi="Arial" w:cs="Arial"/>
          <w:sz w:val="22"/>
        </w:rPr>
        <w:t xml:space="preserve">1. v rozporu s § 68 odst. 2 nebo 3 nevypracuje program použití kalů nebo jej nepředloží ke schválení Ústředním kontrolnímu a zkušebnímu ústavu zemědělskému, </w:t>
      </w:r>
    </w:p>
    <w:p w14:paraId="60818A52" w14:textId="77777777" w:rsidR="00F73BE2" w:rsidRPr="001329DF" w:rsidRDefault="00024B0E" w:rsidP="00190F7A">
      <w:pPr>
        <w:keepNext/>
        <w:ind w:left="360"/>
        <w:rPr>
          <w:rFonts w:ascii="Arial" w:hAnsi="Arial" w:cs="Arial"/>
          <w:sz w:val="22"/>
        </w:rPr>
      </w:pPr>
      <w:r w:rsidRPr="001329DF">
        <w:rPr>
          <w:rFonts w:ascii="Arial" w:hAnsi="Arial" w:cs="Arial"/>
          <w:sz w:val="22"/>
        </w:rPr>
        <w:t>2. smísí kal v rozporu s některou z povinností stanovených v § 68 odst. 3,</w:t>
      </w:r>
      <w:r w:rsidR="00743151" w:rsidRPr="001329DF">
        <w:rPr>
          <w:rFonts w:ascii="Arial" w:hAnsi="Arial" w:cs="Arial"/>
          <w:sz w:val="22"/>
        </w:rPr>
        <w:t xml:space="preserve"> nebo</w:t>
      </w:r>
    </w:p>
    <w:p w14:paraId="64A45390" w14:textId="77777777" w:rsidR="00F73BE2" w:rsidRPr="001329DF" w:rsidRDefault="00024B0E" w:rsidP="00190F7A">
      <w:pPr>
        <w:keepNext/>
        <w:ind w:left="360"/>
        <w:rPr>
          <w:rFonts w:ascii="Arial" w:hAnsi="Arial" w:cs="Arial"/>
          <w:sz w:val="22"/>
        </w:rPr>
      </w:pPr>
      <w:r w:rsidRPr="001329DF">
        <w:rPr>
          <w:rFonts w:ascii="Arial" w:hAnsi="Arial" w:cs="Arial"/>
          <w:sz w:val="22"/>
        </w:rPr>
        <w:t xml:space="preserve">3. nepředá upravený kal podle § 68 odst. 4,  </w:t>
      </w:r>
    </w:p>
    <w:p w14:paraId="0F26AB1C" w14:textId="77777777" w:rsidR="00F73BE2" w:rsidRPr="001329DF" w:rsidRDefault="00F73BE2" w:rsidP="00190F7A">
      <w:pPr>
        <w:keepNext/>
        <w:ind w:left="426"/>
        <w:rPr>
          <w:rFonts w:ascii="Arial" w:hAnsi="Arial" w:cs="Arial"/>
          <w:sz w:val="22"/>
        </w:rPr>
      </w:pPr>
    </w:p>
    <w:p w14:paraId="597F04F2" w14:textId="77777777" w:rsidR="00F73BE2" w:rsidRPr="001329DF" w:rsidRDefault="00024B0E" w:rsidP="002D4E90">
      <w:pPr>
        <w:keepNext/>
        <w:numPr>
          <w:ilvl w:val="0"/>
          <w:numId w:val="157"/>
        </w:numPr>
        <w:rPr>
          <w:rFonts w:ascii="Arial" w:hAnsi="Arial" w:cs="Arial"/>
          <w:sz w:val="22"/>
        </w:rPr>
      </w:pPr>
      <w:r w:rsidRPr="001329DF">
        <w:rPr>
          <w:rFonts w:ascii="Arial" w:hAnsi="Arial" w:cs="Arial"/>
          <w:sz w:val="22"/>
        </w:rPr>
        <w:t>v rozporu s § 68 odst. 5 nepředá upravený kal uvedené osobě podle § 68 odst. 5</w:t>
      </w:r>
      <w:r w:rsidRPr="001329DF">
        <w:rPr>
          <w:rFonts w:ascii="Arial" w:eastAsia="Times New Roman" w:hAnsi="Arial" w:cs="Arial"/>
          <w:sz w:val="22"/>
          <w:lang w:eastAsia="zh-CN"/>
        </w:rPr>
        <w:t xml:space="preserve"> nebo jej skladuje nebo dočasně ukládá jiným než stanoveným způsobem,</w:t>
      </w:r>
    </w:p>
    <w:p w14:paraId="78EDA575" w14:textId="77777777" w:rsidR="00F73BE2" w:rsidRPr="001329DF" w:rsidRDefault="00F73BE2" w:rsidP="00190F7A">
      <w:pPr>
        <w:keepNext/>
        <w:ind w:left="360"/>
        <w:rPr>
          <w:rFonts w:ascii="Arial" w:hAnsi="Arial" w:cs="Arial"/>
          <w:sz w:val="22"/>
        </w:rPr>
      </w:pPr>
    </w:p>
    <w:p w14:paraId="4FF168C6" w14:textId="77777777" w:rsidR="00F73BE2" w:rsidRPr="001329DF" w:rsidRDefault="00024B0E" w:rsidP="002D4E90">
      <w:pPr>
        <w:keepNext/>
        <w:numPr>
          <w:ilvl w:val="0"/>
          <w:numId w:val="157"/>
        </w:numPr>
        <w:rPr>
          <w:rFonts w:ascii="Arial" w:hAnsi="Arial" w:cs="Arial"/>
          <w:sz w:val="22"/>
        </w:rPr>
      </w:pPr>
      <w:r w:rsidRPr="001329DF">
        <w:rPr>
          <w:rFonts w:ascii="Arial" w:hAnsi="Arial" w:cs="Arial"/>
          <w:sz w:val="22"/>
        </w:rPr>
        <w:t>v rozporu s § 69 odst. 1 používá</w:t>
      </w:r>
    </w:p>
    <w:p w14:paraId="7B4D43BA" w14:textId="77777777" w:rsidR="00F73BE2" w:rsidRPr="001329DF" w:rsidRDefault="00F73BE2" w:rsidP="00190F7A">
      <w:pPr>
        <w:keepNext/>
        <w:ind w:left="709"/>
        <w:rPr>
          <w:rFonts w:ascii="Arial" w:eastAsia="Calibri" w:hAnsi="Arial" w:cs="Arial"/>
          <w:sz w:val="22"/>
        </w:rPr>
      </w:pPr>
    </w:p>
    <w:p w14:paraId="5E2C2191" w14:textId="77777777" w:rsidR="00F73BE2" w:rsidRPr="001329DF" w:rsidRDefault="00024B0E" w:rsidP="002D4E90">
      <w:pPr>
        <w:keepNext/>
        <w:numPr>
          <w:ilvl w:val="0"/>
          <w:numId w:val="163"/>
        </w:numPr>
        <w:rPr>
          <w:rFonts w:ascii="Arial" w:eastAsia="Calibri" w:hAnsi="Arial" w:cs="Arial"/>
          <w:sz w:val="22"/>
        </w:rPr>
      </w:pPr>
      <w:r w:rsidRPr="001329DF">
        <w:rPr>
          <w:rFonts w:ascii="Arial" w:eastAsia="Calibri" w:hAnsi="Arial" w:cs="Arial"/>
          <w:sz w:val="22"/>
        </w:rPr>
        <w:t>neupravené kaly na zemědělské půdě, nebo</w:t>
      </w:r>
    </w:p>
    <w:p w14:paraId="5E10A033" w14:textId="77777777" w:rsidR="00F73BE2" w:rsidRPr="001329DF" w:rsidRDefault="00024B0E" w:rsidP="002D4E90">
      <w:pPr>
        <w:keepNext/>
        <w:numPr>
          <w:ilvl w:val="0"/>
          <w:numId w:val="163"/>
        </w:numPr>
        <w:rPr>
          <w:rFonts w:ascii="Arial" w:eastAsia="Calibri" w:hAnsi="Arial" w:cs="Arial"/>
          <w:sz w:val="22"/>
        </w:rPr>
      </w:pPr>
      <w:r w:rsidRPr="001329DF">
        <w:rPr>
          <w:rFonts w:ascii="Arial" w:eastAsia="Calibri" w:hAnsi="Arial" w:cs="Arial"/>
          <w:sz w:val="22"/>
        </w:rPr>
        <w:t>upravené kaly v rozporu s programem použití kalů,</w:t>
      </w:r>
    </w:p>
    <w:p w14:paraId="3EDEAD47" w14:textId="77777777" w:rsidR="00F73BE2" w:rsidRPr="001329DF" w:rsidRDefault="00F73BE2" w:rsidP="00190F7A">
      <w:pPr>
        <w:keepNext/>
        <w:ind w:left="426"/>
        <w:rPr>
          <w:rFonts w:ascii="Arial" w:hAnsi="Arial" w:cs="Arial"/>
          <w:sz w:val="22"/>
        </w:rPr>
      </w:pPr>
    </w:p>
    <w:p w14:paraId="7FAA5415" w14:textId="77777777" w:rsidR="00F73BE2" w:rsidRPr="001329DF" w:rsidRDefault="00024B0E" w:rsidP="002D4E90">
      <w:pPr>
        <w:keepNext/>
        <w:numPr>
          <w:ilvl w:val="0"/>
          <w:numId w:val="157"/>
        </w:numPr>
        <w:rPr>
          <w:rFonts w:ascii="Arial" w:hAnsi="Arial" w:cs="Arial"/>
          <w:sz w:val="22"/>
        </w:rPr>
      </w:pPr>
      <w:r w:rsidRPr="001329DF">
        <w:rPr>
          <w:rFonts w:ascii="Arial" w:hAnsi="Arial" w:cs="Arial"/>
          <w:sz w:val="22"/>
        </w:rPr>
        <w:t>použije upravené kaly na zemědělské půdě v rozporu s některou z podmínek stanovených v § 69 odst. 2, nebo</w:t>
      </w:r>
    </w:p>
    <w:p w14:paraId="44689AEC" w14:textId="77777777" w:rsidR="00F73BE2" w:rsidRPr="001329DF" w:rsidRDefault="00F73BE2" w:rsidP="00190F7A">
      <w:pPr>
        <w:keepNext/>
        <w:ind w:left="360"/>
        <w:rPr>
          <w:rFonts w:ascii="Arial" w:hAnsi="Arial" w:cs="Arial"/>
          <w:sz w:val="22"/>
        </w:rPr>
      </w:pPr>
    </w:p>
    <w:p w14:paraId="7C0C1BC9" w14:textId="77777777" w:rsidR="00F73BE2" w:rsidRPr="001329DF" w:rsidRDefault="00024B0E" w:rsidP="002D4E90">
      <w:pPr>
        <w:keepNext/>
        <w:numPr>
          <w:ilvl w:val="0"/>
          <w:numId w:val="157"/>
        </w:numPr>
        <w:rPr>
          <w:rFonts w:ascii="Arial" w:hAnsi="Arial" w:cs="Arial"/>
          <w:sz w:val="22"/>
        </w:rPr>
      </w:pPr>
      <w:r w:rsidRPr="001329DF">
        <w:rPr>
          <w:rFonts w:ascii="Arial" w:hAnsi="Arial" w:cs="Arial"/>
          <w:sz w:val="22"/>
        </w:rPr>
        <w:t xml:space="preserve">poruší některý ze zákazů pro použití kalů podle § 69 odst. 3. </w:t>
      </w:r>
    </w:p>
    <w:p w14:paraId="7792D5DE" w14:textId="77777777" w:rsidR="00F73BE2" w:rsidRPr="001329DF" w:rsidRDefault="00F73BE2" w:rsidP="00190F7A">
      <w:pPr>
        <w:keepNext/>
        <w:rPr>
          <w:rFonts w:ascii="Arial" w:hAnsi="Arial" w:cs="Arial"/>
          <w:sz w:val="22"/>
        </w:rPr>
      </w:pPr>
    </w:p>
    <w:p w14:paraId="57239C8F" w14:textId="77777777" w:rsidR="00F73BE2" w:rsidRPr="001329DF" w:rsidRDefault="00024B0E" w:rsidP="00190F7A">
      <w:pPr>
        <w:keepNext/>
        <w:ind w:left="426"/>
        <w:rPr>
          <w:rFonts w:ascii="Arial" w:hAnsi="Arial" w:cs="Arial"/>
          <w:sz w:val="22"/>
        </w:rPr>
      </w:pPr>
      <w:r w:rsidRPr="001329DF">
        <w:rPr>
          <w:rFonts w:ascii="Arial" w:hAnsi="Arial" w:cs="Arial"/>
          <w:sz w:val="22"/>
        </w:rPr>
        <w:t>(3) Právnická nebo podnikající fyzická osoba se dále dopustí přestupku tím, že</w:t>
      </w:r>
    </w:p>
    <w:p w14:paraId="0C39FDFB" w14:textId="77777777" w:rsidR="00F73BE2" w:rsidRPr="001329DF" w:rsidRDefault="00F73BE2" w:rsidP="00190F7A">
      <w:pPr>
        <w:keepNext/>
        <w:rPr>
          <w:rFonts w:ascii="Arial" w:hAnsi="Arial" w:cs="Arial"/>
          <w:sz w:val="22"/>
        </w:rPr>
      </w:pPr>
    </w:p>
    <w:p w14:paraId="27D14C78" w14:textId="77777777" w:rsidR="00F73BE2" w:rsidRPr="001329DF" w:rsidRDefault="00024B0E" w:rsidP="002D4E90">
      <w:pPr>
        <w:keepNext/>
        <w:numPr>
          <w:ilvl w:val="0"/>
          <w:numId w:val="158"/>
        </w:numPr>
        <w:rPr>
          <w:rFonts w:ascii="Arial" w:hAnsi="Arial" w:cs="Arial"/>
          <w:sz w:val="22"/>
        </w:rPr>
      </w:pPr>
      <w:r w:rsidRPr="001329DF">
        <w:rPr>
          <w:rFonts w:ascii="Arial" w:hAnsi="Arial" w:cs="Arial"/>
          <w:sz w:val="22"/>
        </w:rPr>
        <w:t xml:space="preserve">nezajistí označení nebezpečných odpadů způsobem stanoveným v § 71 odst. 2, </w:t>
      </w:r>
    </w:p>
    <w:p w14:paraId="236F599C" w14:textId="77777777" w:rsidR="00F73BE2" w:rsidRPr="001329DF" w:rsidRDefault="00F73BE2" w:rsidP="00190F7A">
      <w:pPr>
        <w:keepNext/>
        <w:ind w:left="1070"/>
        <w:rPr>
          <w:rFonts w:ascii="Arial" w:hAnsi="Arial" w:cs="Arial"/>
          <w:sz w:val="22"/>
        </w:rPr>
      </w:pPr>
    </w:p>
    <w:p w14:paraId="01CD6A20" w14:textId="77777777" w:rsidR="00F73BE2" w:rsidRPr="001329DF" w:rsidRDefault="00024B0E" w:rsidP="002D4E90">
      <w:pPr>
        <w:keepNext/>
        <w:numPr>
          <w:ilvl w:val="0"/>
          <w:numId w:val="158"/>
        </w:numPr>
        <w:rPr>
          <w:rFonts w:ascii="Arial" w:hAnsi="Arial" w:cs="Arial"/>
          <w:sz w:val="22"/>
        </w:rPr>
      </w:pPr>
      <w:r w:rsidRPr="001329DF">
        <w:rPr>
          <w:rFonts w:ascii="Arial" w:hAnsi="Arial" w:cs="Arial"/>
          <w:sz w:val="22"/>
        </w:rPr>
        <w:t xml:space="preserve">v rozporu s § 71 odst. 3 nezpracuje identifikační list nebezpečného odpadu nebo jím nevybaví místa nakládání s nebezpečným odpadem, </w:t>
      </w:r>
    </w:p>
    <w:p w14:paraId="406D06CC" w14:textId="77777777" w:rsidR="00F73BE2" w:rsidRPr="001329DF" w:rsidRDefault="00F73BE2" w:rsidP="00190F7A">
      <w:pPr>
        <w:keepNext/>
        <w:rPr>
          <w:rFonts w:ascii="Arial" w:hAnsi="Arial" w:cs="Arial"/>
          <w:sz w:val="22"/>
        </w:rPr>
      </w:pPr>
    </w:p>
    <w:p w14:paraId="31AA8A4B" w14:textId="77777777" w:rsidR="00F73BE2" w:rsidRPr="001329DF" w:rsidRDefault="00024B0E" w:rsidP="002D4E90">
      <w:pPr>
        <w:keepNext/>
        <w:numPr>
          <w:ilvl w:val="0"/>
          <w:numId w:val="158"/>
        </w:numPr>
        <w:rPr>
          <w:rFonts w:ascii="Arial" w:hAnsi="Arial" w:cs="Arial"/>
          <w:strike/>
          <w:sz w:val="22"/>
        </w:rPr>
      </w:pPr>
      <w:r w:rsidRPr="001329DF">
        <w:rPr>
          <w:rFonts w:ascii="Arial" w:hAnsi="Arial" w:cs="Arial"/>
          <w:sz w:val="22"/>
        </w:rPr>
        <w:t>v rozporu s § 72 odst. 1</w:t>
      </w:r>
    </w:p>
    <w:p w14:paraId="768822FA" w14:textId="77777777" w:rsidR="00F73BE2" w:rsidRPr="001329DF" w:rsidRDefault="00F73BE2" w:rsidP="00190F7A">
      <w:pPr>
        <w:keepNext/>
        <w:ind w:left="426"/>
        <w:rPr>
          <w:rFonts w:ascii="Arial" w:hAnsi="Arial" w:cs="Arial"/>
          <w:sz w:val="22"/>
        </w:rPr>
      </w:pPr>
    </w:p>
    <w:p w14:paraId="5FB2D8D0" w14:textId="77777777" w:rsidR="00F73BE2" w:rsidRPr="001329DF" w:rsidRDefault="00024B0E" w:rsidP="002D4E90">
      <w:pPr>
        <w:pStyle w:val="Odstavecseseznamem"/>
        <w:keepNext/>
        <w:numPr>
          <w:ilvl w:val="0"/>
          <w:numId w:val="164"/>
        </w:numPr>
        <w:spacing w:after="0" w:line="240" w:lineRule="auto"/>
        <w:rPr>
          <w:rFonts w:ascii="Arial" w:hAnsi="Arial" w:cs="Arial"/>
        </w:rPr>
      </w:pPr>
      <w:r w:rsidRPr="001329DF">
        <w:rPr>
          <w:rFonts w:ascii="Arial" w:hAnsi="Arial" w:cs="Arial"/>
        </w:rPr>
        <w:t>mísí nebezpečné odpady bez povolení k mísení nebezpečných odpadů,</w:t>
      </w:r>
    </w:p>
    <w:p w14:paraId="6B349779" w14:textId="77777777" w:rsidR="00F73BE2" w:rsidRPr="001329DF" w:rsidRDefault="00024B0E" w:rsidP="002D4E90">
      <w:pPr>
        <w:pStyle w:val="Odstavecseseznamem"/>
        <w:keepNext/>
        <w:numPr>
          <w:ilvl w:val="0"/>
          <w:numId w:val="164"/>
        </w:numPr>
        <w:spacing w:after="0" w:line="240" w:lineRule="auto"/>
        <w:rPr>
          <w:rFonts w:ascii="Arial" w:hAnsi="Arial" w:cs="Arial"/>
        </w:rPr>
      </w:pPr>
      <w:r w:rsidRPr="001329DF">
        <w:rPr>
          <w:rFonts w:ascii="Arial" w:hAnsi="Arial" w:cs="Arial"/>
        </w:rPr>
        <w:t>neprovede roztřídění smísených nebezpečných odpadů, nebo</w:t>
      </w:r>
    </w:p>
    <w:p w14:paraId="5BA3FD15" w14:textId="77777777" w:rsidR="00F73BE2" w:rsidRPr="001329DF" w:rsidRDefault="00024B0E" w:rsidP="002D4E90">
      <w:pPr>
        <w:pStyle w:val="Odstavecseseznamem"/>
        <w:keepNext/>
        <w:numPr>
          <w:ilvl w:val="0"/>
          <w:numId w:val="164"/>
        </w:numPr>
        <w:spacing w:after="0" w:line="240" w:lineRule="auto"/>
        <w:rPr>
          <w:rFonts w:ascii="Arial" w:hAnsi="Arial" w:cs="Arial"/>
        </w:rPr>
      </w:pPr>
      <w:r w:rsidRPr="001329DF">
        <w:rPr>
          <w:rFonts w:ascii="Arial" w:hAnsi="Arial" w:cs="Arial"/>
        </w:rPr>
        <w:t>nezařazuje odpad v souladu s povolením k mísení nebezpečných odpadů,</w:t>
      </w:r>
    </w:p>
    <w:p w14:paraId="3D30FFD9" w14:textId="77777777" w:rsidR="00F73BE2" w:rsidRPr="001329DF" w:rsidRDefault="00F73BE2" w:rsidP="00190F7A">
      <w:pPr>
        <w:keepNext/>
        <w:ind w:left="426" w:hanging="426"/>
        <w:jc w:val="center"/>
        <w:rPr>
          <w:rFonts w:ascii="Arial" w:hAnsi="Arial" w:cs="Arial"/>
          <w:sz w:val="22"/>
        </w:rPr>
      </w:pPr>
    </w:p>
    <w:p w14:paraId="1BD3ECEB" w14:textId="77777777" w:rsidR="00F73BE2" w:rsidRPr="001329DF" w:rsidRDefault="00024B0E" w:rsidP="002D4E90">
      <w:pPr>
        <w:keepNext/>
        <w:numPr>
          <w:ilvl w:val="0"/>
          <w:numId w:val="158"/>
        </w:numPr>
        <w:rPr>
          <w:rFonts w:ascii="Arial" w:hAnsi="Arial" w:cs="Arial"/>
          <w:sz w:val="22"/>
        </w:rPr>
      </w:pPr>
      <w:r w:rsidRPr="001329DF">
        <w:rPr>
          <w:rFonts w:ascii="Arial" w:hAnsi="Arial" w:cs="Arial"/>
          <w:sz w:val="22"/>
        </w:rPr>
        <w:t>jako pověřená osoba v rozporu s § 76 odst. 2 neprovede hodnocení nebezpečných vlastností odpadu v souladu se stanovenými metodami nebo postupy,</w:t>
      </w:r>
    </w:p>
    <w:p w14:paraId="2C34B8FB" w14:textId="77777777" w:rsidR="00F73BE2" w:rsidRPr="001329DF" w:rsidRDefault="00F73BE2" w:rsidP="00190F7A">
      <w:pPr>
        <w:keepNext/>
        <w:rPr>
          <w:rFonts w:ascii="Arial" w:hAnsi="Arial" w:cs="Arial"/>
          <w:sz w:val="22"/>
        </w:rPr>
      </w:pPr>
    </w:p>
    <w:p w14:paraId="7DA94534" w14:textId="77777777" w:rsidR="00F73BE2" w:rsidRPr="001329DF" w:rsidRDefault="00024B0E" w:rsidP="002D4E90">
      <w:pPr>
        <w:keepNext/>
        <w:numPr>
          <w:ilvl w:val="0"/>
          <w:numId w:val="158"/>
        </w:numPr>
        <w:rPr>
          <w:rFonts w:ascii="Arial" w:hAnsi="Arial" w:cs="Arial"/>
          <w:sz w:val="22"/>
        </w:rPr>
      </w:pPr>
      <w:r w:rsidRPr="001329DF">
        <w:rPr>
          <w:rFonts w:ascii="Arial" w:hAnsi="Arial" w:cs="Arial"/>
          <w:sz w:val="22"/>
        </w:rPr>
        <w:t xml:space="preserve">jako pověřená osoba v rozporu s § 76 odst. 6 vydá osvědčení pro odpad, za který odpovídá jako původce odpadu nebo provozovatel zařízení, </w:t>
      </w:r>
    </w:p>
    <w:p w14:paraId="61D0DBCB" w14:textId="77777777" w:rsidR="00F73BE2" w:rsidRPr="001329DF" w:rsidRDefault="00F73BE2" w:rsidP="00190F7A">
      <w:pPr>
        <w:keepNext/>
        <w:ind w:left="360"/>
        <w:rPr>
          <w:rFonts w:ascii="Arial" w:hAnsi="Arial" w:cs="Arial"/>
          <w:sz w:val="22"/>
        </w:rPr>
      </w:pPr>
    </w:p>
    <w:p w14:paraId="248CD6FC" w14:textId="77777777" w:rsidR="00F73BE2" w:rsidRPr="001329DF" w:rsidRDefault="00024B0E" w:rsidP="002D4E90">
      <w:pPr>
        <w:keepNext/>
        <w:numPr>
          <w:ilvl w:val="0"/>
          <w:numId w:val="158"/>
        </w:numPr>
        <w:rPr>
          <w:rFonts w:ascii="Arial" w:hAnsi="Arial" w:cs="Arial"/>
          <w:sz w:val="22"/>
        </w:rPr>
      </w:pPr>
      <w:r w:rsidRPr="001329DF">
        <w:rPr>
          <w:rFonts w:ascii="Arial" w:hAnsi="Arial" w:cs="Arial"/>
          <w:sz w:val="22"/>
        </w:rPr>
        <w:lastRenderedPageBreak/>
        <w:t>jako odesilatel nebo příjemce nesplní některou z povinností při ohlašování přepravy nebezpečných odpadů stanovenou v § 78 odst. 1 nebo 3 nebo § 79 odst. 3,</w:t>
      </w:r>
    </w:p>
    <w:p w14:paraId="4A204C06" w14:textId="77777777" w:rsidR="00F73BE2" w:rsidRPr="001329DF" w:rsidRDefault="00F73BE2" w:rsidP="00190F7A">
      <w:pPr>
        <w:keepNext/>
        <w:ind w:left="360"/>
        <w:rPr>
          <w:rFonts w:ascii="Arial" w:hAnsi="Arial" w:cs="Arial"/>
          <w:sz w:val="22"/>
        </w:rPr>
      </w:pPr>
    </w:p>
    <w:p w14:paraId="54117126" w14:textId="77777777" w:rsidR="00F73BE2" w:rsidRPr="001329DF" w:rsidRDefault="00024B0E" w:rsidP="002D4E90">
      <w:pPr>
        <w:keepNext/>
        <w:numPr>
          <w:ilvl w:val="0"/>
          <w:numId w:val="158"/>
        </w:numPr>
        <w:rPr>
          <w:rFonts w:ascii="Arial" w:hAnsi="Arial" w:cs="Arial"/>
          <w:sz w:val="22"/>
        </w:rPr>
      </w:pPr>
      <w:r w:rsidRPr="001329DF">
        <w:rPr>
          <w:rFonts w:ascii="Arial" w:eastAsia="Times New Roman" w:hAnsi="Arial" w:cs="Arial"/>
          <w:sz w:val="22"/>
        </w:rPr>
        <w:t>jako osoba zajišťující přepravu odpadu nepředá stanovený doklad příjemci podle § 78 odst. 6,</w:t>
      </w:r>
    </w:p>
    <w:p w14:paraId="3C2E9905" w14:textId="77777777" w:rsidR="00F73BE2" w:rsidRPr="001329DF" w:rsidRDefault="00F73BE2" w:rsidP="00190F7A">
      <w:pPr>
        <w:keepNext/>
        <w:ind w:left="360"/>
        <w:rPr>
          <w:rFonts w:ascii="Arial" w:hAnsi="Arial" w:cs="Arial"/>
          <w:sz w:val="22"/>
        </w:rPr>
      </w:pPr>
    </w:p>
    <w:p w14:paraId="62B122F7" w14:textId="77777777" w:rsidR="00F73BE2" w:rsidRPr="001329DF" w:rsidRDefault="00024B0E" w:rsidP="002D4E90">
      <w:pPr>
        <w:keepNext/>
        <w:numPr>
          <w:ilvl w:val="0"/>
          <w:numId w:val="158"/>
        </w:numPr>
        <w:rPr>
          <w:rFonts w:ascii="Arial" w:hAnsi="Arial" w:cs="Arial"/>
          <w:sz w:val="22"/>
        </w:rPr>
      </w:pPr>
      <w:r w:rsidRPr="001329DF">
        <w:rPr>
          <w:rFonts w:ascii="Arial" w:hAnsi="Arial" w:cs="Arial"/>
          <w:sz w:val="22"/>
        </w:rPr>
        <w:t xml:space="preserve">jako odesilatel v rozporu s § 79 odst. 4 nedokončí </w:t>
      </w:r>
      <w:r w:rsidRPr="001329DF">
        <w:rPr>
          <w:rFonts w:ascii="Arial" w:eastAsia="Calibri" w:hAnsi="Arial" w:cs="Arial"/>
          <w:bCs/>
          <w:sz w:val="22"/>
          <w:lang w:eastAsia="cs-CZ"/>
        </w:rPr>
        <w:t>přepravu nebezpečných odpadů do 48 hodin od jejího zahájení,</w:t>
      </w:r>
    </w:p>
    <w:p w14:paraId="409748E1" w14:textId="77777777" w:rsidR="00F73BE2" w:rsidRPr="001329DF" w:rsidRDefault="00F73BE2" w:rsidP="00190F7A">
      <w:pPr>
        <w:keepNext/>
        <w:ind w:left="426"/>
        <w:rPr>
          <w:rFonts w:ascii="Arial" w:hAnsi="Arial" w:cs="Arial"/>
          <w:sz w:val="22"/>
        </w:rPr>
      </w:pPr>
    </w:p>
    <w:p w14:paraId="06D3AFD7" w14:textId="77777777" w:rsidR="00F73BE2" w:rsidRPr="001329DF" w:rsidRDefault="00024B0E" w:rsidP="002D4E90">
      <w:pPr>
        <w:keepNext/>
        <w:numPr>
          <w:ilvl w:val="0"/>
          <w:numId w:val="158"/>
        </w:numPr>
        <w:rPr>
          <w:rFonts w:ascii="Arial" w:hAnsi="Arial" w:cs="Arial"/>
          <w:sz w:val="22"/>
        </w:rPr>
      </w:pPr>
      <w:r w:rsidRPr="001329DF">
        <w:rPr>
          <w:rFonts w:ascii="Arial" w:hAnsi="Arial" w:cs="Arial"/>
          <w:sz w:val="22"/>
        </w:rPr>
        <w:t xml:space="preserve">v rozporu s § 80 odstraní umístěním do vodního útvaru některý z uvedených odpadů pocházejících z výroby oxidu titaničitého, </w:t>
      </w:r>
    </w:p>
    <w:p w14:paraId="020D8541" w14:textId="77777777" w:rsidR="00F73BE2" w:rsidRPr="001329DF" w:rsidRDefault="00F73BE2" w:rsidP="00190F7A">
      <w:pPr>
        <w:keepNext/>
        <w:ind w:left="426"/>
        <w:rPr>
          <w:rFonts w:ascii="Arial" w:hAnsi="Arial" w:cs="Arial"/>
          <w:sz w:val="22"/>
        </w:rPr>
      </w:pPr>
    </w:p>
    <w:p w14:paraId="5BBDC04A" w14:textId="1E0C50B8" w:rsidR="00F73BE2" w:rsidRPr="001329DF" w:rsidRDefault="00024B0E" w:rsidP="002D4E90">
      <w:pPr>
        <w:keepNext/>
        <w:numPr>
          <w:ilvl w:val="0"/>
          <w:numId w:val="158"/>
        </w:numPr>
        <w:rPr>
          <w:rFonts w:ascii="Arial" w:hAnsi="Arial" w:cs="Arial"/>
          <w:sz w:val="22"/>
        </w:rPr>
      </w:pPr>
      <w:r w:rsidRPr="001329DF">
        <w:rPr>
          <w:rFonts w:ascii="Arial" w:hAnsi="Arial" w:cs="Arial"/>
          <w:sz w:val="22"/>
        </w:rPr>
        <w:t xml:space="preserve">v rozporu s § 82 odst. 1 nebo 2 nepředá </w:t>
      </w:r>
      <w:r w:rsidR="002F7410" w:rsidRPr="001329DF">
        <w:rPr>
          <w:rFonts w:ascii="Arial" w:hAnsi="Arial" w:cs="Arial"/>
          <w:sz w:val="22"/>
        </w:rPr>
        <w:t>polychlorované bifenyly</w:t>
      </w:r>
      <w:r w:rsidRPr="001329DF">
        <w:rPr>
          <w:rFonts w:ascii="Arial" w:hAnsi="Arial" w:cs="Arial"/>
          <w:sz w:val="22"/>
        </w:rPr>
        <w:t xml:space="preserve">, odpad </w:t>
      </w:r>
      <w:r w:rsidR="002F7410" w:rsidRPr="001329DF">
        <w:rPr>
          <w:rFonts w:ascii="Arial" w:hAnsi="Arial" w:cs="Arial"/>
          <w:sz w:val="22"/>
        </w:rPr>
        <w:t>polychlorovaných bifenylů</w:t>
      </w:r>
      <w:r w:rsidRPr="001329DF">
        <w:rPr>
          <w:rFonts w:ascii="Arial" w:hAnsi="Arial" w:cs="Arial"/>
          <w:sz w:val="22"/>
        </w:rPr>
        <w:t xml:space="preserve"> nebo zařízení obsahující </w:t>
      </w:r>
      <w:r w:rsidR="002F7410" w:rsidRPr="001329DF">
        <w:rPr>
          <w:rFonts w:ascii="Arial" w:hAnsi="Arial" w:cs="Arial"/>
          <w:sz w:val="22"/>
        </w:rPr>
        <w:t>polychlorované bifenyly</w:t>
      </w:r>
      <w:r w:rsidRPr="001329DF">
        <w:rPr>
          <w:rFonts w:ascii="Arial" w:hAnsi="Arial" w:cs="Arial"/>
          <w:sz w:val="22"/>
        </w:rPr>
        <w:t xml:space="preserve"> k odstranění nebo nedekontaminuje zařízení obsahující </w:t>
      </w:r>
      <w:r w:rsidR="002F7410" w:rsidRPr="001329DF">
        <w:rPr>
          <w:rFonts w:ascii="Arial" w:hAnsi="Arial" w:cs="Arial"/>
          <w:sz w:val="22"/>
        </w:rPr>
        <w:t>polychlorované bifenyly</w:t>
      </w:r>
      <w:r w:rsidRPr="001329DF">
        <w:rPr>
          <w:rFonts w:ascii="Arial" w:hAnsi="Arial" w:cs="Arial"/>
          <w:sz w:val="22"/>
        </w:rPr>
        <w:t>,</w:t>
      </w:r>
    </w:p>
    <w:p w14:paraId="1986C123" w14:textId="77777777" w:rsidR="00F73BE2" w:rsidRPr="001329DF" w:rsidRDefault="00F73BE2" w:rsidP="00190F7A">
      <w:pPr>
        <w:keepNext/>
        <w:rPr>
          <w:rFonts w:ascii="Arial" w:hAnsi="Arial" w:cs="Arial"/>
          <w:sz w:val="22"/>
          <w:u w:val="single"/>
        </w:rPr>
      </w:pPr>
    </w:p>
    <w:p w14:paraId="61AC158F" w14:textId="007866FA" w:rsidR="00F73BE2" w:rsidRPr="001329DF" w:rsidRDefault="00024B0E" w:rsidP="002D4E90">
      <w:pPr>
        <w:keepNext/>
        <w:numPr>
          <w:ilvl w:val="0"/>
          <w:numId w:val="158"/>
        </w:numPr>
        <w:rPr>
          <w:rFonts w:ascii="Arial" w:hAnsi="Arial" w:cs="Arial"/>
          <w:sz w:val="22"/>
        </w:rPr>
      </w:pPr>
      <w:r w:rsidRPr="001329DF">
        <w:rPr>
          <w:rFonts w:ascii="Arial" w:hAnsi="Arial" w:cs="Arial"/>
          <w:sz w:val="22"/>
        </w:rPr>
        <w:t xml:space="preserve">v rozporu s § 82 odst. 3 neodstraní zařízení obsahující </w:t>
      </w:r>
      <w:r w:rsidR="002F7410" w:rsidRPr="001329DF">
        <w:rPr>
          <w:rFonts w:ascii="Arial" w:hAnsi="Arial" w:cs="Arial"/>
          <w:sz w:val="22"/>
        </w:rPr>
        <w:t>polychlorované bifenyly</w:t>
      </w:r>
      <w:r w:rsidRPr="001329DF">
        <w:rPr>
          <w:rFonts w:ascii="Arial" w:hAnsi="Arial" w:cs="Arial"/>
          <w:sz w:val="22"/>
        </w:rPr>
        <w:t xml:space="preserve"> ve stanovené lhůtě,</w:t>
      </w:r>
    </w:p>
    <w:p w14:paraId="21C3F17B" w14:textId="77777777" w:rsidR="00F73BE2" w:rsidRPr="001329DF" w:rsidRDefault="00F73BE2" w:rsidP="00190F7A">
      <w:pPr>
        <w:keepNext/>
        <w:rPr>
          <w:rFonts w:ascii="Arial" w:hAnsi="Arial" w:cs="Arial"/>
          <w:sz w:val="22"/>
        </w:rPr>
      </w:pPr>
    </w:p>
    <w:p w14:paraId="7513D00D" w14:textId="20880367" w:rsidR="00F73BE2" w:rsidRPr="001329DF" w:rsidRDefault="00024B0E" w:rsidP="002D4E90">
      <w:pPr>
        <w:keepNext/>
        <w:numPr>
          <w:ilvl w:val="0"/>
          <w:numId w:val="158"/>
        </w:numPr>
        <w:rPr>
          <w:rFonts w:ascii="Arial" w:hAnsi="Arial" w:cs="Arial"/>
          <w:sz w:val="22"/>
        </w:rPr>
      </w:pPr>
      <w:r w:rsidRPr="001329DF">
        <w:rPr>
          <w:rFonts w:ascii="Arial" w:hAnsi="Arial" w:cs="Arial"/>
          <w:sz w:val="22"/>
        </w:rPr>
        <w:t xml:space="preserve">v rozporu s § 82 odst. 4 neodstraní </w:t>
      </w:r>
      <w:r w:rsidR="002F7410" w:rsidRPr="001329DF">
        <w:rPr>
          <w:rFonts w:ascii="Arial" w:hAnsi="Arial" w:cs="Arial"/>
          <w:sz w:val="22"/>
        </w:rPr>
        <w:t>polychlorované bifenyly</w:t>
      </w:r>
      <w:r w:rsidRPr="001329DF">
        <w:rPr>
          <w:rFonts w:ascii="Arial" w:hAnsi="Arial" w:cs="Arial"/>
          <w:sz w:val="22"/>
        </w:rPr>
        <w:t xml:space="preserve"> v zařízeních k tomu určených stanovenými způsoby,</w:t>
      </w:r>
    </w:p>
    <w:p w14:paraId="142170CC" w14:textId="77777777" w:rsidR="00F73BE2" w:rsidRPr="001329DF" w:rsidRDefault="00F73BE2" w:rsidP="00190F7A">
      <w:pPr>
        <w:keepNext/>
        <w:ind w:left="567"/>
        <w:rPr>
          <w:rFonts w:ascii="Arial" w:hAnsi="Arial" w:cs="Arial"/>
          <w:sz w:val="22"/>
        </w:rPr>
      </w:pPr>
    </w:p>
    <w:p w14:paraId="61F0EF24" w14:textId="77777777" w:rsidR="00F73BE2" w:rsidRPr="001329DF" w:rsidRDefault="00024B0E" w:rsidP="002D4E90">
      <w:pPr>
        <w:keepNext/>
        <w:numPr>
          <w:ilvl w:val="0"/>
          <w:numId w:val="158"/>
        </w:numPr>
        <w:rPr>
          <w:rFonts w:ascii="Arial" w:hAnsi="Arial" w:cs="Arial"/>
          <w:sz w:val="22"/>
        </w:rPr>
      </w:pPr>
      <w:r w:rsidRPr="001329DF">
        <w:rPr>
          <w:rFonts w:ascii="Arial" w:hAnsi="Arial" w:cs="Arial"/>
          <w:sz w:val="22"/>
        </w:rPr>
        <w:t xml:space="preserve">jako vlastník nebo provozovatel dekontaminovaného zařízení nebo lehce kontaminovaného zařízení neoznačí toto zařízení podle § 82 odst. 5,  </w:t>
      </w:r>
    </w:p>
    <w:p w14:paraId="73131849" w14:textId="77777777" w:rsidR="00F73BE2" w:rsidRPr="001329DF" w:rsidRDefault="00F73BE2" w:rsidP="00190F7A">
      <w:pPr>
        <w:keepNext/>
        <w:ind w:left="426" w:hanging="426"/>
        <w:rPr>
          <w:rFonts w:ascii="Arial" w:hAnsi="Arial" w:cs="Arial"/>
          <w:sz w:val="22"/>
        </w:rPr>
      </w:pPr>
    </w:p>
    <w:p w14:paraId="3E978B0D" w14:textId="77777777" w:rsidR="00F73BE2" w:rsidRPr="001329DF" w:rsidRDefault="00024B0E" w:rsidP="002D4E90">
      <w:pPr>
        <w:keepNext/>
        <w:numPr>
          <w:ilvl w:val="0"/>
          <w:numId w:val="158"/>
        </w:numPr>
        <w:rPr>
          <w:rFonts w:ascii="Arial" w:hAnsi="Arial" w:cs="Arial"/>
          <w:sz w:val="22"/>
        </w:rPr>
      </w:pPr>
      <w:r w:rsidRPr="001329DF">
        <w:rPr>
          <w:rFonts w:ascii="Arial" w:hAnsi="Arial" w:cs="Arial"/>
          <w:sz w:val="22"/>
        </w:rPr>
        <w:t xml:space="preserve">jako vlastník nebo provozovatel lehce kontaminovaného zařízení nesplní povinnost údržby podle § 82 odst. 6, </w:t>
      </w:r>
    </w:p>
    <w:p w14:paraId="56BE462A" w14:textId="77777777" w:rsidR="00F73BE2" w:rsidRPr="001329DF" w:rsidRDefault="00F73BE2" w:rsidP="00190F7A">
      <w:pPr>
        <w:keepNext/>
        <w:ind w:left="426" w:hanging="426"/>
        <w:rPr>
          <w:rFonts w:ascii="Arial" w:hAnsi="Arial" w:cs="Arial"/>
          <w:sz w:val="22"/>
        </w:rPr>
      </w:pPr>
    </w:p>
    <w:p w14:paraId="5C96AE4B" w14:textId="77777777" w:rsidR="00F73BE2" w:rsidRPr="001329DF" w:rsidRDefault="00024B0E" w:rsidP="002D4E90">
      <w:pPr>
        <w:keepNext/>
        <w:numPr>
          <w:ilvl w:val="0"/>
          <w:numId w:val="158"/>
        </w:numPr>
        <w:rPr>
          <w:rFonts w:ascii="Arial" w:hAnsi="Arial" w:cs="Arial"/>
          <w:sz w:val="22"/>
        </w:rPr>
      </w:pPr>
      <w:r w:rsidRPr="001329DF">
        <w:rPr>
          <w:rFonts w:ascii="Arial" w:hAnsi="Arial" w:cs="Arial"/>
          <w:sz w:val="22"/>
        </w:rPr>
        <w:t>jako vlastník nebo provozovatel lehce kontaminovaného zařízení v rozporu s § 83 odst. 1 nevede pro toto zařízení samostatně průběžnou evidenci nebo neohlásí ministerstvu změny v evidovaných skutečnostech neprodleně poté, co ke změně došlo,</w:t>
      </w:r>
    </w:p>
    <w:p w14:paraId="1BA968D0" w14:textId="77777777" w:rsidR="00F73BE2" w:rsidRPr="001329DF" w:rsidRDefault="00F73BE2" w:rsidP="00190F7A">
      <w:pPr>
        <w:keepNext/>
        <w:ind w:left="426" w:hanging="426"/>
        <w:rPr>
          <w:rFonts w:ascii="Arial" w:hAnsi="Arial" w:cs="Arial"/>
          <w:sz w:val="22"/>
        </w:rPr>
      </w:pPr>
    </w:p>
    <w:p w14:paraId="4D26A6D0" w14:textId="03736BF4" w:rsidR="00F73BE2" w:rsidRPr="001329DF" w:rsidRDefault="00024B0E" w:rsidP="002D4E90">
      <w:pPr>
        <w:keepNext/>
        <w:numPr>
          <w:ilvl w:val="0"/>
          <w:numId w:val="158"/>
        </w:numPr>
        <w:rPr>
          <w:rFonts w:ascii="Arial" w:hAnsi="Arial" w:cs="Arial"/>
          <w:sz w:val="22"/>
        </w:rPr>
      </w:pPr>
      <w:r w:rsidRPr="001329DF">
        <w:rPr>
          <w:rFonts w:ascii="Arial" w:hAnsi="Arial" w:cs="Arial"/>
          <w:sz w:val="22"/>
        </w:rPr>
        <w:t xml:space="preserve">v rozporu s § 83 odst. 3 neohlásí přijetí zařízení obsahující </w:t>
      </w:r>
      <w:r w:rsidR="002F7410" w:rsidRPr="001329DF">
        <w:rPr>
          <w:rFonts w:ascii="Arial" w:hAnsi="Arial" w:cs="Arial"/>
          <w:sz w:val="22"/>
        </w:rPr>
        <w:t>polychlorované bifenyly</w:t>
      </w:r>
      <w:r w:rsidRPr="001329DF">
        <w:rPr>
          <w:rFonts w:ascii="Arial" w:hAnsi="Arial" w:cs="Arial"/>
          <w:sz w:val="22"/>
        </w:rPr>
        <w:t xml:space="preserve"> nad 5 litrů náplně,</w:t>
      </w:r>
    </w:p>
    <w:p w14:paraId="5EDA5CB1" w14:textId="77777777" w:rsidR="00F73BE2" w:rsidRPr="001329DF" w:rsidRDefault="00F73BE2" w:rsidP="00190F7A">
      <w:pPr>
        <w:keepNext/>
        <w:ind w:left="426"/>
        <w:rPr>
          <w:rFonts w:ascii="Arial" w:hAnsi="Arial" w:cs="Arial"/>
          <w:sz w:val="22"/>
        </w:rPr>
      </w:pPr>
    </w:p>
    <w:p w14:paraId="7A22D80D" w14:textId="77777777" w:rsidR="00F73BE2" w:rsidRPr="001329DF" w:rsidRDefault="00024B0E" w:rsidP="002D4E90">
      <w:pPr>
        <w:keepNext/>
        <w:numPr>
          <w:ilvl w:val="0"/>
          <w:numId w:val="158"/>
        </w:numPr>
        <w:tabs>
          <w:tab w:val="left" w:pos="426"/>
        </w:tabs>
        <w:rPr>
          <w:rFonts w:ascii="Arial" w:hAnsi="Arial" w:cs="Arial"/>
          <w:sz w:val="22"/>
        </w:rPr>
      </w:pPr>
      <w:r w:rsidRPr="001329DF">
        <w:rPr>
          <w:rFonts w:ascii="Arial" w:hAnsi="Arial" w:cs="Arial"/>
          <w:sz w:val="22"/>
        </w:rPr>
        <w:t xml:space="preserve">nakládá s odpady perzistentních organických </w:t>
      </w:r>
      <w:r w:rsidRPr="001329DF">
        <w:rPr>
          <w:rFonts w:ascii="Arial" w:eastAsia="Calibri" w:hAnsi="Arial" w:cs="Arial"/>
          <w:sz w:val="22"/>
        </w:rPr>
        <w:t xml:space="preserve">znečišťujících </w:t>
      </w:r>
      <w:r w:rsidRPr="001329DF">
        <w:rPr>
          <w:rFonts w:ascii="Arial" w:hAnsi="Arial" w:cs="Arial"/>
          <w:sz w:val="22"/>
        </w:rPr>
        <w:t>látek bez splnění požadavků podle § 84 odst. 2,</w:t>
      </w:r>
    </w:p>
    <w:p w14:paraId="25C75E30" w14:textId="77777777" w:rsidR="00F73BE2" w:rsidRPr="001329DF" w:rsidRDefault="00F73BE2" w:rsidP="00190F7A">
      <w:pPr>
        <w:keepNext/>
        <w:rPr>
          <w:rFonts w:ascii="Arial" w:hAnsi="Arial" w:cs="Arial"/>
          <w:sz w:val="22"/>
        </w:rPr>
      </w:pPr>
    </w:p>
    <w:p w14:paraId="6C752DD4" w14:textId="77777777" w:rsidR="00F73BE2" w:rsidRPr="001329DF" w:rsidRDefault="00024B0E" w:rsidP="002D4E90">
      <w:pPr>
        <w:keepNext/>
        <w:numPr>
          <w:ilvl w:val="0"/>
          <w:numId w:val="158"/>
        </w:numPr>
        <w:tabs>
          <w:tab w:val="left" w:pos="426"/>
        </w:tabs>
        <w:rPr>
          <w:rFonts w:ascii="Arial" w:hAnsi="Arial" w:cs="Arial"/>
          <w:sz w:val="22"/>
        </w:rPr>
      </w:pPr>
      <w:r w:rsidRPr="001329DF">
        <w:rPr>
          <w:rFonts w:ascii="Arial" w:hAnsi="Arial" w:cs="Arial"/>
          <w:sz w:val="22"/>
        </w:rPr>
        <w:t>v rozporu s § 85 odst. 1 nesplní některou z povinností při nakládání s odpadem obsahujícím azbest,</w:t>
      </w:r>
    </w:p>
    <w:p w14:paraId="5CC540A8" w14:textId="77777777" w:rsidR="00F73BE2" w:rsidRPr="001329DF" w:rsidRDefault="00F73BE2" w:rsidP="00FF7128">
      <w:pPr>
        <w:keepNext/>
        <w:tabs>
          <w:tab w:val="left" w:pos="426"/>
        </w:tabs>
        <w:rPr>
          <w:rFonts w:ascii="Arial" w:hAnsi="Arial" w:cs="Arial"/>
          <w:sz w:val="22"/>
        </w:rPr>
      </w:pPr>
    </w:p>
    <w:p w14:paraId="164E67B1" w14:textId="77777777" w:rsidR="00F73BE2" w:rsidRPr="001329DF" w:rsidRDefault="00024B0E" w:rsidP="002D4E90">
      <w:pPr>
        <w:keepNext/>
        <w:numPr>
          <w:ilvl w:val="0"/>
          <w:numId w:val="158"/>
        </w:numPr>
        <w:tabs>
          <w:tab w:val="left" w:pos="426"/>
        </w:tabs>
        <w:rPr>
          <w:rFonts w:ascii="Arial" w:hAnsi="Arial" w:cs="Arial"/>
          <w:sz w:val="22"/>
        </w:rPr>
      </w:pPr>
      <w:r w:rsidRPr="001329DF">
        <w:rPr>
          <w:rFonts w:ascii="Arial" w:hAnsi="Arial" w:cs="Arial"/>
          <w:sz w:val="22"/>
        </w:rPr>
        <w:t xml:space="preserve">v rozporu s § 87 nepředá jako součást informací o odpadu a základního popisu odpadu údaj o tom, že se jedná o látku s obsahem radionuklidů, údaje o pracovišti, kde odpad </w:t>
      </w:r>
      <w:r w:rsidRPr="001329DF">
        <w:rPr>
          <w:rFonts w:ascii="Arial" w:hAnsi="Arial" w:cs="Arial"/>
          <w:sz w:val="22"/>
        </w:rPr>
        <w:lastRenderedPageBreak/>
        <w:t>vznikl</w:t>
      </w:r>
      <w:r w:rsidR="00FE0AEB" w:rsidRPr="001329DF">
        <w:rPr>
          <w:rFonts w:ascii="Arial" w:hAnsi="Arial" w:cs="Arial"/>
          <w:sz w:val="22"/>
        </w:rPr>
        <w:t>,</w:t>
      </w:r>
      <w:r w:rsidRPr="001329DF">
        <w:rPr>
          <w:rFonts w:ascii="Arial" w:hAnsi="Arial" w:cs="Arial"/>
          <w:sz w:val="22"/>
        </w:rPr>
        <w:t xml:space="preserve"> nebo údaje o skutečnostech, na základě kterých mohl být odpad z pracoviště uvolněn,</w:t>
      </w:r>
    </w:p>
    <w:p w14:paraId="58ECB20A" w14:textId="77777777" w:rsidR="00F73BE2" w:rsidRPr="001329DF" w:rsidRDefault="00F73BE2" w:rsidP="00190F7A">
      <w:pPr>
        <w:keepNext/>
        <w:tabs>
          <w:tab w:val="left" w:pos="426"/>
        </w:tabs>
        <w:ind w:left="360"/>
        <w:rPr>
          <w:rFonts w:ascii="Arial" w:hAnsi="Arial" w:cs="Arial"/>
          <w:sz w:val="22"/>
        </w:rPr>
      </w:pPr>
    </w:p>
    <w:p w14:paraId="0B770114" w14:textId="77777777" w:rsidR="00F73BE2" w:rsidRPr="001329DF" w:rsidRDefault="00024B0E" w:rsidP="002D4E90">
      <w:pPr>
        <w:keepNext/>
        <w:numPr>
          <w:ilvl w:val="0"/>
          <w:numId w:val="158"/>
        </w:numPr>
        <w:tabs>
          <w:tab w:val="left" w:pos="426"/>
        </w:tabs>
        <w:rPr>
          <w:rFonts w:ascii="Arial" w:hAnsi="Arial" w:cs="Arial"/>
          <w:sz w:val="22"/>
        </w:rPr>
      </w:pPr>
      <w:r w:rsidRPr="001329DF">
        <w:rPr>
          <w:rFonts w:ascii="Arial" w:hAnsi="Arial" w:cs="Arial"/>
          <w:sz w:val="22"/>
        </w:rPr>
        <w:t>jako provozovatel léká</w:t>
      </w:r>
      <w:r w:rsidR="0049770C" w:rsidRPr="001329DF">
        <w:rPr>
          <w:rFonts w:ascii="Arial" w:hAnsi="Arial" w:cs="Arial"/>
          <w:sz w:val="22"/>
        </w:rPr>
        <w:t>rny v rozporu s § 91 odst. 1</w:t>
      </w:r>
      <w:r w:rsidRPr="001329DF">
        <w:rPr>
          <w:rFonts w:ascii="Arial" w:hAnsi="Arial" w:cs="Arial"/>
          <w:sz w:val="22"/>
        </w:rPr>
        <w:t xml:space="preserve"> nesoustřeďuje odpad léčiv z domácností převzatý od fyzických osob odděleně nebo pro něj nevede samostatnou průběžnou evidenci,</w:t>
      </w:r>
    </w:p>
    <w:p w14:paraId="6F710EC4" w14:textId="77777777" w:rsidR="00F73BE2" w:rsidRPr="001329DF" w:rsidRDefault="00F73BE2" w:rsidP="00190F7A">
      <w:pPr>
        <w:keepNext/>
        <w:tabs>
          <w:tab w:val="left" w:pos="426"/>
        </w:tabs>
        <w:rPr>
          <w:rFonts w:ascii="Arial" w:hAnsi="Arial" w:cs="Arial"/>
          <w:sz w:val="22"/>
        </w:rPr>
      </w:pPr>
    </w:p>
    <w:p w14:paraId="5F505F60" w14:textId="77777777" w:rsidR="00F73BE2" w:rsidRPr="001329DF" w:rsidRDefault="00024B0E" w:rsidP="002D4E90">
      <w:pPr>
        <w:keepNext/>
        <w:numPr>
          <w:ilvl w:val="0"/>
          <w:numId w:val="158"/>
        </w:numPr>
        <w:tabs>
          <w:tab w:val="left" w:pos="426"/>
        </w:tabs>
        <w:rPr>
          <w:rFonts w:ascii="Arial" w:hAnsi="Arial" w:cs="Arial"/>
          <w:sz w:val="22"/>
        </w:rPr>
      </w:pPr>
      <w:r w:rsidRPr="001329DF">
        <w:rPr>
          <w:rFonts w:ascii="Arial" w:hAnsi="Arial" w:cs="Arial"/>
          <w:sz w:val="22"/>
        </w:rPr>
        <w:t xml:space="preserve">jako provozovatel lékárny v rozporu s § 91 odst. </w:t>
      </w:r>
      <w:r w:rsidR="0049770C" w:rsidRPr="001329DF">
        <w:rPr>
          <w:rFonts w:ascii="Arial" w:hAnsi="Arial" w:cs="Arial"/>
          <w:sz w:val="22"/>
        </w:rPr>
        <w:t>2</w:t>
      </w:r>
      <w:r w:rsidRPr="001329DF">
        <w:rPr>
          <w:rFonts w:ascii="Arial" w:hAnsi="Arial" w:cs="Arial"/>
          <w:sz w:val="22"/>
        </w:rPr>
        <w:t xml:space="preserve"> nepředá stanoveným způsobem údaje o množství odpadu </w:t>
      </w:r>
      <w:r w:rsidRPr="001329DF">
        <w:rPr>
          <w:rFonts w:ascii="Arial" w:hAnsi="Arial" w:cs="Arial"/>
          <w:bCs/>
          <w:sz w:val="22"/>
          <w:lang w:eastAsia="cs-CZ"/>
        </w:rPr>
        <w:t>léčiv z domácností</w:t>
      </w:r>
      <w:r w:rsidRPr="001329DF">
        <w:rPr>
          <w:rFonts w:ascii="Arial" w:hAnsi="Arial" w:cs="Arial"/>
          <w:sz w:val="22"/>
        </w:rPr>
        <w:t xml:space="preserve"> krajskému úřadu, nebo</w:t>
      </w:r>
    </w:p>
    <w:p w14:paraId="2967CE8D" w14:textId="77777777" w:rsidR="00F73BE2" w:rsidRPr="001329DF" w:rsidRDefault="00F73BE2" w:rsidP="00190F7A">
      <w:pPr>
        <w:keepNext/>
        <w:tabs>
          <w:tab w:val="left" w:pos="426"/>
        </w:tabs>
        <w:ind w:left="360"/>
        <w:rPr>
          <w:rFonts w:ascii="Arial" w:hAnsi="Arial" w:cs="Arial"/>
          <w:sz w:val="22"/>
        </w:rPr>
      </w:pPr>
    </w:p>
    <w:p w14:paraId="0E6BC78D" w14:textId="77777777" w:rsidR="00F73BE2" w:rsidRPr="001329DF" w:rsidRDefault="00024B0E" w:rsidP="002D4E90">
      <w:pPr>
        <w:keepNext/>
        <w:numPr>
          <w:ilvl w:val="0"/>
          <w:numId w:val="158"/>
        </w:numPr>
        <w:tabs>
          <w:tab w:val="left" w:pos="426"/>
        </w:tabs>
        <w:rPr>
          <w:rFonts w:ascii="Arial" w:hAnsi="Arial" w:cs="Arial"/>
          <w:sz w:val="22"/>
        </w:rPr>
      </w:pPr>
      <w:r w:rsidRPr="001329DF">
        <w:rPr>
          <w:rFonts w:ascii="Arial" w:hAnsi="Arial" w:cs="Arial"/>
          <w:sz w:val="22"/>
        </w:rPr>
        <w:t>nesplní při nakládání s odpadním olejem některou z povinností stanovených v § 92 odst. 3.</w:t>
      </w:r>
    </w:p>
    <w:p w14:paraId="57D314E8" w14:textId="77777777" w:rsidR="00F73BE2" w:rsidRPr="001329DF" w:rsidRDefault="00F73BE2" w:rsidP="00190F7A">
      <w:pPr>
        <w:keepNext/>
        <w:tabs>
          <w:tab w:val="left" w:pos="426"/>
        </w:tabs>
        <w:rPr>
          <w:rFonts w:ascii="Arial" w:hAnsi="Arial" w:cs="Arial"/>
          <w:sz w:val="22"/>
        </w:rPr>
      </w:pPr>
    </w:p>
    <w:p w14:paraId="57D5FA52" w14:textId="77777777" w:rsidR="00F73BE2" w:rsidRPr="001329DF" w:rsidRDefault="00024B0E" w:rsidP="00190F7A">
      <w:pPr>
        <w:keepNext/>
        <w:ind w:left="426"/>
        <w:rPr>
          <w:rFonts w:ascii="Arial" w:hAnsi="Arial" w:cs="Arial"/>
          <w:sz w:val="22"/>
        </w:rPr>
      </w:pPr>
      <w:r w:rsidRPr="001329DF">
        <w:rPr>
          <w:rFonts w:ascii="Arial" w:hAnsi="Arial" w:cs="Arial"/>
          <w:sz w:val="22"/>
        </w:rPr>
        <w:t>(4) Právnická nebo podnikající fyzická osoba se dále dopustí přestupku tím, že</w:t>
      </w:r>
    </w:p>
    <w:p w14:paraId="46F10729" w14:textId="77777777" w:rsidR="00F73BE2" w:rsidRPr="001329DF" w:rsidRDefault="00F73BE2" w:rsidP="00190F7A">
      <w:pPr>
        <w:keepNext/>
        <w:rPr>
          <w:rFonts w:ascii="Arial" w:hAnsi="Arial" w:cs="Arial"/>
          <w:sz w:val="22"/>
        </w:rPr>
      </w:pPr>
    </w:p>
    <w:p w14:paraId="27AC94E6" w14:textId="77777777" w:rsidR="00F73BE2" w:rsidRPr="001329DF" w:rsidRDefault="00024B0E" w:rsidP="002D4E90">
      <w:pPr>
        <w:keepNext/>
        <w:numPr>
          <w:ilvl w:val="0"/>
          <w:numId w:val="160"/>
        </w:numPr>
        <w:rPr>
          <w:rFonts w:ascii="Arial" w:hAnsi="Arial" w:cs="Arial"/>
          <w:sz w:val="22"/>
        </w:rPr>
      </w:pPr>
      <w:r w:rsidRPr="001329DF">
        <w:rPr>
          <w:rFonts w:ascii="Arial" w:eastAsia="Calibri" w:hAnsi="Arial" w:cs="Arial"/>
          <w:sz w:val="22"/>
          <w:lang w:eastAsia="cs-CZ"/>
        </w:rPr>
        <w:t xml:space="preserve">nevede průběžnou evidenci </w:t>
      </w:r>
      <w:r w:rsidRPr="001329DF">
        <w:rPr>
          <w:rFonts w:ascii="Arial" w:eastAsia="MS Mincho" w:hAnsi="Arial" w:cs="Arial"/>
          <w:sz w:val="22"/>
          <w:lang w:eastAsia="ja-JP"/>
        </w:rPr>
        <w:t>podle § 94 odst. 1,</w:t>
      </w:r>
    </w:p>
    <w:p w14:paraId="22D90FB4" w14:textId="77777777" w:rsidR="00F73BE2" w:rsidRPr="001329DF" w:rsidRDefault="00F73BE2" w:rsidP="00190F7A">
      <w:pPr>
        <w:keepNext/>
        <w:ind w:left="360"/>
        <w:rPr>
          <w:rFonts w:ascii="Arial" w:hAnsi="Arial" w:cs="Arial"/>
          <w:sz w:val="22"/>
        </w:rPr>
      </w:pPr>
    </w:p>
    <w:p w14:paraId="7C3C1F30" w14:textId="77777777" w:rsidR="00F73BE2" w:rsidRPr="001329DF" w:rsidRDefault="00024B0E" w:rsidP="002D4E90">
      <w:pPr>
        <w:keepNext/>
        <w:numPr>
          <w:ilvl w:val="0"/>
          <w:numId w:val="160"/>
        </w:numPr>
        <w:rPr>
          <w:rFonts w:ascii="Arial" w:hAnsi="Arial" w:cs="Arial"/>
          <w:sz w:val="22"/>
        </w:rPr>
      </w:pPr>
      <w:r w:rsidRPr="001329DF">
        <w:rPr>
          <w:rFonts w:ascii="Arial" w:hAnsi="Arial" w:cs="Arial"/>
          <w:sz w:val="22"/>
        </w:rPr>
        <w:t xml:space="preserve">v rozporu s § 94 odst. 3 neuchovává průběžnou evidenci po dobu nejméně 5 let, </w:t>
      </w:r>
    </w:p>
    <w:p w14:paraId="29857A7C" w14:textId="77777777" w:rsidR="00F73BE2" w:rsidRPr="001329DF" w:rsidRDefault="00F73BE2" w:rsidP="00190F7A">
      <w:pPr>
        <w:keepNext/>
        <w:rPr>
          <w:rFonts w:ascii="Arial" w:hAnsi="Arial" w:cs="Arial"/>
          <w:sz w:val="22"/>
        </w:rPr>
      </w:pPr>
    </w:p>
    <w:p w14:paraId="00B8BF3E" w14:textId="77777777" w:rsidR="00F73BE2" w:rsidRPr="001329DF" w:rsidRDefault="00024B0E" w:rsidP="002D4E90">
      <w:pPr>
        <w:keepNext/>
        <w:numPr>
          <w:ilvl w:val="0"/>
          <w:numId w:val="160"/>
        </w:numPr>
        <w:rPr>
          <w:rFonts w:ascii="Arial" w:hAnsi="Arial" w:cs="Arial"/>
          <w:sz w:val="22"/>
        </w:rPr>
      </w:pPr>
      <w:r w:rsidRPr="001329DF">
        <w:rPr>
          <w:rFonts w:ascii="Arial" w:hAnsi="Arial" w:cs="Arial"/>
          <w:sz w:val="22"/>
        </w:rPr>
        <w:t>neohlásí údaje o zařízení nebo činnosti nebo údaje o zahájení, ukončení, přerušení nebo obnovení provozu zařízení nebo činnosti podle § 95 odst. 1,</w:t>
      </w:r>
    </w:p>
    <w:p w14:paraId="4A8D58FB" w14:textId="77777777" w:rsidR="00F73BE2" w:rsidRPr="001329DF" w:rsidRDefault="00F73BE2" w:rsidP="00190F7A">
      <w:pPr>
        <w:keepNext/>
        <w:ind w:left="360"/>
        <w:rPr>
          <w:rFonts w:ascii="Arial" w:hAnsi="Arial" w:cs="Arial"/>
          <w:sz w:val="22"/>
        </w:rPr>
      </w:pPr>
    </w:p>
    <w:p w14:paraId="2B9B7C83" w14:textId="77777777" w:rsidR="00F73BE2" w:rsidRPr="001329DF" w:rsidRDefault="00024B0E" w:rsidP="002D4E90">
      <w:pPr>
        <w:keepNext/>
        <w:numPr>
          <w:ilvl w:val="0"/>
          <w:numId w:val="160"/>
        </w:numPr>
        <w:rPr>
          <w:rFonts w:ascii="Arial" w:hAnsi="Arial" w:cs="Arial"/>
          <w:sz w:val="22"/>
        </w:rPr>
      </w:pPr>
      <w:r w:rsidRPr="001329DF">
        <w:rPr>
          <w:rFonts w:ascii="Arial" w:hAnsi="Arial" w:cs="Arial"/>
          <w:sz w:val="22"/>
        </w:rPr>
        <w:t>v rozporu s § 95 odst. 3 nezašle ve stanovené lhůtě a ve stanoveném rozsahu hlášení souhrnných údajů z průběžné evidence,</w:t>
      </w:r>
    </w:p>
    <w:p w14:paraId="07047F0A" w14:textId="77777777" w:rsidR="00F73BE2" w:rsidRPr="001329DF" w:rsidRDefault="00F73BE2" w:rsidP="00190F7A">
      <w:pPr>
        <w:keepNext/>
        <w:ind w:left="360"/>
        <w:rPr>
          <w:rFonts w:ascii="Arial" w:hAnsi="Arial" w:cs="Arial"/>
          <w:sz w:val="22"/>
        </w:rPr>
      </w:pPr>
    </w:p>
    <w:p w14:paraId="528A671E" w14:textId="77777777" w:rsidR="00F73BE2" w:rsidRPr="001329DF" w:rsidRDefault="00024B0E" w:rsidP="002D4E90">
      <w:pPr>
        <w:keepNext/>
        <w:numPr>
          <w:ilvl w:val="0"/>
          <w:numId w:val="160"/>
        </w:numPr>
        <w:rPr>
          <w:rFonts w:ascii="Arial" w:hAnsi="Arial" w:cs="Arial"/>
          <w:sz w:val="22"/>
        </w:rPr>
      </w:pPr>
      <w:r w:rsidRPr="001329DF">
        <w:rPr>
          <w:rFonts w:ascii="Arial" w:hAnsi="Arial" w:cs="Arial"/>
          <w:sz w:val="22"/>
        </w:rPr>
        <w:t>v rozporu s § 95 odst. 4 nezašle ve stanovené lhůtě a ve stanoveném rozsahu hlášení souhrnných údajů z průběžné evidence,</w:t>
      </w:r>
    </w:p>
    <w:p w14:paraId="22A2C47D" w14:textId="77777777" w:rsidR="00F73BE2" w:rsidRPr="001329DF" w:rsidRDefault="00F73BE2" w:rsidP="00190F7A">
      <w:pPr>
        <w:keepNext/>
        <w:rPr>
          <w:rFonts w:ascii="Arial" w:hAnsi="Arial" w:cs="Arial"/>
          <w:sz w:val="22"/>
        </w:rPr>
      </w:pPr>
    </w:p>
    <w:p w14:paraId="5958BA0A" w14:textId="77777777" w:rsidR="00F73BE2" w:rsidRPr="001329DF" w:rsidRDefault="00024B0E" w:rsidP="002D4E90">
      <w:pPr>
        <w:keepNext/>
        <w:numPr>
          <w:ilvl w:val="0"/>
          <w:numId w:val="160"/>
        </w:numPr>
        <w:rPr>
          <w:rFonts w:ascii="Arial" w:hAnsi="Arial" w:cs="Arial"/>
          <w:sz w:val="22"/>
        </w:rPr>
      </w:pPr>
      <w:r w:rsidRPr="001329DF">
        <w:rPr>
          <w:rFonts w:ascii="Arial" w:hAnsi="Arial" w:cs="Arial"/>
          <w:sz w:val="22"/>
        </w:rPr>
        <w:t>při přeshraniční přepravě odpadů nakládá se zadrženým odpadem nebo dopravním prostředkem v rozporu s § 143 odst. 2,</w:t>
      </w:r>
    </w:p>
    <w:p w14:paraId="3BE5E82D" w14:textId="77777777" w:rsidR="00F73BE2" w:rsidRPr="001329DF" w:rsidRDefault="00F73BE2" w:rsidP="00190F7A">
      <w:pPr>
        <w:keepNext/>
        <w:rPr>
          <w:rFonts w:ascii="Arial" w:hAnsi="Arial" w:cs="Arial"/>
          <w:sz w:val="22"/>
        </w:rPr>
      </w:pPr>
    </w:p>
    <w:p w14:paraId="7E08D851" w14:textId="77777777" w:rsidR="00F73BE2" w:rsidRPr="001329DF" w:rsidRDefault="00024B0E" w:rsidP="002D4E90">
      <w:pPr>
        <w:keepNext/>
        <w:numPr>
          <w:ilvl w:val="0"/>
          <w:numId w:val="160"/>
        </w:numPr>
        <w:rPr>
          <w:rFonts w:ascii="Arial" w:hAnsi="Arial" w:cs="Arial"/>
          <w:sz w:val="22"/>
        </w:rPr>
      </w:pPr>
      <w:r w:rsidRPr="001329DF">
        <w:rPr>
          <w:rFonts w:ascii="Arial" w:hAnsi="Arial" w:cs="Arial"/>
          <w:sz w:val="22"/>
        </w:rPr>
        <w:t>při přeshraniční přepravě odpadů provede nedovolenou přepravu odpadů podle nařízení Evropského parlamentu a Rady (ES) č. 1013/2006</w:t>
      </w:r>
      <w:r w:rsidRPr="001329DF">
        <w:rPr>
          <w:rFonts w:ascii="Arial" w:hAnsi="Arial" w:cs="Arial"/>
          <w:sz w:val="22"/>
          <w:vertAlign w:val="superscript"/>
        </w:rPr>
        <w:t xml:space="preserve"> </w:t>
      </w:r>
      <w:r w:rsidRPr="001329DF">
        <w:rPr>
          <w:rFonts w:ascii="Arial" w:hAnsi="Arial" w:cs="Arial"/>
          <w:sz w:val="22"/>
        </w:rPr>
        <w:t xml:space="preserve">nebo jinak poruší některou z povinností </w:t>
      </w:r>
      <w:r w:rsidRPr="001329DF">
        <w:rPr>
          <w:rFonts w:ascii="Arial" w:hAnsi="Arial" w:cs="Arial"/>
          <w:sz w:val="22"/>
        </w:rPr>
        <w:lastRenderedPageBreak/>
        <w:t>stanovených nařízení Evropského parlamentu a Rady (ES) č. 1013/2006 nebo nařízením Evropského parlamentu a Rady (EU) 2017/852,</w:t>
      </w:r>
    </w:p>
    <w:p w14:paraId="345F90B1" w14:textId="77777777" w:rsidR="00F73BE2" w:rsidRPr="001329DF" w:rsidRDefault="00F73BE2" w:rsidP="00190F7A">
      <w:pPr>
        <w:keepNext/>
        <w:ind w:left="360"/>
        <w:rPr>
          <w:rFonts w:ascii="Arial" w:hAnsi="Arial" w:cs="Arial"/>
          <w:sz w:val="22"/>
        </w:rPr>
      </w:pPr>
    </w:p>
    <w:p w14:paraId="513E941E" w14:textId="77777777" w:rsidR="00F73BE2" w:rsidRPr="001329DF" w:rsidRDefault="00024B0E" w:rsidP="002D4E90">
      <w:pPr>
        <w:keepNext/>
        <w:numPr>
          <w:ilvl w:val="0"/>
          <w:numId w:val="160"/>
        </w:numPr>
        <w:rPr>
          <w:rFonts w:ascii="Arial" w:hAnsi="Arial" w:cs="Arial"/>
          <w:sz w:val="22"/>
        </w:rPr>
      </w:pPr>
      <w:r w:rsidRPr="001329DF">
        <w:rPr>
          <w:rFonts w:ascii="Arial" w:hAnsi="Arial" w:cs="Arial"/>
          <w:sz w:val="22"/>
        </w:rPr>
        <w:t>prozatímně uloží nebo trvale odstraní odpadní rtuť v rozporu s čl. 13 odst. 1 nebo 3 nařízení Evropského parlamentu a Rady (EU) 2017/852, nebo</w:t>
      </w:r>
    </w:p>
    <w:p w14:paraId="68C5171E" w14:textId="77777777" w:rsidR="00F73BE2" w:rsidRPr="001329DF" w:rsidRDefault="00F73BE2" w:rsidP="00190F7A">
      <w:pPr>
        <w:keepNext/>
        <w:ind w:left="360"/>
        <w:rPr>
          <w:rFonts w:ascii="Arial" w:hAnsi="Arial" w:cs="Arial"/>
          <w:sz w:val="22"/>
        </w:rPr>
      </w:pPr>
    </w:p>
    <w:p w14:paraId="6C14BA07" w14:textId="77777777" w:rsidR="00F73BE2" w:rsidRPr="001329DF" w:rsidRDefault="00024B0E" w:rsidP="002D4E90">
      <w:pPr>
        <w:keepNext/>
        <w:numPr>
          <w:ilvl w:val="0"/>
          <w:numId w:val="160"/>
        </w:numPr>
        <w:rPr>
          <w:rFonts w:ascii="Arial" w:hAnsi="Arial" w:cs="Arial"/>
          <w:sz w:val="22"/>
        </w:rPr>
      </w:pPr>
      <w:r w:rsidRPr="001329DF">
        <w:rPr>
          <w:rFonts w:ascii="Arial" w:hAnsi="Arial" w:cs="Arial"/>
          <w:sz w:val="22"/>
        </w:rPr>
        <w:t>nesplní povinnost uvedenou v čl. 12 nebo 14 nařízení Evropského parlamentu a Rady (EU) 2017/852 nebo ji splní v rozporu s § 8</w:t>
      </w:r>
      <w:r w:rsidR="00E304D2" w:rsidRPr="001329DF">
        <w:rPr>
          <w:rFonts w:ascii="Arial" w:hAnsi="Arial" w:cs="Arial"/>
          <w:sz w:val="22"/>
        </w:rPr>
        <w:t>6</w:t>
      </w:r>
      <w:r w:rsidRPr="001329DF">
        <w:rPr>
          <w:rFonts w:ascii="Arial" w:hAnsi="Arial" w:cs="Arial"/>
          <w:sz w:val="22"/>
        </w:rPr>
        <w:t xml:space="preserve"> odst. 2 nebo 3.</w:t>
      </w:r>
    </w:p>
    <w:p w14:paraId="7231A077" w14:textId="77777777" w:rsidR="00F73BE2" w:rsidRPr="001329DF" w:rsidRDefault="00F73BE2" w:rsidP="00190F7A">
      <w:pPr>
        <w:keepNext/>
        <w:rPr>
          <w:rFonts w:ascii="Arial" w:hAnsi="Arial" w:cs="Arial"/>
          <w:sz w:val="22"/>
        </w:rPr>
      </w:pPr>
    </w:p>
    <w:p w14:paraId="74E5F43B" w14:textId="77777777" w:rsidR="00F73BE2" w:rsidRPr="001329DF" w:rsidRDefault="00024B0E" w:rsidP="00190F7A">
      <w:pPr>
        <w:keepNext/>
        <w:ind w:firstLine="426"/>
        <w:rPr>
          <w:rFonts w:ascii="Arial" w:hAnsi="Arial" w:cs="Arial"/>
          <w:sz w:val="22"/>
        </w:rPr>
      </w:pPr>
      <w:r w:rsidRPr="001329DF">
        <w:rPr>
          <w:rFonts w:ascii="Arial" w:hAnsi="Arial" w:cs="Arial"/>
          <w:sz w:val="22"/>
        </w:rPr>
        <w:t>(5) Za přestupek právnické osoby nebo podnikající fyzické osoby lze uložit pokutu do</w:t>
      </w:r>
    </w:p>
    <w:p w14:paraId="34D77724" w14:textId="77777777" w:rsidR="00F73BE2" w:rsidRPr="001329DF" w:rsidRDefault="00F73BE2" w:rsidP="00190F7A">
      <w:pPr>
        <w:keepNext/>
        <w:ind w:firstLine="709"/>
        <w:rPr>
          <w:rFonts w:ascii="Arial" w:hAnsi="Arial" w:cs="Arial"/>
          <w:sz w:val="22"/>
        </w:rPr>
      </w:pPr>
    </w:p>
    <w:p w14:paraId="490275B9" w14:textId="77777777" w:rsidR="00F73BE2" w:rsidRPr="001329DF" w:rsidRDefault="00024B0E" w:rsidP="002D4E90">
      <w:pPr>
        <w:pStyle w:val="Odstavecseseznamem"/>
        <w:keepNext/>
        <w:numPr>
          <w:ilvl w:val="0"/>
          <w:numId w:val="159"/>
        </w:numPr>
        <w:spacing w:after="0" w:line="240" w:lineRule="auto"/>
        <w:jc w:val="both"/>
        <w:rPr>
          <w:rFonts w:ascii="Arial" w:hAnsi="Arial" w:cs="Arial"/>
          <w:bCs/>
        </w:rPr>
      </w:pPr>
      <w:r w:rsidRPr="001329DF">
        <w:rPr>
          <w:rFonts w:ascii="Arial" w:hAnsi="Arial" w:cs="Arial"/>
          <w:bCs/>
        </w:rPr>
        <w:t>10 000 Kč, jde-li o přestupek podle odstavce 1 písm. e), l) nebo m),</w:t>
      </w:r>
    </w:p>
    <w:p w14:paraId="7E6B0548" w14:textId="77777777" w:rsidR="00F73BE2" w:rsidRPr="001329DF" w:rsidRDefault="00F73BE2" w:rsidP="00190F7A">
      <w:pPr>
        <w:keepNext/>
        <w:rPr>
          <w:rFonts w:ascii="Arial" w:hAnsi="Arial" w:cs="Arial"/>
          <w:bCs/>
          <w:sz w:val="22"/>
        </w:rPr>
      </w:pPr>
    </w:p>
    <w:p w14:paraId="6AB69B82" w14:textId="3F9051C7" w:rsidR="00F73BE2" w:rsidRPr="001329DF" w:rsidRDefault="00024B0E" w:rsidP="002D4E90">
      <w:pPr>
        <w:pStyle w:val="Odstavecseseznamem"/>
        <w:keepNext/>
        <w:numPr>
          <w:ilvl w:val="0"/>
          <w:numId w:val="159"/>
        </w:numPr>
        <w:spacing w:after="0" w:line="240" w:lineRule="auto"/>
        <w:ind w:left="426" w:hanging="426"/>
        <w:jc w:val="both"/>
        <w:rPr>
          <w:rFonts w:ascii="Arial" w:hAnsi="Arial" w:cs="Arial"/>
          <w:bCs/>
        </w:rPr>
      </w:pPr>
      <w:r w:rsidRPr="001329DF">
        <w:rPr>
          <w:rFonts w:ascii="Arial" w:hAnsi="Arial" w:cs="Arial"/>
          <w:bCs/>
        </w:rPr>
        <w:t>1 000 000 Kč, jde-li o přestupek podle odstavce 1 písm. d), h), q), r), t) nebo u), odstavce 2 písm. a), e) bodu 2, f), h) až k) nebo r), odstavce 3</w:t>
      </w:r>
      <w:r w:rsidR="00FF7128">
        <w:rPr>
          <w:rFonts w:ascii="Arial" w:hAnsi="Arial" w:cs="Arial"/>
          <w:bCs/>
        </w:rPr>
        <w:t xml:space="preserve"> písm. a), b), f), g), m), p), s) až u</w:t>
      </w:r>
      <w:r w:rsidRPr="001329DF">
        <w:rPr>
          <w:rFonts w:ascii="Arial" w:hAnsi="Arial" w:cs="Arial"/>
          <w:bCs/>
        </w:rPr>
        <w:t>) nebo odstavce 4 písm. b) až e),</w:t>
      </w:r>
    </w:p>
    <w:p w14:paraId="7A78A9E8" w14:textId="77777777" w:rsidR="00F73BE2" w:rsidRPr="001329DF" w:rsidRDefault="00F73BE2" w:rsidP="00190F7A">
      <w:pPr>
        <w:pStyle w:val="Odstavecseseznamem"/>
        <w:keepNext/>
        <w:spacing w:after="0" w:line="240" w:lineRule="auto"/>
        <w:ind w:left="426"/>
        <w:jc w:val="both"/>
        <w:rPr>
          <w:rFonts w:ascii="Arial" w:hAnsi="Arial" w:cs="Arial"/>
          <w:bCs/>
        </w:rPr>
      </w:pPr>
    </w:p>
    <w:p w14:paraId="021B27C4" w14:textId="3E280BFD" w:rsidR="00F73BE2" w:rsidRPr="001329DF" w:rsidRDefault="00024B0E" w:rsidP="002D4E90">
      <w:pPr>
        <w:pStyle w:val="Odstavecseseznamem"/>
        <w:keepNext/>
        <w:numPr>
          <w:ilvl w:val="0"/>
          <w:numId w:val="159"/>
        </w:numPr>
        <w:spacing w:after="0" w:line="240" w:lineRule="auto"/>
        <w:ind w:left="426" w:hanging="426"/>
        <w:jc w:val="both"/>
        <w:rPr>
          <w:rFonts w:ascii="Arial" w:hAnsi="Arial" w:cs="Arial"/>
          <w:bCs/>
        </w:rPr>
      </w:pPr>
      <w:r w:rsidRPr="001329DF">
        <w:rPr>
          <w:rFonts w:ascii="Arial" w:hAnsi="Arial" w:cs="Arial"/>
          <w:bCs/>
        </w:rPr>
        <w:t>10 000 000 Kč, jde-li o přestupek podle odstavce 1 písm. a) až c), g) bodu 2, i) až k), n) až p), s) nebo v), odstavce 2 písm. b) až d), e) bodu 1, g), l</w:t>
      </w:r>
      <w:r w:rsidRPr="001329DF">
        <w:rPr>
          <w:rFonts w:ascii="Arial" w:hAnsi="Arial" w:cs="Arial"/>
        </w:rPr>
        <w:t>)</w:t>
      </w:r>
      <w:r w:rsidRPr="001329DF">
        <w:rPr>
          <w:rFonts w:ascii="Arial" w:hAnsi="Arial" w:cs="Arial"/>
          <w:bCs/>
        </w:rPr>
        <w:t>, n) až q) nebo s) až y), odstavce 3 písm.</w:t>
      </w:r>
      <w:r w:rsidR="00FF7128">
        <w:rPr>
          <w:rFonts w:ascii="Arial" w:hAnsi="Arial" w:cs="Arial"/>
          <w:bCs/>
        </w:rPr>
        <w:t xml:space="preserve"> d), e), h) až l), n), o), r) nebo v</w:t>
      </w:r>
      <w:r w:rsidRPr="001329DF">
        <w:rPr>
          <w:rFonts w:ascii="Arial" w:hAnsi="Arial" w:cs="Arial"/>
          <w:bCs/>
        </w:rPr>
        <w:t>) nebo odstavce 4 písm. a) nebo f), nebo</w:t>
      </w:r>
    </w:p>
    <w:p w14:paraId="66D12EB1" w14:textId="77777777" w:rsidR="00F73BE2" w:rsidRPr="001329DF" w:rsidRDefault="00F73BE2" w:rsidP="00190F7A">
      <w:pPr>
        <w:pStyle w:val="Odstavecseseznamem"/>
        <w:keepNext/>
        <w:spacing w:after="0" w:line="240" w:lineRule="auto"/>
        <w:ind w:left="426"/>
        <w:jc w:val="both"/>
        <w:rPr>
          <w:rFonts w:ascii="Arial" w:hAnsi="Arial" w:cs="Arial"/>
          <w:bCs/>
        </w:rPr>
      </w:pPr>
    </w:p>
    <w:p w14:paraId="1C5B82A4" w14:textId="1CB42F0A" w:rsidR="00FF7128" w:rsidRPr="00FF7128" w:rsidRDefault="00024B0E" w:rsidP="00FF7128">
      <w:pPr>
        <w:pStyle w:val="Odstavecseseznamem"/>
        <w:keepNext/>
        <w:numPr>
          <w:ilvl w:val="0"/>
          <w:numId w:val="159"/>
        </w:numPr>
        <w:spacing w:after="0" w:line="240" w:lineRule="auto"/>
        <w:ind w:left="426" w:hanging="426"/>
        <w:jc w:val="both"/>
        <w:rPr>
          <w:rFonts w:ascii="Arial" w:hAnsi="Arial" w:cs="Arial"/>
        </w:rPr>
      </w:pPr>
      <w:r w:rsidRPr="001329DF">
        <w:rPr>
          <w:rFonts w:ascii="Arial" w:hAnsi="Arial" w:cs="Arial"/>
          <w:bCs/>
        </w:rPr>
        <w:t>25 000 000 Kč, jde-li o přestupek podle odstavce 1 písm. f) nebo g) bodu 1, odstavce 2 písm. m), odstavce 3 písm. c) nebo q) nebo odstavce 4 písm. g), h) nebo i).</w:t>
      </w:r>
    </w:p>
    <w:p w14:paraId="4E76CD5C" w14:textId="77777777" w:rsidR="00F73BE2" w:rsidRPr="001329DF" w:rsidRDefault="00F73BE2" w:rsidP="00190F7A">
      <w:pPr>
        <w:pStyle w:val="Odstavecseseznamem"/>
        <w:keepNext/>
        <w:spacing w:after="0" w:line="240" w:lineRule="auto"/>
        <w:ind w:left="426"/>
        <w:jc w:val="both"/>
        <w:rPr>
          <w:rFonts w:ascii="Arial" w:hAnsi="Arial" w:cs="Arial"/>
        </w:rPr>
      </w:pPr>
    </w:p>
    <w:p w14:paraId="2E817D64" w14:textId="65253916" w:rsidR="00F73BE2" w:rsidRPr="001329DF" w:rsidRDefault="00024B0E" w:rsidP="00190F7A">
      <w:pPr>
        <w:keepNext/>
        <w:rPr>
          <w:rFonts w:ascii="Arial" w:eastAsia="Calibri" w:hAnsi="Arial" w:cs="Arial"/>
          <w:i/>
          <w:sz w:val="22"/>
        </w:rPr>
      </w:pPr>
      <w:r w:rsidRPr="001329DF">
        <w:rPr>
          <w:rFonts w:ascii="Arial" w:hAnsi="Arial" w:cs="Arial"/>
          <w:i/>
          <w:sz w:val="22"/>
        </w:rPr>
        <w:t>CELEX</w:t>
      </w:r>
      <w:r w:rsidR="00F74C70" w:rsidRPr="00F74C70">
        <w:rPr>
          <w:rFonts w:ascii="Arial" w:eastAsia="Calibri" w:hAnsi="Arial" w:cs="Arial"/>
          <w:i/>
          <w:sz w:val="22"/>
        </w:rPr>
        <w:t>32019R1021</w:t>
      </w:r>
    </w:p>
    <w:p w14:paraId="38B43859" w14:textId="77777777" w:rsidR="00F73BE2" w:rsidRPr="001329DF" w:rsidRDefault="00024B0E" w:rsidP="00190F7A">
      <w:pPr>
        <w:keepNext/>
        <w:rPr>
          <w:rFonts w:ascii="Arial" w:eastAsia="Calibri" w:hAnsi="Arial" w:cs="Arial"/>
          <w:i/>
          <w:sz w:val="22"/>
        </w:rPr>
      </w:pPr>
      <w:r w:rsidRPr="001329DF">
        <w:rPr>
          <w:rFonts w:ascii="Arial" w:eastAsia="Calibri" w:hAnsi="Arial" w:cs="Arial"/>
          <w:i/>
          <w:sz w:val="22"/>
        </w:rPr>
        <w:t>CELEX32008L0098</w:t>
      </w:r>
    </w:p>
    <w:p w14:paraId="74E2920F" w14:textId="77777777" w:rsidR="00F73BE2" w:rsidRPr="001329DF" w:rsidRDefault="00024B0E" w:rsidP="00190F7A">
      <w:pPr>
        <w:keepNext/>
        <w:rPr>
          <w:rFonts w:ascii="Arial" w:eastAsia="Calibri" w:hAnsi="Arial" w:cs="Arial"/>
          <w:i/>
          <w:sz w:val="22"/>
        </w:rPr>
      </w:pPr>
      <w:r w:rsidRPr="001329DF">
        <w:rPr>
          <w:rFonts w:ascii="Arial" w:eastAsia="Calibri" w:hAnsi="Arial" w:cs="Arial"/>
          <w:i/>
          <w:sz w:val="22"/>
        </w:rPr>
        <w:t>CELEX32010L0075</w:t>
      </w:r>
    </w:p>
    <w:p w14:paraId="330A4096" w14:textId="77777777" w:rsidR="00F73BE2" w:rsidRPr="001329DF" w:rsidRDefault="00024B0E" w:rsidP="00190F7A">
      <w:pPr>
        <w:keepNext/>
        <w:rPr>
          <w:rFonts w:ascii="Arial" w:hAnsi="Arial" w:cs="Arial"/>
          <w:i/>
          <w:sz w:val="22"/>
        </w:rPr>
      </w:pPr>
      <w:r w:rsidRPr="001329DF">
        <w:rPr>
          <w:rFonts w:ascii="Arial" w:hAnsi="Arial" w:cs="Arial"/>
          <w:i/>
          <w:sz w:val="22"/>
        </w:rPr>
        <w:t>CELEX32013R1257</w:t>
      </w:r>
    </w:p>
    <w:p w14:paraId="2B5C8D24" w14:textId="77777777" w:rsidR="00F73BE2" w:rsidRPr="001329DF" w:rsidRDefault="00024B0E" w:rsidP="00190F7A">
      <w:pPr>
        <w:keepNext/>
        <w:rPr>
          <w:rFonts w:ascii="Arial" w:hAnsi="Arial" w:cs="Arial"/>
          <w:i/>
          <w:sz w:val="22"/>
        </w:rPr>
      </w:pPr>
      <w:r w:rsidRPr="001329DF">
        <w:rPr>
          <w:rFonts w:ascii="Arial" w:hAnsi="Arial" w:cs="Arial"/>
          <w:i/>
          <w:sz w:val="22"/>
        </w:rPr>
        <w:t>CELEX32006R1013</w:t>
      </w:r>
    </w:p>
    <w:p w14:paraId="44C385DE" w14:textId="77777777" w:rsidR="00F73BE2" w:rsidRPr="001329DF" w:rsidRDefault="00F73BE2" w:rsidP="00B05FAE">
      <w:pPr>
        <w:keepNext/>
        <w:rPr>
          <w:rFonts w:ascii="Arial" w:hAnsi="Arial" w:cs="Arial"/>
          <w:sz w:val="22"/>
        </w:rPr>
      </w:pPr>
    </w:p>
    <w:p w14:paraId="1BF37A81" w14:textId="77777777" w:rsidR="00984C73" w:rsidRPr="001329DF" w:rsidRDefault="00984C73" w:rsidP="00190F7A">
      <w:pPr>
        <w:keepNext/>
        <w:ind w:firstLine="709"/>
        <w:rPr>
          <w:rFonts w:ascii="Arial" w:hAnsi="Arial" w:cs="Arial"/>
          <w:sz w:val="22"/>
        </w:rPr>
      </w:pPr>
    </w:p>
    <w:p w14:paraId="66AF6D12" w14:textId="77777777" w:rsidR="00984C73" w:rsidRPr="001329DF" w:rsidRDefault="00024B0E" w:rsidP="00190F7A">
      <w:pPr>
        <w:keepNext/>
        <w:jc w:val="center"/>
        <w:rPr>
          <w:rFonts w:ascii="Arial" w:hAnsi="Arial" w:cs="Arial"/>
          <w:sz w:val="22"/>
        </w:rPr>
      </w:pPr>
      <w:r w:rsidRPr="001329DF">
        <w:rPr>
          <w:rFonts w:ascii="Arial" w:hAnsi="Arial" w:cs="Arial"/>
          <w:sz w:val="22"/>
        </w:rPr>
        <w:t>§ 12</w:t>
      </w:r>
      <w:r w:rsidR="002C3006" w:rsidRPr="001329DF">
        <w:rPr>
          <w:rFonts w:ascii="Arial" w:hAnsi="Arial" w:cs="Arial"/>
          <w:sz w:val="22"/>
        </w:rPr>
        <w:t>7</w:t>
      </w:r>
    </w:p>
    <w:p w14:paraId="72F82CF1" w14:textId="77777777" w:rsidR="00F73BE2" w:rsidRPr="001329DF" w:rsidRDefault="00F73BE2" w:rsidP="00190F7A">
      <w:pPr>
        <w:keepNext/>
        <w:jc w:val="center"/>
        <w:rPr>
          <w:rFonts w:ascii="Arial" w:hAnsi="Arial" w:cs="Arial"/>
          <w:sz w:val="22"/>
        </w:rPr>
      </w:pPr>
    </w:p>
    <w:p w14:paraId="35E11ED9" w14:textId="77777777" w:rsidR="00F73BE2" w:rsidRPr="001329DF" w:rsidRDefault="00024B0E" w:rsidP="00190F7A">
      <w:pPr>
        <w:keepNext/>
        <w:jc w:val="center"/>
        <w:rPr>
          <w:rFonts w:ascii="Arial" w:hAnsi="Arial" w:cs="Arial"/>
          <w:b/>
          <w:color w:val="FF0000"/>
          <w:sz w:val="22"/>
        </w:rPr>
      </w:pPr>
      <w:r w:rsidRPr="001329DF">
        <w:rPr>
          <w:rFonts w:ascii="Arial" w:hAnsi="Arial" w:cs="Arial"/>
          <w:b/>
          <w:sz w:val="22"/>
        </w:rPr>
        <w:t>Přestupky obce</w:t>
      </w:r>
    </w:p>
    <w:p w14:paraId="18694A12" w14:textId="77777777" w:rsidR="00F73BE2" w:rsidRPr="001329DF" w:rsidRDefault="00F73BE2" w:rsidP="00190F7A">
      <w:pPr>
        <w:keepNext/>
        <w:jc w:val="center"/>
        <w:rPr>
          <w:rFonts w:ascii="Arial" w:hAnsi="Arial" w:cs="Arial"/>
          <w:sz w:val="22"/>
        </w:rPr>
      </w:pPr>
    </w:p>
    <w:p w14:paraId="1A4B42D9" w14:textId="77777777" w:rsidR="00984C73" w:rsidRPr="001329DF" w:rsidRDefault="00984C73" w:rsidP="00190F7A">
      <w:pPr>
        <w:keepNext/>
        <w:ind w:firstLine="709"/>
        <w:rPr>
          <w:rFonts w:ascii="Arial" w:hAnsi="Arial" w:cs="Arial"/>
          <w:sz w:val="22"/>
        </w:rPr>
      </w:pPr>
    </w:p>
    <w:p w14:paraId="54503C0C" w14:textId="77777777" w:rsidR="000E664C" w:rsidRPr="001329DF" w:rsidRDefault="00024B0E" w:rsidP="00190F7A">
      <w:pPr>
        <w:keepNext/>
        <w:ind w:firstLine="709"/>
        <w:rPr>
          <w:rFonts w:ascii="Arial" w:hAnsi="Arial" w:cs="Arial"/>
          <w:sz w:val="22"/>
        </w:rPr>
      </w:pPr>
      <w:r w:rsidRPr="001329DF">
        <w:rPr>
          <w:rFonts w:ascii="Arial" w:hAnsi="Arial" w:cs="Arial"/>
          <w:sz w:val="22"/>
        </w:rPr>
        <w:t xml:space="preserve">(1) </w:t>
      </w:r>
      <w:r w:rsidR="00EA7E06" w:rsidRPr="001329DF">
        <w:rPr>
          <w:rFonts w:ascii="Arial" w:hAnsi="Arial" w:cs="Arial"/>
          <w:sz w:val="22"/>
        </w:rPr>
        <w:t>Obec se dopustí přestupku tím, že</w:t>
      </w:r>
    </w:p>
    <w:p w14:paraId="251C8190" w14:textId="77777777" w:rsidR="000E664C" w:rsidRPr="001329DF" w:rsidRDefault="000E664C" w:rsidP="00190F7A">
      <w:pPr>
        <w:keepNext/>
        <w:ind w:firstLine="709"/>
        <w:rPr>
          <w:rFonts w:ascii="Arial" w:hAnsi="Arial" w:cs="Arial"/>
          <w:sz w:val="22"/>
        </w:rPr>
      </w:pPr>
    </w:p>
    <w:p w14:paraId="51A325B0" w14:textId="4CF6FB20" w:rsidR="000E664C" w:rsidRPr="001329DF" w:rsidRDefault="00024B0E" w:rsidP="002D4E90">
      <w:pPr>
        <w:pStyle w:val="Odstavecseseznamem"/>
        <w:keepNext/>
        <w:numPr>
          <w:ilvl w:val="0"/>
          <w:numId w:val="9"/>
        </w:numPr>
        <w:spacing w:line="240" w:lineRule="auto"/>
        <w:ind w:left="426" w:hanging="426"/>
        <w:jc w:val="both"/>
        <w:rPr>
          <w:rFonts w:ascii="Arial" w:hAnsi="Arial" w:cs="Arial"/>
        </w:rPr>
      </w:pPr>
      <w:r w:rsidRPr="001329DF">
        <w:rPr>
          <w:rFonts w:ascii="Arial" w:hAnsi="Arial" w:cs="Arial"/>
        </w:rPr>
        <w:t xml:space="preserve">v rozporu s § 59 odst. </w:t>
      </w:r>
      <w:r w:rsidR="004161E1" w:rsidRPr="001329DF">
        <w:rPr>
          <w:rFonts w:ascii="Arial" w:hAnsi="Arial" w:cs="Arial"/>
        </w:rPr>
        <w:t>1</w:t>
      </w:r>
      <w:r w:rsidRPr="001329DF">
        <w:rPr>
          <w:rFonts w:ascii="Arial" w:hAnsi="Arial" w:cs="Arial"/>
        </w:rPr>
        <w:t xml:space="preserve"> nepřebere komunální odpad</w:t>
      </w:r>
      <w:r w:rsidR="00EA7E06" w:rsidRPr="001329DF">
        <w:rPr>
          <w:rFonts w:ascii="Arial" w:hAnsi="Arial" w:cs="Arial"/>
        </w:rPr>
        <w:t>,</w:t>
      </w:r>
    </w:p>
    <w:p w14:paraId="71188829" w14:textId="77777777" w:rsidR="00A63AF8" w:rsidRPr="001329DF" w:rsidRDefault="00A63AF8" w:rsidP="00190F7A">
      <w:pPr>
        <w:pStyle w:val="Odstavecseseznamem"/>
        <w:keepNext/>
        <w:spacing w:line="240" w:lineRule="auto"/>
        <w:ind w:left="426"/>
        <w:jc w:val="both"/>
        <w:rPr>
          <w:rFonts w:ascii="Arial" w:hAnsi="Arial" w:cs="Arial"/>
        </w:rPr>
      </w:pPr>
    </w:p>
    <w:p w14:paraId="552C860D" w14:textId="77777777" w:rsidR="00A63AF8" w:rsidRPr="001329DF" w:rsidRDefault="00024B0E" w:rsidP="002D4E90">
      <w:pPr>
        <w:pStyle w:val="Odstavecseseznamem"/>
        <w:keepNext/>
        <w:numPr>
          <w:ilvl w:val="0"/>
          <w:numId w:val="9"/>
        </w:numPr>
        <w:spacing w:line="240" w:lineRule="auto"/>
        <w:ind w:left="426" w:hanging="426"/>
        <w:jc w:val="both"/>
        <w:rPr>
          <w:rFonts w:ascii="Arial" w:hAnsi="Arial" w:cs="Arial"/>
        </w:rPr>
      </w:pPr>
      <w:r w:rsidRPr="001329DF">
        <w:rPr>
          <w:rFonts w:ascii="Arial" w:hAnsi="Arial" w:cs="Arial"/>
        </w:rPr>
        <w:t xml:space="preserve">v rozporu s § 59 odst. 2 </w:t>
      </w:r>
      <w:r w:rsidR="004161E1" w:rsidRPr="001329DF">
        <w:rPr>
          <w:rFonts w:ascii="Arial" w:hAnsi="Arial" w:cs="Arial"/>
        </w:rPr>
        <w:t>neurčí místa pro oddělené soustřeďování komunálního odpadu</w:t>
      </w:r>
      <w:r w:rsidRPr="001329DF">
        <w:rPr>
          <w:rFonts w:ascii="Arial" w:hAnsi="Arial" w:cs="Arial"/>
        </w:rPr>
        <w:t>,</w:t>
      </w:r>
    </w:p>
    <w:p w14:paraId="281F95FD" w14:textId="77777777" w:rsidR="00275CA6" w:rsidRPr="001329DF" w:rsidRDefault="00275CA6" w:rsidP="00275CA6">
      <w:pPr>
        <w:pStyle w:val="Odstavecseseznamem"/>
        <w:keepNext/>
        <w:spacing w:line="240" w:lineRule="auto"/>
        <w:ind w:left="426"/>
        <w:jc w:val="both"/>
        <w:rPr>
          <w:rFonts w:ascii="Arial" w:hAnsi="Arial" w:cs="Arial"/>
        </w:rPr>
      </w:pPr>
    </w:p>
    <w:p w14:paraId="3D21BD5F" w14:textId="77777777" w:rsidR="00B05FAE" w:rsidRPr="001329DF" w:rsidRDefault="00024B0E" w:rsidP="002D4E90">
      <w:pPr>
        <w:pStyle w:val="Odstavecseseznamem"/>
        <w:keepNext/>
        <w:numPr>
          <w:ilvl w:val="0"/>
          <w:numId w:val="9"/>
        </w:numPr>
        <w:spacing w:line="240" w:lineRule="auto"/>
        <w:ind w:left="426" w:hanging="426"/>
        <w:jc w:val="both"/>
        <w:rPr>
          <w:rFonts w:ascii="Arial" w:hAnsi="Arial" w:cs="Arial"/>
        </w:rPr>
      </w:pPr>
      <w:r w:rsidRPr="001329DF">
        <w:rPr>
          <w:rFonts w:ascii="Arial" w:hAnsi="Arial" w:cs="Arial"/>
        </w:rPr>
        <w:t xml:space="preserve">v rozporu s § 59 odst. 3 nezajistí splnění stanoveného podílu odděleně soustřeďované recyklovatelné složky z celkového množství komunálních odpadů, </w:t>
      </w:r>
    </w:p>
    <w:p w14:paraId="62952FD7" w14:textId="77777777" w:rsidR="00B05FAE" w:rsidRPr="001329DF" w:rsidRDefault="00B05FAE" w:rsidP="00B05FAE">
      <w:pPr>
        <w:pStyle w:val="Odstavecseseznamem"/>
        <w:keepNext/>
        <w:spacing w:line="240" w:lineRule="auto"/>
        <w:ind w:left="426"/>
        <w:jc w:val="both"/>
        <w:rPr>
          <w:rFonts w:ascii="Arial" w:hAnsi="Arial" w:cs="Arial"/>
        </w:rPr>
      </w:pPr>
    </w:p>
    <w:p w14:paraId="5D5F4D96" w14:textId="77777777" w:rsidR="00B05FAE" w:rsidRPr="001329DF" w:rsidRDefault="00024B0E" w:rsidP="002D4E90">
      <w:pPr>
        <w:pStyle w:val="Odstavecseseznamem"/>
        <w:keepNext/>
        <w:numPr>
          <w:ilvl w:val="0"/>
          <w:numId w:val="9"/>
        </w:numPr>
        <w:spacing w:line="240" w:lineRule="auto"/>
        <w:ind w:left="426" w:hanging="426"/>
        <w:jc w:val="both"/>
        <w:rPr>
          <w:rFonts w:ascii="Arial" w:hAnsi="Arial" w:cs="Arial"/>
        </w:rPr>
      </w:pPr>
      <w:r w:rsidRPr="001329DF">
        <w:rPr>
          <w:rFonts w:ascii="Arial" w:hAnsi="Arial" w:cs="Arial"/>
        </w:rPr>
        <w:t>nesplní některou z informačních povinností podle § 60 odst. 4</w:t>
      </w:r>
      <w:r w:rsidR="002E0125" w:rsidRPr="001329DF">
        <w:rPr>
          <w:rFonts w:ascii="Arial" w:hAnsi="Arial" w:cs="Arial"/>
        </w:rPr>
        <w:t>,</w:t>
      </w:r>
    </w:p>
    <w:p w14:paraId="5386ADE3" w14:textId="77777777" w:rsidR="00B05FAE" w:rsidRPr="001329DF" w:rsidRDefault="00B05FAE" w:rsidP="00B05FAE">
      <w:pPr>
        <w:pStyle w:val="Odstavecseseznamem"/>
        <w:keepNext/>
        <w:spacing w:line="240" w:lineRule="auto"/>
        <w:ind w:left="426"/>
        <w:jc w:val="both"/>
        <w:rPr>
          <w:rFonts w:ascii="Arial" w:hAnsi="Arial" w:cs="Arial"/>
        </w:rPr>
      </w:pPr>
    </w:p>
    <w:p w14:paraId="7D93688D" w14:textId="4952C625" w:rsidR="00B05FAE" w:rsidRPr="001329DF" w:rsidRDefault="00024B0E" w:rsidP="002D4E90">
      <w:pPr>
        <w:pStyle w:val="Odstavecseseznamem"/>
        <w:keepNext/>
        <w:numPr>
          <w:ilvl w:val="0"/>
          <w:numId w:val="9"/>
        </w:numPr>
        <w:spacing w:line="240" w:lineRule="auto"/>
        <w:ind w:left="426" w:hanging="426"/>
        <w:jc w:val="both"/>
        <w:rPr>
          <w:rFonts w:ascii="Arial" w:hAnsi="Arial" w:cs="Arial"/>
        </w:rPr>
      </w:pPr>
      <w:r w:rsidRPr="001329DF">
        <w:rPr>
          <w:rFonts w:ascii="Arial" w:hAnsi="Arial" w:cs="Arial"/>
        </w:rPr>
        <w:t xml:space="preserve">v rozporu s § 65 odst. </w:t>
      </w:r>
      <w:r w:rsidR="00DD1F6F" w:rsidRPr="001329DF">
        <w:rPr>
          <w:rFonts w:ascii="Arial" w:hAnsi="Arial" w:cs="Arial"/>
        </w:rPr>
        <w:t xml:space="preserve">2 </w:t>
      </w:r>
      <w:r w:rsidRPr="001329DF">
        <w:rPr>
          <w:rFonts w:ascii="Arial" w:hAnsi="Arial" w:cs="Arial"/>
          <w:lang w:eastAsia="cs-CZ"/>
        </w:rPr>
        <w:t>využívá kompost vzniklý komunitním kompostováním jiným než stanoveným způsobem,</w:t>
      </w:r>
    </w:p>
    <w:p w14:paraId="09EB436C" w14:textId="77777777" w:rsidR="00B05FAE" w:rsidRPr="001329DF" w:rsidRDefault="00B05FAE" w:rsidP="00B05FAE">
      <w:pPr>
        <w:pStyle w:val="Odstavecseseznamem"/>
        <w:keepNext/>
        <w:spacing w:line="240" w:lineRule="auto"/>
        <w:ind w:left="426"/>
        <w:jc w:val="both"/>
        <w:rPr>
          <w:rFonts w:ascii="Arial" w:hAnsi="Arial" w:cs="Arial"/>
        </w:rPr>
      </w:pPr>
    </w:p>
    <w:p w14:paraId="706C0FA8" w14:textId="77777777" w:rsidR="00B05FAE" w:rsidRPr="001329DF" w:rsidRDefault="00024B0E" w:rsidP="002D4E90">
      <w:pPr>
        <w:pStyle w:val="Odstavecseseznamem"/>
        <w:keepNext/>
        <w:numPr>
          <w:ilvl w:val="0"/>
          <w:numId w:val="9"/>
        </w:numPr>
        <w:spacing w:line="240" w:lineRule="auto"/>
        <w:ind w:left="426" w:hanging="426"/>
        <w:jc w:val="both"/>
        <w:rPr>
          <w:rFonts w:ascii="Arial" w:hAnsi="Arial" w:cs="Arial"/>
        </w:rPr>
      </w:pPr>
      <w:r w:rsidRPr="001329DF">
        <w:rPr>
          <w:rFonts w:ascii="Arial" w:hAnsi="Arial" w:cs="Arial"/>
        </w:rPr>
        <w:t>nezašle hlášení o komunitních kompostárnách provozovaných na jejím území podle §</w:t>
      </w:r>
      <w:r w:rsidR="00F36315" w:rsidRPr="001329DF">
        <w:rPr>
          <w:rFonts w:ascii="Arial" w:hAnsi="Arial" w:cs="Arial"/>
        </w:rPr>
        <w:t> </w:t>
      </w:r>
      <w:r w:rsidR="00A83001" w:rsidRPr="001329DF">
        <w:rPr>
          <w:rFonts w:ascii="Arial" w:hAnsi="Arial" w:cs="Arial"/>
        </w:rPr>
        <w:t xml:space="preserve">66 </w:t>
      </w:r>
      <w:r w:rsidRPr="001329DF">
        <w:rPr>
          <w:rFonts w:ascii="Arial" w:hAnsi="Arial" w:cs="Arial"/>
        </w:rPr>
        <w:t>odst. 2, nebo</w:t>
      </w:r>
    </w:p>
    <w:p w14:paraId="5B683F57" w14:textId="77777777" w:rsidR="00B05FAE" w:rsidRPr="001329DF" w:rsidRDefault="00B05FAE" w:rsidP="00B05FAE">
      <w:pPr>
        <w:pStyle w:val="Odstavecseseznamem"/>
        <w:keepNext/>
        <w:spacing w:line="240" w:lineRule="auto"/>
        <w:ind w:left="426"/>
        <w:jc w:val="both"/>
        <w:rPr>
          <w:rFonts w:ascii="Arial" w:hAnsi="Arial" w:cs="Arial"/>
        </w:rPr>
      </w:pPr>
    </w:p>
    <w:p w14:paraId="0D3834E3" w14:textId="7CA18495" w:rsidR="000E664C" w:rsidRPr="001329DF" w:rsidRDefault="00024B0E" w:rsidP="002D4E90">
      <w:pPr>
        <w:pStyle w:val="Odstavecseseznamem"/>
        <w:keepNext/>
        <w:numPr>
          <w:ilvl w:val="0"/>
          <w:numId w:val="9"/>
        </w:numPr>
        <w:spacing w:line="240" w:lineRule="auto"/>
        <w:ind w:left="426" w:hanging="426"/>
        <w:jc w:val="both"/>
        <w:rPr>
          <w:rFonts w:ascii="Arial" w:hAnsi="Arial" w:cs="Arial"/>
        </w:rPr>
      </w:pPr>
      <w:r w:rsidRPr="001329DF">
        <w:rPr>
          <w:rFonts w:ascii="Arial" w:hAnsi="Arial" w:cs="Arial"/>
        </w:rPr>
        <w:t>v rozporu s §</w:t>
      </w:r>
      <w:r w:rsidR="00872DC1" w:rsidRPr="001329DF">
        <w:rPr>
          <w:rFonts w:ascii="Arial" w:hAnsi="Arial" w:cs="Arial"/>
        </w:rPr>
        <w:t xml:space="preserve"> 95</w:t>
      </w:r>
      <w:r w:rsidR="004D071B" w:rsidRPr="001329DF">
        <w:rPr>
          <w:rFonts w:ascii="Arial" w:hAnsi="Arial" w:cs="Arial"/>
        </w:rPr>
        <w:t xml:space="preserve"> odst. 5 </w:t>
      </w:r>
      <w:r w:rsidRPr="001329DF">
        <w:rPr>
          <w:rFonts w:ascii="Arial" w:hAnsi="Arial" w:cs="Arial"/>
        </w:rPr>
        <w:t xml:space="preserve">nezašle </w:t>
      </w:r>
      <w:r w:rsidR="004D071B" w:rsidRPr="001329DF">
        <w:rPr>
          <w:rFonts w:ascii="Arial" w:hAnsi="Arial" w:cs="Arial"/>
        </w:rPr>
        <w:t>ve stanovené lhůtě a ve stanoveném rozsahu hlášení o obecním systému</w:t>
      </w:r>
      <w:r w:rsidRPr="001329DF">
        <w:rPr>
          <w:rFonts w:ascii="Arial" w:hAnsi="Arial" w:cs="Arial"/>
        </w:rPr>
        <w:t>.</w:t>
      </w:r>
    </w:p>
    <w:p w14:paraId="4051B39E" w14:textId="77777777" w:rsidR="00272662" w:rsidRPr="001329DF" w:rsidRDefault="00272662" w:rsidP="00190F7A">
      <w:pPr>
        <w:keepNext/>
        <w:rPr>
          <w:rFonts w:ascii="Arial" w:hAnsi="Arial" w:cs="Arial"/>
          <w:sz w:val="22"/>
        </w:rPr>
      </w:pPr>
    </w:p>
    <w:p w14:paraId="1964955C" w14:textId="77777777" w:rsidR="000E664C" w:rsidRPr="001329DF" w:rsidRDefault="00024B0E" w:rsidP="00190F7A">
      <w:pPr>
        <w:keepNext/>
        <w:ind w:firstLine="426"/>
        <w:rPr>
          <w:rFonts w:ascii="Arial" w:hAnsi="Arial" w:cs="Arial"/>
          <w:sz w:val="22"/>
        </w:rPr>
      </w:pPr>
      <w:r w:rsidRPr="001329DF">
        <w:rPr>
          <w:rFonts w:ascii="Arial" w:hAnsi="Arial" w:cs="Arial"/>
          <w:sz w:val="22"/>
        </w:rPr>
        <w:t xml:space="preserve">(2) </w:t>
      </w:r>
      <w:r w:rsidR="00EA7E06" w:rsidRPr="001329DF">
        <w:rPr>
          <w:rFonts w:ascii="Arial" w:hAnsi="Arial" w:cs="Arial"/>
          <w:sz w:val="22"/>
        </w:rPr>
        <w:t xml:space="preserve">Za přestupek </w:t>
      </w:r>
      <w:r w:rsidRPr="001329DF">
        <w:rPr>
          <w:rFonts w:ascii="Arial" w:hAnsi="Arial" w:cs="Arial"/>
          <w:sz w:val="22"/>
        </w:rPr>
        <w:t>obce</w:t>
      </w:r>
      <w:r w:rsidR="00272662" w:rsidRPr="001329DF">
        <w:rPr>
          <w:rFonts w:ascii="Arial" w:hAnsi="Arial" w:cs="Arial"/>
          <w:sz w:val="22"/>
        </w:rPr>
        <w:t xml:space="preserve"> </w:t>
      </w:r>
      <w:r w:rsidR="00EA7E06" w:rsidRPr="001329DF">
        <w:rPr>
          <w:rFonts w:ascii="Arial" w:hAnsi="Arial" w:cs="Arial"/>
          <w:sz w:val="22"/>
        </w:rPr>
        <w:t>lze uložit pokutu do</w:t>
      </w:r>
    </w:p>
    <w:p w14:paraId="42C29F8C" w14:textId="77777777" w:rsidR="00A22918" w:rsidRPr="001329DF" w:rsidRDefault="00A22918" w:rsidP="00190F7A">
      <w:pPr>
        <w:pStyle w:val="Odstavecseseznamem"/>
        <w:keepNext/>
        <w:spacing w:after="0" w:line="240" w:lineRule="auto"/>
        <w:ind w:left="426"/>
        <w:jc w:val="both"/>
        <w:rPr>
          <w:rFonts w:ascii="Arial" w:hAnsi="Arial" w:cs="Arial"/>
          <w:bCs/>
        </w:rPr>
      </w:pPr>
    </w:p>
    <w:p w14:paraId="3F6F8F62" w14:textId="4A98EB04" w:rsidR="00A22918" w:rsidRPr="001329DF" w:rsidRDefault="00024B0E" w:rsidP="002D4E90">
      <w:pPr>
        <w:pStyle w:val="Odstavecseseznamem"/>
        <w:keepNext/>
        <w:numPr>
          <w:ilvl w:val="0"/>
          <w:numId w:val="152"/>
        </w:numPr>
        <w:spacing w:after="0" w:line="240" w:lineRule="auto"/>
        <w:jc w:val="both"/>
        <w:rPr>
          <w:rFonts w:ascii="Arial" w:hAnsi="Arial" w:cs="Arial"/>
          <w:bCs/>
        </w:rPr>
      </w:pPr>
      <w:r w:rsidRPr="001329DF">
        <w:rPr>
          <w:rFonts w:ascii="Arial" w:hAnsi="Arial" w:cs="Arial"/>
          <w:bCs/>
        </w:rPr>
        <w:t>100</w:t>
      </w:r>
      <w:r w:rsidR="00B83E1A" w:rsidRPr="001329DF">
        <w:rPr>
          <w:rFonts w:ascii="Arial" w:hAnsi="Arial" w:cs="Arial"/>
          <w:bCs/>
        </w:rPr>
        <w:t> </w:t>
      </w:r>
      <w:r w:rsidRPr="001329DF">
        <w:rPr>
          <w:rFonts w:ascii="Arial" w:hAnsi="Arial" w:cs="Arial"/>
          <w:bCs/>
        </w:rPr>
        <w:t>00</w:t>
      </w:r>
      <w:r w:rsidR="00122722" w:rsidRPr="001329DF">
        <w:rPr>
          <w:rFonts w:ascii="Arial" w:hAnsi="Arial" w:cs="Arial"/>
          <w:bCs/>
        </w:rPr>
        <w:t>0</w:t>
      </w:r>
      <w:r w:rsidR="00B83E1A" w:rsidRPr="001329DF">
        <w:rPr>
          <w:rFonts w:ascii="Arial" w:hAnsi="Arial" w:cs="Arial"/>
          <w:bCs/>
        </w:rPr>
        <w:t>,</w:t>
      </w:r>
      <w:r w:rsidR="00122722" w:rsidRPr="001329DF">
        <w:rPr>
          <w:rFonts w:ascii="Arial" w:hAnsi="Arial" w:cs="Arial"/>
          <w:bCs/>
        </w:rPr>
        <w:t xml:space="preserve"> jde-li o přestupek podle </w:t>
      </w:r>
      <w:r w:rsidR="00B83E1A" w:rsidRPr="001329DF">
        <w:rPr>
          <w:rFonts w:ascii="Arial" w:hAnsi="Arial" w:cs="Arial"/>
          <w:bCs/>
        </w:rPr>
        <w:t>odstavce 1</w:t>
      </w:r>
      <w:r w:rsidRPr="001329DF">
        <w:rPr>
          <w:rFonts w:ascii="Arial" w:hAnsi="Arial" w:cs="Arial"/>
          <w:bCs/>
        </w:rPr>
        <w:t xml:space="preserve"> písm. </w:t>
      </w:r>
      <w:r w:rsidR="00A63AF8" w:rsidRPr="001329DF">
        <w:rPr>
          <w:rFonts w:ascii="Arial" w:hAnsi="Arial" w:cs="Arial"/>
          <w:bCs/>
        </w:rPr>
        <w:t>d</w:t>
      </w:r>
      <w:r w:rsidR="00A63AF8" w:rsidRPr="001329DF">
        <w:rPr>
          <w:rFonts w:ascii="Arial" w:hAnsi="Arial" w:cs="Arial"/>
        </w:rPr>
        <w:t>)</w:t>
      </w:r>
      <w:r w:rsidR="00B83E1A" w:rsidRPr="001329DF">
        <w:rPr>
          <w:rFonts w:ascii="Arial" w:hAnsi="Arial" w:cs="Arial"/>
          <w:bCs/>
        </w:rPr>
        <w:t>,</w:t>
      </w:r>
    </w:p>
    <w:p w14:paraId="35DC6E0E" w14:textId="77777777" w:rsidR="0003383D" w:rsidRPr="001329DF" w:rsidRDefault="0003383D" w:rsidP="00190F7A">
      <w:pPr>
        <w:pStyle w:val="Odstavecseseznamem"/>
        <w:keepNext/>
        <w:spacing w:after="0" w:line="240" w:lineRule="auto"/>
        <w:ind w:left="426"/>
        <w:jc w:val="both"/>
        <w:rPr>
          <w:rFonts w:ascii="Arial" w:hAnsi="Arial" w:cs="Arial"/>
          <w:bCs/>
        </w:rPr>
      </w:pPr>
    </w:p>
    <w:p w14:paraId="6476E58D" w14:textId="677CD24A" w:rsidR="000E664C" w:rsidRPr="001329DF" w:rsidRDefault="00024B0E" w:rsidP="002D4E90">
      <w:pPr>
        <w:pStyle w:val="Odstavecseseznamem"/>
        <w:keepNext/>
        <w:numPr>
          <w:ilvl w:val="0"/>
          <w:numId w:val="152"/>
        </w:numPr>
        <w:spacing w:after="0" w:line="240" w:lineRule="auto"/>
        <w:ind w:left="426" w:hanging="426"/>
        <w:jc w:val="both"/>
        <w:rPr>
          <w:rFonts w:ascii="Arial" w:hAnsi="Arial" w:cs="Arial"/>
          <w:bCs/>
        </w:rPr>
      </w:pPr>
      <w:r w:rsidRPr="001329DF">
        <w:rPr>
          <w:rFonts w:ascii="Arial" w:hAnsi="Arial" w:cs="Arial"/>
          <w:bCs/>
        </w:rPr>
        <w:t>200 000 Kč</w:t>
      </w:r>
      <w:r w:rsidR="00122722" w:rsidRPr="001329DF">
        <w:rPr>
          <w:rFonts w:ascii="Arial" w:hAnsi="Arial" w:cs="Arial"/>
          <w:bCs/>
        </w:rPr>
        <w:t xml:space="preserve">, jde-li o přestupek podle </w:t>
      </w:r>
      <w:r w:rsidR="00B83E1A" w:rsidRPr="001329DF">
        <w:rPr>
          <w:rFonts w:ascii="Arial" w:hAnsi="Arial" w:cs="Arial"/>
          <w:bCs/>
        </w:rPr>
        <w:t>odstavce 1</w:t>
      </w:r>
      <w:r w:rsidRPr="001329DF">
        <w:rPr>
          <w:rFonts w:ascii="Arial" w:hAnsi="Arial" w:cs="Arial"/>
          <w:bCs/>
        </w:rPr>
        <w:t xml:space="preserve"> písm. </w:t>
      </w:r>
      <w:r w:rsidR="00670E50" w:rsidRPr="001329DF">
        <w:rPr>
          <w:rFonts w:ascii="Arial" w:hAnsi="Arial" w:cs="Arial"/>
          <w:bCs/>
        </w:rPr>
        <w:t xml:space="preserve">c) </w:t>
      </w:r>
      <w:r w:rsidR="00670E50" w:rsidRPr="001329DF">
        <w:rPr>
          <w:rFonts w:ascii="Arial" w:hAnsi="Arial" w:cs="Arial"/>
        </w:rPr>
        <w:t>nebo</w:t>
      </w:r>
      <w:r w:rsidR="00A63AF8" w:rsidRPr="001329DF">
        <w:rPr>
          <w:rFonts w:ascii="Arial" w:hAnsi="Arial" w:cs="Arial"/>
          <w:bCs/>
        </w:rPr>
        <w:t xml:space="preserve"> e) a</w:t>
      </w:r>
      <w:r w:rsidR="00670E50" w:rsidRPr="001329DF">
        <w:rPr>
          <w:rFonts w:ascii="Arial" w:hAnsi="Arial" w:cs="Arial"/>
          <w:bCs/>
        </w:rPr>
        <w:t xml:space="preserve">ž g) </w:t>
      </w:r>
      <w:r w:rsidR="00C56FE5" w:rsidRPr="001329DF">
        <w:rPr>
          <w:rFonts w:ascii="Arial" w:hAnsi="Arial" w:cs="Arial"/>
          <w:bCs/>
        </w:rPr>
        <w:t>nebo</w:t>
      </w:r>
    </w:p>
    <w:p w14:paraId="40514397" w14:textId="77777777" w:rsidR="000E664C" w:rsidRPr="001329DF" w:rsidRDefault="000E664C" w:rsidP="00190F7A">
      <w:pPr>
        <w:pStyle w:val="Odstavecseseznamem"/>
        <w:keepNext/>
        <w:spacing w:after="0" w:line="240" w:lineRule="auto"/>
        <w:ind w:left="426"/>
        <w:jc w:val="both"/>
        <w:rPr>
          <w:rFonts w:ascii="Arial" w:hAnsi="Arial" w:cs="Arial"/>
          <w:bCs/>
        </w:rPr>
      </w:pPr>
    </w:p>
    <w:p w14:paraId="089ACAE1" w14:textId="77777777" w:rsidR="000E664C" w:rsidRPr="001329DF" w:rsidRDefault="00024B0E" w:rsidP="002D4E90">
      <w:pPr>
        <w:pStyle w:val="Odstavecseseznamem"/>
        <w:keepNext/>
        <w:numPr>
          <w:ilvl w:val="0"/>
          <w:numId w:val="152"/>
        </w:numPr>
        <w:spacing w:after="0" w:line="240" w:lineRule="auto"/>
        <w:ind w:left="426" w:hanging="426"/>
        <w:jc w:val="both"/>
        <w:rPr>
          <w:rFonts w:ascii="Arial" w:hAnsi="Arial" w:cs="Arial"/>
          <w:bCs/>
        </w:rPr>
      </w:pPr>
      <w:r w:rsidRPr="001329DF">
        <w:rPr>
          <w:rFonts w:ascii="Arial" w:hAnsi="Arial" w:cs="Arial"/>
          <w:bCs/>
        </w:rPr>
        <w:t xml:space="preserve">10 000 000 Kč, jde-li o přestupek podle </w:t>
      </w:r>
      <w:r w:rsidR="00C56FE5" w:rsidRPr="001329DF">
        <w:rPr>
          <w:rFonts w:ascii="Arial" w:hAnsi="Arial" w:cs="Arial"/>
          <w:bCs/>
        </w:rPr>
        <w:t>odstavce 1</w:t>
      </w:r>
      <w:r w:rsidR="00B83E1A" w:rsidRPr="001329DF">
        <w:rPr>
          <w:rFonts w:ascii="Arial" w:hAnsi="Arial" w:cs="Arial"/>
          <w:bCs/>
        </w:rPr>
        <w:t xml:space="preserve"> písm. a)</w:t>
      </w:r>
      <w:r w:rsidR="00A63AF8" w:rsidRPr="001329DF">
        <w:rPr>
          <w:rFonts w:ascii="Arial" w:hAnsi="Arial" w:cs="Arial"/>
          <w:bCs/>
        </w:rPr>
        <w:t xml:space="preserve"> nebo b</w:t>
      </w:r>
      <w:r w:rsidR="00A63AF8" w:rsidRPr="001329DF">
        <w:rPr>
          <w:rFonts w:ascii="Arial" w:hAnsi="Arial" w:cs="Arial"/>
        </w:rPr>
        <w:t>)</w:t>
      </w:r>
      <w:r w:rsidR="00B83E1A" w:rsidRPr="001329DF">
        <w:rPr>
          <w:rFonts w:ascii="Arial" w:hAnsi="Arial" w:cs="Arial"/>
          <w:bCs/>
        </w:rPr>
        <w:t>.</w:t>
      </w:r>
    </w:p>
    <w:p w14:paraId="3565D71B" w14:textId="77777777" w:rsidR="000E664C" w:rsidRPr="001329DF" w:rsidRDefault="000E664C" w:rsidP="00190F7A">
      <w:pPr>
        <w:pStyle w:val="Odstavecseseznamem"/>
        <w:keepNext/>
        <w:spacing w:after="0" w:line="240" w:lineRule="auto"/>
        <w:ind w:left="426"/>
        <w:jc w:val="both"/>
        <w:rPr>
          <w:rFonts w:ascii="Arial" w:hAnsi="Arial" w:cs="Arial"/>
          <w:bCs/>
        </w:rPr>
      </w:pPr>
    </w:p>
    <w:p w14:paraId="1EF9F795" w14:textId="77777777" w:rsidR="000E664C" w:rsidRPr="001329DF" w:rsidRDefault="000E664C" w:rsidP="00190F7A">
      <w:pPr>
        <w:pStyle w:val="Odstavecseseznamem"/>
        <w:keepNext/>
        <w:spacing w:after="0" w:line="240" w:lineRule="auto"/>
        <w:ind w:left="426"/>
        <w:jc w:val="both"/>
        <w:rPr>
          <w:rFonts w:ascii="Arial" w:hAnsi="Arial" w:cs="Arial"/>
          <w:bCs/>
        </w:rPr>
      </w:pPr>
    </w:p>
    <w:p w14:paraId="769BE19F" w14:textId="58CFDE8B" w:rsidR="00723BE9" w:rsidRPr="001329DF" w:rsidRDefault="00024B0E" w:rsidP="00190F7A">
      <w:pPr>
        <w:keepNext/>
        <w:rPr>
          <w:rFonts w:ascii="Arial" w:eastAsia="Calibri" w:hAnsi="Arial" w:cs="Arial"/>
          <w:i/>
          <w:sz w:val="22"/>
        </w:rPr>
      </w:pPr>
      <w:r w:rsidRPr="001329DF">
        <w:rPr>
          <w:rFonts w:ascii="Arial" w:hAnsi="Arial" w:cs="Arial"/>
          <w:i/>
          <w:sz w:val="22"/>
        </w:rPr>
        <w:t>CELEX</w:t>
      </w:r>
      <w:r w:rsidR="00F74C70" w:rsidRPr="00F74C70">
        <w:rPr>
          <w:rFonts w:ascii="Arial" w:eastAsia="Calibri" w:hAnsi="Arial" w:cs="Arial"/>
          <w:i/>
          <w:sz w:val="22"/>
        </w:rPr>
        <w:t>32019R1021</w:t>
      </w:r>
    </w:p>
    <w:p w14:paraId="552B9070" w14:textId="77777777" w:rsidR="00723BE9" w:rsidRPr="001329DF" w:rsidRDefault="00024B0E" w:rsidP="00190F7A">
      <w:pPr>
        <w:keepNext/>
        <w:rPr>
          <w:rFonts w:ascii="Arial" w:eastAsia="Calibri" w:hAnsi="Arial" w:cs="Arial"/>
          <w:i/>
          <w:sz w:val="22"/>
        </w:rPr>
      </w:pPr>
      <w:r w:rsidRPr="001329DF">
        <w:rPr>
          <w:rFonts w:ascii="Arial" w:eastAsia="Calibri" w:hAnsi="Arial" w:cs="Arial"/>
          <w:i/>
          <w:sz w:val="22"/>
        </w:rPr>
        <w:t>CELEX32008L0098</w:t>
      </w:r>
    </w:p>
    <w:p w14:paraId="03510650" w14:textId="77777777" w:rsidR="00723BE9" w:rsidRPr="001329DF" w:rsidRDefault="00024B0E" w:rsidP="00190F7A">
      <w:pPr>
        <w:keepNext/>
        <w:rPr>
          <w:rFonts w:ascii="Arial" w:eastAsia="Calibri" w:hAnsi="Arial" w:cs="Arial"/>
          <w:i/>
          <w:sz w:val="22"/>
        </w:rPr>
      </w:pPr>
      <w:r w:rsidRPr="001329DF">
        <w:rPr>
          <w:rFonts w:ascii="Arial" w:eastAsia="Calibri" w:hAnsi="Arial" w:cs="Arial"/>
          <w:i/>
          <w:sz w:val="22"/>
        </w:rPr>
        <w:t>CELEX32010L0075</w:t>
      </w:r>
    </w:p>
    <w:p w14:paraId="566BD492" w14:textId="77777777" w:rsidR="00723BE9" w:rsidRPr="001329DF" w:rsidRDefault="00024B0E" w:rsidP="00190F7A">
      <w:pPr>
        <w:keepNext/>
        <w:rPr>
          <w:rFonts w:ascii="Arial" w:hAnsi="Arial" w:cs="Arial"/>
          <w:i/>
          <w:sz w:val="22"/>
        </w:rPr>
      </w:pPr>
      <w:r w:rsidRPr="001329DF">
        <w:rPr>
          <w:rFonts w:ascii="Arial" w:hAnsi="Arial" w:cs="Arial"/>
          <w:i/>
          <w:sz w:val="22"/>
        </w:rPr>
        <w:t>CELEX32013R1257</w:t>
      </w:r>
    </w:p>
    <w:p w14:paraId="01C6D703" w14:textId="77777777" w:rsidR="000E664C" w:rsidRPr="001329DF" w:rsidRDefault="00024B0E" w:rsidP="00190F7A">
      <w:pPr>
        <w:keepNext/>
        <w:rPr>
          <w:rFonts w:ascii="Arial" w:hAnsi="Arial" w:cs="Arial"/>
          <w:i/>
          <w:sz w:val="22"/>
        </w:rPr>
      </w:pPr>
      <w:r w:rsidRPr="001329DF">
        <w:rPr>
          <w:rFonts w:ascii="Arial" w:hAnsi="Arial" w:cs="Arial"/>
          <w:i/>
          <w:sz w:val="22"/>
        </w:rPr>
        <w:t>CELEX32006R1013</w:t>
      </w:r>
    </w:p>
    <w:p w14:paraId="44333CC5" w14:textId="77777777" w:rsidR="000E664C" w:rsidRPr="001329DF" w:rsidRDefault="000E664C" w:rsidP="00190F7A">
      <w:pPr>
        <w:keepNext/>
        <w:rPr>
          <w:rFonts w:ascii="Arial" w:hAnsi="Arial" w:cs="Arial"/>
          <w:sz w:val="22"/>
        </w:rPr>
      </w:pPr>
    </w:p>
    <w:p w14:paraId="7CAF31A0" w14:textId="77777777" w:rsidR="000E664C" w:rsidRPr="004507EE" w:rsidRDefault="00024B0E" w:rsidP="00190F7A">
      <w:pPr>
        <w:pStyle w:val="Nadpis"/>
        <w:keepNext/>
        <w:spacing w:after="240"/>
        <w:rPr>
          <w:rFonts w:ascii="Arial" w:hAnsi="Arial" w:cs="Arial"/>
          <w:color w:val="92D050"/>
          <w:sz w:val="22"/>
        </w:rPr>
      </w:pPr>
      <w:r w:rsidRPr="004507EE">
        <w:rPr>
          <w:rFonts w:ascii="Arial" w:hAnsi="Arial" w:cs="Arial"/>
          <w:color w:val="92D050"/>
          <w:sz w:val="22"/>
        </w:rPr>
        <w:t>Společná ustanovení</w:t>
      </w:r>
    </w:p>
    <w:p w14:paraId="680FB2B8" w14:textId="77777777" w:rsidR="000E664C"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2C3006" w:rsidRPr="001329DF">
        <w:rPr>
          <w:rFonts w:ascii="Arial" w:hAnsi="Arial" w:cs="Arial"/>
          <w:sz w:val="22"/>
          <w:szCs w:val="22"/>
        </w:rPr>
        <w:t>128</w:t>
      </w:r>
    </w:p>
    <w:p w14:paraId="3D4836C1" w14:textId="77777777" w:rsidR="000E664C" w:rsidRPr="001329DF" w:rsidRDefault="000E664C" w:rsidP="00190F7A">
      <w:pPr>
        <w:keepNext/>
        <w:ind w:firstLine="708"/>
        <w:rPr>
          <w:rFonts w:ascii="Arial" w:hAnsi="Arial" w:cs="Arial"/>
          <w:sz w:val="22"/>
        </w:rPr>
      </w:pPr>
    </w:p>
    <w:p w14:paraId="166951E6" w14:textId="77777777" w:rsidR="000E664C" w:rsidRPr="001329DF" w:rsidRDefault="00024B0E" w:rsidP="00190F7A">
      <w:pPr>
        <w:keepNext/>
        <w:ind w:firstLine="709"/>
        <w:rPr>
          <w:rFonts w:ascii="Arial" w:hAnsi="Arial" w:cs="Arial"/>
          <w:sz w:val="22"/>
        </w:rPr>
      </w:pPr>
      <w:r w:rsidRPr="001329DF">
        <w:rPr>
          <w:rFonts w:ascii="Arial" w:hAnsi="Arial" w:cs="Arial"/>
          <w:sz w:val="22"/>
        </w:rPr>
        <w:t>(1) Přestupky pod</w:t>
      </w:r>
      <w:r w:rsidR="000F24A8" w:rsidRPr="001329DF">
        <w:rPr>
          <w:rFonts w:ascii="Arial" w:hAnsi="Arial" w:cs="Arial"/>
          <w:sz w:val="22"/>
        </w:rPr>
        <w:t>le tohoto zákona</w:t>
      </w:r>
      <w:r w:rsidRPr="001329DF">
        <w:rPr>
          <w:rFonts w:ascii="Arial" w:hAnsi="Arial" w:cs="Arial"/>
          <w:sz w:val="22"/>
        </w:rPr>
        <w:t xml:space="preserve"> projednává </w:t>
      </w:r>
    </w:p>
    <w:p w14:paraId="6177987A" w14:textId="77777777" w:rsidR="000E664C" w:rsidRPr="001329DF" w:rsidRDefault="000E664C" w:rsidP="00190F7A">
      <w:pPr>
        <w:pStyle w:val="Odstavecseseznamem"/>
        <w:keepNext/>
        <w:spacing w:line="240" w:lineRule="auto"/>
        <w:ind w:left="425"/>
        <w:jc w:val="both"/>
        <w:rPr>
          <w:rFonts w:ascii="Arial" w:hAnsi="Arial" w:cs="Arial"/>
        </w:rPr>
      </w:pPr>
    </w:p>
    <w:p w14:paraId="44217BCD" w14:textId="37B8EF11" w:rsidR="00624AA6" w:rsidRPr="001329DF" w:rsidRDefault="00024B0E" w:rsidP="002D4E90">
      <w:pPr>
        <w:pStyle w:val="Odstavecseseznamem"/>
        <w:keepNext/>
        <w:numPr>
          <w:ilvl w:val="0"/>
          <w:numId w:val="86"/>
        </w:numPr>
        <w:spacing w:line="240" w:lineRule="auto"/>
        <w:ind w:left="425" w:hanging="425"/>
        <w:jc w:val="both"/>
        <w:rPr>
          <w:rFonts w:ascii="Arial" w:hAnsi="Arial" w:cs="Arial"/>
        </w:rPr>
      </w:pPr>
      <w:r w:rsidRPr="001329DF">
        <w:rPr>
          <w:rFonts w:ascii="Arial" w:hAnsi="Arial" w:cs="Arial"/>
        </w:rPr>
        <w:t>obecní úřad obce s rozšířenou působnost</w:t>
      </w:r>
      <w:r w:rsidR="00347FE3" w:rsidRPr="001329DF">
        <w:rPr>
          <w:rFonts w:ascii="Arial" w:hAnsi="Arial" w:cs="Arial"/>
        </w:rPr>
        <w:t>í, jde-li o přestupky podle § 12</w:t>
      </w:r>
      <w:r w:rsidR="00132FB4" w:rsidRPr="001329DF">
        <w:rPr>
          <w:rFonts w:ascii="Arial" w:hAnsi="Arial" w:cs="Arial"/>
        </w:rPr>
        <w:t>2</w:t>
      </w:r>
      <w:r w:rsidRPr="001329DF">
        <w:rPr>
          <w:rFonts w:ascii="Arial" w:hAnsi="Arial" w:cs="Arial"/>
        </w:rPr>
        <w:t xml:space="preserve"> odst</w:t>
      </w:r>
      <w:r w:rsidR="007A7C8B" w:rsidRPr="001329DF">
        <w:rPr>
          <w:rFonts w:ascii="Arial" w:hAnsi="Arial" w:cs="Arial"/>
        </w:rPr>
        <w:t>. 1 písm. a) až</w:t>
      </w:r>
      <w:r w:rsidR="00132FB4" w:rsidRPr="001329DF">
        <w:rPr>
          <w:rFonts w:ascii="Arial" w:hAnsi="Arial" w:cs="Arial"/>
        </w:rPr>
        <w:t xml:space="preserve"> j), m), n), o) a q)</w:t>
      </w:r>
      <w:r w:rsidR="00071BEF" w:rsidRPr="001329DF">
        <w:rPr>
          <w:rFonts w:ascii="Arial" w:hAnsi="Arial" w:cs="Arial"/>
        </w:rPr>
        <w:t xml:space="preserve"> a</w:t>
      </w:r>
      <w:r w:rsidR="00E801A3" w:rsidRPr="001329DF">
        <w:rPr>
          <w:rFonts w:ascii="Arial" w:hAnsi="Arial" w:cs="Arial"/>
        </w:rPr>
        <w:t xml:space="preserve"> </w:t>
      </w:r>
      <w:r w:rsidR="00132FB4" w:rsidRPr="001329DF">
        <w:rPr>
          <w:rFonts w:ascii="Arial" w:hAnsi="Arial" w:cs="Arial"/>
        </w:rPr>
        <w:t>§ 122</w:t>
      </w:r>
      <w:r w:rsidR="000B1283" w:rsidRPr="001329DF">
        <w:rPr>
          <w:rFonts w:ascii="Arial" w:hAnsi="Arial" w:cs="Arial"/>
        </w:rPr>
        <w:t xml:space="preserve"> odst. 2 písm. a)</w:t>
      </w:r>
      <w:r w:rsidR="000437E0" w:rsidRPr="001329DF">
        <w:rPr>
          <w:rFonts w:ascii="Arial" w:hAnsi="Arial" w:cs="Arial"/>
        </w:rPr>
        <w:t xml:space="preserve"> a</w:t>
      </w:r>
      <w:r w:rsidR="00E801A3" w:rsidRPr="001329DF">
        <w:rPr>
          <w:rFonts w:ascii="Arial" w:hAnsi="Arial" w:cs="Arial"/>
        </w:rPr>
        <w:t xml:space="preserve"> </w:t>
      </w:r>
      <w:r w:rsidR="00071BEF" w:rsidRPr="001329DF">
        <w:rPr>
          <w:rFonts w:ascii="Arial" w:hAnsi="Arial" w:cs="Arial"/>
        </w:rPr>
        <w:t>d)</w:t>
      </w:r>
      <w:r w:rsidR="00132FB4" w:rsidRPr="001329DF">
        <w:rPr>
          <w:rFonts w:ascii="Arial" w:hAnsi="Arial" w:cs="Arial"/>
        </w:rPr>
        <w:t xml:space="preserve"> až g</w:t>
      </w:r>
      <w:r w:rsidR="000B1283" w:rsidRPr="001329DF">
        <w:rPr>
          <w:rFonts w:ascii="Arial" w:hAnsi="Arial" w:cs="Arial"/>
        </w:rPr>
        <w:t>)</w:t>
      </w:r>
      <w:r w:rsidR="00E801A3" w:rsidRPr="001329DF">
        <w:rPr>
          <w:rFonts w:ascii="Arial" w:hAnsi="Arial" w:cs="Arial"/>
        </w:rPr>
        <w:t>,</w:t>
      </w:r>
    </w:p>
    <w:p w14:paraId="53974E80" w14:textId="02A4363E" w:rsidR="00624AA6" w:rsidRPr="001329DF" w:rsidRDefault="00024B0E" w:rsidP="002D4E90">
      <w:pPr>
        <w:keepNext/>
        <w:numPr>
          <w:ilvl w:val="0"/>
          <w:numId w:val="86"/>
        </w:numPr>
        <w:spacing w:after="200"/>
        <w:ind w:left="426" w:hanging="426"/>
        <w:rPr>
          <w:rFonts w:ascii="Arial" w:hAnsi="Arial" w:cs="Arial"/>
          <w:sz w:val="22"/>
        </w:rPr>
      </w:pPr>
      <w:r w:rsidRPr="001329DF">
        <w:rPr>
          <w:rFonts w:ascii="Arial" w:hAnsi="Arial" w:cs="Arial"/>
          <w:sz w:val="22"/>
        </w:rPr>
        <w:t>obecní úřad, jde-li o přestupky podle § 1</w:t>
      </w:r>
      <w:r w:rsidR="00132FB4" w:rsidRPr="001329DF">
        <w:rPr>
          <w:rFonts w:ascii="Arial" w:hAnsi="Arial" w:cs="Arial"/>
          <w:sz w:val="22"/>
        </w:rPr>
        <w:t>22</w:t>
      </w:r>
      <w:r w:rsidRPr="001329DF">
        <w:rPr>
          <w:rFonts w:ascii="Arial" w:hAnsi="Arial" w:cs="Arial"/>
          <w:sz w:val="22"/>
        </w:rPr>
        <w:t xml:space="preserve"> odst. 1 písm. </w:t>
      </w:r>
      <w:r w:rsidR="00DA41B7" w:rsidRPr="001329DF">
        <w:rPr>
          <w:rFonts w:ascii="Arial" w:hAnsi="Arial" w:cs="Arial"/>
          <w:sz w:val="22"/>
        </w:rPr>
        <w:t>k</w:t>
      </w:r>
      <w:r w:rsidR="007D0599" w:rsidRPr="001329DF">
        <w:rPr>
          <w:rFonts w:ascii="Arial" w:hAnsi="Arial" w:cs="Arial"/>
          <w:sz w:val="22"/>
        </w:rPr>
        <w:t>)</w:t>
      </w:r>
      <w:r w:rsidR="00132FB4" w:rsidRPr="001329DF">
        <w:rPr>
          <w:rFonts w:ascii="Arial" w:hAnsi="Arial" w:cs="Arial"/>
          <w:sz w:val="22"/>
        </w:rPr>
        <w:t>, l</w:t>
      </w:r>
      <w:r w:rsidR="000B1283" w:rsidRPr="001329DF">
        <w:rPr>
          <w:rFonts w:ascii="Arial" w:hAnsi="Arial" w:cs="Arial"/>
          <w:sz w:val="22"/>
        </w:rPr>
        <w:t>)</w:t>
      </w:r>
      <w:r w:rsidR="007D0599" w:rsidRPr="001329DF">
        <w:rPr>
          <w:rFonts w:ascii="Arial" w:hAnsi="Arial" w:cs="Arial"/>
          <w:sz w:val="22"/>
        </w:rPr>
        <w:t xml:space="preserve"> </w:t>
      </w:r>
      <w:r w:rsidR="00132FB4" w:rsidRPr="001329DF">
        <w:rPr>
          <w:rFonts w:ascii="Arial" w:hAnsi="Arial" w:cs="Arial"/>
          <w:sz w:val="22"/>
        </w:rPr>
        <w:t xml:space="preserve">a t) </w:t>
      </w:r>
      <w:r w:rsidR="007D0599" w:rsidRPr="001329DF">
        <w:rPr>
          <w:rFonts w:ascii="Arial" w:hAnsi="Arial" w:cs="Arial"/>
          <w:sz w:val="22"/>
        </w:rPr>
        <w:t>a</w:t>
      </w:r>
      <w:r w:rsidR="00347FE3" w:rsidRPr="001329DF">
        <w:rPr>
          <w:rFonts w:ascii="Arial" w:hAnsi="Arial" w:cs="Arial"/>
          <w:sz w:val="22"/>
        </w:rPr>
        <w:t xml:space="preserve"> § 12</w:t>
      </w:r>
      <w:r w:rsidR="00F60452" w:rsidRPr="001329DF">
        <w:rPr>
          <w:rFonts w:ascii="Arial" w:hAnsi="Arial" w:cs="Arial"/>
          <w:sz w:val="22"/>
        </w:rPr>
        <w:t>6</w:t>
      </w:r>
      <w:r w:rsidRPr="001329DF">
        <w:rPr>
          <w:rFonts w:ascii="Arial" w:hAnsi="Arial" w:cs="Arial"/>
          <w:sz w:val="22"/>
        </w:rPr>
        <w:t xml:space="preserve"> odst.</w:t>
      </w:r>
      <w:r w:rsidR="00132FB4" w:rsidRPr="001329DF">
        <w:rPr>
          <w:rFonts w:ascii="Arial" w:hAnsi="Arial" w:cs="Arial"/>
          <w:sz w:val="22"/>
        </w:rPr>
        <w:t xml:space="preserve"> 2 písm. o)</w:t>
      </w:r>
      <w:r w:rsidR="00E801A3" w:rsidRPr="001329DF">
        <w:rPr>
          <w:rFonts w:ascii="Arial" w:hAnsi="Arial" w:cs="Arial"/>
          <w:sz w:val="22"/>
        </w:rPr>
        <w:t>,</w:t>
      </w:r>
      <w:r w:rsidRPr="001329DF">
        <w:rPr>
          <w:rFonts w:ascii="Arial" w:hAnsi="Arial" w:cs="Arial"/>
          <w:sz w:val="22"/>
        </w:rPr>
        <w:t xml:space="preserve">  </w:t>
      </w:r>
    </w:p>
    <w:p w14:paraId="6EAB54F8" w14:textId="1CC83941" w:rsidR="00E64940" w:rsidRPr="001329DF" w:rsidRDefault="00024B0E" w:rsidP="002D4E90">
      <w:pPr>
        <w:pStyle w:val="Odstavecseseznamem"/>
        <w:keepNext/>
        <w:numPr>
          <w:ilvl w:val="0"/>
          <w:numId w:val="86"/>
        </w:numPr>
        <w:spacing w:line="240" w:lineRule="auto"/>
        <w:ind w:left="425" w:hanging="425"/>
        <w:jc w:val="both"/>
        <w:rPr>
          <w:rFonts w:ascii="Arial" w:hAnsi="Arial" w:cs="Arial"/>
        </w:rPr>
      </w:pPr>
      <w:r w:rsidRPr="001329DF">
        <w:rPr>
          <w:rFonts w:ascii="Arial" w:hAnsi="Arial" w:cs="Arial"/>
        </w:rPr>
        <w:t>inspekc</w:t>
      </w:r>
      <w:r w:rsidR="00347FE3" w:rsidRPr="001329DF">
        <w:rPr>
          <w:rFonts w:ascii="Arial" w:hAnsi="Arial" w:cs="Arial"/>
        </w:rPr>
        <w:t>e</w:t>
      </w:r>
      <w:r w:rsidR="00132FB4" w:rsidRPr="001329DF">
        <w:rPr>
          <w:rFonts w:ascii="Arial" w:hAnsi="Arial" w:cs="Arial"/>
        </w:rPr>
        <w:t>, jde-li o přestupky podle § 122</w:t>
      </w:r>
      <w:r w:rsidR="00C01DF5" w:rsidRPr="001329DF">
        <w:rPr>
          <w:rFonts w:ascii="Arial" w:hAnsi="Arial" w:cs="Arial"/>
        </w:rPr>
        <w:t xml:space="preserve"> odst. </w:t>
      </w:r>
      <w:r w:rsidR="00132FB4" w:rsidRPr="001329DF">
        <w:rPr>
          <w:rFonts w:ascii="Arial" w:hAnsi="Arial" w:cs="Arial"/>
        </w:rPr>
        <w:t xml:space="preserve">1 písm. p), r) a s), § 122 odst. 2 písm. b), c) a i), </w:t>
      </w:r>
      <w:r w:rsidR="002E4C15" w:rsidRPr="001329DF">
        <w:rPr>
          <w:rFonts w:ascii="Arial" w:hAnsi="Arial" w:cs="Arial"/>
        </w:rPr>
        <w:t>§ 12</w:t>
      </w:r>
      <w:r w:rsidR="00F60452" w:rsidRPr="001329DF">
        <w:rPr>
          <w:rFonts w:ascii="Arial" w:hAnsi="Arial" w:cs="Arial"/>
        </w:rPr>
        <w:t>3</w:t>
      </w:r>
      <w:r w:rsidR="002E4C15" w:rsidRPr="001329DF">
        <w:rPr>
          <w:rFonts w:ascii="Arial" w:hAnsi="Arial" w:cs="Arial"/>
        </w:rPr>
        <w:t xml:space="preserve"> odst. 1 p</w:t>
      </w:r>
      <w:r w:rsidR="00B05FAE" w:rsidRPr="001329DF">
        <w:rPr>
          <w:rFonts w:ascii="Arial" w:hAnsi="Arial" w:cs="Arial"/>
        </w:rPr>
        <w:t>ísm. a), d) a e), § 12</w:t>
      </w:r>
      <w:r w:rsidR="00F60452" w:rsidRPr="001329DF">
        <w:rPr>
          <w:rFonts w:ascii="Arial" w:hAnsi="Arial" w:cs="Arial"/>
        </w:rPr>
        <w:t>3</w:t>
      </w:r>
      <w:r w:rsidR="00B05FAE" w:rsidRPr="001329DF">
        <w:rPr>
          <w:rFonts w:ascii="Arial" w:hAnsi="Arial" w:cs="Arial"/>
        </w:rPr>
        <w:t xml:space="preserve"> odst. 2</w:t>
      </w:r>
      <w:r w:rsidR="002E4C15" w:rsidRPr="001329DF">
        <w:rPr>
          <w:rFonts w:ascii="Arial" w:hAnsi="Arial" w:cs="Arial"/>
        </w:rPr>
        <w:t>, § 12</w:t>
      </w:r>
      <w:r w:rsidR="00F60452" w:rsidRPr="001329DF">
        <w:rPr>
          <w:rFonts w:ascii="Arial" w:hAnsi="Arial" w:cs="Arial"/>
        </w:rPr>
        <w:t>4</w:t>
      </w:r>
      <w:r w:rsidR="002E4C15" w:rsidRPr="001329DF">
        <w:rPr>
          <w:rFonts w:ascii="Arial" w:hAnsi="Arial" w:cs="Arial"/>
        </w:rPr>
        <w:t xml:space="preserve"> odst. 1 písm. a) až h), t) a u), § 12</w:t>
      </w:r>
      <w:r w:rsidR="00F60452" w:rsidRPr="001329DF">
        <w:rPr>
          <w:rFonts w:ascii="Arial" w:hAnsi="Arial" w:cs="Arial"/>
        </w:rPr>
        <w:t>4</w:t>
      </w:r>
      <w:r w:rsidR="002E4C15" w:rsidRPr="001329DF">
        <w:rPr>
          <w:rFonts w:ascii="Arial" w:hAnsi="Arial" w:cs="Arial"/>
        </w:rPr>
        <w:t xml:space="preserve"> odst. 2 písm. a</w:t>
      </w:r>
      <w:r w:rsidR="002F57ED" w:rsidRPr="001329DF">
        <w:rPr>
          <w:rFonts w:ascii="Arial" w:hAnsi="Arial" w:cs="Arial"/>
        </w:rPr>
        <w:t xml:space="preserve">) až k), m), n), p) </w:t>
      </w:r>
      <w:r w:rsidR="00AE2B2C" w:rsidRPr="001329DF">
        <w:rPr>
          <w:rFonts w:ascii="Arial" w:hAnsi="Arial" w:cs="Arial"/>
        </w:rPr>
        <w:t>a</w:t>
      </w:r>
      <w:r w:rsidR="002F57ED" w:rsidRPr="001329DF">
        <w:rPr>
          <w:rFonts w:ascii="Arial" w:hAnsi="Arial" w:cs="Arial"/>
        </w:rPr>
        <w:t xml:space="preserve"> q)</w:t>
      </w:r>
      <w:r w:rsidR="00F60452" w:rsidRPr="001329DF">
        <w:rPr>
          <w:rFonts w:ascii="Arial" w:hAnsi="Arial" w:cs="Arial"/>
        </w:rPr>
        <w:t>,</w:t>
      </w:r>
      <w:r w:rsidR="002356B0" w:rsidRPr="001329DF">
        <w:rPr>
          <w:rFonts w:ascii="Arial" w:hAnsi="Arial" w:cs="Arial"/>
        </w:rPr>
        <w:t xml:space="preserve"> § 12</w:t>
      </w:r>
      <w:r w:rsidR="00F60452" w:rsidRPr="001329DF">
        <w:rPr>
          <w:rFonts w:ascii="Arial" w:hAnsi="Arial" w:cs="Arial"/>
        </w:rPr>
        <w:t>5</w:t>
      </w:r>
      <w:r w:rsidR="002356B0" w:rsidRPr="001329DF">
        <w:rPr>
          <w:rFonts w:ascii="Arial" w:hAnsi="Arial" w:cs="Arial"/>
        </w:rPr>
        <w:t xml:space="preserve"> odst. 1</w:t>
      </w:r>
      <w:r w:rsidR="00F60452" w:rsidRPr="001329DF">
        <w:rPr>
          <w:rFonts w:ascii="Arial" w:hAnsi="Arial" w:cs="Arial"/>
        </w:rPr>
        <w:t xml:space="preserve"> a § 126 odst. 1 písm. b) až d) a r) až u), § 126 odst. 2 písm. b) až h), j) až m), s), t) a u) bodu 2, § 126 odst. 3 písm</w:t>
      </w:r>
      <w:r w:rsidR="00F32849">
        <w:rPr>
          <w:rFonts w:ascii="Arial" w:hAnsi="Arial" w:cs="Arial"/>
        </w:rPr>
        <w:t>. d), e), i) až l), q) a s) až u</w:t>
      </w:r>
      <w:r w:rsidR="00F60452" w:rsidRPr="001329DF">
        <w:rPr>
          <w:rFonts w:ascii="Arial" w:hAnsi="Arial" w:cs="Arial"/>
        </w:rPr>
        <w:t>), § 126 odst. 4 písm. g), h) a i)</w:t>
      </w:r>
      <w:r w:rsidR="002E4C15" w:rsidRPr="001329DF">
        <w:rPr>
          <w:rFonts w:ascii="Arial" w:hAnsi="Arial" w:cs="Arial"/>
        </w:rPr>
        <w:t>,</w:t>
      </w:r>
    </w:p>
    <w:p w14:paraId="3DE7B172" w14:textId="77777777" w:rsidR="00074BFD" w:rsidRPr="001329DF" w:rsidRDefault="00074BFD" w:rsidP="00190F7A">
      <w:pPr>
        <w:pStyle w:val="Odstavecseseznamem"/>
        <w:keepNext/>
        <w:spacing w:line="240" w:lineRule="auto"/>
        <w:ind w:left="425"/>
        <w:jc w:val="both"/>
        <w:rPr>
          <w:rFonts w:ascii="Arial" w:hAnsi="Arial" w:cs="Arial"/>
        </w:rPr>
      </w:pPr>
    </w:p>
    <w:p w14:paraId="7C8F25EC" w14:textId="7F49683E" w:rsidR="000E664C" w:rsidRPr="001329DF" w:rsidRDefault="00024B0E" w:rsidP="002D4E90">
      <w:pPr>
        <w:pStyle w:val="Odstavecseseznamem"/>
        <w:keepNext/>
        <w:numPr>
          <w:ilvl w:val="0"/>
          <w:numId w:val="86"/>
        </w:numPr>
        <w:spacing w:line="240" w:lineRule="auto"/>
        <w:ind w:left="425" w:hanging="425"/>
        <w:jc w:val="both"/>
        <w:rPr>
          <w:rFonts w:ascii="Arial" w:hAnsi="Arial" w:cs="Arial"/>
        </w:rPr>
      </w:pPr>
      <w:r w:rsidRPr="001329DF">
        <w:rPr>
          <w:rFonts w:ascii="Arial" w:hAnsi="Arial" w:cs="Arial"/>
        </w:rPr>
        <w:t xml:space="preserve">celní úřad, jde-li o přestupky podle </w:t>
      </w:r>
      <w:r w:rsidR="00347FE3" w:rsidRPr="001329DF">
        <w:rPr>
          <w:rFonts w:ascii="Arial" w:hAnsi="Arial" w:cs="Arial"/>
        </w:rPr>
        <w:t>§ 12</w:t>
      </w:r>
      <w:r w:rsidR="002F57ED" w:rsidRPr="001329DF">
        <w:rPr>
          <w:rFonts w:ascii="Arial" w:hAnsi="Arial" w:cs="Arial"/>
        </w:rPr>
        <w:t>2 odst. 2 písm. h</w:t>
      </w:r>
      <w:r w:rsidR="00C22297" w:rsidRPr="001329DF">
        <w:rPr>
          <w:rFonts w:ascii="Arial" w:hAnsi="Arial" w:cs="Arial"/>
        </w:rPr>
        <w:t xml:space="preserve">), </w:t>
      </w:r>
      <w:r w:rsidR="002F57ED" w:rsidRPr="001329DF">
        <w:rPr>
          <w:rFonts w:ascii="Arial" w:hAnsi="Arial" w:cs="Arial"/>
        </w:rPr>
        <w:t>§ 12</w:t>
      </w:r>
      <w:r w:rsidR="00F60452" w:rsidRPr="001329DF">
        <w:rPr>
          <w:rFonts w:ascii="Arial" w:hAnsi="Arial" w:cs="Arial"/>
        </w:rPr>
        <w:t>6</w:t>
      </w:r>
      <w:r w:rsidRPr="001329DF">
        <w:rPr>
          <w:rFonts w:ascii="Arial" w:hAnsi="Arial" w:cs="Arial"/>
        </w:rPr>
        <w:t xml:space="preserve"> odst. </w:t>
      </w:r>
      <w:r w:rsidR="002F57ED" w:rsidRPr="001329DF">
        <w:rPr>
          <w:rFonts w:ascii="Arial" w:hAnsi="Arial" w:cs="Arial"/>
        </w:rPr>
        <w:t>2</w:t>
      </w:r>
      <w:r w:rsidRPr="001329DF">
        <w:rPr>
          <w:rFonts w:ascii="Arial" w:hAnsi="Arial" w:cs="Arial"/>
        </w:rPr>
        <w:t xml:space="preserve"> pís</w:t>
      </w:r>
      <w:r w:rsidR="007C5825" w:rsidRPr="001329DF">
        <w:rPr>
          <w:rFonts w:ascii="Arial" w:hAnsi="Arial" w:cs="Arial"/>
        </w:rPr>
        <w:t xml:space="preserve">m. </w:t>
      </w:r>
      <w:r w:rsidR="002F57ED" w:rsidRPr="001329DF">
        <w:rPr>
          <w:rFonts w:ascii="Arial" w:hAnsi="Arial" w:cs="Arial"/>
        </w:rPr>
        <w:t>i</w:t>
      </w:r>
      <w:r w:rsidR="00D864CD" w:rsidRPr="001329DF">
        <w:rPr>
          <w:rFonts w:ascii="Arial" w:hAnsi="Arial" w:cs="Arial"/>
        </w:rPr>
        <w:t xml:space="preserve">) </w:t>
      </w:r>
      <w:r w:rsidR="00E801A3" w:rsidRPr="001329DF">
        <w:rPr>
          <w:rFonts w:ascii="Arial" w:hAnsi="Arial" w:cs="Arial"/>
        </w:rPr>
        <w:t xml:space="preserve">a </w:t>
      </w:r>
      <w:r w:rsidR="002F57ED" w:rsidRPr="001329DF">
        <w:rPr>
          <w:rFonts w:ascii="Arial" w:hAnsi="Arial" w:cs="Arial"/>
        </w:rPr>
        <w:t>§ 12</w:t>
      </w:r>
      <w:r w:rsidR="00F60452" w:rsidRPr="001329DF">
        <w:rPr>
          <w:rFonts w:ascii="Arial" w:hAnsi="Arial" w:cs="Arial"/>
        </w:rPr>
        <w:t>6</w:t>
      </w:r>
      <w:r w:rsidR="00954C9F" w:rsidRPr="001329DF">
        <w:rPr>
          <w:rFonts w:ascii="Arial" w:hAnsi="Arial" w:cs="Arial"/>
        </w:rPr>
        <w:t xml:space="preserve"> </w:t>
      </w:r>
      <w:r w:rsidR="00E801A3" w:rsidRPr="001329DF">
        <w:rPr>
          <w:rFonts w:ascii="Arial" w:hAnsi="Arial" w:cs="Arial"/>
        </w:rPr>
        <w:t>odst</w:t>
      </w:r>
      <w:r w:rsidR="00954C9F" w:rsidRPr="001329DF">
        <w:rPr>
          <w:rFonts w:ascii="Arial" w:hAnsi="Arial" w:cs="Arial"/>
        </w:rPr>
        <w:t>.</w:t>
      </w:r>
      <w:r w:rsidR="00E801A3" w:rsidRPr="001329DF">
        <w:rPr>
          <w:rFonts w:ascii="Arial" w:hAnsi="Arial" w:cs="Arial"/>
        </w:rPr>
        <w:t xml:space="preserve"> </w:t>
      </w:r>
      <w:r w:rsidR="002F57ED" w:rsidRPr="001329DF">
        <w:rPr>
          <w:rFonts w:ascii="Arial" w:hAnsi="Arial" w:cs="Arial"/>
        </w:rPr>
        <w:t>4</w:t>
      </w:r>
      <w:r w:rsidR="00D864CD" w:rsidRPr="001329DF">
        <w:rPr>
          <w:rFonts w:ascii="Arial" w:hAnsi="Arial" w:cs="Arial"/>
        </w:rPr>
        <w:t xml:space="preserve"> písm. </w:t>
      </w:r>
      <w:r w:rsidR="00160EC7" w:rsidRPr="001329DF">
        <w:rPr>
          <w:rFonts w:ascii="Arial" w:hAnsi="Arial" w:cs="Arial"/>
        </w:rPr>
        <w:t>f</w:t>
      </w:r>
      <w:r w:rsidR="00E801A3" w:rsidRPr="001329DF">
        <w:rPr>
          <w:rFonts w:ascii="Arial" w:hAnsi="Arial" w:cs="Arial"/>
        </w:rPr>
        <w:t>),</w:t>
      </w:r>
    </w:p>
    <w:p w14:paraId="1AAEC1D4" w14:textId="77777777" w:rsidR="000E664C" w:rsidRPr="001329DF" w:rsidRDefault="000E664C" w:rsidP="00190F7A">
      <w:pPr>
        <w:pStyle w:val="Odstavecseseznamem"/>
        <w:keepNext/>
        <w:spacing w:line="240" w:lineRule="auto"/>
        <w:ind w:left="425"/>
        <w:jc w:val="both"/>
        <w:rPr>
          <w:rFonts w:ascii="Arial" w:hAnsi="Arial" w:cs="Arial"/>
        </w:rPr>
      </w:pPr>
    </w:p>
    <w:p w14:paraId="3D4E957E" w14:textId="60D4B4F1" w:rsidR="00E64940" w:rsidRPr="001329DF" w:rsidRDefault="00024B0E" w:rsidP="002D4E90">
      <w:pPr>
        <w:pStyle w:val="Odstavecseseznamem"/>
        <w:keepNext/>
        <w:numPr>
          <w:ilvl w:val="0"/>
          <w:numId w:val="86"/>
        </w:numPr>
        <w:spacing w:line="240" w:lineRule="auto"/>
        <w:ind w:left="425" w:hanging="425"/>
        <w:jc w:val="both"/>
        <w:rPr>
          <w:rFonts w:ascii="Arial" w:hAnsi="Arial" w:cs="Arial"/>
        </w:rPr>
      </w:pPr>
      <w:r w:rsidRPr="001329DF">
        <w:rPr>
          <w:rFonts w:ascii="Arial" w:hAnsi="Arial" w:cs="Arial"/>
        </w:rPr>
        <w:t xml:space="preserve">inspekce nebo obecní úřad obce s rozšířenou působností, jde-li o přestupky podle </w:t>
      </w:r>
      <w:r w:rsidR="002F57ED" w:rsidRPr="001329DF">
        <w:rPr>
          <w:rFonts w:ascii="Arial" w:hAnsi="Arial" w:cs="Arial"/>
        </w:rPr>
        <w:t>§ 12</w:t>
      </w:r>
      <w:r w:rsidR="00F60452" w:rsidRPr="001329DF">
        <w:rPr>
          <w:rFonts w:ascii="Arial" w:hAnsi="Arial" w:cs="Arial"/>
        </w:rPr>
        <w:t>3</w:t>
      </w:r>
      <w:r w:rsidR="002F57ED" w:rsidRPr="001329DF">
        <w:rPr>
          <w:rFonts w:ascii="Arial" w:hAnsi="Arial" w:cs="Arial"/>
        </w:rPr>
        <w:t xml:space="preserve"> odst. 1</w:t>
      </w:r>
      <w:r w:rsidR="00312842" w:rsidRPr="001329DF">
        <w:rPr>
          <w:rFonts w:ascii="Arial" w:hAnsi="Arial" w:cs="Arial"/>
        </w:rPr>
        <w:t xml:space="preserve"> písm. f) až i), § 12</w:t>
      </w:r>
      <w:r w:rsidR="00F60452" w:rsidRPr="001329DF">
        <w:rPr>
          <w:rFonts w:ascii="Arial" w:hAnsi="Arial" w:cs="Arial"/>
        </w:rPr>
        <w:t>4</w:t>
      </w:r>
      <w:r w:rsidR="00312842" w:rsidRPr="001329DF">
        <w:rPr>
          <w:rFonts w:ascii="Arial" w:hAnsi="Arial" w:cs="Arial"/>
        </w:rPr>
        <w:t xml:space="preserve"> odst. 1 písm. i) až s), § 12</w:t>
      </w:r>
      <w:r w:rsidR="00F60452" w:rsidRPr="001329DF">
        <w:rPr>
          <w:rFonts w:ascii="Arial" w:hAnsi="Arial" w:cs="Arial"/>
        </w:rPr>
        <w:t>4</w:t>
      </w:r>
      <w:r w:rsidR="00B6616B">
        <w:rPr>
          <w:rFonts w:ascii="Arial" w:hAnsi="Arial" w:cs="Arial"/>
        </w:rPr>
        <w:t xml:space="preserve"> odst. 2 písm. l), o), r) až v</w:t>
      </w:r>
      <w:r w:rsidR="00312842" w:rsidRPr="001329DF">
        <w:rPr>
          <w:rFonts w:ascii="Arial" w:hAnsi="Arial" w:cs="Arial"/>
        </w:rPr>
        <w:t>)</w:t>
      </w:r>
      <w:r w:rsidR="00F60452" w:rsidRPr="001329DF">
        <w:rPr>
          <w:rFonts w:ascii="Arial" w:hAnsi="Arial" w:cs="Arial"/>
        </w:rPr>
        <w:t xml:space="preserve">, § 126 </w:t>
      </w:r>
      <w:r w:rsidR="00F60452" w:rsidRPr="001329DF">
        <w:rPr>
          <w:rFonts w:ascii="Arial" w:hAnsi="Arial" w:cs="Arial"/>
        </w:rPr>
        <w:lastRenderedPageBreak/>
        <w:t xml:space="preserve">odst. 1 písm. a), e) až q) a v), § 126 odst. 2 písm. a), n), p), q) a r), § 126 odst. 3 písm. a), b), </w:t>
      </w:r>
      <w:r w:rsidR="00F32849">
        <w:rPr>
          <w:rFonts w:ascii="Arial" w:hAnsi="Arial" w:cs="Arial"/>
        </w:rPr>
        <w:t>c), f), g), h), m) až p), r) a v</w:t>
      </w:r>
      <w:r w:rsidR="00F60452" w:rsidRPr="001329DF">
        <w:rPr>
          <w:rFonts w:ascii="Arial" w:hAnsi="Arial" w:cs="Arial"/>
        </w:rPr>
        <w:t>), § 126 odst. 4 písm. a) až e)</w:t>
      </w:r>
      <w:r w:rsidR="00312842" w:rsidRPr="001329DF">
        <w:rPr>
          <w:rFonts w:ascii="Arial" w:hAnsi="Arial" w:cs="Arial"/>
        </w:rPr>
        <w:t xml:space="preserve"> a § 127 odst. 1,</w:t>
      </w:r>
      <w:r w:rsidR="002F57ED" w:rsidRPr="001329DF">
        <w:rPr>
          <w:rFonts w:ascii="Arial" w:hAnsi="Arial" w:cs="Arial"/>
        </w:rPr>
        <w:t xml:space="preserve">   </w:t>
      </w:r>
    </w:p>
    <w:p w14:paraId="0AC9D473" w14:textId="77777777" w:rsidR="007D0599" w:rsidRPr="001329DF" w:rsidRDefault="007D0599" w:rsidP="00190F7A">
      <w:pPr>
        <w:pStyle w:val="Odstavecseseznamem"/>
        <w:keepNext/>
        <w:spacing w:line="240" w:lineRule="auto"/>
        <w:ind w:left="425"/>
        <w:jc w:val="both"/>
        <w:rPr>
          <w:rFonts w:ascii="Arial" w:hAnsi="Arial" w:cs="Arial"/>
        </w:rPr>
      </w:pPr>
    </w:p>
    <w:p w14:paraId="7BE7F2CD" w14:textId="4B7E5132" w:rsidR="007D0599" w:rsidRPr="001329DF" w:rsidRDefault="00024B0E" w:rsidP="002D4E90">
      <w:pPr>
        <w:pStyle w:val="Odstavecseseznamem"/>
        <w:keepNext/>
        <w:numPr>
          <w:ilvl w:val="0"/>
          <w:numId w:val="86"/>
        </w:numPr>
        <w:spacing w:line="240" w:lineRule="auto"/>
        <w:ind w:left="425" w:hanging="425"/>
        <w:jc w:val="both"/>
        <w:rPr>
          <w:rFonts w:ascii="Arial" w:hAnsi="Arial" w:cs="Arial"/>
        </w:rPr>
      </w:pPr>
      <w:r w:rsidRPr="001329DF">
        <w:rPr>
          <w:rFonts w:ascii="Arial" w:hAnsi="Arial" w:cs="Arial"/>
        </w:rPr>
        <w:t>inspekce, obecní úřad nebo obecní úřad obce s rozšířenou působností, jde-li o přestupky podle § 12</w:t>
      </w:r>
      <w:r w:rsidR="00F60452" w:rsidRPr="001329DF">
        <w:rPr>
          <w:rFonts w:ascii="Arial" w:hAnsi="Arial" w:cs="Arial"/>
        </w:rPr>
        <w:t>3</w:t>
      </w:r>
      <w:r w:rsidRPr="001329DF">
        <w:rPr>
          <w:rFonts w:ascii="Arial" w:hAnsi="Arial" w:cs="Arial"/>
        </w:rPr>
        <w:t xml:space="preserve"> odst. 1 písm. b) a c), </w:t>
      </w:r>
      <w:r w:rsidR="00C633D6" w:rsidRPr="001329DF">
        <w:rPr>
          <w:rFonts w:ascii="Arial" w:hAnsi="Arial" w:cs="Arial"/>
        </w:rPr>
        <w:t>a</w:t>
      </w:r>
      <w:r w:rsidRPr="001329DF">
        <w:rPr>
          <w:rFonts w:ascii="Arial" w:hAnsi="Arial" w:cs="Arial"/>
        </w:rPr>
        <w:t xml:space="preserve">  </w:t>
      </w:r>
    </w:p>
    <w:p w14:paraId="0C5A9711" w14:textId="77777777" w:rsidR="0054422B" w:rsidRPr="001329DF" w:rsidRDefault="00024B0E" w:rsidP="00190F7A">
      <w:pPr>
        <w:pStyle w:val="Odstavecseseznamem"/>
        <w:keepNext/>
        <w:spacing w:line="240" w:lineRule="auto"/>
        <w:ind w:left="425"/>
        <w:jc w:val="both"/>
        <w:rPr>
          <w:rFonts w:ascii="Arial" w:hAnsi="Arial" w:cs="Arial"/>
        </w:rPr>
      </w:pPr>
      <w:r w:rsidRPr="001329DF">
        <w:rPr>
          <w:rFonts w:ascii="Arial" w:hAnsi="Arial" w:cs="Arial"/>
        </w:rPr>
        <w:tab/>
      </w:r>
    </w:p>
    <w:p w14:paraId="0A620C92" w14:textId="6C25786C" w:rsidR="0054422B" w:rsidRPr="001329DF" w:rsidRDefault="00024B0E" w:rsidP="002D4E90">
      <w:pPr>
        <w:pStyle w:val="Odstavecseseznamem"/>
        <w:keepNext/>
        <w:numPr>
          <w:ilvl w:val="0"/>
          <w:numId w:val="86"/>
        </w:numPr>
        <w:spacing w:line="240" w:lineRule="auto"/>
        <w:ind w:left="425" w:hanging="425"/>
        <w:jc w:val="both"/>
        <w:rPr>
          <w:rFonts w:ascii="Arial" w:hAnsi="Arial" w:cs="Arial"/>
        </w:rPr>
      </w:pPr>
      <w:r w:rsidRPr="001329DF">
        <w:rPr>
          <w:rFonts w:ascii="Arial" w:hAnsi="Arial" w:cs="Arial"/>
        </w:rPr>
        <w:t>Ústřední kontrolní a zkušební ústav zemědělský, jde-li o</w:t>
      </w:r>
      <w:r w:rsidR="00C4010F" w:rsidRPr="001329DF">
        <w:rPr>
          <w:rFonts w:ascii="Arial" w:hAnsi="Arial" w:cs="Arial"/>
        </w:rPr>
        <w:t xml:space="preserve"> přestupky podle § </w:t>
      </w:r>
      <w:r w:rsidR="00312842" w:rsidRPr="001329DF">
        <w:rPr>
          <w:rFonts w:ascii="Arial" w:hAnsi="Arial" w:cs="Arial"/>
        </w:rPr>
        <w:t>12</w:t>
      </w:r>
      <w:r w:rsidR="00F60452" w:rsidRPr="001329DF">
        <w:rPr>
          <w:rFonts w:ascii="Arial" w:hAnsi="Arial" w:cs="Arial"/>
        </w:rPr>
        <w:t>6</w:t>
      </w:r>
      <w:r w:rsidR="00312842" w:rsidRPr="001329DF">
        <w:rPr>
          <w:rFonts w:ascii="Arial" w:hAnsi="Arial" w:cs="Arial"/>
        </w:rPr>
        <w:t xml:space="preserve"> odst. 2 písm. u) bod</w:t>
      </w:r>
      <w:r w:rsidR="002356B0" w:rsidRPr="001329DF">
        <w:rPr>
          <w:rFonts w:ascii="Arial" w:hAnsi="Arial" w:cs="Arial"/>
        </w:rPr>
        <w:t>u 1 a 3 a</w:t>
      </w:r>
      <w:r w:rsidR="00312842" w:rsidRPr="001329DF">
        <w:rPr>
          <w:rFonts w:ascii="Arial" w:hAnsi="Arial" w:cs="Arial"/>
        </w:rPr>
        <w:t xml:space="preserve"> písm. v) až y)</w:t>
      </w:r>
      <w:r w:rsidRPr="001329DF">
        <w:rPr>
          <w:rFonts w:ascii="Arial" w:hAnsi="Arial" w:cs="Arial"/>
        </w:rPr>
        <w:t xml:space="preserve">. </w:t>
      </w:r>
    </w:p>
    <w:p w14:paraId="6E88E2A7" w14:textId="77777777" w:rsidR="000E664C" w:rsidRPr="001329DF" w:rsidRDefault="00024B0E" w:rsidP="00190F7A">
      <w:pPr>
        <w:keepNext/>
        <w:ind w:firstLine="708"/>
        <w:rPr>
          <w:rFonts w:ascii="Arial" w:hAnsi="Arial" w:cs="Arial"/>
          <w:sz w:val="22"/>
        </w:rPr>
      </w:pPr>
      <w:r w:rsidRPr="001329DF">
        <w:rPr>
          <w:rFonts w:ascii="Arial" w:hAnsi="Arial" w:cs="Arial"/>
          <w:sz w:val="22"/>
        </w:rPr>
        <w:t>(2)</w:t>
      </w:r>
      <w:r w:rsidR="00463D5E" w:rsidRPr="001329DF">
        <w:rPr>
          <w:rFonts w:ascii="Arial" w:hAnsi="Arial" w:cs="Arial"/>
          <w:sz w:val="22"/>
        </w:rPr>
        <w:t xml:space="preserve"> </w:t>
      </w:r>
      <w:r w:rsidRPr="001329DF">
        <w:rPr>
          <w:rFonts w:ascii="Arial" w:hAnsi="Arial" w:cs="Arial"/>
          <w:sz w:val="22"/>
        </w:rPr>
        <w:t>Správní orgán, který zahájí řízení,</w:t>
      </w:r>
      <w:r w:rsidR="00E076C5" w:rsidRPr="001329DF">
        <w:rPr>
          <w:rFonts w:ascii="Arial" w:hAnsi="Arial" w:cs="Arial"/>
          <w:sz w:val="22"/>
        </w:rPr>
        <w:t xml:space="preserve"> </w:t>
      </w:r>
      <w:r w:rsidRPr="001329DF">
        <w:rPr>
          <w:rFonts w:ascii="Arial" w:hAnsi="Arial" w:cs="Arial"/>
          <w:sz w:val="22"/>
        </w:rPr>
        <w:t xml:space="preserve">informuje o této skutečnosti ostatní </w:t>
      </w:r>
      <w:r w:rsidR="00C03687" w:rsidRPr="001329DF">
        <w:rPr>
          <w:rFonts w:ascii="Arial" w:hAnsi="Arial" w:cs="Arial"/>
          <w:sz w:val="22"/>
        </w:rPr>
        <w:t xml:space="preserve">příslušné </w:t>
      </w:r>
      <w:r w:rsidRPr="001329DF">
        <w:rPr>
          <w:rFonts w:ascii="Arial" w:hAnsi="Arial" w:cs="Arial"/>
          <w:sz w:val="22"/>
        </w:rPr>
        <w:t>správní orgány</w:t>
      </w:r>
      <w:r w:rsidR="00F6161E" w:rsidRPr="001329DF">
        <w:rPr>
          <w:rFonts w:ascii="Arial" w:hAnsi="Arial" w:cs="Arial"/>
          <w:sz w:val="22"/>
        </w:rPr>
        <w:t xml:space="preserve"> a krajský úřad příslušný k rozhodování v pochybnostech</w:t>
      </w:r>
      <w:r w:rsidRPr="001329DF">
        <w:rPr>
          <w:rFonts w:ascii="Arial" w:hAnsi="Arial" w:cs="Arial"/>
          <w:sz w:val="22"/>
        </w:rPr>
        <w:t>.</w:t>
      </w:r>
    </w:p>
    <w:p w14:paraId="146C018E" w14:textId="77777777" w:rsidR="000E664C" w:rsidRPr="001329DF" w:rsidRDefault="000E664C" w:rsidP="00190F7A">
      <w:pPr>
        <w:keepNext/>
        <w:ind w:firstLine="708"/>
        <w:rPr>
          <w:rFonts w:ascii="Arial" w:hAnsi="Arial" w:cs="Arial"/>
          <w:sz w:val="22"/>
        </w:rPr>
      </w:pPr>
    </w:p>
    <w:p w14:paraId="0E8452D2" w14:textId="77777777" w:rsidR="000E664C" w:rsidRPr="001329DF" w:rsidRDefault="000E664C" w:rsidP="00190F7A">
      <w:pPr>
        <w:keepNext/>
        <w:ind w:firstLine="708"/>
        <w:rPr>
          <w:rFonts w:ascii="Arial" w:hAnsi="Arial" w:cs="Arial"/>
          <w:sz w:val="22"/>
        </w:rPr>
      </w:pPr>
    </w:p>
    <w:p w14:paraId="0569F88B" w14:textId="77777777" w:rsidR="000E206F"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12</w:t>
      </w:r>
      <w:r w:rsidR="002C3006" w:rsidRPr="001329DF">
        <w:rPr>
          <w:rFonts w:ascii="Arial" w:hAnsi="Arial" w:cs="Arial"/>
          <w:sz w:val="22"/>
          <w:szCs w:val="22"/>
        </w:rPr>
        <w:t>9</w:t>
      </w:r>
    </w:p>
    <w:p w14:paraId="4D708D17" w14:textId="77777777" w:rsidR="000E206F" w:rsidRPr="001329DF" w:rsidRDefault="000E206F" w:rsidP="00190F7A">
      <w:pPr>
        <w:keepNext/>
        <w:ind w:firstLine="708"/>
        <w:jc w:val="center"/>
        <w:rPr>
          <w:rFonts w:ascii="Arial" w:hAnsi="Arial" w:cs="Arial"/>
          <w:sz w:val="22"/>
        </w:rPr>
      </w:pPr>
    </w:p>
    <w:p w14:paraId="71E185B7" w14:textId="77777777" w:rsidR="000E206F" w:rsidRPr="004507EE" w:rsidRDefault="00024B0E" w:rsidP="00190F7A">
      <w:pPr>
        <w:keepNext/>
        <w:ind w:firstLine="708"/>
        <w:rPr>
          <w:rFonts w:ascii="Arial" w:eastAsia="Calibri" w:hAnsi="Arial" w:cs="Arial"/>
          <w:strike/>
          <w:color w:val="FF0000"/>
          <w:sz w:val="22"/>
        </w:rPr>
      </w:pPr>
      <w:r w:rsidRPr="001329DF">
        <w:rPr>
          <w:rFonts w:ascii="Arial" w:hAnsi="Arial" w:cs="Arial"/>
          <w:sz w:val="22"/>
        </w:rPr>
        <w:t>(1</w:t>
      </w:r>
      <w:r w:rsidRPr="004507EE">
        <w:rPr>
          <w:rFonts w:ascii="Arial" w:hAnsi="Arial" w:cs="Arial"/>
          <w:color w:val="FF0000"/>
          <w:sz w:val="22"/>
        </w:rPr>
        <w:t xml:space="preserve">) Pokuty vybírá a vymáhá správní </w:t>
      </w:r>
      <w:r w:rsidR="009657C2" w:rsidRPr="004507EE">
        <w:rPr>
          <w:rFonts w:ascii="Arial" w:hAnsi="Arial" w:cs="Arial"/>
          <w:color w:val="FF0000"/>
          <w:sz w:val="22"/>
        </w:rPr>
        <w:t>orgán</w:t>
      </w:r>
      <w:r w:rsidRPr="004507EE">
        <w:rPr>
          <w:rFonts w:ascii="Arial" w:hAnsi="Arial" w:cs="Arial"/>
          <w:color w:val="FF0000"/>
          <w:sz w:val="22"/>
        </w:rPr>
        <w:t xml:space="preserve">, </w:t>
      </w:r>
      <w:r w:rsidRPr="004507EE">
        <w:rPr>
          <w:rFonts w:ascii="Arial" w:eastAsia="Calibri" w:hAnsi="Arial" w:cs="Arial"/>
          <w:color w:val="FF0000"/>
          <w:sz w:val="22"/>
        </w:rPr>
        <w:t>který je uložil, s výjimkou pokut uložených inspekcí.</w:t>
      </w:r>
    </w:p>
    <w:p w14:paraId="73D3BFEE" w14:textId="77777777" w:rsidR="000E206F" w:rsidRPr="001329DF" w:rsidRDefault="000E206F" w:rsidP="00190F7A">
      <w:pPr>
        <w:keepNext/>
        <w:ind w:firstLine="708"/>
        <w:rPr>
          <w:rFonts w:ascii="Arial" w:eastAsia="Calibri" w:hAnsi="Arial" w:cs="Arial"/>
          <w:sz w:val="22"/>
        </w:rPr>
      </w:pPr>
    </w:p>
    <w:p w14:paraId="1D76F072" w14:textId="77777777" w:rsidR="000E206F" w:rsidRPr="001329DF" w:rsidRDefault="00024B0E" w:rsidP="00190F7A">
      <w:pPr>
        <w:keepNext/>
        <w:ind w:firstLine="708"/>
        <w:rPr>
          <w:rFonts w:ascii="Arial" w:eastAsia="Calibri" w:hAnsi="Arial" w:cs="Arial"/>
          <w:sz w:val="22"/>
        </w:rPr>
      </w:pPr>
      <w:r w:rsidRPr="001329DF">
        <w:rPr>
          <w:rFonts w:ascii="Arial" w:eastAsia="Calibri" w:hAnsi="Arial" w:cs="Arial"/>
          <w:sz w:val="22"/>
        </w:rPr>
        <w:t>(2) Po</w:t>
      </w:r>
      <w:r w:rsidR="005802E3" w:rsidRPr="001329DF">
        <w:rPr>
          <w:rFonts w:ascii="Arial" w:eastAsia="Calibri" w:hAnsi="Arial" w:cs="Arial"/>
          <w:sz w:val="22"/>
        </w:rPr>
        <w:t xml:space="preserve">kuty uložené inspekcí jsou z 50 </w:t>
      </w:r>
      <w:r w:rsidRPr="001329DF">
        <w:rPr>
          <w:rFonts w:ascii="Arial" w:eastAsia="Calibri" w:hAnsi="Arial" w:cs="Arial"/>
          <w:sz w:val="22"/>
        </w:rPr>
        <w:t xml:space="preserve">% příjmem rozpočtu obce, na jejímž území došlo k porušení povinnosti, a z 50 % příjmem </w:t>
      </w:r>
      <w:r w:rsidR="00DA54A2" w:rsidRPr="001329DF">
        <w:rPr>
          <w:rFonts w:ascii="Arial" w:eastAsia="Calibri" w:hAnsi="Arial" w:cs="Arial"/>
          <w:sz w:val="22"/>
        </w:rPr>
        <w:t xml:space="preserve">rozpočtu </w:t>
      </w:r>
      <w:r w:rsidRPr="001329DF">
        <w:rPr>
          <w:rFonts w:ascii="Arial" w:eastAsia="Calibri" w:hAnsi="Arial" w:cs="Arial"/>
          <w:sz w:val="22"/>
        </w:rPr>
        <w:t>Státního fondu životního prostředí</w:t>
      </w:r>
      <w:r w:rsidR="00AC3EF2" w:rsidRPr="001329DF">
        <w:rPr>
          <w:rFonts w:ascii="Arial" w:eastAsia="Calibri" w:hAnsi="Arial" w:cs="Arial"/>
          <w:sz w:val="22"/>
        </w:rPr>
        <w:t xml:space="preserve"> České republiky</w:t>
      </w:r>
      <w:r w:rsidRPr="001329DF">
        <w:rPr>
          <w:rFonts w:ascii="Arial" w:eastAsia="Calibri" w:hAnsi="Arial" w:cs="Arial"/>
          <w:sz w:val="22"/>
        </w:rPr>
        <w:t xml:space="preserve">. </w:t>
      </w:r>
      <w:r w:rsidR="00422047" w:rsidRPr="001329DF">
        <w:rPr>
          <w:rFonts w:ascii="Arial" w:eastAsia="Calibri" w:hAnsi="Arial" w:cs="Arial"/>
          <w:sz w:val="22"/>
        </w:rPr>
        <w:t xml:space="preserve">Pokud došlo k porušení povinnosti na území více obcí, </w:t>
      </w:r>
      <w:r w:rsidR="000F16AF" w:rsidRPr="001329DF">
        <w:rPr>
          <w:rFonts w:ascii="Arial" w:eastAsia="Calibri" w:hAnsi="Arial" w:cs="Arial"/>
          <w:sz w:val="22"/>
        </w:rPr>
        <w:t>podíl na pokutě</w:t>
      </w:r>
      <w:r w:rsidR="00422047" w:rsidRPr="001329DF">
        <w:rPr>
          <w:rFonts w:ascii="Arial" w:eastAsia="Calibri" w:hAnsi="Arial" w:cs="Arial"/>
          <w:sz w:val="22"/>
        </w:rPr>
        <w:t xml:space="preserve"> se mezi jednotlivé obce rozdělí stejným dílem. </w:t>
      </w:r>
      <w:r w:rsidRPr="001329DF">
        <w:rPr>
          <w:rFonts w:ascii="Arial" w:eastAsia="Calibri" w:hAnsi="Arial" w:cs="Arial"/>
          <w:sz w:val="22"/>
        </w:rPr>
        <w:t>Pokuta uložená inspekcí obci</w:t>
      </w:r>
      <w:r w:rsidR="00DA54A2" w:rsidRPr="001329DF">
        <w:rPr>
          <w:rFonts w:ascii="Arial" w:eastAsia="Calibri" w:hAnsi="Arial" w:cs="Arial"/>
          <w:sz w:val="22"/>
        </w:rPr>
        <w:t>, která na svém území porušila povinnost,</w:t>
      </w:r>
      <w:r w:rsidRPr="001329DF">
        <w:rPr>
          <w:rFonts w:ascii="Arial" w:eastAsia="Calibri" w:hAnsi="Arial" w:cs="Arial"/>
          <w:sz w:val="22"/>
        </w:rPr>
        <w:t xml:space="preserve"> je příjmem </w:t>
      </w:r>
      <w:r w:rsidR="00DA54A2" w:rsidRPr="001329DF">
        <w:rPr>
          <w:rFonts w:ascii="Arial" w:eastAsia="Calibri" w:hAnsi="Arial" w:cs="Arial"/>
          <w:sz w:val="22"/>
        </w:rPr>
        <w:t xml:space="preserve">rozpočtu </w:t>
      </w:r>
      <w:r w:rsidRPr="001329DF">
        <w:rPr>
          <w:rFonts w:ascii="Arial" w:eastAsia="Calibri" w:hAnsi="Arial" w:cs="Arial"/>
          <w:sz w:val="22"/>
        </w:rPr>
        <w:t>Státního fondu životního prostředí</w:t>
      </w:r>
      <w:r w:rsidR="00AC3EF2" w:rsidRPr="001329DF">
        <w:rPr>
          <w:rFonts w:ascii="Arial" w:eastAsia="Calibri" w:hAnsi="Arial" w:cs="Arial"/>
          <w:sz w:val="22"/>
        </w:rPr>
        <w:t xml:space="preserve"> České republiky</w:t>
      </w:r>
      <w:r w:rsidRPr="001329DF">
        <w:rPr>
          <w:rFonts w:ascii="Arial" w:eastAsia="Calibri" w:hAnsi="Arial" w:cs="Arial"/>
          <w:sz w:val="22"/>
        </w:rPr>
        <w:t>.</w:t>
      </w:r>
    </w:p>
    <w:p w14:paraId="76F2F6F0" w14:textId="77777777" w:rsidR="000E206F" w:rsidRPr="001329DF" w:rsidRDefault="000E206F" w:rsidP="00190F7A">
      <w:pPr>
        <w:keepNext/>
        <w:ind w:firstLine="708"/>
        <w:rPr>
          <w:rFonts w:ascii="Arial" w:eastAsia="Calibri" w:hAnsi="Arial" w:cs="Arial"/>
          <w:sz w:val="22"/>
        </w:rPr>
      </w:pPr>
    </w:p>
    <w:p w14:paraId="61F857DC" w14:textId="77777777" w:rsidR="00876795" w:rsidRPr="001329DF" w:rsidRDefault="00024B0E" w:rsidP="00190F7A">
      <w:pPr>
        <w:keepNext/>
        <w:ind w:firstLine="708"/>
        <w:rPr>
          <w:rFonts w:ascii="Arial" w:hAnsi="Arial" w:cs="Arial"/>
          <w:sz w:val="22"/>
        </w:rPr>
      </w:pPr>
      <w:r w:rsidRPr="001329DF">
        <w:rPr>
          <w:rFonts w:ascii="Arial" w:eastAsia="Calibri" w:hAnsi="Arial" w:cs="Arial"/>
          <w:sz w:val="22"/>
        </w:rPr>
        <w:t>(</w:t>
      </w:r>
      <w:r w:rsidR="00DA54A2" w:rsidRPr="001329DF">
        <w:rPr>
          <w:rFonts w:ascii="Arial" w:eastAsia="Calibri" w:hAnsi="Arial" w:cs="Arial"/>
          <w:sz w:val="22"/>
        </w:rPr>
        <w:t>3</w:t>
      </w:r>
      <w:r w:rsidRPr="001329DF">
        <w:rPr>
          <w:rFonts w:ascii="Arial" w:eastAsia="Calibri" w:hAnsi="Arial" w:cs="Arial"/>
          <w:sz w:val="22"/>
        </w:rPr>
        <w:t xml:space="preserve">) Pokuty uložené obecním úřadem obce s rozšířenou působností jsou z 50 % příjmem rozpočtu obce, na jejímž území došlo k porušení povinnosti, a z 50 % příjmem obce s rozšířenou působností, jejíž úřad pokutu uložil. </w:t>
      </w:r>
      <w:r w:rsidR="000F16AF" w:rsidRPr="001329DF">
        <w:rPr>
          <w:rFonts w:ascii="Arial" w:eastAsia="Calibri" w:hAnsi="Arial" w:cs="Arial"/>
          <w:sz w:val="22"/>
        </w:rPr>
        <w:t xml:space="preserve">Pokud došlo k porušení povinnosti na území více obcí, podíl na pokutě se mezi jednotlivé obce rozdělí stejným dílem. </w:t>
      </w:r>
      <w:r w:rsidRPr="001329DF">
        <w:rPr>
          <w:rFonts w:ascii="Arial" w:eastAsia="Calibri" w:hAnsi="Arial" w:cs="Arial"/>
          <w:sz w:val="22"/>
        </w:rPr>
        <w:t>Pokut</w:t>
      </w:r>
      <w:r w:rsidR="009E6E39" w:rsidRPr="001329DF">
        <w:rPr>
          <w:rFonts w:ascii="Arial" w:eastAsia="Calibri" w:hAnsi="Arial" w:cs="Arial"/>
          <w:sz w:val="22"/>
        </w:rPr>
        <w:t>a uložená obecním úřadem obce s </w:t>
      </w:r>
      <w:r w:rsidRPr="001329DF">
        <w:rPr>
          <w:rFonts w:ascii="Arial" w:eastAsia="Calibri" w:hAnsi="Arial" w:cs="Arial"/>
          <w:sz w:val="22"/>
        </w:rPr>
        <w:t>rozšířenou působností obci</w:t>
      </w:r>
      <w:r w:rsidR="00DA54A2" w:rsidRPr="001329DF">
        <w:rPr>
          <w:rFonts w:ascii="Arial" w:eastAsia="Calibri" w:hAnsi="Arial" w:cs="Arial"/>
          <w:sz w:val="22"/>
        </w:rPr>
        <w:t>, která na svém území porušila povinnost,</w:t>
      </w:r>
      <w:r w:rsidRPr="001329DF">
        <w:rPr>
          <w:rFonts w:ascii="Arial" w:eastAsia="Calibri" w:hAnsi="Arial" w:cs="Arial"/>
          <w:sz w:val="22"/>
        </w:rPr>
        <w:t xml:space="preserve"> je z 50 % příjmem </w:t>
      </w:r>
      <w:r w:rsidR="00DA54A2" w:rsidRPr="001329DF">
        <w:rPr>
          <w:rFonts w:ascii="Arial" w:eastAsia="Calibri" w:hAnsi="Arial" w:cs="Arial"/>
          <w:sz w:val="22"/>
        </w:rPr>
        <w:t xml:space="preserve">rozpočtu </w:t>
      </w:r>
      <w:r w:rsidRPr="001329DF">
        <w:rPr>
          <w:rFonts w:ascii="Arial" w:eastAsia="Calibri" w:hAnsi="Arial" w:cs="Arial"/>
          <w:sz w:val="22"/>
        </w:rPr>
        <w:t xml:space="preserve">Státního fondu životního prostředí </w:t>
      </w:r>
      <w:r w:rsidR="00AC3EF2" w:rsidRPr="001329DF">
        <w:rPr>
          <w:rFonts w:ascii="Arial" w:eastAsia="Calibri" w:hAnsi="Arial" w:cs="Arial"/>
          <w:sz w:val="22"/>
        </w:rPr>
        <w:t xml:space="preserve">České republiky </w:t>
      </w:r>
      <w:r w:rsidRPr="001329DF">
        <w:rPr>
          <w:rFonts w:ascii="Arial" w:eastAsia="Calibri" w:hAnsi="Arial" w:cs="Arial"/>
          <w:sz w:val="22"/>
        </w:rPr>
        <w:t>a z 50 % příjmem rozpočtu obce s rozšířenou působností, jejíž úřad pokutu uložil</w:t>
      </w:r>
      <w:r w:rsidRPr="001329DF">
        <w:rPr>
          <w:rFonts w:ascii="Arial" w:hAnsi="Arial" w:cs="Arial"/>
          <w:sz w:val="22"/>
        </w:rPr>
        <w:t xml:space="preserve">.  </w:t>
      </w:r>
    </w:p>
    <w:p w14:paraId="0F4F8ABC" w14:textId="77777777" w:rsidR="00876795" w:rsidRPr="001329DF" w:rsidRDefault="00876795" w:rsidP="00190F7A">
      <w:pPr>
        <w:keepNext/>
        <w:ind w:firstLine="708"/>
        <w:rPr>
          <w:rFonts w:ascii="Arial" w:hAnsi="Arial" w:cs="Arial"/>
          <w:sz w:val="22"/>
        </w:rPr>
      </w:pPr>
    </w:p>
    <w:p w14:paraId="798A12C7" w14:textId="77777777" w:rsidR="000E206F" w:rsidRPr="001329DF" w:rsidRDefault="00024B0E" w:rsidP="00190F7A">
      <w:pPr>
        <w:keepNext/>
        <w:ind w:firstLine="567"/>
        <w:rPr>
          <w:rFonts w:ascii="Arial" w:eastAsia="Calibri" w:hAnsi="Arial" w:cs="Arial"/>
          <w:sz w:val="22"/>
        </w:rPr>
      </w:pPr>
      <w:r w:rsidRPr="001329DF">
        <w:rPr>
          <w:rFonts w:ascii="Arial" w:hAnsi="Arial" w:cs="Arial"/>
          <w:sz w:val="22"/>
        </w:rPr>
        <w:t>(</w:t>
      </w:r>
      <w:r w:rsidR="004710DF" w:rsidRPr="001329DF">
        <w:rPr>
          <w:rFonts w:ascii="Arial" w:hAnsi="Arial" w:cs="Arial"/>
          <w:sz w:val="22"/>
        </w:rPr>
        <w:t>4</w:t>
      </w:r>
      <w:r w:rsidRPr="001329DF">
        <w:rPr>
          <w:rFonts w:ascii="Arial" w:hAnsi="Arial" w:cs="Arial"/>
          <w:sz w:val="22"/>
        </w:rPr>
        <w:t xml:space="preserve">) Pokuty uložené celním úřadem </w:t>
      </w:r>
      <w:r w:rsidR="003B3EC5" w:rsidRPr="001329DF">
        <w:rPr>
          <w:rFonts w:ascii="Arial" w:hAnsi="Arial" w:cs="Arial"/>
          <w:sz w:val="22"/>
        </w:rPr>
        <w:t xml:space="preserve">a Ústředním kontrolním a zkušebním ústavem zemědělským </w:t>
      </w:r>
      <w:r w:rsidRPr="001329DF">
        <w:rPr>
          <w:rFonts w:ascii="Arial" w:hAnsi="Arial" w:cs="Arial"/>
          <w:sz w:val="22"/>
        </w:rPr>
        <w:t xml:space="preserve">jsou příjmem </w:t>
      </w:r>
      <w:r w:rsidRPr="001329DF">
        <w:rPr>
          <w:rFonts w:ascii="Arial" w:eastAsia="Calibri" w:hAnsi="Arial" w:cs="Arial"/>
          <w:sz w:val="22"/>
        </w:rPr>
        <w:t>rozpočtu Státního fondu životního prostředí České republiky.</w:t>
      </w:r>
    </w:p>
    <w:p w14:paraId="40FF5D3F" w14:textId="77777777" w:rsidR="004710DF" w:rsidRPr="001329DF" w:rsidRDefault="004710DF" w:rsidP="00190F7A">
      <w:pPr>
        <w:keepNext/>
        <w:ind w:firstLine="567"/>
        <w:rPr>
          <w:rFonts w:ascii="Arial" w:hAnsi="Arial" w:cs="Arial"/>
          <w:sz w:val="22"/>
        </w:rPr>
      </w:pPr>
    </w:p>
    <w:p w14:paraId="1FA90498" w14:textId="77777777" w:rsidR="000E206F"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w:t>
      </w:r>
      <w:r w:rsidR="002C3006" w:rsidRPr="001329DF">
        <w:rPr>
          <w:rFonts w:ascii="Arial" w:hAnsi="Arial" w:cs="Arial"/>
          <w:sz w:val="22"/>
          <w:szCs w:val="22"/>
        </w:rPr>
        <w:t>30</w:t>
      </w:r>
    </w:p>
    <w:p w14:paraId="3221F25E" w14:textId="77777777" w:rsidR="000E206F" w:rsidRPr="001329DF" w:rsidRDefault="000E206F" w:rsidP="00190F7A">
      <w:pPr>
        <w:keepNext/>
        <w:ind w:firstLine="567"/>
        <w:jc w:val="center"/>
        <w:rPr>
          <w:rFonts w:ascii="Arial" w:hAnsi="Arial" w:cs="Arial"/>
          <w:sz w:val="22"/>
        </w:rPr>
      </w:pPr>
    </w:p>
    <w:p w14:paraId="5B5BCDFF" w14:textId="77777777" w:rsidR="000E206F" w:rsidRPr="001329DF" w:rsidRDefault="00024B0E" w:rsidP="00190F7A">
      <w:pPr>
        <w:keepNext/>
        <w:ind w:firstLine="708"/>
        <w:rPr>
          <w:rFonts w:ascii="Arial" w:hAnsi="Arial" w:cs="Arial"/>
          <w:sz w:val="22"/>
        </w:rPr>
      </w:pPr>
      <w:r w:rsidRPr="001329DF">
        <w:rPr>
          <w:rFonts w:ascii="Arial" w:hAnsi="Arial" w:cs="Arial"/>
          <w:sz w:val="22"/>
        </w:rPr>
        <w:t xml:space="preserve">Od uložení správního trestu lze upustit také tehdy, jestliže pachatel přestupku zajistí odstranění následků porušení povinnosti, přijme faktická opatření zamezující dalšímu trvání nebo obnově protiprávního stavu a uložení správního trestu by vzhledem k nákladům na </w:t>
      </w:r>
      <w:r w:rsidRPr="001329DF">
        <w:rPr>
          <w:rFonts w:ascii="Arial" w:hAnsi="Arial" w:cs="Arial"/>
          <w:sz w:val="22"/>
        </w:rPr>
        <w:lastRenderedPageBreak/>
        <w:t>učiněná opatření vedlo k nepřiměřené tvrdosti.</w:t>
      </w:r>
      <w:r w:rsidR="0053160C" w:rsidRPr="001329DF">
        <w:rPr>
          <w:rFonts w:ascii="Arial" w:hAnsi="Arial" w:cs="Arial"/>
          <w:sz w:val="22"/>
        </w:rPr>
        <w:t xml:space="preserve"> Z důvodu provádění opatření zamezujících vzniku dalších nepříznivých následků lze řízení o přestupku přerušit.</w:t>
      </w:r>
    </w:p>
    <w:p w14:paraId="591B052C" w14:textId="14809047" w:rsidR="00F73BE2" w:rsidRPr="001329DF" w:rsidRDefault="00024B0E" w:rsidP="009F38B3">
      <w:pPr>
        <w:keepNext/>
        <w:rPr>
          <w:rFonts w:ascii="Arial" w:hAnsi="Arial" w:cs="Arial"/>
          <w:sz w:val="22"/>
        </w:rPr>
      </w:pPr>
      <w:r w:rsidRPr="001329DF">
        <w:rPr>
          <w:rFonts w:ascii="Arial" w:hAnsi="Arial" w:cs="Arial"/>
          <w:sz w:val="22"/>
        </w:rPr>
        <w:t xml:space="preserve"> </w:t>
      </w:r>
    </w:p>
    <w:p w14:paraId="7CA25614" w14:textId="77777777" w:rsidR="00C633D6" w:rsidRPr="001329DF" w:rsidRDefault="00C633D6" w:rsidP="00190F7A">
      <w:pPr>
        <w:pStyle w:val="Oznaenstiaj"/>
        <w:rPr>
          <w:rFonts w:ascii="Arial" w:hAnsi="Arial" w:cs="Arial"/>
          <w:sz w:val="22"/>
        </w:rPr>
      </w:pPr>
    </w:p>
    <w:p w14:paraId="7ACD2916" w14:textId="77777777" w:rsidR="00C633D6" w:rsidRPr="001329DF" w:rsidRDefault="00C633D6" w:rsidP="00190F7A">
      <w:pPr>
        <w:pStyle w:val="Oznaenstiaj"/>
        <w:rPr>
          <w:rFonts w:ascii="Arial" w:hAnsi="Arial" w:cs="Arial"/>
          <w:sz w:val="22"/>
        </w:rPr>
      </w:pPr>
    </w:p>
    <w:p w14:paraId="2BAE1985" w14:textId="77777777" w:rsidR="00470F64" w:rsidRPr="001329DF" w:rsidRDefault="00024B0E" w:rsidP="00190F7A">
      <w:pPr>
        <w:pStyle w:val="Oznaenstiaj"/>
        <w:rPr>
          <w:rFonts w:ascii="Arial" w:hAnsi="Arial" w:cs="Arial"/>
          <w:sz w:val="22"/>
        </w:rPr>
      </w:pPr>
      <w:r w:rsidRPr="001329DF">
        <w:rPr>
          <w:rFonts w:ascii="Arial" w:hAnsi="Arial" w:cs="Arial"/>
          <w:sz w:val="22"/>
        </w:rPr>
        <w:t>ČÁST SEDMÁ</w:t>
      </w:r>
    </w:p>
    <w:p w14:paraId="5115C5C7" w14:textId="77777777" w:rsidR="002802B6" w:rsidRPr="004507EE" w:rsidRDefault="00024B0E" w:rsidP="00190F7A">
      <w:pPr>
        <w:pStyle w:val="Bezmezer"/>
        <w:keepNext/>
        <w:suppressAutoHyphens w:val="0"/>
        <w:spacing w:after="360"/>
        <w:jc w:val="center"/>
        <w:rPr>
          <w:rFonts w:eastAsia="Calibri" w:cs="Arial"/>
          <w:b/>
          <w:color w:val="FF0000"/>
          <w:sz w:val="22"/>
          <w:szCs w:val="22"/>
          <w:lang w:eastAsia="en-US"/>
        </w:rPr>
      </w:pPr>
      <w:r w:rsidRPr="004507EE">
        <w:rPr>
          <w:rFonts w:eastAsia="Calibri" w:cs="Arial"/>
          <w:b/>
          <w:color w:val="FF0000"/>
          <w:sz w:val="22"/>
          <w:szCs w:val="22"/>
          <w:lang w:eastAsia="en-US"/>
        </w:rPr>
        <w:t xml:space="preserve">VÝKON </w:t>
      </w:r>
      <w:r w:rsidR="005C4D39" w:rsidRPr="004507EE">
        <w:rPr>
          <w:rFonts w:eastAsia="Calibri" w:cs="Arial"/>
          <w:b/>
          <w:color w:val="FF0000"/>
          <w:sz w:val="22"/>
          <w:szCs w:val="22"/>
          <w:lang w:eastAsia="en-US"/>
        </w:rPr>
        <w:t>STÁTNÍ</w:t>
      </w:r>
      <w:r w:rsidRPr="004507EE">
        <w:rPr>
          <w:rFonts w:eastAsia="Calibri" w:cs="Arial"/>
          <w:b/>
          <w:color w:val="FF0000"/>
          <w:sz w:val="22"/>
          <w:szCs w:val="22"/>
          <w:lang w:eastAsia="en-US"/>
        </w:rPr>
        <w:t xml:space="preserve"> SPRÁVY</w:t>
      </w:r>
    </w:p>
    <w:p w14:paraId="4B51418D" w14:textId="77777777" w:rsidR="00681465" w:rsidRPr="001329DF" w:rsidRDefault="00024B0E" w:rsidP="00190F7A">
      <w:pPr>
        <w:pStyle w:val="a"/>
        <w:rPr>
          <w:rFonts w:ascii="Arial" w:hAnsi="Arial" w:cs="Arial"/>
          <w:sz w:val="22"/>
          <w:szCs w:val="22"/>
        </w:rPr>
      </w:pPr>
      <w:r w:rsidRPr="001329DF">
        <w:rPr>
          <w:rFonts w:ascii="Arial" w:hAnsi="Arial" w:cs="Arial"/>
          <w:sz w:val="22"/>
          <w:szCs w:val="22"/>
        </w:rPr>
        <w:t>§</w:t>
      </w:r>
      <w:r w:rsidR="0078108F" w:rsidRPr="001329DF">
        <w:rPr>
          <w:rFonts w:ascii="Arial" w:hAnsi="Arial" w:cs="Arial"/>
          <w:sz w:val="22"/>
          <w:szCs w:val="22"/>
        </w:rPr>
        <w:t xml:space="preserve"> </w:t>
      </w:r>
      <w:r w:rsidR="001869B0" w:rsidRPr="001329DF">
        <w:rPr>
          <w:rFonts w:ascii="Arial" w:hAnsi="Arial" w:cs="Arial"/>
          <w:sz w:val="22"/>
          <w:szCs w:val="22"/>
        </w:rPr>
        <w:t>13</w:t>
      </w:r>
      <w:r w:rsidR="002C3006" w:rsidRPr="001329DF">
        <w:rPr>
          <w:rFonts w:ascii="Arial" w:hAnsi="Arial" w:cs="Arial"/>
          <w:sz w:val="22"/>
          <w:szCs w:val="22"/>
        </w:rPr>
        <w:t>1</w:t>
      </w:r>
    </w:p>
    <w:p w14:paraId="074CAB66" w14:textId="77777777" w:rsidR="00681465" w:rsidRPr="001329DF" w:rsidRDefault="00024B0E" w:rsidP="00190F7A">
      <w:pPr>
        <w:pStyle w:val="Nadpis"/>
        <w:keepNext/>
        <w:spacing w:after="240"/>
        <w:rPr>
          <w:rFonts w:ascii="Arial" w:hAnsi="Arial" w:cs="Arial"/>
          <w:sz w:val="22"/>
        </w:rPr>
      </w:pPr>
      <w:r w:rsidRPr="001329DF">
        <w:rPr>
          <w:rFonts w:ascii="Arial" w:hAnsi="Arial" w:cs="Arial"/>
          <w:sz w:val="22"/>
        </w:rPr>
        <w:t xml:space="preserve">Správní </w:t>
      </w:r>
      <w:r w:rsidR="00E03698" w:rsidRPr="001329DF">
        <w:rPr>
          <w:rFonts w:ascii="Arial" w:hAnsi="Arial" w:cs="Arial"/>
          <w:sz w:val="22"/>
        </w:rPr>
        <w:t>orgány</w:t>
      </w:r>
      <w:r w:rsidRPr="001329DF">
        <w:rPr>
          <w:rFonts w:ascii="Arial" w:hAnsi="Arial" w:cs="Arial"/>
          <w:sz w:val="22"/>
        </w:rPr>
        <w:t xml:space="preserve"> vykonávající státní správu v oblasti odpadového hospodářství</w:t>
      </w:r>
    </w:p>
    <w:p w14:paraId="23580E1F" w14:textId="77777777" w:rsidR="00681465" w:rsidRPr="001329DF" w:rsidRDefault="00024B0E" w:rsidP="00190F7A">
      <w:pPr>
        <w:keepNext/>
        <w:ind w:firstLine="709"/>
        <w:rPr>
          <w:rFonts w:ascii="Arial" w:hAnsi="Arial" w:cs="Arial"/>
          <w:sz w:val="22"/>
        </w:rPr>
      </w:pPr>
      <w:r w:rsidRPr="001329DF">
        <w:rPr>
          <w:rFonts w:ascii="Arial" w:hAnsi="Arial" w:cs="Arial"/>
          <w:sz w:val="22"/>
        </w:rPr>
        <w:t>Státní správu na úseku odpadového hospodářství vykonávají</w:t>
      </w:r>
    </w:p>
    <w:p w14:paraId="0422793B" w14:textId="77777777" w:rsidR="00681465" w:rsidRPr="001329DF" w:rsidRDefault="00681465" w:rsidP="00190F7A">
      <w:pPr>
        <w:keepNext/>
        <w:ind w:firstLine="709"/>
        <w:rPr>
          <w:rFonts w:ascii="Arial" w:hAnsi="Arial" w:cs="Arial"/>
          <w:sz w:val="22"/>
        </w:rPr>
      </w:pPr>
    </w:p>
    <w:p w14:paraId="3991883A" w14:textId="77777777" w:rsidR="00681465" w:rsidRPr="001329DF" w:rsidRDefault="00024B0E" w:rsidP="002D4E90">
      <w:pPr>
        <w:pStyle w:val="Odstavecseseznamem"/>
        <w:keepNext/>
        <w:numPr>
          <w:ilvl w:val="0"/>
          <w:numId w:val="34"/>
        </w:numPr>
        <w:spacing w:line="240" w:lineRule="auto"/>
        <w:ind w:left="425" w:hanging="425"/>
        <w:jc w:val="both"/>
        <w:rPr>
          <w:rFonts w:ascii="Arial" w:hAnsi="Arial" w:cs="Arial"/>
        </w:rPr>
      </w:pPr>
      <w:r w:rsidRPr="001329DF">
        <w:rPr>
          <w:rFonts w:ascii="Arial" w:hAnsi="Arial" w:cs="Arial"/>
        </w:rPr>
        <w:t>ministerstvo,</w:t>
      </w:r>
    </w:p>
    <w:p w14:paraId="1F23F0F7" w14:textId="77777777" w:rsidR="00681465" w:rsidRPr="001329DF" w:rsidRDefault="00681465" w:rsidP="00190F7A">
      <w:pPr>
        <w:pStyle w:val="Odstavecseseznamem"/>
        <w:keepNext/>
        <w:spacing w:line="240" w:lineRule="auto"/>
        <w:ind w:left="425"/>
        <w:jc w:val="both"/>
        <w:rPr>
          <w:rFonts w:ascii="Arial" w:hAnsi="Arial" w:cs="Arial"/>
        </w:rPr>
      </w:pPr>
    </w:p>
    <w:p w14:paraId="40DFE9AE" w14:textId="77777777" w:rsidR="00681465" w:rsidRPr="001329DF" w:rsidRDefault="00024B0E" w:rsidP="002D4E90">
      <w:pPr>
        <w:pStyle w:val="Odstavecseseznamem"/>
        <w:keepNext/>
        <w:numPr>
          <w:ilvl w:val="0"/>
          <w:numId w:val="34"/>
        </w:numPr>
        <w:spacing w:line="240" w:lineRule="auto"/>
        <w:ind w:left="425" w:hanging="425"/>
        <w:jc w:val="both"/>
        <w:rPr>
          <w:rFonts w:ascii="Arial" w:hAnsi="Arial" w:cs="Arial"/>
        </w:rPr>
      </w:pPr>
      <w:r w:rsidRPr="001329DF">
        <w:rPr>
          <w:rFonts w:ascii="Arial" w:hAnsi="Arial" w:cs="Arial"/>
        </w:rPr>
        <w:t xml:space="preserve">Ministerstvo </w:t>
      </w:r>
      <w:r w:rsidR="00025581" w:rsidRPr="001329DF">
        <w:rPr>
          <w:rFonts w:ascii="Arial" w:hAnsi="Arial" w:cs="Arial"/>
        </w:rPr>
        <w:t>průmyslu a obchodu</w:t>
      </w:r>
      <w:r w:rsidRPr="001329DF">
        <w:rPr>
          <w:rFonts w:ascii="Arial" w:hAnsi="Arial" w:cs="Arial"/>
        </w:rPr>
        <w:t>,</w:t>
      </w:r>
    </w:p>
    <w:p w14:paraId="691489A8" w14:textId="77777777" w:rsidR="00681465" w:rsidRPr="001329DF" w:rsidRDefault="00681465" w:rsidP="00190F7A">
      <w:pPr>
        <w:pStyle w:val="Odstavecseseznamem"/>
        <w:keepNext/>
        <w:spacing w:line="240" w:lineRule="auto"/>
        <w:ind w:left="425"/>
        <w:jc w:val="both"/>
        <w:rPr>
          <w:rFonts w:ascii="Arial" w:hAnsi="Arial" w:cs="Arial"/>
        </w:rPr>
      </w:pPr>
    </w:p>
    <w:p w14:paraId="53F1DCE1" w14:textId="77777777" w:rsidR="00681465" w:rsidRPr="001329DF" w:rsidRDefault="00024B0E" w:rsidP="002D4E90">
      <w:pPr>
        <w:pStyle w:val="Odstavecseseznamem"/>
        <w:keepNext/>
        <w:numPr>
          <w:ilvl w:val="0"/>
          <w:numId w:val="34"/>
        </w:numPr>
        <w:spacing w:line="240" w:lineRule="auto"/>
        <w:ind w:left="425" w:hanging="425"/>
        <w:jc w:val="both"/>
        <w:rPr>
          <w:rFonts w:ascii="Arial" w:hAnsi="Arial" w:cs="Arial"/>
        </w:rPr>
      </w:pPr>
      <w:r w:rsidRPr="001329DF">
        <w:rPr>
          <w:rFonts w:ascii="Arial" w:hAnsi="Arial" w:cs="Arial"/>
        </w:rPr>
        <w:t>Ministerstvo zemědělství,</w:t>
      </w:r>
    </w:p>
    <w:p w14:paraId="00B37E55" w14:textId="77777777" w:rsidR="00681465" w:rsidRPr="001329DF" w:rsidRDefault="00681465" w:rsidP="00190F7A">
      <w:pPr>
        <w:pStyle w:val="Odstavecseseznamem"/>
        <w:keepNext/>
        <w:spacing w:line="240" w:lineRule="auto"/>
        <w:ind w:left="425"/>
        <w:jc w:val="both"/>
        <w:rPr>
          <w:rFonts w:ascii="Arial" w:hAnsi="Arial" w:cs="Arial"/>
        </w:rPr>
      </w:pPr>
    </w:p>
    <w:p w14:paraId="01022726" w14:textId="77777777" w:rsidR="00025581" w:rsidRPr="001329DF" w:rsidRDefault="00024B0E" w:rsidP="002D4E90">
      <w:pPr>
        <w:pStyle w:val="Odstavecseseznamem"/>
        <w:keepNext/>
        <w:numPr>
          <w:ilvl w:val="0"/>
          <w:numId w:val="34"/>
        </w:numPr>
        <w:spacing w:line="240" w:lineRule="auto"/>
        <w:ind w:left="425" w:hanging="425"/>
        <w:jc w:val="both"/>
        <w:rPr>
          <w:rFonts w:ascii="Arial" w:hAnsi="Arial" w:cs="Arial"/>
        </w:rPr>
      </w:pPr>
      <w:r w:rsidRPr="001329DF">
        <w:rPr>
          <w:rFonts w:ascii="Arial" w:hAnsi="Arial" w:cs="Arial"/>
        </w:rPr>
        <w:t>Ústřední kontrolní a zkušební ústav zemědělský,</w:t>
      </w:r>
    </w:p>
    <w:p w14:paraId="4AA48CFC" w14:textId="77777777" w:rsidR="00025581" w:rsidRPr="001329DF" w:rsidRDefault="00025581" w:rsidP="00190F7A">
      <w:pPr>
        <w:pStyle w:val="Odstavecseseznamem"/>
        <w:keepNext/>
        <w:spacing w:line="240" w:lineRule="auto"/>
        <w:ind w:left="425"/>
        <w:jc w:val="both"/>
        <w:rPr>
          <w:rFonts w:ascii="Arial" w:hAnsi="Arial" w:cs="Arial"/>
        </w:rPr>
      </w:pPr>
    </w:p>
    <w:p w14:paraId="25C17D05" w14:textId="77777777" w:rsidR="00681465" w:rsidRPr="001329DF" w:rsidRDefault="00024B0E" w:rsidP="002D4E90">
      <w:pPr>
        <w:pStyle w:val="Odstavecseseznamem"/>
        <w:keepNext/>
        <w:numPr>
          <w:ilvl w:val="0"/>
          <w:numId w:val="34"/>
        </w:numPr>
        <w:spacing w:line="240" w:lineRule="auto"/>
        <w:ind w:left="425" w:hanging="425"/>
        <w:jc w:val="both"/>
        <w:rPr>
          <w:rFonts w:ascii="Arial" w:hAnsi="Arial" w:cs="Arial"/>
        </w:rPr>
      </w:pPr>
      <w:r w:rsidRPr="001329DF">
        <w:rPr>
          <w:rFonts w:ascii="Arial" w:hAnsi="Arial" w:cs="Arial"/>
        </w:rPr>
        <w:t>Ministerstvo zdravotnictví,</w:t>
      </w:r>
    </w:p>
    <w:p w14:paraId="0AE5EF67" w14:textId="77777777" w:rsidR="00681465" w:rsidRPr="001329DF" w:rsidRDefault="00681465" w:rsidP="00190F7A">
      <w:pPr>
        <w:pStyle w:val="Odstavecseseznamem"/>
        <w:keepNext/>
        <w:spacing w:line="240" w:lineRule="auto"/>
        <w:ind w:left="425"/>
        <w:jc w:val="both"/>
        <w:rPr>
          <w:rFonts w:ascii="Arial" w:hAnsi="Arial" w:cs="Arial"/>
        </w:rPr>
      </w:pPr>
    </w:p>
    <w:p w14:paraId="321DF9F1" w14:textId="77777777" w:rsidR="00025581" w:rsidRPr="001329DF" w:rsidRDefault="00024B0E" w:rsidP="002D4E90">
      <w:pPr>
        <w:pStyle w:val="Odstavecseseznamem"/>
        <w:keepNext/>
        <w:numPr>
          <w:ilvl w:val="0"/>
          <w:numId w:val="34"/>
        </w:numPr>
        <w:spacing w:line="240" w:lineRule="auto"/>
        <w:ind w:left="425" w:hanging="425"/>
        <w:jc w:val="both"/>
        <w:rPr>
          <w:rFonts w:ascii="Arial" w:hAnsi="Arial" w:cs="Arial"/>
        </w:rPr>
      </w:pPr>
      <w:r w:rsidRPr="001329DF">
        <w:rPr>
          <w:rFonts w:ascii="Arial" w:hAnsi="Arial" w:cs="Arial"/>
        </w:rPr>
        <w:t>krajské hygienické stanice,</w:t>
      </w:r>
    </w:p>
    <w:p w14:paraId="430A5CE1" w14:textId="77777777" w:rsidR="00025581" w:rsidRPr="001329DF" w:rsidRDefault="00024B0E" w:rsidP="00190F7A">
      <w:pPr>
        <w:pStyle w:val="Odstavecseseznamem"/>
        <w:keepNext/>
        <w:spacing w:line="240" w:lineRule="auto"/>
        <w:ind w:left="425"/>
        <w:jc w:val="both"/>
        <w:rPr>
          <w:rFonts w:ascii="Arial" w:hAnsi="Arial" w:cs="Arial"/>
        </w:rPr>
      </w:pPr>
      <w:r w:rsidRPr="001329DF">
        <w:rPr>
          <w:rFonts w:ascii="Arial" w:hAnsi="Arial" w:cs="Arial"/>
        </w:rPr>
        <w:t xml:space="preserve"> </w:t>
      </w:r>
    </w:p>
    <w:p w14:paraId="7F9A04C4" w14:textId="77777777" w:rsidR="00025581" w:rsidRPr="001329DF" w:rsidRDefault="00024B0E" w:rsidP="002D4E90">
      <w:pPr>
        <w:pStyle w:val="Odstavecseseznamem"/>
        <w:keepNext/>
        <w:numPr>
          <w:ilvl w:val="0"/>
          <w:numId w:val="34"/>
        </w:numPr>
        <w:spacing w:line="240" w:lineRule="auto"/>
        <w:ind w:left="425" w:hanging="425"/>
        <w:jc w:val="both"/>
        <w:rPr>
          <w:rFonts w:ascii="Arial" w:hAnsi="Arial" w:cs="Arial"/>
        </w:rPr>
      </w:pPr>
      <w:r w:rsidRPr="001329DF">
        <w:rPr>
          <w:rFonts w:ascii="Arial" w:hAnsi="Arial" w:cs="Arial"/>
        </w:rPr>
        <w:t>inspekce,</w:t>
      </w:r>
    </w:p>
    <w:p w14:paraId="52B5DC05" w14:textId="77777777" w:rsidR="00681465" w:rsidRPr="001329DF" w:rsidRDefault="00024B0E" w:rsidP="00190F7A">
      <w:pPr>
        <w:pStyle w:val="Odstavecseseznamem"/>
        <w:keepNext/>
        <w:spacing w:line="240" w:lineRule="auto"/>
        <w:ind w:left="425"/>
        <w:jc w:val="both"/>
        <w:rPr>
          <w:rFonts w:ascii="Arial" w:hAnsi="Arial" w:cs="Arial"/>
        </w:rPr>
      </w:pPr>
      <w:r w:rsidRPr="001329DF">
        <w:rPr>
          <w:rFonts w:ascii="Arial" w:hAnsi="Arial" w:cs="Arial"/>
        </w:rPr>
        <w:t xml:space="preserve"> </w:t>
      </w:r>
    </w:p>
    <w:p w14:paraId="25C69FBB" w14:textId="77777777" w:rsidR="00025581" w:rsidRPr="001329DF" w:rsidRDefault="00024B0E" w:rsidP="002D4E90">
      <w:pPr>
        <w:pStyle w:val="Odstavecseseznamem"/>
        <w:keepNext/>
        <w:numPr>
          <w:ilvl w:val="0"/>
          <w:numId w:val="34"/>
        </w:numPr>
        <w:spacing w:line="240" w:lineRule="auto"/>
        <w:ind w:left="425" w:hanging="425"/>
        <w:jc w:val="both"/>
        <w:rPr>
          <w:rFonts w:ascii="Arial" w:hAnsi="Arial" w:cs="Arial"/>
        </w:rPr>
      </w:pPr>
      <w:r w:rsidRPr="001329DF">
        <w:rPr>
          <w:rFonts w:ascii="Arial" w:hAnsi="Arial" w:cs="Arial"/>
        </w:rPr>
        <w:t>celní úřady</w:t>
      </w:r>
      <w:r w:rsidR="008748F2" w:rsidRPr="001329DF">
        <w:rPr>
          <w:rFonts w:ascii="Arial" w:hAnsi="Arial" w:cs="Arial"/>
        </w:rPr>
        <w:t xml:space="preserve"> a Generální ředitelství cel</w:t>
      </w:r>
      <w:r w:rsidRPr="001329DF">
        <w:rPr>
          <w:rFonts w:ascii="Arial" w:hAnsi="Arial" w:cs="Arial"/>
        </w:rPr>
        <w:t>,</w:t>
      </w:r>
    </w:p>
    <w:p w14:paraId="4FEAA2B2" w14:textId="77777777" w:rsidR="00681465" w:rsidRPr="001329DF" w:rsidRDefault="00681465" w:rsidP="00190F7A">
      <w:pPr>
        <w:pStyle w:val="Odstavecseseznamem"/>
        <w:keepNext/>
        <w:spacing w:line="240" w:lineRule="auto"/>
        <w:ind w:left="425"/>
        <w:jc w:val="both"/>
        <w:rPr>
          <w:rFonts w:ascii="Arial" w:hAnsi="Arial" w:cs="Arial"/>
        </w:rPr>
      </w:pPr>
    </w:p>
    <w:p w14:paraId="777077BA" w14:textId="77777777" w:rsidR="00681465" w:rsidRPr="001329DF" w:rsidRDefault="00024B0E" w:rsidP="002D4E90">
      <w:pPr>
        <w:pStyle w:val="Odstavecseseznamem"/>
        <w:keepNext/>
        <w:numPr>
          <w:ilvl w:val="0"/>
          <w:numId w:val="34"/>
        </w:numPr>
        <w:spacing w:line="240" w:lineRule="auto"/>
        <w:ind w:left="425" w:hanging="425"/>
        <w:jc w:val="both"/>
        <w:rPr>
          <w:rFonts w:ascii="Arial" w:hAnsi="Arial" w:cs="Arial"/>
        </w:rPr>
      </w:pPr>
      <w:r w:rsidRPr="001329DF">
        <w:rPr>
          <w:rFonts w:ascii="Arial" w:hAnsi="Arial" w:cs="Arial"/>
        </w:rPr>
        <w:t>Policie České republiky,</w:t>
      </w:r>
    </w:p>
    <w:p w14:paraId="30AE1E72" w14:textId="77777777" w:rsidR="00681465" w:rsidRPr="001329DF" w:rsidRDefault="00681465" w:rsidP="00190F7A">
      <w:pPr>
        <w:pStyle w:val="Odstavecseseznamem"/>
        <w:keepNext/>
        <w:spacing w:line="240" w:lineRule="auto"/>
        <w:ind w:left="425"/>
        <w:jc w:val="both"/>
        <w:rPr>
          <w:rFonts w:ascii="Arial" w:hAnsi="Arial" w:cs="Arial"/>
        </w:rPr>
      </w:pPr>
    </w:p>
    <w:p w14:paraId="22D2C944" w14:textId="77777777" w:rsidR="00681465" w:rsidRPr="001329DF" w:rsidRDefault="00024B0E" w:rsidP="002D4E90">
      <w:pPr>
        <w:pStyle w:val="Odstavecseseznamem"/>
        <w:keepNext/>
        <w:numPr>
          <w:ilvl w:val="0"/>
          <w:numId w:val="34"/>
        </w:numPr>
        <w:spacing w:line="240" w:lineRule="auto"/>
        <w:ind w:left="425" w:hanging="425"/>
        <w:jc w:val="both"/>
        <w:rPr>
          <w:rFonts w:ascii="Arial" w:hAnsi="Arial" w:cs="Arial"/>
        </w:rPr>
      </w:pPr>
      <w:r w:rsidRPr="001329DF">
        <w:rPr>
          <w:rFonts w:ascii="Arial" w:hAnsi="Arial" w:cs="Arial"/>
        </w:rPr>
        <w:t>krajské úřady,</w:t>
      </w:r>
    </w:p>
    <w:p w14:paraId="0B8004FB" w14:textId="77777777" w:rsidR="00681465" w:rsidRPr="001329DF" w:rsidRDefault="00681465" w:rsidP="00190F7A">
      <w:pPr>
        <w:pStyle w:val="Odstavecseseznamem"/>
        <w:keepNext/>
        <w:spacing w:line="240" w:lineRule="auto"/>
        <w:ind w:left="425"/>
        <w:jc w:val="both"/>
        <w:rPr>
          <w:rFonts w:ascii="Arial" w:hAnsi="Arial" w:cs="Arial"/>
        </w:rPr>
      </w:pPr>
    </w:p>
    <w:p w14:paraId="494BCB67" w14:textId="77777777" w:rsidR="00681465" w:rsidRPr="001329DF" w:rsidRDefault="00024B0E" w:rsidP="002D4E90">
      <w:pPr>
        <w:pStyle w:val="Odstavecseseznamem"/>
        <w:keepNext/>
        <w:numPr>
          <w:ilvl w:val="0"/>
          <w:numId w:val="34"/>
        </w:numPr>
        <w:spacing w:line="240" w:lineRule="auto"/>
        <w:ind w:left="425" w:hanging="425"/>
        <w:jc w:val="both"/>
        <w:rPr>
          <w:rFonts w:ascii="Arial" w:hAnsi="Arial" w:cs="Arial"/>
        </w:rPr>
      </w:pPr>
      <w:r w:rsidRPr="001329DF">
        <w:rPr>
          <w:rFonts w:ascii="Arial" w:hAnsi="Arial" w:cs="Arial"/>
        </w:rPr>
        <w:t>obecní úřa</w:t>
      </w:r>
      <w:r w:rsidR="0099073D" w:rsidRPr="001329DF">
        <w:rPr>
          <w:rFonts w:ascii="Arial" w:hAnsi="Arial" w:cs="Arial"/>
        </w:rPr>
        <w:t>dy obcí s rozšířenou působností</w:t>
      </w:r>
      <w:r w:rsidR="00616F11" w:rsidRPr="001329DF">
        <w:rPr>
          <w:rFonts w:ascii="Arial" w:hAnsi="Arial" w:cs="Arial"/>
        </w:rPr>
        <w:t>,</w:t>
      </w:r>
    </w:p>
    <w:p w14:paraId="7BC70D6C" w14:textId="77777777" w:rsidR="00681465" w:rsidRPr="001329DF" w:rsidRDefault="00681465" w:rsidP="00190F7A">
      <w:pPr>
        <w:pStyle w:val="Odstavecseseznamem"/>
        <w:keepNext/>
        <w:spacing w:line="240" w:lineRule="auto"/>
        <w:ind w:left="425"/>
        <w:jc w:val="both"/>
        <w:rPr>
          <w:rFonts w:ascii="Arial" w:hAnsi="Arial" w:cs="Arial"/>
        </w:rPr>
      </w:pPr>
    </w:p>
    <w:p w14:paraId="1E5AF4BA" w14:textId="4B12D802" w:rsidR="00616F11" w:rsidRPr="001329DF" w:rsidRDefault="00024B0E" w:rsidP="002D4E90">
      <w:pPr>
        <w:pStyle w:val="Odstavecseseznamem"/>
        <w:keepNext/>
        <w:numPr>
          <w:ilvl w:val="0"/>
          <w:numId w:val="34"/>
        </w:numPr>
        <w:spacing w:line="240" w:lineRule="auto"/>
        <w:ind w:left="425" w:hanging="425"/>
        <w:jc w:val="both"/>
        <w:rPr>
          <w:rFonts w:ascii="Arial" w:hAnsi="Arial" w:cs="Arial"/>
        </w:rPr>
      </w:pPr>
      <w:r w:rsidRPr="001329DF">
        <w:rPr>
          <w:rFonts w:ascii="Arial" w:hAnsi="Arial" w:cs="Arial"/>
        </w:rPr>
        <w:t xml:space="preserve">obecní </w:t>
      </w:r>
      <w:r w:rsidR="00C633D6" w:rsidRPr="001329DF">
        <w:rPr>
          <w:rFonts w:ascii="Arial" w:hAnsi="Arial" w:cs="Arial"/>
        </w:rPr>
        <w:t>úřady,</w:t>
      </w:r>
      <w:r w:rsidRPr="001329DF">
        <w:rPr>
          <w:rFonts w:ascii="Arial" w:hAnsi="Arial" w:cs="Arial"/>
          <w:strike/>
        </w:rPr>
        <w:t xml:space="preserve"> </w:t>
      </w:r>
    </w:p>
    <w:p w14:paraId="226B4D3A" w14:textId="77777777" w:rsidR="00475AB5" w:rsidRPr="001329DF" w:rsidRDefault="00475AB5" w:rsidP="00190F7A">
      <w:pPr>
        <w:pStyle w:val="Odstavecseseznamem"/>
        <w:keepNext/>
        <w:spacing w:line="240" w:lineRule="auto"/>
        <w:ind w:left="425"/>
        <w:jc w:val="both"/>
        <w:rPr>
          <w:rFonts w:ascii="Arial" w:hAnsi="Arial" w:cs="Arial"/>
          <w:strike/>
        </w:rPr>
      </w:pPr>
    </w:p>
    <w:p w14:paraId="097E72C1" w14:textId="77777777" w:rsidR="00681465" w:rsidRPr="001329DF" w:rsidRDefault="00024B0E" w:rsidP="00190F7A">
      <w:pPr>
        <w:pStyle w:val="Odstavecseseznamem"/>
        <w:keepNext/>
        <w:spacing w:line="240" w:lineRule="auto"/>
        <w:ind w:left="0"/>
        <w:jc w:val="both"/>
        <w:rPr>
          <w:rFonts w:ascii="Arial" w:hAnsi="Arial" w:cs="Arial"/>
        </w:rPr>
      </w:pPr>
      <w:r w:rsidRPr="001329DF">
        <w:rPr>
          <w:rFonts w:ascii="Arial" w:hAnsi="Arial" w:cs="Arial"/>
        </w:rPr>
        <w:t>m) újezdní úřady a</w:t>
      </w:r>
    </w:p>
    <w:p w14:paraId="530510EE" w14:textId="77777777" w:rsidR="00025581" w:rsidRPr="001329DF" w:rsidRDefault="00024B0E" w:rsidP="00190F7A">
      <w:pPr>
        <w:keepNext/>
        <w:rPr>
          <w:rFonts w:ascii="Arial" w:hAnsi="Arial" w:cs="Arial"/>
          <w:sz w:val="22"/>
        </w:rPr>
      </w:pPr>
      <w:r w:rsidRPr="001329DF">
        <w:rPr>
          <w:rFonts w:ascii="Arial" w:hAnsi="Arial" w:cs="Arial"/>
          <w:sz w:val="22"/>
        </w:rPr>
        <w:t xml:space="preserve">n) </w:t>
      </w:r>
      <w:r w:rsidR="00EA7E06" w:rsidRPr="001329DF">
        <w:rPr>
          <w:rFonts w:ascii="Arial" w:hAnsi="Arial" w:cs="Arial"/>
          <w:sz w:val="22"/>
        </w:rPr>
        <w:t>Státní fond životního prostředí České republiky</w:t>
      </w:r>
      <w:r w:rsidR="00616F11" w:rsidRPr="001329DF">
        <w:rPr>
          <w:rFonts w:ascii="Arial" w:hAnsi="Arial" w:cs="Arial"/>
          <w:sz w:val="22"/>
        </w:rPr>
        <w:t>.</w:t>
      </w:r>
    </w:p>
    <w:p w14:paraId="0E7B18B9" w14:textId="77777777" w:rsidR="002802B6" w:rsidRPr="001329DF" w:rsidRDefault="002802B6" w:rsidP="00190F7A">
      <w:pPr>
        <w:keepNext/>
        <w:rPr>
          <w:rFonts w:ascii="Arial" w:hAnsi="Arial" w:cs="Arial"/>
          <w:sz w:val="22"/>
        </w:rPr>
      </w:pPr>
    </w:p>
    <w:p w14:paraId="2370176C" w14:textId="77777777" w:rsidR="008E66D1"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13</w:t>
      </w:r>
      <w:r w:rsidR="002C3006" w:rsidRPr="001329DF">
        <w:rPr>
          <w:rFonts w:ascii="Arial" w:hAnsi="Arial" w:cs="Arial"/>
          <w:sz w:val="22"/>
          <w:szCs w:val="22"/>
        </w:rPr>
        <w:t>2</w:t>
      </w:r>
    </w:p>
    <w:p w14:paraId="1E3F5624" w14:textId="77777777" w:rsidR="00317E6A" w:rsidRPr="001329DF" w:rsidRDefault="00024B0E" w:rsidP="00190F7A">
      <w:pPr>
        <w:pStyle w:val="Nadpis"/>
        <w:keepNext/>
        <w:spacing w:after="240"/>
        <w:rPr>
          <w:rFonts w:ascii="Arial" w:hAnsi="Arial" w:cs="Arial"/>
          <w:sz w:val="22"/>
        </w:rPr>
      </w:pPr>
      <w:r w:rsidRPr="001329DF">
        <w:rPr>
          <w:rFonts w:ascii="Arial" w:hAnsi="Arial" w:cs="Arial"/>
          <w:sz w:val="22"/>
        </w:rPr>
        <w:t>Ministerstvo</w:t>
      </w:r>
    </w:p>
    <w:p w14:paraId="7ED856A0" w14:textId="77777777" w:rsidR="00317E6A" w:rsidRPr="001329DF" w:rsidRDefault="00024B0E" w:rsidP="00190F7A">
      <w:pPr>
        <w:keepNext/>
        <w:ind w:firstLine="709"/>
        <w:rPr>
          <w:rFonts w:ascii="Arial" w:hAnsi="Arial" w:cs="Arial"/>
          <w:sz w:val="22"/>
        </w:rPr>
      </w:pPr>
      <w:r w:rsidRPr="001329DF">
        <w:rPr>
          <w:rFonts w:ascii="Arial" w:hAnsi="Arial" w:cs="Arial"/>
          <w:sz w:val="22"/>
        </w:rPr>
        <w:t>Ministerstvo</w:t>
      </w:r>
    </w:p>
    <w:p w14:paraId="4C803721" w14:textId="77777777" w:rsidR="00972FD3" w:rsidRPr="001329DF" w:rsidRDefault="00972FD3" w:rsidP="00190F7A">
      <w:pPr>
        <w:keepNext/>
        <w:rPr>
          <w:rFonts w:ascii="Arial" w:hAnsi="Arial" w:cs="Arial"/>
          <w:sz w:val="22"/>
        </w:rPr>
      </w:pPr>
    </w:p>
    <w:p w14:paraId="6DCFC254" w14:textId="655557E8" w:rsidR="00317E6A" w:rsidRPr="001329DF" w:rsidRDefault="00024B0E" w:rsidP="002D4E90">
      <w:pPr>
        <w:pStyle w:val="Odstavecseseznamem"/>
        <w:keepNext/>
        <w:numPr>
          <w:ilvl w:val="0"/>
          <w:numId w:val="60"/>
        </w:numPr>
        <w:spacing w:line="240" w:lineRule="auto"/>
        <w:ind w:left="425" w:hanging="425"/>
        <w:jc w:val="both"/>
        <w:rPr>
          <w:rFonts w:ascii="Arial" w:hAnsi="Arial" w:cs="Arial"/>
        </w:rPr>
      </w:pPr>
      <w:r w:rsidRPr="001329DF">
        <w:rPr>
          <w:rFonts w:ascii="Arial" w:hAnsi="Arial" w:cs="Arial"/>
        </w:rPr>
        <w:t xml:space="preserve">vykonává </w:t>
      </w:r>
      <w:r w:rsidR="00A076FB" w:rsidRPr="001329DF">
        <w:rPr>
          <w:rFonts w:ascii="Arial" w:hAnsi="Arial" w:cs="Arial"/>
        </w:rPr>
        <w:t>kontrolu</w:t>
      </w:r>
      <w:r w:rsidRPr="001329DF">
        <w:rPr>
          <w:rFonts w:ascii="Arial" w:hAnsi="Arial" w:cs="Arial"/>
        </w:rPr>
        <w:t xml:space="preserve"> na úseku státní správy v</w:t>
      </w:r>
      <w:r w:rsidR="00B85328" w:rsidRPr="001329DF">
        <w:rPr>
          <w:rFonts w:ascii="Arial" w:hAnsi="Arial" w:cs="Arial"/>
        </w:rPr>
        <w:t xml:space="preserve">ykonávané podle tohoto zákona </w:t>
      </w:r>
      <w:r w:rsidR="00896666" w:rsidRPr="001329DF">
        <w:rPr>
          <w:rFonts w:ascii="Arial" w:hAnsi="Arial" w:cs="Arial"/>
        </w:rPr>
        <w:t>a přímo použitelných předpisů Evropské unie</w:t>
      </w:r>
      <w:r w:rsidR="00290E8A" w:rsidRPr="001329DF">
        <w:rPr>
          <w:rFonts w:ascii="Arial" w:hAnsi="Arial" w:cs="Arial"/>
        </w:rPr>
        <w:t xml:space="preserve">, s </w:t>
      </w:r>
      <w:r w:rsidRPr="001329DF">
        <w:rPr>
          <w:rFonts w:ascii="Arial" w:hAnsi="Arial" w:cs="Arial"/>
        </w:rPr>
        <w:t>výjimkou ochrany veřejného zdraví</w:t>
      </w:r>
      <w:r w:rsidR="00F657E2" w:rsidRPr="001329DF">
        <w:rPr>
          <w:rFonts w:ascii="Arial" w:hAnsi="Arial" w:cs="Arial"/>
        </w:rPr>
        <w:t>,</w:t>
      </w:r>
      <w:r w:rsidRPr="001329DF">
        <w:rPr>
          <w:rFonts w:ascii="Arial" w:hAnsi="Arial" w:cs="Arial"/>
        </w:rPr>
        <w:t xml:space="preserve"> při nakládání </w:t>
      </w:r>
      <w:r w:rsidRPr="001329DF">
        <w:rPr>
          <w:rFonts w:ascii="Arial" w:hAnsi="Arial" w:cs="Arial"/>
        </w:rPr>
        <w:lastRenderedPageBreak/>
        <w:t xml:space="preserve">s odpady; </w:t>
      </w:r>
      <w:r w:rsidR="00A076FB" w:rsidRPr="001329DF">
        <w:rPr>
          <w:rFonts w:ascii="Arial" w:hAnsi="Arial" w:cs="Arial"/>
        </w:rPr>
        <w:t>kontroluje</w:t>
      </w:r>
      <w:r w:rsidRPr="001329DF">
        <w:rPr>
          <w:rFonts w:ascii="Arial" w:hAnsi="Arial" w:cs="Arial"/>
        </w:rPr>
        <w:t xml:space="preserve">, jak správní </w:t>
      </w:r>
      <w:r w:rsidR="00FE360B" w:rsidRPr="001329DF">
        <w:rPr>
          <w:rFonts w:ascii="Arial" w:hAnsi="Arial" w:cs="Arial"/>
        </w:rPr>
        <w:t xml:space="preserve">orgány </w:t>
      </w:r>
      <w:r w:rsidRPr="001329DF">
        <w:rPr>
          <w:rFonts w:ascii="Arial" w:hAnsi="Arial" w:cs="Arial"/>
        </w:rPr>
        <w:t>vykonávající státní správu na úseku odpadového hospodářství dodr</w:t>
      </w:r>
      <w:r w:rsidR="009E6E39" w:rsidRPr="001329DF">
        <w:rPr>
          <w:rFonts w:ascii="Arial" w:hAnsi="Arial" w:cs="Arial"/>
        </w:rPr>
        <w:t>žují ustanovení tohoto zákona a </w:t>
      </w:r>
      <w:r w:rsidRPr="001329DF">
        <w:rPr>
          <w:rFonts w:ascii="Arial" w:hAnsi="Arial" w:cs="Arial"/>
        </w:rPr>
        <w:t>předpisů vydaných k jeho provedení,</w:t>
      </w:r>
    </w:p>
    <w:p w14:paraId="565F0C72" w14:textId="77777777" w:rsidR="00317E6A" w:rsidRPr="001329DF" w:rsidRDefault="00317E6A" w:rsidP="00190F7A">
      <w:pPr>
        <w:pStyle w:val="Odstavecseseznamem"/>
        <w:keepNext/>
        <w:spacing w:line="240" w:lineRule="auto"/>
        <w:ind w:left="425"/>
        <w:jc w:val="both"/>
        <w:rPr>
          <w:rFonts w:ascii="Arial" w:hAnsi="Arial" w:cs="Arial"/>
        </w:rPr>
      </w:pPr>
    </w:p>
    <w:p w14:paraId="176D5C0A" w14:textId="77777777" w:rsidR="00317E6A" w:rsidRPr="001329DF" w:rsidRDefault="00024B0E" w:rsidP="002D4E90">
      <w:pPr>
        <w:pStyle w:val="Odstavecseseznamem"/>
        <w:keepNext/>
        <w:numPr>
          <w:ilvl w:val="0"/>
          <w:numId w:val="60"/>
        </w:numPr>
        <w:spacing w:line="240" w:lineRule="auto"/>
        <w:ind w:left="425" w:hanging="425"/>
        <w:jc w:val="both"/>
        <w:rPr>
          <w:rFonts w:ascii="Arial" w:hAnsi="Arial" w:cs="Arial"/>
        </w:rPr>
      </w:pPr>
      <w:r w:rsidRPr="001329DF">
        <w:rPr>
          <w:rFonts w:ascii="Arial" w:hAnsi="Arial" w:cs="Arial"/>
        </w:rPr>
        <w:t xml:space="preserve">vykonává funkci </w:t>
      </w:r>
      <w:r w:rsidR="00FF35F2" w:rsidRPr="001329DF">
        <w:rPr>
          <w:rFonts w:ascii="Arial" w:hAnsi="Arial" w:cs="Arial"/>
        </w:rPr>
        <w:t xml:space="preserve">kontaktního místa pro </w:t>
      </w:r>
      <w:r w:rsidRPr="001329DF">
        <w:rPr>
          <w:rFonts w:ascii="Arial" w:hAnsi="Arial" w:cs="Arial"/>
        </w:rPr>
        <w:t>Basilejsk</w:t>
      </w:r>
      <w:r w:rsidR="00FF35F2" w:rsidRPr="001329DF">
        <w:rPr>
          <w:rFonts w:ascii="Arial" w:hAnsi="Arial" w:cs="Arial"/>
        </w:rPr>
        <w:t>ou</w:t>
      </w:r>
      <w:r w:rsidRPr="001329DF">
        <w:rPr>
          <w:rFonts w:ascii="Arial" w:hAnsi="Arial" w:cs="Arial"/>
        </w:rPr>
        <w:t xml:space="preserve"> úmluv</w:t>
      </w:r>
      <w:r w:rsidR="00FF35F2" w:rsidRPr="001329DF">
        <w:rPr>
          <w:rFonts w:ascii="Arial" w:hAnsi="Arial" w:cs="Arial"/>
        </w:rPr>
        <w:t>u</w:t>
      </w:r>
      <w:r>
        <w:rPr>
          <w:rStyle w:val="Znakapoznpodarou"/>
          <w:rFonts w:ascii="Arial" w:hAnsi="Arial" w:cs="Arial"/>
        </w:rPr>
        <w:footnoteReference w:id="24"/>
      </w:r>
      <w:r w:rsidR="00E82B97" w:rsidRPr="001329DF">
        <w:rPr>
          <w:rFonts w:ascii="Arial" w:hAnsi="Arial" w:cs="Arial"/>
          <w:vertAlign w:val="superscript"/>
        </w:rPr>
        <w:t>)</w:t>
      </w:r>
      <w:r w:rsidRPr="001329DF">
        <w:rPr>
          <w:rFonts w:ascii="Arial" w:hAnsi="Arial" w:cs="Arial"/>
        </w:rPr>
        <w:t>,</w:t>
      </w:r>
    </w:p>
    <w:p w14:paraId="5970B151" w14:textId="77777777" w:rsidR="00317E6A" w:rsidRPr="001329DF" w:rsidRDefault="00317E6A" w:rsidP="00190F7A">
      <w:pPr>
        <w:pStyle w:val="Odstavecseseznamem"/>
        <w:keepNext/>
        <w:spacing w:line="240" w:lineRule="auto"/>
        <w:ind w:left="425"/>
        <w:jc w:val="both"/>
        <w:rPr>
          <w:rFonts w:ascii="Arial" w:hAnsi="Arial" w:cs="Arial"/>
        </w:rPr>
      </w:pPr>
    </w:p>
    <w:p w14:paraId="534F476B" w14:textId="77777777" w:rsidR="00317E6A" w:rsidRPr="001329DF" w:rsidRDefault="00024B0E" w:rsidP="002D4E90">
      <w:pPr>
        <w:pStyle w:val="Odstavecseseznamem"/>
        <w:keepNext/>
        <w:numPr>
          <w:ilvl w:val="0"/>
          <w:numId w:val="60"/>
        </w:numPr>
        <w:spacing w:line="240" w:lineRule="auto"/>
        <w:ind w:left="425" w:hanging="425"/>
        <w:jc w:val="both"/>
        <w:rPr>
          <w:rFonts w:ascii="Arial" w:hAnsi="Arial" w:cs="Arial"/>
        </w:rPr>
      </w:pPr>
      <w:r w:rsidRPr="001329DF">
        <w:rPr>
          <w:rFonts w:ascii="Arial" w:hAnsi="Arial" w:cs="Arial"/>
        </w:rPr>
        <w:t>vykonává funkci příslušného orgánu a kontaktního subjektu pro přeshraniční přepravu odpadů, funkci příslušného orgánu pro zařízení na recyklaci lodí a funkci kontaktního subjektu pro odpady perzistentních organických znečišťujících látek,</w:t>
      </w:r>
    </w:p>
    <w:p w14:paraId="2373A94B" w14:textId="77777777" w:rsidR="00317E6A" w:rsidRPr="001329DF" w:rsidRDefault="00317E6A" w:rsidP="00190F7A">
      <w:pPr>
        <w:pStyle w:val="Odstavecseseznamem"/>
        <w:keepNext/>
        <w:spacing w:line="240" w:lineRule="auto"/>
        <w:ind w:left="425"/>
        <w:jc w:val="both"/>
        <w:rPr>
          <w:rFonts w:ascii="Arial" w:hAnsi="Arial" w:cs="Arial"/>
        </w:rPr>
      </w:pPr>
    </w:p>
    <w:p w14:paraId="2732586C" w14:textId="77777777" w:rsidR="00317E6A" w:rsidRPr="001329DF" w:rsidRDefault="00024B0E" w:rsidP="002D4E90">
      <w:pPr>
        <w:pStyle w:val="Odstavecseseznamem"/>
        <w:keepNext/>
        <w:numPr>
          <w:ilvl w:val="0"/>
          <w:numId w:val="60"/>
        </w:numPr>
        <w:spacing w:line="240" w:lineRule="auto"/>
        <w:ind w:left="425" w:hanging="425"/>
        <w:jc w:val="both"/>
        <w:rPr>
          <w:rFonts w:ascii="Arial" w:hAnsi="Arial" w:cs="Arial"/>
        </w:rPr>
      </w:pPr>
      <w:r w:rsidRPr="001329DF">
        <w:rPr>
          <w:rFonts w:ascii="Arial" w:hAnsi="Arial" w:cs="Arial"/>
        </w:rPr>
        <w:t xml:space="preserve">vydává rozhodnutí podle </w:t>
      </w:r>
      <w:r w:rsidR="00E951A3" w:rsidRPr="001329DF">
        <w:rPr>
          <w:rFonts w:ascii="Arial" w:hAnsi="Arial" w:cs="Arial"/>
        </w:rPr>
        <w:t>nařízení Evropského parlamentu a Rady (ES) č. 1013/2006</w:t>
      </w:r>
      <w:r w:rsidRPr="001329DF">
        <w:rPr>
          <w:rFonts w:ascii="Arial" w:hAnsi="Arial" w:cs="Arial"/>
        </w:rPr>
        <w:t xml:space="preserve"> a podle </w:t>
      </w:r>
      <w:r w:rsidR="004F7D8E" w:rsidRPr="001329DF">
        <w:rPr>
          <w:rFonts w:ascii="Arial" w:hAnsi="Arial" w:cs="Arial"/>
        </w:rPr>
        <w:t xml:space="preserve">§ </w:t>
      </w:r>
      <w:r w:rsidR="00D53D8A" w:rsidRPr="001329DF">
        <w:rPr>
          <w:rFonts w:ascii="Arial" w:hAnsi="Arial" w:cs="Arial"/>
        </w:rPr>
        <w:t>49</w:t>
      </w:r>
      <w:r w:rsidR="00563D7D" w:rsidRPr="001329DF">
        <w:rPr>
          <w:rFonts w:ascii="Arial" w:hAnsi="Arial" w:cs="Arial"/>
        </w:rPr>
        <w:t>,</w:t>
      </w:r>
      <w:r w:rsidR="00F7515A" w:rsidRPr="001329DF">
        <w:rPr>
          <w:rFonts w:ascii="Arial" w:hAnsi="Arial" w:cs="Arial"/>
        </w:rPr>
        <w:t xml:space="preserve"> </w:t>
      </w:r>
      <w:r w:rsidR="00D53D8A" w:rsidRPr="001329DF">
        <w:rPr>
          <w:rFonts w:ascii="Arial" w:hAnsi="Arial" w:cs="Arial"/>
        </w:rPr>
        <w:t>51</w:t>
      </w:r>
      <w:r w:rsidR="00F7515A" w:rsidRPr="001329DF">
        <w:rPr>
          <w:rFonts w:ascii="Arial" w:hAnsi="Arial" w:cs="Arial"/>
        </w:rPr>
        <w:t xml:space="preserve"> </w:t>
      </w:r>
      <w:r w:rsidR="00EA0687" w:rsidRPr="001329DF">
        <w:rPr>
          <w:rFonts w:ascii="Arial" w:hAnsi="Arial" w:cs="Arial"/>
        </w:rPr>
        <w:t>a</w:t>
      </w:r>
      <w:r w:rsidR="00F7515A" w:rsidRPr="001329DF">
        <w:rPr>
          <w:rFonts w:ascii="Arial" w:hAnsi="Arial" w:cs="Arial"/>
        </w:rPr>
        <w:t xml:space="preserve"> </w:t>
      </w:r>
      <w:r w:rsidR="00E27133" w:rsidRPr="001329DF">
        <w:rPr>
          <w:rFonts w:ascii="Arial" w:hAnsi="Arial" w:cs="Arial"/>
        </w:rPr>
        <w:t xml:space="preserve">§ </w:t>
      </w:r>
      <w:r w:rsidR="00D53D8A" w:rsidRPr="001329DF">
        <w:rPr>
          <w:rFonts w:ascii="Arial" w:hAnsi="Arial" w:cs="Arial"/>
        </w:rPr>
        <w:t>52</w:t>
      </w:r>
      <w:r w:rsidR="00F7515A" w:rsidRPr="001329DF">
        <w:rPr>
          <w:rFonts w:ascii="Arial" w:hAnsi="Arial" w:cs="Arial"/>
        </w:rPr>
        <w:t xml:space="preserve"> </w:t>
      </w:r>
      <w:r w:rsidRPr="001329DF">
        <w:rPr>
          <w:rFonts w:ascii="Arial" w:hAnsi="Arial" w:cs="Arial"/>
        </w:rPr>
        <w:t>odst. 1 a 2,</w:t>
      </w:r>
    </w:p>
    <w:p w14:paraId="5176E739" w14:textId="77777777" w:rsidR="00317E6A" w:rsidRPr="001329DF" w:rsidRDefault="00317E6A" w:rsidP="00190F7A">
      <w:pPr>
        <w:pStyle w:val="Odstavecseseznamem"/>
        <w:keepNext/>
        <w:spacing w:line="240" w:lineRule="auto"/>
        <w:ind w:left="425"/>
        <w:jc w:val="both"/>
        <w:rPr>
          <w:rFonts w:ascii="Arial" w:hAnsi="Arial" w:cs="Arial"/>
        </w:rPr>
      </w:pPr>
    </w:p>
    <w:p w14:paraId="59915431" w14:textId="77777777" w:rsidR="00317E6A" w:rsidRPr="001329DF" w:rsidRDefault="00024B0E" w:rsidP="002D4E90">
      <w:pPr>
        <w:pStyle w:val="Odstavecseseznamem"/>
        <w:keepNext/>
        <w:numPr>
          <w:ilvl w:val="0"/>
          <w:numId w:val="60"/>
        </w:numPr>
        <w:spacing w:line="240" w:lineRule="auto"/>
        <w:ind w:left="425" w:hanging="425"/>
        <w:jc w:val="both"/>
        <w:rPr>
          <w:rFonts w:ascii="Arial" w:hAnsi="Arial" w:cs="Arial"/>
        </w:rPr>
      </w:pPr>
      <w:r w:rsidRPr="001329DF">
        <w:rPr>
          <w:rFonts w:ascii="Arial" w:hAnsi="Arial" w:cs="Arial"/>
        </w:rPr>
        <w:t>shromažďuje a zpracovává údaje vložené do Informačního systému odpadového hospodářství,</w:t>
      </w:r>
    </w:p>
    <w:p w14:paraId="3757B784" w14:textId="77777777" w:rsidR="006B2D23" w:rsidRPr="001329DF" w:rsidRDefault="006B2D23" w:rsidP="00190F7A">
      <w:pPr>
        <w:pStyle w:val="Odstavecseseznamem"/>
        <w:keepNext/>
        <w:spacing w:line="240" w:lineRule="auto"/>
        <w:ind w:left="425"/>
        <w:jc w:val="both"/>
        <w:rPr>
          <w:rFonts w:ascii="Arial" w:hAnsi="Arial" w:cs="Arial"/>
        </w:rPr>
      </w:pPr>
    </w:p>
    <w:p w14:paraId="3B280304" w14:textId="77777777" w:rsidR="006C4735" w:rsidRPr="001329DF" w:rsidRDefault="00024B0E" w:rsidP="002D4E90">
      <w:pPr>
        <w:pStyle w:val="Odstavecseseznamem"/>
        <w:keepNext/>
        <w:numPr>
          <w:ilvl w:val="0"/>
          <w:numId w:val="60"/>
        </w:numPr>
        <w:spacing w:line="240" w:lineRule="auto"/>
        <w:ind w:left="425" w:hanging="425"/>
        <w:jc w:val="both"/>
        <w:rPr>
          <w:rFonts w:ascii="Arial" w:hAnsi="Arial" w:cs="Arial"/>
        </w:rPr>
      </w:pPr>
      <w:r w:rsidRPr="001329DF">
        <w:rPr>
          <w:rFonts w:ascii="Arial" w:hAnsi="Arial" w:cs="Arial"/>
        </w:rPr>
        <w:t xml:space="preserve">zveřejňuje v rozsahu a způsobem stanoveným tímto zákonem Informační systém odpadového hospodářství, </w:t>
      </w:r>
    </w:p>
    <w:p w14:paraId="090895E9" w14:textId="77777777" w:rsidR="006B2D23" w:rsidRPr="001329DF" w:rsidRDefault="006B2D23" w:rsidP="00190F7A">
      <w:pPr>
        <w:pStyle w:val="Odstavecseseznamem"/>
        <w:keepNext/>
        <w:spacing w:line="240" w:lineRule="auto"/>
        <w:ind w:left="425"/>
        <w:jc w:val="both"/>
        <w:rPr>
          <w:rFonts w:ascii="Arial" w:hAnsi="Arial" w:cs="Arial"/>
        </w:rPr>
      </w:pPr>
    </w:p>
    <w:p w14:paraId="296BBCE0" w14:textId="77777777" w:rsidR="00317E6A" w:rsidRPr="001329DF" w:rsidRDefault="00024B0E" w:rsidP="002D4E90">
      <w:pPr>
        <w:pStyle w:val="Odstavecseseznamem"/>
        <w:keepNext/>
        <w:numPr>
          <w:ilvl w:val="0"/>
          <w:numId w:val="60"/>
        </w:numPr>
        <w:spacing w:line="240" w:lineRule="auto"/>
        <w:ind w:left="425" w:hanging="425"/>
        <w:jc w:val="both"/>
        <w:rPr>
          <w:rFonts w:ascii="Arial" w:hAnsi="Arial" w:cs="Arial"/>
        </w:rPr>
      </w:pPr>
      <w:r w:rsidRPr="001329DF">
        <w:rPr>
          <w:rFonts w:ascii="Arial" w:hAnsi="Arial" w:cs="Arial"/>
        </w:rPr>
        <w:t xml:space="preserve">poskytuje orgánům Evropské unie a orgánům </w:t>
      </w:r>
      <w:r w:rsidR="00255066" w:rsidRPr="001329DF">
        <w:rPr>
          <w:rFonts w:ascii="Arial" w:hAnsi="Arial" w:cs="Arial"/>
        </w:rPr>
        <w:t>zřízeným na základě mezinárodních smluv</w:t>
      </w:r>
      <w:r w:rsidRPr="001329DF">
        <w:rPr>
          <w:rFonts w:ascii="Arial" w:hAnsi="Arial" w:cs="Arial"/>
        </w:rPr>
        <w:t xml:space="preserve"> v oblasti odpadového hospodářství, jimiž je Česká republika </w:t>
      </w:r>
      <w:r w:rsidR="00B85328" w:rsidRPr="001329DF">
        <w:rPr>
          <w:rFonts w:ascii="Arial" w:hAnsi="Arial" w:cs="Arial"/>
        </w:rPr>
        <w:t xml:space="preserve">vázána, v požadovaném </w:t>
      </w:r>
      <w:r w:rsidR="00B85328" w:rsidRPr="001329DF">
        <w:rPr>
          <w:rFonts w:ascii="Arial" w:hAnsi="Arial" w:cs="Arial"/>
        </w:rPr>
        <w:lastRenderedPageBreak/>
        <w:t>rozsahu a </w:t>
      </w:r>
      <w:r w:rsidRPr="001329DF">
        <w:rPr>
          <w:rFonts w:ascii="Arial" w:hAnsi="Arial" w:cs="Arial"/>
        </w:rPr>
        <w:t xml:space="preserve">formátu a v požadovaných intervalech informace o </w:t>
      </w:r>
      <w:r w:rsidR="00B85328" w:rsidRPr="001329DF">
        <w:rPr>
          <w:rFonts w:ascii="Arial" w:hAnsi="Arial" w:cs="Arial"/>
        </w:rPr>
        <w:t>stavu odpadového hospodářství v </w:t>
      </w:r>
      <w:r w:rsidRPr="001329DF">
        <w:rPr>
          <w:rFonts w:ascii="Arial" w:hAnsi="Arial" w:cs="Arial"/>
        </w:rPr>
        <w:t xml:space="preserve">České republice, </w:t>
      </w:r>
    </w:p>
    <w:p w14:paraId="25399DD1" w14:textId="77777777" w:rsidR="00317E6A" w:rsidRPr="001329DF" w:rsidRDefault="00317E6A" w:rsidP="00190F7A">
      <w:pPr>
        <w:pStyle w:val="Odstavecseseznamem"/>
        <w:keepNext/>
        <w:spacing w:line="240" w:lineRule="auto"/>
        <w:ind w:left="425"/>
        <w:jc w:val="both"/>
        <w:rPr>
          <w:rFonts w:ascii="Arial" w:hAnsi="Arial" w:cs="Arial"/>
        </w:rPr>
      </w:pPr>
    </w:p>
    <w:p w14:paraId="2E68167F" w14:textId="77777777" w:rsidR="00317E6A" w:rsidRPr="001329DF" w:rsidRDefault="00024B0E" w:rsidP="002D4E90">
      <w:pPr>
        <w:pStyle w:val="Odstavecseseznamem"/>
        <w:keepNext/>
        <w:numPr>
          <w:ilvl w:val="0"/>
          <w:numId w:val="60"/>
        </w:numPr>
        <w:spacing w:line="240" w:lineRule="auto"/>
        <w:ind w:left="425" w:hanging="425"/>
        <w:jc w:val="both"/>
        <w:rPr>
          <w:rFonts w:ascii="Arial" w:hAnsi="Arial" w:cs="Arial"/>
        </w:rPr>
      </w:pPr>
      <w:r w:rsidRPr="001329DF">
        <w:rPr>
          <w:rFonts w:ascii="Arial" w:hAnsi="Arial" w:cs="Arial"/>
        </w:rPr>
        <w:t>rozhoduje o odvolání proti rozhodnutí inspekce a krajského úřadu,</w:t>
      </w:r>
    </w:p>
    <w:p w14:paraId="6A33C91F" w14:textId="77777777" w:rsidR="00317E6A" w:rsidRPr="001329DF" w:rsidRDefault="00317E6A" w:rsidP="00190F7A">
      <w:pPr>
        <w:pStyle w:val="Odstavecseseznamem"/>
        <w:keepNext/>
        <w:spacing w:line="240" w:lineRule="auto"/>
        <w:ind w:left="425"/>
        <w:jc w:val="both"/>
        <w:rPr>
          <w:rFonts w:ascii="Arial" w:hAnsi="Arial" w:cs="Arial"/>
        </w:rPr>
      </w:pPr>
    </w:p>
    <w:p w14:paraId="5FB792EF" w14:textId="77777777" w:rsidR="00317E6A" w:rsidRPr="001329DF" w:rsidRDefault="00024B0E" w:rsidP="002D4E90">
      <w:pPr>
        <w:pStyle w:val="Odstavecseseznamem"/>
        <w:keepNext/>
        <w:numPr>
          <w:ilvl w:val="0"/>
          <w:numId w:val="60"/>
        </w:numPr>
        <w:spacing w:line="240" w:lineRule="auto"/>
        <w:ind w:left="425" w:hanging="425"/>
        <w:jc w:val="both"/>
        <w:rPr>
          <w:rFonts w:ascii="Arial" w:hAnsi="Arial" w:cs="Arial"/>
        </w:rPr>
      </w:pPr>
      <w:r w:rsidRPr="001329DF">
        <w:rPr>
          <w:rFonts w:ascii="Arial" w:hAnsi="Arial" w:cs="Arial"/>
        </w:rPr>
        <w:t>vydává stanovisko k politice územního rozvoje podle stavebního zákona</w:t>
      </w:r>
      <w:r w:rsidR="00726980" w:rsidRPr="001329DF">
        <w:rPr>
          <w:rFonts w:ascii="Arial" w:hAnsi="Arial" w:cs="Arial"/>
          <w:bCs/>
          <w:lang w:eastAsia="cs-CZ"/>
        </w:rPr>
        <w:t xml:space="preserve"> z hlediska odpadového hospodářství</w:t>
      </w:r>
      <w:r w:rsidR="00AB5B14" w:rsidRPr="001329DF">
        <w:rPr>
          <w:rFonts w:ascii="Arial" w:hAnsi="Arial" w:cs="Arial"/>
        </w:rPr>
        <w:t>,</w:t>
      </w:r>
    </w:p>
    <w:p w14:paraId="208CD183" w14:textId="77777777" w:rsidR="00317E6A" w:rsidRPr="001329DF" w:rsidRDefault="00317E6A" w:rsidP="00190F7A">
      <w:pPr>
        <w:pStyle w:val="Odstavecseseznamem"/>
        <w:keepNext/>
        <w:spacing w:line="240" w:lineRule="auto"/>
        <w:ind w:left="425"/>
        <w:jc w:val="both"/>
        <w:rPr>
          <w:rFonts w:ascii="Arial" w:hAnsi="Arial" w:cs="Arial"/>
        </w:rPr>
      </w:pPr>
    </w:p>
    <w:p w14:paraId="554E5DA3" w14:textId="77777777" w:rsidR="003700D1" w:rsidRPr="001329DF" w:rsidRDefault="00024B0E" w:rsidP="002D4E90">
      <w:pPr>
        <w:pStyle w:val="Odstavecseseznamem"/>
        <w:keepNext/>
        <w:numPr>
          <w:ilvl w:val="0"/>
          <w:numId w:val="60"/>
        </w:numPr>
        <w:spacing w:line="240" w:lineRule="auto"/>
        <w:ind w:left="425" w:hanging="425"/>
        <w:jc w:val="both"/>
        <w:rPr>
          <w:rFonts w:ascii="Arial" w:hAnsi="Arial" w:cs="Arial"/>
        </w:rPr>
      </w:pPr>
      <w:r w:rsidRPr="001329DF">
        <w:rPr>
          <w:rFonts w:ascii="Arial" w:hAnsi="Arial" w:cs="Arial"/>
        </w:rPr>
        <w:t xml:space="preserve">schvaluje plány kontrol přepravy odpadů podle </w:t>
      </w:r>
      <w:r w:rsidR="00E951A3" w:rsidRPr="001329DF">
        <w:rPr>
          <w:rFonts w:ascii="Arial" w:hAnsi="Arial" w:cs="Arial"/>
        </w:rPr>
        <w:t>nařízení Evropského parlamentu a Rady (ES) č. 1013/2006</w:t>
      </w:r>
      <w:r w:rsidR="00AB5B14" w:rsidRPr="001329DF">
        <w:rPr>
          <w:rFonts w:ascii="Arial" w:hAnsi="Arial" w:cs="Arial"/>
        </w:rPr>
        <w:t xml:space="preserve"> a</w:t>
      </w:r>
    </w:p>
    <w:p w14:paraId="3A6B2842" w14:textId="77777777" w:rsidR="003700D1" w:rsidRPr="001329DF" w:rsidRDefault="003700D1" w:rsidP="00190F7A">
      <w:pPr>
        <w:pStyle w:val="Odstavecseseznamem"/>
        <w:keepNext/>
        <w:spacing w:line="240" w:lineRule="auto"/>
        <w:ind w:left="425"/>
        <w:jc w:val="both"/>
        <w:rPr>
          <w:rFonts w:ascii="Arial" w:hAnsi="Arial" w:cs="Arial"/>
        </w:rPr>
      </w:pPr>
    </w:p>
    <w:p w14:paraId="3BF430FC" w14:textId="77777777" w:rsidR="00AB5B14" w:rsidRPr="001329DF" w:rsidRDefault="00024B0E" w:rsidP="002D4E90">
      <w:pPr>
        <w:pStyle w:val="Odstavecseseznamem"/>
        <w:keepNext/>
        <w:numPr>
          <w:ilvl w:val="0"/>
          <w:numId w:val="60"/>
        </w:numPr>
        <w:spacing w:line="240" w:lineRule="auto"/>
        <w:ind w:left="425" w:hanging="425"/>
        <w:jc w:val="both"/>
        <w:rPr>
          <w:rFonts w:ascii="Arial" w:hAnsi="Arial" w:cs="Arial"/>
        </w:rPr>
      </w:pPr>
      <w:r w:rsidRPr="001329DF">
        <w:rPr>
          <w:rFonts w:ascii="Arial" w:hAnsi="Arial" w:cs="Arial"/>
        </w:rPr>
        <w:t>zpřístupňuje Českému statistickému úřadu údaje ohlášené podle tohoto zákona a poskytuje</w:t>
      </w:r>
      <w:r w:rsidR="00F15663" w:rsidRPr="001329DF">
        <w:rPr>
          <w:rFonts w:ascii="Arial" w:hAnsi="Arial" w:cs="Arial"/>
        </w:rPr>
        <w:t xml:space="preserve"> mu</w:t>
      </w:r>
      <w:r w:rsidRPr="001329DF">
        <w:rPr>
          <w:rFonts w:ascii="Arial" w:hAnsi="Arial" w:cs="Arial"/>
        </w:rPr>
        <w:t xml:space="preserve"> součinnost pro vyhodnocení kvality zpřístupněných </w:t>
      </w:r>
      <w:r w:rsidR="00C06D02" w:rsidRPr="001329DF">
        <w:rPr>
          <w:rFonts w:ascii="Arial" w:hAnsi="Arial" w:cs="Arial"/>
        </w:rPr>
        <w:t>údajů</w:t>
      </w:r>
      <w:r w:rsidRPr="001329DF">
        <w:rPr>
          <w:rFonts w:ascii="Arial" w:hAnsi="Arial" w:cs="Arial"/>
        </w:rPr>
        <w:t>.</w:t>
      </w:r>
    </w:p>
    <w:p w14:paraId="2208188D" w14:textId="77777777" w:rsidR="002802B6" w:rsidRPr="001329DF" w:rsidRDefault="002802B6" w:rsidP="00190F7A">
      <w:pPr>
        <w:keepNext/>
        <w:tabs>
          <w:tab w:val="num" w:pos="720"/>
          <w:tab w:val="left" w:pos="3240"/>
        </w:tabs>
        <w:rPr>
          <w:rFonts w:ascii="Arial" w:hAnsi="Arial" w:cs="Arial"/>
          <w:sz w:val="22"/>
        </w:rPr>
      </w:pPr>
    </w:p>
    <w:p w14:paraId="2BA2AD5E" w14:textId="77777777" w:rsidR="00B912A2" w:rsidRPr="001329DF" w:rsidRDefault="00024B0E" w:rsidP="00190F7A">
      <w:pPr>
        <w:pStyle w:val="a"/>
        <w:rPr>
          <w:rFonts w:ascii="Arial" w:hAnsi="Arial" w:cs="Arial"/>
          <w:sz w:val="22"/>
          <w:szCs w:val="22"/>
        </w:rPr>
      </w:pPr>
      <w:r w:rsidRPr="001329DF">
        <w:rPr>
          <w:rFonts w:ascii="Arial" w:hAnsi="Arial" w:cs="Arial"/>
          <w:sz w:val="22"/>
          <w:szCs w:val="22"/>
        </w:rPr>
        <w:t>§</w:t>
      </w:r>
      <w:r w:rsidR="0078108F" w:rsidRPr="001329DF">
        <w:rPr>
          <w:rFonts w:ascii="Arial" w:hAnsi="Arial" w:cs="Arial"/>
          <w:sz w:val="22"/>
          <w:szCs w:val="22"/>
        </w:rPr>
        <w:t xml:space="preserve"> </w:t>
      </w:r>
      <w:r w:rsidR="00F378BE" w:rsidRPr="001329DF">
        <w:rPr>
          <w:rFonts w:ascii="Arial" w:hAnsi="Arial" w:cs="Arial"/>
          <w:sz w:val="22"/>
          <w:szCs w:val="22"/>
        </w:rPr>
        <w:t>133</w:t>
      </w:r>
    </w:p>
    <w:p w14:paraId="1AE1C851" w14:textId="77777777" w:rsidR="00B912A2" w:rsidRPr="001329DF" w:rsidRDefault="00024B0E" w:rsidP="00190F7A">
      <w:pPr>
        <w:pStyle w:val="Nadpis"/>
        <w:keepNext/>
        <w:spacing w:after="240"/>
        <w:rPr>
          <w:rFonts w:ascii="Arial" w:hAnsi="Arial" w:cs="Arial"/>
          <w:sz w:val="22"/>
          <w:u w:val="single"/>
        </w:rPr>
      </w:pPr>
      <w:r w:rsidRPr="001329DF">
        <w:rPr>
          <w:rFonts w:ascii="Arial" w:hAnsi="Arial" w:cs="Arial"/>
          <w:sz w:val="22"/>
          <w:u w:val="single"/>
        </w:rPr>
        <w:t>Informační systém odpadového hospodářství</w:t>
      </w:r>
    </w:p>
    <w:p w14:paraId="62CE84BE" w14:textId="77777777" w:rsidR="00B912A2" w:rsidRPr="001329DF" w:rsidRDefault="00024B0E" w:rsidP="00190F7A">
      <w:pPr>
        <w:keepNext/>
        <w:ind w:firstLine="720"/>
        <w:rPr>
          <w:rFonts w:ascii="Arial" w:eastAsia="Times New Roman" w:hAnsi="Arial" w:cs="Arial"/>
          <w:sz w:val="22"/>
          <w:u w:val="single"/>
          <w:lang w:eastAsia="cs-CZ"/>
        </w:rPr>
      </w:pPr>
      <w:r w:rsidRPr="001329DF">
        <w:rPr>
          <w:rFonts w:ascii="Arial" w:eastAsia="Times New Roman" w:hAnsi="Arial" w:cs="Arial"/>
          <w:sz w:val="22"/>
          <w:u w:val="single"/>
          <w:lang w:eastAsia="cs-CZ"/>
        </w:rPr>
        <w:t xml:space="preserve">(1) </w:t>
      </w:r>
      <w:r w:rsidR="00C703E2" w:rsidRPr="001329DF">
        <w:rPr>
          <w:rFonts w:ascii="Arial" w:eastAsia="Times New Roman" w:hAnsi="Arial" w:cs="Arial"/>
          <w:sz w:val="22"/>
          <w:u w:val="single"/>
          <w:lang w:eastAsia="cs-CZ"/>
        </w:rPr>
        <w:t xml:space="preserve">Informační systém odpadového hospodářství je informačním systémem veřejné správy, který </w:t>
      </w:r>
      <w:r w:rsidRPr="001329DF">
        <w:rPr>
          <w:rFonts w:ascii="Arial" w:eastAsia="Times New Roman" w:hAnsi="Arial" w:cs="Arial"/>
          <w:sz w:val="22"/>
          <w:u w:val="single"/>
          <w:lang w:eastAsia="cs-CZ"/>
        </w:rPr>
        <w:t>spravuje a provozuje</w:t>
      </w:r>
      <w:r w:rsidR="00C45D1A" w:rsidRPr="001329DF">
        <w:rPr>
          <w:rFonts w:ascii="Arial" w:eastAsia="Times New Roman" w:hAnsi="Arial" w:cs="Arial"/>
          <w:sz w:val="22"/>
          <w:u w:val="single"/>
          <w:lang w:eastAsia="cs-CZ"/>
        </w:rPr>
        <w:t xml:space="preserve"> </w:t>
      </w:r>
      <w:r w:rsidR="00C703E2" w:rsidRPr="001329DF">
        <w:rPr>
          <w:rFonts w:ascii="Arial" w:eastAsia="Times New Roman" w:hAnsi="Arial" w:cs="Arial"/>
          <w:sz w:val="22"/>
          <w:u w:val="single"/>
          <w:lang w:eastAsia="cs-CZ"/>
        </w:rPr>
        <w:t xml:space="preserve">ministerstvo. </w:t>
      </w:r>
    </w:p>
    <w:p w14:paraId="27C76B81" w14:textId="77777777" w:rsidR="00B912A2" w:rsidRPr="001329DF" w:rsidRDefault="00B912A2" w:rsidP="00190F7A">
      <w:pPr>
        <w:keepNext/>
        <w:ind w:firstLine="720"/>
        <w:rPr>
          <w:rFonts w:ascii="Arial" w:eastAsia="Times New Roman" w:hAnsi="Arial" w:cs="Arial"/>
          <w:sz w:val="22"/>
          <w:u w:val="single"/>
          <w:lang w:eastAsia="cs-CZ"/>
        </w:rPr>
      </w:pPr>
    </w:p>
    <w:p w14:paraId="2873FEB8" w14:textId="77777777" w:rsidR="00B912A2" w:rsidRPr="001329DF" w:rsidRDefault="00024B0E" w:rsidP="00190F7A">
      <w:pPr>
        <w:keepNext/>
        <w:ind w:firstLine="720"/>
        <w:rPr>
          <w:rFonts w:ascii="Arial" w:eastAsia="Times New Roman" w:hAnsi="Arial" w:cs="Arial"/>
          <w:sz w:val="22"/>
          <w:u w:val="single"/>
          <w:lang w:eastAsia="cs-CZ"/>
        </w:rPr>
      </w:pPr>
      <w:r w:rsidRPr="001329DF">
        <w:rPr>
          <w:rFonts w:ascii="Arial" w:eastAsia="Times New Roman" w:hAnsi="Arial" w:cs="Arial"/>
          <w:sz w:val="22"/>
          <w:u w:val="single"/>
          <w:lang w:eastAsia="cs-CZ"/>
        </w:rPr>
        <w:t>(2) V Informačním systému odpadového hospodářství se shromažďují</w:t>
      </w:r>
      <w:r w:rsidR="00E95DCB" w:rsidRPr="001329DF">
        <w:rPr>
          <w:rFonts w:ascii="Arial" w:eastAsia="Times New Roman" w:hAnsi="Arial" w:cs="Arial"/>
          <w:sz w:val="22"/>
          <w:u w:val="single"/>
          <w:lang w:eastAsia="cs-CZ"/>
        </w:rPr>
        <w:t xml:space="preserve"> údaje</w:t>
      </w:r>
    </w:p>
    <w:p w14:paraId="04FF9DEE" w14:textId="77777777" w:rsidR="00B912A2" w:rsidRPr="001329DF" w:rsidRDefault="00B912A2" w:rsidP="00190F7A">
      <w:pPr>
        <w:keepNext/>
        <w:ind w:firstLine="720"/>
        <w:rPr>
          <w:rFonts w:ascii="Arial" w:eastAsia="Times New Roman" w:hAnsi="Arial" w:cs="Arial"/>
          <w:sz w:val="22"/>
          <w:u w:val="single"/>
          <w:lang w:eastAsia="cs-CZ"/>
        </w:rPr>
      </w:pPr>
    </w:p>
    <w:p w14:paraId="5D5A7911" w14:textId="77777777" w:rsidR="00B912A2" w:rsidRPr="001329DF" w:rsidRDefault="00024B0E" w:rsidP="00190F7A">
      <w:pPr>
        <w:keepNext/>
        <w:numPr>
          <w:ilvl w:val="0"/>
          <w:numId w:val="4"/>
        </w:numPr>
        <w:ind w:left="357" w:hanging="357"/>
        <w:rPr>
          <w:rFonts w:ascii="Arial" w:eastAsia="Times New Roman" w:hAnsi="Arial" w:cs="Arial"/>
          <w:sz w:val="22"/>
          <w:u w:val="single"/>
          <w:lang w:eastAsia="cs-CZ"/>
        </w:rPr>
      </w:pPr>
      <w:r w:rsidRPr="001329DF">
        <w:rPr>
          <w:rFonts w:ascii="Arial" w:eastAsia="Times New Roman" w:hAnsi="Arial" w:cs="Arial"/>
          <w:sz w:val="22"/>
          <w:u w:val="single"/>
          <w:lang w:eastAsia="cs-CZ"/>
        </w:rPr>
        <w:t>o ohlašovaných odpadech a způsobech nakládání s nimi,</w:t>
      </w:r>
    </w:p>
    <w:p w14:paraId="72E3778F" w14:textId="77777777" w:rsidR="000E407F" w:rsidRPr="001329DF" w:rsidRDefault="000E407F" w:rsidP="00190F7A">
      <w:pPr>
        <w:keepNext/>
        <w:ind w:left="357"/>
        <w:rPr>
          <w:rFonts w:ascii="Arial" w:eastAsia="Times New Roman" w:hAnsi="Arial" w:cs="Arial"/>
          <w:sz w:val="22"/>
          <w:u w:val="single"/>
          <w:lang w:eastAsia="cs-CZ"/>
        </w:rPr>
      </w:pPr>
    </w:p>
    <w:p w14:paraId="1B6EA8DB" w14:textId="77777777" w:rsidR="00B912A2" w:rsidRPr="001329DF" w:rsidRDefault="00024B0E" w:rsidP="00190F7A">
      <w:pPr>
        <w:keepNext/>
        <w:numPr>
          <w:ilvl w:val="0"/>
          <w:numId w:val="4"/>
        </w:numPr>
        <w:ind w:left="357" w:hanging="357"/>
        <w:rPr>
          <w:rFonts w:ascii="Arial" w:eastAsia="Times New Roman" w:hAnsi="Arial" w:cs="Arial"/>
          <w:sz w:val="22"/>
          <w:u w:val="single"/>
          <w:lang w:eastAsia="cs-CZ"/>
        </w:rPr>
      </w:pPr>
      <w:r w:rsidRPr="001329DF">
        <w:rPr>
          <w:rFonts w:ascii="Arial" w:eastAsia="Times New Roman" w:hAnsi="Arial" w:cs="Arial"/>
          <w:sz w:val="22"/>
          <w:u w:val="single"/>
          <w:lang w:eastAsia="cs-CZ"/>
        </w:rPr>
        <w:t>o přepravě nebezpečných odpadů,</w:t>
      </w:r>
    </w:p>
    <w:p w14:paraId="7F508F6E" w14:textId="77777777" w:rsidR="000E407F" w:rsidRPr="001329DF" w:rsidRDefault="000E407F" w:rsidP="00190F7A">
      <w:pPr>
        <w:keepNext/>
        <w:ind w:left="357"/>
        <w:rPr>
          <w:rFonts w:ascii="Arial" w:eastAsia="Times New Roman" w:hAnsi="Arial" w:cs="Arial"/>
          <w:sz w:val="22"/>
          <w:u w:val="single"/>
          <w:lang w:eastAsia="cs-CZ"/>
        </w:rPr>
      </w:pPr>
    </w:p>
    <w:p w14:paraId="509B5FCD" w14:textId="77777777" w:rsidR="00B912A2" w:rsidRPr="001329DF" w:rsidRDefault="00024B0E" w:rsidP="00190F7A">
      <w:pPr>
        <w:keepNext/>
        <w:numPr>
          <w:ilvl w:val="0"/>
          <w:numId w:val="4"/>
        </w:numPr>
        <w:ind w:left="357" w:hanging="357"/>
        <w:rPr>
          <w:rFonts w:ascii="Arial" w:eastAsia="Times New Roman" w:hAnsi="Arial" w:cs="Arial"/>
          <w:sz w:val="22"/>
          <w:u w:val="single"/>
          <w:lang w:eastAsia="cs-CZ"/>
        </w:rPr>
      </w:pPr>
      <w:r w:rsidRPr="001329DF">
        <w:rPr>
          <w:rFonts w:ascii="Arial" w:eastAsia="Times New Roman" w:hAnsi="Arial" w:cs="Arial"/>
          <w:sz w:val="22"/>
          <w:u w:val="single"/>
          <w:lang w:eastAsia="cs-CZ"/>
        </w:rPr>
        <w:t>o zařízeních určených pro nakládání s</w:t>
      </w:r>
      <w:r w:rsidR="000E407F" w:rsidRPr="001329DF">
        <w:rPr>
          <w:rFonts w:ascii="Arial" w:eastAsia="Times New Roman" w:hAnsi="Arial" w:cs="Arial"/>
          <w:sz w:val="22"/>
          <w:u w:val="single"/>
          <w:lang w:eastAsia="cs-CZ"/>
        </w:rPr>
        <w:t> </w:t>
      </w:r>
      <w:r w:rsidRPr="001329DF">
        <w:rPr>
          <w:rFonts w:ascii="Arial" w:eastAsia="Times New Roman" w:hAnsi="Arial" w:cs="Arial"/>
          <w:sz w:val="22"/>
          <w:u w:val="single"/>
          <w:lang w:eastAsia="cs-CZ"/>
        </w:rPr>
        <w:t>odpady</w:t>
      </w:r>
      <w:r w:rsidR="000E407F" w:rsidRPr="001329DF">
        <w:rPr>
          <w:rFonts w:ascii="Arial" w:eastAsia="Times New Roman" w:hAnsi="Arial" w:cs="Arial"/>
          <w:sz w:val="22"/>
          <w:u w:val="single"/>
          <w:lang w:eastAsia="cs-CZ"/>
        </w:rPr>
        <w:t>,</w:t>
      </w:r>
    </w:p>
    <w:p w14:paraId="73B72A97" w14:textId="77777777" w:rsidR="00C156E3" w:rsidRPr="001329DF" w:rsidRDefault="00C156E3" w:rsidP="00190F7A">
      <w:pPr>
        <w:keepNext/>
        <w:ind w:left="357"/>
        <w:rPr>
          <w:rFonts w:ascii="Arial" w:eastAsia="Times New Roman" w:hAnsi="Arial" w:cs="Arial"/>
          <w:sz w:val="22"/>
          <w:u w:val="single"/>
          <w:lang w:eastAsia="cs-CZ"/>
        </w:rPr>
      </w:pPr>
    </w:p>
    <w:p w14:paraId="54E9CB01" w14:textId="77777777" w:rsidR="00C156E3" w:rsidRPr="001329DF" w:rsidRDefault="00024B0E" w:rsidP="00190F7A">
      <w:pPr>
        <w:keepNext/>
        <w:numPr>
          <w:ilvl w:val="0"/>
          <w:numId w:val="4"/>
        </w:numPr>
        <w:ind w:left="357" w:hanging="357"/>
        <w:rPr>
          <w:rFonts w:ascii="Arial" w:eastAsia="Times New Roman" w:hAnsi="Arial" w:cs="Arial"/>
          <w:sz w:val="22"/>
          <w:u w:val="single"/>
          <w:lang w:eastAsia="cs-CZ"/>
        </w:rPr>
      </w:pPr>
      <w:r w:rsidRPr="001329DF">
        <w:rPr>
          <w:rFonts w:ascii="Arial" w:eastAsia="Times New Roman" w:hAnsi="Arial" w:cs="Arial"/>
          <w:sz w:val="22"/>
          <w:u w:val="single"/>
          <w:lang w:eastAsia="cs-CZ"/>
        </w:rPr>
        <w:t>o osobách</w:t>
      </w:r>
      <w:r w:rsidR="00296E63" w:rsidRPr="001329DF">
        <w:rPr>
          <w:rFonts w:ascii="Arial" w:eastAsia="Times New Roman" w:hAnsi="Arial" w:cs="Arial"/>
          <w:sz w:val="22"/>
          <w:u w:val="single"/>
          <w:lang w:eastAsia="cs-CZ"/>
        </w:rPr>
        <w:t>, které podávají hlášení podle tohoto zákona, a o p</w:t>
      </w:r>
      <w:r w:rsidRPr="001329DF">
        <w:rPr>
          <w:rFonts w:ascii="Arial" w:eastAsia="Times New Roman" w:hAnsi="Arial" w:cs="Arial"/>
          <w:sz w:val="22"/>
          <w:u w:val="single"/>
          <w:lang w:eastAsia="cs-CZ"/>
        </w:rPr>
        <w:t>ůvodcích odpadu,</w:t>
      </w:r>
    </w:p>
    <w:p w14:paraId="281DD1C9" w14:textId="77777777" w:rsidR="000E407F" w:rsidRPr="001329DF" w:rsidRDefault="000E407F" w:rsidP="00190F7A">
      <w:pPr>
        <w:keepNext/>
        <w:ind w:left="357"/>
        <w:rPr>
          <w:rFonts w:ascii="Arial" w:eastAsia="Times New Roman" w:hAnsi="Arial" w:cs="Arial"/>
          <w:sz w:val="22"/>
          <w:u w:val="single"/>
          <w:lang w:eastAsia="cs-CZ"/>
        </w:rPr>
      </w:pPr>
    </w:p>
    <w:p w14:paraId="1B05DF7E" w14:textId="77777777" w:rsidR="00B912A2" w:rsidRPr="001329DF" w:rsidRDefault="00024B0E" w:rsidP="00190F7A">
      <w:pPr>
        <w:keepNext/>
        <w:numPr>
          <w:ilvl w:val="0"/>
          <w:numId w:val="4"/>
        </w:numPr>
        <w:autoSpaceDE w:val="0"/>
        <w:autoSpaceDN w:val="0"/>
        <w:adjustRightInd w:val="0"/>
        <w:ind w:left="357" w:hanging="357"/>
        <w:rPr>
          <w:rFonts w:ascii="Arial" w:eastAsia="Times New Roman" w:hAnsi="Arial" w:cs="Arial"/>
          <w:sz w:val="22"/>
          <w:u w:val="single"/>
          <w:lang w:eastAsia="cs-CZ"/>
        </w:rPr>
      </w:pPr>
      <w:r w:rsidRPr="001329DF">
        <w:rPr>
          <w:rFonts w:ascii="Arial" w:eastAsia="Times New Roman" w:hAnsi="Arial" w:cs="Arial"/>
          <w:iCs/>
          <w:sz w:val="22"/>
          <w:u w:val="single"/>
          <w:lang w:eastAsia="cs-CZ"/>
        </w:rPr>
        <w:t xml:space="preserve">o obchodnících s odpady, zprostředkovatelích a dopravcích </w:t>
      </w:r>
      <w:r w:rsidR="00130940" w:rsidRPr="001329DF">
        <w:rPr>
          <w:rFonts w:ascii="Arial" w:eastAsia="MS Mincho" w:hAnsi="Arial" w:cs="Arial"/>
          <w:sz w:val="22"/>
          <w:u w:val="single"/>
          <w:lang w:eastAsia="ja-JP"/>
        </w:rPr>
        <w:t>odpadu</w:t>
      </w:r>
      <w:r w:rsidRPr="001329DF">
        <w:rPr>
          <w:rFonts w:ascii="Arial" w:eastAsia="Times New Roman" w:hAnsi="Arial" w:cs="Arial"/>
          <w:iCs/>
          <w:sz w:val="22"/>
          <w:u w:val="single"/>
          <w:lang w:eastAsia="cs-CZ"/>
        </w:rPr>
        <w:t>,</w:t>
      </w:r>
    </w:p>
    <w:p w14:paraId="4B5BA596" w14:textId="77777777" w:rsidR="000E407F" w:rsidRPr="001329DF" w:rsidRDefault="000E407F" w:rsidP="00190F7A">
      <w:pPr>
        <w:keepNext/>
        <w:autoSpaceDE w:val="0"/>
        <w:autoSpaceDN w:val="0"/>
        <w:adjustRightInd w:val="0"/>
        <w:ind w:left="357"/>
        <w:rPr>
          <w:rFonts w:ascii="Arial" w:eastAsia="Times New Roman" w:hAnsi="Arial" w:cs="Arial"/>
          <w:sz w:val="22"/>
          <w:u w:val="single"/>
          <w:lang w:eastAsia="cs-CZ"/>
        </w:rPr>
      </w:pPr>
    </w:p>
    <w:p w14:paraId="15EC49E8" w14:textId="36BE91AD" w:rsidR="000E407F" w:rsidRPr="001329DF" w:rsidRDefault="00024B0E" w:rsidP="00190F7A">
      <w:pPr>
        <w:keepNext/>
        <w:numPr>
          <w:ilvl w:val="0"/>
          <w:numId w:val="4"/>
        </w:numPr>
        <w:autoSpaceDE w:val="0"/>
        <w:autoSpaceDN w:val="0"/>
        <w:adjustRightInd w:val="0"/>
        <w:ind w:left="357" w:hanging="357"/>
        <w:rPr>
          <w:rFonts w:ascii="Arial" w:eastAsia="Times New Roman" w:hAnsi="Arial" w:cs="Arial"/>
          <w:sz w:val="22"/>
          <w:u w:val="single"/>
          <w:lang w:eastAsia="cs-CZ"/>
        </w:rPr>
      </w:pPr>
      <w:r w:rsidRPr="001329DF">
        <w:rPr>
          <w:rFonts w:ascii="Arial" w:eastAsia="Times New Roman" w:hAnsi="Arial" w:cs="Arial"/>
          <w:sz w:val="22"/>
          <w:u w:val="single"/>
          <w:lang w:eastAsia="cs-CZ"/>
        </w:rPr>
        <w:t xml:space="preserve">o evidenci </w:t>
      </w:r>
      <w:r w:rsidR="002F7410" w:rsidRPr="001329DF">
        <w:rPr>
          <w:rFonts w:ascii="Arial" w:hAnsi="Arial" w:cs="Arial"/>
          <w:sz w:val="22"/>
          <w:u w:val="single"/>
        </w:rPr>
        <w:t>polychlorovaných bifenylů</w:t>
      </w:r>
      <w:r w:rsidRPr="001329DF">
        <w:rPr>
          <w:rFonts w:ascii="Arial" w:eastAsia="Times New Roman" w:hAnsi="Arial" w:cs="Arial"/>
          <w:sz w:val="22"/>
          <w:u w:val="single"/>
          <w:lang w:eastAsia="cs-CZ"/>
        </w:rPr>
        <w:t xml:space="preserve">, odpadů </w:t>
      </w:r>
      <w:r w:rsidR="002F7410" w:rsidRPr="001329DF">
        <w:rPr>
          <w:rFonts w:ascii="Arial" w:hAnsi="Arial" w:cs="Arial"/>
          <w:sz w:val="22"/>
          <w:u w:val="single"/>
        </w:rPr>
        <w:t>polychlorovaných bifenylů</w:t>
      </w:r>
      <w:r w:rsidRPr="001329DF">
        <w:rPr>
          <w:rFonts w:ascii="Arial" w:eastAsia="Times New Roman" w:hAnsi="Arial" w:cs="Arial"/>
          <w:sz w:val="22"/>
          <w:u w:val="single"/>
          <w:lang w:eastAsia="cs-CZ"/>
        </w:rPr>
        <w:t xml:space="preserve">, zařízení obsahujících </w:t>
      </w:r>
      <w:r w:rsidR="002F7410" w:rsidRPr="001329DF">
        <w:rPr>
          <w:rFonts w:ascii="Arial" w:hAnsi="Arial" w:cs="Arial"/>
          <w:sz w:val="22"/>
          <w:u w:val="single"/>
        </w:rPr>
        <w:t>polychlorované bifenyly</w:t>
      </w:r>
      <w:r w:rsidRPr="001329DF">
        <w:rPr>
          <w:rFonts w:ascii="Arial" w:eastAsia="Times New Roman" w:hAnsi="Arial" w:cs="Arial"/>
          <w:sz w:val="22"/>
          <w:u w:val="single"/>
          <w:lang w:eastAsia="cs-CZ"/>
        </w:rPr>
        <w:t xml:space="preserve"> a podléhajících evidenci, zařízeních, která mohou </w:t>
      </w:r>
      <w:r w:rsidRPr="001329DF">
        <w:rPr>
          <w:rFonts w:ascii="Arial" w:eastAsia="Times New Roman" w:hAnsi="Arial" w:cs="Arial"/>
          <w:sz w:val="22"/>
          <w:u w:val="single"/>
          <w:lang w:eastAsia="cs-CZ"/>
        </w:rPr>
        <w:lastRenderedPageBreak/>
        <w:t xml:space="preserve">obsahovat </w:t>
      </w:r>
      <w:r w:rsidR="002F7410" w:rsidRPr="001329DF">
        <w:rPr>
          <w:rFonts w:ascii="Arial" w:hAnsi="Arial" w:cs="Arial"/>
          <w:sz w:val="22"/>
          <w:u w:val="single"/>
        </w:rPr>
        <w:t>polychlorované bifenyly</w:t>
      </w:r>
      <w:r w:rsidR="002F7410" w:rsidRPr="001329DF">
        <w:rPr>
          <w:rFonts w:ascii="Arial" w:eastAsia="Times New Roman" w:hAnsi="Arial" w:cs="Arial"/>
          <w:sz w:val="22"/>
          <w:u w:val="single"/>
          <w:lang w:eastAsia="cs-CZ"/>
        </w:rPr>
        <w:t xml:space="preserve"> </w:t>
      </w:r>
      <w:r w:rsidRPr="001329DF">
        <w:rPr>
          <w:rFonts w:ascii="Arial" w:eastAsia="Times New Roman" w:hAnsi="Arial" w:cs="Arial"/>
          <w:sz w:val="22"/>
          <w:u w:val="single"/>
          <w:lang w:eastAsia="cs-CZ"/>
        </w:rPr>
        <w:t>a podléhají evidenci, a odpadů perzistentních organických znečišťujících látek,</w:t>
      </w:r>
    </w:p>
    <w:p w14:paraId="24DBF7AA" w14:textId="77777777" w:rsidR="00AA6BCD" w:rsidRPr="001329DF" w:rsidRDefault="00AA6BCD" w:rsidP="00190F7A">
      <w:pPr>
        <w:keepNext/>
        <w:autoSpaceDE w:val="0"/>
        <w:autoSpaceDN w:val="0"/>
        <w:adjustRightInd w:val="0"/>
        <w:ind w:left="357"/>
        <w:rPr>
          <w:rFonts w:ascii="Arial" w:eastAsia="Times New Roman" w:hAnsi="Arial" w:cs="Arial"/>
          <w:sz w:val="22"/>
          <w:u w:val="single"/>
          <w:lang w:eastAsia="cs-CZ"/>
        </w:rPr>
      </w:pPr>
    </w:p>
    <w:p w14:paraId="25B8F8F2" w14:textId="77777777" w:rsidR="00B912A2" w:rsidRPr="001329DF" w:rsidRDefault="00024B0E" w:rsidP="00190F7A">
      <w:pPr>
        <w:keepNext/>
        <w:numPr>
          <w:ilvl w:val="0"/>
          <w:numId w:val="4"/>
        </w:numPr>
        <w:ind w:left="357" w:hanging="357"/>
        <w:rPr>
          <w:rFonts w:ascii="Arial" w:eastAsia="Times New Roman" w:hAnsi="Arial" w:cs="Arial"/>
          <w:sz w:val="22"/>
          <w:u w:val="single"/>
          <w:lang w:eastAsia="cs-CZ"/>
        </w:rPr>
      </w:pPr>
      <w:r w:rsidRPr="001329DF">
        <w:rPr>
          <w:rFonts w:ascii="Arial" w:eastAsia="Times New Roman" w:hAnsi="Arial" w:cs="Arial"/>
          <w:sz w:val="22"/>
          <w:u w:val="single"/>
          <w:lang w:eastAsia="cs-CZ"/>
        </w:rPr>
        <w:t xml:space="preserve">o stavu rezervy, volné kapacitě skládek, poplatcích </w:t>
      </w:r>
      <w:r w:rsidR="009E6E39" w:rsidRPr="001329DF">
        <w:rPr>
          <w:rFonts w:ascii="Arial" w:eastAsia="Times New Roman" w:hAnsi="Arial" w:cs="Arial"/>
          <w:sz w:val="22"/>
          <w:u w:val="single"/>
          <w:lang w:eastAsia="cs-CZ"/>
        </w:rPr>
        <w:t>za ukládání odpadů na skládky</w:t>
      </w:r>
      <w:r w:rsidR="006E31F8" w:rsidRPr="001329DF">
        <w:rPr>
          <w:rFonts w:ascii="Arial" w:eastAsia="Times New Roman" w:hAnsi="Arial" w:cs="Arial"/>
          <w:sz w:val="22"/>
          <w:u w:val="single"/>
          <w:lang w:eastAsia="cs-CZ"/>
        </w:rPr>
        <w:t xml:space="preserve"> včetně vyúčtování</w:t>
      </w:r>
      <w:r w:rsidRPr="001329DF">
        <w:rPr>
          <w:rFonts w:ascii="Arial" w:eastAsia="Times New Roman" w:hAnsi="Arial" w:cs="Arial"/>
          <w:sz w:val="22"/>
          <w:u w:val="single"/>
          <w:lang w:eastAsia="cs-CZ"/>
        </w:rPr>
        <w:t>,</w:t>
      </w:r>
      <w:r w:rsidR="006E31F8" w:rsidRPr="001329DF">
        <w:rPr>
          <w:rFonts w:ascii="Arial" w:eastAsia="Times New Roman" w:hAnsi="Arial" w:cs="Arial"/>
          <w:sz w:val="22"/>
          <w:u w:val="single"/>
          <w:lang w:eastAsia="cs-CZ"/>
        </w:rPr>
        <w:t xml:space="preserve"> </w:t>
      </w:r>
    </w:p>
    <w:p w14:paraId="44331AA1" w14:textId="77777777" w:rsidR="000E407F" w:rsidRPr="001329DF" w:rsidRDefault="000E407F" w:rsidP="00190F7A">
      <w:pPr>
        <w:keepNext/>
        <w:ind w:left="357"/>
        <w:rPr>
          <w:rFonts w:ascii="Arial" w:eastAsia="Times New Roman" w:hAnsi="Arial" w:cs="Arial"/>
          <w:sz w:val="22"/>
          <w:u w:val="single"/>
          <w:lang w:eastAsia="cs-CZ"/>
        </w:rPr>
      </w:pPr>
    </w:p>
    <w:p w14:paraId="77916D99" w14:textId="77777777" w:rsidR="00B912A2" w:rsidRPr="001329DF" w:rsidRDefault="00024B0E" w:rsidP="00190F7A">
      <w:pPr>
        <w:keepNext/>
        <w:numPr>
          <w:ilvl w:val="0"/>
          <w:numId w:val="4"/>
        </w:numPr>
        <w:ind w:left="357" w:hanging="357"/>
        <w:rPr>
          <w:rFonts w:ascii="Arial" w:eastAsia="Times New Roman" w:hAnsi="Arial" w:cs="Arial"/>
          <w:sz w:val="22"/>
          <w:u w:val="single"/>
          <w:lang w:eastAsia="cs-CZ"/>
        </w:rPr>
      </w:pPr>
      <w:r w:rsidRPr="001329DF">
        <w:rPr>
          <w:rFonts w:ascii="Arial" w:eastAsia="Times New Roman" w:hAnsi="Arial" w:cs="Arial"/>
          <w:sz w:val="22"/>
          <w:u w:val="single"/>
          <w:lang w:eastAsia="cs-CZ"/>
        </w:rPr>
        <w:t>o přeshraniční přepravě odpadů,</w:t>
      </w:r>
    </w:p>
    <w:p w14:paraId="212681FE" w14:textId="77777777" w:rsidR="000E407F" w:rsidRPr="001329DF" w:rsidRDefault="000E407F" w:rsidP="00190F7A">
      <w:pPr>
        <w:keepNext/>
        <w:ind w:left="357"/>
        <w:rPr>
          <w:rFonts w:ascii="Arial" w:eastAsia="Times New Roman" w:hAnsi="Arial" w:cs="Arial"/>
          <w:sz w:val="22"/>
          <w:u w:val="single"/>
          <w:lang w:eastAsia="cs-CZ"/>
        </w:rPr>
      </w:pPr>
    </w:p>
    <w:p w14:paraId="5D55A70B" w14:textId="77777777" w:rsidR="00B912A2" w:rsidRPr="001329DF" w:rsidRDefault="00024B0E" w:rsidP="00190F7A">
      <w:pPr>
        <w:keepNext/>
        <w:numPr>
          <w:ilvl w:val="0"/>
          <w:numId w:val="4"/>
        </w:numPr>
        <w:ind w:left="357" w:hanging="357"/>
        <w:rPr>
          <w:rFonts w:ascii="Arial" w:eastAsia="Times New Roman" w:hAnsi="Arial" w:cs="Arial"/>
          <w:sz w:val="22"/>
          <w:u w:val="single"/>
          <w:lang w:eastAsia="cs-CZ"/>
        </w:rPr>
      </w:pPr>
      <w:r w:rsidRPr="001329DF">
        <w:rPr>
          <w:rFonts w:ascii="Arial" w:eastAsia="Times New Roman" w:hAnsi="Arial" w:cs="Arial"/>
          <w:sz w:val="22"/>
          <w:u w:val="single"/>
          <w:lang w:eastAsia="cs-CZ"/>
        </w:rPr>
        <w:t>o rozhodnutích vydaných krajskými úřady a obecními úřady obcí s rozšířenou pů</w:t>
      </w:r>
      <w:r w:rsidR="000E407F" w:rsidRPr="001329DF">
        <w:rPr>
          <w:rFonts w:ascii="Arial" w:eastAsia="Times New Roman" w:hAnsi="Arial" w:cs="Arial"/>
          <w:sz w:val="22"/>
          <w:u w:val="single"/>
          <w:lang w:eastAsia="cs-CZ"/>
        </w:rPr>
        <w:t>sobností podle tohoto zákona,</w:t>
      </w:r>
    </w:p>
    <w:p w14:paraId="39F62C8F" w14:textId="77777777" w:rsidR="000E407F" w:rsidRPr="001329DF" w:rsidRDefault="000E407F" w:rsidP="00190F7A">
      <w:pPr>
        <w:keepNext/>
        <w:ind w:left="357"/>
        <w:rPr>
          <w:rFonts w:ascii="Arial" w:eastAsia="Times New Roman" w:hAnsi="Arial" w:cs="Arial"/>
          <w:sz w:val="22"/>
          <w:u w:val="single"/>
          <w:lang w:eastAsia="cs-CZ"/>
        </w:rPr>
      </w:pPr>
    </w:p>
    <w:p w14:paraId="34184271" w14:textId="161A506D" w:rsidR="00FD22C7" w:rsidRPr="001329DF" w:rsidRDefault="00024B0E" w:rsidP="00190F7A">
      <w:pPr>
        <w:keepNext/>
        <w:numPr>
          <w:ilvl w:val="0"/>
          <w:numId w:val="4"/>
        </w:numPr>
        <w:ind w:left="357" w:hanging="357"/>
        <w:rPr>
          <w:rFonts w:ascii="Arial" w:eastAsia="Times New Roman" w:hAnsi="Arial" w:cs="Arial"/>
          <w:sz w:val="22"/>
          <w:u w:val="single"/>
          <w:lang w:eastAsia="cs-CZ"/>
        </w:rPr>
      </w:pPr>
      <w:r w:rsidRPr="001329DF">
        <w:rPr>
          <w:rFonts w:ascii="Arial" w:eastAsia="Times New Roman" w:hAnsi="Arial" w:cs="Arial"/>
          <w:sz w:val="22"/>
          <w:u w:val="single"/>
          <w:lang w:eastAsia="cs-CZ"/>
        </w:rPr>
        <w:t>po</w:t>
      </w:r>
      <w:r w:rsidR="00B912A2" w:rsidRPr="001329DF">
        <w:rPr>
          <w:rFonts w:ascii="Arial" w:eastAsia="Times New Roman" w:hAnsi="Arial" w:cs="Arial"/>
          <w:sz w:val="22"/>
          <w:u w:val="single"/>
          <w:lang w:eastAsia="cs-CZ"/>
        </w:rPr>
        <w:t xml:space="preserve">dle </w:t>
      </w:r>
      <w:r w:rsidR="00631B6B" w:rsidRPr="001329DF">
        <w:rPr>
          <w:rFonts w:ascii="Arial" w:eastAsia="Times New Roman" w:hAnsi="Arial" w:cs="Arial"/>
          <w:sz w:val="22"/>
          <w:u w:val="single"/>
          <w:lang w:eastAsia="cs-CZ"/>
        </w:rPr>
        <w:t>zákona o výrobcích s ukončenou životností</w:t>
      </w:r>
      <w:r w:rsidR="00074BFD" w:rsidRPr="001329DF">
        <w:rPr>
          <w:rFonts w:ascii="Arial" w:eastAsia="Times New Roman" w:hAnsi="Arial" w:cs="Arial"/>
          <w:sz w:val="22"/>
          <w:u w:val="single"/>
          <w:lang w:eastAsia="cs-CZ"/>
        </w:rPr>
        <w:t xml:space="preserve"> a</w:t>
      </w:r>
    </w:p>
    <w:p w14:paraId="21B9B062" w14:textId="77777777" w:rsidR="006B2D23" w:rsidRPr="001329DF" w:rsidRDefault="006B2D23" w:rsidP="00190F7A">
      <w:pPr>
        <w:keepNext/>
        <w:ind w:left="357"/>
        <w:rPr>
          <w:rFonts w:ascii="Arial" w:eastAsia="Times New Roman" w:hAnsi="Arial" w:cs="Arial"/>
          <w:sz w:val="22"/>
          <w:u w:val="single"/>
          <w:lang w:eastAsia="cs-CZ"/>
        </w:rPr>
      </w:pPr>
    </w:p>
    <w:p w14:paraId="6BB07671" w14:textId="77777777" w:rsidR="00B912A2" w:rsidRPr="001329DF" w:rsidRDefault="00024B0E" w:rsidP="00190F7A">
      <w:pPr>
        <w:keepNext/>
        <w:numPr>
          <w:ilvl w:val="0"/>
          <w:numId w:val="4"/>
        </w:numPr>
        <w:ind w:left="357" w:hanging="357"/>
        <w:rPr>
          <w:rFonts w:ascii="Arial" w:eastAsia="Times New Roman" w:hAnsi="Arial" w:cs="Arial"/>
          <w:sz w:val="22"/>
          <w:u w:val="single"/>
          <w:lang w:eastAsia="cs-CZ"/>
        </w:rPr>
      </w:pPr>
      <w:r w:rsidRPr="001329DF">
        <w:rPr>
          <w:rFonts w:ascii="Arial" w:hAnsi="Arial" w:cs="Arial"/>
          <w:sz w:val="22"/>
          <w:u w:val="single"/>
        </w:rPr>
        <w:t>o provedených hodnoceních nebezpečných vlastností odpadů</w:t>
      </w:r>
      <w:r w:rsidR="00C156E3" w:rsidRPr="001329DF">
        <w:rPr>
          <w:rFonts w:ascii="Arial" w:eastAsia="Times New Roman" w:hAnsi="Arial" w:cs="Arial"/>
          <w:sz w:val="22"/>
          <w:u w:val="single"/>
          <w:lang w:eastAsia="cs-CZ"/>
        </w:rPr>
        <w:t>.</w:t>
      </w:r>
      <w:r w:rsidRPr="001329DF">
        <w:rPr>
          <w:rFonts w:ascii="Arial" w:eastAsia="Times New Roman" w:hAnsi="Arial" w:cs="Arial"/>
          <w:sz w:val="22"/>
          <w:u w:val="single"/>
          <w:lang w:eastAsia="cs-CZ"/>
        </w:rPr>
        <w:t xml:space="preserve"> </w:t>
      </w:r>
    </w:p>
    <w:p w14:paraId="6BBCBAE5" w14:textId="77777777" w:rsidR="00B912A2" w:rsidRPr="001329DF" w:rsidRDefault="00B912A2" w:rsidP="00190F7A">
      <w:pPr>
        <w:keepNext/>
        <w:ind w:left="360"/>
        <w:rPr>
          <w:rFonts w:ascii="Arial" w:eastAsia="Times New Roman" w:hAnsi="Arial" w:cs="Arial"/>
          <w:b/>
          <w:sz w:val="22"/>
          <w:u w:val="single"/>
          <w:lang w:eastAsia="cs-CZ"/>
        </w:rPr>
      </w:pPr>
    </w:p>
    <w:p w14:paraId="425AC81F" w14:textId="77777777" w:rsidR="00B912A2" w:rsidRPr="001329DF" w:rsidRDefault="00024B0E" w:rsidP="00190F7A">
      <w:pPr>
        <w:keepNext/>
        <w:spacing w:after="120"/>
        <w:ind w:firstLine="720"/>
        <w:rPr>
          <w:rFonts w:ascii="Arial" w:eastAsia="Times New Roman" w:hAnsi="Arial" w:cs="Arial"/>
          <w:sz w:val="22"/>
          <w:u w:val="single"/>
          <w:lang w:eastAsia="cs-CZ"/>
        </w:rPr>
      </w:pPr>
      <w:r w:rsidRPr="001329DF">
        <w:rPr>
          <w:rFonts w:ascii="Arial" w:eastAsia="Times New Roman" w:hAnsi="Arial" w:cs="Arial"/>
          <w:sz w:val="22"/>
          <w:u w:val="single"/>
          <w:lang w:eastAsia="cs-CZ"/>
        </w:rPr>
        <w:t>(3) Informační systém odpadového hospodářství je veřejně přístupný</w:t>
      </w:r>
      <w:r w:rsidR="00BC337C" w:rsidRPr="001329DF">
        <w:rPr>
          <w:rFonts w:ascii="Arial" w:eastAsia="Times New Roman" w:hAnsi="Arial" w:cs="Arial"/>
          <w:sz w:val="22"/>
          <w:u w:val="single"/>
          <w:lang w:eastAsia="cs-CZ"/>
        </w:rPr>
        <w:t>,</w:t>
      </w:r>
      <w:r w:rsidRPr="001329DF">
        <w:rPr>
          <w:rFonts w:ascii="Arial" w:eastAsia="Times New Roman" w:hAnsi="Arial" w:cs="Arial"/>
          <w:sz w:val="22"/>
          <w:u w:val="single"/>
          <w:lang w:eastAsia="cs-CZ"/>
        </w:rPr>
        <w:t xml:space="preserve"> </w:t>
      </w:r>
      <w:r w:rsidR="00CE2E17" w:rsidRPr="001329DF">
        <w:rPr>
          <w:rFonts w:ascii="Arial" w:eastAsia="Times New Roman" w:hAnsi="Arial" w:cs="Arial"/>
          <w:sz w:val="22"/>
          <w:u w:val="single"/>
          <w:lang w:eastAsia="cs-CZ"/>
        </w:rPr>
        <w:t>pokud jde o</w:t>
      </w:r>
    </w:p>
    <w:p w14:paraId="2FBC1A84" w14:textId="77777777" w:rsidR="00B912A2" w:rsidRPr="001329DF" w:rsidRDefault="00024B0E" w:rsidP="00190F7A">
      <w:pPr>
        <w:keepNext/>
        <w:numPr>
          <w:ilvl w:val="0"/>
          <w:numId w:val="3"/>
        </w:numPr>
        <w:autoSpaceDE w:val="0"/>
        <w:ind w:left="357" w:hanging="357"/>
        <w:rPr>
          <w:rFonts w:ascii="Arial" w:eastAsia="Times New Roman" w:hAnsi="Arial" w:cs="Arial"/>
          <w:iCs/>
          <w:sz w:val="22"/>
          <w:u w:val="single"/>
          <w:lang w:eastAsia="cs-CZ"/>
        </w:rPr>
      </w:pPr>
      <w:r w:rsidRPr="001329DF">
        <w:rPr>
          <w:rFonts w:ascii="Arial" w:eastAsia="Times New Roman" w:hAnsi="Arial" w:cs="Arial"/>
          <w:sz w:val="22"/>
          <w:u w:val="single"/>
          <w:lang w:eastAsia="cs-CZ"/>
        </w:rPr>
        <w:t xml:space="preserve">souhrnné informace </w:t>
      </w:r>
      <w:r w:rsidRPr="001329DF">
        <w:rPr>
          <w:rFonts w:ascii="Arial" w:eastAsia="Times New Roman" w:hAnsi="Arial" w:cs="Arial"/>
          <w:iCs/>
          <w:sz w:val="22"/>
          <w:u w:val="single"/>
          <w:lang w:eastAsia="cs-CZ"/>
        </w:rPr>
        <w:t>o odpad</w:t>
      </w:r>
      <w:r w:rsidR="006E5994" w:rsidRPr="001329DF">
        <w:rPr>
          <w:rFonts w:ascii="Arial" w:eastAsia="Times New Roman" w:hAnsi="Arial" w:cs="Arial"/>
          <w:iCs/>
          <w:sz w:val="22"/>
          <w:u w:val="single"/>
          <w:lang w:eastAsia="cs-CZ"/>
        </w:rPr>
        <w:t>ech</w:t>
      </w:r>
      <w:r w:rsidRPr="001329DF">
        <w:rPr>
          <w:rFonts w:ascii="Arial" w:eastAsia="Times New Roman" w:hAnsi="Arial" w:cs="Arial"/>
          <w:iCs/>
          <w:sz w:val="22"/>
          <w:u w:val="single"/>
          <w:lang w:eastAsia="cs-CZ"/>
        </w:rPr>
        <w:t xml:space="preserve"> a způsobech nakládání s nimi,</w:t>
      </w:r>
    </w:p>
    <w:p w14:paraId="5E51F7D8" w14:textId="77777777" w:rsidR="000E407F" w:rsidRPr="001329DF" w:rsidRDefault="000E407F" w:rsidP="00190F7A">
      <w:pPr>
        <w:keepNext/>
        <w:autoSpaceDE w:val="0"/>
        <w:ind w:left="357"/>
        <w:rPr>
          <w:rFonts w:ascii="Arial" w:eastAsia="Times New Roman" w:hAnsi="Arial" w:cs="Arial"/>
          <w:iCs/>
          <w:sz w:val="22"/>
          <w:u w:val="single"/>
          <w:lang w:eastAsia="cs-CZ"/>
        </w:rPr>
      </w:pPr>
    </w:p>
    <w:p w14:paraId="099DF4A9" w14:textId="77777777" w:rsidR="00B912A2" w:rsidRPr="001329DF" w:rsidRDefault="00024B0E" w:rsidP="00190F7A">
      <w:pPr>
        <w:keepNext/>
        <w:numPr>
          <w:ilvl w:val="0"/>
          <w:numId w:val="3"/>
        </w:numPr>
        <w:autoSpaceDE w:val="0"/>
        <w:ind w:left="357" w:hanging="357"/>
        <w:rPr>
          <w:rFonts w:ascii="Arial" w:eastAsia="Times New Roman" w:hAnsi="Arial" w:cs="Arial"/>
          <w:iCs/>
          <w:sz w:val="22"/>
          <w:u w:val="single"/>
          <w:lang w:eastAsia="cs-CZ"/>
        </w:rPr>
      </w:pPr>
      <w:r w:rsidRPr="001329DF">
        <w:rPr>
          <w:rFonts w:ascii="Arial" w:eastAsia="Times New Roman" w:hAnsi="Arial" w:cs="Arial"/>
          <w:iCs/>
          <w:sz w:val="22"/>
          <w:u w:val="single"/>
          <w:lang w:eastAsia="cs-CZ"/>
        </w:rPr>
        <w:t xml:space="preserve">seznam zařízení určených </w:t>
      </w:r>
      <w:r w:rsidR="00077123" w:rsidRPr="001329DF">
        <w:rPr>
          <w:rFonts w:ascii="Arial" w:eastAsia="Times New Roman" w:hAnsi="Arial" w:cs="Arial"/>
          <w:iCs/>
          <w:sz w:val="22"/>
          <w:u w:val="single"/>
          <w:lang w:eastAsia="cs-CZ"/>
        </w:rPr>
        <w:t>pro</w:t>
      </w:r>
      <w:r w:rsidR="00EA7E06" w:rsidRPr="001329DF">
        <w:rPr>
          <w:rFonts w:ascii="Arial" w:eastAsia="Times New Roman" w:hAnsi="Arial" w:cs="Arial"/>
          <w:iCs/>
          <w:sz w:val="22"/>
          <w:u w:val="single"/>
          <w:lang w:eastAsia="cs-CZ"/>
        </w:rPr>
        <w:t> nakládání s odpady, obchod</w:t>
      </w:r>
      <w:r w:rsidR="00D07C84" w:rsidRPr="001329DF">
        <w:rPr>
          <w:rFonts w:ascii="Arial" w:eastAsia="Times New Roman" w:hAnsi="Arial" w:cs="Arial"/>
          <w:iCs/>
          <w:sz w:val="22"/>
          <w:u w:val="single"/>
          <w:lang w:eastAsia="cs-CZ"/>
        </w:rPr>
        <w:t>níků</w:t>
      </w:r>
      <w:r w:rsidR="00EA7E06" w:rsidRPr="001329DF">
        <w:rPr>
          <w:rFonts w:ascii="Arial" w:eastAsia="Times New Roman" w:hAnsi="Arial" w:cs="Arial"/>
          <w:iCs/>
          <w:sz w:val="22"/>
          <w:u w:val="single"/>
          <w:lang w:eastAsia="cs-CZ"/>
        </w:rPr>
        <w:t xml:space="preserve"> s</w:t>
      </w:r>
      <w:r w:rsidR="00D07C84" w:rsidRPr="001329DF">
        <w:rPr>
          <w:rFonts w:ascii="Arial" w:eastAsia="Times New Roman" w:hAnsi="Arial" w:cs="Arial"/>
          <w:iCs/>
          <w:sz w:val="22"/>
          <w:u w:val="single"/>
          <w:lang w:eastAsia="cs-CZ"/>
        </w:rPr>
        <w:t> </w:t>
      </w:r>
      <w:r w:rsidR="00EA7E06" w:rsidRPr="001329DF">
        <w:rPr>
          <w:rFonts w:ascii="Arial" w:eastAsia="Times New Roman" w:hAnsi="Arial" w:cs="Arial"/>
          <w:iCs/>
          <w:sz w:val="22"/>
          <w:u w:val="single"/>
          <w:lang w:eastAsia="cs-CZ"/>
        </w:rPr>
        <w:t>odpady</w:t>
      </w:r>
      <w:r w:rsidR="00D07C84" w:rsidRPr="001329DF">
        <w:rPr>
          <w:rFonts w:ascii="Arial" w:eastAsia="Times New Roman" w:hAnsi="Arial" w:cs="Arial"/>
          <w:iCs/>
          <w:sz w:val="22"/>
          <w:u w:val="single"/>
          <w:lang w:eastAsia="cs-CZ"/>
        </w:rPr>
        <w:t>, zprostředkovatelů a dopravců odpadu</w:t>
      </w:r>
      <w:r w:rsidR="00EA7E06" w:rsidRPr="001329DF">
        <w:rPr>
          <w:rFonts w:ascii="Arial" w:eastAsia="Times New Roman" w:hAnsi="Arial" w:cs="Arial"/>
          <w:iCs/>
          <w:sz w:val="22"/>
          <w:u w:val="single"/>
          <w:lang w:eastAsia="cs-CZ"/>
        </w:rPr>
        <w:t>,</w:t>
      </w:r>
    </w:p>
    <w:p w14:paraId="0BBFAD0C" w14:textId="77777777" w:rsidR="000E407F" w:rsidRPr="001329DF" w:rsidRDefault="000E407F" w:rsidP="00190F7A">
      <w:pPr>
        <w:keepNext/>
        <w:autoSpaceDE w:val="0"/>
        <w:ind w:left="357"/>
        <w:rPr>
          <w:rFonts w:ascii="Arial" w:eastAsia="Times New Roman" w:hAnsi="Arial" w:cs="Arial"/>
          <w:iCs/>
          <w:sz w:val="22"/>
          <w:u w:val="single"/>
          <w:lang w:eastAsia="cs-CZ"/>
        </w:rPr>
      </w:pPr>
    </w:p>
    <w:p w14:paraId="535E5AEF" w14:textId="77777777" w:rsidR="00B912A2" w:rsidRPr="001329DF" w:rsidRDefault="00024B0E" w:rsidP="00190F7A">
      <w:pPr>
        <w:keepNext/>
        <w:numPr>
          <w:ilvl w:val="0"/>
          <w:numId w:val="3"/>
        </w:numPr>
        <w:autoSpaceDE w:val="0"/>
        <w:ind w:left="357" w:hanging="357"/>
        <w:rPr>
          <w:rFonts w:ascii="Arial" w:eastAsia="Times New Roman" w:hAnsi="Arial" w:cs="Arial"/>
          <w:iCs/>
          <w:sz w:val="22"/>
          <w:u w:val="single"/>
          <w:lang w:eastAsia="cs-CZ"/>
        </w:rPr>
      </w:pPr>
      <w:r w:rsidRPr="001329DF">
        <w:rPr>
          <w:rFonts w:ascii="Arial" w:eastAsia="Times New Roman" w:hAnsi="Arial" w:cs="Arial"/>
          <w:iCs/>
          <w:sz w:val="22"/>
          <w:u w:val="single"/>
          <w:lang w:eastAsia="cs-CZ"/>
        </w:rPr>
        <w:t xml:space="preserve">aktuální informace o provozu zařízení určených </w:t>
      </w:r>
      <w:r w:rsidR="00077123" w:rsidRPr="001329DF">
        <w:rPr>
          <w:rFonts w:ascii="Arial" w:eastAsia="Times New Roman" w:hAnsi="Arial" w:cs="Arial"/>
          <w:iCs/>
          <w:sz w:val="22"/>
          <w:u w:val="single"/>
          <w:lang w:eastAsia="cs-CZ"/>
        </w:rPr>
        <w:t>pro</w:t>
      </w:r>
      <w:r w:rsidR="00733B8B" w:rsidRPr="001329DF">
        <w:rPr>
          <w:rFonts w:ascii="Arial" w:eastAsia="Times New Roman" w:hAnsi="Arial" w:cs="Arial"/>
          <w:iCs/>
          <w:sz w:val="22"/>
          <w:u w:val="single"/>
          <w:lang w:eastAsia="cs-CZ"/>
        </w:rPr>
        <w:t xml:space="preserve"> </w:t>
      </w:r>
      <w:r w:rsidRPr="001329DF">
        <w:rPr>
          <w:rFonts w:ascii="Arial" w:eastAsia="Times New Roman" w:hAnsi="Arial" w:cs="Arial"/>
          <w:iCs/>
          <w:sz w:val="22"/>
          <w:u w:val="single"/>
          <w:lang w:eastAsia="cs-CZ"/>
        </w:rPr>
        <w:t>nakládání s</w:t>
      </w:r>
      <w:r w:rsidR="00D07C84" w:rsidRPr="001329DF">
        <w:rPr>
          <w:rFonts w:ascii="Arial" w:eastAsia="Times New Roman" w:hAnsi="Arial" w:cs="Arial"/>
          <w:iCs/>
          <w:sz w:val="22"/>
          <w:u w:val="single"/>
          <w:lang w:eastAsia="cs-CZ"/>
        </w:rPr>
        <w:t> </w:t>
      </w:r>
      <w:r w:rsidRPr="001329DF">
        <w:rPr>
          <w:rFonts w:ascii="Arial" w:eastAsia="Times New Roman" w:hAnsi="Arial" w:cs="Arial"/>
          <w:iCs/>
          <w:sz w:val="22"/>
          <w:u w:val="single"/>
          <w:lang w:eastAsia="cs-CZ"/>
        </w:rPr>
        <w:t>odpady</w:t>
      </w:r>
      <w:r w:rsidR="00D07C84" w:rsidRPr="001329DF">
        <w:rPr>
          <w:rFonts w:ascii="Arial" w:eastAsia="Times New Roman" w:hAnsi="Arial" w:cs="Arial"/>
          <w:iCs/>
          <w:sz w:val="22"/>
          <w:u w:val="single"/>
          <w:lang w:eastAsia="cs-CZ"/>
        </w:rPr>
        <w:t xml:space="preserve"> a</w:t>
      </w:r>
      <w:r w:rsidRPr="001329DF">
        <w:rPr>
          <w:rFonts w:ascii="Arial" w:eastAsia="Times New Roman" w:hAnsi="Arial" w:cs="Arial"/>
          <w:iCs/>
          <w:sz w:val="22"/>
          <w:u w:val="single"/>
          <w:lang w:eastAsia="cs-CZ"/>
        </w:rPr>
        <w:t xml:space="preserve"> činnosti obchodníků s odpady, zprostředkovatelů a dopravců </w:t>
      </w:r>
      <w:r w:rsidR="00130940" w:rsidRPr="001329DF">
        <w:rPr>
          <w:rFonts w:ascii="Arial" w:eastAsia="MS Mincho" w:hAnsi="Arial" w:cs="Arial"/>
          <w:sz w:val="22"/>
          <w:u w:val="single"/>
          <w:lang w:eastAsia="ja-JP"/>
        </w:rPr>
        <w:t>odpadu</w:t>
      </w:r>
      <w:r w:rsidR="00AD26D2" w:rsidRPr="001329DF">
        <w:rPr>
          <w:rFonts w:ascii="Arial" w:eastAsia="Times New Roman" w:hAnsi="Arial" w:cs="Arial"/>
          <w:iCs/>
          <w:sz w:val="22"/>
          <w:u w:val="single"/>
          <w:lang w:eastAsia="cs-CZ"/>
        </w:rPr>
        <w:t>,</w:t>
      </w:r>
      <w:r w:rsidR="000E407F" w:rsidRPr="001329DF">
        <w:rPr>
          <w:rFonts w:ascii="Arial" w:eastAsia="Times New Roman" w:hAnsi="Arial" w:cs="Arial"/>
          <w:iCs/>
          <w:sz w:val="22"/>
          <w:u w:val="single"/>
          <w:lang w:eastAsia="cs-CZ"/>
        </w:rPr>
        <w:t xml:space="preserve"> </w:t>
      </w:r>
    </w:p>
    <w:p w14:paraId="65D357CA" w14:textId="77777777" w:rsidR="00B912A2" w:rsidRPr="001329DF" w:rsidRDefault="00B912A2" w:rsidP="00190F7A">
      <w:pPr>
        <w:keepNext/>
        <w:autoSpaceDE w:val="0"/>
        <w:ind w:left="357"/>
        <w:rPr>
          <w:rFonts w:ascii="Arial" w:eastAsia="Times New Roman" w:hAnsi="Arial" w:cs="Arial"/>
          <w:iCs/>
          <w:sz w:val="22"/>
          <w:u w:val="single"/>
          <w:lang w:eastAsia="cs-CZ"/>
        </w:rPr>
      </w:pPr>
    </w:p>
    <w:p w14:paraId="77DBDFD5" w14:textId="0A8C23B8" w:rsidR="006B2D23" w:rsidRPr="001329DF" w:rsidRDefault="00024B0E" w:rsidP="00190F7A">
      <w:pPr>
        <w:keepNext/>
        <w:numPr>
          <w:ilvl w:val="0"/>
          <w:numId w:val="3"/>
        </w:numPr>
        <w:autoSpaceDE w:val="0"/>
        <w:ind w:left="357" w:hanging="357"/>
        <w:rPr>
          <w:rFonts w:ascii="Arial" w:eastAsia="Times New Roman" w:hAnsi="Arial" w:cs="Arial"/>
          <w:iCs/>
          <w:sz w:val="22"/>
          <w:u w:val="single"/>
          <w:lang w:eastAsia="cs-CZ"/>
        </w:rPr>
      </w:pPr>
      <w:r w:rsidRPr="001329DF">
        <w:rPr>
          <w:rFonts w:ascii="Arial" w:eastAsia="Times New Roman" w:hAnsi="Arial" w:cs="Arial"/>
          <w:iCs/>
          <w:sz w:val="22"/>
          <w:u w:val="single"/>
          <w:lang w:eastAsia="cs-CZ"/>
        </w:rPr>
        <w:t>informace</w:t>
      </w:r>
      <w:r w:rsidR="00EC6EBE" w:rsidRPr="001329DF">
        <w:rPr>
          <w:rFonts w:ascii="Arial" w:eastAsia="Times New Roman" w:hAnsi="Arial" w:cs="Arial"/>
          <w:iCs/>
          <w:sz w:val="22"/>
          <w:u w:val="single"/>
          <w:lang w:eastAsia="cs-CZ"/>
        </w:rPr>
        <w:t xml:space="preserve"> podle </w:t>
      </w:r>
      <w:r w:rsidR="002D2420" w:rsidRPr="001329DF">
        <w:rPr>
          <w:rFonts w:ascii="Arial" w:eastAsia="Times New Roman" w:hAnsi="Arial" w:cs="Arial"/>
          <w:sz w:val="22"/>
          <w:u w:val="single"/>
          <w:lang w:eastAsia="cs-CZ"/>
        </w:rPr>
        <w:t>zákona o výrobcích s ukončenou životností</w:t>
      </w:r>
      <w:r w:rsidR="00074BFD" w:rsidRPr="001329DF">
        <w:rPr>
          <w:rFonts w:ascii="Arial" w:eastAsia="Times New Roman" w:hAnsi="Arial" w:cs="Arial"/>
          <w:sz w:val="22"/>
          <w:u w:val="single"/>
          <w:lang w:eastAsia="cs-CZ"/>
        </w:rPr>
        <w:t xml:space="preserve"> a</w:t>
      </w:r>
    </w:p>
    <w:p w14:paraId="4926ED75" w14:textId="77777777" w:rsidR="006B2D23" w:rsidRPr="001329DF" w:rsidRDefault="006B2D23" w:rsidP="00190F7A">
      <w:pPr>
        <w:keepNext/>
        <w:autoSpaceDE w:val="0"/>
        <w:ind w:left="357"/>
        <w:rPr>
          <w:rFonts w:ascii="Arial" w:eastAsia="Times New Roman" w:hAnsi="Arial" w:cs="Arial"/>
          <w:iCs/>
          <w:sz w:val="22"/>
          <w:u w:val="single"/>
          <w:lang w:eastAsia="cs-CZ"/>
        </w:rPr>
      </w:pPr>
    </w:p>
    <w:p w14:paraId="75707DBD" w14:textId="77777777" w:rsidR="00B912A2" w:rsidRPr="001329DF" w:rsidRDefault="00024B0E" w:rsidP="00190F7A">
      <w:pPr>
        <w:keepNext/>
        <w:numPr>
          <w:ilvl w:val="0"/>
          <w:numId w:val="3"/>
        </w:numPr>
        <w:autoSpaceDE w:val="0"/>
        <w:ind w:left="357" w:hanging="357"/>
        <w:rPr>
          <w:rFonts w:ascii="Arial" w:eastAsia="Times New Roman" w:hAnsi="Arial" w:cs="Arial"/>
          <w:iCs/>
          <w:sz w:val="22"/>
          <w:u w:val="single"/>
          <w:lang w:eastAsia="cs-CZ"/>
        </w:rPr>
      </w:pPr>
      <w:r w:rsidRPr="001329DF">
        <w:rPr>
          <w:rFonts w:ascii="Arial" w:hAnsi="Arial" w:cs="Arial"/>
          <w:sz w:val="22"/>
          <w:u w:val="single"/>
        </w:rPr>
        <w:t>seznam osob pověřený</w:t>
      </w:r>
      <w:r w:rsidR="00D07C84" w:rsidRPr="001329DF">
        <w:rPr>
          <w:rFonts w:ascii="Arial" w:hAnsi="Arial" w:cs="Arial"/>
          <w:sz w:val="22"/>
          <w:u w:val="single"/>
        </w:rPr>
        <w:t>ch</w:t>
      </w:r>
      <w:r w:rsidRPr="001329DF">
        <w:rPr>
          <w:rFonts w:ascii="Arial" w:hAnsi="Arial" w:cs="Arial"/>
          <w:sz w:val="22"/>
          <w:u w:val="single"/>
        </w:rPr>
        <w:t xml:space="preserve"> k hodnocení nebezpečných vlastností odpadů</w:t>
      </w:r>
      <w:r w:rsidRPr="001329DF">
        <w:rPr>
          <w:rFonts w:ascii="Arial" w:eastAsia="Times New Roman" w:hAnsi="Arial" w:cs="Arial"/>
          <w:iCs/>
          <w:sz w:val="22"/>
          <w:u w:val="single"/>
          <w:lang w:eastAsia="cs-CZ"/>
        </w:rPr>
        <w:t>.</w:t>
      </w:r>
    </w:p>
    <w:p w14:paraId="7794AC80" w14:textId="77777777" w:rsidR="00B912A2" w:rsidRPr="001329DF" w:rsidRDefault="00B912A2" w:rsidP="00190F7A">
      <w:pPr>
        <w:keepNext/>
        <w:autoSpaceDE w:val="0"/>
        <w:rPr>
          <w:rFonts w:ascii="Arial" w:eastAsia="Times New Roman" w:hAnsi="Arial" w:cs="Arial"/>
          <w:iCs/>
          <w:sz w:val="22"/>
          <w:u w:val="single"/>
          <w:lang w:eastAsia="cs-CZ"/>
        </w:rPr>
      </w:pPr>
    </w:p>
    <w:p w14:paraId="1DAA999F" w14:textId="5B4D7E54" w:rsidR="00B912A2" w:rsidRPr="001329DF" w:rsidRDefault="00024B0E" w:rsidP="00190F7A">
      <w:pPr>
        <w:keepNext/>
        <w:spacing w:after="120"/>
        <w:ind w:firstLine="720"/>
        <w:rPr>
          <w:rFonts w:ascii="Arial" w:eastAsia="Times New Roman" w:hAnsi="Arial" w:cs="Arial"/>
          <w:sz w:val="22"/>
          <w:u w:val="single"/>
          <w:lang w:eastAsia="cs-CZ"/>
        </w:rPr>
      </w:pPr>
      <w:r w:rsidRPr="001329DF">
        <w:rPr>
          <w:rFonts w:ascii="Arial" w:eastAsia="Times New Roman" w:hAnsi="Arial" w:cs="Arial"/>
          <w:sz w:val="22"/>
          <w:u w:val="single"/>
          <w:lang w:eastAsia="cs-CZ"/>
        </w:rPr>
        <w:t xml:space="preserve">(4) </w:t>
      </w:r>
      <w:r w:rsidR="003A5FB8" w:rsidRPr="001329DF">
        <w:rPr>
          <w:rFonts w:ascii="Arial" w:eastAsia="Times New Roman" w:hAnsi="Arial" w:cs="Arial"/>
          <w:sz w:val="22"/>
          <w:u w:val="single"/>
          <w:lang w:eastAsia="cs-CZ"/>
        </w:rPr>
        <w:t>Informace</w:t>
      </w:r>
      <w:r w:rsidRPr="001329DF">
        <w:rPr>
          <w:rFonts w:ascii="Arial" w:eastAsia="Times New Roman" w:hAnsi="Arial" w:cs="Arial"/>
          <w:sz w:val="22"/>
          <w:u w:val="single"/>
          <w:lang w:eastAsia="cs-CZ"/>
        </w:rPr>
        <w:t xml:space="preserve"> </w:t>
      </w:r>
      <w:r w:rsidR="00026455" w:rsidRPr="001329DF">
        <w:rPr>
          <w:rFonts w:ascii="Arial" w:eastAsia="Times New Roman" w:hAnsi="Arial" w:cs="Arial"/>
          <w:sz w:val="22"/>
          <w:u w:val="single"/>
          <w:lang w:eastAsia="cs-CZ"/>
        </w:rPr>
        <w:t>shromažďované</w:t>
      </w:r>
      <w:r w:rsidRPr="001329DF">
        <w:rPr>
          <w:rFonts w:ascii="Arial" w:eastAsia="Times New Roman" w:hAnsi="Arial" w:cs="Arial"/>
          <w:sz w:val="22"/>
          <w:u w:val="single"/>
          <w:lang w:eastAsia="cs-CZ"/>
        </w:rPr>
        <w:t xml:space="preserve"> v Informačním systému odpadového hospodářství slouží jako podklad k</w:t>
      </w:r>
      <w:r w:rsidR="00296737" w:rsidRPr="001329DF">
        <w:rPr>
          <w:rFonts w:ascii="Arial" w:eastAsia="Times New Roman" w:hAnsi="Arial" w:cs="Arial"/>
          <w:sz w:val="22"/>
          <w:u w:val="single"/>
          <w:lang w:eastAsia="cs-CZ"/>
        </w:rPr>
        <w:t> vyhodnocování odpadového hospodářství v České republice</w:t>
      </w:r>
      <w:r w:rsidR="00383958" w:rsidRPr="001329DF">
        <w:rPr>
          <w:rFonts w:ascii="Arial" w:eastAsia="Times New Roman" w:hAnsi="Arial" w:cs="Arial"/>
          <w:sz w:val="22"/>
          <w:u w:val="single"/>
          <w:lang w:eastAsia="cs-CZ"/>
        </w:rPr>
        <w:t xml:space="preserve"> </w:t>
      </w:r>
      <w:r w:rsidRPr="001329DF">
        <w:rPr>
          <w:rFonts w:ascii="Arial" w:eastAsia="Times New Roman" w:hAnsi="Arial" w:cs="Arial"/>
          <w:sz w:val="22"/>
          <w:u w:val="single"/>
          <w:lang w:eastAsia="cs-CZ"/>
        </w:rPr>
        <w:t>a k výkonu kontrolní činnosti a</w:t>
      </w:r>
      <w:r w:rsidR="00BC337C" w:rsidRPr="001329DF">
        <w:rPr>
          <w:rFonts w:ascii="Arial" w:eastAsia="Times New Roman" w:hAnsi="Arial" w:cs="Arial"/>
          <w:sz w:val="22"/>
          <w:u w:val="single"/>
          <w:lang w:eastAsia="cs-CZ"/>
        </w:rPr>
        <w:t xml:space="preserve"> </w:t>
      </w:r>
      <w:r w:rsidRPr="001329DF">
        <w:rPr>
          <w:rFonts w:ascii="Arial" w:eastAsia="Times New Roman" w:hAnsi="Arial" w:cs="Arial"/>
          <w:sz w:val="22"/>
          <w:u w:val="single"/>
          <w:lang w:eastAsia="cs-CZ"/>
        </w:rPr>
        <w:t>s výjimkou údajů podle odstavce 3</w:t>
      </w:r>
      <w:r w:rsidR="00BC337C" w:rsidRPr="001329DF">
        <w:rPr>
          <w:rFonts w:ascii="Arial" w:eastAsia="Times New Roman" w:hAnsi="Arial" w:cs="Arial"/>
          <w:sz w:val="22"/>
          <w:u w:val="single"/>
          <w:lang w:eastAsia="cs-CZ"/>
        </w:rPr>
        <w:t xml:space="preserve"> </w:t>
      </w:r>
      <w:r w:rsidRPr="001329DF">
        <w:rPr>
          <w:rFonts w:ascii="Arial" w:eastAsia="Times New Roman" w:hAnsi="Arial" w:cs="Arial"/>
          <w:sz w:val="22"/>
          <w:u w:val="single"/>
          <w:lang w:eastAsia="cs-CZ"/>
        </w:rPr>
        <w:t xml:space="preserve">se poskytují pouze orgánům veřejné </w:t>
      </w:r>
      <w:r w:rsidRPr="001329DF">
        <w:rPr>
          <w:rFonts w:ascii="Arial" w:eastAsia="Times New Roman" w:hAnsi="Arial" w:cs="Arial"/>
          <w:sz w:val="22"/>
          <w:u w:val="single"/>
          <w:lang w:eastAsia="cs-CZ"/>
        </w:rPr>
        <w:lastRenderedPageBreak/>
        <w:t>správy a</w:t>
      </w:r>
      <w:r w:rsidR="00247C72" w:rsidRPr="001329DF">
        <w:rPr>
          <w:rFonts w:ascii="Arial" w:eastAsia="Times New Roman" w:hAnsi="Arial" w:cs="Arial"/>
          <w:sz w:val="22"/>
          <w:u w:val="single"/>
          <w:lang w:eastAsia="cs-CZ"/>
        </w:rPr>
        <w:t xml:space="preserve"> </w:t>
      </w:r>
      <w:r w:rsidR="00247C72" w:rsidRPr="001329DF">
        <w:rPr>
          <w:rFonts w:ascii="Arial" w:eastAsia="Times New Roman" w:hAnsi="Arial" w:cs="Arial"/>
          <w:sz w:val="22"/>
          <w:u w:val="single"/>
        </w:rPr>
        <w:t>složkám integrovaného záchranného systému při řešení krizových situací nebo mimořádných událostí podle jiných právních předpisů</w:t>
      </w:r>
      <w:r w:rsidR="00393BEE" w:rsidRPr="001329DF">
        <w:rPr>
          <w:rFonts w:ascii="Arial" w:eastAsia="Times New Roman" w:hAnsi="Arial" w:cs="Arial"/>
          <w:sz w:val="22"/>
          <w:u w:val="single"/>
          <w:vertAlign w:val="superscript"/>
          <w:lang w:eastAsia="cs-CZ"/>
        </w:rPr>
        <w:t>1</w:t>
      </w:r>
      <w:r w:rsidR="00247C72" w:rsidRPr="001329DF">
        <w:rPr>
          <w:rFonts w:ascii="Arial" w:eastAsia="Times New Roman" w:hAnsi="Arial" w:cs="Arial"/>
          <w:sz w:val="22"/>
          <w:u w:val="single"/>
          <w:vertAlign w:val="superscript"/>
          <w:lang w:eastAsia="cs-CZ"/>
        </w:rPr>
        <w:t>8</w:t>
      </w:r>
      <w:r w:rsidR="00BC337C" w:rsidRPr="001329DF">
        <w:rPr>
          <w:rFonts w:ascii="Arial" w:eastAsia="Times New Roman" w:hAnsi="Arial" w:cs="Arial"/>
          <w:sz w:val="22"/>
          <w:u w:val="single"/>
          <w:vertAlign w:val="superscript"/>
          <w:lang w:eastAsia="cs-CZ"/>
        </w:rPr>
        <w:t>)</w:t>
      </w:r>
      <w:r w:rsidRPr="001329DF">
        <w:rPr>
          <w:rFonts w:ascii="Arial" w:eastAsia="Times New Roman" w:hAnsi="Arial" w:cs="Arial"/>
          <w:sz w:val="22"/>
          <w:u w:val="single"/>
          <w:lang w:eastAsia="cs-CZ"/>
        </w:rPr>
        <w:t>.</w:t>
      </w:r>
    </w:p>
    <w:p w14:paraId="34D42AA0" w14:textId="77777777" w:rsidR="00B535E2" w:rsidRPr="001329DF" w:rsidRDefault="00024B0E" w:rsidP="00190F7A">
      <w:pPr>
        <w:keepNext/>
        <w:spacing w:after="120"/>
        <w:rPr>
          <w:rFonts w:ascii="Arial" w:eastAsia="Times New Roman" w:hAnsi="Arial" w:cs="Arial"/>
          <w:i/>
          <w:sz w:val="22"/>
          <w:lang w:eastAsia="cs-CZ"/>
        </w:rPr>
      </w:pPr>
      <w:r w:rsidRPr="001329DF">
        <w:rPr>
          <w:rFonts w:ascii="Arial" w:eastAsia="Times New Roman" w:hAnsi="Arial" w:cs="Arial"/>
          <w:i/>
          <w:sz w:val="22"/>
          <w:lang w:eastAsia="cs-CZ"/>
        </w:rPr>
        <w:t>CELEX 32008L0098</w:t>
      </w:r>
    </w:p>
    <w:p w14:paraId="4A740900" w14:textId="77777777" w:rsidR="00B535E2" w:rsidRPr="001329DF" w:rsidRDefault="00024B0E" w:rsidP="00190F7A">
      <w:pPr>
        <w:keepNext/>
        <w:spacing w:after="120"/>
        <w:rPr>
          <w:rFonts w:ascii="Arial" w:eastAsia="Times New Roman" w:hAnsi="Arial" w:cs="Arial"/>
          <w:i/>
          <w:sz w:val="22"/>
          <w:lang w:eastAsia="cs-CZ"/>
        </w:rPr>
      </w:pPr>
      <w:r w:rsidRPr="001329DF">
        <w:rPr>
          <w:rFonts w:ascii="Arial" w:eastAsia="Times New Roman" w:hAnsi="Arial" w:cs="Arial"/>
          <w:i/>
          <w:sz w:val="22"/>
          <w:lang w:eastAsia="cs-CZ"/>
        </w:rPr>
        <w:t>CELEX 32018L0851</w:t>
      </w:r>
    </w:p>
    <w:p w14:paraId="608A2CC6" w14:textId="77777777" w:rsidR="001051B9" w:rsidRPr="001329DF" w:rsidRDefault="001051B9" w:rsidP="00190F7A">
      <w:pPr>
        <w:keepNext/>
        <w:tabs>
          <w:tab w:val="num" w:pos="720"/>
          <w:tab w:val="left" w:pos="3240"/>
        </w:tabs>
        <w:ind w:firstLine="709"/>
        <w:rPr>
          <w:rFonts w:ascii="Arial" w:hAnsi="Arial" w:cs="Arial"/>
          <w:sz w:val="22"/>
        </w:rPr>
      </w:pPr>
    </w:p>
    <w:p w14:paraId="2FE497B9" w14:textId="77777777" w:rsidR="00317E6A" w:rsidRPr="001329DF" w:rsidRDefault="00024B0E" w:rsidP="00190F7A">
      <w:pPr>
        <w:pStyle w:val="a"/>
        <w:rPr>
          <w:rFonts w:ascii="Arial" w:hAnsi="Arial" w:cs="Arial"/>
          <w:sz w:val="22"/>
          <w:szCs w:val="22"/>
        </w:rPr>
      </w:pPr>
      <w:r w:rsidRPr="001329DF">
        <w:rPr>
          <w:rFonts w:ascii="Arial" w:hAnsi="Arial" w:cs="Arial"/>
          <w:sz w:val="22"/>
          <w:szCs w:val="22"/>
        </w:rPr>
        <w:t>§</w:t>
      </w:r>
      <w:r w:rsidR="0078108F" w:rsidRPr="001329DF">
        <w:rPr>
          <w:rFonts w:ascii="Arial" w:hAnsi="Arial" w:cs="Arial"/>
          <w:sz w:val="22"/>
          <w:szCs w:val="22"/>
        </w:rPr>
        <w:t xml:space="preserve"> </w:t>
      </w:r>
      <w:r w:rsidR="001869B0" w:rsidRPr="001329DF">
        <w:rPr>
          <w:rFonts w:ascii="Arial" w:hAnsi="Arial" w:cs="Arial"/>
          <w:sz w:val="22"/>
          <w:szCs w:val="22"/>
        </w:rPr>
        <w:t>13</w:t>
      </w:r>
      <w:r w:rsidR="00F378BE" w:rsidRPr="001329DF">
        <w:rPr>
          <w:rFonts w:ascii="Arial" w:hAnsi="Arial" w:cs="Arial"/>
          <w:sz w:val="22"/>
          <w:szCs w:val="22"/>
        </w:rPr>
        <w:t>4</w:t>
      </w:r>
    </w:p>
    <w:p w14:paraId="6F9D6E58" w14:textId="77777777" w:rsidR="00317E6A" w:rsidRPr="001329DF" w:rsidRDefault="00024B0E" w:rsidP="00190F7A">
      <w:pPr>
        <w:pStyle w:val="Nadpis"/>
        <w:keepNext/>
        <w:spacing w:after="240"/>
        <w:rPr>
          <w:rFonts w:ascii="Arial" w:hAnsi="Arial" w:cs="Arial"/>
          <w:sz w:val="22"/>
        </w:rPr>
      </w:pPr>
      <w:r w:rsidRPr="001329DF">
        <w:rPr>
          <w:rFonts w:ascii="Arial" w:hAnsi="Arial" w:cs="Arial"/>
          <w:sz w:val="22"/>
        </w:rPr>
        <w:t>Ministerstvo průmyslu a obchodu</w:t>
      </w:r>
    </w:p>
    <w:p w14:paraId="059F1385" w14:textId="77777777" w:rsidR="00317E6A" w:rsidRPr="001329DF" w:rsidRDefault="00024B0E" w:rsidP="00190F7A">
      <w:pPr>
        <w:keepNext/>
        <w:ind w:firstLine="709"/>
        <w:rPr>
          <w:rFonts w:ascii="Arial" w:hAnsi="Arial" w:cs="Arial"/>
          <w:sz w:val="22"/>
        </w:rPr>
      </w:pPr>
      <w:r w:rsidRPr="001329DF">
        <w:rPr>
          <w:rFonts w:ascii="Arial" w:hAnsi="Arial" w:cs="Arial"/>
          <w:sz w:val="22"/>
        </w:rPr>
        <w:t xml:space="preserve">Ministerstvo průmyslu a obchodu vydává vyjádření v řízení o vydání povolení, že věc přestává být odpadem, podle </w:t>
      </w:r>
      <w:r w:rsidR="00F7515A" w:rsidRPr="001329DF">
        <w:rPr>
          <w:rFonts w:ascii="Arial" w:hAnsi="Arial" w:cs="Arial"/>
          <w:sz w:val="22"/>
        </w:rPr>
        <w:t xml:space="preserve">§ </w:t>
      </w:r>
      <w:r w:rsidR="003E5864" w:rsidRPr="001329DF">
        <w:rPr>
          <w:rFonts w:ascii="Arial" w:hAnsi="Arial" w:cs="Arial"/>
          <w:sz w:val="22"/>
        </w:rPr>
        <w:t xml:space="preserve">10 </w:t>
      </w:r>
      <w:r w:rsidR="00F7515A" w:rsidRPr="001329DF">
        <w:rPr>
          <w:rFonts w:ascii="Arial" w:hAnsi="Arial" w:cs="Arial"/>
          <w:sz w:val="22"/>
        </w:rPr>
        <w:t xml:space="preserve">odst. </w:t>
      </w:r>
      <w:r w:rsidR="00B203E3" w:rsidRPr="001329DF">
        <w:rPr>
          <w:rFonts w:ascii="Arial" w:hAnsi="Arial" w:cs="Arial"/>
          <w:sz w:val="22"/>
        </w:rPr>
        <w:t>1</w:t>
      </w:r>
      <w:r w:rsidRPr="001329DF">
        <w:rPr>
          <w:rFonts w:ascii="Arial" w:hAnsi="Arial" w:cs="Arial"/>
          <w:sz w:val="22"/>
        </w:rPr>
        <w:t xml:space="preserve"> a v řízení o změně</w:t>
      </w:r>
      <w:r w:rsidR="00697541" w:rsidRPr="001329DF">
        <w:rPr>
          <w:rFonts w:ascii="Arial" w:hAnsi="Arial" w:cs="Arial"/>
          <w:sz w:val="22"/>
        </w:rPr>
        <w:t xml:space="preserve"> nebo zrušení</w:t>
      </w:r>
      <w:r w:rsidRPr="001329DF">
        <w:rPr>
          <w:rFonts w:ascii="Arial" w:hAnsi="Arial" w:cs="Arial"/>
          <w:sz w:val="22"/>
        </w:rPr>
        <w:t xml:space="preserve"> tohoto povolení.</w:t>
      </w:r>
    </w:p>
    <w:p w14:paraId="42BC7802" w14:textId="77777777" w:rsidR="00317E6A" w:rsidRPr="001329DF" w:rsidRDefault="00317E6A" w:rsidP="00190F7A">
      <w:pPr>
        <w:keepNext/>
        <w:ind w:firstLine="709"/>
        <w:rPr>
          <w:rFonts w:ascii="Arial" w:hAnsi="Arial" w:cs="Arial"/>
          <w:sz w:val="22"/>
        </w:rPr>
      </w:pPr>
    </w:p>
    <w:p w14:paraId="5354C263" w14:textId="77777777" w:rsidR="00317E6A"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13</w:t>
      </w:r>
      <w:r w:rsidR="00F378BE" w:rsidRPr="001329DF">
        <w:rPr>
          <w:rFonts w:ascii="Arial" w:hAnsi="Arial" w:cs="Arial"/>
          <w:sz w:val="22"/>
          <w:szCs w:val="22"/>
        </w:rPr>
        <w:t>5</w:t>
      </w:r>
    </w:p>
    <w:p w14:paraId="75B22BC0" w14:textId="77777777" w:rsidR="00317E6A" w:rsidRPr="001329DF" w:rsidRDefault="00024B0E" w:rsidP="00190F7A">
      <w:pPr>
        <w:pStyle w:val="Nadpis"/>
        <w:keepNext/>
        <w:spacing w:after="240"/>
        <w:rPr>
          <w:rFonts w:ascii="Arial" w:hAnsi="Arial" w:cs="Arial"/>
          <w:sz w:val="22"/>
        </w:rPr>
      </w:pPr>
      <w:r w:rsidRPr="001329DF">
        <w:rPr>
          <w:rFonts w:ascii="Arial" w:hAnsi="Arial" w:cs="Arial"/>
          <w:sz w:val="22"/>
        </w:rPr>
        <w:t>Ministerstvo zemědělství</w:t>
      </w:r>
    </w:p>
    <w:p w14:paraId="4F455225" w14:textId="77777777" w:rsidR="00317E6A" w:rsidRPr="001329DF" w:rsidRDefault="00024B0E" w:rsidP="00190F7A">
      <w:pPr>
        <w:keepNext/>
        <w:ind w:firstLine="709"/>
        <w:rPr>
          <w:rFonts w:ascii="Arial" w:hAnsi="Arial" w:cs="Arial"/>
          <w:sz w:val="22"/>
        </w:rPr>
      </w:pPr>
      <w:r w:rsidRPr="001329DF">
        <w:rPr>
          <w:rFonts w:ascii="Arial" w:hAnsi="Arial" w:cs="Arial"/>
          <w:sz w:val="22"/>
        </w:rPr>
        <w:t xml:space="preserve">Ministerstvo zemědělství </w:t>
      </w:r>
    </w:p>
    <w:p w14:paraId="316D36C6" w14:textId="77777777" w:rsidR="00317E6A" w:rsidRPr="001329DF" w:rsidRDefault="00317E6A" w:rsidP="00190F7A">
      <w:pPr>
        <w:keepNext/>
        <w:rPr>
          <w:rFonts w:ascii="Arial" w:hAnsi="Arial" w:cs="Arial"/>
          <w:sz w:val="22"/>
        </w:rPr>
      </w:pPr>
    </w:p>
    <w:p w14:paraId="45DB21E5" w14:textId="77777777" w:rsidR="00317E6A" w:rsidRPr="001329DF" w:rsidRDefault="00024B0E" w:rsidP="002D4E90">
      <w:pPr>
        <w:pStyle w:val="Odstavecseseznamem"/>
        <w:keepNext/>
        <w:numPr>
          <w:ilvl w:val="1"/>
          <w:numId w:val="61"/>
        </w:numPr>
        <w:spacing w:line="240" w:lineRule="auto"/>
        <w:ind w:left="425" w:hanging="425"/>
        <w:jc w:val="both"/>
        <w:rPr>
          <w:rFonts w:ascii="Arial" w:hAnsi="Arial" w:cs="Arial"/>
        </w:rPr>
      </w:pPr>
      <w:r w:rsidRPr="001329DF">
        <w:rPr>
          <w:rFonts w:ascii="Arial" w:hAnsi="Arial" w:cs="Arial"/>
        </w:rPr>
        <w:t xml:space="preserve">koordinuje provádění kontrol dodržování povinností při používání upravených kalů na </w:t>
      </w:r>
      <w:r w:rsidR="00963505" w:rsidRPr="001329DF">
        <w:rPr>
          <w:rFonts w:ascii="Arial" w:hAnsi="Arial" w:cs="Arial"/>
        </w:rPr>
        <w:t xml:space="preserve">zemědělské </w:t>
      </w:r>
      <w:r w:rsidR="00074BFD" w:rsidRPr="001329DF">
        <w:rPr>
          <w:rFonts w:ascii="Arial" w:hAnsi="Arial" w:cs="Arial"/>
        </w:rPr>
        <w:t>půdě a</w:t>
      </w:r>
    </w:p>
    <w:p w14:paraId="02B0317A" w14:textId="77777777" w:rsidR="00317E6A" w:rsidRPr="001329DF" w:rsidRDefault="00317E6A" w:rsidP="00190F7A">
      <w:pPr>
        <w:pStyle w:val="Odstavecseseznamem"/>
        <w:keepNext/>
        <w:spacing w:line="240" w:lineRule="auto"/>
        <w:ind w:left="425"/>
        <w:jc w:val="both"/>
        <w:rPr>
          <w:rFonts w:ascii="Arial" w:hAnsi="Arial" w:cs="Arial"/>
        </w:rPr>
      </w:pPr>
    </w:p>
    <w:p w14:paraId="3C66BC49" w14:textId="77777777" w:rsidR="00317E6A" w:rsidRPr="001329DF" w:rsidRDefault="00024B0E" w:rsidP="002D4E90">
      <w:pPr>
        <w:pStyle w:val="Odstavecseseznamem"/>
        <w:keepNext/>
        <w:numPr>
          <w:ilvl w:val="1"/>
          <w:numId w:val="61"/>
        </w:numPr>
        <w:spacing w:line="240" w:lineRule="auto"/>
        <w:ind w:left="425" w:hanging="425"/>
        <w:jc w:val="both"/>
        <w:rPr>
          <w:rFonts w:ascii="Arial" w:hAnsi="Arial" w:cs="Arial"/>
        </w:rPr>
      </w:pPr>
      <w:r w:rsidRPr="001329DF">
        <w:rPr>
          <w:rFonts w:ascii="Arial" w:hAnsi="Arial" w:cs="Arial"/>
        </w:rPr>
        <w:t xml:space="preserve">rozhoduje o odvolání proti rozhodnutí Ústředního kontrolního </w:t>
      </w:r>
      <w:r w:rsidR="00566CEF" w:rsidRPr="001329DF">
        <w:rPr>
          <w:rFonts w:ascii="Arial" w:hAnsi="Arial" w:cs="Arial"/>
        </w:rPr>
        <w:t xml:space="preserve">a </w:t>
      </w:r>
      <w:r w:rsidRPr="001329DF">
        <w:rPr>
          <w:rFonts w:ascii="Arial" w:hAnsi="Arial" w:cs="Arial"/>
        </w:rPr>
        <w:t>zkušebního ústavu zemědělského.</w:t>
      </w:r>
    </w:p>
    <w:p w14:paraId="4C520161" w14:textId="77777777" w:rsidR="008E66D1" w:rsidRPr="001329DF" w:rsidRDefault="008E66D1" w:rsidP="00190F7A">
      <w:pPr>
        <w:pStyle w:val="Odstavecseseznamem"/>
        <w:keepNext/>
        <w:spacing w:line="240" w:lineRule="auto"/>
        <w:ind w:left="425"/>
        <w:jc w:val="both"/>
        <w:rPr>
          <w:rFonts w:ascii="Arial" w:hAnsi="Arial" w:cs="Arial"/>
        </w:rPr>
      </w:pPr>
    </w:p>
    <w:p w14:paraId="010BD450" w14:textId="77777777" w:rsidR="00317E6A"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13</w:t>
      </w:r>
      <w:r w:rsidR="00F378BE" w:rsidRPr="001329DF">
        <w:rPr>
          <w:rFonts w:ascii="Arial" w:hAnsi="Arial" w:cs="Arial"/>
          <w:sz w:val="22"/>
          <w:szCs w:val="22"/>
        </w:rPr>
        <w:t>6</w:t>
      </w:r>
    </w:p>
    <w:p w14:paraId="3DDCAE05" w14:textId="77777777" w:rsidR="00317E6A" w:rsidRPr="001329DF" w:rsidRDefault="00024B0E" w:rsidP="00190F7A">
      <w:pPr>
        <w:pStyle w:val="Nadpis"/>
        <w:keepNext/>
        <w:spacing w:after="240"/>
        <w:rPr>
          <w:rFonts w:ascii="Arial" w:hAnsi="Arial" w:cs="Arial"/>
          <w:sz w:val="22"/>
        </w:rPr>
      </w:pPr>
      <w:r w:rsidRPr="001329DF">
        <w:rPr>
          <w:rFonts w:ascii="Arial" w:hAnsi="Arial" w:cs="Arial"/>
          <w:sz w:val="22"/>
        </w:rPr>
        <w:t>Ústřední kontrolní a zkušební ústav zemědělský</w:t>
      </w:r>
    </w:p>
    <w:p w14:paraId="560CCF0E" w14:textId="77777777" w:rsidR="00317E6A" w:rsidRPr="001329DF" w:rsidRDefault="00024B0E" w:rsidP="00190F7A">
      <w:pPr>
        <w:keepNext/>
        <w:ind w:firstLine="709"/>
        <w:rPr>
          <w:rFonts w:ascii="Arial" w:hAnsi="Arial" w:cs="Arial"/>
          <w:sz w:val="22"/>
        </w:rPr>
      </w:pPr>
      <w:r w:rsidRPr="001329DF">
        <w:rPr>
          <w:rFonts w:ascii="Arial" w:hAnsi="Arial" w:cs="Arial"/>
          <w:sz w:val="22"/>
        </w:rPr>
        <w:t xml:space="preserve">Ústřední kontrolní a zkušební ústav zemědělský </w:t>
      </w:r>
    </w:p>
    <w:p w14:paraId="44703E34" w14:textId="77777777" w:rsidR="00293FB5" w:rsidRPr="001329DF" w:rsidRDefault="00293FB5" w:rsidP="00190F7A">
      <w:pPr>
        <w:keepNext/>
        <w:rPr>
          <w:rFonts w:ascii="Arial" w:hAnsi="Arial" w:cs="Arial"/>
          <w:sz w:val="22"/>
        </w:rPr>
      </w:pPr>
    </w:p>
    <w:p w14:paraId="210F1CDF" w14:textId="46F44617" w:rsidR="00CE3BA2" w:rsidRPr="001329DF" w:rsidRDefault="00024B0E" w:rsidP="002D4E90">
      <w:pPr>
        <w:pStyle w:val="Odstavecseseznamem"/>
        <w:keepNext/>
        <w:numPr>
          <w:ilvl w:val="0"/>
          <w:numId w:val="35"/>
        </w:numPr>
        <w:spacing w:line="240" w:lineRule="auto"/>
        <w:ind w:left="425" w:hanging="425"/>
        <w:jc w:val="both"/>
        <w:rPr>
          <w:rFonts w:ascii="Arial" w:hAnsi="Arial" w:cs="Arial"/>
        </w:rPr>
      </w:pPr>
      <w:r w:rsidRPr="001329DF">
        <w:rPr>
          <w:rFonts w:ascii="Arial" w:hAnsi="Arial" w:cs="Arial"/>
        </w:rPr>
        <w:t xml:space="preserve">rozhoduje o schválení programu použití kalů </w:t>
      </w:r>
      <w:r w:rsidR="001B56C9" w:rsidRPr="001329DF">
        <w:rPr>
          <w:rFonts w:ascii="Arial" w:hAnsi="Arial" w:cs="Arial"/>
        </w:rPr>
        <w:t xml:space="preserve">a </w:t>
      </w:r>
      <w:r w:rsidRPr="001329DF">
        <w:rPr>
          <w:rFonts w:ascii="Arial" w:hAnsi="Arial" w:cs="Arial"/>
        </w:rPr>
        <w:t>kontroluje, zda jsou kaly používány na základě schváleného programu použití kalů a v souladu s</w:t>
      </w:r>
      <w:r w:rsidR="00074BFD" w:rsidRPr="001329DF">
        <w:rPr>
          <w:rFonts w:ascii="Arial" w:hAnsi="Arial" w:cs="Arial"/>
        </w:rPr>
        <w:t> </w:t>
      </w:r>
      <w:r w:rsidRPr="001329DF">
        <w:rPr>
          <w:rFonts w:ascii="Arial" w:hAnsi="Arial" w:cs="Arial"/>
        </w:rPr>
        <w:t>ním</w:t>
      </w:r>
      <w:r w:rsidR="00074BFD" w:rsidRPr="001329DF">
        <w:rPr>
          <w:rFonts w:ascii="Arial" w:hAnsi="Arial" w:cs="Arial"/>
        </w:rPr>
        <w:t>, a</w:t>
      </w:r>
    </w:p>
    <w:p w14:paraId="5BD35188" w14:textId="77777777" w:rsidR="00CE3BA2" w:rsidRPr="001329DF" w:rsidRDefault="00CE3BA2" w:rsidP="00190F7A">
      <w:pPr>
        <w:pStyle w:val="Odstavecseseznamem"/>
        <w:keepNext/>
        <w:spacing w:line="240" w:lineRule="auto"/>
        <w:ind w:left="425"/>
        <w:jc w:val="both"/>
        <w:rPr>
          <w:rFonts w:ascii="Arial" w:hAnsi="Arial" w:cs="Arial"/>
        </w:rPr>
      </w:pPr>
    </w:p>
    <w:p w14:paraId="54EBA2ED" w14:textId="77777777" w:rsidR="00867FC4" w:rsidRPr="001329DF" w:rsidRDefault="00024B0E" w:rsidP="002D4E90">
      <w:pPr>
        <w:pStyle w:val="Odstavecseseznamem"/>
        <w:keepNext/>
        <w:numPr>
          <w:ilvl w:val="0"/>
          <w:numId w:val="35"/>
        </w:numPr>
        <w:spacing w:line="240" w:lineRule="auto"/>
        <w:ind w:left="425" w:hanging="425"/>
        <w:jc w:val="both"/>
        <w:rPr>
          <w:rFonts w:ascii="Arial" w:hAnsi="Arial" w:cs="Arial"/>
        </w:rPr>
      </w:pPr>
      <w:r w:rsidRPr="001329DF">
        <w:rPr>
          <w:rFonts w:ascii="Arial" w:hAnsi="Arial" w:cs="Arial"/>
        </w:rPr>
        <w:t>kontroluje, jak jsou zemědělskými podnikateli dodržovány</w:t>
      </w:r>
      <w:r w:rsidR="009F5826" w:rsidRPr="001329DF">
        <w:rPr>
          <w:rFonts w:ascii="Arial" w:hAnsi="Arial" w:cs="Arial"/>
        </w:rPr>
        <w:t xml:space="preserve"> povinnosti podle § </w:t>
      </w:r>
      <w:r w:rsidR="00872DC1" w:rsidRPr="001329DF">
        <w:rPr>
          <w:rFonts w:ascii="Arial" w:hAnsi="Arial" w:cs="Arial"/>
        </w:rPr>
        <w:t xml:space="preserve">68 </w:t>
      </w:r>
      <w:r w:rsidR="009F5826" w:rsidRPr="001329DF">
        <w:rPr>
          <w:rFonts w:ascii="Arial" w:hAnsi="Arial" w:cs="Arial"/>
        </w:rPr>
        <w:t>odst.</w:t>
      </w:r>
      <w:r w:rsidRPr="001329DF">
        <w:rPr>
          <w:rFonts w:ascii="Arial" w:hAnsi="Arial" w:cs="Arial"/>
        </w:rPr>
        <w:t xml:space="preserve"> </w:t>
      </w:r>
      <w:r w:rsidR="009F5826" w:rsidRPr="001329DF">
        <w:rPr>
          <w:rFonts w:ascii="Arial" w:hAnsi="Arial" w:cs="Arial"/>
        </w:rPr>
        <w:t xml:space="preserve">2, </w:t>
      </w:r>
      <w:r w:rsidR="00872DC1" w:rsidRPr="001329DF">
        <w:rPr>
          <w:rFonts w:ascii="Arial" w:hAnsi="Arial" w:cs="Arial"/>
        </w:rPr>
        <w:t xml:space="preserve">4 </w:t>
      </w:r>
      <w:r w:rsidR="009F5826" w:rsidRPr="001329DF">
        <w:rPr>
          <w:rFonts w:ascii="Arial" w:hAnsi="Arial" w:cs="Arial"/>
        </w:rPr>
        <w:t xml:space="preserve">a </w:t>
      </w:r>
      <w:r w:rsidR="00872DC1" w:rsidRPr="001329DF">
        <w:rPr>
          <w:rFonts w:ascii="Arial" w:hAnsi="Arial" w:cs="Arial"/>
        </w:rPr>
        <w:t>5</w:t>
      </w:r>
      <w:r w:rsidR="009F5826" w:rsidRPr="001329DF">
        <w:rPr>
          <w:rFonts w:ascii="Arial" w:hAnsi="Arial" w:cs="Arial"/>
        </w:rPr>
        <w:t xml:space="preserve"> a § </w:t>
      </w:r>
      <w:r w:rsidR="00872DC1" w:rsidRPr="001329DF">
        <w:rPr>
          <w:rFonts w:ascii="Arial" w:hAnsi="Arial" w:cs="Arial"/>
        </w:rPr>
        <w:t xml:space="preserve">69 </w:t>
      </w:r>
      <w:r w:rsidRPr="001329DF">
        <w:rPr>
          <w:rFonts w:ascii="Arial" w:hAnsi="Arial" w:cs="Arial"/>
        </w:rPr>
        <w:t xml:space="preserve">odst. </w:t>
      </w:r>
      <w:r w:rsidR="009F5826" w:rsidRPr="001329DF">
        <w:rPr>
          <w:rFonts w:ascii="Arial" w:hAnsi="Arial" w:cs="Arial"/>
        </w:rPr>
        <w:t>1 až 3</w:t>
      </w:r>
      <w:r w:rsidRPr="001329DF">
        <w:rPr>
          <w:rFonts w:ascii="Arial" w:hAnsi="Arial" w:cs="Arial"/>
        </w:rPr>
        <w:t>.</w:t>
      </w:r>
    </w:p>
    <w:p w14:paraId="6ED633BD" w14:textId="77777777" w:rsidR="00AE14F7" w:rsidRPr="001329DF" w:rsidRDefault="00024B0E" w:rsidP="00190F7A">
      <w:pPr>
        <w:keepNext/>
        <w:rPr>
          <w:rFonts w:ascii="Arial" w:hAnsi="Arial" w:cs="Arial"/>
          <w:sz w:val="22"/>
        </w:rPr>
      </w:pPr>
      <w:r w:rsidRPr="001329DF">
        <w:rPr>
          <w:rFonts w:ascii="Arial" w:hAnsi="Arial" w:cs="Arial"/>
          <w:sz w:val="22"/>
        </w:rPr>
        <w:t xml:space="preserve"> </w:t>
      </w:r>
    </w:p>
    <w:p w14:paraId="2A8BCB1A" w14:textId="77777777" w:rsidR="00317E6A"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13</w:t>
      </w:r>
      <w:r w:rsidR="00F378BE" w:rsidRPr="001329DF">
        <w:rPr>
          <w:rFonts w:ascii="Arial" w:hAnsi="Arial" w:cs="Arial"/>
          <w:sz w:val="22"/>
          <w:szCs w:val="22"/>
        </w:rPr>
        <w:t>7</w:t>
      </w:r>
    </w:p>
    <w:p w14:paraId="4FFB7E95" w14:textId="77777777" w:rsidR="00317E6A" w:rsidRPr="001329DF" w:rsidRDefault="00024B0E" w:rsidP="00190F7A">
      <w:pPr>
        <w:pStyle w:val="Nadpis"/>
        <w:keepNext/>
        <w:spacing w:after="240"/>
        <w:rPr>
          <w:rFonts w:ascii="Arial" w:hAnsi="Arial" w:cs="Arial"/>
          <w:sz w:val="22"/>
        </w:rPr>
      </w:pPr>
      <w:r w:rsidRPr="001329DF">
        <w:rPr>
          <w:rFonts w:ascii="Arial" w:hAnsi="Arial" w:cs="Arial"/>
          <w:sz w:val="22"/>
        </w:rPr>
        <w:t>Ministerstvo zdravotnictví</w:t>
      </w:r>
    </w:p>
    <w:p w14:paraId="7E3407AC" w14:textId="77777777" w:rsidR="00317E6A" w:rsidRPr="001329DF" w:rsidRDefault="00024B0E" w:rsidP="00190F7A">
      <w:pPr>
        <w:keepNext/>
        <w:ind w:firstLine="709"/>
        <w:rPr>
          <w:rFonts w:ascii="Arial" w:hAnsi="Arial" w:cs="Arial"/>
          <w:sz w:val="22"/>
        </w:rPr>
      </w:pPr>
      <w:r w:rsidRPr="001329DF">
        <w:rPr>
          <w:rFonts w:ascii="Arial" w:hAnsi="Arial" w:cs="Arial"/>
          <w:sz w:val="22"/>
        </w:rPr>
        <w:t>Mini</w:t>
      </w:r>
      <w:r w:rsidR="00383958" w:rsidRPr="001329DF">
        <w:rPr>
          <w:rFonts w:ascii="Arial" w:hAnsi="Arial" w:cs="Arial"/>
          <w:sz w:val="22"/>
        </w:rPr>
        <w:t>sterstvo zdravotnictví vykonává</w:t>
      </w:r>
      <w:r w:rsidR="00AE14F7" w:rsidRPr="001329DF">
        <w:rPr>
          <w:rFonts w:ascii="Arial" w:hAnsi="Arial" w:cs="Arial"/>
          <w:sz w:val="22"/>
        </w:rPr>
        <w:t xml:space="preserve"> kontrolu</w:t>
      </w:r>
      <w:r w:rsidRPr="001329DF">
        <w:rPr>
          <w:rFonts w:ascii="Arial" w:hAnsi="Arial" w:cs="Arial"/>
          <w:sz w:val="22"/>
        </w:rPr>
        <w:t xml:space="preserve"> na úseku státní správy vykonávané podle tohoto zákona v oblasti ochrany veřejného z</w:t>
      </w:r>
      <w:r w:rsidR="00B85328" w:rsidRPr="001329DF">
        <w:rPr>
          <w:rFonts w:ascii="Arial" w:hAnsi="Arial" w:cs="Arial"/>
          <w:sz w:val="22"/>
        </w:rPr>
        <w:t xml:space="preserve">draví při nakládání s odpady; </w:t>
      </w:r>
      <w:r w:rsidRPr="001329DF">
        <w:rPr>
          <w:rFonts w:ascii="Arial" w:hAnsi="Arial" w:cs="Arial"/>
          <w:sz w:val="22"/>
        </w:rPr>
        <w:t xml:space="preserve">kontroluje, jak správní </w:t>
      </w:r>
      <w:r w:rsidR="00FE360B" w:rsidRPr="001329DF">
        <w:rPr>
          <w:rFonts w:ascii="Arial" w:hAnsi="Arial" w:cs="Arial"/>
          <w:sz w:val="22"/>
        </w:rPr>
        <w:t xml:space="preserve">orgány </w:t>
      </w:r>
      <w:r w:rsidRPr="001329DF">
        <w:rPr>
          <w:rFonts w:ascii="Arial" w:hAnsi="Arial" w:cs="Arial"/>
          <w:sz w:val="22"/>
        </w:rPr>
        <w:t xml:space="preserve">vykonávající státní správu na úseku odpadového hospodářství dodržují </w:t>
      </w:r>
      <w:r w:rsidRPr="001329DF">
        <w:rPr>
          <w:rFonts w:ascii="Arial" w:hAnsi="Arial" w:cs="Arial"/>
          <w:sz w:val="22"/>
        </w:rPr>
        <w:lastRenderedPageBreak/>
        <w:t>ustanovení toho</w:t>
      </w:r>
      <w:r w:rsidR="00B85328" w:rsidRPr="001329DF">
        <w:rPr>
          <w:rFonts w:ascii="Arial" w:hAnsi="Arial" w:cs="Arial"/>
          <w:sz w:val="22"/>
        </w:rPr>
        <w:t>to zákona a předpisů vydaných k </w:t>
      </w:r>
      <w:r w:rsidRPr="001329DF">
        <w:rPr>
          <w:rFonts w:ascii="Arial" w:hAnsi="Arial" w:cs="Arial"/>
          <w:sz w:val="22"/>
        </w:rPr>
        <w:t>jeho provedení</w:t>
      </w:r>
      <w:r w:rsidR="0087516D" w:rsidRPr="001329DF">
        <w:rPr>
          <w:rFonts w:ascii="Arial" w:hAnsi="Arial" w:cs="Arial"/>
          <w:sz w:val="22"/>
        </w:rPr>
        <w:t xml:space="preserve"> </w:t>
      </w:r>
      <w:r w:rsidR="001054F1" w:rsidRPr="001329DF">
        <w:rPr>
          <w:rFonts w:ascii="Arial" w:hAnsi="Arial" w:cs="Arial"/>
          <w:sz w:val="22"/>
        </w:rPr>
        <w:t>v oblasti ochrany veřejného zdraví při nakládání s odpady</w:t>
      </w:r>
      <w:r w:rsidRPr="001329DF">
        <w:rPr>
          <w:rFonts w:ascii="Arial" w:hAnsi="Arial" w:cs="Arial"/>
          <w:sz w:val="22"/>
        </w:rPr>
        <w:t>.</w:t>
      </w:r>
    </w:p>
    <w:p w14:paraId="2D1740C1" w14:textId="77777777" w:rsidR="00317E6A" w:rsidRPr="001329DF" w:rsidRDefault="00317E6A" w:rsidP="00190F7A">
      <w:pPr>
        <w:keepNext/>
        <w:rPr>
          <w:rFonts w:ascii="Arial" w:hAnsi="Arial" w:cs="Arial"/>
          <w:sz w:val="22"/>
        </w:rPr>
      </w:pPr>
    </w:p>
    <w:p w14:paraId="701BFBE9" w14:textId="77777777" w:rsidR="00317E6A"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13</w:t>
      </w:r>
      <w:r w:rsidR="00F378BE" w:rsidRPr="001329DF">
        <w:rPr>
          <w:rFonts w:ascii="Arial" w:hAnsi="Arial" w:cs="Arial"/>
          <w:sz w:val="22"/>
          <w:szCs w:val="22"/>
        </w:rPr>
        <w:t>8</w:t>
      </w:r>
    </w:p>
    <w:p w14:paraId="7C9C04A4" w14:textId="77777777" w:rsidR="00317E6A" w:rsidRPr="001329DF" w:rsidRDefault="00024B0E" w:rsidP="00190F7A">
      <w:pPr>
        <w:pStyle w:val="Nadpis"/>
        <w:keepNext/>
        <w:spacing w:after="240"/>
        <w:rPr>
          <w:rFonts w:ascii="Arial" w:hAnsi="Arial" w:cs="Arial"/>
          <w:sz w:val="22"/>
        </w:rPr>
      </w:pPr>
      <w:r w:rsidRPr="001329DF">
        <w:rPr>
          <w:rFonts w:ascii="Arial" w:hAnsi="Arial" w:cs="Arial"/>
          <w:sz w:val="22"/>
        </w:rPr>
        <w:t>Krajská hygienická stanice</w:t>
      </w:r>
    </w:p>
    <w:p w14:paraId="086AF01B" w14:textId="77777777" w:rsidR="00317E6A" w:rsidRPr="001329DF" w:rsidRDefault="00024B0E" w:rsidP="00190F7A">
      <w:pPr>
        <w:keepNext/>
        <w:ind w:firstLine="709"/>
        <w:rPr>
          <w:rFonts w:ascii="Arial" w:hAnsi="Arial" w:cs="Arial"/>
          <w:sz w:val="22"/>
        </w:rPr>
      </w:pPr>
      <w:r w:rsidRPr="001329DF">
        <w:rPr>
          <w:rFonts w:ascii="Arial" w:hAnsi="Arial" w:cs="Arial"/>
          <w:sz w:val="22"/>
        </w:rPr>
        <w:t>Krajsk</w:t>
      </w:r>
      <w:r w:rsidR="00B60DE6" w:rsidRPr="001329DF">
        <w:rPr>
          <w:rFonts w:ascii="Arial" w:hAnsi="Arial" w:cs="Arial"/>
          <w:sz w:val="22"/>
        </w:rPr>
        <w:t>á</w:t>
      </w:r>
      <w:r w:rsidRPr="001329DF">
        <w:rPr>
          <w:rFonts w:ascii="Arial" w:hAnsi="Arial" w:cs="Arial"/>
          <w:sz w:val="22"/>
        </w:rPr>
        <w:t xml:space="preserve"> hygienick</w:t>
      </w:r>
      <w:r w:rsidR="00B60DE6" w:rsidRPr="001329DF">
        <w:rPr>
          <w:rFonts w:ascii="Arial" w:hAnsi="Arial" w:cs="Arial"/>
          <w:sz w:val="22"/>
        </w:rPr>
        <w:t>á</w:t>
      </w:r>
      <w:r w:rsidRPr="001329DF">
        <w:rPr>
          <w:rFonts w:ascii="Arial" w:hAnsi="Arial" w:cs="Arial"/>
          <w:sz w:val="22"/>
        </w:rPr>
        <w:t xml:space="preserve"> stanice </w:t>
      </w:r>
    </w:p>
    <w:p w14:paraId="0989FE46" w14:textId="77777777" w:rsidR="00317E6A" w:rsidRPr="001329DF" w:rsidRDefault="00024B0E" w:rsidP="00190F7A">
      <w:pPr>
        <w:keepNext/>
        <w:rPr>
          <w:rFonts w:ascii="Arial" w:hAnsi="Arial" w:cs="Arial"/>
          <w:sz w:val="22"/>
        </w:rPr>
      </w:pPr>
      <w:r w:rsidRPr="001329DF">
        <w:rPr>
          <w:rFonts w:ascii="Arial" w:hAnsi="Arial" w:cs="Arial"/>
          <w:sz w:val="22"/>
        </w:rPr>
        <w:t xml:space="preserve"> </w:t>
      </w:r>
    </w:p>
    <w:p w14:paraId="0DEC7B54" w14:textId="225C465D" w:rsidR="006B27D6" w:rsidRPr="001329DF" w:rsidRDefault="00024B0E" w:rsidP="002D4E90">
      <w:pPr>
        <w:pStyle w:val="Odstavecseseznamem"/>
        <w:keepNext/>
        <w:numPr>
          <w:ilvl w:val="0"/>
          <w:numId w:val="32"/>
        </w:numPr>
        <w:spacing w:line="240" w:lineRule="auto"/>
        <w:ind w:left="425" w:hanging="425"/>
        <w:jc w:val="both"/>
        <w:rPr>
          <w:rFonts w:ascii="Arial" w:hAnsi="Arial" w:cs="Arial"/>
        </w:rPr>
      </w:pPr>
      <w:r w:rsidRPr="001329DF">
        <w:rPr>
          <w:rFonts w:ascii="Arial" w:hAnsi="Arial" w:cs="Arial"/>
        </w:rPr>
        <w:t xml:space="preserve">vydává závazné stanovisko v řízení o vydání povolení, že </w:t>
      </w:r>
      <w:r w:rsidR="00E460D1" w:rsidRPr="001329DF">
        <w:rPr>
          <w:rFonts w:ascii="Arial" w:hAnsi="Arial" w:cs="Arial"/>
        </w:rPr>
        <w:t xml:space="preserve">movitá </w:t>
      </w:r>
      <w:r w:rsidRPr="001329DF">
        <w:rPr>
          <w:rFonts w:ascii="Arial" w:hAnsi="Arial" w:cs="Arial"/>
        </w:rPr>
        <w:t xml:space="preserve">věc přestává být odpadem podle </w:t>
      </w:r>
      <w:r w:rsidR="00F7515A" w:rsidRPr="001329DF">
        <w:rPr>
          <w:rFonts w:ascii="Arial" w:hAnsi="Arial" w:cs="Arial"/>
        </w:rPr>
        <w:t xml:space="preserve">§ </w:t>
      </w:r>
      <w:r w:rsidR="003E5864" w:rsidRPr="001329DF">
        <w:rPr>
          <w:rFonts w:ascii="Arial" w:hAnsi="Arial" w:cs="Arial"/>
        </w:rPr>
        <w:t xml:space="preserve">10 </w:t>
      </w:r>
      <w:r w:rsidR="00F7515A" w:rsidRPr="001329DF">
        <w:rPr>
          <w:rFonts w:ascii="Arial" w:hAnsi="Arial" w:cs="Arial"/>
        </w:rPr>
        <w:t xml:space="preserve">odst. </w:t>
      </w:r>
      <w:r w:rsidR="008038E7" w:rsidRPr="001329DF">
        <w:rPr>
          <w:rFonts w:ascii="Arial" w:hAnsi="Arial" w:cs="Arial"/>
        </w:rPr>
        <w:t xml:space="preserve">1, </w:t>
      </w:r>
      <w:r w:rsidRPr="001329DF">
        <w:rPr>
          <w:rFonts w:ascii="Arial" w:hAnsi="Arial" w:cs="Arial"/>
        </w:rPr>
        <w:t>a v řízení o změně nebo zrušení tohoto povolení, vždy když se změna nebo důvod zrušení týkají oblastí ochrany veřejného zdraví</w:t>
      </w:r>
      <w:r w:rsidR="007C634A" w:rsidRPr="001329DF">
        <w:rPr>
          <w:rFonts w:ascii="Arial" w:hAnsi="Arial" w:cs="Arial"/>
        </w:rPr>
        <w:t>;</w:t>
      </w:r>
      <w:r w:rsidR="003E3F2A" w:rsidRPr="001329DF">
        <w:rPr>
          <w:rFonts w:ascii="Arial" w:hAnsi="Arial" w:cs="Arial"/>
        </w:rPr>
        <w:t xml:space="preserve"> </w:t>
      </w:r>
      <w:r w:rsidR="007C634A" w:rsidRPr="001329DF">
        <w:rPr>
          <w:rFonts w:ascii="Arial" w:hAnsi="Arial" w:cs="Arial"/>
        </w:rPr>
        <w:t>v závazném stanovisku může stanovit podmínky k zajištění ochrany zdraví lidí,</w:t>
      </w:r>
    </w:p>
    <w:p w14:paraId="44440C53" w14:textId="77777777" w:rsidR="006B27D6" w:rsidRPr="001329DF" w:rsidRDefault="006B27D6" w:rsidP="00190F7A">
      <w:pPr>
        <w:pStyle w:val="Odstavecseseznamem"/>
        <w:keepNext/>
        <w:spacing w:line="240" w:lineRule="auto"/>
        <w:ind w:left="425"/>
        <w:jc w:val="both"/>
        <w:rPr>
          <w:rFonts w:ascii="Arial" w:hAnsi="Arial" w:cs="Arial"/>
        </w:rPr>
      </w:pPr>
    </w:p>
    <w:p w14:paraId="01999895" w14:textId="77777777" w:rsidR="007C634A" w:rsidRPr="001329DF" w:rsidRDefault="00024B0E" w:rsidP="002D4E90">
      <w:pPr>
        <w:pStyle w:val="Odstavecseseznamem"/>
        <w:keepNext/>
        <w:numPr>
          <w:ilvl w:val="0"/>
          <w:numId w:val="32"/>
        </w:numPr>
        <w:spacing w:line="240" w:lineRule="auto"/>
        <w:ind w:left="425" w:hanging="425"/>
        <w:jc w:val="both"/>
        <w:rPr>
          <w:rFonts w:ascii="Arial" w:hAnsi="Arial" w:cs="Arial"/>
        </w:rPr>
      </w:pPr>
      <w:r w:rsidRPr="001329DF">
        <w:rPr>
          <w:rFonts w:ascii="Arial" w:hAnsi="Arial" w:cs="Arial"/>
        </w:rPr>
        <w:t xml:space="preserve">vydává závazné stanovisko v řízení o vydání povolení provozu zařízení podle </w:t>
      </w:r>
      <w:r w:rsidR="004F7D8E" w:rsidRPr="001329DF">
        <w:rPr>
          <w:rFonts w:ascii="Arial" w:hAnsi="Arial" w:cs="Arial"/>
        </w:rPr>
        <w:t>§ 21</w:t>
      </w:r>
      <w:r w:rsidR="00D01938" w:rsidRPr="001329DF">
        <w:rPr>
          <w:rFonts w:ascii="Arial" w:hAnsi="Arial" w:cs="Arial"/>
        </w:rPr>
        <w:t xml:space="preserve"> </w:t>
      </w:r>
      <w:r w:rsidRPr="001329DF">
        <w:rPr>
          <w:rFonts w:ascii="Arial" w:hAnsi="Arial" w:cs="Arial"/>
        </w:rPr>
        <w:t xml:space="preserve">odst. </w:t>
      </w:r>
      <w:r w:rsidR="00DC02A5" w:rsidRPr="001329DF">
        <w:rPr>
          <w:rFonts w:ascii="Arial" w:hAnsi="Arial" w:cs="Arial"/>
        </w:rPr>
        <w:t xml:space="preserve">2 </w:t>
      </w:r>
      <w:r w:rsidRPr="001329DF">
        <w:rPr>
          <w:rFonts w:ascii="Arial" w:hAnsi="Arial" w:cs="Arial"/>
        </w:rPr>
        <w:t>a v řízení o změně nebo zrušení tohoto povolení, vždy když se změna nebo důvod zrušení týkají oblasti ochrany veřejného zdraví; v závazném stanovisku může stanovit podmínky k zajištění ochrany zdraví lidí,</w:t>
      </w:r>
    </w:p>
    <w:p w14:paraId="7C7F4A17" w14:textId="77777777" w:rsidR="006B27D6" w:rsidRPr="001329DF" w:rsidRDefault="006B27D6" w:rsidP="00190F7A">
      <w:pPr>
        <w:pStyle w:val="Odstavecseseznamem"/>
        <w:keepNext/>
        <w:spacing w:line="240" w:lineRule="auto"/>
        <w:ind w:left="425"/>
        <w:jc w:val="both"/>
        <w:rPr>
          <w:rFonts w:ascii="Arial" w:hAnsi="Arial" w:cs="Arial"/>
        </w:rPr>
      </w:pPr>
    </w:p>
    <w:p w14:paraId="3A4A5CE0" w14:textId="77777777" w:rsidR="006B27D6" w:rsidRPr="001329DF" w:rsidRDefault="00024B0E" w:rsidP="002D4E90">
      <w:pPr>
        <w:pStyle w:val="Odstavecseseznamem"/>
        <w:keepNext/>
        <w:numPr>
          <w:ilvl w:val="0"/>
          <w:numId w:val="32"/>
        </w:numPr>
        <w:spacing w:line="240" w:lineRule="auto"/>
        <w:ind w:left="425" w:hanging="425"/>
        <w:jc w:val="both"/>
        <w:rPr>
          <w:rFonts w:ascii="Arial" w:hAnsi="Arial" w:cs="Arial"/>
        </w:rPr>
      </w:pPr>
      <w:r w:rsidRPr="001329DF">
        <w:rPr>
          <w:rFonts w:ascii="Arial" w:hAnsi="Arial" w:cs="Arial"/>
        </w:rPr>
        <w:t>spolupracuje s ostatními správními úřady v oblasti ochrany veřejnéh</w:t>
      </w:r>
      <w:r w:rsidR="00074BFD" w:rsidRPr="001329DF">
        <w:rPr>
          <w:rFonts w:ascii="Arial" w:hAnsi="Arial" w:cs="Arial"/>
        </w:rPr>
        <w:t>o zdraví při nakládání s odpady a</w:t>
      </w:r>
    </w:p>
    <w:p w14:paraId="51D9E0CE" w14:textId="77777777" w:rsidR="003E3F2A" w:rsidRPr="001329DF" w:rsidRDefault="003E3F2A" w:rsidP="00190F7A">
      <w:pPr>
        <w:pStyle w:val="Odstavecseseznamem"/>
        <w:keepNext/>
        <w:spacing w:line="240" w:lineRule="auto"/>
        <w:ind w:left="425"/>
        <w:jc w:val="both"/>
        <w:rPr>
          <w:rFonts w:ascii="Arial" w:hAnsi="Arial" w:cs="Arial"/>
        </w:rPr>
      </w:pPr>
    </w:p>
    <w:p w14:paraId="2E921A1A" w14:textId="77777777" w:rsidR="00164A64" w:rsidRPr="001329DF" w:rsidRDefault="00024B0E" w:rsidP="002D4E90">
      <w:pPr>
        <w:pStyle w:val="Odstavecseseznamem"/>
        <w:keepNext/>
        <w:numPr>
          <w:ilvl w:val="0"/>
          <w:numId w:val="32"/>
        </w:numPr>
        <w:spacing w:line="240" w:lineRule="auto"/>
        <w:ind w:left="425" w:hanging="425"/>
        <w:jc w:val="both"/>
        <w:rPr>
          <w:rFonts w:ascii="Arial" w:hAnsi="Arial" w:cs="Arial"/>
          <w:u w:val="single"/>
        </w:rPr>
      </w:pPr>
      <w:r w:rsidRPr="001329DF">
        <w:rPr>
          <w:rFonts w:ascii="Arial" w:hAnsi="Arial" w:cs="Arial"/>
          <w:u w:val="single"/>
        </w:rPr>
        <w:t xml:space="preserve">provádí kontrolu provozu zařízení </w:t>
      </w:r>
      <w:r w:rsidR="00A20511" w:rsidRPr="001329DF">
        <w:rPr>
          <w:rFonts w:ascii="Arial" w:hAnsi="Arial" w:cs="Arial"/>
          <w:u w:val="single"/>
        </w:rPr>
        <w:t>určených pro</w:t>
      </w:r>
      <w:r w:rsidRPr="001329DF">
        <w:rPr>
          <w:rFonts w:ascii="Arial" w:hAnsi="Arial" w:cs="Arial"/>
          <w:u w:val="single"/>
        </w:rPr>
        <w:t xml:space="preserve"> nakládání s odpady z hlediska dodržování podmínek provozu vázaných na ochranu zdraví</w:t>
      </w:r>
      <w:r w:rsidR="005802E3" w:rsidRPr="001329DF">
        <w:rPr>
          <w:rFonts w:ascii="Arial" w:hAnsi="Arial" w:cs="Arial"/>
          <w:u w:val="single"/>
        </w:rPr>
        <w:t xml:space="preserve"> lidí</w:t>
      </w:r>
      <w:r w:rsidRPr="001329DF">
        <w:rPr>
          <w:rFonts w:ascii="Arial" w:hAnsi="Arial" w:cs="Arial"/>
          <w:u w:val="single"/>
        </w:rPr>
        <w:t xml:space="preserve"> a minimalizac</w:t>
      </w:r>
      <w:r w:rsidR="00B85328" w:rsidRPr="001329DF">
        <w:rPr>
          <w:rFonts w:ascii="Arial" w:hAnsi="Arial" w:cs="Arial"/>
          <w:u w:val="single"/>
        </w:rPr>
        <w:t>i zdravotních rizik uvedených v </w:t>
      </w:r>
      <w:r w:rsidRPr="001329DF">
        <w:rPr>
          <w:rFonts w:ascii="Arial" w:hAnsi="Arial" w:cs="Arial"/>
          <w:u w:val="single"/>
        </w:rPr>
        <w:t>provozním řádu</w:t>
      </w:r>
      <w:r w:rsidR="00CE3BA2" w:rsidRPr="001329DF">
        <w:rPr>
          <w:rFonts w:ascii="Arial" w:hAnsi="Arial" w:cs="Arial"/>
          <w:u w:val="single"/>
        </w:rPr>
        <w:t>.</w:t>
      </w:r>
    </w:p>
    <w:p w14:paraId="36001410" w14:textId="77777777" w:rsidR="00811605" w:rsidRPr="001329DF" w:rsidRDefault="00024B0E" w:rsidP="00190F7A">
      <w:pPr>
        <w:pStyle w:val="Bezmezer"/>
        <w:keepNext/>
        <w:spacing w:line="276" w:lineRule="auto"/>
        <w:jc w:val="both"/>
        <w:rPr>
          <w:rFonts w:eastAsia="Calibri" w:cs="Arial"/>
          <w:i/>
          <w:sz w:val="22"/>
          <w:szCs w:val="22"/>
        </w:rPr>
      </w:pPr>
      <w:r w:rsidRPr="001329DF">
        <w:rPr>
          <w:rFonts w:cs="Arial"/>
          <w:i/>
          <w:sz w:val="22"/>
          <w:szCs w:val="22"/>
        </w:rPr>
        <w:t>CELEX</w:t>
      </w:r>
      <w:r w:rsidR="009B6776" w:rsidRPr="001329DF">
        <w:rPr>
          <w:rFonts w:cs="Arial"/>
          <w:i/>
          <w:sz w:val="22"/>
          <w:szCs w:val="22"/>
        </w:rPr>
        <w:t xml:space="preserve"> </w:t>
      </w:r>
      <w:r w:rsidRPr="001329DF">
        <w:rPr>
          <w:rFonts w:eastAsia="Calibri" w:cs="Arial"/>
          <w:i/>
          <w:sz w:val="22"/>
          <w:szCs w:val="22"/>
        </w:rPr>
        <w:t>32008L0098</w:t>
      </w:r>
    </w:p>
    <w:p w14:paraId="3C0E81A1" w14:textId="77777777" w:rsidR="00811605" w:rsidRPr="001329DF" w:rsidRDefault="00811605" w:rsidP="00190F7A">
      <w:pPr>
        <w:pStyle w:val="a"/>
        <w:rPr>
          <w:rFonts w:ascii="Arial" w:hAnsi="Arial" w:cs="Arial"/>
          <w:sz w:val="22"/>
          <w:szCs w:val="22"/>
        </w:rPr>
      </w:pPr>
    </w:p>
    <w:p w14:paraId="138FD2D6" w14:textId="77777777" w:rsidR="00317E6A"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13</w:t>
      </w:r>
      <w:r w:rsidR="00F378BE" w:rsidRPr="001329DF">
        <w:rPr>
          <w:rFonts w:ascii="Arial" w:hAnsi="Arial" w:cs="Arial"/>
          <w:sz w:val="22"/>
          <w:szCs w:val="22"/>
        </w:rPr>
        <w:t>9</w:t>
      </w:r>
    </w:p>
    <w:p w14:paraId="0F980AF3" w14:textId="77777777" w:rsidR="00317E6A" w:rsidRPr="001329DF" w:rsidRDefault="00024B0E" w:rsidP="00190F7A">
      <w:pPr>
        <w:pStyle w:val="Nadpis"/>
        <w:keepNext/>
        <w:spacing w:after="240"/>
        <w:rPr>
          <w:rFonts w:ascii="Arial" w:hAnsi="Arial" w:cs="Arial"/>
          <w:sz w:val="22"/>
        </w:rPr>
      </w:pPr>
      <w:r w:rsidRPr="001329DF">
        <w:rPr>
          <w:rFonts w:ascii="Arial" w:hAnsi="Arial" w:cs="Arial"/>
          <w:sz w:val="22"/>
        </w:rPr>
        <w:t>Inspekce</w:t>
      </w:r>
    </w:p>
    <w:p w14:paraId="56E8D063" w14:textId="77777777" w:rsidR="00317E6A" w:rsidRPr="001329DF" w:rsidRDefault="00024B0E" w:rsidP="00190F7A">
      <w:pPr>
        <w:keepNext/>
        <w:ind w:firstLine="708"/>
        <w:rPr>
          <w:rFonts w:ascii="Arial" w:hAnsi="Arial" w:cs="Arial"/>
          <w:sz w:val="22"/>
        </w:rPr>
      </w:pPr>
      <w:r w:rsidRPr="001329DF">
        <w:rPr>
          <w:rFonts w:ascii="Arial" w:hAnsi="Arial" w:cs="Arial"/>
          <w:sz w:val="22"/>
        </w:rPr>
        <w:t xml:space="preserve">(1) </w:t>
      </w:r>
      <w:r w:rsidRPr="001329DF">
        <w:rPr>
          <w:rFonts w:ascii="Arial" w:eastAsia="Calibri" w:hAnsi="Arial" w:cs="Arial"/>
          <w:sz w:val="22"/>
        </w:rPr>
        <w:t>Inspekce</w:t>
      </w:r>
    </w:p>
    <w:p w14:paraId="3C8F4413" w14:textId="77777777" w:rsidR="00317E6A" w:rsidRPr="001329DF" w:rsidRDefault="00024B0E" w:rsidP="00190F7A">
      <w:pPr>
        <w:keepNext/>
        <w:rPr>
          <w:rFonts w:ascii="Arial" w:hAnsi="Arial" w:cs="Arial"/>
          <w:sz w:val="22"/>
        </w:rPr>
      </w:pPr>
      <w:r w:rsidRPr="001329DF">
        <w:rPr>
          <w:rFonts w:ascii="Arial" w:hAnsi="Arial" w:cs="Arial"/>
          <w:sz w:val="22"/>
        </w:rPr>
        <w:t xml:space="preserve"> </w:t>
      </w:r>
    </w:p>
    <w:p w14:paraId="5F336C22" w14:textId="49042DF5" w:rsidR="00317E6A" w:rsidRPr="001329DF" w:rsidRDefault="00024B0E" w:rsidP="002D4E90">
      <w:pPr>
        <w:pStyle w:val="Odstavecseseznamem"/>
        <w:keepNext/>
        <w:numPr>
          <w:ilvl w:val="0"/>
          <w:numId w:val="62"/>
        </w:numPr>
        <w:spacing w:line="240" w:lineRule="auto"/>
        <w:ind w:left="425" w:hanging="425"/>
        <w:jc w:val="both"/>
        <w:rPr>
          <w:rFonts w:ascii="Arial" w:hAnsi="Arial" w:cs="Arial"/>
          <w:u w:val="single"/>
        </w:rPr>
      </w:pPr>
      <w:r w:rsidRPr="001329DF">
        <w:rPr>
          <w:rFonts w:ascii="Arial" w:hAnsi="Arial" w:cs="Arial"/>
          <w:u w:val="single"/>
        </w:rPr>
        <w:t xml:space="preserve">kontroluje, jak jsou právnickými osobami, </w:t>
      </w:r>
      <w:r w:rsidR="00A0303C" w:rsidRPr="001329DF">
        <w:rPr>
          <w:rFonts w:ascii="Arial" w:hAnsi="Arial" w:cs="Arial"/>
          <w:u w:val="single"/>
        </w:rPr>
        <w:t xml:space="preserve">podnikajícími </w:t>
      </w:r>
      <w:r w:rsidRPr="001329DF">
        <w:rPr>
          <w:rFonts w:ascii="Arial" w:hAnsi="Arial" w:cs="Arial"/>
          <w:u w:val="single"/>
        </w:rPr>
        <w:t>fyzickými osobami a obcemi dodržována ustanovení právních předpisů</w:t>
      </w:r>
      <w:r w:rsidR="00B6759D" w:rsidRPr="001329DF">
        <w:rPr>
          <w:rFonts w:ascii="Arial" w:hAnsi="Arial" w:cs="Arial"/>
          <w:u w:val="single"/>
        </w:rPr>
        <w:t xml:space="preserve"> včetně přímo použitelných předpisů Evropské unie</w:t>
      </w:r>
      <w:r w:rsidRPr="001329DF">
        <w:rPr>
          <w:rFonts w:ascii="Arial" w:hAnsi="Arial" w:cs="Arial"/>
          <w:u w:val="single"/>
        </w:rPr>
        <w:t xml:space="preserve"> a rozhodnutí správních </w:t>
      </w:r>
      <w:r w:rsidR="00FE360B" w:rsidRPr="001329DF">
        <w:rPr>
          <w:rFonts w:ascii="Arial" w:hAnsi="Arial" w:cs="Arial"/>
          <w:u w:val="single"/>
        </w:rPr>
        <w:t xml:space="preserve">orgánů </w:t>
      </w:r>
      <w:r w:rsidRPr="001329DF">
        <w:rPr>
          <w:rFonts w:ascii="Arial" w:hAnsi="Arial" w:cs="Arial"/>
          <w:u w:val="single"/>
        </w:rPr>
        <w:t>ve všech oblastech působnosti tohoto zákona</w:t>
      </w:r>
      <w:r w:rsidR="00661BDC" w:rsidRPr="001329DF">
        <w:rPr>
          <w:rFonts w:ascii="Arial" w:hAnsi="Arial" w:cs="Arial"/>
          <w:u w:val="single"/>
        </w:rPr>
        <w:t>, s</w:t>
      </w:r>
      <w:r w:rsidRPr="001329DF">
        <w:rPr>
          <w:rFonts w:ascii="Arial" w:hAnsi="Arial" w:cs="Arial"/>
          <w:u w:val="single"/>
        </w:rPr>
        <w:t> výj</w:t>
      </w:r>
      <w:r w:rsidR="008A19D4" w:rsidRPr="001329DF">
        <w:rPr>
          <w:rFonts w:ascii="Arial" w:hAnsi="Arial" w:cs="Arial"/>
          <w:u w:val="single"/>
        </w:rPr>
        <w:t>imkou</w:t>
      </w:r>
      <w:r w:rsidR="00963505" w:rsidRPr="001329DF">
        <w:rPr>
          <w:rFonts w:ascii="Arial" w:hAnsi="Arial" w:cs="Arial"/>
          <w:u w:val="single"/>
        </w:rPr>
        <w:t xml:space="preserve"> oblastí, v nichž je podle </w:t>
      </w:r>
      <w:r w:rsidR="00BD3F2F" w:rsidRPr="001329DF">
        <w:rPr>
          <w:rFonts w:ascii="Arial" w:hAnsi="Arial" w:cs="Arial"/>
          <w:u w:val="single"/>
        </w:rPr>
        <w:t xml:space="preserve">§ </w:t>
      </w:r>
      <w:r w:rsidR="00B2279D" w:rsidRPr="001329DF">
        <w:rPr>
          <w:rFonts w:ascii="Arial" w:hAnsi="Arial" w:cs="Arial"/>
          <w:u w:val="single"/>
        </w:rPr>
        <w:t>152</w:t>
      </w:r>
      <w:r w:rsidR="00872DC1" w:rsidRPr="001329DF">
        <w:rPr>
          <w:rFonts w:ascii="Arial" w:hAnsi="Arial" w:cs="Arial"/>
          <w:u w:val="single"/>
        </w:rPr>
        <w:t xml:space="preserve"> </w:t>
      </w:r>
      <w:r w:rsidR="008A19D4" w:rsidRPr="001329DF">
        <w:rPr>
          <w:rFonts w:ascii="Arial" w:hAnsi="Arial" w:cs="Arial"/>
          <w:u w:val="single"/>
        </w:rPr>
        <w:t xml:space="preserve">odst. 1 písm. a) </w:t>
      </w:r>
      <w:r w:rsidRPr="001329DF">
        <w:rPr>
          <w:rFonts w:ascii="Arial" w:hAnsi="Arial" w:cs="Arial"/>
          <w:u w:val="single"/>
        </w:rPr>
        <w:t xml:space="preserve">ke kontrole příslušný </w:t>
      </w:r>
      <w:r w:rsidRPr="001329DF">
        <w:rPr>
          <w:rFonts w:ascii="Arial" w:hAnsi="Arial" w:cs="Arial"/>
          <w:u w:val="single"/>
        </w:rPr>
        <w:lastRenderedPageBreak/>
        <w:t>obecní úřad, a zda pověřené osoby dodržují stanovený způsob hodnocení nebezpečných vlastností odpadů,</w:t>
      </w:r>
    </w:p>
    <w:p w14:paraId="52C84F62" w14:textId="77777777" w:rsidR="00317E6A" w:rsidRPr="001329DF" w:rsidRDefault="00317E6A" w:rsidP="00190F7A">
      <w:pPr>
        <w:pStyle w:val="Odstavecseseznamem"/>
        <w:keepNext/>
        <w:spacing w:line="240" w:lineRule="auto"/>
        <w:ind w:left="425"/>
        <w:jc w:val="both"/>
        <w:rPr>
          <w:rFonts w:ascii="Arial" w:hAnsi="Arial" w:cs="Arial"/>
        </w:rPr>
      </w:pPr>
    </w:p>
    <w:p w14:paraId="699A462E" w14:textId="77777777" w:rsidR="00C77045" w:rsidRPr="001329DF" w:rsidRDefault="00024B0E" w:rsidP="002D4E90">
      <w:pPr>
        <w:pStyle w:val="Odstavecseseznamem"/>
        <w:keepNext/>
        <w:numPr>
          <w:ilvl w:val="0"/>
          <w:numId w:val="62"/>
        </w:numPr>
        <w:spacing w:line="240" w:lineRule="auto"/>
        <w:ind w:left="425" w:hanging="425"/>
        <w:jc w:val="both"/>
        <w:rPr>
          <w:rFonts w:ascii="Arial" w:hAnsi="Arial" w:cs="Arial"/>
        </w:rPr>
      </w:pPr>
      <w:r w:rsidRPr="001329DF">
        <w:rPr>
          <w:rFonts w:ascii="Arial" w:hAnsi="Arial" w:cs="Arial"/>
          <w:u w:val="single"/>
        </w:rPr>
        <w:t>nejméně</w:t>
      </w:r>
      <w:r w:rsidR="00317E6A" w:rsidRPr="001329DF">
        <w:rPr>
          <w:rFonts w:ascii="Arial" w:hAnsi="Arial" w:cs="Arial"/>
          <w:u w:val="single"/>
        </w:rPr>
        <w:t xml:space="preserve"> jednou ročně kontroluje, jak původce </w:t>
      </w:r>
      <w:r w:rsidR="00CF19AD" w:rsidRPr="001329DF">
        <w:rPr>
          <w:rFonts w:ascii="Arial" w:hAnsi="Arial" w:cs="Arial"/>
          <w:u w:val="single"/>
        </w:rPr>
        <w:t>odpadu</w:t>
      </w:r>
      <w:r w:rsidR="00317E6A" w:rsidRPr="001329DF">
        <w:rPr>
          <w:rFonts w:ascii="Arial" w:hAnsi="Arial" w:cs="Arial"/>
          <w:u w:val="single"/>
        </w:rPr>
        <w:t xml:space="preserve"> z výroby oxidu titaničitého dodržuje ustanovení právních předpisů a rozhodnutí ministerstva a jiných správních </w:t>
      </w:r>
      <w:r w:rsidR="00FE360B" w:rsidRPr="001329DF">
        <w:rPr>
          <w:rFonts w:ascii="Arial" w:hAnsi="Arial" w:cs="Arial"/>
          <w:u w:val="single"/>
        </w:rPr>
        <w:t>orgánů</w:t>
      </w:r>
      <w:r w:rsidR="00317E6A" w:rsidRPr="001329DF">
        <w:rPr>
          <w:rFonts w:ascii="Arial" w:hAnsi="Arial" w:cs="Arial"/>
          <w:u w:val="single"/>
        </w:rPr>
        <w:t xml:space="preserve"> v oblasti odpadového hospodářství,</w:t>
      </w:r>
    </w:p>
    <w:p w14:paraId="5E833BE9" w14:textId="77777777" w:rsidR="00791156" w:rsidRPr="001329DF" w:rsidRDefault="00791156" w:rsidP="00190F7A">
      <w:pPr>
        <w:pStyle w:val="Odstavecseseznamem"/>
        <w:keepNext/>
        <w:spacing w:line="240" w:lineRule="auto"/>
        <w:ind w:left="425"/>
        <w:jc w:val="both"/>
        <w:rPr>
          <w:rFonts w:ascii="Arial" w:hAnsi="Arial" w:cs="Arial"/>
          <w:u w:val="single"/>
        </w:rPr>
      </w:pPr>
    </w:p>
    <w:p w14:paraId="6B9E3461" w14:textId="77777777" w:rsidR="00317E6A" w:rsidRPr="001329DF" w:rsidRDefault="00024B0E" w:rsidP="002D4E90">
      <w:pPr>
        <w:pStyle w:val="Odstavecseseznamem"/>
        <w:keepNext/>
        <w:numPr>
          <w:ilvl w:val="0"/>
          <w:numId w:val="62"/>
        </w:numPr>
        <w:spacing w:line="240" w:lineRule="auto"/>
        <w:ind w:left="425" w:hanging="425"/>
        <w:jc w:val="both"/>
        <w:rPr>
          <w:rFonts w:ascii="Arial" w:hAnsi="Arial" w:cs="Arial"/>
          <w:u w:val="single"/>
        </w:rPr>
      </w:pPr>
      <w:r w:rsidRPr="001329DF">
        <w:rPr>
          <w:rFonts w:ascii="Arial" w:hAnsi="Arial" w:cs="Arial"/>
          <w:u w:val="single"/>
        </w:rPr>
        <w:t xml:space="preserve">zpracovává plány kontrol přepravy odpadů podle </w:t>
      </w:r>
      <w:r w:rsidR="00E951A3" w:rsidRPr="001329DF">
        <w:rPr>
          <w:rFonts w:ascii="Arial" w:hAnsi="Arial" w:cs="Arial"/>
          <w:u w:val="single"/>
        </w:rPr>
        <w:t>nařízení Evropského parlamentu a Rady (ES) č. 1013/2006</w:t>
      </w:r>
      <w:r w:rsidRPr="001329DF">
        <w:rPr>
          <w:rFonts w:ascii="Arial" w:hAnsi="Arial" w:cs="Arial"/>
          <w:u w:val="single"/>
        </w:rPr>
        <w:t>,</w:t>
      </w:r>
    </w:p>
    <w:p w14:paraId="2F4C6C2B" w14:textId="77777777" w:rsidR="00791156" w:rsidRPr="001329DF" w:rsidRDefault="00791156" w:rsidP="00190F7A">
      <w:pPr>
        <w:pStyle w:val="Odstavecseseznamem"/>
        <w:keepNext/>
        <w:spacing w:line="240" w:lineRule="auto"/>
        <w:ind w:left="425"/>
        <w:jc w:val="both"/>
        <w:rPr>
          <w:rFonts w:ascii="Arial" w:hAnsi="Arial" w:cs="Arial"/>
          <w:u w:val="single"/>
        </w:rPr>
      </w:pPr>
    </w:p>
    <w:p w14:paraId="21DE7C13" w14:textId="77777777" w:rsidR="00791156" w:rsidRPr="001329DF" w:rsidRDefault="00024B0E" w:rsidP="002D4E90">
      <w:pPr>
        <w:pStyle w:val="Odstavecseseznamem"/>
        <w:keepNext/>
        <w:numPr>
          <w:ilvl w:val="0"/>
          <w:numId w:val="62"/>
        </w:numPr>
        <w:spacing w:line="240" w:lineRule="auto"/>
        <w:ind w:left="426" w:hanging="426"/>
        <w:jc w:val="both"/>
        <w:rPr>
          <w:rFonts w:ascii="Arial" w:hAnsi="Arial" w:cs="Arial"/>
          <w:u w:val="single"/>
        </w:rPr>
      </w:pPr>
      <w:r w:rsidRPr="001329DF">
        <w:rPr>
          <w:rFonts w:ascii="Arial" w:hAnsi="Arial" w:cs="Arial"/>
          <w:u w:val="single"/>
        </w:rPr>
        <w:t>kontroluje, zda je s odpady perzistentních organických z</w:t>
      </w:r>
      <w:r w:rsidR="00B85328" w:rsidRPr="001329DF">
        <w:rPr>
          <w:rFonts w:ascii="Arial" w:hAnsi="Arial" w:cs="Arial"/>
          <w:u w:val="single"/>
        </w:rPr>
        <w:t>nečišťujících látek nakládáno v </w:t>
      </w:r>
      <w:r w:rsidRPr="001329DF">
        <w:rPr>
          <w:rFonts w:ascii="Arial" w:hAnsi="Arial" w:cs="Arial"/>
          <w:u w:val="single"/>
        </w:rPr>
        <w:t xml:space="preserve">souladu s </w:t>
      </w:r>
      <w:r w:rsidR="00196E4A" w:rsidRPr="001329DF">
        <w:rPr>
          <w:rFonts w:ascii="Arial" w:hAnsi="Arial" w:cs="Arial"/>
          <w:u w:val="single"/>
        </w:rPr>
        <w:t>nařízení Evropského parlamentu a Rady (EU) 2019/1021</w:t>
      </w:r>
      <w:r w:rsidRPr="001329DF">
        <w:rPr>
          <w:rFonts w:ascii="Arial" w:hAnsi="Arial" w:cs="Arial"/>
          <w:u w:val="single"/>
        </w:rPr>
        <w:t xml:space="preserve"> a</w:t>
      </w:r>
      <w:r w:rsidR="007A66A2" w:rsidRPr="001329DF">
        <w:rPr>
          <w:rFonts w:ascii="Arial" w:hAnsi="Arial" w:cs="Arial"/>
          <w:u w:val="single"/>
        </w:rPr>
        <w:t xml:space="preserve"> tímto</w:t>
      </w:r>
      <w:r w:rsidRPr="001329DF">
        <w:rPr>
          <w:rFonts w:ascii="Arial" w:hAnsi="Arial" w:cs="Arial"/>
          <w:u w:val="single"/>
        </w:rPr>
        <w:t xml:space="preserve"> zákonem,</w:t>
      </w:r>
    </w:p>
    <w:p w14:paraId="6F4A9F32" w14:textId="77777777" w:rsidR="003C2CA2" w:rsidRPr="001329DF" w:rsidRDefault="003C2CA2" w:rsidP="00190F7A">
      <w:pPr>
        <w:pStyle w:val="Odstavecseseznamem"/>
        <w:keepNext/>
        <w:spacing w:line="240" w:lineRule="auto"/>
        <w:ind w:left="425"/>
        <w:jc w:val="both"/>
        <w:rPr>
          <w:rFonts w:ascii="Arial" w:hAnsi="Arial" w:cs="Arial"/>
          <w:u w:val="single"/>
        </w:rPr>
      </w:pPr>
    </w:p>
    <w:p w14:paraId="1CCA2725" w14:textId="77777777" w:rsidR="00793961" w:rsidRPr="001329DF" w:rsidRDefault="00024B0E" w:rsidP="002D4E90">
      <w:pPr>
        <w:pStyle w:val="Odstavecseseznamem"/>
        <w:keepNext/>
        <w:numPr>
          <w:ilvl w:val="0"/>
          <w:numId w:val="62"/>
        </w:numPr>
        <w:spacing w:line="240" w:lineRule="auto"/>
        <w:ind w:left="425" w:hanging="425"/>
        <w:jc w:val="both"/>
        <w:rPr>
          <w:rFonts w:ascii="Arial" w:hAnsi="Arial" w:cs="Arial"/>
          <w:u w:val="single"/>
        </w:rPr>
      </w:pPr>
      <w:r w:rsidRPr="001329DF">
        <w:rPr>
          <w:rFonts w:ascii="Arial" w:hAnsi="Arial" w:cs="Arial"/>
          <w:u w:val="single"/>
        </w:rPr>
        <w:t xml:space="preserve">kontroluje, zda jsou zařízení na recyklaci lodí provozována v souladu s </w:t>
      </w:r>
      <w:r w:rsidR="00E951A3" w:rsidRPr="001329DF">
        <w:rPr>
          <w:rFonts w:ascii="Arial" w:eastAsia="MS Mincho" w:hAnsi="Arial" w:cs="Arial"/>
          <w:u w:val="single"/>
          <w:lang w:eastAsia="ja-JP"/>
        </w:rPr>
        <w:t>nařízením Evropského parlamentu a Rady (EU) č. 1257/2013</w:t>
      </w:r>
      <w:r w:rsidRPr="001329DF">
        <w:rPr>
          <w:rFonts w:ascii="Arial" w:hAnsi="Arial" w:cs="Arial"/>
          <w:u w:val="single"/>
        </w:rPr>
        <w:t xml:space="preserve"> a</w:t>
      </w:r>
      <w:r w:rsidR="007A66A2" w:rsidRPr="001329DF">
        <w:rPr>
          <w:rFonts w:ascii="Arial" w:hAnsi="Arial" w:cs="Arial"/>
          <w:u w:val="single"/>
        </w:rPr>
        <w:t xml:space="preserve"> tímto</w:t>
      </w:r>
      <w:r w:rsidRPr="001329DF">
        <w:rPr>
          <w:rFonts w:ascii="Arial" w:hAnsi="Arial" w:cs="Arial"/>
          <w:u w:val="single"/>
        </w:rPr>
        <w:t xml:space="preserve"> zákonem</w:t>
      </w:r>
      <w:r w:rsidR="00074BFD" w:rsidRPr="001329DF">
        <w:rPr>
          <w:rFonts w:ascii="Arial" w:hAnsi="Arial" w:cs="Arial"/>
          <w:u w:val="single"/>
        </w:rPr>
        <w:t xml:space="preserve"> a</w:t>
      </w:r>
    </w:p>
    <w:p w14:paraId="124C722A" w14:textId="77777777" w:rsidR="002068E5" w:rsidRPr="001329DF" w:rsidRDefault="002068E5" w:rsidP="00190F7A">
      <w:pPr>
        <w:pStyle w:val="Odstavecseseznamem"/>
        <w:keepNext/>
        <w:spacing w:line="240" w:lineRule="auto"/>
        <w:ind w:left="425"/>
        <w:jc w:val="both"/>
        <w:rPr>
          <w:rFonts w:ascii="Arial" w:hAnsi="Arial" w:cs="Arial"/>
        </w:rPr>
      </w:pPr>
    </w:p>
    <w:p w14:paraId="19C45FD2" w14:textId="77777777" w:rsidR="00380208" w:rsidRPr="001329DF" w:rsidRDefault="00024B0E" w:rsidP="002D4E90">
      <w:pPr>
        <w:pStyle w:val="Odstavecseseznamem"/>
        <w:keepNext/>
        <w:numPr>
          <w:ilvl w:val="0"/>
          <w:numId w:val="62"/>
        </w:numPr>
        <w:spacing w:line="240" w:lineRule="auto"/>
        <w:ind w:left="425" w:hanging="425"/>
        <w:jc w:val="both"/>
        <w:rPr>
          <w:rFonts w:ascii="Arial" w:hAnsi="Arial" w:cs="Arial"/>
          <w:u w:val="single"/>
        </w:rPr>
      </w:pPr>
      <w:r w:rsidRPr="001329DF">
        <w:rPr>
          <w:rFonts w:ascii="Arial" w:hAnsi="Arial" w:cs="Arial"/>
          <w:u w:val="single"/>
        </w:rPr>
        <w:t xml:space="preserve">kontroluje dodržování podmínek při přeshraniční přepravě odpadů stanovených </w:t>
      </w:r>
      <w:r w:rsidR="00E951A3" w:rsidRPr="001329DF">
        <w:rPr>
          <w:rFonts w:ascii="Arial" w:hAnsi="Arial" w:cs="Arial"/>
          <w:u w:val="single"/>
        </w:rPr>
        <w:t>nařízením Evropského parlamentu a Rady (ES) č. 1013/2006</w:t>
      </w:r>
      <w:r w:rsidRPr="001329DF">
        <w:rPr>
          <w:rFonts w:ascii="Arial" w:hAnsi="Arial" w:cs="Arial"/>
          <w:u w:val="single"/>
        </w:rPr>
        <w:t xml:space="preserve"> a </w:t>
      </w:r>
      <w:r w:rsidR="007A66A2" w:rsidRPr="001329DF">
        <w:rPr>
          <w:rFonts w:ascii="Arial" w:hAnsi="Arial" w:cs="Arial"/>
          <w:u w:val="single"/>
        </w:rPr>
        <w:t xml:space="preserve">tímto </w:t>
      </w:r>
      <w:r w:rsidRPr="001329DF">
        <w:rPr>
          <w:rFonts w:ascii="Arial" w:hAnsi="Arial" w:cs="Arial"/>
          <w:u w:val="single"/>
        </w:rPr>
        <w:t>zákonem.</w:t>
      </w:r>
    </w:p>
    <w:p w14:paraId="1D9CB55C" w14:textId="4063F77B" w:rsidR="00317E6A" w:rsidRPr="001329DF" w:rsidRDefault="00024B0E" w:rsidP="00190F7A">
      <w:pPr>
        <w:keepNext/>
        <w:ind w:firstLine="709"/>
        <w:rPr>
          <w:rFonts w:ascii="Arial" w:hAnsi="Arial" w:cs="Arial"/>
          <w:sz w:val="22"/>
          <w:u w:val="single"/>
        </w:rPr>
      </w:pPr>
      <w:r w:rsidRPr="001329DF">
        <w:rPr>
          <w:rFonts w:ascii="Arial" w:hAnsi="Arial" w:cs="Arial"/>
          <w:sz w:val="22"/>
          <w:u w:val="single"/>
        </w:rPr>
        <w:t xml:space="preserve">(2) </w:t>
      </w:r>
      <w:r w:rsidR="0050766E" w:rsidRPr="001329DF">
        <w:rPr>
          <w:rFonts w:ascii="Arial" w:hAnsi="Arial" w:cs="Arial"/>
          <w:sz w:val="22"/>
          <w:u w:val="single"/>
        </w:rPr>
        <w:t>V rám</w:t>
      </w:r>
      <w:r w:rsidR="00383958" w:rsidRPr="001329DF">
        <w:rPr>
          <w:rFonts w:ascii="Arial" w:hAnsi="Arial" w:cs="Arial"/>
          <w:sz w:val="22"/>
          <w:u w:val="single"/>
        </w:rPr>
        <w:t>ci přeshraniční přepravy odpadů</w:t>
      </w:r>
      <w:r w:rsidR="0050766E" w:rsidRPr="001329DF">
        <w:rPr>
          <w:rFonts w:ascii="Arial" w:hAnsi="Arial" w:cs="Arial"/>
          <w:sz w:val="22"/>
          <w:u w:val="single"/>
        </w:rPr>
        <w:t xml:space="preserve"> inspekce </w:t>
      </w:r>
      <w:r w:rsidR="00FA4A5E" w:rsidRPr="001329DF">
        <w:rPr>
          <w:rFonts w:ascii="Arial" w:hAnsi="Arial" w:cs="Arial"/>
          <w:sz w:val="22"/>
          <w:u w:val="single"/>
        </w:rPr>
        <w:t>může</w:t>
      </w:r>
      <w:r w:rsidR="0050766E" w:rsidRPr="001329DF">
        <w:rPr>
          <w:rFonts w:ascii="Arial" w:hAnsi="Arial" w:cs="Arial"/>
          <w:sz w:val="22"/>
          <w:u w:val="single"/>
        </w:rPr>
        <w:t xml:space="preserve"> provádět kontroly na místě vzniku odpadu, u oznamovatele a příjemce a během přepravy ve spolupráci s</w:t>
      </w:r>
      <w:r w:rsidR="00566FD1" w:rsidRPr="001329DF">
        <w:rPr>
          <w:rFonts w:ascii="Arial" w:hAnsi="Arial" w:cs="Arial"/>
          <w:sz w:val="22"/>
          <w:u w:val="single"/>
        </w:rPr>
        <w:t> celními úřady</w:t>
      </w:r>
      <w:r w:rsidR="0050766E" w:rsidRPr="001329DF">
        <w:rPr>
          <w:rFonts w:ascii="Arial" w:hAnsi="Arial" w:cs="Arial"/>
          <w:sz w:val="22"/>
          <w:u w:val="single"/>
        </w:rPr>
        <w:t xml:space="preserve"> nebo Policií České republiky.</w:t>
      </w:r>
      <w:r w:rsidRPr="001329DF">
        <w:rPr>
          <w:rFonts w:ascii="Arial" w:hAnsi="Arial" w:cs="Arial"/>
          <w:sz w:val="22"/>
          <w:u w:val="single"/>
        </w:rPr>
        <w:t xml:space="preserve"> </w:t>
      </w:r>
      <w:r w:rsidR="00F03257" w:rsidRPr="001329DF">
        <w:rPr>
          <w:rFonts w:ascii="Arial" w:hAnsi="Arial" w:cs="Arial"/>
          <w:sz w:val="22"/>
          <w:u w:val="single"/>
        </w:rPr>
        <w:t>Inspekce může</w:t>
      </w:r>
      <w:r w:rsidRPr="001329DF">
        <w:rPr>
          <w:rFonts w:ascii="Arial" w:hAnsi="Arial" w:cs="Arial"/>
          <w:sz w:val="22"/>
          <w:u w:val="single"/>
        </w:rPr>
        <w:t xml:space="preserve"> též provádět kontrolu dokladů podle </w:t>
      </w:r>
      <w:r w:rsidR="00E951A3" w:rsidRPr="001329DF">
        <w:rPr>
          <w:rFonts w:ascii="Arial" w:hAnsi="Arial" w:cs="Arial"/>
          <w:sz w:val="22"/>
          <w:u w:val="single"/>
        </w:rPr>
        <w:t xml:space="preserve">nařízení Evropského parlamentu a Rady (ES) č. 1013/2006 </w:t>
      </w:r>
      <w:r w:rsidRPr="001329DF">
        <w:rPr>
          <w:rFonts w:ascii="Arial" w:hAnsi="Arial" w:cs="Arial"/>
          <w:sz w:val="22"/>
          <w:u w:val="single"/>
        </w:rPr>
        <w:t>a podle tohoto zákona, fyzickou kontrolu odpadů a odebírat a analyzovat vzorky.</w:t>
      </w:r>
      <w:r w:rsidR="00DF4E8B" w:rsidRPr="001329DF">
        <w:rPr>
          <w:rFonts w:ascii="Arial" w:hAnsi="Arial" w:cs="Arial"/>
          <w:sz w:val="22"/>
          <w:u w:val="single"/>
        </w:rPr>
        <w:t xml:space="preserve"> Inspekce může ke kontrole prováděné v rámci přeshraniční přepravy odpadů přizvat ministerstvo.</w:t>
      </w:r>
    </w:p>
    <w:p w14:paraId="1FE65B7F" w14:textId="77777777" w:rsidR="00317E6A" w:rsidRPr="001329DF" w:rsidRDefault="00317E6A" w:rsidP="00190F7A">
      <w:pPr>
        <w:keepNext/>
        <w:rPr>
          <w:rFonts w:ascii="Arial" w:hAnsi="Arial" w:cs="Arial"/>
          <w:sz w:val="22"/>
        </w:rPr>
      </w:pPr>
    </w:p>
    <w:p w14:paraId="6350DF24" w14:textId="77777777" w:rsidR="00317E6A" w:rsidRPr="001329DF" w:rsidRDefault="00024B0E" w:rsidP="00190F7A">
      <w:pPr>
        <w:keepNext/>
        <w:ind w:firstLine="709"/>
        <w:rPr>
          <w:rFonts w:ascii="Arial" w:hAnsi="Arial" w:cs="Arial"/>
          <w:sz w:val="22"/>
        </w:rPr>
      </w:pPr>
      <w:r w:rsidRPr="001329DF">
        <w:rPr>
          <w:rFonts w:ascii="Arial" w:hAnsi="Arial" w:cs="Arial"/>
          <w:sz w:val="22"/>
        </w:rPr>
        <w:t>(3) Inspekce spolupracuje s obecními úřady, orgány ochrany v</w:t>
      </w:r>
      <w:r w:rsidR="00676426" w:rsidRPr="001329DF">
        <w:rPr>
          <w:rFonts w:ascii="Arial" w:hAnsi="Arial" w:cs="Arial"/>
          <w:sz w:val="22"/>
        </w:rPr>
        <w:t xml:space="preserve">eřejného zdraví, celními úřady, Státním fondem životního prostředí České republiky, </w:t>
      </w:r>
      <w:r w:rsidRPr="001329DF">
        <w:rPr>
          <w:rFonts w:ascii="Arial" w:hAnsi="Arial" w:cs="Arial"/>
          <w:sz w:val="22"/>
        </w:rPr>
        <w:t>Hasičským záchranným sborem</w:t>
      </w:r>
      <w:r w:rsidR="00B83255" w:rsidRPr="001329DF">
        <w:rPr>
          <w:rFonts w:ascii="Arial" w:hAnsi="Arial" w:cs="Arial"/>
          <w:sz w:val="22"/>
        </w:rPr>
        <w:t xml:space="preserve"> České republiky</w:t>
      </w:r>
      <w:r w:rsidR="00566FD1" w:rsidRPr="001329DF">
        <w:rPr>
          <w:rFonts w:ascii="Arial" w:hAnsi="Arial" w:cs="Arial"/>
          <w:sz w:val="22"/>
        </w:rPr>
        <w:t xml:space="preserve"> a Policií České republiky</w:t>
      </w:r>
      <w:r w:rsidRPr="001329DF">
        <w:rPr>
          <w:rFonts w:ascii="Arial" w:hAnsi="Arial" w:cs="Arial"/>
          <w:sz w:val="22"/>
        </w:rPr>
        <w:t>, popřípadě dalšími správními úřady, kraji a obcemi a poskytuje jim odbornou pomoc.</w:t>
      </w:r>
    </w:p>
    <w:p w14:paraId="308D5746" w14:textId="77777777" w:rsidR="0078108F" w:rsidRPr="001329DF" w:rsidRDefault="0078108F" w:rsidP="00190F7A">
      <w:pPr>
        <w:keepNext/>
        <w:rPr>
          <w:rFonts w:ascii="Arial" w:hAnsi="Arial" w:cs="Arial"/>
          <w:sz w:val="22"/>
        </w:rPr>
      </w:pPr>
    </w:p>
    <w:p w14:paraId="3959E130" w14:textId="77777777" w:rsidR="00765645"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4820B039" w14:textId="77777777" w:rsidR="003316F0" w:rsidRPr="001329DF" w:rsidRDefault="00024B0E" w:rsidP="00190F7A">
      <w:pPr>
        <w:pStyle w:val="Bezmezer"/>
        <w:keepNext/>
        <w:jc w:val="both"/>
        <w:rPr>
          <w:rFonts w:eastAsia="Calibri" w:cs="Arial"/>
          <w:i/>
          <w:sz w:val="22"/>
          <w:szCs w:val="22"/>
        </w:rPr>
      </w:pPr>
      <w:r w:rsidRPr="001329DF">
        <w:rPr>
          <w:rFonts w:eastAsia="Calibri" w:cs="Arial"/>
          <w:i/>
          <w:sz w:val="22"/>
          <w:szCs w:val="22"/>
        </w:rPr>
        <w:t>CELEX 32013R1257</w:t>
      </w:r>
    </w:p>
    <w:p w14:paraId="291566FB" w14:textId="6D486BFA" w:rsidR="00BF459B" w:rsidRPr="001329DF" w:rsidRDefault="00024B0E" w:rsidP="00190F7A">
      <w:pPr>
        <w:pStyle w:val="Bezmezer"/>
        <w:keepNext/>
        <w:jc w:val="both"/>
        <w:rPr>
          <w:rFonts w:eastAsia="Calibri" w:cs="Arial"/>
          <w:i/>
          <w:sz w:val="22"/>
          <w:szCs w:val="22"/>
        </w:rPr>
      </w:pPr>
      <w:r w:rsidRPr="001329DF">
        <w:rPr>
          <w:rFonts w:eastAsia="Calibri" w:cs="Arial"/>
          <w:i/>
          <w:sz w:val="22"/>
          <w:szCs w:val="22"/>
        </w:rPr>
        <w:t xml:space="preserve">CELEX </w:t>
      </w:r>
      <w:r w:rsidR="00F74C70" w:rsidRPr="00F74C70">
        <w:rPr>
          <w:rFonts w:eastAsia="Calibri" w:cs="Arial"/>
          <w:i/>
          <w:sz w:val="22"/>
          <w:szCs w:val="22"/>
        </w:rPr>
        <w:t>32019R1021</w:t>
      </w:r>
    </w:p>
    <w:p w14:paraId="351C70B8" w14:textId="77777777" w:rsidR="00BF459B" w:rsidRPr="001329DF" w:rsidRDefault="00024B0E" w:rsidP="00190F7A">
      <w:pPr>
        <w:pStyle w:val="Bezmezer"/>
        <w:keepNext/>
        <w:jc w:val="both"/>
        <w:rPr>
          <w:rFonts w:eastAsia="Calibri" w:cs="Arial"/>
          <w:i/>
          <w:sz w:val="22"/>
          <w:szCs w:val="22"/>
        </w:rPr>
      </w:pPr>
      <w:r w:rsidRPr="001329DF">
        <w:rPr>
          <w:rFonts w:eastAsia="Calibri" w:cs="Arial"/>
          <w:i/>
          <w:sz w:val="22"/>
          <w:szCs w:val="22"/>
        </w:rPr>
        <w:t>CELEX 32006R1013</w:t>
      </w:r>
    </w:p>
    <w:p w14:paraId="1F1D0BE7" w14:textId="77777777" w:rsidR="00EB632A" w:rsidRPr="001329DF" w:rsidRDefault="00EB632A" w:rsidP="00190F7A">
      <w:pPr>
        <w:pStyle w:val="Nadpis"/>
        <w:keepNext/>
        <w:spacing w:after="240"/>
        <w:jc w:val="both"/>
        <w:rPr>
          <w:rFonts w:ascii="Arial" w:hAnsi="Arial" w:cs="Arial"/>
          <w:sz w:val="22"/>
        </w:rPr>
      </w:pPr>
    </w:p>
    <w:p w14:paraId="385E5437" w14:textId="77777777" w:rsidR="00791156"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w:t>
      </w:r>
      <w:r w:rsidR="00F378BE" w:rsidRPr="001329DF">
        <w:rPr>
          <w:rFonts w:ascii="Arial" w:hAnsi="Arial" w:cs="Arial"/>
          <w:sz w:val="22"/>
          <w:szCs w:val="22"/>
        </w:rPr>
        <w:t>40</w:t>
      </w:r>
    </w:p>
    <w:p w14:paraId="15D19DC5" w14:textId="77777777" w:rsidR="00624AA6" w:rsidRPr="001329DF" w:rsidRDefault="00024B0E" w:rsidP="00190F7A">
      <w:pPr>
        <w:pStyle w:val="a"/>
        <w:spacing w:after="240"/>
        <w:rPr>
          <w:rFonts w:ascii="Arial" w:hAnsi="Arial" w:cs="Arial"/>
          <w:b/>
          <w:sz w:val="22"/>
          <w:szCs w:val="22"/>
        </w:rPr>
      </w:pPr>
      <w:r w:rsidRPr="001329DF">
        <w:rPr>
          <w:rFonts w:ascii="Arial" w:hAnsi="Arial" w:cs="Arial"/>
          <w:b/>
          <w:sz w:val="22"/>
          <w:szCs w:val="22"/>
        </w:rPr>
        <w:t xml:space="preserve">Celní </w:t>
      </w:r>
      <w:r w:rsidR="00520851" w:rsidRPr="001329DF">
        <w:rPr>
          <w:rFonts w:ascii="Arial" w:hAnsi="Arial" w:cs="Arial"/>
          <w:b/>
          <w:sz w:val="22"/>
          <w:szCs w:val="22"/>
        </w:rPr>
        <w:t>ú</w:t>
      </w:r>
      <w:r w:rsidRPr="001329DF">
        <w:rPr>
          <w:rFonts w:ascii="Arial" w:hAnsi="Arial" w:cs="Arial"/>
          <w:b/>
          <w:sz w:val="22"/>
          <w:szCs w:val="22"/>
        </w:rPr>
        <w:t>řad</w:t>
      </w:r>
    </w:p>
    <w:p w14:paraId="259E559A" w14:textId="77777777" w:rsidR="00791156" w:rsidRPr="001329DF" w:rsidRDefault="00024B0E" w:rsidP="00190F7A">
      <w:pPr>
        <w:keepNext/>
        <w:widowControl w:val="0"/>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(1) Celní úřad</w:t>
      </w:r>
    </w:p>
    <w:p w14:paraId="4646AFEA" w14:textId="77777777" w:rsidR="00791156" w:rsidRPr="001329DF" w:rsidRDefault="00791156" w:rsidP="00190F7A">
      <w:pPr>
        <w:keepNext/>
        <w:widowControl w:val="0"/>
        <w:ind w:firstLine="482"/>
        <w:rPr>
          <w:rFonts w:ascii="Arial" w:eastAsia="Times New Roman" w:hAnsi="Arial" w:cs="Arial"/>
          <w:sz w:val="22"/>
          <w:u w:val="single"/>
          <w:lang w:eastAsia="cs-CZ"/>
        </w:rPr>
      </w:pPr>
    </w:p>
    <w:p w14:paraId="20D77BFA" w14:textId="77777777" w:rsidR="00791156" w:rsidRPr="001329DF" w:rsidRDefault="00024B0E" w:rsidP="00190F7A">
      <w:pPr>
        <w:keepNext/>
        <w:widowControl w:val="0"/>
        <w:tabs>
          <w:tab w:val="left" w:pos="567"/>
        </w:tabs>
        <w:ind w:left="426" w:hanging="426"/>
        <w:rPr>
          <w:rFonts w:ascii="Arial" w:eastAsia="Times New Roman" w:hAnsi="Arial" w:cs="Arial"/>
          <w:noProof/>
          <w:sz w:val="22"/>
          <w:u w:val="single"/>
          <w:lang w:eastAsia="cs-CZ"/>
        </w:rPr>
      </w:pPr>
      <w:r w:rsidRPr="001329DF">
        <w:rPr>
          <w:rFonts w:ascii="Arial" w:eastAsia="Times New Roman" w:hAnsi="Arial" w:cs="Arial"/>
          <w:noProof/>
          <w:sz w:val="22"/>
          <w:u w:val="single"/>
          <w:lang w:eastAsia="cs-CZ"/>
        </w:rPr>
        <w:t xml:space="preserve">a) </w:t>
      </w:r>
      <w:r w:rsidRPr="001329DF">
        <w:rPr>
          <w:rFonts w:ascii="Arial" w:eastAsia="Times New Roman" w:hAnsi="Arial" w:cs="Arial"/>
          <w:noProof/>
          <w:sz w:val="22"/>
          <w:u w:val="single"/>
          <w:lang w:eastAsia="cs-CZ"/>
        </w:rPr>
        <w:tab/>
        <w:t>kontroluje přepravu odpadů a</w:t>
      </w:r>
    </w:p>
    <w:p w14:paraId="05BBE2BE" w14:textId="77777777" w:rsidR="00791156" w:rsidRPr="001329DF" w:rsidRDefault="00791156" w:rsidP="00190F7A">
      <w:pPr>
        <w:keepNext/>
        <w:widowControl w:val="0"/>
        <w:tabs>
          <w:tab w:val="left" w:pos="567"/>
        </w:tabs>
        <w:rPr>
          <w:rFonts w:ascii="Arial" w:eastAsia="Times New Roman" w:hAnsi="Arial" w:cs="Arial"/>
          <w:noProof/>
          <w:sz w:val="22"/>
          <w:u w:val="single"/>
          <w:lang w:eastAsia="cs-CZ"/>
        </w:rPr>
      </w:pPr>
    </w:p>
    <w:p w14:paraId="13F639FD" w14:textId="77777777" w:rsidR="00CE60C3" w:rsidRPr="001329DF" w:rsidRDefault="00024B0E" w:rsidP="00190F7A">
      <w:pPr>
        <w:keepNext/>
        <w:widowControl w:val="0"/>
        <w:tabs>
          <w:tab w:val="left" w:pos="567"/>
        </w:tabs>
        <w:ind w:left="426" w:hanging="426"/>
        <w:rPr>
          <w:rFonts w:ascii="Arial" w:eastAsia="Times New Roman" w:hAnsi="Arial" w:cs="Arial"/>
          <w:noProof/>
          <w:sz w:val="22"/>
          <w:u w:val="single"/>
          <w:lang w:eastAsia="cs-CZ"/>
        </w:rPr>
      </w:pPr>
      <w:r w:rsidRPr="001329DF">
        <w:rPr>
          <w:rFonts w:ascii="Arial" w:eastAsia="Times New Roman" w:hAnsi="Arial" w:cs="Arial"/>
          <w:noProof/>
          <w:sz w:val="22"/>
          <w:u w:val="single"/>
          <w:lang w:eastAsia="cs-CZ"/>
        </w:rPr>
        <w:t>b</w:t>
      </w:r>
      <w:r w:rsidR="00791156" w:rsidRPr="001329DF">
        <w:rPr>
          <w:rFonts w:ascii="Arial" w:eastAsia="Times New Roman" w:hAnsi="Arial" w:cs="Arial"/>
          <w:noProof/>
          <w:sz w:val="22"/>
          <w:u w:val="single"/>
          <w:lang w:eastAsia="cs-CZ"/>
        </w:rPr>
        <w:t xml:space="preserve">) </w:t>
      </w:r>
      <w:r w:rsidR="00791156" w:rsidRPr="001329DF">
        <w:rPr>
          <w:rFonts w:ascii="Arial" w:eastAsia="Times New Roman" w:hAnsi="Arial" w:cs="Arial"/>
          <w:noProof/>
          <w:sz w:val="22"/>
          <w:u w:val="single"/>
          <w:lang w:eastAsia="cs-CZ"/>
        </w:rPr>
        <w:tab/>
        <w:t xml:space="preserve">předává podněty ministerstvu k dalšímu postupu podle </w:t>
      </w:r>
      <w:r w:rsidR="00E951A3" w:rsidRPr="001329DF">
        <w:rPr>
          <w:rFonts w:ascii="Arial" w:eastAsia="Times New Roman" w:hAnsi="Arial" w:cs="Arial"/>
          <w:noProof/>
          <w:sz w:val="22"/>
          <w:u w:val="single"/>
          <w:lang w:eastAsia="cs-CZ"/>
        </w:rPr>
        <w:t>nařízení Evropského parlamentu a Rady (ES) č. 1013/2006</w:t>
      </w:r>
      <w:r w:rsidR="00791156" w:rsidRPr="001329DF">
        <w:rPr>
          <w:rFonts w:ascii="Arial" w:eastAsia="Times New Roman" w:hAnsi="Arial" w:cs="Arial"/>
          <w:noProof/>
          <w:sz w:val="22"/>
          <w:u w:val="single"/>
          <w:lang w:eastAsia="cs-CZ"/>
        </w:rPr>
        <w:t>.</w:t>
      </w:r>
    </w:p>
    <w:p w14:paraId="681B63C4" w14:textId="77777777" w:rsidR="00791156" w:rsidRPr="001329DF" w:rsidRDefault="00791156" w:rsidP="00190F7A">
      <w:pPr>
        <w:keepNext/>
        <w:widowControl w:val="0"/>
        <w:tabs>
          <w:tab w:val="left" w:pos="567"/>
        </w:tabs>
        <w:ind w:left="426" w:hanging="426"/>
        <w:rPr>
          <w:rFonts w:ascii="Arial" w:eastAsia="Times New Roman" w:hAnsi="Arial" w:cs="Arial"/>
          <w:noProof/>
          <w:sz w:val="22"/>
          <w:u w:val="single"/>
          <w:lang w:eastAsia="cs-CZ"/>
        </w:rPr>
      </w:pPr>
    </w:p>
    <w:p w14:paraId="7DCF53A1" w14:textId="77777777" w:rsidR="00791156" w:rsidRPr="001329DF" w:rsidRDefault="00024B0E" w:rsidP="00190F7A">
      <w:pPr>
        <w:keepNext/>
        <w:widowControl w:val="0"/>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 xml:space="preserve">(2) Při přepravě odpadů celní úřad kontroluje, zda je vozidlo označeno podle tohoto </w:t>
      </w:r>
      <w:r w:rsidRPr="001329DF">
        <w:rPr>
          <w:rFonts w:ascii="Arial" w:eastAsia="Times New Roman" w:hAnsi="Arial" w:cs="Arial"/>
          <w:sz w:val="22"/>
          <w:u w:val="single"/>
          <w:lang w:eastAsia="cs-CZ"/>
        </w:rPr>
        <w:lastRenderedPageBreak/>
        <w:t>zákona.</w:t>
      </w:r>
    </w:p>
    <w:p w14:paraId="15C84A3E" w14:textId="77777777" w:rsidR="00791156" w:rsidRPr="001329DF" w:rsidRDefault="00791156" w:rsidP="00190F7A">
      <w:pPr>
        <w:keepNext/>
        <w:widowControl w:val="0"/>
        <w:ind w:firstLine="709"/>
        <w:rPr>
          <w:rFonts w:ascii="Arial" w:eastAsia="Times New Roman" w:hAnsi="Arial" w:cs="Arial"/>
          <w:sz w:val="22"/>
          <w:u w:val="single"/>
          <w:lang w:eastAsia="cs-CZ"/>
        </w:rPr>
      </w:pPr>
    </w:p>
    <w:p w14:paraId="3FD4DEA7" w14:textId="77777777" w:rsidR="00791156" w:rsidRPr="001329DF" w:rsidRDefault="00024B0E" w:rsidP="00190F7A">
      <w:pPr>
        <w:keepNext/>
        <w:widowControl w:val="0"/>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(3) Při přepravě nebezpečných odpadů celní úřad kontroluje také, zda</w:t>
      </w:r>
    </w:p>
    <w:p w14:paraId="646E73FF" w14:textId="77777777" w:rsidR="00791156" w:rsidRPr="001329DF" w:rsidRDefault="00791156" w:rsidP="00190F7A">
      <w:pPr>
        <w:keepNext/>
        <w:widowControl w:val="0"/>
        <w:ind w:firstLine="709"/>
        <w:rPr>
          <w:rFonts w:ascii="Arial" w:eastAsia="Times New Roman" w:hAnsi="Arial" w:cs="Arial"/>
          <w:sz w:val="22"/>
          <w:u w:val="single"/>
          <w:lang w:eastAsia="cs-CZ"/>
        </w:rPr>
      </w:pPr>
    </w:p>
    <w:p w14:paraId="7C64FAD7" w14:textId="77777777" w:rsidR="00791156" w:rsidRPr="001329DF" w:rsidRDefault="00024B0E" w:rsidP="002D4E90">
      <w:pPr>
        <w:pStyle w:val="Odstavecseseznamem"/>
        <w:keepNext/>
        <w:widowControl w:val="0"/>
        <w:numPr>
          <w:ilvl w:val="0"/>
          <w:numId w:val="63"/>
        </w:numPr>
        <w:tabs>
          <w:tab w:val="left" w:pos="567"/>
        </w:tabs>
        <w:spacing w:line="240" w:lineRule="auto"/>
        <w:ind w:left="425" w:hanging="425"/>
        <w:jc w:val="both"/>
        <w:rPr>
          <w:rFonts w:ascii="Arial" w:eastAsia="Times New Roman" w:hAnsi="Arial" w:cs="Arial"/>
          <w:noProof/>
          <w:u w:val="single"/>
          <w:lang w:eastAsia="cs-CZ"/>
        </w:rPr>
      </w:pPr>
      <w:r w:rsidRPr="001329DF">
        <w:rPr>
          <w:rFonts w:ascii="Arial" w:eastAsia="Times New Roman" w:hAnsi="Arial" w:cs="Arial"/>
          <w:noProof/>
          <w:u w:val="single"/>
          <w:lang w:eastAsia="cs-CZ"/>
        </w:rPr>
        <w:t xml:space="preserve">odpad je </w:t>
      </w:r>
      <w:r w:rsidR="00380208" w:rsidRPr="001329DF">
        <w:rPr>
          <w:rFonts w:ascii="Arial" w:eastAsia="Times New Roman" w:hAnsi="Arial" w:cs="Arial"/>
          <w:noProof/>
          <w:u w:val="single"/>
          <w:lang w:eastAsia="cs-CZ"/>
        </w:rPr>
        <w:t xml:space="preserve">doprovázen </w:t>
      </w:r>
      <w:r w:rsidR="00A229E6" w:rsidRPr="001329DF">
        <w:rPr>
          <w:rFonts w:ascii="Arial" w:eastAsia="Times New Roman" w:hAnsi="Arial" w:cs="Arial"/>
          <w:noProof/>
          <w:u w:val="single"/>
          <w:lang w:eastAsia="cs-CZ"/>
        </w:rPr>
        <w:t>dokladem podle tohoto zákona</w:t>
      </w:r>
      <w:r w:rsidRPr="001329DF">
        <w:rPr>
          <w:rFonts w:ascii="Arial" w:eastAsia="Times New Roman" w:hAnsi="Arial" w:cs="Arial"/>
          <w:noProof/>
          <w:u w:val="single"/>
          <w:lang w:eastAsia="cs-CZ"/>
        </w:rPr>
        <w:t xml:space="preserve"> a </w:t>
      </w:r>
    </w:p>
    <w:p w14:paraId="48F7F7F3" w14:textId="77777777" w:rsidR="009963AB" w:rsidRPr="001329DF" w:rsidRDefault="009963AB" w:rsidP="00190F7A">
      <w:pPr>
        <w:pStyle w:val="Odstavecseseznamem"/>
        <w:keepNext/>
        <w:widowControl w:val="0"/>
        <w:tabs>
          <w:tab w:val="left" w:pos="567"/>
        </w:tabs>
        <w:spacing w:line="240" w:lineRule="auto"/>
        <w:ind w:left="425"/>
        <w:jc w:val="both"/>
        <w:rPr>
          <w:rFonts w:ascii="Arial" w:eastAsia="Times New Roman" w:hAnsi="Arial" w:cs="Arial"/>
          <w:noProof/>
          <w:u w:val="single"/>
          <w:lang w:eastAsia="cs-CZ"/>
        </w:rPr>
      </w:pPr>
    </w:p>
    <w:p w14:paraId="6BF00A34" w14:textId="77777777" w:rsidR="00791156" w:rsidRPr="001329DF" w:rsidRDefault="00024B0E" w:rsidP="002D4E90">
      <w:pPr>
        <w:pStyle w:val="Odstavecseseznamem"/>
        <w:keepNext/>
        <w:widowControl w:val="0"/>
        <w:numPr>
          <w:ilvl w:val="0"/>
          <w:numId w:val="63"/>
        </w:numPr>
        <w:tabs>
          <w:tab w:val="left" w:pos="567"/>
        </w:tabs>
        <w:spacing w:line="240" w:lineRule="auto"/>
        <w:ind w:left="425" w:hanging="425"/>
        <w:jc w:val="both"/>
        <w:rPr>
          <w:rFonts w:ascii="Arial" w:eastAsia="Times New Roman" w:hAnsi="Arial" w:cs="Arial"/>
          <w:noProof/>
          <w:u w:val="single"/>
          <w:lang w:eastAsia="cs-CZ"/>
        </w:rPr>
      </w:pPr>
      <w:r w:rsidRPr="001329DF">
        <w:rPr>
          <w:rFonts w:ascii="Arial" w:eastAsia="Times New Roman" w:hAnsi="Arial" w:cs="Arial"/>
          <w:noProof/>
          <w:u w:val="single"/>
          <w:lang w:eastAsia="cs-CZ"/>
        </w:rPr>
        <w:t>odpad odpovídá údajům uvedeným v dokladu podle písmene a).</w:t>
      </w:r>
    </w:p>
    <w:p w14:paraId="72C4606D" w14:textId="77777777" w:rsidR="00791156" w:rsidRPr="001329DF" w:rsidRDefault="00791156" w:rsidP="00190F7A">
      <w:pPr>
        <w:keepNext/>
        <w:widowControl w:val="0"/>
        <w:tabs>
          <w:tab w:val="left" w:pos="567"/>
        </w:tabs>
        <w:ind w:left="426" w:hanging="426"/>
        <w:rPr>
          <w:rFonts w:ascii="Arial" w:eastAsia="Times New Roman" w:hAnsi="Arial" w:cs="Arial"/>
          <w:noProof/>
          <w:sz w:val="22"/>
          <w:u w:val="single"/>
          <w:lang w:eastAsia="cs-CZ"/>
        </w:rPr>
      </w:pPr>
    </w:p>
    <w:p w14:paraId="72B43965" w14:textId="77777777" w:rsidR="00791156" w:rsidRPr="001329DF" w:rsidRDefault="00024B0E" w:rsidP="00190F7A">
      <w:pPr>
        <w:keepNext/>
        <w:widowControl w:val="0"/>
        <w:ind w:firstLine="709"/>
        <w:rPr>
          <w:rFonts w:ascii="Arial" w:eastAsia="Times New Roman" w:hAnsi="Arial" w:cs="Arial"/>
          <w:sz w:val="22"/>
          <w:u w:val="single"/>
          <w:lang w:eastAsia="cs-CZ"/>
        </w:rPr>
      </w:pPr>
      <w:r w:rsidRPr="001329DF">
        <w:rPr>
          <w:rFonts w:ascii="Arial" w:eastAsia="Times New Roman" w:hAnsi="Arial" w:cs="Arial"/>
          <w:sz w:val="22"/>
          <w:u w:val="single"/>
          <w:lang w:eastAsia="cs-CZ"/>
        </w:rPr>
        <w:t>(4) Při přeshraniční přepravě odpadů celní úřad kontroluje také, zda</w:t>
      </w:r>
    </w:p>
    <w:p w14:paraId="070AC504" w14:textId="77777777" w:rsidR="00791156" w:rsidRPr="001329DF" w:rsidRDefault="00791156" w:rsidP="00190F7A">
      <w:pPr>
        <w:keepNext/>
        <w:widowControl w:val="0"/>
        <w:ind w:firstLine="482"/>
        <w:rPr>
          <w:rFonts w:ascii="Arial" w:eastAsia="Times New Roman" w:hAnsi="Arial" w:cs="Arial"/>
          <w:sz w:val="22"/>
          <w:u w:val="single"/>
          <w:lang w:eastAsia="cs-CZ"/>
        </w:rPr>
      </w:pPr>
    </w:p>
    <w:p w14:paraId="4334DE87" w14:textId="77777777" w:rsidR="00791156" w:rsidRPr="001329DF" w:rsidRDefault="00024B0E" w:rsidP="002D4E90">
      <w:pPr>
        <w:pStyle w:val="Odstavecseseznamem"/>
        <w:keepNext/>
        <w:widowControl w:val="0"/>
        <w:numPr>
          <w:ilvl w:val="0"/>
          <w:numId w:val="80"/>
        </w:numPr>
        <w:tabs>
          <w:tab w:val="left" w:pos="567"/>
        </w:tabs>
        <w:spacing w:line="240" w:lineRule="auto"/>
        <w:jc w:val="both"/>
        <w:rPr>
          <w:rFonts w:ascii="Arial" w:eastAsia="Times New Roman" w:hAnsi="Arial" w:cs="Arial"/>
          <w:noProof/>
          <w:u w:val="single"/>
          <w:lang w:eastAsia="cs-CZ"/>
        </w:rPr>
      </w:pPr>
      <w:r w:rsidRPr="001329DF">
        <w:rPr>
          <w:rFonts w:ascii="Arial" w:eastAsia="Times New Roman" w:hAnsi="Arial" w:cs="Arial"/>
          <w:noProof/>
          <w:u w:val="single"/>
          <w:lang w:eastAsia="cs-CZ"/>
        </w:rPr>
        <w:t xml:space="preserve">odpad je </w:t>
      </w:r>
      <w:r w:rsidR="00380208" w:rsidRPr="001329DF">
        <w:rPr>
          <w:rFonts w:ascii="Arial" w:eastAsia="Times New Roman" w:hAnsi="Arial" w:cs="Arial"/>
          <w:noProof/>
          <w:u w:val="single"/>
          <w:lang w:eastAsia="cs-CZ"/>
        </w:rPr>
        <w:t>doprovázen</w:t>
      </w:r>
      <w:r w:rsidRPr="001329DF">
        <w:rPr>
          <w:rFonts w:ascii="Arial" w:eastAsia="Times New Roman" w:hAnsi="Arial" w:cs="Arial"/>
          <w:noProof/>
          <w:u w:val="single"/>
          <w:lang w:eastAsia="cs-CZ"/>
        </w:rPr>
        <w:t xml:space="preserve"> dokladem podle </w:t>
      </w:r>
      <w:r w:rsidR="00E951A3" w:rsidRPr="001329DF">
        <w:rPr>
          <w:rFonts w:ascii="Arial" w:eastAsia="Times New Roman" w:hAnsi="Arial" w:cs="Arial"/>
          <w:noProof/>
          <w:u w:val="single"/>
          <w:lang w:eastAsia="cs-CZ"/>
        </w:rPr>
        <w:t xml:space="preserve">nařízení Evropského parlamentu a Rady (ES) č. 1013/2006 </w:t>
      </w:r>
      <w:r w:rsidRPr="001329DF">
        <w:rPr>
          <w:rFonts w:ascii="Arial" w:eastAsia="Times New Roman" w:hAnsi="Arial" w:cs="Arial"/>
          <w:noProof/>
          <w:u w:val="single"/>
          <w:lang w:eastAsia="cs-CZ"/>
        </w:rPr>
        <w:t xml:space="preserve">nebo podle tohoto zákona, </w:t>
      </w:r>
    </w:p>
    <w:p w14:paraId="5E49C419" w14:textId="77777777" w:rsidR="00791156" w:rsidRPr="001329DF" w:rsidRDefault="00791156" w:rsidP="00190F7A">
      <w:pPr>
        <w:pStyle w:val="Odstavecseseznamem"/>
        <w:keepNext/>
        <w:widowControl w:val="0"/>
        <w:tabs>
          <w:tab w:val="left" w:pos="567"/>
        </w:tabs>
        <w:spacing w:line="240" w:lineRule="auto"/>
        <w:ind w:left="425"/>
        <w:jc w:val="both"/>
        <w:rPr>
          <w:rFonts w:ascii="Arial" w:eastAsia="Times New Roman" w:hAnsi="Arial" w:cs="Arial"/>
          <w:noProof/>
          <w:u w:val="single"/>
          <w:lang w:eastAsia="cs-CZ"/>
        </w:rPr>
      </w:pPr>
    </w:p>
    <w:p w14:paraId="4EF4D1DE" w14:textId="77777777" w:rsidR="00791156" w:rsidRPr="001329DF" w:rsidRDefault="00024B0E" w:rsidP="002D4E90">
      <w:pPr>
        <w:pStyle w:val="Odstavecseseznamem"/>
        <w:keepNext/>
        <w:widowControl w:val="0"/>
        <w:numPr>
          <w:ilvl w:val="0"/>
          <w:numId w:val="80"/>
        </w:numPr>
        <w:tabs>
          <w:tab w:val="left" w:pos="567"/>
        </w:tabs>
        <w:spacing w:line="240" w:lineRule="auto"/>
        <w:ind w:left="425" w:hanging="425"/>
        <w:jc w:val="both"/>
        <w:rPr>
          <w:rFonts w:ascii="Arial" w:eastAsia="Times New Roman" w:hAnsi="Arial" w:cs="Arial"/>
          <w:noProof/>
          <w:u w:val="single"/>
          <w:lang w:eastAsia="cs-CZ"/>
        </w:rPr>
      </w:pPr>
      <w:r w:rsidRPr="001329DF">
        <w:rPr>
          <w:rFonts w:ascii="Arial" w:eastAsia="Times New Roman" w:hAnsi="Arial" w:cs="Arial"/>
          <w:noProof/>
          <w:u w:val="single"/>
          <w:lang w:eastAsia="cs-CZ"/>
        </w:rPr>
        <w:t>odpad odpovídá údajům uvedeným v dokladu podle písmene a),</w:t>
      </w:r>
    </w:p>
    <w:p w14:paraId="212402DF" w14:textId="77777777" w:rsidR="00791156" w:rsidRPr="001329DF" w:rsidRDefault="00791156" w:rsidP="00190F7A">
      <w:pPr>
        <w:pStyle w:val="Odstavecseseznamem"/>
        <w:keepNext/>
        <w:widowControl w:val="0"/>
        <w:tabs>
          <w:tab w:val="left" w:pos="567"/>
        </w:tabs>
        <w:spacing w:line="240" w:lineRule="auto"/>
        <w:ind w:left="425"/>
        <w:jc w:val="both"/>
        <w:rPr>
          <w:rFonts w:ascii="Arial" w:eastAsia="Times New Roman" w:hAnsi="Arial" w:cs="Arial"/>
          <w:noProof/>
          <w:u w:val="single"/>
          <w:lang w:eastAsia="cs-CZ"/>
        </w:rPr>
      </w:pPr>
    </w:p>
    <w:p w14:paraId="7D8EFAF3" w14:textId="77777777" w:rsidR="009963AB" w:rsidRPr="001329DF" w:rsidRDefault="00024B0E" w:rsidP="002D4E90">
      <w:pPr>
        <w:pStyle w:val="Odstavecseseznamem"/>
        <w:keepNext/>
        <w:widowControl w:val="0"/>
        <w:numPr>
          <w:ilvl w:val="0"/>
          <w:numId w:val="80"/>
        </w:numPr>
        <w:tabs>
          <w:tab w:val="left" w:pos="567"/>
        </w:tabs>
        <w:spacing w:line="240" w:lineRule="auto"/>
        <w:ind w:left="425" w:hanging="425"/>
        <w:jc w:val="both"/>
        <w:rPr>
          <w:rFonts w:ascii="Arial" w:eastAsia="Times New Roman" w:hAnsi="Arial" w:cs="Arial"/>
          <w:noProof/>
          <w:u w:val="single"/>
          <w:lang w:eastAsia="cs-CZ"/>
        </w:rPr>
      </w:pPr>
      <w:r w:rsidRPr="001329DF">
        <w:rPr>
          <w:rFonts w:ascii="Arial" w:eastAsia="Times New Roman" w:hAnsi="Arial" w:cs="Arial"/>
          <w:noProof/>
          <w:u w:val="single"/>
          <w:lang w:eastAsia="cs-CZ"/>
        </w:rPr>
        <w:t>p</w:t>
      </w:r>
      <w:r w:rsidR="00791156" w:rsidRPr="001329DF">
        <w:rPr>
          <w:rFonts w:ascii="Arial" w:eastAsia="Times New Roman" w:hAnsi="Arial" w:cs="Arial"/>
          <w:noProof/>
          <w:u w:val="single"/>
          <w:lang w:eastAsia="cs-CZ"/>
        </w:rPr>
        <w:t xml:space="preserve">řepravované zboží, které není </w:t>
      </w:r>
      <w:r w:rsidR="00380208" w:rsidRPr="001329DF">
        <w:rPr>
          <w:rFonts w:ascii="Arial" w:eastAsia="Times New Roman" w:hAnsi="Arial" w:cs="Arial"/>
          <w:noProof/>
          <w:u w:val="single"/>
          <w:lang w:eastAsia="cs-CZ"/>
        </w:rPr>
        <w:t>doprovázeno</w:t>
      </w:r>
      <w:r w:rsidR="00791156" w:rsidRPr="001329DF">
        <w:rPr>
          <w:rFonts w:ascii="Arial" w:eastAsia="Times New Roman" w:hAnsi="Arial" w:cs="Arial"/>
          <w:noProof/>
          <w:u w:val="single"/>
          <w:lang w:eastAsia="cs-CZ"/>
        </w:rPr>
        <w:t xml:space="preserve"> dokladem podle písmene a), není odpadem a</w:t>
      </w:r>
    </w:p>
    <w:p w14:paraId="713E4997" w14:textId="77777777" w:rsidR="009963AB" w:rsidRPr="001329DF" w:rsidRDefault="009963AB" w:rsidP="00190F7A">
      <w:pPr>
        <w:pStyle w:val="Odstavecseseznamem"/>
        <w:keepNext/>
        <w:widowControl w:val="0"/>
        <w:tabs>
          <w:tab w:val="left" w:pos="567"/>
        </w:tabs>
        <w:spacing w:line="240" w:lineRule="auto"/>
        <w:ind w:left="425"/>
        <w:jc w:val="both"/>
        <w:rPr>
          <w:rFonts w:ascii="Arial" w:eastAsia="Times New Roman" w:hAnsi="Arial" w:cs="Arial"/>
          <w:noProof/>
          <w:u w:val="single"/>
          <w:lang w:eastAsia="cs-CZ"/>
        </w:rPr>
      </w:pPr>
    </w:p>
    <w:p w14:paraId="7D9A15DF" w14:textId="77777777" w:rsidR="00791156" w:rsidRPr="001329DF" w:rsidRDefault="00024B0E" w:rsidP="002D4E90">
      <w:pPr>
        <w:pStyle w:val="Odstavecseseznamem"/>
        <w:keepNext/>
        <w:widowControl w:val="0"/>
        <w:numPr>
          <w:ilvl w:val="0"/>
          <w:numId w:val="80"/>
        </w:numPr>
        <w:tabs>
          <w:tab w:val="left" w:pos="567"/>
        </w:tabs>
        <w:spacing w:line="240" w:lineRule="auto"/>
        <w:jc w:val="both"/>
        <w:rPr>
          <w:rFonts w:ascii="Arial" w:eastAsia="Times New Roman" w:hAnsi="Arial" w:cs="Arial"/>
          <w:noProof/>
          <w:u w:val="single"/>
          <w:lang w:eastAsia="cs-CZ"/>
        </w:rPr>
      </w:pPr>
      <w:r w:rsidRPr="001329DF">
        <w:rPr>
          <w:rFonts w:ascii="Arial" w:eastAsia="Times New Roman" w:hAnsi="Arial" w:cs="Arial"/>
          <w:noProof/>
          <w:u w:val="single"/>
          <w:lang w:eastAsia="cs-CZ"/>
        </w:rPr>
        <w:t xml:space="preserve">přeshraniční přeprava odpadu není v rozporu s </w:t>
      </w:r>
      <w:r w:rsidR="00E951A3" w:rsidRPr="001329DF">
        <w:rPr>
          <w:rFonts w:ascii="Arial" w:eastAsia="Times New Roman" w:hAnsi="Arial" w:cs="Arial"/>
          <w:noProof/>
          <w:u w:val="single"/>
          <w:lang w:eastAsia="cs-CZ"/>
        </w:rPr>
        <w:t>nařízení Evropského parlamentu a Rady (ES) č. 1013/2006</w:t>
      </w:r>
      <w:r w:rsidRPr="001329DF">
        <w:rPr>
          <w:rFonts w:ascii="Arial" w:eastAsia="Times New Roman" w:hAnsi="Arial" w:cs="Arial"/>
          <w:noProof/>
          <w:u w:val="single"/>
          <w:lang w:eastAsia="cs-CZ"/>
        </w:rPr>
        <w:t xml:space="preserve"> nebo tímto zákonem.</w:t>
      </w:r>
    </w:p>
    <w:p w14:paraId="1B45FB22" w14:textId="77777777" w:rsidR="00791156" w:rsidRPr="001329DF" w:rsidRDefault="00791156" w:rsidP="00190F7A">
      <w:pPr>
        <w:keepNext/>
        <w:widowControl w:val="0"/>
        <w:tabs>
          <w:tab w:val="left" w:pos="567"/>
        </w:tabs>
        <w:ind w:left="426" w:hanging="426"/>
        <w:rPr>
          <w:rFonts w:ascii="Arial" w:eastAsia="Times New Roman" w:hAnsi="Arial" w:cs="Arial"/>
          <w:noProof/>
          <w:sz w:val="22"/>
          <w:lang w:eastAsia="cs-CZ"/>
        </w:rPr>
      </w:pPr>
    </w:p>
    <w:p w14:paraId="66C00936" w14:textId="77777777" w:rsidR="00791156" w:rsidRPr="001329DF" w:rsidRDefault="00024B0E" w:rsidP="00190F7A">
      <w:pPr>
        <w:keepNext/>
        <w:widowControl w:val="0"/>
        <w:ind w:firstLine="709"/>
        <w:rPr>
          <w:rFonts w:ascii="Arial" w:eastAsia="Times New Roman" w:hAnsi="Arial" w:cs="Arial"/>
          <w:sz w:val="22"/>
          <w:lang w:eastAsia="cs-CZ"/>
        </w:rPr>
      </w:pPr>
      <w:r w:rsidRPr="001329DF">
        <w:rPr>
          <w:rFonts w:ascii="Arial" w:eastAsia="Times New Roman" w:hAnsi="Arial" w:cs="Arial"/>
          <w:sz w:val="22"/>
          <w:lang w:eastAsia="cs-CZ"/>
        </w:rPr>
        <w:t xml:space="preserve">(5) Celní úřad při </w:t>
      </w:r>
      <w:r w:rsidR="00C22297" w:rsidRPr="001329DF">
        <w:rPr>
          <w:rFonts w:ascii="Arial" w:eastAsia="Times New Roman" w:hAnsi="Arial" w:cs="Arial"/>
          <w:sz w:val="22"/>
          <w:lang w:eastAsia="cs-CZ"/>
        </w:rPr>
        <w:t xml:space="preserve">kontrole </w:t>
      </w:r>
      <w:r w:rsidRPr="001329DF">
        <w:rPr>
          <w:rFonts w:ascii="Arial" w:eastAsia="Times New Roman" w:hAnsi="Arial" w:cs="Arial"/>
          <w:sz w:val="22"/>
          <w:lang w:eastAsia="cs-CZ"/>
        </w:rPr>
        <w:t xml:space="preserve">přeshraniční </w:t>
      </w:r>
      <w:r w:rsidR="00C22297" w:rsidRPr="001329DF">
        <w:rPr>
          <w:rFonts w:ascii="Arial" w:eastAsia="Times New Roman" w:hAnsi="Arial" w:cs="Arial"/>
          <w:sz w:val="22"/>
          <w:lang w:eastAsia="cs-CZ"/>
        </w:rPr>
        <w:t xml:space="preserve">přepravy </w:t>
      </w:r>
      <w:r w:rsidRPr="001329DF">
        <w:rPr>
          <w:rFonts w:ascii="Arial" w:eastAsia="Times New Roman" w:hAnsi="Arial" w:cs="Arial"/>
          <w:sz w:val="22"/>
          <w:lang w:eastAsia="cs-CZ"/>
        </w:rPr>
        <w:t xml:space="preserve">odpadů </w:t>
      </w:r>
      <w:r w:rsidR="00C22297" w:rsidRPr="001329DF">
        <w:rPr>
          <w:rFonts w:ascii="Arial" w:eastAsia="Times New Roman" w:hAnsi="Arial" w:cs="Arial"/>
          <w:sz w:val="22"/>
          <w:lang w:eastAsia="cs-CZ"/>
        </w:rPr>
        <w:t xml:space="preserve">prováděné v rámci celního řízení </w:t>
      </w:r>
      <w:r w:rsidRPr="001329DF">
        <w:rPr>
          <w:rFonts w:ascii="Arial" w:eastAsia="Times New Roman" w:hAnsi="Arial" w:cs="Arial"/>
          <w:sz w:val="22"/>
          <w:lang w:eastAsia="cs-CZ"/>
        </w:rPr>
        <w:t xml:space="preserve">nepropustí do celního režimu </w:t>
      </w:r>
    </w:p>
    <w:p w14:paraId="702E4FDB" w14:textId="77777777" w:rsidR="00791156" w:rsidRPr="001329DF" w:rsidRDefault="00791156" w:rsidP="00190F7A">
      <w:pPr>
        <w:keepNext/>
        <w:widowControl w:val="0"/>
        <w:ind w:firstLine="709"/>
        <w:rPr>
          <w:rFonts w:ascii="Arial" w:eastAsia="Times New Roman" w:hAnsi="Arial" w:cs="Arial"/>
          <w:sz w:val="22"/>
          <w:lang w:eastAsia="cs-CZ"/>
        </w:rPr>
      </w:pPr>
    </w:p>
    <w:p w14:paraId="3BBA6C56" w14:textId="77777777" w:rsidR="00791156" w:rsidRPr="001329DF" w:rsidRDefault="00024B0E" w:rsidP="002D4E90">
      <w:pPr>
        <w:pStyle w:val="Odstavecseseznamem"/>
        <w:keepNext/>
        <w:widowControl w:val="0"/>
        <w:numPr>
          <w:ilvl w:val="0"/>
          <w:numId w:val="64"/>
        </w:numPr>
        <w:tabs>
          <w:tab w:val="left" w:pos="567"/>
        </w:tabs>
        <w:spacing w:line="240" w:lineRule="auto"/>
        <w:ind w:left="425" w:hanging="425"/>
        <w:jc w:val="both"/>
        <w:rPr>
          <w:rFonts w:ascii="Arial" w:eastAsia="Times New Roman" w:hAnsi="Arial" w:cs="Arial"/>
          <w:noProof/>
          <w:lang w:eastAsia="cs-CZ"/>
        </w:rPr>
      </w:pPr>
      <w:r w:rsidRPr="001329DF">
        <w:rPr>
          <w:rFonts w:ascii="Arial" w:eastAsia="Times New Roman" w:hAnsi="Arial" w:cs="Arial"/>
          <w:noProof/>
          <w:lang w:eastAsia="cs-CZ"/>
        </w:rPr>
        <w:t>zboží, které není deklarováno jako odpad, a je odpadem,</w:t>
      </w:r>
    </w:p>
    <w:p w14:paraId="79DAE8BE" w14:textId="77777777" w:rsidR="00791156" w:rsidRPr="001329DF" w:rsidRDefault="00791156" w:rsidP="00190F7A">
      <w:pPr>
        <w:pStyle w:val="Odstavecseseznamem"/>
        <w:keepNext/>
        <w:widowControl w:val="0"/>
        <w:tabs>
          <w:tab w:val="left" w:pos="567"/>
        </w:tabs>
        <w:spacing w:line="240" w:lineRule="auto"/>
        <w:ind w:left="425"/>
        <w:jc w:val="both"/>
        <w:rPr>
          <w:rFonts w:ascii="Arial" w:eastAsia="Times New Roman" w:hAnsi="Arial" w:cs="Arial"/>
          <w:noProof/>
          <w:lang w:eastAsia="cs-CZ"/>
        </w:rPr>
      </w:pPr>
    </w:p>
    <w:p w14:paraId="5E1FC87E" w14:textId="77777777" w:rsidR="00791156" w:rsidRPr="001329DF" w:rsidRDefault="00024B0E" w:rsidP="002D4E90">
      <w:pPr>
        <w:pStyle w:val="Odstavecseseznamem"/>
        <w:keepNext/>
        <w:widowControl w:val="0"/>
        <w:numPr>
          <w:ilvl w:val="0"/>
          <w:numId w:val="64"/>
        </w:numPr>
        <w:tabs>
          <w:tab w:val="left" w:pos="567"/>
        </w:tabs>
        <w:spacing w:line="240" w:lineRule="auto"/>
        <w:ind w:left="425" w:hanging="425"/>
        <w:jc w:val="both"/>
        <w:rPr>
          <w:rFonts w:ascii="Arial" w:eastAsia="Times New Roman" w:hAnsi="Arial" w:cs="Arial"/>
          <w:noProof/>
          <w:lang w:eastAsia="cs-CZ"/>
        </w:rPr>
      </w:pPr>
      <w:r w:rsidRPr="001329DF">
        <w:rPr>
          <w:rFonts w:ascii="Arial" w:eastAsia="Times New Roman" w:hAnsi="Arial" w:cs="Arial"/>
          <w:noProof/>
          <w:lang w:eastAsia="cs-CZ"/>
        </w:rPr>
        <w:t xml:space="preserve">odpad, který není </w:t>
      </w:r>
      <w:r w:rsidR="00380208" w:rsidRPr="001329DF">
        <w:rPr>
          <w:rFonts w:ascii="Arial" w:eastAsia="Times New Roman" w:hAnsi="Arial" w:cs="Arial"/>
          <w:noProof/>
          <w:lang w:eastAsia="cs-CZ"/>
        </w:rPr>
        <w:t>doprovázen</w:t>
      </w:r>
      <w:r w:rsidRPr="001329DF">
        <w:rPr>
          <w:rFonts w:ascii="Arial" w:eastAsia="Times New Roman" w:hAnsi="Arial" w:cs="Arial"/>
          <w:noProof/>
          <w:lang w:eastAsia="cs-CZ"/>
        </w:rPr>
        <w:t xml:space="preserve"> dokladem podle </w:t>
      </w:r>
      <w:r w:rsidR="00CF5305" w:rsidRPr="001329DF">
        <w:rPr>
          <w:rFonts w:ascii="Arial" w:eastAsia="Times New Roman" w:hAnsi="Arial" w:cs="Arial"/>
          <w:noProof/>
          <w:lang w:eastAsia="cs-CZ"/>
        </w:rPr>
        <w:t>odstavce 4 písm. a)</w:t>
      </w:r>
      <w:r w:rsidRPr="001329DF">
        <w:rPr>
          <w:rFonts w:ascii="Arial" w:eastAsia="Times New Roman" w:hAnsi="Arial" w:cs="Arial"/>
          <w:noProof/>
          <w:lang w:eastAsia="cs-CZ"/>
        </w:rPr>
        <w:t xml:space="preserve">, </w:t>
      </w:r>
    </w:p>
    <w:p w14:paraId="045B7334" w14:textId="77777777" w:rsidR="00791156" w:rsidRPr="001329DF" w:rsidRDefault="00791156" w:rsidP="00190F7A">
      <w:pPr>
        <w:pStyle w:val="Odstavecseseznamem"/>
        <w:keepNext/>
        <w:widowControl w:val="0"/>
        <w:tabs>
          <w:tab w:val="left" w:pos="567"/>
        </w:tabs>
        <w:spacing w:line="240" w:lineRule="auto"/>
        <w:ind w:left="425"/>
        <w:jc w:val="both"/>
        <w:rPr>
          <w:rFonts w:ascii="Arial" w:eastAsia="Times New Roman" w:hAnsi="Arial" w:cs="Arial"/>
          <w:noProof/>
          <w:lang w:eastAsia="cs-CZ"/>
        </w:rPr>
      </w:pPr>
    </w:p>
    <w:p w14:paraId="435F34CF" w14:textId="77777777" w:rsidR="00791156" w:rsidRPr="001329DF" w:rsidRDefault="00024B0E" w:rsidP="002D4E90">
      <w:pPr>
        <w:pStyle w:val="Odstavecseseznamem"/>
        <w:keepNext/>
        <w:widowControl w:val="0"/>
        <w:numPr>
          <w:ilvl w:val="0"/>
          <w:numId w:val="64"/>
        </w:numPr>
        <w:tabs>
          <w:tab w:val="left" w:pos="567"/>
        </w:tabs>
        <w:spacing w:line="240" w:lineRule="auto"/>
        <w:ind w:left="425" w:hanging="425"/>
        <w:jc w:val="both"/>
        <w:rPr>
          <w:rFonts w:ascii="Arial" w:eastAsia="Times New Roman" w:hAnsi="Arial" w:cs="Arial"/>
          <w:noProof/>
          <w:lang w:eastAsia="cs-CZ"/>
        </w:rPr>
      </w:pPr>
      <w:r w:rsidRPr="001329DF">
        <w:rPr>
          <w:rFonts w:ascii="Arial" w:eastAsia="Times New Roman" w:hAnsi="Arial" w:cs="Arial"/>
          <w:noProof/>
          <w:lang w:eastAsia="cs-CZ"/>
        </w:rPr>
        <w:t>od</w:t>
      </w:r>
      <w:r w:rsidR="002B255F" w:rsidRPr="001329DF">
        <w:rPr>
          <w:rFonts w:ascii="Arial" w:eastAsia="Times New Roman" w:hAnsi="Arial" w:cs="Arial"/>
          <w:noProof/>
          <w:lang w:eastAsia="cs-CZ"/>
        </w:rPr>
        <w:t>pa</w:t>
      </w:r>
      <w:r w:rsidRPr="001329DF">
        <w:rPr>
          <w:rFonts w:ascii="Arial" w:eastAsia="Times New Roman" w:hAnsi="Arial" w:cs="Arial"/>
          <w:noProof/>
          <w:lang w:eastAsia="cs-CZ"/>
        </w:rPr>
        <w:t xml:space="preserve">d, jehož přeprava je v rozporu s </w:t>
      </w:r>
      <w:r w:rsidR="00E951A3" w:rsidRPr="001329DF">
        <w:rPr>
          <w:rFonts w:ascii="Arial" w:hAnsi="Arial" w:cs="Arial"/>
        </w:rPr>
        <w:t>nařízením Evropského parlamentu a Rady (ES) č. 1013/2006</w:t>
      </w:r>
      <w:r w:rsidRPr="001329DF">
        <w:rPr>
          <w:rFonts w:ascii="Arial" w:eastAsia="Times New Roman" w:hAnsi="Arial" w:cs="Arial"/>
          <w:noProof/>
          <w:lang w:eastAsia="cs-CZ"/>
        </w:rPr>
        <w:t xml:space="preserve"> nebo tímto zákonem,</w:t>
      </w:r>
    </w:p>
    <w:p w14:paraId="3679B567" w14:textId="77777777" w:rsidR="00791156" w:rsidRPr="001329DF" w:rsidRDefault="00791156" w:rsidP="00190F7A">
      <w:pPr>
        <w:pStyle w:val="Odstavecseseznamem"/>
        <w:keepNext/>
        <w:widowControl w:val="0"/>
        <w:tabs>
          <w:tab w:val="left" w:pos="567"/>
        </w:tabs>
        <w:spacing w:line="240" w:lineRule="auto"/>
        <w:ind w:left="425"/>
        <w:jc w:val="both"/>
        <w:rPr>
          <w:rFonts w:ascii="Arial" w:eastAsia="Times New Roman" w:hAnsi="Arial" w:cs="Arial"/>
          <w:noProof/>
          <w:lang w:eastAsia="cs-CZ"/>
        </w:rPr>
      </w:pPr>
    </w:p>
    <w:p w14:paraId="7630FFD7" w14:textId="77777777" w:rsidR="00791156" w:rsidRPr="001329DF" w:rsidRDefault="00024B0E" w:rsidP="002D4E90">
      <w:pPr>
        <w:pStyle w:val="Odstavecseseznamem"/>
        <w:keepNext/>
        <w:widowControl w:val="0"/>
        <w:numPr>
          <w:ilvl w:val="0"/>
          <w:numId w:val="64"/>
        </w:numPr>
        <w:tabs>
          <w:tab w:val="left" w:pos="567"/>
        </w:tabs>
        <w:spacing w:line="240" w:lineRule="auto"/>
        <w:ind w:left="425" w:hanging="425"/>
        <w:jc w:val="both"/>
        <w:rPr>
          <w:rFonts w:ascii="Arial" w:eastAsia="Times New Roman" w:hAnsi="Arial" w:cs="Arial"/>
          <w:noProof/>
          <w:lang w:eastAsia="cs-CZ"/>
        </w:rPr>
      </w:pPr>
      <w:r w:rsidRPr="001329DF">
        <w:rPr>
          <w:rFonts w:ascii="Arial" w:eastAsia="Times New Roman" w:hAnsi="Arial" w:cs="Arial"/>
          <w:noProof/>
          <w:lang w:eastAsia="cs-CZ"/>
        </w:rPr>
        <w:t xml:space="preserve">odpad, který neodpovídá údajům uvedeným v dokladu </w:t>
      </w:r>
      <w:r w:rsidR="00CF5305" w:rsidRPr="001329DF">
        <w:rPr>
          <w:rFonts w:ascii="Arial" w:eastAsia="Times New Roman" w:hAnsi="Arial" w:cs="Arial"/>
          <w:noProof/>
          <w:lang w:eastAsia="cs-CZ"/>
        </w:rPr>
        <w:t>odstavce 4 písm. a)</w:t>
      </w:r>
      <w:r w:rsidR="00074BFD" w:rsidRPr="001329DF">
        <w:rPr>
          <w:rFonts w:ascii="Arial" w:hAnsi="Arial" w:cs="Arial"/>
          <w:noProof/>
        </w:rPr>
        <w:t>, a</w:t>
      </w:r>
    </w:p>
    <w:p w14:paraId="50D3C9A0" w14:textId="77777777" w:rsidR="00791156" w:rsidRPr="001329DF" w:rsidRDefault="00791156" w:rsidP="00190F7A">
      <w:pPr>
        <w:pStyle w:val="Odstavecseseznamem"/>
        <w:keepNext/>
        <w:widowControl w:val="0"/>
        <w:tabs>
          <w:tab w:val="left" w:pos="567"/>
        </w:tabs>
        <w:spacing w:line="240" w:lineRule="auto"/>
        <w:ind w:left="425"/>
        <w:jc w:val="both"/>
        <w:rPr>
          <w:rFonts w:ascii="Arial" w:eastAsia="Times New Roman" w:hAnsi="Arial" w:cs="Arial"/>
          <w:noProof/>
          <w:lang w:eastAsia="cs-CZ"/>
        </w:rPr>
      </w:pPr>
    </w:p>
    <w:p w14:paraId="67EAD5F7" w14:textId="77777777" w:rsidR="00791156" w:rsidRPr="001329DF" w:rsidRDefault="00024B0E" w:rsidP="002D4E90">
      <w:pPr>
        <w:pStyle w:val="Odstavecseseznamem"/>
        <w:keepNext/>
        <w:widowControl w:val="0"/>
        <w:numPr>
          <w:ilvl w:val="0"/>
          <w:numId w:val="64"/>
        </w:numPr>
        <w:tabs>
          <w:tab w:val="left" w:pos="567"/>
        </w:tabs>
        <w:spacing w:line="240" w:lineRule="auto"/>
        <w:ind w:left="425" w:hanging="425"/>
        <w:jc w:val="both"/>
        <w:rPr>
          <w:rFonts w:ascii="Arial" w:eastAsia="Times New Roman" w:hAnsi="Arial" w:cs="Arial"/>
          <w:noProof/>
          <w:lang w:eastAsia="cs-CZ"/>
        </w:rPr>
      </w:pPr>
      <w:r w:rsidRPr="001329DF">
        <w:rPr>
          <w:rFonts w:ascii="Arial" w:eastAsia="Times New Roman" w:hAnsi="Arial" w:cs="Arial"/>
          <w:noProof/>
          <w:lang w:eastAsia="cs-CZ"/>
        </w:rPr>
        <w:t>odpad, jehož přeprava do nebo ze států, které nejsou členskými státy Evropské unie, je zakázána.</w:t>
      </w:r>
    </w:p>
    <w:p w14:paraId="371F5294" w14:textId="77777777" w:rsidR="005D0AD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47AFB62E" w14:textId="77777777" w:rsidR="001219B7" w:rsidRPr="001329DF" w:rsidRDefault="00024B0E" w:rsidP="00190F7A">
      <w:pPr>
        <w:pStyle w:val="Bezmezer"/>
        <w:keepNext/>
        <w:jc w:val="both"/>
        <w:rPr>
          <w:rFonts w:eastAsia="Calibri" w:cs="Arial"/>
          <w:i/>
          <w:sz w:val="22"/>
          <w:szCs w:val="22"/>
        </w:rPr>
      </w:pPr>
      <w:r w:rsidRPr="001329DF">
        <w:rPr>
          <w:rFonts w:eastAsia="Calibri" w:cs="Arial"/>
          <w:i/>
          <w:sz w:val="22"/>
          <w:szCs w:val="22"/>
        </w:rPr>
        <w:t>CELEX 32006R1013</w:t>
      </w:r>
    </w:p>
    <w:p w14:paraId="3AECE850" w14:textId="77777777" w:rsidR="00D5655A" w:rsidRPr="001329DF" w:rsidRDefault="00D5655A" w:rsidP="00190F7A">
      <w:pPr>
        <w:keepNext/>
        <w:rPr>
          <w:rFonts w:ascii="Arial" w:eastAsia="Calibri" w:hAnsi="Arial" w:cs="Arial"/>
          <w:i/>
          <w:sz w:val="22"/>
        </w:rPr>
      </w:pPr>
    </w:p>
    <w:p w14:paraId="2D992A97" w14:textId="77777777" w:rsidR="00791156"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w:t>
      </w:r>
      <w:r w:rsidR="00F378BE" w:rsidRPr="001329DF">
        <w:rPr>
          <w:rFonts w:ascii="Arial" w:hAnsi="Arial" w:cs="Arial"/>
          <w:sz w:val="22"/>
          <w:szCs w:val="22"/>
        </w:rPr>
        <w:t>41</w:t>
      </w:r>
    </w:p>
    <w:p w14:paraId="6803C16A" w14:textId="77777777" w:rsidR="00791156" w:rsidRPr="001329DF" w:rsidRDefault="00024B0E" w:rsidP="00190F7A">
      <w:pPr>
        <w:pStyle w:val="Nadpis"/>
        <w:keepNext/>
        <w:spacing w:after="240"/>
        <w:rPr>
          <w:rFonts w:ascii="Arial" w:hAnsi="Arial" w:cs="Arial"/>
          <w:sz w:val="22"/>
        </w:rPr>
      </w:pPr>
      <w:r w:rsidRPr="001329DF">
        <w:rPr>
          <w:rFonts w:ascii="Arial" w:hAnsi="Arial" w:cs="Arial"/>
          <w:sz w:val="22"/>
        </w:rPr>
        <w:t xml:space="preserve">Provádění </w:t>
      </w:r>
      <w:r w:rsidR="004044C9" w:rsidRPr="001329DF">
        <w:rPr>
          <w:rFonts w:ascii="Arial" w:hAnsi="Arial" w:cs="Arial"/>
          <w:sz w:val="22"/>
        </w:rPr>
        <w:t>kontroly přepravy odpadů celním úřadem</w:t>
      </w:r>
      <w:r w:rsidRPr="001329DF">
        <w:rPr>
          <w:rFonts w:ascii="Arial" w:hAnsi="Arial" w:cs="Arial"/>
          <w:sz w:val="22"/>
        </w:rPr>
        <w:t xml:space="preserve"> </w:t>
      </w:r>
    </w:p>
    <w:p w14:paraId="731FE230" w14:textId="77777777" w:rsidR="00791156" w:rsidRPr="001329DF" w:rsidRDefault="00024B0E" w:rsidP="00190F7A">
      <w:pPr>
        <w:keepNext/>
        <w:widowControl w:val="0"/>
        <w:ind w:firstLine="709"/>
        <w:rPr>
          <w:rFonts w:ascii="Arial" w:eastAsia="Times New Roman" w:hAnsi="Arial" w:cs="Arial"/>
          <w:sz w:val="22"/>
          <w:lang w:eastAsia="cs-CZ"/>
        </w:rPr>
      </w:pPr>
      <w:r w:rsidRPr="001329DF">
        <w:rPr>
          <w:rFonts w:ascii="Arial" w:eastAsia="Times New Roman" w:hAnsi="Arial" w:cs="Arial"/>
          <w:sz w:val="22"/>
          <w:lang w:eastAsia="cs-CZ"/>
        </w:rPr>
        <w:t>(1) Vyžaduj</w:t>
      </w:r>
      <w:r w:rsidR="00AC3EF2" w:rsidRPr="001329DF">
        <w:rPr>
          <w:rFonts w:ascii="Arial" w:eastAsia="Times New Roman" w:hAnsi="Arial" w:cs="Arial"/>
          <w:sz w:val="22"/>
          <w:lang w:eastAsia="cs-CZ"/>
        </w:rPr>
        <w:t>e</w:t>
      </w:r>
      <w:r w:rsidRPr="001329DF">
        <w:rPr>
          <w:rFonts w:ascii="Arial" w:eastAsia="Times New Roman" w:hAnsi="Arial" w:cs="Arial"/>
          <w:sz w:val="22"/>
          <w:lang w:eastAsia="cs-CZ"/>
        </w:rPr>
        <w:t>-li to provádění kontroly přepravy odpadů</w:t>
      </w:r>
      <w:r w:rsidR="00B14243" w:rsidRPr="001329DF">
        <w:rPr>
          <w:rFonts w:ascii="Arial" w:eastAsia="Times New Roman" w:hAnsi="Arial" w:cs="Arial"/>
          <w:sz w:val="22"/>
          <w:lang w:eastAsia="cs-CZ"/>
        </w:rPr>
        <w:t xml:space="preserve"> celním úřadem</w:t>
      </w:r>
      <w:r w:rsidRPr="001329DF">
        <w:rPr>
          <w:rFonts w:ascii="Arial" w:eastAsia="Times New Roman" w:hAnsi="Arial" w:cs="Arial"/>
          <w:sz w:val="22"/>
          <w:lang w:eastAsia="cs-CZ"/>
        </w:rPr>
        <w:t xml:space="preserve">, </w:t>
      </w:r>
    </w:p>
    <w:p w14:paraId="29352DBF" w14:textId="77777777" w:rsidR="00791156" w:rsidRPr="001329DF" w:rsidRDefault="00791156" w:rsidP="00190F7A">
      <w:pPr>
        <w:keepNext/>
        <w:widowControl w:val="0"/>
        <w:ind w:firstLine="709"/>
        <w:rPr>
          <w:rFonts w:ascii="Arial" w:eastAsia="Times New Roman" w:hAnsi="Arial" w:cs="Arial"/>
          <w:sz w:val="22"/>
          <w:lang w:eastAsia="cs-CZ"/>
        </w:rPr>
      </w:pPr>
    </w:p>
    <w:p w14:paraId="7828B7D9" w14:textId="77777777" w:rsidR="00791156" w:rsidRPr="001329DF" w:rsidRDefault="00024B0E" w:rsidP="00190F7A">
      <w:pPr>
        <w:keepNext/>
        <w:widowControl w:val="0"/>
        <w:tabs>
          <w:tab w:val="left" w:pos="567"/>
        </w:tabs>
        <w:ind w:left="426" w:hanging="426"/>
        <w:rPr>
          <w:rFonts w:ascii="Arial" w:eastAsia="Times New Roman" w:hAnsi="Arial" w:cs="Arial"/>
          <w:noProof/>
          <w:sz w:val="22"/>
          <w:lang w:eastAsia="cs-CZ"/>
        </w:rPr>
      </w:pPr>
      <w:r w:rsidRPr="001329DF">
        <w:rPr>
          <w:rFonts w:ascii="Arial" w:eastAsia="Times New Roman" w:hAnsi="Arial" w:cs="Arial"/>
          <w:noProof/>
          <w:sz w:val="22"/>
          <w:lang w:eastAsia="cs-CZ"/>
        </w:rPr>
        <w:t xml:space="preserve">a) </w:t>
      </w:r>
      <w:r w:rsidRPr="001329DF">
        <w:rPr>
          <w:rFonts w:ascii="Arial" w:eastAsia="Times New Roman" w:hAnsi="Arial" w:cs="Arial"/>
          <w:noProof/>
          <w:sz w:val="22"/>
          <w:lang w:eastAsia="cs-CZ"/>
        </w:rPr>
        <w:tab/>
        <w:t xml:space="preserve">je osoba </w:t>
      </w:r>
      <w:r w:rsidR="00380208" w:rsidRPr="001329DF">
        <w:rPr>
          <w:rFonts w:ascii="Arial" w:eastAsia="Times New Roman" w:hAnsi="Arial" w:cs="Arial"/>
          <w:noProof/>
          <w:sz w:val="22"/>
          <w:lang w:eastAsia="cs-CZ"/>
        </w:rPr>
        <w:t xml:space="preserve">přepravující odpad </w:t>
      </w:r>
      <w:r w:rsidRPr="001329DF">
        <w:rPr>
          <w:rFonts w:ascii="Arial" w:eastAsia="Times New Roman" w:hAnsi="Arial" w:cs="Arial"/>
          <w:noProof/>
          <w:sz w:val="22"/>
          <w:lang w:eastAsia="cs-CZ"/>
        </w:rPr>
        <w:t>povinna na vlastní náklady umožnit kontrolu zboží přepravovaného dopravním prostředkem na místě určeném celním úřadem, nebo</w:t>
      </w:r>
    </w:p>
    <w:p w14:paraId="4D21FA44" w14:textId="77777777" w:rsidR="00791156" w:rsidRPr="001329DF" w:rsidRDefault="00791156" w:rsidP="00190F7A">
      <w:pPr>
        <w:keepNext/>
        <w:widowControl w:val="0"/>
        <w:tabs>
          <w:tab w:val="left" w:pos="567"/>
        </w:tabs>
        <w:ind w:left="426" w:hanging="426"/>
        <w:rPr>
          <w:rFonts w:ascii="Arial" w:eastAsia="Times New Roman" w:hAnsi="Arial" w:cs="Arial"/>
          <w:noProof/>
          <w:sz w:val="22"/>
          <w:lang w:eastAsia="cs-CZ"/>
        </w:rPr>
      </w:pPr>
    </w:p>
    <w:p w14:paraId="2B8AD50D" w14:textId="77777777" w:rsidR="00791156" w:rsidRPr="001329DF" w:rsidRDefault="00024B0E" w:rsidP="00190F7A">
      <w:pPr>
        <w:keepNext/>
        <w:widowControl w:val="0"/>
        <w:tabs>
          <w:tab w:val="left" w:pos="567"/>
        </w:tabs>
        <w:ind w:left="426" w:hanging="426"/>
        <w:rPr>
          <w:rFonts w:ascii="Arial" w:eastAsia="Times New Roman" w:hAnsi="Arial" w:cs="Arial"/>
          <w:noProof/>
          <w:sz w:val="22"/>
          <w:lang w:eastAsia="cs-CZ"/>
        </w:rPr>
      </w:pPr>
      <w:r w:rsidRPr="001329DF">
        <w:rPr>
          <w:rFonts w:ascii="Arial" w:eastAsia="Times New Roman" w:hAnsi="Arial" w:cs="Arial"/>
          <w:noProof/>
          <w:sz w:val="22"/>
          <w:lang w:eastAsia="cs-CZ"/>
        </w:rPr>
        <w:t xml:space="preserve">b) </w:t>
      </w:r>
      <w:r w:rsidRPr="001329DF">
        <w:rPr>
          <w:rFonts w:ascii="Arial" w:eastAsia="Times New Roman" w:hAnsi="Arial" w:cs="Arial"/>
          <w:noProof/>
          <w:sz w:val="22"/>
          <w:lang w:eastAsia="cs-CZ"/>
        </w:rPr>
        <w:tab/>
        <w:t>celní úřad na náklady osoby</w:t>
      </w:r>
      <w:r w:rsidR="00380208" w:rsidRPr="001329DF">
        <w:rPr>
          <w:rFonts w:ascii="Arial" w:eastAsia="Times New Roman" w:hAnsi="Arial" w:cs="Arial"/>
          <w:noProof/>
          <w:sz w:val="22"/>
          <w:lang w:eastAsia="cs-CZ"/>
        </w:rPr>
        <w:t xml:space="preserve"> přepravující odpad</w:t>
      </w:r>
      <w:r w:rsidRPr="001329DF">
        <w:rPr>
          <w:rFonts w:ascii="Arial" w:eastAsia="Times New Roman" w:hAnsi="Arial" w:cs="Arial"/>
          <w:noProof/>
          <w:sz w:val="22"/>
          <w:lang w:eastAsia="cs-CZ"/>
        </w:rPr>
        <w:t xml:space="preserve"> umístí po dobu provádění kontroly zboží na místo, které je pod přímým dohledem celního úřadu. </w:t>
      </w:r>
    </w:p>
    <w:p w14:paraId="081C1F1B" w14:textId="77777777" w:rsidR="00791156" w:rsidRPr="001329DF" w:rsidRDefault="00791156" w:rsidP="00190F7A">
      <w:pPr>
        <w:keepNext/>
        <w:widowControl w:val="0"/>
        <w:tabs>
          <w:tab w:val="left" w:pos="567"/>
        </w:tabs>
        <w:ind w:left="426" w:hanging="426"/>
        <w:rPr>
          <w:rFonts w:ascii="Arial" w:eastAsia="Times New Roman" w:hAnsi="Arial" w:cs="Arial"/>
          <w:noProof/>
          <w:sz w:val="22"/>
          <w:lang w:eastAsia="cs-CZ"/>
        </w:rPr>
      </w:pPr>
    </w:p>
    <w:p w14:paraId="39E1F7F2" w14:textId="77777777" w:rsidR="00791156" w:rsidRPr="001329DF" w:rsidRDefault="00024B0E" w:rsidP="00190F7A">
      <w:pPr>
        <w:keepNext/>
        <w:widowControl w:val="0"/>
        <w:ind w:firstLine="709"/>
        <w:rPr>
          <w:rFonts w:ascii="Arial" w:eastAsia="Times New Roman" w:hAnsi="Arial" w:cs="Arial"/>
          <w:sz w:val="22"/>
          <w:lang w:eastAsia="cs-CZ"/>
        </w:rPr>
      </w:pPr>
      <w:r w:rsidRPr="001329DF">
        <w:rPr>
          <w:rFonts w:ascii="Arial" w:eastAsia="Times New Roman" w:hAnsi="Arial" w:cs="Arial"/>
          <w:sz w:val="22"/>
          <w:lang w:eastAsia="cs-CZ"/>
        </w:rPr>
        <w:t>(2) Při kontrole přepravy odpadů může celní úřad odebírat a analyzovat vzorky.</w:t>
      </w:r>
    </w:p>
    <w:p w14:paraId="2CF1CE0A" w14:textId="77777777" w:rsidR="00791156" w:rsidRPr="001329DF" w:rsidRDefault="00791156" w:rsidP="00190F7A">
      <w:pPr>
        <w:keepNext/>
        <w:widowControl w:val="0"/>
        <w:ind w:firstLine="709"/>
        <w:rPr>
          <w:rFonts w:ascii="Arial" w:eastAsia="Times New Roman" w:hAnsi="Arial" w:cs="Arial"/>
          <w:sz w:val="22"/>
          <w:lang w:eastAsia="cs-CZ"/>
        </w:rPr>
      </w:pPr>
    </w:p>
    <w:p w14:paraId="537A2847" w14:textId="77777777" w:rsidR="00791156" w:rsidRPr="001329DF" w:rsidRDefault="00024B0E" w:rsidP="00190F7A">
      <w:pPr>
        <w:keepNext/>
        <w:widowControl w:val="0"/>
        <w:ind w:firstLine="709"/>
        <w:rPr>
          <w:rFonts w:ascii="Arial" w:eastAsia="Times New Roman" w:hAnsi="Arial" w:cs="Arial"/>
          <w:sz w:val="22"/>
          <w:lang w:eastAsia="cs-CZ"/>
        </w:rPr>
      </w:pPr>
      <w:r w:rsidRPr="001329DF">
        <w:rPr>
          <w:rFonts w:ascii="Arial" w:eastAsia="Times New Roman" w:hAnsi="Arial" w:cs="Arial"/>
          <w:sz w:val="22"/>
          <w:lang w:eastAsia="cs-CZ"/>
        </w:rPr>
        <w:t xml:space="preserve">(3) V případě, že celní úřad </w:t>
      </w:r>
      <w:r w:rsidR="00A229E6" w:rsidRPr="001329DF">
        <w:rPr>
          <w:rFonts w:ascii="Arial" w:hAnsi="Arial" w:cs="Arial"/>
          <w:sz w:val="22"/>
        </w:rPr>
        <w:t xml:space="preserve">zjistí skutečnosti nasvědčující </w:t>
      </w:r>
      <w:r w:rsidRPr="001329DF">
        <w:rPr>
          <w:rFonts w:ascii="Arial" w:eastAsia="Times New Roman" w:hAnsi="Arial" w:cs="Arial"/>
          <w:sz w:val="22"/>
          <w:lang w:eastAsia="cs-CZ"/>
        </w:rPr>
        <w:t xml:space="preserve">porušení </w:t>
      </w:r>
      <w:r w:rsidR="00E951A3" w:rsidRPr="001329DF">
        <w:rPr>
          <w:rFonts w:ascii="Arial" w:hAnsi="Arial" w:cs="Arial"/>
          <w:sz w:val="22"/>
        </w:rPr>
        <w:t xml:space="preserve">nařízení </w:t>
      </w:r>
      <w:r w:rsidR="00E951A3" w:rsidRPr="001329DF">
        <w:rPr>
          <w:rFonts w:ascii="Arial" w:hAnsi="Arial" w:cs="Arial"/>
          <w:sz w:val="22"/>
        </w:rPr>
        <w:lastRenderedPageBreak/>
        <w:t>Evropského parlamentu a Rady (ES) č. 1013/2006</w:t>
      </w:r>
      <w:r w:rsidRPr="001329DF">
        <w:rPr>
          <w:rFonts w:ascii="Arial" w:hAnsi="Arial" w:cs="Arial"/>
          <w:sz w:val="22"/>
          <w:vertAlign w:val="superscript"/>
        </w:rPr>
        <w:t xml:space="preserve"> </w:t>
      </w:r>
      <w:r w:rsidRPr="001329DF">
        <w:rPr>
          <w:rFonts w:ascii="Arial" w:eastAsia="Times New Roman" w:hAnsi="Arial" w:cs="Arial"/>
          <w:sz w:val="22"/>
          <w:lang w:eastAsia="cs-CZ"/>
        </w:rPr>
        <w:t>nebo tohoto zákona, může provést šetření také na místě vzniku odpadů u původce</w:t>
      </w:r>
      <w:r w:rsidR="00130940" w:rsidRPr="001329DF">
        <w:rPr>
          <w:rFonts w:ascii="Arial" w:eastAsia="Times New Roman" w:hAnsi="Arial" w:cs="Arial"/>
          <w:sz w:val="22"/>
          <w:lang w:eastAsia="cs-CZ"/>
        </w:rPr>
        <w:t xml:space="preserve"> odpadu</w:t>
      </w:r>
      <w:r w:rsidRPr="001329DF">
        <w:rPr>
          <w:rFonts w:ascii="Arial" w:eastAsia="Times New Roman" w:hAnsi="Arial" w:cs="Arial"/>
          <w:sz w:val="22"/>
          <w:lang w:eastAsia="cs-CZ"/>
        </w:rPr>
        <w:t>, držitele</w:t>
      </w:r>
      <w:r w:rsidR="00B14243" w:rsidRPr="001329DF">
        <w:rPr>
          <w:rFonts w:ascii="Arial" w:eastAsia="Times New Roman" w:hAnsi="Arial" w:cs="Arial"/>
          <w:sz w:val="22"/>
          <w:lang w:eastAsia="cs-CZ"/>
        </w:rPr>
        <w:t xml:space="preserve"> odpadu</w:t>
      </w:r>
      <w:r w:rsidRPr="001329DF">
        <w:rPr>
          <w:rFonts w:ascii="Arial" w:eastAsia="Times New Roman" w:hAnsi="Arial" w:cs="Arial"/>
          <w:sz w:val="22"/>
          <w:lang w:eastAsia="cs-CZ"/>
        </w:rPr>
        <w:t xml:space="preserve"> nebo oznamovatele a na místě určení u příjemce.</w:t>
      </w:r>
    </w:p>
    <w:p w14:paraId="1068130C" w14:textId="77777777" w:rsidR="00791156" w:rsidRPr="001329DF" w:rsidRDefault="00791156" w:rsidP="00190F7A">
      <w:pPr>
        <w:keepNext/>
        <w:widowControl w:val="0"/>
        <w:ind w:firstLine="482"/>
        <w:rPr>
          <w:rFonts w:ascii="Arial" w:eastAsia="Times New Roman" w:hAnsi="Arial" w:cs="Arial"/>
          <w:sz w:val="22"/>
          <w:lang w:eastAsia="cs-CZ"/>
        </w:rPr>
      </w:pPr>
    </w:p>
    <w:p w14:paraId="03AF7261" w14:textId="77777777" w:rsidR="00791156"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w:t>
      </w:r>
      <w:r w:rsidR="00F378BE" w:rsidRPr="001329DF">
        <w:rPr>
          <w:rFonts w:ascii="Arial" w:hAnsi="Arial" w:cs="Arial"/>
          <w:sz w:val="22"/>
          <w:szCs w:val="22"/>
        </w:rPr>
        <w:t>42</w:t>
      </w:r>
    </w:p>
    <w:p w14:paraId="7CC39D7F" w14:textId="77777777" w:rsidR="00791156" w:rsidRPr="001329DF" w:rsidRDefault="00024B0E" w:rsidP="00190F7A">
      <w:pPr>
        <w:pStyle w:val="Nadpis"/>
        <w:keepNext/>
        <w:spacing w:after="240"/>
        <w:rPr>
          <w:rFonts w:ascii="Arial" w:hAnsi="Arial" w:cs="Arial"/>
          <w:sz w:val="22"/>
        </w:rPr>
      </w:pPr>
      <w:r w:rsidRPr="001329DF">
        <w:rPr>
          <w:rFonts w:ascii="Arial" w:hAnsi="Arial" w:cs="Arial"/>
          <w:sz w:val="22"/>
        </w:rPr>
        <w:t xml:space="preserve">Zadržení </w:t>
      </w:r>
      <w:r w:rsidR="00CE3BA2" w:rsidRPr="001329DF">
        <w:rPr>
          <w:rFonts w:ascii="Arial" w:hAnsi="Arial" w:cs="Arial"/>
          <w:sz w:val="22"/>
        </w:rPr>
        <w:t>odpadu a dopravního prostředku</w:t>
      </w:r>
      <w:r w:rsidRPr="001329DF">
        <w:rPr>
          <w:rFonts w:ascii="Arial" w:hAnsi="Arial" w:cs="Arial"/>
          <w:sz w:val="22"/>
        </w:rPr>
        <w:t xml:space="preserve"> při provádění kontroly přepravy odpadů c</w:t>
      </w:r>
      <w:r w:rsidR="004044C9" w:rsidRPr="001329DF">
        <w:rPr>
          <w:rFonts w:ascii="Arial" w:hAnsi="Arial" w:cs="Arial"/>
          <w:sz w:val="22"/>
        </w:rPr>
        <w:t>elním úřadem</w:t>
      </w:r>
      <w:r w:rsidRPr="001329DF">
        <w:rPr>
          <w:rFonts w:ascii="Arial" w:hAnsi="Arial" w:cs="Arial"/>
          <w:sz w:val="22"/>
        </w:rPr>
        <w:t xml:space="preserve"> </w:t>
      </w:r>
    </w:p>
    <w:p w14:paraId="777DFC0E" w14:textId="77777777" w:rsidR="00791156" w:rsidRPr="001329DF" w:rsidRDefault="00024B0E" w:rsidP="00190F7A">
      <w:pPr>
        <w:keepNext/>
        <w:widowControl w:val="0"/>
        <w:ind w:firstLine="709"/>
        <w:rPr>
          <w:rFonts w:ascii="Arial" w:eastAsia="Times New Roman" w:hAnsi="Arial" w:cs="Arial"/>
          <w:sz w:val="22"/>
          <w:lang w:eastAsia="cs-CZ"/>
        </w:rPr>
      </w:pPr>
      <w:r w:rsidRPr="001329DF">
        <w:rPr>
          <w:rFonts w:ascii="Arial" w:eastAsia="Times New Roman" w:hAnsi="Arial" w:cs="Arial"/>
          <w:sz w:val="22"/>
          <w:lang w:eastAsia="cs-CZ"/>
        </w:rPr>
        <w:t xml:space="preserve">(1) </w:t>
      </w:r>
      <w:r w:rsidR="00CE3BA2" w:rsidRPr="001329DF">
        <w:rPr>
          <w:rFonts w:ascii="Arial" w:hAnsi="Arial" w:cs="Arial"/>
          <w:sz w:val="22"/>
        </w:rPr>
        <w:t xml:space="preserve">Celní úřad může při kontrole přepravy odpadů zadržet odpad nebo dopravní prostředek, který je dopravuje, v případě podezření, že přeshraniční přeprava tohoto odpadu je nedovolenou přepravou odpadů podle </w:t>
      </w:r>
      <w:r w:rsidR="00E951A3" w:rsidRPr="001329DF">
        <w:rPr>
          <w:rFonts w:ascii="Arial" w:hAnsi="Arial" w:cs="Arial"/>
          <w:sz w:val="22"/>
        </w:rPr>
        <w:t>nařízení Evropského parlamentu a Rady (ES) č. 1013/2006</w:t>
      </w:r>
      <w:r w:rsidR="00CE3BA2" w:rsidRPr="001329DF">
        <w:rPr>
          <w:rFonts w:ascii="Arial" w:eastAsia="Calibri" w:hAnsi="Arial" w:cs="Arial"/>
          <w:sz w:val="22"/>
          <w:vertAlign w:val="superscript"/>
        </w:rPr>
        <w:t xml:space="preserve"> </w:t>
      </w:r>
      <w:r w:rsidR="006C607D" w:rsidRPr="001329DF">
        <w:rPr>
          <w:rFonts w:ascii="Arial" w:hAnsi="Arial" w:cs="Arial"/>
          <w:sz w:val="22"/>
        </w:rPr>
        <w:t>nebo podle tohoto zákona</w:t>
      </w:r>
      <w:r w:rsidR="00AC3EF2" w:rsidRPr="001329DF">
        <w:rPr>
          <w:rFonts w:ascii="Arial" w:hAnsi="Arial" w:cs="Arial"/>
          <w:sz w:val="22"/>
        </w:rPr>
        <w:t xml:space="preserve"> </w:t>
      </w:r>
      <w:r w:rsidR="00CE3BA2" w:rsidRPr="001329DF">
        <w:rPr>
          <w:rFonts w:ascii="Arial" w:hAnsi="Arial" w:cs="Arial"/>
          <w:sz w:val="22"/>
        </w:rPr>
        <w:t xml:space="preserve">nebo že přeshraniční přeprava odpadu </w:t>
      </w:r>
      <w:r w:rsidR="0099073D" w:rsidRPr="001329DF">
        <w:rPr>
          <w:rFonts w:ascii="Arial" w:hAnsi="Arial" w:cs="Arial"/>
          <w:sz w:val="22"/>
        </w:rPr>
        <w:t>je uskutečňována v </w:t>
      </w:r>
      <w:r w:rsidR="00CE3BA2" w:rsidRPr="001329DF">
        <w:rPr>
          <w:rFonts w:ascii="Arial" w:hAnsi="Arial" w:cs="Arial"/>
          <w:sz w:val="22"/>
        </w:rPr>
        <w:t>rozporu se souhlasem ministerstva.</w:t>
      </w:r>
    </w:p>
    <w:p w14:paraId="373BAD15" w14:textId="77777777" w:rsidR="00791156" w:rsidRPr="001329DF" w:rsidRDefault="00791156" w:rsidP="00190F7A">
      <w:pPr>
        <w:keepNext/>
        <w:widowControl w:val="0"/>
        <w:ind w:firstLine="709"/>
        <w:rPr>
          <w:rFonts w:ascii="Arial" w:eastAsia="Times New Roman" w:hAnsi="Arial" w:cs="Arial"/>
          <w:sz w:val="22"/>
          <w:lang w:eastAsia="cs-CZ"/>
        </w:rPr>
      </w:pPr>
    </w:p>
    <w:p w14:paraId="076BCC2F" w14:textId="77777777" w:rsidR="00791156" w:rsidRPr="001329DF" w:rsidRDefault="00024B0E" w:rsidP="00190F7A">
      <w:pPr>
        <w:keepNext/>
        <w:widowControl w:val="0"/>
        <w:ind w:firstLine="709"/>
        <w:rPr>
          <w:rFonts w:ascii="Arial" w:eastAsia="Times New Roman" w:hAnsi="Arial" w:cs="Arial"/>
          <w:sz w:val="22"/>
          <w:lang w:eastAsia="cs-CZ"/>
        </w:rPr>
      </w:pPr>
      <w:r w:rsidRPr="001329DF">
        <w:rPr>
          <w:rFonts w:ascii="Arial" w:eastAsia="Times New Roman" w:hAnsi="Arial" w:cs="Arial"/>
          <w:sz w:val="22"/>
          <w:lang w:eastAsia="cs-CZ"/>
        </w:rPr>
        <w:t xml:space="preserve">(2) </w:t>
      </w:r>
      <w:r w:rsidR="00341D39" w:rsidRPr="001329DF">
        <w:rPr>
          <w:rFonts w:ascii="Arial" w:eastAsia="Times New Roman" w:hAnsi="Arial" w:cs="Arial"/>
          <w:sz w:val="22"/>
          <w:lang w:eastAsia="cs-CZ"/>
        </w:rPr>
        <w:t>Celní úřad zadrží odpad nebo</w:t>
      </w:r>
      <w:r w:rsidR="00341D39" w:rsidRPr="001329DF">
        <w:rPr>
          <w:rFonts w:ascii="Arial" w:hAnsi="Arial" w:cs="Arial"/>
          <w:sz w:val="22"/>
        </w:rPr>
        <w:t xml:space="preserve"> dopravní prostředek</w:t>
      </w:r>
      <w:r w:rsidR="00341D39" w:rsidRPr="001329DF">
        <w:rPr>
          <w:rFonts w:ascii="Arial" w:eastAsia="Times New Roman" w:hAnsi="Arial" w:cs="Arial"/>
          <w:sz w:val="22"/>
          <w:lang w:eastAsia="cs-CZ"/>
        </w:rPr>
        <w:t xml:space="preserve"> podle </w:t>
      </w:r>
      <w:hyperlink r:id="rId10" w:history="1">
        <w:r w:rsidR="00341D39" w:rsidRPr="001329DF">
          <w:rPr>
            <w:rFonts w:ascii="Arial" w:eastAsia="Times New Roman" w:hAnsi="Arial" w:cs="Arial"/>
            <w:sz w:val="22"/>
            <w:lang w:eastAsia="cs-CZ"/>
          </w:rPr>
          <w:t>odstavce 1</w:t>
        </w:r>
      </w:hyperlink>
      <w:r w:rsidR="00341D39" w:rsidRPr="001329DF">
        <w:rPr>
          <w:rFonts w:ascii="Arial" w:eastAsia="Times New Roman" w:hAnsi="Arial" w:cs="Arial"/>
          <w:sz w:val="22"/>
          <w:lang w:eastAsia="cs-CZ"/>
        </w:rPr>
        <w:t xml:space="preserve"> bez ohledu na práva třetích osob.</w:t>
      </w:r>
    </w:p>
    <w:p w14:paraId="4D84DA79" w14:textId="77777777" w:rsidR="00791156" w:rsidRPr="001329DF" w:rsidRDefault="00791156" w:rsidP="00190F7A">
      <w:pPr>
        <w:keepNext/>
        <w:widowControl w:val="0"/>
        <w:ind w:firstLine="482"/>
        <w:rPr>
          <w:rFonts w:ascii="Arial" w:eastAsia="Times New Roman" w:hAnsi="Arial" w:cs="Arial"/>
          <w:sz w:val="22"/>
          <w:lang w:eastAsia="cs-CZ"/>
        </w:rPr>
      </w:pPr>
    </w:p>
    <w:p w14:paraId="7CBE4505" w14:textId="77777777" w:rsidR="00791156"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F378BE" w:rsidRPr="001329DF">
        <w:rPr>
          <w:rFonts w:ascii="Arial" w:hAnsi="Arial" w:cs="Arial"/>
          <w:sz w:val="22"/>
          <w:szCs w:val="22"/>
        </w:rPr>
        <w:t>143</w:t>
      </w:r>
    </w:p>
    <w:p w14:paraId="2A6AD4B1" w14:textId="77777777" w:rsidR="00CE3BA2" w:rsidRPr="001329DF" w:rsidRDefault="00024B0E" w:rsidP="00190F7A">
      <w:pPr>
        <w:pStyle w:val="Nadpis"/>
        <w:keepNext/>
        <w:spacing w:after="240"/>
        <w:rPr>
          <w:rFonts w:ascii="Arial" w:hAnsi="Arial" w:cs="Arial"/>
          <w:sz w:val="22"/>
        </w:rPr>
      </w:pPr>
      <w:r w:rsidRPr="001329DF">
        <w:rPr>
          <w:rFonts w:ascii="Arial" w:hAnsi="Arial" w:cs="Arial"/>
          <w:sz w:val="22"/>
        </w:rPr>
        <w:t xml:space="preserve">Postup při zadržení odpadu a dopravního prostředku </w:t>
      </w:r>
    </w:p>
    <w:p w14:paraId="5F6E5826" w14:textId="77777777" w:rsidR="00791156" w:rsidRPr="001329DF" w:rsidRDefault="00024B0E" w:rsidP="00190F7A">
      <w:pPr>
        <w:keepNext/>
        <w:widowControl w:val="0"/>
        <w:ind w:firstLine="709"/>
        <w:rPr>
          <w:rFonts w:ascii="Arial" w:eastAsia="Times New Roman" w:hAnsi="Arial" w:cs="Arial"/>
          <w:sz w:val="22"/>
          <w:lang w:eastAsia="cs-CZ"/>
        </w:rPr>
      </w:pPr>
      <w:r w:rsidRPr="001329DF">
        <w:rPr>
          <w:rFonts w:ascii="Arial" w:eastAsia="Times New Roman" w:hAnsi="Arial" w:cs="Arial"/>
          <w:sz w:val="22"/>
          <w:lang w:eastAsia="cs-CZ"/>
        </w:rPr>
        <w:t xml:space="preserve">(1) O provedení zadržení </w:t>
      </w:r>
      <w:r w:rsidR="00CE3BA2" w:rsidRPr="001329DF">
        <w:rPr>
          <w:rFonts w:ascii="Arial" w:hAnsi="Arial" w:cs="Arial"/>
          <w:sz w:val="22"/>
        </w:rPr>
        <w:t>odpadu</w:t>
      </w:r>
      <w:r w:rsidR="00CE3BA2" w:rsidRPr="001329DF">
        <w:rPr>
          <w:rFonts w:ascii="Arial" w:eastAsia="Times New Roman" w:hAnsi="Arial" w:cs="Arial"/>
          <w:sz w:val="22"/>
          <w:lang w:eastAsia="cs-CZ"/>
        </w:rPr>
        <w:t xml:space="preserve"> nebo dopravního prostředku</w:t>
      </w:r>
      <w:r w:rsidRPr="001329DF">
        <w:rPr>
          <w:rFonts w:ascii="Arial" w:eastAsia="Times New Roman" w:hAnsi="Arial" w:cs="Arial"/>
          <w:sz w:val="22"/>
          <w:lang w:eastAsia="cs-CZ"/>
        </w:rPr>
        <w:t xml:space="preserve"> pořídí celní úřad úřední záznam. Stejnopis úředního záznamu celní úřad předá osobě, která má </w:t>
      </w:r>
      <w:r w:rsidR="00CE3BA2" w:rsidRPr="001329DF">
        <w:rPr>
          <w:rFonts w:ascii="Arial" w:hAnsi="Arial" w:cs="Arial"/>
          <w:sz w:val="22"/>
        </w:rPr>
        <w:t>odpad nebo dopravní prostředek</w:t>
      </w:r>
      <w:r w:rsidRPr="001329DF">
        <w:rPr>
          <w:rFonts w:ascii="Arial" w:eastAsia="Times New Roman" w:hAnsi="Arial" w:cs="Arial"/>
          <w:sz w:val="22"/>
          <w:lang w:eastAsia="cs-CZ"/>
        </w:rPr>
        <w:t xml:space="preserve"> v době zadržení u sebe, poskytne-li nezbytnou součinnost k tomuto předání.</w:t>
      </w:r>
    </w:p>
    <w:p w14:paraId="27389F72" w14:textId="77777777" w:rsidR="00791156" w:rsidRPr="001329DF" w:rsidRDefault="00791156" w:rsidP="00190F7A">
      <w:pPr>
        <w:keepNext/>
        <w:widowControl w:val="0"/>
        <w:ind w:firstLine="709"/>
        <w:rPr>
          <w:rFonts w:ascii="Arial" w:eastAsia="Times New Roman" w:hAnsi="Arial" w:cs="Arial"/>
          <w:sz w:val="22"/>
          <w:lang w:eastAsia="cs-CZ"/>
        </w:rPr>
      </w:pPr>
    </w:p>
    <w:p w14:paraId="424992A2" w14:textId="02553D34" w:rsidR="00791156" w:rsidRPr="001329DF" w:rsidRDefault="00024B0E" w:rsidP="00190F7A">
      <w:pPr>
        <w:keepNext/>
        <w:widowControl w:val="0"/>
        <w:ind w:firstLine="709"/>
        <w:rPr>
          <w:rFonts w:ascii="Arial" w:eastAsia="Times New Roman" w:hAnsi="Arial" w:cs="Arial"/>
          <w:sz w:val="22"/>
          <w:lang w:eastAsia="cs-CZ"/>
        </w:rPr>
      </w:pPr>
      <w:r w:rsidRPr="001329DF">
        <w:rPr>
          <w:rFonts w:ascii="Arial" w:eastAsia="Times New Roman" w:hAnsi="Arial" w:cs="Arial"/>
          <w:sz w:val="22"/>
          <w:lang w:eastAsia="cs-CZ"/>
        </w:rPr>
        <w:t xml:space="preserve">(2) </w:t>
      </w:r>
      <w:r w:rsidR="00CE3BA2" w:rsidRPr="001329DF">
        <w:rPr>
          <w:rFonts w:ascii="Arial" w:hAnsi="Arial" w:cs="Arial"/>
          <w:sz w:val="22"/>
        </w:rPr>
        <w:t>Celní úřad může zadržený odpad nebo dopravní prostředek ponechat osobě, které byly zadrženy, s tím, že je osoba nesmí z</w:t>
      </w:r>
      <w:r w:rsidR="00393BEE" w:rsidRPr="001329DF">
        <w:rPr>
          <w:rFonts w:ascii="Arial" w:hAnsi="Arial" w:cs="Arial"/>
          <w:sz w:val="22"/>
        </w:rPr>
        <w:t>ničit ani s nimi jinak nakládat</w:t>
      </w:r>
      <w:r w:rsidR="001949A6" w:rsidRPr="001329DF">
        <w:rPr>
          <w:rFonts w:ascii="Arial" w:hAnsi="Arial" w:cs="Arial"/>
          <w:sz w:val="22"/>
        </w:rPr>
        <w:t>, s</w:t>
      </w:r>
      <w:r w:rsidR="00CE3BA2" w:rsidRPr="001329DF">
        <w:rPr>
          <w:rFonts w:ascii="Arial" w:hAnsi="Arial" w:cs="Arial"/>
          <w:sz w:val="22"/>
        </w:rPr>
        <w:t> výjimkou jejich držení nebo skladování.</w:t>
      </w:r>
    </w:p>
    <w:p w14:paraId="1B8B2FDD" w14:textId="77777777" w:rsidR="00791156" w:rsidRPr="001329DF" w:rsidRDefault="00791156" w:rsidP="00190F7A">
      <w:pPr>
        <w:keepNext/>
        <w:widowControl w:val="0"/>
        <w:ind w:firstLine="709"/>
        <w:rPr>
          <w:rFonts w:ascii="Arial" w:eastAsia="Times New Roman" w:hAnsi="Arial" w:cs="Arial"/>
          <w:sz w:val="22"/>
          <w:lang w:eastAsia="cs-CZ"/>
        </w:rPr>
      </w:pPr>
    </w:p>
    <w:p w14:paraId="45B7F10D" w14:textId="77777777" w:rsidR="00791156"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14</w:t>
      </w:r>
      <w:r w:rsidR="00F378BE" w:rsidRPr="001329DF">
        <w:rPr>
          <w:rFonts w:ascii="Arial" w:hAnsi="Arial" w:cs="Arial"/>
          <w:sz w:val="22"/>
          <w:szCs w:val="22"/>
        </w:rPr>
        <w:t>4</w:t>
      </w:r>
    </w:p>
    <w:p w14:paraId="3CA7494E" w14:textId="77777777" w:rsidR="00791156" w:rsidRPr="001329DF" w:rsidRDefault="00024B0E" w:rsidP="00190F7A">
      <w:pPr>
        <w:pStyle w:val="Nadpis"/>
        <w:keepNext/>
        <w:spacing w:after="240"/>
        <w:rPr>
          <w:rFonts w:ascii="Arial" w:hAnsi="Arial" w:cs="Arial"/>
          <w:sz w:val="22"/>
        </w:rPr>
      </w:pPr>
      <w:r w:rsidRPr="001329DF">
        <w:rPr>
          <w:rFonts w:ascii="Arial" w:hAnsi="Arial" w:cs="Arial"/>
          <w:sz w:val="22"/>
        </w:rPr>
        <w:t xml:space="preserve">Námitka proti zadržení </w:t>
      </w:r>
      <w:r w:rsidR="00CE3BA2" w:rsidRPr="001329DF">
        <w:rPr>
          <w:rFonts w:ascii="Arial" w:hAnsi="Arial" w:cs="Arial"/>
          <w:sz w:val="22"/>
        </w:rPr>
        <w:t>odpadu a dopravního prostředku</w:t>
      </w:r>
    </w:p>
    <w:p w14:paraId="78B3F70B" w14:textId="77777777" w:rsidR="00791156" w:rsidRPr="001329DF" w:rsidRDefault="00024B0E" w:rsidP="00190F7A">
      <w:pPr>
        <w:keepNext/>
        <w:widowControl w:val="0"/>
        <w:ind w:firstLine="709"/>
        <w:rPr>
          <w:rFonts w:ascii="Arial" w:eastAsia="Times New Roman" w:hAnsi="Arial" w:cs="Arial"/>
          <w:sz w:val="22"/>
          <w:lang w:eastAsia="cs-CZ"/>
        </w:rPr>
      </w:pPr>
      <w:r w:rsidRPr="001329DF">
        <w:rPr>
          <w:rFonts w:ascii="Arial" w:eastAsia="Times New Roman" w:hAnsi="Arial" w:cs="Arial"/>
          <w:sz w:val="22"/>
          <w:lang w:eastAsia="cs-CZ"/>
        </w:rPr>
        <w:t xml:space="preserve">Nesouhlasí-li dotčená osoba se zadržením </w:t>
      </w:r>
      <w:r w:rsidR="00CE3BA2" w:rsidRPr="001329DF">
        <w:rPr>
          <w:rFonts w:ascii="Arial" w:eastAsia="Times New Roman" w:hAnsi="Arial" w:cs="Arial"/>
          <w:sz w:val="22"/>
          <w:lang w:eastAsia="cs-CZ"/>
        </w:rPr>
        <w:t>odpadu</w:t>
      </w:r>
      <w:r w:rsidR="00FE41D9" w:rsidRPr="001329DF">
        <w:rPr>
          <w:rFonts w:ascii="Arial" w:eastAsia="Times New Roman" w:hAnsi="Arial" w:cs="Arial"/>
          <w:sz w:val="22"/>
          <w:lang w:eastAsia="cs-CZ"/>
        </w:rPr>
        <w:t xml:space="preserve"> </w:t>
      </w:r>
      <w:r w:rsidR="00CE3BA2" w:rsidRPr="001329DF">
        <w:rPr>
          <w:rFonts w:ascii="Arial" w:eastAsia="Times New Roman" w:hAnsi="Arial" w:cs="Arial"/>
          <w:sz w:val="22"/>
          <w:lang w:eastAsia="cs-CZ"/>
        </w:rPr>
        <w:t>nebo dopravního prostředku</w:t>
      </w:r>
      <w:r w:rsidRPr="001329DF">
        <w:rPr>
          <w:rFonts w:ascii="Arial" w:eastAsia="Times New Roman" w:hAnsi="Arial" w:cs="Arial"/>
          <w:sz w:val="22"/>
          <w:lang w:eastAsia="cs-CZ"/>
        </w:rPr>
        <w:t xml:space="preserve">, může proti tomu uplatnit námitku ve lhůtě 3 pracovních dnů ode dne provedení tohoto úkonu. </w:t>
      </w:r>
      <w:r w:rsidR="00CE3BA2" w:rsidRPr="001329DF">
        <w:rPr>
          <w:rFonts w:ascii="Arial" w:hAnsi="Arial" w:cs="Arial"/>
          <w:sz w:val="22"/>
        </w:rPr>
        <w:t>Tuto lhůtu nelze navrátit v předešlý stav.</w:t>
      </w:r>
      <w:r w:rsidR="00CE3BA2" w:rsidRPr="001329DF">
        <w:rPr>
          <w:rFonts w:ascii="Arial" w:eastAsia="Times New Roman" w:hAnsi="Arial" w:cs="Arial"/>
          <w:sz w:val="22"/>
          <w:lang w:eastAsia="cs-CZ"/>
        </w:rPr>
        <w:t xml:space="preserve"> </w:t>
      </w:r>
    </w:p>
    <w:p w14:paraId="2B196CAA" w14:textId="77777777" w:rsidR="00105C28" w:rsidRPr="001329DF" w:rsidRDefault="00105C28" w:rsidP="00190F7A">
      <w:pPr>
        <w:keepNext/>
        <w:widowControl w:val="0"/>
        <w:ind w:firstLine="709"/>
        <w:rPr>
          <w:rFonts w:ascii="Arial" w:eastAsia="Times New Roman" w:hAnsi="Arial" w:cs="Arial"/>
          <w:sz w:val="22"/>
          <w:lang w:eastAsia="cs-CZ"/>
        </w:rPr>
      </w:pPr>
    </w:p>
    <w:p w14:paraId="096A7F6A" w14:textId="77777777" w:rsidR="00791156"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14</w:t>
      </w:r>
      <w:r w:rsidR="00F378BE" w:rsidRPr="001329DF">
        <w:rPr>
          <w:rFonts w:ascii="Arial" w:hAnsi="Arial" w:cs="Arial"/>
          <w:sz w:val="22"/>
          <w:szCs w:val="22"/>
        </w:rPr>
        <w:t>5</w:t>
      </w:r>
    </w:p>
    <w:p w14:paraId="55A6CE30" w14:textId="77777777" w:rsidR="00791156" w:rsidRPr="001329DF" w:rsidRDefault="00024B0E" w:rsidP="00190F7A">
      <w:pPr>
        <w:pStyle w:val="Nadpis"/>
        <w:keepNext/>
        <w:spacing w:after="240"/>
        <w:rPr>
          <w:rFonts w:ascii="Arial" w:hAnsi="Arial" w:cs="Arial"/>
          <w:sz w:val="22"/>
        </w:rPr>
      </w:pPr>
      <w:r w:rsidRPr="001329DF">
        <w:rPr>
          <w:rFonts w:ascii="Arial" w:hAnsi="Arial" w:cs="Arial"/>
          <w:sz w:val="22"/>
        </w:rPr>
        <w:t xml:space="preserve">Vrácení zadrženého </w:t>
      </w:r>
      <w:r w:rsidR="00CE3BA2" w:rsidRPr="001329DF">
        <w:rPr>
          <w:rFonts w:ascii="Arial" w:hAnsi="Arial" w:cs="Arial"/>
          <w:sz w:val="22"/>
        </w:rPr>
        <w:t>odpadu a dopravního prostředku</w:t>
      </w:r>
    </w:p>
    <w:p w14:paraId="7B40E89E" w14:textId="77777777" w:rsidR="00CE3BA2" w:rsidRPr="001329DF" w:rsidRDefault="00024B0E" w:rsidP="00190F7A">
      <w:pPr>
        <w:keepNext/>
        <w:ind w:firstLine="708"/>
        <w:rPr>
          <w:rFonts w:ascii="Arial" w:hAnsi="Arial" w:cs="Arial"/>
          <w:sz w:val="22"/>
        </w:rPr>
      </w:pPr>
      <w:r w:rsidRPr="001329DF">
        <w:rPr>
          <w:rFonts w:ascii="Arial" w:hAnsi="Arial" w:cs="Arial"/>
          <w:sz w:val="22"/>
        </w:rPr>
        <w:t>(1) Celní úřad vrátí zadržený odpad nebo dopravní prostředek jejich vlastníkovi a není-li znám, osobě, které byly tyto věci zadrženy, pokud</w:t>
      </w:r>
    </w:p>
    <w:p w14:paraId="0428E5CB" w14:textId="77777777" w:rsidR="00164A64" w:rsidRPr="001329DF" w:rsidRDefault="00164A64" w:rsidP="00190F7A">
      <w:pPr>
        <w:keepNext/>
        <w:ind w:firstLine="708"/>
        <w:rPr>
          <w:rFonts w:ascii="Arial" w:hAnsi="Arial" w:cs="Arial"/>
          <w:sz w:val="22"/>
        </w:rPr>
      </w:pPr>
    </w:p>
    <w:p w14:paraId="300461E8" w14:textId="77777777" w:rsidR="00CE3BA2" w:rsidRPr="001329DF" w:rsidRDefault="00024B0E" w:rsidP="002D4E90">
      <w:pPr>
        <w:pStyle w:val="Odstavecseseznamem"/>
        <w:keepNext/>
        <w:widowControl w:val="0"/>
        <w:numPr>
          <w:ilvl w:val="0"/>
          <w:numId w:val="81"/>
        </w:numPr>
        <w:spacing w:line="240" w:lineRule="auto"/>
        <w:ind w:left="425" w:hanging="425"/>
        <w:jc w:val="both"/>
        <w:rPr>
          <w:rFonts w:ascii="Arial" w:hAnsi="Arial" w:cs="Arial"/>
        </w:rPr>
      </w:pPr>
      <w:r w:rsidRPr="001329DF">
        <w:rPr>
          <w:rFonts w:ascii="Arial" w:hAnsi="Arial" w:cs="Arial"/>
        </w:rPr>
        <w:t xml:space="preserve">nebylo rozhodnuto o propadnutí nebo zabrání </w:t>
      </w:r>
      <w:r w:rsidR="00044A55" w:rsidRPr="001329DF">
        <w:rPr>
          <w:rFonts w:ascii="Arial" w:hAnsi="Arial" w:cs="Arial"/>
        </w:rPr>
        <w:t>odpadu nebo dopravního prostředku a</w:t>
      </w:r>
    </w:p>
    <w:p w14:paraId="332CCDDC" w14:textId="77777777" w:rsidR="00CE3BA2" w:rsidRPr="001329DF" w:rsidRDefault="00024B0E" w:rsidP="002D4E90">
      <w:pPr>
        <w:pStyle w:val="Odstavecseseznamem"/>
        <w:keepNext/>
        <w:widowControl w:val="0"/>
        <w:numPr>
          <w:ilvl w:val="0"/>
          <w:numId w:val="81"/>
        </w:numPr>
        <w:spacing w:line="240" w:lineRule="auto"/>
        <w:ind w:left="425" w:hanging="425"/>
        <w:jc w:val="both"/>
        <w:rPr>
          <w:rFonts w:ascii="Arial" w:hAnsi="Arial" w:cs="Arial"/>
        </w:rPr>
      </w:pPr>
      <w:r w:rsidRPr="001329DF">
        <w:rPr>
          <w:rFonts w:ascii="Arial" w:hAnsi="Arial" w:cs="Arial"/>
        </w:rPr>
        <w:t xml:space="preserve">ministerstvo nestanovilo další postup podle </w:t>
      </w:r>
      <w:r w:rsidR="00E951A3" w:rsidRPr="001329DF">
        <w:rPr>
          <w:rFonts w:ascii="Arial" w:hAnsi="Arial" w:cs="Arial"/>
        </w:rPr>
        <w:t>nařízení Evropského parlamentu a Rady (ES) č. 1013/2006</w:t>
      </w:r>
      <w:r w:rsidRPr="001329DF">
        <w:rPr>
          <w:rFonts w:ascii="Arial" w:hAnsi="Arial" w:cs="Arial"/>
          <w:noProof/>
        </w:rPr>
        <w:t xml:space="preserve"> </w:t>
      </w:r>
      <w:r w:rsidRPr="001329DF">
        <w:rPr>
          <w:rFonts w:ascii="Arial" w:hAnsi="Arial" w:cs="Arial"/>
        </w:rPr>
        <w:t>nebo tohoto zákona, který vrácení dopravního prostředku vylučuje.</w:t>
      </w:r>
    </w:p>
    <w:p w14:paraId="58E23CD3" w14:textId="77777777" w:rsidR="00791156" w:rsidRPr="001329DF" w:rsidRDefault="00024B0E" w:rsidP="00190F7A">
      <w:pPr>
        <w:keepNext/>
        <w:widowControl w:val="0"/>
        <w:spacing w:after="120"/>
        <w:ind w:firstLine="709"/>
        <w:rPr>
          <w:rFonts w:ascii="Arial" w:hAnsi="Arial" w:cs="Arial"/>
          <w:sz w:val="22"/>
        </w:rPr>
      </w:pPr>
      <w:r w:rsidRPr="001329DF">
        <w:rPr>
          <w:rFonts w:ascii="Arial" w:hAnsi="Arial" w:cs="Arial"/>
          <w:sz w:val="22"/>
        </w:rPr>
        <w:t xml:space="preserve">(2) Celní úřad vrátí dopravní prostředek, je-li jeho hodnota v nápadném nepoměru </w:t>
      </w:r>
      <w:r w:rsidRPr="001329DF">
        <w:rPr>
          <w:rFonts w:ascii="Arial" w:hAnsi="Arial" w:cs="Arial"/>
          <w:sz w:val="22"/>
        </w:rPr>
        <w:lastRenderedPageBreak/>
        <w:t xml:space="preserve">k povaze </w:t>
      </w:r>
      <w:r w:rsidR="00A229E6" w:rsidRPr="001329DF">
        <w:rPr>
          <w:rFonts w:ascii="Arial" w:hAnsi="Arial" w:cs="Arial"/>
          <w:sz w:val="22"/>
        </w:rPr>
        <w:t>přestupku</w:t>
      </w:r>
      <w:r w:rsidRPr="001329DF">
        <w:rPr>
          <w:rFonts w:ascii="Arial" w:hAnsi="Arial" w:cs="Arial"/>
          <w:sz w:val="22"/>
        </w:rPr>
        <w:t>.</w:t>
      </w:r>
    </w:p>
    <w:p w14:paraId="28074751" w14:textId="77777777" w:rsidR="001949A6" w:rsidRPr="001329DF" w:rsidRDefault="001949A6" w:rsidP="00190F7A">
      <w:pPr>
        <w:pStyle w:val="a"/>
        <w:rPr>
          <w:rFonts w:ascii="Arial" w:hAnsi="Arial" w:cs="Arial"/>
          <w:sz w:val="22"/>
          <w:szCs w:val="22"/>
          <w:lang w:eastAsia="cs-CZ"/>
        </w:rPr>
      </w:pPr>
    </w:p>
    <w:p w14:paraId="3A47C3C5" w14:textId="77777777" w:rsidR="00791156" w:rsidRPr="001329DF" w:rsidRDefault="00024B0E" w:rsidP="00190F7A">
      <w:pPr>
        <w:pStyle w:val="a"/>
        <w:rPr>
          <w:rFonts w:ascii="Arial" w:hAnsi="Arial" w:cs="Arial"/>
          <w:sz w:val="22"/>
          <w:szCs w:val="22"/>
        </w:rPr>
      </w:pPr>
      <w:r w:rsidRPr="001329DF">
        <w:rPr>
          <w:rFonts w:ascii="Arial" w:hAnsi="Arial" w:cs="Arial"/>
          <w:sz w:val="22"/>
          <w:szCs w:val="22"/>
          <w:lang w:eastAsia="cs-CZ"/>
        </w:rPr>
        <w:t xml:space="preserve">§ </w:t>
      </w:r>
      <w:r w:rsidR="001869B0" w:rsidRPr="001329DF">
        <w:rPr>
          <w:rFonts w:ascii="Arial" w:hAnsi="Arial" w:cs="Arial"/>
          <w:sz w:val="22"/>
          <w:szCs w:val="22"/>
        </w:rPr>
        <w:t>14</w:t>
      </w:r>
      <w:r w:rsidR="00F378BE" w:rsidRPr="001329DF">
        <w:rPr>
          <w:rFonts w:ascii="Arial" w:hAnsi="Arial" w:cs="Arial"/>
          <w:sz w:val="22"/>
          <w:szCs w:val="22"/>
        </w:rPr>
        <w:t>6</w:t>
      </w:r>
    </w:p>
    <w:p w14:paraId="6E2E3222" w14:textId="77777777" w:rsidR="00791156" w:rsidRPr="001329DF" w:rsidRDefault="00024B0E" w:rsidP="00190F7A">
      <w:pPr>
        <w:pStyle w:val="Nadpis"/>
        <w:keepNext/>
        <w:spacing w:after="240"/>
        <w:rPr>
          <w:rFonts w:ascii="Arial" w:hAnsi="Arial" w:cs="Arial"/>
          <w:sz w:val="22"/>
        </w:rPr>
      </w:pPr>
      <w:r w:rsidRPr="001329DF">
        <w:rPr>
          <w:rFonts w:ascii="Arial" w:hAnsi="Arial" w:cs="Arial"/>
          <w:sz w:val="22"/>
        </w:rPr>
        <w:t>Náhrada nákladů</w:t>
      </w:r>
    </w:p>
    <w:p w14:paraId="7D462CD2" w14:textId="77777777" w:rsidR="00CE3BA2" w:rsidRPr="001329DF" w:rsidRDefault="00024B0E" w:rsidP="00190F7A">
      <w:pPr>
        <w:keepNext/>
        <w:widowControl w:val="0"/>
        <w:spacing w:after="120"/>
        <w:ind w:firstLine="709"/>
        <w:rPr>
          <w:rFonts w:ascii="Arial" w:hAnsi="Arial" w:cs="Arial"/>
          <w:sz w:val="22"/>
        </w:rPr>
      </w:pPr>
      <w:r w:rsidRPr="001329DF">
        <w:rPr>
          <w:rFonts w:ascii="Arial" w:hAnsi="Arial" w:cs="Arial"/>
          <w:sz w:val="22"/>
        </w:rPr>
        <w:t>(1) V případě, že</w:t>
      </w:r>
      <w:r w:rsidR="00FE360B" w:rsidRPr="001329DF">
        <w:rPr>
          <w:rFonts w:ascii="Arial" w:hAnsi="Arial" w:cs="Arial"/>
          <w:sz w:val="22"/>
        </w:rPr>
        <w:t xml:space="preserve"> bylo rozhodnuto, že</w:t>
      </w:r>
      <w:r w:rsidRPr="001329DF">
        <w:rPr>
          <w:rFonts w:ascii="Arial" w:hAnsi="Arial" w:cs="Arial"/>
          <w:sz w:val="22"/>
        </w:rPr>
        <w:t xml:space="preserve"> přeshraniční přeprava zadrženého </w:t>
      </w:r>
      <w:r w:rsidR="00A229E6" w:rsidRPr="001329DF">
        <w:rPr>
          <w:rFonts w:ascii="Arial" w:hAnsi="Arial" w:cs="Arial"/>
          <w:sz w:val="22"/>
        </w:rPr>
        <w:t xml:space="preserve">odpadu </w:t>
      </w:r>
      <w:r w:rsidRPr="001329DF">
        <w:rPr>
          <w:rFonts w:ascii="Arial" w:hAnsi="Arial" w:cs="Arial"/>
          <w:sz w:val="22"/>
        </w:rPr>
        <w:t xml:space="preserve">je nedovolenou přepravou odpadů podle </w:t>
      </w:r>
      <w:r w:rsidR="00E951A3" w:rsidRPr="001329DF">
        <w:rPr>
          <w:rFonts w:ascii="Arial" w:hAnsi="Arial" w:cs="Arial"/>
          <w:sz w:val="22"/>
        </w:rPr>
        <w:t>nařízení Evropského parlamentu a Rady (ES) č. 1013/2006</w:t>
      </w:r>
      <w:r w:rsidRPr="001329DF">
        <w:rPr>
          <w:rFonts w:ascii="Arial" w:hAnsi="Arial" w:cs="Arial"/>
          <w:sz w:val="22"/>
        </w:rPr>
        <w:t xml:space="preserve"> nebo že přeshraniční přeprava zadrženého </w:t>
      </w:r>
      <w:r w:rsidR="00A229E6" w:rsidRPr="001329DF">
        <w:rPr>
          <w:rFonts w:ascii="Arial" w:hAnsi="Arial" w:cs="Arial"/>
          <w:sz w:val="22"/>
        </w:rPr>
        <w:t xml:space="preserve">odpadu </w:t>
      </w:r>
      <w:r w:rsidR="004044C9" w:rsidRPr="001329DF">
        <w:rPr>
          <w:rFonts w:ascii="Arial" w:hAnsi="Arial" w:cs="Arial"/>
          <w:sz w:val="22"/>
        </w:rPr>
        <w:t>j</w:t>
      </w:r>
      <w:r w:rsidRPr="001329DF">
        <w:rPr>
          <w:rFonts w:ascii="Arial" w:hAnsi="Arial" w:cs="Arial"/>
          <w:sz w:val="22"/>
        </w:rPr>
        <w:t>e uskutečňována v rozporu se souhlasem ministerstva, je povinen uhradit náklady na skladování odpadu nebo dopravního prostředku po dobu jejich zadržení</w:t>
      </w:r>
    </w:p>
    <w:p w14:paraId="083278D7" w14:textId="418CFA74" w:rsidR="009963AB" w:rsidRPr="001329DF" w:rsidRDefault="00024B0E" w:rsidP="002D4E90">
      <w:pPr>
        <w:pStyle w:val="Odstavecseseznamem"/>
        <w:keepNext/>
        <w:widowControl w:val="0"/>
        <w:numPr>
          <w:ilvl w:val="0"/>
          <w:numId w:val="65"/>
        </w:numPr>
        <w:tabs>
          <w:tab w:val="left" w:pos="567"/>
        </w:tabs>
        <w:spacing w:line="240" w:lineRule="auto"/>
        <w:ind w:left="425" w:hanging="425"/>
        <w:jc w:val="both"/>
        <w:rPr>
          <w:rFonts w:ascii="Arial" w:hAnsi="Arial" w:cs="Arial"/>
          <w:noProof/>
        </w:rPr>
      </w:pPr>
      <w:r w:rsidRPr="001329DF">
        <w:rPr>
          <w:rFonts w:ascii="Arial" w:hAnsi="Arial" w:cs="Arial"/>
          <w:noProof/>
        </w:rPr>
        <w:t>pachatel přestupku,</w:t>
      </w:r>
    </w:p>
    <w:p w14:paraId="13529006" w14:textId="77777777" w:rsidR="009963AB" w:rsidRPr="001329DF" w:rsidRDefault="009963AB" w:rsidP="00190F7A">
      <w:pPr>
        <w:pStyle w:val="Odstavecseseznamem"/>
        <w:keepNext/>
        <w:widowControl w:val="0"/>
        <w:tabs>
          <w:tab w:val="left" w:pos="567"/>
        </w:tabs>
        <w:spacing w:line="240" w:lineRule="auto"/>
        <w:ind w:left="425"/>
        <w:jc w:val="both"/>
        <w:rPr>
          <w:rFonts w:ascii="Arial" w:hAnsi="Arial" w:cs="Arial"/>
          <w:noProof/>
        </w:rPr>
      </w:pPr>
    </w:p>
    <w:p w14:paraId="616BE755" w14:textId="405C1BAF" w:rsidR="00CE3BA2" w:rsidRPr="001329DF" w:rsidRDefault="00024B0E" w:rsidP="002D4E90">
      <w:pPr>
        <w:pStyle w:val="Odstavecseseznamem"/>
        <w:keepNext/>
        <w:widowControl w:val="0"/>
        <w:numPr>
          <w:ilvl w:val="0"/>
          <w:numId w:val="65"/>
        </w:numPr>
        <w:tabs>
          <w:tab w:val="left" w:pos="567"/>
        </w:tabs>
        <w:spacing w:line="240" w:lineRule="auto"/>
        <w:ind w:left="425" w:hanging="425"/>
        <w:jc w:val="both"/>
        <w:rPr>
          <w:rFonts w:ascii="Arial" w:hAnsi="Arial" w:cs="Arial"/>
          <w:noProof/>
        </w:rPr>
      </w:pPr>
      <w:r w:rsidRPr="001329DF">
        <w:rPr>
          <w:rFonts w:ascii="Arial" w:hAnsi="Arial" w:cs="Arial"/>
          <w:noProof/>
        </w:rPr>
        <w:t>vlastník odpadu nebo</w:t>
      </w:r>
      <w:r w:rsidR="00B85328" w:rsidRPr="001329DF">
        <w:rPr>
          <w:rFonts w:ascii="Arial" w:hAnsi="Arial" w:cs="Arial"/>
          <w:noProof/>
        </w:rPr>
        <w:t xml:space="preserve"> dopravního prostředku, pokud o </w:t>
      </w:r>
      <w:r w:rsidRPr="001329DF">
        <w:rPr>
          <w:rFonts w:ascii="Arial" w:hAnsi="Arial" w:cs="Arial"/>
          <w:noProof/>
        </w:rPr>
        <w:t>přestupku v době jeho spáchání věděl nebo vědět měl a mohl, a není-li znám</w:t>
      </w:r>
      <w:r w:rsidR="00DA5C8D" w:rsidRPr="001329DF">
        <w:rPr>
          <w:rFonts w:ascii="Arial" w:hAnsi="Arial" w:cs="Arial"/>
          <w:noProof/>
        </w:rPr>
        <w:t xml:space="preserve"> pachatel přestupku</w:t>
      </w:r>
      <w:r w:rsidR="00AD26D2" w:rsidRPr="001329DF">
        <w:rPr>
          <w:rFonts w:ascii="Arial" w:hAnsi="Arial" w:cs="Arial"/>
          <w:noProof/>
        </w:rPr>
        <w:t>,</w:t>
      </w:r>
      <w:r w:rsidR="00DA5C8D" w:rsidRPr="001329DF">
        <w:rPr>
          <w:rFonts w:ascii="Arial" w:hAnsi="Arial" w:cs="Arial"/>
          <w:noProof/>
        </w:rPr>
        <w:t xml:space="preserve"> nebo</w:t>
      </w:r>
    </w:p>
    <w:p w14:paraId="039687B7" w14:textId="77777777" w:rsidR="009963AB" w:rsidRPr="001329DF" w:rsidRDefault="009963AB" w:rsidP="00190F7A">
      <w:pPr>
        <w:pStyle w:val="Odstavecseseznamem"/>
        <w:keepNext/>
        <w:widowControl w:val="0"/>
        <w:tabs>
          <w:tab w:val="left" w:pos="567"/>
        </w:tabs>
        <w:spacing w:line="240" w:lineRule="auto"/>
        <w:ind w:left="425"/>
        <w:jc w:val="both"/>
        <w:rPr>
          <w:rFonts w:ascii="Arial" w:hAnsi="Arial" w:cs="Arial"/>
          <w:noProof/>
        </w:rPr>
      </w:pPr>
    </w:p>
    <w:p w14:paraId="40E1372B" w14:textId="62143CB0" w:rsidR="00FE360B" w:rsidRPr="001329DF" w:rsidRDefault="00024B0E" w:rsidP="002D4E90">
      <w:pPr>
        <w:pStyle w:val="Odstavecseseznamem"/>
        <w:keepNext/>
        <w:widowControl w:val="0"/>
        <w:numPr>
          <w:ilvl w:val="0"/>
          <w:numId w:val="65"/>
        </w:numPr>
        <w:tabs>
          <w:tab w:val="left" w:pos="567"/>
        </w:tabs>
        <w:spacing w:line="240" w:lineRule="auto"/>
        <w:ind w:left="425" w:hanging="425"/>
        <w:jc w:val="both"/>
        <w:rPr>
          <w:rFonts w:ascii="Arial" w:hAnsi="Arial" w:cs="Arial"/>
          <w:noProof/>
        </w:rPr>
      </w:pPr>
      <w:r w:rsidRPr="001329DF">
        <w:rPr>
          <w:rFonts w:ascii="Arial" w:hAnsi="Arial" w:cs="Arial"/>
          <w:noProof/>
        </w:rPr>
        <w:t>ten, komu byly odpad nebo dopravní prostředek zadrženy</w:t>
      </w:r>
      <w:r w:rsidR="00DA5C8D" w:rsidRPr="001329DF">
        <w:rPr>
          <w:rFonts w:ascii="Arial" w:hAnsi="Arial" w:cs="Arial"/>
          <w:noProof/>
        </w:rPr>
        <w:t>, není-li známa osoba podle písmene a) nebo b)</w:t>
      </w:r>
      <w:r w:rsidRPr="001329DF">
        <w:rPr>
          <w:rFonts w:ascii="Arial" w:hAnsi="Arial" w:cs="Arial"/>
          <w:noProof/>
        </w:rPr>
        <w:t>.</w:t>
      </w:r>
    </w:p>
    <w:p w14:paraId="1B0E5599" w14:textId="77777777" w:rsidR="00624AA6" w:rsidRPr="001329DF" w:rsidRDefault="00024B0E" w:rsidP="00190F7A">
      <w:pPr>
        <w:keepNext/>
        <w:widowControl w:val="0"/>
        <w:ind w:firstLine="709"/>
        <w:rPr>
          <w:rFonts w:ascii="Arial" w:hAnsi="Arial" w:cs="Arial"/>
          <w:sz w:val="22"/>
        </w:rPr>
      </w:pPr>
      <w:r w:rsidRPr="001329DF">
        <w:rPr>
          <w:rFonts w:ascii="Arial" w:hAnsi="Arial" w:cs="Arial"/>
          <w:sz w:val="22"/>
        </w:rPr>
        <w:t>(2) Vznikne-li osobě povinnost uhradit náklady podle odstavce 1, celní úřad stanoví výši těchto nákladů, dosahuje-li tato výše alespoň 100 Kč.</w:t>
      </w:r>
    </w:p>
    <w:p w14:paraId="0FF6946B" w14:textId="77777777" w:rsidR="00624AA6" w:rsidRPr="001329DF" w:rsidRDefault="00624AA6" w:rsidP="00190F7A">
      <w:pPr>
        <w:keepNext/>
        <w:widowControl w:val="0"/>
        <w:ind w:firstLine="709"/>
        <w:rPr>
          <w:rFonts w:ascii="Arial" w:hAnsi="Arial" w:cs="Arial"/>
          <w:sz w:val="22"/>
        </w:rPr>
      </w:pPr>
    </w:p>
    <w:p w14:paraId="01A88B71" w14:textId="77777777" w:rsidR="00624AA6" w:rsidRPr="001329DF" w:rsidRDefault="00024B0E" w:rsidP="00190F7A">
      <w:pPr>
        <w:keepNext/>
        <w:widowControl w:val="0"/>
        <w:ind w:firstLine="709"/>
        <w:rPr>
          <w:rFonts w:ascii="Arial" w:hAnsi="Arial" w:cs="Arial"/>
          <w:sz w:val="22"/>
        </w:rPr>
      </w:pPr>
      <w:r w:rsidRPr="001329DF">
        <w:rPr>
          <w:rFonts w:ascii="Arial" w:hAnsi="Arial" w:cs="Arial"/>
          <w:sz w:val="22"/>
        </w:rPr>
        <w:t>(3) Náhrada nákladů podle odstavce 1 je splatná do 30 dnů ode dne oznámení rozhodnutí o její výši povinné osobě.</w:t>
      </w:r>
    </w:p>
    <w:p w14:paraId="39FA14DD" w14:textId="77777777" w:rsidR="00624AA6" w:rsidRPr="001329DF" w:rsidRDefault="00624AA6" w:rsidP="00190F7A">
      <w:pPr>
        <w:keepNext/>
        <w:widowControl w:val="0"/>
        <w:ind w:firstLine="709"/>
        <w:rPr>
          <w:rFonts w:ascii="Arial" w:hAnsi="Arial" w:cs="Arial"/>
          <w:sz w:val="22"/>
        </w:rPr>
      </w:pPr>
    </w:p>
    <w:p w14:paraId="49FF3F92" w14:textId="77777777" w:rsidR="00791156" w:rsidRPr="001329DF" w:rsidRDefault="00791156" w:rsidP="00190F7A">
      <w:pPr>
        <w:keepNext/>
        <w:widowControl w:val="0"/>
        <w:autoSpaceDE w:val="0"/>
        <w:autoSpaceDN w:val="0"/>
        <w:adjustRightInd w:val="0"/>
        <w:jc w:val="center"/>
        <w:rPr>
          <w:rFonts w:ascii="Arial" w:eastAsia="Times New Roman" w:hAnsi="Arial" w:cs="Arial"/>
          <w:sz w:val="22"/>
          <w:lang w:eastAsia="cs-CZ"/>
        </w:rPr>
      </w:pPr>
    </w:p>
    <w:p w14:paraId="6036AECF" w14:textId="77777777" w:rsidR="00791156"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14</w:t>
      </w:r>
      <w:r w:rsidR="00F378BE" w:rsidRPr="001329DF">
        <w:rPr>
          <w:rFonts w:ascii="Arial" w:hAnsi="Arial" w:cs="Arial"/>
          <w:sz w:val="22"/>
          <w:szCs w:val="22"/>
        </w:rPr>
        <w:t>7</w:t>
      </w:r>
    </w:p>
    <w:p w14:paraId="2CDD352F" w14:textId="77777777" w:rsidR="00791156" w:rsidRPr="001329DF" w:rsidRDefault="00024B0E" w:rsidP="00190F7A">
      <w:pPr>
        <w:pStyle w:val="Nadpis"/>
        <w:keepNext/>
        <w:spacing w:after="240"/>
        <w:rPr>
          <w:rFonts w:ascii="Arial" w:hAnsi="Arial" w:cs="Arial"/>
          <w:sz w:val="22"/>
        </w:rPr>
      </w:pPr>
      <w:r w:rsidRPr="001329DF">
        <w:rPr>
          <w:rFonts w:ascii="Arial" w:hAnsi="Arial" w:cs="Arial"/>
          <w:sz w:val="22"/>
        </w:rPr>
        <w:t xml:space="preserve">Součinnost </w:t>
      </w:r>
      <w:r w:rsidR="00A229E6" w:rsidRPr="001329DF">
        <w:rPr>
          <w:rFonts w:ascii="Arial" w:hAnsi="Arial" w:cs="Arial"/>
          <w:sz w:val="22"/>
        </w:rPr>
        <w:t xml:space="preserve">celního úřadu </w:t>
      </w:r>
      <w:r w:rsidRPr="001329DF">
        <w:rPr>
          <w:rFonts w:ascii="Arial" w:hAnsi="Arial" w:cs="Arial"/>
          <w:sz w:val="22"/>
        </w:rPr>
        <w:t>s jinými orgány</w:t>
      </w:r>
    </w:p>
    <w:p w14:paraId="3D4E1AD3" w14:textId="77777777" w:rsidR="00791156" w:rsidRPr="001329DF" w:rsidRDefault="00024B0E" w:rsidP="00190F7A">
      <w:pPr>
        <w:keepNext/>
        <w:widowControl w:val="0"/>
        <w:ind w:firstLine="851"/>
        <w:rPr>
          <w:rFonts w:ascii="Arial" w:eastAsia="Times New Roman" w:hAnsi="Arial" w:cs="Arial"/>
          <w:sz w:val="22"/>
          <w:lang w:eastAsia="cs-CZ"/>
        </w:rPr>
      </w:pPr>
      <w:r w:rsidRPr="001329DF">
        <w:rPr>
          <w:rFonts w:ascii="Arial" w:eastAsia="Times New Roman" w:hAnsi="Arial" w:cs="Arial"/>
          <w:sz w:val="22"/>
          <w:lang w:eastAsia="cs-CZ"/>
        </w:rPr>
        <w:t>(1) Celní úřad si při provádění kontroly přepravy odpadů může vyžádat odbornou pomoc inspekce a ministerstva.</w:t>
      </w:r>
    </w:p>
    <w:p w14:paraId="7867E6D1" w14:textId="77777777" w:rsidR="00791156" w:rsidRPr="001329DF" w:rsidRDefault="00791156" w:rsidP="00190F7A">
      <w:pPr>
        <w:keepNext/>
        <w:widowControl w:val="0"/>
        <w:ind w:firstLine="851"/>
        <w:rPr>
          <w:rFonts w:ascii="Arial" w:eastAsia="Times New Roman" w:hAnsi="Arial" w:cs="Arial"/>
          <w:sz w:val="22"/>
          <w:lang w:eastAsia="cs-CZ"/>
        </w:rPr>
      </w:pPr>
    </w:p>
    <w:p w14:paraId="450EDBC8" w14:textId="77777777" w:rsidR="00791156" w:rsidRPr="001329DF" w:rsidRDefault="00024B0E" w:rsidP="00190F7A">
      <w:pPr>
        <w:keepNext/>
        <w:widowControl w:val="0"/>
        <w:ind w:firstLine="851"/>
        <w:rPr>
          <w:rFonts w:ascii="Arial" w:eastAsia="Times New Roman" w:hAnsi="Arial" w:cs="Arial"/>
          <w:sz w:val="22"/>
          <w:lang w:eastAsia="cs-CZ"/>
        </w:rPr>
      </w:pPr>
      <w:r w:rsidRPr="001329DF">
        <w:rPr>
          <w:rFonts w:ascii="Arial" w:eastAsia="Times New Roman" w:hAnsi="Arial" w:cs="Arial"/>
          <w:sz w:val="22"/>
          <w:lang w:eastAsia="cs-CZ"/>
        </w:rPr>
        <w:t xml:space="preserve">(2) V případě pochybností o tom, zda přepravované zboží </w:t>
      </w:r>
      <w:r w:rsidR="00CE3BA2" w:rsidRPr="001329DF">
        <w:rPr>
          <w:rFonts w:ascii="Arial" w:eastAsia="Times New Roman" w:hAnsi="Arial" w:cs="Arial"/>
          <w:sz w:val="22"/>
          <w:lang w:eastAsia="cs-CZ"/>
        </w:rPr>
        <w:t xml:space="preserve">je </w:t>
      </w:r>
      <w:r w:rsidRPr="001329DF">
        <w:rPr>
          <w:rFonts w:ascii="Arial" w:eastAsia="Times New Roman" w:hAnsi="Arial" w:cs="Arial"/>
          <w:sz w:val="22"/>
          <w:lang w:eastAsia="cs-CZ"/>
        </w:rPr>
        <w:t>odpadem, požádá celní úřad o vydání odborného stanoviska inspekci. Inspekce vydá odborné stan</w:t>
      </w:r>
      <w:r w:rsidR="00A229E6" w:rsidRPr="001329DF">
        <w:rPr>
          <w:rFonts w:ascii="Arial" w:eastAsia="Times New Roman" w:hAnsi="Arial" w:cs="Arial"/>
          <w:sz w:val="22"/>
          <w:lang w:eastAsia="cs-CZ"/>
        </w:rPr>
        <w:t>ovisko ve lhůtě 3 pracovních dnů</w:t>
      </w:r>
      <w:r w:rsidRPr="001329DF">
        <w:rPr>
          <w:rFonts w:ascii="Arial" w:eastAsia="Times New Roman" w:hAnsi="Arial" w:cs="Arial"/>
          <w:sz w:val="22"/>
          <w:lang w:eastAsia="cs-CZ"/>
        </w:rPr>
        <w:t xml:space="preserve"> ode dne doručení žádosti inspekci, </w:t>
      </w:r>
      <w:r w:rsidR="00E14C62" w:rsidRPr="001329DF">
        <w:rPr>
          <w:rFonts w:ascii="Arial" w:hAnsi="Arial" w:cs="Arial"/>
          <w:sz w:val="22"/>
        </w:rPr>
        <w:t>neprodlouží-li celní úřad tuto lhůtu na žádost inspekce</w:t>
      </w:r>
      <w:r w:rsidR="00E95DCB" w:rsidRPr="001329DF">
        <w:rPr>
          <w:rFonts w:ascii="Arial" w:hAnsi="Arial" w:cs="Arial"/>
          <w:sz w:val="22"/>
        </w:rPr>
        <w:t>.</w:t>
      </w:r>
      <w:r w:rsidRPr="001329DF">
        <w:rPr>
          <w:rFonts w:ascii="Arial" w:eastAsia="Times New Roman" w:hAnsi="Arial" w:cs="Arial"/>
          <w:sz w:val="22"/>
          <w:lang w:eastAsia="cs-CZ"/>
        </w:rPr>
        <w:t xml:space="preserve"> </w:t>
      </w:r>
    </w:p>
    <w:p w14:paraId="66126B3C" w14:textId="77777777" w:rsidR="00791156" w:rsidRPr="001329DF" w:rsidRDefault="00791156" w:rsidP="00190F7A">
      <w:pPr>
        <w:keepNext/>
        <w:widowControl w:val="0"/>
        <w:ind w:firstLine="851"/>
        <w:rPr>
          <w:rFonts w:ascii="Arial" w:eastAsia="Times New Roman" w:hAnsi="Arial" w:cs="Arial"/>
          <w:sz w:val="22"/>
          <w:lang w:eastAsia="cs-CZ"/>
        </w:rPr>
      </w:pPr>
    </w:p>
    <w:p w14:paraId="6BA8C5FE" w14:textId="77777777" w:rsidR="00791156" w:rsidRPr="001329DF" w:rsidRDefault="00024B0E" w:rsidP="00190F7A">
      <w:pPr>
        <w:keepNext/>
        <w:widowControl w:val="0"/>
        <w:ind w:firstLine="851"/>
        <w:rPr>
          <w:rFonts w:ascii="Arial" w:eastAsia="Times New Roman" w:hAnsi="Arial" w:cs="Arial"/>
          <w:sz w:val="22"/>
          <w:lang w:eastAsia="cs-CZ"/>
        </w:rPr>
      </w:pPr>
      <w:r w:rsidRPr="001329DF">
        <w:rPr>
          <w:rFonts w:ascii="Arial" w:eastAsia="Times New Roman" w:hAnsi="Arial" w:cs="Arial"/>
          <w:sz w:val="22"/>
          <w:lang w:eastAsia="cs-CZ"/>
        </w:rPr>
        <w:t xml:space="preserve">(3) </w:t>
      </w:r>
      <w:r w:rsidR="00FE360B" w:rsidRPr="001329DF">
        <w:rPr>
          <w:rFonts w:ascii="Arial" w:eastAsia="Times New Roman" w:hAnsi="Arial" w:cs="Arial"/>
          <w:sz w:val="22"/>
          <w:lang w:eastAsia="cs-CZ"/>
        </w:rPr>
        <w:t>Neobdrží-li celní úřad ve lhůtě 5 dnů od odeslání žádosti od inspekce odborné stanovisko, má se za to, že zboží není odpadem.</w:t>
      </w:r>
    </w:p>
    <w:p w14:paraId="44C0A260" w14:textId="77777777" w:rsidR="00791156" w:rsidRPr="001329DF" w:rsidRDefault="00791156" w:rsidP="00190F7A">
      <w:pPr>
        <w:keepNext/>
        <w:widowControl w:val="0"/>
        <w:ind w:firstLine="851"/>
        <w:rPr>
          <w:rFonts w:ascii="Arial" w:eastAsia="Times New Roman" w:hAnsi="Arial" w:cs="Arial"/>
          <w:sz w:val="22"/>
          <w:lang w:eastAsia="cs-CZ"/>
        </w:rPr>
      </w:pPr>
    </w:p>
    <w:p w14:paraId="2D221584" w14:textId="77777777" w:rsidR="00791156" w:rsidRPr="001329DF" w:rsidRDefault="00024B0E" w:rsidP="00190F7A">
      <w:pPr>
        <w:keepNext/>
        <w:widowControl w:val="0"/>
        <w:ind w:firstLine="851"/>
        <w:rPr>
          <w:rFonts w:ascii="Arial" w:eastAsia="Times New Roman" w:hAnsi="Arial" w:cs="Arial"/>
          <w:sz w:val="22"/>
          <w:lang w:eastAsia="cs-CZ"/>
        </w:rPr>
      </w:pPr>
      <w:r w:rsidRPr="001329DF">
        <w:rPr>
          <w:rFonts w:ascii="Arial" w:eastAsia="Times New Roman" w:hAnsi="Arial" w:cs="Arial"/>
          <w:sz w:val="22"/>
          <w:lang w:eastAsia="cs-CZ"/>
        </w:rPr>
        <w:t>(4) Celní úřad bez zbytečného odkladu informuje ministerstvo a inspekci o</w:t>
      </w:r>
    </w:p>
    <w:p w14:paraId="0FA03E3A" w14:textId="77777777" w:rsidR="00791156" w:rsidRPr="001329DF" w:rsidRDefault="00791156" w:rsidP="00190F7A">
      <w:pPr>
        <w:keepNext/>
        <w:widowControl w:val="0"/>
        <w:ind w:firstLine="851"/>
        <w:rPr>
          <w:rFonts w:ascii="Arial" w:eastAsia="Times New Roman" w:hAnsi="Arial" w:cs="Arial"/>
          <w:sz w:val="22"/>
          <w:lang w:eastAsia="cs-CZ"/>
        </w:rPr>
      </w:pPr>
    </w:p>
    <w:p w14:paraId="117FDF4F" w14:textId="77777777" w:rsidR="00791156" w:rsidRPr="001329DF" w:rsidRDefault="00024B0E" w:rsidP="002D4E90">
      <w:pPr>
        <w:pStyle w:val="Odstavecseseznamem"/>
        <w:keepNext/>
        <w:widowControl w:val="0"/>
        <w:numPr>
          <w:ilvl w:val="0"/>
          <w:numId w:val="66"/>
        </w:numPr>
        <w:tabs>
          <w:tab w:val="left" w:pos="567"/>
        </w:tabs>
        <w:spacing w:line="240" w:lineRule="auto"/>
        <w:ind w:left="425" w:hanging="425"/>
        <w:jc w:val="both"/>
        <w:rPr>
          <w:rFonts w:ascii="Arial" w:eastAsia="Times New Roman" w:hAnsi="Arial" w:cs="Arial"/>
          <w:noProof/>
          <w:lang w:eastAsia="cs-CZ"/>
        </w:rPr>
      </w:pPr>
      <w:r w:rsidRPr="001329DF">
        <w:rPr>
          <w:rFonts w:ascii="Arial" w:eastAsia="Times New Roman" w:hAnsi="Arial" w:cs="Arial"/>
          <w:noProof/>
          <w:lang w:eastAsia="cs-CZ"/>
        </w:rPr>
        <w:t xml:space="preserve">zjištěném porušení </w:t>
      </w:r>
      <w:r w:rsidR="00E951A3" w:rsidRPr="001329DF">
        <w:rPr>
          <w:rFonts w:ascii="Arial" w:hAnsi="Arial" w:cs="Arial"/>
        </w:rPr>
        <w:t>nařízení Evropského parlamentu a Rady (ES) č. 1013/2006</w:t>
      </w:r>
      <w:r w:rsidRPr="001329DF">
        <w:rPr>
          <w:rFonts w:ascii="Arial" w:eastAsia="Times New Roman" w:hAnsi="Arial" w:cs="Arial"/>
          <w:noProof/>
          <w:lang w:eastAsia="cs-CZ"/>
        </w:rPr>
        <w:t xml:space="preserve"> nebo tohoto zákona</w:t>
      </w:r>
      <w:r w:rsidR="00E14C62" w:rsidRPr="001329DF">
        <w:rPr>
          <w:rFonts w:ascii="Arial" w:eastAsia="Times New Roman" w:hAnsi="Arial" w:cs="Arial"/>
          <w:noProof/>
          <w:lang w:eastAsia="cs-CZ"/>
        </w:rPr>
        <w:t>,</w:t>
      </w:r>
    </w:p>
    <w:p w14:paraId="71A6A1ED" w14:textId="77777777" w:rsidR="009963AB" w:rsidRPr="001329DF" w:rsidRDefault="009963AB" w:rsidP="00190F7A">
      <w:pPr>
        <w:pStyle w:val="Odstavecseseznamem"/>
        <w:keepNext/>
        <w:widowControl w:val="0"/>
        <w:tabs>
          <w:tab w:val="left" w:pos="567"/>
        </w:tabs>
        <w:spacing w:line="240" w:lineRule="auto"/>
        <w:ind w:left="425"/>
        <w:jc w:val="both"/>
        <w:rPr>
          <w:rFonts w:ascii="Arial" w:eastAsia="Times New Roman" w:hAnsi="Arial" w:cs="Arial"/>
          <w:noProof/>
          <w:lang w:eastAsia="cs-CZ"/>
        </w:rPr>
      </w:pPr>
    </w:p>
    <w:p w14:paraId="209F0533" w14:textId="77777777" w:rsidR="009963AB" w:rsidRPr="001329DF" w:rsidRDefault="00024B0E" w:rsidP="002D4E90">
      <w:pPr>
        <w:pStyle w:val="Odstavecseseznamem"/>
        <w:keepNext/>
        <w:widowControl w:val="0"/>
        <w:numPr>
          <w:ilvl w:val="0"/>
          <w:numId w:val="66"/>
        </w:numPr>
        <w:tabs>
          <w:tab w:val="left" w:pos="567"/>
        </w:tabs>
        <w:spacing w:line="240" w:lineRule="auto"/>
        <w:ind w:left="425" w:hanging="425"/>
        <w:jc w:val="both"/>
        <w:rPr>
          <w:rFonts w:ascii="Arial" w:eastAsia="Times New Roman" w:hAnsi="Arial" w:cs="Arial"/>
          <w:noProof/>
          <w:lang w:eastAsia="cs-CZ"/>
        </w:rPr>
      </w:pPr>
      <w:r w:rsidRPr="001329DF">
        <w:rPr>
          <w:rFonts w:ascii="Arial" w:eastAsia="Times New Roman" w:hAnsi="Arial" w:cs="Arial"/>
          <w:noProof/>
          <w:lang w:eastAsia="cs-CZ"/>
        </w:rPr>
        <w:t>nepropuštění zboží nebo odpadu do celního režimu v souvislosti s prováděním kontroly přepravy odpadů</w:t>
      </w:r>
      <w:r w:rsidR="00E14C62" w:rsidRPr="001329DF">
        <w:rPr>
          <w:rFonts w:ascii="Arial" w:eastAsia="Times New Roman" w:hAnsi="Arial" w:cs="Arial"/>
          <w:noProof/>
          <w:lang w:eastAsia="cs-CZ"/>
        </w:rPr>
        <w:t xml:space="preserve"> a</w:t>
      </w:r>
    </w:p>
    <w:p w14:paraId="0F9731FF" w14:textId="77777777" w:rsidR="009963AB" w:rsidRPr="001329DF" w:rsidRDefault="009963AB" w:rsidP="00190F7A">
      <w:pPr>
        <w:pStyle w:val="Odstavecseseznamem"/>
        <w:keepNext/>
        <w:spacing w:line="240" w:lineRule="auto"/>
        <w:rPr>
          <w:rFonts w:ascii="Arial" w:eastAsia="Times New Roman" w:hAnsi="Arial" w:cs="Arial"/>
          <w:noProof/>
          <w:lang w:eastAsia="cs-CZ"/>
        </w:rPr>
      </w:pPr>
    </w:p>
    <w:p w14:paraId="3665CD84" w14:textId="77777777" w:rsidR="00E14C62" w:rsidRPr="001329DF" w:rsidRDefault="00024B0E" w:rsidP="002D4E90">
      <w:pPr>
        <w:pStyle w:val="Odstavecseseznamem"/>
        <w:keepNext/>
        <w:widowControl w:val="0"/>
        <w:numPr>
          <w:ilvl w:val="0"/>
          <w:numId w:val="66"/>
        </w:numPr>
        <w:tabs>
          <w:tab w:val="left" w:pos="567"/>
        </w:tabs>
        <w:spacing w:line="240" w:lineRule="auto"/>
        <w:ind w:left="425" w:hanging="425"/>
        <w:jc w:val="both"/>
        <w:rPr>
          <w:rFonts w:ascii="Arial" w:eastAsia="Times New Roman" w:hAnsi="Arial" w:cs="Arial"/>
          <w:noProof/>
          <w:lang w:eastAsia="cs-CZ"/>
        </w:rPr>
      </w:pPr>
      <w:r w:rsidRPr="001329DF">
        <w:rPr>
          <w:rFonts w:ascii="Arial" w:eastAsia="Times New Roman" w:hAnsi="Arial" w:cs="Arial"/>
          <w:noProof/>
          <w:lang w:eastAsia="cs-CZ"/>
        </w:rPr>
        <w:t>zadržení odpadu nebo dopravního prostředku, který je</w:t>
      </w:r>
      <w:r w:rsidR="005933FC" w:rsidRPr="001329DF">
        <w:rPr>
          <w:rFonts w:ascii="Arial" w:eastAsia="Times New Roman" w:hAnsi="Arial" w:cs="Arial"/>
          <w:noProof/>
          <w:lang w:eastAsia="cs-CZ"/>
        </w:rPr>
        <w:t>j</w:t>
      </w:r>
      <w:r w:rsidRPr="001329DF">
        <w:rPr>
          <w:rFonts w:ascii="Arial" w:eastAsia="Times New Roman" w:hAnsi="Arial" w:cs="Arial"/>
          <w:noProof/>
          <w:lang w:eastAsia="cs-CZ"/>
        </w:rPr>
        <w:t xml:space="preserve"> dopravuje, v případě podezření, že přeshraniční přeprava tohoto odpadu je</w:t>
      </w:r>
      <w:r w:rsidRPr="001329DF">
        <w:rPr>
          <w:rFonts w:ascii="Arial" w:hAnsi="Arial" w:cs="Arial"/>
          <w:noProof/>
        </w:rPr>
        <w:t xml:space="preserve"> nedovolenou přepravou odpadů podle </w:t>
      </w:r>
      <w:r w:rsidR="00E951A3" w:rsidRPr="001329DF">
        <w:rPr>
          <w:rFonts w:ascii="Arial" w:hAnsi="Arial" w:cs="Arial"/>
        </w:rPr>
        <w:t xml:space="preserve">nařízení Evropského parlamentu a Rady (ES) č. 1013/2006 </w:t>
      </w:r>
      <w:r w:rsidRPr="001329DF">
        <w:rPr>
          <w:rFonts w:ascii="Arial" w:hAnsi="Arial" w:cs="Arial"/>
          <w:noProof/>
        </w:rPr>
        <w:t xml:space="preserve">nebo že přeshraniční přeprava odpadu </w:t>
      </w:r>
      <w:r w:rsidRPr="001329DF">
        <w:rPr>
          <w:rFonts w:ascii="Arial" w:hAnsi="Arial" w:cs="Arial"/>
          <w:noProof/>
        </w:rPr>
        <w:lastRenderedPageBreak/>
        <w:t>je uskutečňována v rozporu se souhlasem ministerstva.</w:t>
      </w:r>
    </w:p>
    <w:p w14:paraId="004123CC" w14:textId="77777777" w:rsidR="00D80A52" w:rsidRPr="001329DF" w:rsidRDefault="00D80A52" w:rsidP="00190F7A">
      <w:pPr>
        <w:pStyle w:val="a"/>
        <w:rPr>
          <w:rFonts w:ascii="Arial" w:hAnsi="Arial" w:cs="Arial"/>
          <w:sz w:val="22"/>
          <w:szCs w:val="22"/>
        </w:rPr>
      </w:pPr>
    </w:p>
    <w:p w14:paraId="5E0703B4" w14:textId="77777777" w:rsidR="00E14C62"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14</w:t>
      </w:r>
      <w:r w:rsidR="00F378BE" w:rsidRPr="001329DF">
        <w:rPr>
          <w:rFonts w:ascii="Arial" w:hAnsi="Arial" w:cs="Arial"/>
          <w:sz w:val="22"/>
          <w:szCs w:val="22"/>
        </w:rPr>
        <w:t>8</w:t>
      </w:r>
    </w:p>
    <w:p w14:paraId="4E25EBE1" w14:textId="77777777" w:rsidR="00CF2B4B" w:rsidRPr="001329DF" w:rsidRDefault="00024B0E" w:rsidP="00190F7A">
      <w:pPr>
        <w:pStyle w:val="Nadpis"/>
        <w:keepNext/>
        <w:spacing w:after="240"/>
        <w:rPr>
          <w:rFonts w:ascii="Arial" w:hAnsi="Arial" w:cs="Arial"/>
          <w:sz w:val="22"/>
        </w:rPr>
      </w:pPr>
      <w:r w:rsidRPr="001329DF">
        <w:rPr>
          <w:rFonts w:ascii="Arial" w:hAnsi="Arial" w:cs="Arial"/>
          <w:sz w:val="22"/>
        </w:rPr>
        <w:t>Generální ředitelství cel</w:t>
      </w:r>
    </w:p>
    <w:p w14:paraId="1FD6F6A6" w14:textId="03C4ECC6" w:rsidR="00791156" w:rsidRPr="001329DF" w:rsidRDefault="00024B0E" w:rsidP="00190F7A">
      <w:pPr>
        <w:keepNext/>
        <w:widowControl w:val="0"/>
        <w:tabs>
          <w:tab w:val="left" w:pos="567"/>
        </w:tabs>
        <w:ind w:firstLine="709"/>
        <w:rPr>
          <w:rFonts w:ascii="Arial" w:eastAsia="Times New Roman" w:hAnsi="Arial" w:cs="Arial"/>
          <w:sz w:val="22"/>
          <w:lang w:eastAsia="cs-CZ"/>
        </w:rPr>
      </w:pPr>
      <w:r w:rsidRPr="001329DF">
        <w:rPr>
          <w:rFonts w:ascii="Arial" w:eastAsia="Times New Roman" w:hAnsi="Arial" w:cs="Arial"/>
          <w:sz w:val="22"/>
          <w:lang w:eastAsia="cs-CZ"/>
        </w:rPr>
        <w:t>(</w:t>
      </w:r>
      <w:r w:rsidR="00E14C62" w:rsidRPr="001329DF">
        <w:rPr>
          <w:rFonts w:ascii="Arial" w:eastAsia="Times New Roman" w:hAnsi="Arial" w:cs="Arial"/>
          <w:sz w:val="22"/>
          <w:lang w:eastAsia="cs-CZ"/>
        </w:rPr>
        <w:t>1</w:t>
      </w:r>
      <w:r w:rsidRPr="001329DF">
        <w:rPr>
          <w:rFonts w:ascii="Arial" w:eastAsia="Times New Roman" w:hAnsi="Arial" w:cs="Arial"/>
          <w:sz w:val="22"/>
          <w:lang w:eastAsia="cs-CZ"/>
        </w:rPr>
        <w:t xml:space="preserve">) Generální ředitelství cel poskytuje na vyžádání ministerstvu a inspekci </w:t>
      </w:r>
      <w:r w:rsidR="00FD4BDB" w:rsidRPr="001329DF">
        <w:rPr>
          <w:rFonts w:ascii="Arial" w:eastAsia="Times New Roman" w:hAnsi="Arial" w:cs="Arial"/>
          <w:sz w:val="22"/>
          <w:lang w:eastAsia="cs-CZ"/>
        </w:rPr>
        <w:t xml:space="preserve">informace </w:t>
      </w:r>
      <w:r w:rsidRPr="001329DF">
        <w:rPr>
          <w:rFonts w:ascii="Arial" w:eastAsia="Times New Roman" w:hAnsi="Arial" w:cs="Arial"/>
          <w:sz w:val="22"/>
          <w:lang w:eastAsia="cs-CZ"/>
        </w:rPr>
        <w:t>o odpadu, který byl vyvezen z České republiky do státu, který nen</w:t>
      </w:r>
      <w:r w:rsidR="006C607D" w:rsidRPr="001329DF">
        <w:rPr>
          <w:rFonts w:ascii="Arial" w:eastAsia="Times New Roman" w:hAnsi="Arial" w:cs="Arial"/>
          <w:sz w:val="22"/>
          <w:lang w:eastAsia="cs-CZ"/>
        </w:rPr>
        <w:t xml:space="preserve">í členským státem Evropské </w:t>
      </w:r>
      <w:r w:rsidR="001949A6" w:rsidRPr="001329DF">
        <w:rPr>
          <w:rFonts w:ascii="Arial" w:eastAsia="Times New Roman" w:hAnsi="Arial" w:cs="Arial"/>
          <w:sz w:val="22"/>
          <w:lang w:eastAsia="cs-CZ"/>
        </w:rPr>
        <w:t>unie,</w:t>
      </w:r>
      <w:r w:rsidRPr="001329DF">
        <w:rPr>
          <w:rFonts w:ascii="Arial" w:eastAsia="Times New Roman" w:hAnsi="Arial" w:cs="Arial"/>
          <w:sz w:val="22"/>
          <w:lang w:eastAsia="cs-CZ"/>
        </w:rPr>
        <w:t xml:space="preserve"> nebo který byl z tohoto státu dovezen do České republiky, ze svých evidencí </w:t>
      </w:r>
      <w:r w:rsidR="00487678" w:rsidRPr="001329DF">
        <w:rPr>
          <w:rFonts w:ascii="Arial" w:eastAsia="Times New Roman" w:hAnsi="Arial" w:cs="Arial"/>
          <w:sz w:val="22"/>
          <w:lang w:eastAsia="cs-CZ"/>
        </w:rPr>
        <w:t>tyto</w:t>
      </w:r>
      <w:r w:rsidR="00DC40D2" w:rsidRPr="001329DF">
        <w:rPr>
          <w:rFonts w:ascii="Arial" w:eastAsia="Times New Roman" w:hAnsi="Arial" w:cs="Arial"/>
          <w:sz w:val="22"/>
          <w:lang w:eastAsia="cs-CZ"/>
        </w:rPr>
        <w:t xml:space="preserve"> </w:t>
      </w:r>
      <w:r w:rsidRPr="001329DF">
        <w:rPr>
          <w:rFonts w:ascii="Arial" w:eastAsia="Times New Roman" w:hAnsi="Arial" w:cs="Arial"/>
          <w:sz w:val="22"/>
          <w:lang w:eastAsia="cs-CZ"/>
        </w:rPr>
        <w:t>informace</w:t>
      </w:r>
      <w:r w:rsidR="002D2420" w:rsidRPr="001329DF">
        <w:rPr>
          <w:rFonts w:ascii="Arial" w:eastAsia="Times New Roman" w:hAnsi="Arial" w:cs="Arial"/>
          <w:sz w:val="22"/>
          <w:lang w:eastAsia="cs-CZ"/>
        </w:rPr>
        <w:t>:</w:t>
      </w:r>
    </w:p>
    <w:p w14:paraId="14C104F7" w14:textId="77777777" w:rsidR="00791156" w:rsidRPr="001329DF" w:rsidRDefault="00791156" w:rsidP="00190F7A">
      <w:pPr>
        <w:keepNext/>
        <w:widowControl w:val="0"/>
        <w:ind w:firstLine="482"/>
        <w:rPr>
          <w:rFonts w:ascii="Arial" w:eastAsia="Times New Roman" w:hAnsi="Arial" w:cs="Arial"/>
          <w:sz w:val="22"/>
          <w:lang w:eastAsia="cs-CZ"/>
        </w:rPr>
      </w:pPr>
    </w:p>
    <w:p w14:paraId="4BE83638" w14:textId="77777777" w:rsidR="00A229E6" w:rsidRPr="001329DF" w:rsidRDefault="00024B0E" w:rsidP="002D4E90">
      <w:pPr>
        <w:keepNext/>
        <w:numPr>
          <w:ilvl w:val="0"/>
          <w:numId w:val="96"/>
        </w:numPr>
        <w:ind w:left="426" w:hanging="426"/>
        <w:rPr>
          <w:rFonts w:ascii="Arial" w:eastAsia="Calibri" w:hAnsi="Arial" w:cs="Arial"/>
          <w:sz w:val="22"/>
        </w:rPr>
      </w:pPr>
      <w:r w:rsidRPr="001329DF">
        <w:rPr>
          <w:rFonts w:ascii="Arial" w:eastAsia="Calibri" w:hAnsi="Arial" w:cs="Arial"/>
          <w:sz w:val="22"/>
        </w:rPr>
        <w:t>identifikační údaje deklaranta, vývozce nebo dovozce, a to jméno</w:t>
      </w:r>
      <w:r w:rsidR="0022201B" w:rsidRPr="001329DF">
        <w:rPr>
          <w:rFonts w:ascii="Arial" w:eastAsia="Calibri" w:hAnsi="Arial" w:cs="Arial"/>
          <w:sz w:val="22"/>
        </w:rPr>
        <w:t>, popřípadě jména a příjmení</w:t>
      </w:r>
      <w:r w:rsidRPr="001329DF">
        <w:rPr>
          <w:rFonts w:ascii="Arial" w:eastAsia="Calibri" w:hAnsi="Arial" w:cs="Arial"/>
          <w:sz w:val="22"/>
        </w:rPr>
        <w:t xml:space="preserve"> nebo obchodní firmu, popřípadě název, adresu sídla a identifikační číslo, bylo-li přiděleno,</w:t>
      </w:r>
    </w:p>
    <w:p w14:paraId="2674EEEB" w14:textId="77777777" w:rsidR="008E66D1" w:rsidRPr="001329DF" w:rsidRDefault="008E66D1" w:rsidP="00190F7A">
      <w:pPr>
        <w:keepNext/>
        <w:ind w:left="426"/>
        <w:rPr>
          <w:rFonts w:ascii="Arial" w:eastAsia="Calibri" w:hAnsi="Arial" w:cs="Arial"/>
          <w:sz w:val="22"/>
        </w:rPr>
      </w:pPr>
    </w:p>
    <w:p w14:paraId="6EFE6869" w14:textId="77777777" w:rsidR="00791156" w:rsidRPr="001329DF" w:rsidRDefault="00024B0E" w:rsidP="002D4E90">
      <w:pPr>
        <w:keepNext/>
        <w:numPr>
          <w:ilvl w:val="0"/>
          <w:numId w:val="96"/>
        </w:numPr>
        <w:ind w:left="426" w:hanging="426"/>
        <w:rPr>
          <w:rFonts w:ascii="Arial" w:eastAsia="Calibri" w:hAnsi="Arial" w:cs="Arial"/>
          <w:sz w:val="22"/>
        </w:rPr>
      </w:pPr>
      <w:r w:rsidRPr="001329DF">
        <w:rPr>
          <w:rFonts w:ascii="Arial" w:eastAsia="Calibri" w:hAnsi="Arial" w:cs="Arial"/>
          <w:sz w:val="22"/>
        </w:rPr>
        <w:t>popis odpadu,</w:t>
      </w:r>
    </w:p>
    <w:p w14:paraId="30F88971" w14:textId="77777777" w:rsidR="00791156" w:rsidRPr="001329DF" w:rsidRDefault="00791156" w:rsidP="00190F7A">
      <w:pPr>
        <w:keepNext/>
        <w:ind w:left="426"/>
        <w:rPr>
          <w:rFonts w:ascii="Arial" w:eastAsia="Calibri" w:hAnsi="Arial" w:cs="Arial"/>
          <w:sz w:val="22"/>
        </w:rPr>
      </w:pPr>
    </w:p>
    <w:p w14:paraId="49BD9349" w14:textId="77777777" w:rsidR="00791156" w:rsidRPr="001329DF" w:rsidRDefault="00024B0E" w:rsidP="002D4E90">
      <w:pPr>
        <w:keepNext/>
        <w:numPr>
          <w:ilvl w:val="0"/>
          <w:numId w:val="96"/>
        </w:numPr>
        <w:ind w:left="426" w:hanging="426"/>
        <w:rPr>
          <w:rFonts w:ascii="Arial" w:eastAsia="Calibri" w:hAnsi="Arial" w:cs="Arial"/>
          <w:sz w:val="22"/>
        </w:rPr>
      </w:pPr>
      <w:r w:rsidRPr="001329DF">
        <w:rPr>
          <w:rFonts w:ascii="Arial" w:eastAsia="Calibri" w:hAnsi="Arial" w:cs="Arial"/>
          <w:sz w:val="22"/>
        </w:rPr>
        <w:t>sazební zařazení,</w:t>
      </w:r>
    </w:p>
    <w:p w14:paraId="08C82C31" w14:textId="77777777" w:rsidR="00791156" w:rsidRPr="001329DF" w:rsidRDefault="00791156" w:rsidP="00190F7A">
      <w:pPr>
        <w:keepNext/>
        <w:ind w:left="426"/>
        <w:rPr>
          <w:rFonts w:ascii="Arial" w:eastAsia="Calibri" w:hAnsi="Arial" w:cs="Arial"/>
          <w:sz w:val="22"/>
        </w:rPr>
      </w:pPr>
    </w:p>
    <w:p w14:paraId="02541105" w14:textId="77777777" w:rsidR="00791156" w:rsidRPr="001329DF" w:rsidRDefault="00024B0E" w:rsidP="002D4E90">
      <w:pPr>
        <w:keepNext/>
        <w:numPr>
          <w:ilvl w:val="0"/>
          <w:numId w:val="96"/>
        </w:numPr>
        <w:ind w:left="426" w:hanging="426"/>
        <w:rPr>
          <w:rFonts w:ascii="Arial" w:eastAsia="Calibri" w:hAnsi="Arial" w:cs="Arial"/>
          <w:sz w:val="22"/>
        </w:rPr>
      </w:pPr>
      <w:r w:rsidRPr="001329DF">
        <w:rPr>
          <w:rFonts w:ascii="Arial" w:eastAsia="Calibri" w:hAnsi="Arial" w:cs="Arial"/>
          <w:sz w:val="22"/>
        </w:rPr>
        <w:t>stát, z něhož byl odpad dovez</w:t>
      </w:r>
      <w:r w:rsidR="006C607D" w:rsidRPr="001329DF">
        <w:rPr>
          <w:rFonts w:ascii="Arial" w:eastAsia="Calibri" w:hAnsi="Arial" w:cs="Arial"/>
          <w:sz w:val="22"/>
        </w:rPr>
        <w:t>en</w:t>
      </w:r>
      <w:r w:rsidR="00A229E6" w:rsidRPr="001329DF">
        <w:rPr>
          <w:rFonts w:ascii="Arial" w:eastAsia="Calibri" w:hAnsi="Arial" w:cs="Arial"/>
          <w:sz w:val="22"/>
        </w:rPr>
        <w:t xml:space="preserve"> nebo do něhož byl vyvezen, </w:t>
      </w:r>
    </w:p>
    <w:p w14:paraId="6E1DAFA6" w14:textId="77777777" w:rsidR="00791156" w:rsidRPr="001329DF" w:rsidRDefault="00791156" w:rsidP="00190F7A">
      <w:pPr>
        <w:keepNext/>
        <w:ind w:left="426"/>
        <w:rPr>
          <w:rFonts w:ascii="Arial" w:eastAsia="Calibri" w:hAnsi="Arial" w:cs="Arial"/>
          <w:sz w:val="22"/>
        </w:rPr>
      </w:pPr>
    </w:p>
    <w:p w14:paraId="03E8746A" w14:textId="77777777" w:rsidR="00791156" w:rsidRPr="001329DF" w:rsidRDefault="00024B0E" w:rsidP="002D4E90">
      <w:pPr>
        <w:keepNext/>
        <w:numPr>
          <w:ilvl w:val="0"/>
          <w:numId w:val="96"/>
        </w:numPr>
        <w:ind w:left="426" w:hanging="426"/>
        <w:rPr>
          <w:rFonts w:ascii="Arial" w:eastAsia="Calibri" w:hAnsi="Arial" w:cs="Arial"/>
          <w:sz w:val="22"/>
        </w:rPr>
      </w:pPr>
      <w:r w:rsidRPr="001329DF">
        <w:rPr>
          <w:rFonts w:ascii="Arial" w:eastAsia="Calibri" w:hAnsi="Arial" w:cs="Arial"/>
          <w:sz w:val="22"/>
        </w:rPr>
        <w:t>množství odpadu vyjádřené v objemu</w:t>
      </w:r>
      <w:r w:rsidR="00E801A3" w:rsidRPr="001329DF">
        <w:rPr>
          <w:rFonts w:ascii="Arial" w:eastAsia="Calibri" w:hAnsi="Arial" w:cs="Arial"/>
          <w:sz w:val="22"/>
        </w:rPr>
        <w:t>, hmotnosti nebo počtu jednotek</w:t>
      </w:r>
      <w:r w:rsidR="00A229E6" w:rsidRPr="001329DF">
        <w:rPr>
          <w:rFonts w:ascii="Arial" w:eastAsia="Calibri" w:hAnsi="Arial" w:cs="Arial"/>
          <w:sz w:val="22"/>
        </w:rPr>
        <w:t xml:space="preserve"> a</w:t>
      </w:r>
    </w:p>
    <w:p w14:paraId="07C6A95A" w14:textId="77777777" w:rsidR="008E66D1" w:rsidRPr="001329DF" w:rsidRDefault="008E66D1" w:rsidP="00190F7A">
      <w:pPr>
        <w:keepNext/>
        <w:ind w:left="426"/>
        <w:rPr>
          <w:rFonts w:ascii="Arial" w:eastAsia="Times New Roman" w:hAnsi="Arial" w:cs="Arial"/>
          <w:noProof/>
          <w:sz w:val="22"/>
          <w:lang w:eastAsia="cs-CZ"/>
        </w:rPr>
      </w:pPr>
    </w:p>
    <w:p w14:paraId="6B5BA6ED" w14:textId="77777777" w:rsidR="00791156" w:rsidRPr="001329DF" w:rsidRDefault="00024B0E" w:rsidP="002D4E90">
      <w:pPr>
        <w:keepNext/>
        <w:numPr>
          <w:ilvl w:val="0"/>
          <w:numId w:val="96"/>
        </w:numPr>
        <w:ind w:left="426" w:hanging="426"/>
        <w:rPr>
          <w:rFonts w:ascii="Arial" w:eastAsia="Times New Roman" w:hAnsi="Arial" w:cs="Arial"/>
          <w:noProof/>
          <w:sz w:val="22"/>
          <w:lang w:eastAsia="cs-CZ"/>
        </w:rPr>
      </w:pPr>
      <w:r w:rsidRPr="001329DF">
        <w:rPr>
          <w:rFonts w:ascii="Arial" w:eastAsia="Calibri" w:hAnsi="Arial" w:cs="Arial"/>
          <w:sz w:val="22"/>
        </w:rPr>
        <w:t xml:space="preserve">v případě potřeby i kopie dokladů doprovázejících odpad </w:t>
      </w:r>
      <w:r w:rsidR="00E951A3" w:rsidRPr="001329DF">
        <w:rPr>
          <w:rFonts w:ascii="Arial" w:eastAsia="Calibri" w:hAnsi="Arial" w:cs="Arial"/>
          <w:sz w:val="22"/>
        </w:rPr>
        <w:t xml:space="preserve">podle </w:t>
      </w:r>
      <w:r w:rsidR="00E951A3" w:rsidRPr="001329DF">
        <w:rPr>
          <w:rFonts w:ascii="Arial" w:hAnsi="Arial" w:cs="Arial"/>
          <w:sz w:val="22"/>
        </w:rPr>
        <w:t>nařízení Evropského parlamentu a Rady (ES) č. 1013/2006</w:t>
      </w:r>
      <w:r w:rsidRPr="001329DF">
        <w:rPr>
          <w:rFonts w:ascii="Arial" w:eastAsia="Times New Roman" w:hAnsi="Arial" w:cs="Arial"/>
          <w:noProof/>
          <w:sz w:val="22"/>
          <w:lang w:eastAsia="cs-CZ"/>
        </w:rPr>
        <w:t xml:space="preserve">.  </w:t>
      </w:r>
    </w:p>
    <w:p w14:paraId="361FCC02" w14:textId="77777777" w:rsidR="00791156" w:rsidRPr="001329DF" w:rsidRDefault="00791156" w:rsidP="00190F7A">
      <w:pPr>
        <w:keepNext/>
        <w:widowControl w:val="0"/>
        <w:tabs>
          <w:tab w:val="left" w:pos="567"/>
        </w:tabs>
        <w:ind w:left="426" w:hanging="426"/>
        <w:rPr>
          <w:rFonts w:ascii="Arial" w:eastAsia="Times New Roman" w:hAnsi="Arial" w:cs="Arial"/>
          <w:noProof/>
          <w:sz w:val="22"/>
          <w:lang w:eastAsia="cs-CZ"/>
        </w:rPr>
      </w:pPr>
    </w:p>
    <w:p w14:paraId="7CE23094" w14:textId="77777777" w:rsidR="00791156" w:rsidRPr="001329DF" w:rsidRDefault="00024B0E" w:rsidP="00190F7A">
      <w:pPr>
        <w:keepNext/>
        <w:widowControl w:val="0"/>
        <w:ind w:firstLine="709"/>
        <w:rPr>
          <w:rFonts w:ascii="Arial" w:eastAsia="Times New Roman" w:hAnsi="Arial" w:cs="Arial"/>
          <w:sz w:val="22"/>
          <w:lang w:eastAsia="cs-CZ"/>
        </w:rPr>
      </w:pPr>
      <w:r w:rsidRPr="001329DF">
        <w:rPr>
          <w:rFonts w:ascii="Arial" w:eastAsia="Times New Roman" w:hAnsi="Arial" w:cs="Arial"/>
          <w:sz w:val="22"/>
          <w:lang w:eastAsia="cs-CZ"/>
        </w:rPr>
        <w:t>(</w:t>
      </w:r>
      <w:r w:rsidR="00AC3EF2" w:rsidRPr="001329DF">
        <w:rPr>
          <w:rFonts w:ascii="Arial" w:eastAsia="Times New Roman" w:hAnsi="Arial" w:cs="Arial"/>
          <w:sz w:val="22"/>
          <w:lang w:eastAsia="cs-CZ"/>
        </w:rPr>
        <w:t>2</w:t>
      </w:r>
      <w:r w:rsidRPr="001329DF">
        <w:rPr>
          <w:rFonts w:ascii="Arial" w:eastAsia="Times New Roman" w:hAnsi="Arial" w:cs="Arial"/>
          <w:sz w:val="22"/>
          <w:lang w:eastAsia="cs-CZ"/>
        </w:rPr>
        <w:t xml:space="preserve">) Poskytnutí informací podle odstavce </w:t>
      </w:r>
      <w:r w:rsidR="00E14C62" w:rsidRPr="001329DF">
        <w:rPr>
          <w:rFonts w:ascii="Arial" w:eastAsia="Times New Roman" w:hAnsi="Arial" w:cs="Arial"/>
          <w:sz w:val="22"/>
          <w:lang w:eastAsia="cs-CZ"/>
        </w:rPr>
        <w:t>1</w:t>
      </w:r>
      <w:r w:rsidRPr="001329DF">
        <w:rPr>
          <w:rFonts w:ascii="Arial" w:eastAsia="Times New Roman" w:hAnsi="Arial" w:cs="Arial"/>
          <w:sz w:val="22"/>
          <w:lang w:eastAsia="cs-CZ"/>
        </w:rPr>
        <w:t xml:space="preserve"> není porušením </w:t>
      </w:r>
      <w:r w:rsidR="00A229E6" w:rsidRPr="001329DF">
        <w:rPr>
          <w:rFonts w:ascii="Arial" w:hAnsi="Arial" w:cs="Arial"/>
          <w:sz w:val="22"/>
        </w:rPr>
        <w:t xml:space="preserve">povinnosti </w:t>
      </w:r>
      <w:r w:rsidRPr="001329DF">
        <w:rPr>
          <w:rFonts w:ascii="Arial" w:eastAsia="Times New Roman" w:hAnsi="Arial" w:cs="Arial"/>
          <w:sz w:val="22"/>
          <w:lang w:eastAsia="cs-CZ"/>
        </w:rPr>
        <w:t xml:space="preserve">mlčenlivosti podle </w:t>
      </w:r>
      <w:r w:rsidRPr="001329DF">
        <w:rPr>
          <w:rFonts w:ascii="Arial" w:eastAsia="Times New Roman" w:hAnsi="Arial" w:cs="Arial"/>
          <w:sz w:val="22"/>
          <w:lang w:eastAsia="cs-CZ"/>
        </w:rPr>
        <w:lastRenderedPageBreak/>
        <w:t xml:space="preserve">daňového řádu. </w:t>
      </w:r>
    </w:p>
    <w:p w14:paraId="0C6EA564" w14:textId="77777777" w:rsidR="00791156" w:rsidRPr="001329DF" w:rsidRDefault="00791156" w:rsidP="00190F7A">
      <w:pPr>
        <w:keepNext/>
        <w:rPr>
          <w:rFonts w:ascii="Arial" w:hAnsi="Arial" w:cs="Arial"/>
          <w:sz w:val="22"/>
        </w:rPr>
      </w:pPr>
    </w:p>
    <w:p w14:paraId="0BCB981E" w14:textId="77777777" w:rsidR="00DD5978"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14</w:t>
      </w:r>
      <w:r w:rsidR="00F378BE" w:rsidRPr="001329DF">
        <w:rPr>
          <w:rFonts w:ascii="Arial" w:hAnsi="Arial" w:cs="Arial"/>
          <w:sz w:val="22"/>
          <w:szCs w:val="22"/>
        </w:rPr>
        <w:t>9</w:t>
      </w:r>
    </w:p>
    <w:p w14:paraId="1C975F83" w14:textId="77777777" w:rsidR="00DD5978" w:rsidRPr="001329DF" w:rsidRDefault="00024B0E" w:rsidP="00190F7A">
      <w:pPr>
        <w:pStyle w:val="Nadpis"/>
        <w:keepNext/>
        <w:spacing w:after="240"/>
        <w:rPr>
          <w:rFonts w:ascii="Arial" w:hAnsi="Arial" w:cs="Arial"/>
          <w:sz w:val="22"/>
        </w:rPr>
      </w:pPr>
      <w:r w:rsidRPr="001329DF">
        <w:rPr>
          <w:rFonts w:ascii="Arial" w:hAnsi="Arial" w:cs="Arial"/>
          <w:sz w:val="22"/>
        </w:rPr>
        <w:t>Policie České republiky</w:t>
      </w:r>
    </w:p>
    <w:p w14:paraId="7637E94C" w14:textId="77777777" w:rsidR="00DD5978" w:rsidRPr="001329DF" w:rsidRDefault="00024B0E" w:rsidP="00190F7A">
      <w:pPr>
        <w:keepNext/>
        <w:spacing w:after="240"/>
        <w:ind w:firstLine="709"/>
        <w:rPr>
          <w:rFonts w:ascii="Arial" w:hAnsi="Arial" w:cs="Arial"/>
          <w:sz w:val="22"/>
        </w:rPr>
      </w:pPr>
      <w:r w:rsidRPr="001329DF">
        <w:rPr>
          <w:rFonts w:ascii="Arial" w:hAnsi="Arial" w:cs="Arial"/>
          <w:sz w:val="22"/>
        </w:rPr>
        <w:t>(1) Policie České republiky</w:t>
      </w:r>
    </w:p>
    <w:p w14:paraId="59FDF81A" w14:textId="77777777" w:rsidR="00C77045" w:rsidRPr="001329DF" w:rsidRDefault="00024B0E" w:rsidP="002D4E90">
      <w:pPr>
        <w:pStyle w:val="Odstavecseseznamem"/>
        <w:keepNext/>
        <w:numPr>
          <w:ilvl w:val="0"/>
          <w:numId w:val="67"/>
        </w:numPr>
        <w:spacing w:line="240" w:lineRule="auto"/>
        <w:ind w:left="425" w:hanging="425"/>
        <w:jc w:val="both"/>
        <w:rPr>
          <w:rFonts w:ascii="Arial" w:hAnsi="Arial" w:cs="Arial"/>
        </w:rPr>
      </w:pPr>
      <w:r w:rsidRPr="001329DF">
        <w:rPr>
          <w:rFonts w:ascii="Arial" w:hAnsi="Arial" w:cs="Arial"/>
        </w:rPr>
        <w:t xml:space="preserve">zaznamenává a dokumentuje podezřelé jevy a okolnosti nasvědčující </w:t>
      </w:r>
      <w:r w:rsidR="00EA0687" w:rsidRPr="001329DF">
        <w:rPr>
          <w:rFonts w:ascii="Arial" w:hAnsi="Arial" w:cs="Arial"/>
        </w:rPr>
        <w:t xml:space="preserve">nedovolené </w:t>
      </w:r>
      <w:r w:rsidR="004044C9" w:rsidRPr="001329DF">
        <w:rPr>
          <w:rFonts w:ascii="Arial" w:hAnsi="Arial" w:cs="Arial"/>
        </w:rPr>
        <w:t>přeshraniční přepravě odpadů a</w:t>
      </w:r>
    </w:p>
    <w:p w14:paraId="7F23E212" w14:textId="77777777" w:rsidR="00CF2B4B" w:rsidRPr="001329DF" w:rsidRDefault="00CF2B4B" w:rsidP="00190F7A">
      <w:pPr>
        <w:pStyle w:val="Odstavecseseznamem"/>
        <w:keepNext/>
        <w:spacing w:line="240" w:lineRule="auto"/>
        <w:ind w:left="425"/>
        <w:jc w:val="both"/>
        <w:rPr>
          <w:rFonts w:ascii="Arial" w:hAnsi="Arial" w:cs="Arial"/>
        </w:rPr>
      </w:pPr>
    </w:p>
    <w:p w14:paraId="1EA4CA92" w14:textId="77777777" w:rsidR="00DD5978" w:rsidRPr="001329DF" w:rsidRDefault="00024B0E" w:rsidP="002D4E90">
      <w:pPr>
        <w:pStyle w:val="Odstavecseseznamem"/>
        <w:keepNext/>
        <w:numPr>
          <w:ilvl w:val="0"/>
          <w:numId w:val="67"/>
        </w:numPr>
        <w:spacing w:line="240" w:lineRule="auto"/>
        <w:ind w:left="425" w:hanging="425"/>
        <w:jc w:val="both"/>
        <w:rPr>
          <w:rFonts w:ascii="Arial" w:hAnsi="Arial" w:cs="Arial"/>
        </w:rPr>
      </w:pPr>
      <w:r w:rsidRPr="001329DF">
        <w:rPr>
          <w:rFonts w:ascii="Arial" w:hAnsi="Arial" w:cs="Arial"/>
        </w:rPr>
        <w:t xml:space="preserve">spolupracuje a v rámci součinnosti poskytuje odbornou pomoc a přiměřené podmínky </w:t>
      </w:r>
      <w:r w:rsidR="00FE360B" w:rsidRPr="001329DF">
        <w:rPr>
          <w:rFonts w:ascii="Arial" w:hAnsi="Arial" w:cs="Arial"/>
        </w:rPr>
        <w:t xml:space="preserve">pro výkon působnosti podle tohoto zákona </w:t>
      </w:r>
      <w:r w:rsidR="00291691" w:rsidRPr="001329DF">
        <w:rPr>
          <w:rFonts w:ascii="Arial" w:hAnsi="Arial" w:cs="Arial"/>
        </w:rPr>
        <w:t>inspekci</w:t>
      </w:r>
      <w:r w:rsidR="00BD10CB" w:rsidRPr="001329DF">
        <w:rPr>
          <w:rFonts w:ascii="Arial" w:hAnsi="Arial" w:cs="Arial"/>
        </w:rPr>
        <w:t>, krajským</w:t>
      </w:r>
      <w:r w:rsidR="005522A2" w:rsidRPr="001329DF">
        <w:rPr>
          <w:rFonts w:ascii="Arial" w:hAnsi="Arial" w:cs="Arial"/>
        </w:rPr>
        <w:t xml:space="preserve"> úřadů</w:t>
      </w:r>
      <w:r w:rsidR="00BD10CB" w:rsidRPr="001329DF">
        <w:rPr>
          <w:rFonts w:ascii="Arial" w:hAnsi="Arial" w:cs="Arial"/>
        </w:rPr>
        <w:t>m</w:t>
      </w:r>
      <w:r w:rsidRPr="001329DF">
        <w:rPr>
          <w:rFonts w:ascii="Arial" w:hAnsi="Arial" w:cs="Arial"/>
        </w:rPr>
        <w:t xml:space="preserve"> a celní</w:t>
      </w:r>
      <w:r w:rsidR="004D6B40" w:rsidRPr="001329DF">
        <w:rPr>
          <w:rFonts w:ascii="Arial" w:hAnsi="Arial" w:cs="Arial"/>
        </w:rPr>
        <w:t>m</w:t>
      </w:r>
      <w:r w:rsidRPr="001329DF">
        <w:rPr>
          <w:rFonts w:ascii="Arial" w:hAnsi="Arial" w:cs="Arial"/>
        </w:rPr>
        <w:t xml:space="preserve"> úřadů</w:t>
      </w:r>
      <w:r w:rsidR="004D6B40" w:rsidRPr="001329DF">
        <w:rPr>
          <w:rFonts w:ascii="Arial" w:hAnsi="Arial" w:cs="Arial"/>
        </w:rPr>
        <w:t>m</w:t>
      </w:r>
      <w:r w:rsidRPr="001329DF">
        <w:rPr>
          <w:rFonts w:ascii="Arial" w:hAnsi="Arial" w:cs="Arial"/>
        </w:rPr>
        <w:t>.</w:t>
      </w:r>
    </w:p>
    <w:p w14:paraId="32FC0A99" w14:textId="77777777" w:rsidR="00DD5978" w:rsidRPr="001329DF" w:rsidRDefault="00024B0E" w:rsidP="00190F7A">
      <w:pPr>
        <w:keepNext/>
        <w:spacing w:after="240"/>
        <w:ind w:firstLine="709"/>
        <w:rPr>
          <w:rFonts w:ascii="Arial" w:hAnsi="Arial" w:cs="Arial"/>
          <w:sz w:val="22"/>
        </w:rPr>
      </w:pPr>
      <w:r w:rsidRPr="001329DF">
        <w:rPr>
          <w:rFonts w:ascii="Arial" w:hAnsi="Arial" w:cs="Arial"/>
          <w:sz w:val="22"/>
        </w:rPr>
        <w:t>(2) Policie České republiky v rámci spolupůsobení a při získávání informací potřebných pro plnění úkolů podle odstavce 1 postupuje a využívá oprávnění podle příslušných právních předpisů</w:t>
      </w:r>
      <w:r>
        <w:rPr>
          <w:rStyle w:val="Znakapoznpodarou"/>
          <w:rFonts w:ascii="Arial" w:hAnsi="Arial" w:cs="Arial"/>
          <w:sz w:val="22"/>
        </w:rPr>
        <w:footnoteReference w:id="25"/>
      </w:r>
      <w:r w:rsidRPr="001329DF">
        <w:rPr>
          <w:rFonts w:ascii="Arial" w:hAnsi="Arial" w:cs="Arial"/>
          <w:sz w:val="22"/>
          <w:vertAlign w:val="superscript"/>
        </w:rPr>
        <w:t>)</w:t>
      </w:r>
      <w:r w:rsidRPr="001329DF">
        <w:rPr>
          <w:rFonts w:ascii="Arial" w:hAnsi="Arial" w:cs="Arial"/>
          <w:sz w:val="22"/>
        </w:rPr>
        <w:t>.</w:t>
      </w:r>
    </w:p>
    <w:p w14:paraId="0A2F54F8" w14:textId="77777777" w:rsidR="00DD5978" w:rsidRPr="001329DF" w:rsidRDefault="00024B0E" w:rsidP="00190F7A">
      <w:pPr>
        <w:keepNext/>
        <w:spacing w:after="240"/>
        <w:ind w:firstLine="709"/>
        <w:rPr>
          <w:rFonts w:ascii="Arial" w:hAnsi="Arial" w:cs="Arial"/>
          <w:sz w:val="22"/>
        </w:rPr>
      </w:pPr>
      <w:r w:rsidRPr="001329DF">
        <w:rPr>
          <w:rFonts w:ascii="Arial" w:hAnsi="Arial" w:cs="Arial"/>
          <w:sz w:val="22"/>
        </w:rPr>
        <w:t>(3) Policie České republiky si při plnění úkolů podle odstavce 1 může vyžádat odbornou pomoc orgánů inspekce nebo celních úřadů.</w:t>
      </w:r>
    </w:p>
    <w:p w14:paraId="54DB6936" w14:textId="77777777" w:rsidR="00DD5978" w:rsidRPr="001329DF" w:rsidRDefault="00024B0E" w:rsidP="00190F7A">
      <w:pPr>
        <w:keepNext/>
        <w:rPr>
          <w:rFonts w:ascii="Arial" w:hAnsi="Arial" w:cs="Arial"/>
          <w:sz w:val="22"/>
        </w:rPr>
      </w:pPr>
      <w:r w:rsidRPr="001329DF">
        <w:rPr>
          <w:rFonts w:ascii="Arial" w:hAnsi="Arial" w:cs="Arial"/>
          <w:sz w:val="22"/>
        </w:rPr>
        <w:t xml:space="preserve"> </w:t>
      </w:r>
    </w:p>
    <w:p w14:paraId="00602286" w14:textId="77777777" w:rsidR="00DD5978"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w:t>
      </w:r>
      <w:r w:rsidR="00F378BE" w:rsidRPr="001329DF">
        <w:rPr>
          <w:rFonts w:ascii="Arial" w:hAnsi="Arial" w:cs="Arial"/>
          <w:sz w:val="22"/>
          <w:szCs w:val="22"/>
        </w:rPr>
        <w:t>50</w:t>
      </w:r>
    </w:p>
    <w:p w14:paraId="0319235C" w14:textId="77777777" w:rsidR="00DD5978" w:rsidRPr="001329DF" w:rsidRDefault="00024B0E" w:rsidP="00190F7A">
      <w:pPr>
        <w:pStyle w:val="Nadpis"/>
        <w:keepNext/>
        <w:spacing w:after="240"/>
        <w:rPr>
          <w:rFonts w:ascii="Arial" w:hAnsi="Arial" w:cs="Arial"/>
          <w:sz w:val="22"/>
        </w:rPr>
      </w:pPr>
      <w:r w:rsidRPr="001329DF">
        <w:rPr>
          <w:rFonts w:ascii="Arial" w:hAnsi="Arial" w:cs="Arial"/>
          <w:sz w:val="22"/>
        </w:rPr>
        <w:t>Kraj</w:t>
      </w:r>
      <w:r w:rsidR="00B60DE6" w:rsidRPr="001329DF">
        <w:rPr>
          <w:rFonts w:ascii="Arial" w:hAnsi="Arial" w:cs="Arial"/>
          <w:sz w:val="22"/>
        </w:rPr>
        <w:t>sk</w:t>
      </w:r>
      <w:r w:rsidR="00944536" w:rsidRPr="001329DF">
        <w:rPr>
          <w:rFonts w:ascii="Arial" w:hAnsi="Arial" w:cs="Arial"/>
          <w:sz w:val="22"/>
        </w:rPr>
        <w:t>ý</w:t>
      </w:r>
      <w:r w:rsidR="00B60DE6" w:rsidRPr="001329DF">
        <w:rPr>
          <w:rFonts w:ascii="Arial" w:hAnsi="Arial" w:cs="Arial"/>
          <w:sz w:val="22"/>
        </w:rPr>
        <w:t xml:space="preserve"> úřad</w:t>
      </w:r>
    </w:p>
    <w:p w14:paraId="766E2822" w14:textId="77777777" w:rsidR="00DD5978" w:rsidRPr="001329DF" w:rsidRDefault="00024B0E" w:rsidP="00190F7A">
      <w:pPr>
        <w:keepNext/>
        <w:ind w:firstLine="709"/>
        <w:rPr>
          <w:rFonts w:ascii="Arial" w:hAnsi="Arial" w:cs="Arial"/>
          <w:sz w:val="22"/>
        </w:rPr>
      </w:pPr>
      <w:r w:rsidRPr="001329DF">
        <w:rPr>
          <w:rFonts w:ascii="Arial" w:hAnsi="Arial" w:cs="Arial"/>
          <w:sz w:val="22"/>
        </w:rPr>
        <w:t>(1) Krajský úřad</w:t>
      </w:r>
    </w:p>
    <w:p w14:paraId="7B0692E7" w14:textId="77777777" w:rsidR="00DD5978" w:rsidRPr="001329DF" w:rsidRDefault="00DD5978" w:rsidP="00190F7A">
      <w:pPr>
        <w:keepNext/>
        <w:rPr>
          <w:rFonts w:ascii="Arial" w:hAnsi="Arial" w:cs="Arial"/>
          <w:sz w:val="22"/>
        </w:rPr>
      </w:pPr>
    </w:p>
    <w:p w14:paraId="463E9DEE" w14:textId="40B64BEE" w:rsidR="00DD5978" w:rsidRPr="001329DF" w:rsidRDefault="00024B0E" w:rsidP="002D4E90">
      <w:pPr>
        <w:pStyle w:val="Odstavecseseznamem"/>
        <w:keepNext/>
        <w:numPr>
          <w:ilvl w:val="0"/>
          <w:numId w:val="68"/>
        </w:numPr>
        <w:spacing w:line="240" w:lineRule="auto"/>
        <w:ind w:left="425" w:hanging="425"/>
        <w:jc w:val="both"/>
        <w:rPr>
          <w:rFonts w:ascii="Arial" w:hAnsi="Arial" w:cs="Arial"/>
          <w:u w:val="single"/>
        </w:rPr>
      </w:pPr>
      <w:r w:rsidRPr="001329DF">
        <w:rPr>
          <w:rFonts w:ascii="Arial" w:hAnsi="Arial" w:cs="Arial"/>
          <w:u w:val="single"/>
        </w:rPr>
        <w:t xml:space="preserve">kontroluje, jak jsou právnickými osobami a </w:t>
      </w:r>
      <w:r w:rsidR="00A0303C" w:rsidRPr="001329DF">
        <w:rPr>
          <w:rFonts w:ascii="Arial" w:hAnsi="Arial" w:cs="Arial"/>
          <w:u w:val="single"/>
        </w:rPr>
        <w:t xml:space="preserve">podnikajícími </w:t>
      </w:r>
      <w:r w:rsidRPr="001329DF">
        <w:rPr>
          <w:rFonts w:ascii="Arial" w:hAnsi="Arial" w:cs="Arial"/>
          <w:u w:val="single"/>
        </w:rPr>
        <w:t xml:space="preserve">fyzickými osobami dodržována ustanovení právních předpisů a rozhodnutí správních </w:t>
      </w:r>
      <w:r w:rsidR="00FE360B" w:rsidRPr="001329DF">
        <w:rPr>
          <w:rFonts w:ascii="Arial" w:hAnsi="Arial" w:cs="Arial"/>
          <w:u w:val="single"/>
        </w:rPr>
        <w:t>orgánů</w:t>
      </w:r>
      <w:r w:rsidRPr="001329DF">
        <w:rPr>
          <w:rFonts w:ascii="Arial" w:hAnsi="Arial" w:cs="Arial"/>
          <w:u w:val="single"/>
        </w:rPr>
        <w:t xml:space="preserve"> ve všech obl</w:t>
      </w:r>
      <w:r w:rsidR="00393BEE" w:rsidRPr="001329DF">
        <w:rPr>
          <w:rFonts w:ascii="Arial" w:hAnsi="Arial" w:cs="Arial"/>
          <w:u w:val="single"/>
        </w:rPr>
        <w:t>astech působnosti tohoto zákona</w:t>
      </w:r>
      <w:r w:rsidR="002B40A5" w:rsidRPr="001329DF">
        <w:rPr>
          <w:rFonts w:ascii="Arial" w:hAnsi="Arial" w:cs="Arial"/>
          <w:u w:val="single"/>
        </w:rPr>
        <w:t>, s</w:t>
      </w:r>
      <w:r w:rsidRPr="001329DF">
        <w:rPr>
          <w:rFonts w:ascii="Arial" w:hAnsi="Arial" w:cs="Arial"/>
          <w:u w:val="single"/>
        </w:rPr>
        <w:t> výj</w:t>
      </w:r>
      <w:r w:rsidR="002111B3" w:rsidRPr="001329DF">
        <w:rPr>
          <w:rFonts w:ascii="Arial" w:hAnsi="Arial" w:cs="Arial"/>
          <w:u w:val="single"/>
        </w:rPr>
        <w:t>imkou</w:t>
      </w:r>
      <w:r w:rsidR="00772A15" w:rsidRPr="001329DF">
        <w:rPr>
          <w:rFonts w:ascii="Arial" w:hAnsi="Arial" w:cs="Arial"/>
          <w:u w:val="single"/>
        </w:rPr>
        <w:t xml:space="preserve"> oblastí, v nichž je podle </w:t>
      </w:r>
      <w:r w:rsidR="00BD3F2F" w:rsidRPr="001329DF">
        <w:rPr>
          <w:rFonts w:ascii="Arial" w:hAnsi="Arial" w:cs="Arial"/>
          <w:u w:val="single"/>
        </w:rPr>
        <w:t xml:space="preserve">§ </w:t>
      </w:r>
      <w:r w:rsidR="00B2279D" w:rsidRPr="001329DF">
        <w:rPr>
          <w:rFonts w:ascii="Arial" w:hAnsi="Arial" w:cs="Arial"/>
          <w:u w:val="single"/>
        </w:rPr>
        <w:t>152</w:t>
      </w:r>
      <w:r w:rsidR="00872DC1" w:rsidRPr="001329DF">
        <w:rPr>
          <w:rFonts w:ascii="Arial" w:hAnsi="Arial" w:cs="Arial"/>
          <w:u w:val="single"/>
        </w:rPr>
        <w:t xml:space="preserve"> </w:t>
      </w:r>
      <w:r w:rsidR="002111B3" w:rsidRPr="001329DF">
        <w:rPr>
          <w:rFonts w:ascii="Arial" w:hAnsi="Arial" w:cs="Arial"/>
          <w:u w:val="single"/>
        </w:rPr>
        <w:t>odst. 1 písm. a)</w:t>
      </w:r>
      <w:r w:rsidRPr="001329DF">
        <w:rPr>
          <w:rFonts w:ascii="Arial" w:hAnsi="Arial" w:cs="Arial"/>
          <w:u w:val="single"/>
        </w:rPr>
        <w:t xml:space="preserve"> ke kontrole příslušný obecní úřad, a zda pověřené osoby dodržují stanovený způsob hodnocení nebezpečných vlastností odpadů,</w:t>
      </w:r>
    </w:p>
    <w:p w14:paraId="6B3D9098" w14:textId="77777777" w:rsidR="00DD5978" w:rsidRPr="001329DF" w:rsidRDefault="00DD5978" w:rsidP="00190F7A">
      <w:pPr>
        <w:pStyle w:val="Odstavecseseznamem"/>
        <w:keepNext/>
        <w:spacing w:line="240" w:lineRule="auto"/>
        <w:ind w:left="425"/>
        <w:jc w:val="both"/>
        <w:rPr>
          <w:rFonts w:ascii="Arial" w:hAnsi="Arial" w:cs="Arial"/>
        </w:rPr>
      </w:pPr>
    </w:p>
    <w:p w14:paraId="33E10EF5" w14:textId="77777777" w:rsidR="00DD5978" w:rsidRPr="001329DF" w:rsidRDefault="00024B0E" w:rsidP="002D4E90">
      <w:pPr>
        <w:pStyle w:val="Odstavecseseznamem"/>
        <w:keepNext/>
        <w:numPr>
          <w:ilvl w:val="0"/>
          <w:numId w:val="68"/>
        </w:numPr>
        <w:spacing w:line="240" w:lineRule="auto"/>
        <w:ind w:left="425" w:hanging="425"/>
        <w:jc w:val="both"/>
        <w:rPr>
          <w:rFonts w:ascii="Arial" w:hAnsi="Arial" w:cs="Arial"/>
        </w:rPr>
      </w:pPr>
      <w:r w:rsidRPr="001329DF">
        <w:rPr>
          <w:rFonts w:ascii="Arial" w:hAnsi="Arial" w:cs="Arial"/>
        </w:rPr>
        <w:t>zpracovává a průběžně vede evidenci jím vydaných povolení a dalších rozhodnutí podle tohoto zákona,</w:t>
      </w:r>
    </w:p>
    <w:p w14:paraId="5C078AAB" w14:textId="77777777" w:rsidR="00383958" w:rsidRPr="001329DF" w:rsidRDefault="00383958" w:rsidP="00190F7A">
      <w:pPr>
        <w:pStyle w:val="Odstavecseseznamem"/>
        <w:keepNext/>
        <w:spacing w:line="240" w:lineRule="auto"/>
        <w:ind w:left="425"/>
        <w:jc w:val="both"/>
        <w:rPr>
          <w:rFonts w:ascii="Arial" w:hAnsi="Arial" w:cs="Arial"/>
        </w:rPr>
      </w:pPr>
    </w:p>
    <w:p w14:paraId="285FAEC5" w14:textId="77777777" w:rsidR="00DD5978" w:rsidRPr="001329DF" w:rsidRDefault="00024B0E" w:rsidP="002D4E90">
      <w:pPr>
        <w:pStyle w:val="Odstavecseseznamem"/>
        <w:keepNext/>
        <w:numPr>
          <w:ilvl w:val="0"/>
          <w:numId w:val="68"/>
        </w:numPr>
        <w:spacing w:line="240" w:lineRule="auto"/>
        <w:ind w:left="425" w:hanging="425"/>
        <w:jc w:val="both"/>
        <w:rPr>
          <w:rFonts w:ascii="Arial" w:hAnsi="Arial" w:cs="Arial"/>
        </w:rPr>
      </w:pPr>
      <w:r w:rsidRPr="001329DF">
        <w:rPr>
          <w:rFonts w:ascii="Arial" w:hAnsi="Arial" w:cs="Arial"/>
        </w:rPr>
        <w:t>může  </w:t>
      </w:r>
      <w:r w:rsidR="00C01DC5" w:rsidRPr="001329DF">
        <w:rPr>
          <w:rFonts w:ascii="Arial" w:hAnsi="Arial" w:cs="Arial"/>
        </w:rPr>
        <w:t xml:space="preserve">zastavit nebo omezit </w:t>
      </w:r>
      <w:r w:rsidRPr="001329DF">
        <w:rPr>
          <w:rFonts w:ascii="Arial" w:hAnsi="Arial" w:cs="Arial"/>
        </w:rPr>
        <w:t>provoz zařízení k</w:t>
      </w:r>
      <w:r w:rsidR="00C01DC5" w:rsidRPr="001329DF">
        <w:rPr>
          <w:rFonts w:ascii="Arial" w:hAnsi="Arial" w:cs="Arial"/>
        </w:rPr>
        <w:t>e</w:t>
      </w:r>
      <w:r w:rsidRPr="001329DF">
        <w:rPr>
          <w:rFonts w:ascii="Arial" w:hAnsi="Arial" w:cs="Arial"/>
        </w:rPr>
        <w:t> </w:t>
      </w:r>
      <w:r w:rsidR="00C01DC5" w:rsidRPr="001329DF">
        <w:rPr>
          <w:rFonts w:ascii="Arial" w:hAnsi="Arial" w:cs="Arial"/>
        </w:rPr>
        <w:t xml:space="preserve">skladování, sběru, úpravě, využití nebo </w:t>
      </w:r>
      <w:r w:rsidRPr="001329DF">
        <w:rPr>
          <w:rFonts w:ascii="Arial" w:hAnsi="Arial" w:cs="Arial"/>
        </w:rPr>
        <w:t>odstranění odpadů, pokud provozovatel tohoto zařízení neplní povinnosti stanovené tímto zákonem nebo rozhodnutím vydaným na základě tohoto zákona, a mohl</w:t>
      </w:r>
      <w:r w:rsidR="00383958" w:rsidRPr="001329DF">
        <w:rPr>
          <w:rFonts w:ascii="Arial" w:hAnsi="Arial" w:cs="Arial"/>
        </w:rPr>
        <w:t>o-li by v důsledku toho dojít k</w:t>
      </w:r>
      <w:r w:rsidR="00BA6E2F" w:rsidRPr="001329DF">
        <w:rPr>
          <w:rFonts w:ascii="Arial" w:hAnsi="Arial" w:cs="Arial"/>
        </w:rPr>
        <w:t xml:space="preserve"> závažným nepříznivým dopadům</w:t>
      </w:r>
      <w:r w:rsidRPr="001329DF">
        <w:rPr>
          <w:rFonts w:ascii="Arial" w:hAnsi="Arial" w:cs="Arial"/>
        </w:rPr>
        <w:t xml:space="preserve"> na životní prostředí nebo zdraví lidí,</w:t>
      </w:r>
    </w:p>
    <w:p w14:paraId="79C07D93" w14:textId="77777777" w:rsidR="00DD5978" w:rsidRPr="001329DF" w:rsidRDefault="00DD5978" w:rsidP="00190F7A">
      <w:pPr>
        <w:pStyle w:val="Odstavecseseznamem"/>
        <w:keepNext/>
        <w:spacing w:line="240" w:lineRule="auto"/>
        <w:ind w:left="425"/>
        <w:jc w:val="both"/>
        <w:rPr>
          <w:rFonts w:ascii="Arial" w:hAnsi="Arial" w:cs="Arial"/>
        </w:rPr>
      </w:pPr>
    </w:p>
    <w:p w14:paraId="689E7194" w14:textId="77777777" w:rsidR="00DD5978" w:rsidRPr="001329DF" w:rsidRDefault="00024B0E" w:rsidP="002D4E90">
      <w:pPr>
        <w:pStyle w:val="Odstavecseseznamem"/>
        <w:keepNext/>
        <w:numPr>
          <w:ilvl w:val="0"/>
          <w:numId w:val="68"/>
        </w:numPr>
        <w:spacing w:line="240" w:lineRule="auto"/>
        <w:ind w:left="425" w:hanging="425"/>
        <w:jc w:val="both"/>
        <w:rPr>
          <w:rFonts w:ascii="Arial" w:hAnsi="Arial" w:cs="Arial"/>
        </w:rPr>
      </w:pPr>
      <w:r w:rsidRPr="001329DF">
        <w:rPr>
          <w:rFonts w:ascii="Arial" w:hAnsi="Arial" w:cs="Arial"/>
        </w:rPr>
        <w:t xml:space="preserve">může omezit nebo zakázat provoz zařízení </w:t>
      </w:r>
      <w:r w:rsidR="00A20511" w:rsidRPr="001329DF">
        <w:rPr>
          <w:rFonts w:ascii="Arial" w:hAnsi="Arial" w:cs="Arial"/>
        </w:rPr>
        <w:t>určeného pro</w:t>
      </w:r>
      <w:r w:rsidRPr="001329DF">
        <w:rPr>
          <w:rFonts w:ascii="Arial" w:hAnsi="Arial" w:cs="Arial"/>
        </w:rPr>
        <w:t xml:space="preserve"> nakládání s odpady z výroby oxidu titaničitého, pokud monitorování složek životního prostředí prokáže akutní toxicitu </w:t>
      </w:r>
      <w:r w:rsidRPr="001329DF">
        <w:rPr>
          <w:rFonts w:ascii="Arial" w:hAnsi="Arial" w:cs="Arial"/>
        </w:rPr>
        <w:lastRenderedPageBreak/>
        <w:t>přesahující mezní hodnoty stanovené prováděcím právním předpisem nebo jiné, stejně závažné zhoršení stavu životního prostředí,</w:t>
      </w:r>
    </w:p>
    <w:p w14:paraId="21781A4D" w14:textId="77777777" w:rsidR="00DD5978" w:rsidRPr="001329DF" w:rsidRDefault="00DD5978" w:rsidP="00190F7A">
      <w:pPr>
        <w:pStyle w:val="Odstavecseseznamem"/>
        <w:keepNext/>
        <w:spacing w:line="240" w:lineRule="auto"/>
        <w:ind w:left="425"/>
        <w:jc w:val="both"/>
        <w:rPr>
          <w:rFonts w:ascii="Arial" w:hAnsi="Arial" w:cs="Arial"/>
        </w:rPr>
      </w:pPr>
    </w:p>
    <w:p w14:paraId="1795C628" w14:textId="77777777" w:rsidR="00DD5978" w:rsidRPr="001329DF" w:rsidRDefault="00024B0E" w:rsidP="002D4E90">
      <w:pPr>
        <w:pStyle w:val="Odstavecseseznamem"/>
        <w:keepNext/>
        <w:numPr>
          <w:ilvl w:val="0"/>
          <w:numId w:val="68"/>
        </w:numPr>
        <w:spacing w:line="240" w:lineRule="auto"/>
        <w:ind w:left="425" w:hanging="425"/>
        <w:jc w:val="both"/>
        <w:rPr>
          <w:rFonts w:ascii="Arial" w:hAnsi="Arial" w:cs="Arial"/>
        </w:rPr>
      </w:pPr>
      <w:r w:rsidRPr="001329DF">
        <w:rPr>
          <w:rFonts w:ascii="Arial" w:hAnsi="Arial" w:cs="Arial"/>
        </w:rPr>
        <w:t>vydává stanovisko k zásadám územního rozvoje podle stavebního zákona</w:t>
      </w:r>
      <w:r w:rsidR="00E95DCB" w:rsidRPr="001329DF">
        <w:rPr>
          <w:rFonts w:ascii="Arial" w:hAnsi="Arial" w:cs="Arial"/>
        </w:rPr>
        <w:t xml:space="preserve"> z hlediska odpadového hospodářství</w:t>
      </w:r>
      <w:r w:rsidRPr="001329DF">
        <w:rPr>
          <w:rFonts w:ascii="Arial" w:hAnsi="Arial" w:cs="Arial"/>
        </w:rPr>
        <w:t>,</w:t>
      </w:r>
    </w:p>
    <w:p w14:paraId="67DF9943" w14:textId="77777777" w:rsidR="00772A15" w:rsidRPr="001329DF" w:rsidRDefault="00772A15" w:rsidP="00190F7A">
      <w:pPr>
        <w:pStyle w:val="Odstavecseseznamem"/>
        <w:keepNext/>
        <w:spacing w:line="240" w:lineRule="auto"/>
        <w:ind w:left="425"/>
        <w:jc w:val="both"/>
        <w:rPr>
          <w:rFonts w:ascii="Arial" w:hAnsi="Arial" w:cs="Arial"/>
        </w:rPr>
      </w:pPr>
    </w:p>
    <w:p w14:paraId="08078A0B" w14:textId="0AB31CEC" w:rsidR="00DD5978" w:rsidRPr="001329DF" w:rsidRDefault="00024B0E" w:rsidP="002D4E90">
      <w:pPr>
        <w:pStyle w:val="Odstavecseseznamem"/>
        <w:keepNext/>
        <w:numPr>
          <w:ilvl w:val="0"/>
          <w:numId w:val="68"/>
        </w:numPr>
        <w:spacing w:line="240" w:lineRule="auto"/>
        <w:ind w:left="425" w:hanging="425"/>
        <w:jc w:val="both"/>
        <w:rPr>
          <w:rFonts w:ascii="Arial" w:hAnsi="Arial" w:cs="Arial"/>
        </w:rPr>
      </w:pPr>
      <w:r w:rsidRPr="001329DF">
        <w:rPr>
          <w:rFonts w:ascii="Arial" w:hAnsi="Arial" w:cs="Arial"/>
        </w:rPr>
        <w:t xml:space="preserve">rozhoduje podle čl. 7 odst. 4 písm. b) </w:t>
      </w:r>
      <w:r w:rsidR="00595BAC" w:rsidRPr="001329DF">
        <w:rPr>
          <w:rFonts w:ascii="Arial" w:hAnsi="Arial" w:cs="Arial"/>
        </w:rPr>
        <w:t>nařízení Evrop</w:t>
      </w:r>
      <w:r w:rsidR="009E6E39" w:rsidRPr="001329DF">
        <w:rPr>
          <w:rFonts w:ascii="Arial" w:hAnsi="Arial" w:cs="Arial"/>
        </w:rPr>
        <w:t>ského parlamentu a Rady (ES) č. </w:t>
      </w:r>
      <w:r w:rsidR="00595BAC" w:rsidRPr="001329DF">
        <w:rPr>
          <w:rFonts w:ascii="Arial" w:hAnsi="Arial" w:cs="Arial"/>
        </w:rPr>
        <w:t>850/2004</w:t>
      </w:r>
      <w:r w:rsidR="0009744C" w:rsidRPr="001329DF">
        <w:rPr>
          <w:rFonts w:ascii="Arial" w:hAnsi="Arial" w:cs="Arial"/>
        </w:rPr>
        <w:t xml:space="preserve">, </w:t>
      </w:r>
      <w:r w:rsidRPr="001329DF">
        <w:rPr>
          <w:rFonts w:ascii="Arial" w:hAnsi="Arial" w:cs="Arial"/>
        </w:rPr>
        <w:t>v rozhodnutí může stanovit podmínky; o vydaných rozhodnutích informuje ministerstv</w:t>
      </w:r>
      <w:r w:rsidR="00772A15" w:rsidRPr="001329DF">
        <w:rPr>
          <w:rFonts w:ascii="Arial" w:hAnsi="Arial" w:cs="Arial"/>
        </w:rPr>
        <w:t>o každoročně do 30. </w:t>
      </w:r>
      <w:r w:rsidR="004044C9" w:rsidRPr="001329DF">
        <w:rPr>
          <w:rFonts w:ascii="Arial" w:hAnsi="Arial" w:cs="Arial"/>
        </w:rPr>
        <w:t xml:space="preserve">dubna následujícího </w:t>
      </w:r>
      <w:r w:rsidR="00726F87" w:rsidRPr="001329DF">
        <w:rPr>
          <w:rFonts w:ascii="Arial" w:hAnsi="Arial" w:cs="Arial"/>
        </w:rPr>
        <w:t xml:space="preserve">kalendářního </w:t>
      </w:r>
      <w:r w:rsidR="004044C9" w:rsidRPr="001329DF">
        <w:rPr>
          <w:rFonts w:ascii="Arial" w:hAnsi="Arial" w:cs="Arial"/>
        </w:rPr>
        <w:t>roku, a</w:t>
      </w:r>
    </w:p>
    <w:p w14:paraId="24476E49" w14:textId="77777777" w:rsidR="002111B3" w:rsidRPr="001329DF" w:rsidRDefault="002111B3" w:rsidP="00190F7A">
      <w:pPr>
        <w:pStyle w:val="Odstavecseseznamem"/>
        <w:keepNext/>
        <w:spacing w:line="240" w:lineRule="auto"/>
        <w:ind w:left="425"/>
        <w:jc w:val="both"/>
        <w:rPr>
          <w:rFonts w:ascii="Arial" w:hAnsi="Arial" w:cs="Arial"/>
        </w:rPr>
      </w:pPr>
    </w:p>
    <w:p w14:paraId="635EB963" w14:textId="77777777" w:rsidR="00624AA6" w:rsidRPr="001329DF" w:rsidRDefault="00024B0E" w:rsidP="002D4E90">
      <w:pPr>
        <w:pStyle w:val="Odstavecseseznamem"/>
        <w:keepNext/>
        <w:numPr>
          <w:ilvl w:val="0"/>
          <w:numId w:val="68"/>
        </w:numPr>
        <w:spacing w:after="0" w:line="240" w:lineRule="auto"/>
        <w:ind w:left="425" w:hanging="425"/>
        <w:jc w:val="both"/>
        <w:rPr>
          <w:rFonts w:ascii="Arial" w:hAnsi="Arial" w:cs="Arial"/>
        </w:rPr>
      </w:pPr>
      <w:r w:rsidRPr="001329DF">
        <w:rPr>
          <w:rFonts w:ascii="Arial" w:hAnsi="Arial" w:cs="Arial"/>
        </w:rPr>
        <w:t xml:space="preserve">schvaluje plán recyklace lodi podle čl. 7 </w:t>
      </w:r>
      <w:r w:rsidR="00595BAC" w:rsidRPr="001329DF">
        <w:rPr>
          <w:rFonts w:ascii="Arial" w:eastAsia="MS Mincho" w:hAnsi="Arial" w:cs="Arial"/>
          <w:lang w:eastAsia="ja-JP"/>
        </w:rPr>
        <w:t>nařízení Evropského parlame</w:t>
      </w:r>
      <w:r w:rsidR="009E6E39" w:rsidRPr="001329DF">
        <w:rPr>
          <w:rFonts w:ascii="Arial" w:eastAsia="MS Mincho" w:hAnsi="Arial" w:cs="Arial"/>
          <w:lang w:eastAsia="ja-JP"/>
        </w:rPr>
        <w:t>ntu a Rady (EU) č. </w:t>
      </w:r>
      <w:r w:rsidR="00595BAC" w:rsidRPr="001329DF">
        <w:rPr>
          <w:rFonts w:ascii="Arial" w:eastAsia="MS Mincho" w:hAnsi="Arial" w:cs="Arial"/>
          <w:lang w:eastAsia="ja-JP"/>
        </w:rPr>
        <w:t>1257/2013</w:t>
      </w:r>
      <w:r w:rsidRPr="001329DF">
        <w:rPr>
          <w:rFonts w:ascii="Arial" w:hAnsi="Arial" w:cs="Arial"/>
        </w:rPr>
        <w:t>.</w:t>
      </w:r>
    </w:p>
    <w:p w14:paraId="43FB071F" w14:textId="77777777" w:rsidR="00DD5978" w:rsidRPr="001329DF" w:rsidRDefault="00024B0E" w:rsidP="00190F7A">
      <w:pPr>
        <w:keepNext/>
        <w:rPr>
          <w:rFonts w:ascii="Arial" w:hAnsi="Arial" w:cs="Arial"/>
          <w:sz w:val="22"/>
        </w:rPr>
      </w:pPr>
      <w:r w:rsidRPr="001329DF">
        <w:rPr>
          <w:rFonts w:ascii="Arial" w:hAnsi="Arial" w:cs="Arial"/>
          <w:sz w:val="22"/>
        </w:rPr>
        <w:t xml:space="preserve"> </w:t>
      </w:r>
    </w:p>
    <w:p w14:paraId="104D0948" w14:textId="77777777" w:rsidR="005D0ADF" w:rsidRPr="001329DF" w:rsidRDefault="00024B0E" w:rsidP="00190F7A">
      <w:pPr>
        <w:keepNext/>
        <w:ind w:firstLine="709"/>
        <w:rPr>
          <w:rFonts w:ascii="Arial" w:hAnsi="Arial" w:cs="Arial"/>
          <w:sz w:val="22"/>
        </w:rPr>
      </w:pPr>
      <w:r w:rsidRPr="001329DF">
        <w:rPr>
          <w:rFonts w:ascii="Arial" w:hAnsi="Arial" w:cs="Arial"/>
          <w:sz w:val="22"/>
        </w:rPr>
        <w:t>(2) Pokud tímto zákonem nebo jiným právním předp</w:t>
      </w:r>
      <w:r w:rsidR="00B85328" w:rsidRPr="001329DF">
        <w:rPr>
          <w:rFonts w:ascii="Arial" w:hAnsi="Arial" w:cs="Arial"/>
          <w:sz w:val="22"/>
        </w:rPr>
        <w:t>isem není stanoveno jinak, je k</w:t>
      </w:r>
      <w:r w:rsidR="001869B0" w:rsidRPr="001329DF">
        <w:rPr>
          <w:rFonts w:ascii="Arial" w:hAnsi="Arial" w:cs="Arial"/>
          <w:sz w:val="22"/>
        </w:rPr>
        <w:t> </w:t>
      </w:r>
      <w:r w:rsidRPr="001329DF">
        <w:rPr>
          <w:rFonts w:ascii="Arial" w:hAnsi="Arial" w:cs="Arial"/>
          <w:sz w:val="22"/>
        </w:rPr>
        <w:t>rozhodování</w:t>
      </w:r>
      <w:r w:rsidR="001869B0" w:rsidRPr="001329DF">
        <w:rPr>
          <w:rFonts w:ascii="Arial" w:hAnsi="Arial" w:cs="Arial"/>
          <w:sz w:val="22"/>
        </w:rPr>
        <w:t>, provádění kontroly a vydávání stanoviska</w:t>
      </w:r>
      <w:r w:rsidRPr="001329DF">
        <w:rPr>
          <w:rFonts w:ascii="Arial" w:hAnsi="Arial" w:cs="Arial"/>
          <w:sz w:val="22"/>
        </w:rPr>
        <w:t xml:space="preserve"> podle odstavce </w:t>
      </w:r>
      <w:r w:rsidR="006E4253" w:rsidRPr="001329DF">
        <w:rPr>
          <w:rFonts w:ascii="Arial" w:hAnsi="Arial" w:cs="Arial"/>
          <w:sz w:val="22"/>
        </w:rPr>
        <w:t>1</w:t>
      </w:r>
      <w:r w:rsidRPr="001329DF">
        <w:rPr>
          <w:rFonts w:ascii="Arial" w:hAnsi="Arial" w:cs="Arial"/>
          <w:sz w:val="22"/>
        </w:rPr>
        <w:t xml:space="preserve"> místně příslušný krajský úřad, v jehož </w:t>
      </w:r>
      <w:r w:rsidR="00E103B7" w:rsidRPr="001329DF">
        <w:rPr>
          <w:rFonts w:ascii="Arial" w:hAnsi="Arial" w:cs="Arial"/>
          <w:sz w:val="22"/>
        </w:rPr>
        <w:t xml:space="preserve">správním </w:t>
      </w:r>
      <w:r w:rsidRPr="001329DF">
        <w:rPr>
          <w:rFonts w:ascii="Arial" w:hAnsi="Arial" w:cs="Arial"/>
          <w:sz w:val="22"/>
        </w:rPr>
        <w:t>obvodu je pr</w:t>
      </w:r>
      <w:r w:rsidR="006C607D" w:rsidRPr="001329DF">
        <w:rPr>
          <w:rFonts w:ascii="Arial" w:hAnsi="Arial" w:cs="Arial"/>
          <w:sz w:val="22"/>
        </w:rPr>
        <w:t>ovozováno zařízení nebo činnost</w:t>
      </w:r>
      <w:r w:rsidRPr="001329DF">
        <w:rPr>
          <w:rFonts w:ascii="Arial" w:hAnsi="Arial" w:cs="Arial"/>
          <w:sz w:val="22"/>
        </w:rPr>
        <w:t xml:space="preserve"> nebo se nachází</w:t>
      </w:r>
      <w:r w:rsidR="006B2D23" w:rsidRPr="001329DF">
        <w:rPr>
          <w:rFonts w:ascii="Arial" w:hAnsi="Arial" w:cs="Arial"/>
          <w:sz w:val="22"/>
        </w:rPr>
        <w:t xml:space="preserve"> </w:t>
      </w:r>
      <w:r w:rsidR="00C03BBB" w:rsidRPr="001329DF">
        <w:rPr>
          <w:rFonts w:ascii="Arial" w:hAnsi="Arial" w:cs="Arial"/>
          <w:sz w:val="22"/>
        </w:rPr>
        <w:t xml:space="preserve">movitá </w:t>
      </w:r>
      <w:r w:rsidR="006B2D23" w:rsidRPr="001329DF">
        <w:rPr>
          <w:rFonts w:ascii="Arial" w:hAnsi="Arial" w:cs="Arial"/>
          <w:sz w:val="22"/>
        </w:rPr>
        <w:t>věc, které se rozhodnutí týká.</w:t>
      </w:r>
    </w:p>
    <w:p w14:paraId="7669BA89" w14:textId="77777777" w:rsidR="00383958" w:rsidRPr="001329DF" w:rsidRDefault="00383958" w:rsidP="00190F7A">
      <w:pPr>
        <w:keepNext/>
        <w:ind w:firstLine="709"/>
        <w:rPr>
          <w:rFonts w:ascii="Arial" w:hAnsi="Arial" w:cs="Arial"/>
          <w:sz w:val="22"/>
        </w:rPr>
      </w:pPr>
    </w:p>
    <w:p w14:paraId="5126207D" w14:textId="77777777" w:rsidR="005D0AD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3EB94C07" w14:textId="77777777" w:rsidR="00DD5978" w:rsidRPr="001329DF" w:rsidRDefault="00024B0E" w:rsidP="00190F7A">
      <w:pPr>
        <w:keepNext/>
        <w:rPr>
          <w:rFonts w:ascii="Arial" w:hAnsi="Arial" w:cs="Arial"/>
          <w:sz w:val="22"/>
        </w:rPr>
      </w:pPr>
      <w:r w:rsidRPr="001329DF">
        <w:rPr>
          <w:rFonts w:ascii="Arial" w:hAnsi="Arial" w:cs="Arial"/>
          <w:sz w:val="22"/>
        </w:rPr>
        <w:t xml:space="preserve"> </w:t>
      </w:r>
    </w:p>
    <w:p w14:paraId="65A6829B" w14:textId="77777777" w:rsidR="00DD5978"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15</w:t>
      </w:r>
      <w:r w:rsidR="00F378BE" w:rsidRPr="001329DF">
        <w:rPr>
          <w:rFonts w:ascii="Arial" w:hAnsi="Arial" w:cs="Arial"/>
          <w:sz w:val="22"/>
          <w:szCs w:val="22"/>
        </w:rPr>
        <w:t>1</w:t>
      </w:r>
    </w:p>
    <w:p w14:paraId="3FED5AE3" w14:textId="77777777" w:rsidR="00DD5978" w:rsidRPr="001329DF" w:rsidRDefault="00024B0E" w:rsidP="00190F7A">
      <w:pPr>
        <w:pStyle w:val="Nadpis"/>
        <w:keepNext/>
        <w:spacing w:after="240"/>
        <w:rPr>
          <w:rFonts w:ascii="Arial" w:hAnsi="Arial" w:cs="Arial"/>
          <w:sz w:val="22"/>
        </w:rPr>
      </w:pPr>
      <w:r w:rsidRPr="001329DF">
        <w:rPr>
          <w:rFonts w:ascii="Arial" w:hAnsi="Arial" w:cs="Arial"/>
          <w:sz w:val="22"/>
        </w:rPr>
        <w:t>Obecní úřad obc</w:t>
      </w:r>
      <w:r w:rsidR="00944536" w:rsidRPr="001329DF">
        <w:rPr>
          <w:rFonts w:ascii="Arial" w:hAnsi="Arial" w:cs="Arial"/>
          <w:sz w:val="22"/>
        </w:rPr>
        <w:t>e</w:t>
      </w:r>
      <w:r w:rsidRPr="001329DF">
        <w:rPr>
          <w:rFonts w:ascii="Arial" w:hAnsi="Arial" w:cs="Arial"/>
          <w:sz w:val="22"/>
        </w:rPr>
        <w:t xml:space="preserve"> s rozšířenou působností</w:t>
      </w:r>
    </w:p>
    <w:p w14:paraId="0FC4837F" w14:textId="77777777" w:rsidR="00DD5978" w:rsidRPr="001329DF" w:rsidRDefault="00024B0E" w:rsidP="00190F7A">
      <w:pPr>
        <w:keepNext/>
        <w:ind w:firstLine="709"/>
        <w:rPr>
          <w:rFonts w:ascii="Arial" w:hAnsi="Arial" w:cs="Arial"/>
          <w:sz w:val="22"/>
        </w:rPr>
      </w:pPr>
      <w:r w:rsidRPr="001329DF">
        <w:rPr>
          <w:rFonts w:ascii="Arial" w:hAnsi="Arial" w:cs="Arial"/>
          <w:sz w:val="22"/>
        </w:rPr>
        <w:t>(1) Obecní úřad obce s rozšířenou působností</w:t>
      </w:r>
    </w:p>
    <w:p w14:paraId="00F54820" w14:textId="77777777" w:rsidR="00DD5978" w:rsidRPr="001329DF" w:rsidRDefault="00024B0E" w:rsidP="00190F7A">
      <w:pPr>
        <w:keepNext/>
        <w:rPr>
          <w:rFonts w:ascii="Arial" w:hAnsi="Arial" w:cs="Arial"/>
          <w:sz w:val="22"/>
        </w:rPr>
      </w:pPr>
      <w:r w:rsidRPr="001329DF">
        <w:rPr>
          <w:rFonts w:ascii="Arial" w:hAnsi="Arial" w:cs="Arial"/>
          <w:sz w:val="22"/>
        </w:rPr>
        <w:t xml:space="preserve"> </w:t>
      </w:r>
    </w:p>
    <w:p w14:paraId="5CDCB4D0" w14:textId="77777777" w:rsidR="00DD5978" w:rsidRPr="001329DF" w:rsidRDefault="00024B0E" w:rsidP="002D4E90">
      <w:pPr>
        <w:pStyle w:val="Odstavecseseznamem"/>
        <w:keepNext/>
        <w:numPr>
          <w:ilvl w:val="0"/>
          <w:numId w:val="69"/>
        </w:numPr>
        <w:spacing w:line="240" w:lineRule="auto"/>
        <w:ind w:left="425" w:hanging="425"/>
        <w:jc w:val="both"/>
        <w:rPr>
          <w:rFonts w:ascii="Arial" w:hAnsi="Arial" w:cs="Arial"/>
        </w:rPr>
      </w:pPr>
      <w:r w:rsidRPr="001329DF">
        <w:rPr>
          <w:rFonts w:ascii="Arial" w:hAnsi="Arial" w:cs="Arial"/>
        </w:rPr>
        <w:t>vede a zpracovává evidenci jím vydaných souhlasů a dalších rozhodnutí podle tohoto zákona,</w:t>
      </w:r>
    </w:p>
    <w:p w14:paraId="1A116A74" w14:textId="77777777" w:rsidR="00DD5978" w:rsidRPr="001329DF" w:rsidRDefault="00DD5978" w:rsidP="00190F7A">
      <w:pPr>
        <w:pStyle w:val="Odstavecseseznamem"/>
        <w:keepNext/>
        <w:spacing w:line="240" w:lineRule="auto"/>
        <w:ind w:left="425"/>
        <w:jc w:val="both"/>
        <w:rPr>
          <w:rFonts w:ascii="Arial" w:hAnsi="Arial" w:cs="Arial"/>
        </w:rPr>
      </w:pPr>
    </w:p>
    <w:p w14:paraId="292DAFBF" w14:textId="1B401F5F" w:rsidR="00DD5978" w:rsidRPr="001329DF" w:rsidRDefault="00024B0E" w:rsidP="002D4E90">
      <w:pPr>
        <w:pStyle w:val="Odstavecseseznamem"/>
        <w:keepNext/>
        <w:numPr>
          <w:ilvl w:val="0"/>
          <w:numId w:val="69"/>
        </w:numPr>
        <w:spacing w:line="240" w:lineRule="auto"/>
        <w:ind w:left="425" w:hanging="425"/>
        <w:jc w:val="both"/>
        <w:rPr>
          <w:rFonts w:ascii="Arial" w:hAnsi="Arial" w:cs="Arial"/>
          <w:u w:val="single"/>
        </w:rPr>
      </w:pPr>
      <w:r w:rsidRPr="001329DF">
        <w:rPr>
          <w:rFonts w:ascii="Arial" w:hAnsi="Arial" w:cs="Arial"/>
          <w:u w:val="single"/>
        </w:rPr>
        <w:t xml:space="preserve">kontroluje, jak jsou dodržována ustanovení právních předpisů a rozhodnutí správních </w:t>
      </w:r>
      <w:r w:rsidR="00FE360B" w:rsidRPr="001329DF">
        <w:rPr>
          <w:rFonts w:ascii="Arial" w:hAnsi="Arial" w:cs="Arial"/>
          <w:u w:val="single"/>
        </w:rPr>
        <w:t xml:space="preserve">orgánů </w:t>
      </w:r>
      <w:r w:rsidRPr="001329DF">
        <w:rPr>
          <w:rFonts w:ascii="Arial" w:hAnsi="Arial" w:cs="Arial"/>
          <w:u w:val="single"/>
        </w:rPr>
        <w:t>ve všech obl</w:t>
      </w:r>
      <w:r w:rsidR="004E7E10" w:rsidRPr="001329DF">
        <w:rPr>
          <w:rFonts w:ascii="Arial" w:hAnsi="Arial" w:cs="Arial"/>
          <w:u w:val="single"/>
        </w:rPr>
        <w:t>astech působnosti tohoto zákona</w:t>
      </w:r>
      <w:r w:rsidR="00485B2A" w:rsidRPr="001329DF">
        <w:rPr>
          <w:rFonts w:ascii="Arial" w:hAnsi="Arial" w:cs="Arial"/>
          <w:u w:val="single"/>
        </w:rPr>
        <w:t xml:space="preserve">, s </w:t>
      </w:r>
      <w:r w:rsidRPr="001329DF">
        <w:rPr>
          <w:rFonts w:ascii="Arial" w:hAnsi="Arial" w:cs="Arial"/>
          <w:u w:val="single"/>
        </w:rPr>
        <w:t>výj</w:t>
      </w:r>
      <w:r w:rsidR="002111B3" w:rsidRPr="001329DF">
        <w:rPr>
          <w:rFonts w:ascii="Arial" w:hAnsi="Arial" w:cs="Arial"/>
          <w:u w:val="single"/>
        </w:rPr>
        <w:t>imkou</w:t>
      </w:r>
      <w:r w:rsidR="00772A15" w:rsidRPr="001329DF">
        <w:rPr>
          <w:rFonts w:ascii="Arial" w:hAnsi="Arial" w:cs="Arial"/>
          <w:u w:val="single"/>
        </w:rPr>
        <w:t xml:space="preserve"> oblastí, v nichž je podle </w:t>
      </w:r>
      <w:r w:rsidR="00BD3F2F" w:rsidRPr="001329DF">
        <w:rPr>
          <w:rFonts w:ascii="Arial" w:hAnsi="Arial" w:cs="Arial"/>
          <w:u w:val="single"/>
        </w:rPr>
        <w:t xml:space="preserve">§ </w:t>
      </w:r>
      <w:r w:rsidR="00B2279D" w:rsidRPr="001329DF">
        <w:rPr>
          <w:rFonts w:ascii="Arial" w:hAnsi="Arial" w:cs="Arial"/>
          <w:u w:val="single"/>
        </w:rPr>
        <w:t>152</w:t>
      </w:r>
      <w:r w:rsidR="00872DC1" w:rsidRPr="001329DF">
        <w:rPr>
          <w:rFonts w:ascii="Arial" w:hAnsi="Arial" w:cs="Arial"/>
          <w:u w:val="single"/>
        </w:rPr>
        <w:t xml:space="preserve"> </w:t>
      </w:r>
      <w:r w:rsidR="002111B3" w:rsidRPr="001329DF">
        <w:rPr>
          <w:rFonts w:ascii="Arial" w:hAnsi="Arial" w:cs="Arial"/>
          <w:u w:val="single"/>
        </w:rPr>
        <w:t xml:space="preserve">odst. 1 písm. a) </w:t>
      </w:r>
      <w:r w:rsidRPr="001329DF">
        <w:rPr>
          <w:rFonts w:ascii="Arial" w:hAnsi="Arial" w:cs="Arial"/>
          <w:u w:val="single"/>
        </w:rPr>
        <w:t>ke kontrole příslušný obecní úřad, a zda pověřené osoby dodržují stanovený způsob hodnocení nebezpečných vlastností odpadů,</w:t>
      </w:r>
    </w:p>
    <w:p w14:paraId="58BBF06D" w14:textId="77777777" w:rsidR="00DD5978" w:rsidRPr="001329DF" w:rsidRDefault="00DD5978" w:rsidP="00190F7A">
      <w:pPr>
        <w:pStyle w:val="Odstavecseseznamem"/>
        <w:keepNext/>
        <w:spacing w:line="240" w:lineRule="auto"/>
        <w:ind w:left="425"/>
        <w:jc w:val="both"/>
        <w:rPr>
          <w:rFonts w:ascii="Arial" w:hAnsi="Arial" w:cs="Arial"/>
        </w:rPr>
      </w:pPr>
    </w:p>
    <w:p w14:paraId="3D036EB9" w14:textId="77777777" w:rsidR="002111B3" w:rsidRPr="001329DF" w:rsidRDefault="00024B0E" w:rsidP="002D4E90">
      <w:pPr>
        <w:pStyle w:val="Odstavecseseznamem"/>
        <w:keepNext/>
        <w:numPr>
          <w:ilvl w:val="0"/>
          <w:numId w:val="69"/>
        </w:numPr>
        <w:spacing w:line="240" w:lineRule="auto"/>
        <w:ind w:left="426" w:hanging="426"/>
        <w:jc w:val="both"/>
        <w:rPr>
          <w:rFonts w:ascii="Arial" w:hAnsi="Arial" w:cs="Arial"/>
        </w:rPr>
      </w:pPr>
      <w:r w:rsidRPr="001329DF">
        <w:rPr>
          <w:rFonts w:ascii="Arial" w:hAnsi="Arial" w:cs="Arial"/>
        </w:rPr>
        <w:t>může zabezpečit odpad, kter</w:t>
      </w:r>
      <w:r w:rsidR="00C76C59" w:rsidRPr="001329DF">
        <w:rPr>
          <w:rFonts w:ascii="Arial" w:hAnsi="Arial" w:cs="Arial"/>
        </w:rPr>
        <w:t>ý ohrožuje nebo poškozuje</w:t>
      </w:r>
      <w:r w:rsidRPr="001329DF">
        <w:rPr>
          <w:rFonts w:ascii="Arial" w:hAnsi="Arial" w:cs="Arial"/>
        </w:rPr>
        <w:t xml:space="preserve"> zdraví </w:t>
      </w:r>
      <w:r w:rsidR="00C76C59" w:rsidRPr="001329DF">
        <w:rPr>
          <w:rFonts w:ascii="Arial" w:hAnsi="Arial" w:cs="Arial"/>
        </w:rPr>
        <w:t xml:space="preserve">lidí </w:t>
      </w:r>
      <w:r w:rsidRPr="001329DF">
        <w:rPr>
          <w:rFonts w:ascii="Arial" w:hAnsi="Arial" w:cs="Arial"/>
        </w:rPr>
        <w:t>nebo životní prostředí, před únikem škodlivin do okolního prostředí nebo zajistit odklizení takové</w:t>
      </w:r>
      <w:r w:rsidR="00C76C59" w:rsidRPr="001329DF">
        <w:rPr>
          <w:rFonts w:ascii="Arial" w:hAnsi="Arial" w:cs="Arial"/>
        </w:rPr>
        <w:t>ho</w:t>
      </w:r>
      <w:r w:rsidRPr="001329DF">
        <w:rPr>
          <w:rFonts w:ascii="Arial" w:hAnsi="Arial" w:cs="Arial"/>
        </w:rPr>
        <w:t xml:space="preserve"> odpadu včetně jeho předání do zařízení určeného pro nakládání </w:t>
      </w:r>
      <w:r w:rsidR="00C76C59" w:rsidRPr="001329DF">
        <w:rPr>
          <w:rFonts w:ascii="Arial" w:hAnsi="Arial" w:cs="Arial"/>
        </w:rPr>
        <w:t xml:space="preserve">s </w:t>
      </w:r>
      <w:r w:rsidRPr="001329DF">
        <w:rPr>
          <w:rFonts w:ascii="Arial" w:hAnsi="Arial" w:cs="Arial"/>
        </w:rPr>
        <w:t xml:space="preserve">odpady, a to </w:t>
      </w:r>
      <w:r w:rsidR="00EA7E06" w:rsidRPr="001329DF">
        <w:rPr>
          <w:rFonts w:ascii="Arial" w:hAnsi="Arial" w:cs="Arial"/>
        </w:rPr>
        <w:t>na náklady odpovědné osoby</w:t>
      </w:r>
      <w:r w:rsidR="000D2ED1" w:rsidRPr="001329DF">
        <w:rPr>
          <w:rFonts w:ascii="Arial" w:hAnsi="Arial" w:cs="Arial"/>
        </w:rPr>
        <w:t>; při správě placení těchto nákladů se postupuje podle daňového řádu</w:t>
      </w:r>
      <w:r w:rsidR="00EA7E06" w:rsidRPr="001329DF">
        <w:rPr>
          <w:rFonts w:ascii="Arial" w:hAnsi="Arial" w:cs="Arial"/>
        </w:rPr>
        <w:t>,</w:t>
      </w:r>
    </w:p>
    <w:p w14:paraId="47BB82FA" w14:textId="77777777" w:rsidR="002111B3" w:rsidRPr="001329DF" w:rsidRDefault="002111B3" w:rsidP="00190F7A">
      <w:pPr>
        <w:pStyle w:val="Odstavecseseznamem"/>
        <w:keepNext/>
        <w:spacing w:line="240" w:lineRule="auto"/>
        <w:ind w:left="425"/>
        <w:jc w:val="both"/>
        <w:rPr>
          <w:rFonts w:ascii="Arial" w:hAnsi="Arial" w:cs="Arial"/>
        </w:rPr>
      </w:pPr>
    </w:p>
    <w:p w14:paraId="7F9C8D81" w14:textId="77777777" w:rsidR="00DD5978" w:rsidRPr="001329DF" w:rsidRDefault="00024B0E" w:rsidP="002D4E90">
      <w:pPr>
        <w:pStyle w:val="Odstavecseseznamem"/>
        <w:keepNext/>
        <w:numPr>
          <w:ilvl w:val="0"/>
          <w:numId w:val="69"/>
        </w:numPr>
        <w:spacing w:line="240" w:lineRule="auto"/>
        <w:ind w:left="425" w:hanging="425"/>
        <w:jc w:val="both"/>
        <w:rPr>
          <w:rFonts w:ascii="Arial" w:hAnsi="Arial" w:cs="Arial"/>
        </w:rPr>
      </w:pPr>
      <w:r w:rsidRPr="001329DF">
        <w:rPr>
          <w:rFonts w:ascii="Arial" w:hAnsi="Arial" w:cs="Arial"/>
        </w:rPr>
        <w:t xml:space="preserve">může zakázat původci odpadů činnost, která způsobuje vznik odpadů, pokud původce </w:t>
      </w:r>
      <w:r w:rsidR="00130940" w:rsidRPr="001329DF">
        <w:rPr>
          <w:rFonts w:ascii="Arial" w:eastAsia="Times New Roman" w:hAnsi="Arial" w:cs="Arial"/>
          <w:lang w:eastAsia="cs-CZ"/>
        </w:rPr>
        <w:t>odpadu</w:t>
      </w:r>
      <w:r w:rsidR="00130940" w:rsidRPr="001329DF">
        <w:rPr>
          <w:rFonts w:ascii="Arial" w:hAnsi="Arial" w:cs="Arial"/>
        </w:rPr>
        <w:t xml:space="preserve"> </w:t>
      </w:r>
      <w:r w:rsidRPr="001329DF">
        <w:rPr>
          <w:rFonts w:ascii="Arial" w:hAnsi="Arial" w:cs="Arial"/>
        </w:rPr>
        <w:t xml:space="preserve">nemá zajištěno převzetí odpadů, které produkuje, osobou oprávněnou k převzetí daného druhu a kategorie odpadu, a pokud by odpady vzniklé v důsledku pokračování této činnosti mohly způsobit škodu na životním prostředí nebo zdraví </w:t>
      </w:r>
      <w:r w:rsidR="008C6273" w:rsidRPr="001329DF">
        <w:rPr>
          <w:rFonts w:ascii="Arial" w:hAnsi="Arial" w:cs="Arial"/>
        </w:rPr>
        <w:t>lidí</w:t>
      </w:r>
      <w:r w:rsidRPr="001329DF">
        <w:rPr>
          <w:rFonts w:ascii="Arial" w:hAnsi="Arial" w:cs="Arial"/>
        </w:rPr>
        <w:t>,</w:t>
      </w:r>
      <w:r w:rsidR="004044C9" w:rsidRPr="001329DF">
        <w:rPr>
          <w:rFonts w:ascii="Arial" w:hAnsi="Arial" w:cs="Arial"/>
        </w:rPr>
        <w:t xml:space="preserve"> a</w:t>
      </w:r>
    </w:p>
    <w:p w14:paraId="33ED8227" w14:textId="77777777" w:rsidR="00DD5978" w:rsidRPr="001329DF" w:rsidRDefault="00DD5978" w:rsidP="00190F7A">
      <w:pPr>
        <w:pStyle w:val="Odstavecseseznamem"/>
        <w:keepNext/>
        <w:spacing w:line="240" w:lineRule="auto"/>
        <w:ind w:left="425"/>
        <w:jc w:val="both"/>
        <w:rPr>
          <w:rFonts w:ascii="Arial" w:hAnsi="Arial" w:cs="Arial"/>
        </w:rPr>
      </w:pPr>
    </w:p>
    <w:p w14:paraId="39A6E869" w14:textId="77777777" w:rsidR="00624AA6" w:rsidRPr="001329DF" w:rsidRDefault="00024B0E" w:rsidP="002D4E90">
      <w:pPr>
        <w:pStyle w:val="Odstavecseseznamem"/>
        <w:keepNext/>
        <w:numPr>
          <w:ilvl w:val="0"/>
          <w:numId w:val="69"/>
        </w:numPr>
        <w:spacing w:after="0" w:line="240" w:lineRule="auto"/>
        <w:ind w:left="425" w:hanging="425"/>
        <w:jc w:val="both"/>
        <w:rPr>
          <w:rFonts w:ascii="Arial" w:hAnsi="Arial" w:cs="Arial"/>
        </w:rPr>
      </w:pPr>
      <w:r w:rsidRPr="001329DF">
        <w:rPr>
          <w:rFonts w:ascii="Arial" w:hAnsi="Arial" w:cs="Arial"/>
        </w:rPr>
        <w:t>vydává stanovisko k územním plánům a regulačním plánům podle stavebního zákona</w:t>
      </w:r>
      <w:r w:rsidR="00726980" w:rsidRPr="001329DF">
        <w:rPr>
          <w:rFonts w:ascii="Arial" w:hAnsi="Arial" w:cs="Arial"/>
        </w:rPr>
        <w:t xml:space="preserve"> z hlediska odpadového hospodářství</w:t>
      </w:r>
      <w:r w:rsidR="00BD10CB" w:rsidRPr="001329DF">
        <w:rPr>
          <w:rFonts w:ascii="Arial" w:hAnsi="Arial" w:cs="Arial"/>
        </w:rPr>
        <w:t>.</w:t>
      </w:r>
    </w:p>
    <w:p w14:paraId="532EE09B" w14:textId="77777777" w:rsidR="00DD5978" w:rsidRPr="001329DF" w:rsidRDefault="00DD5978" w:rsidP="00190F7A">
      <w:pPr>
        <w:keepNext/>
        <w:rPr>
          <w:rFonts w:ascii="Arial" w:hAnsi="Arial" w:cs="Arial"/>
          <w:sz w:val="22"/>
        </w:rPr>
      </w:pPr>
    </w:p>
    <w:p w14:paraId="486B79B1" w14:textId="77777777" w:rsidR="00DD5978" w:rsidRPr="001329DF" w:rsidRDefault="00024B0E" w:rsidP="00190F7A">
      <w:pPr>
        <w:keepNext/>
        <w:ind w:firstLine="709"/>
        <w:rPr>
          <w:rFonts w:ascii="Arial" w:hAnsi="Arial" w:cs="Arial"/>
          <w:sz w:val="22"/>
        </w:rPr>
      </w:pPr>
      <w:r w:rsidRPr="001329DF">
        <w:rPr>
          <w:rFonts w:ascii="Arial" w:hAnsi="Arial" w:cs="Arial"/>
          <w:sz w:val="22"/>
        </w:rPr>
        <w:t>(2) Pokud tímto zákonem nebo jiným právním předp</w:t>
      </w:r>
      <w:r w:rsidR="00B85328" w:rsidRPr="001329DF">
        <w:rPr>
          <w:rFonts w:ascii="Arial" w:hAnsi="Arial" w:cs="Arial"/>
          <w:sz w:val="22"/>
        </w:rPr>
        <w:t>isem není stanoveno jinak, je k </w:t>
      </w:r>
      <w:r w:rsidRPr="001329DF">
        <w:rPr>
          <w:rFonts w:ascii="Arial" w:hAnsi="Arial" w:cs="Arial"/>
          <w:sz w:val="22"/>
        </w:rPr>
        <w:t>rozhodování podle odstavce 1 místně příslušný obecní úřad obce s rozšířenou působností</w:t>
      </w:r>
      <w:r w:rsidR="00B85328" w:rsidRPr="001329DF">
        <w:rPr>
          <w:rFonts w:ascii="Arial" w:hAnsi="Arial" w:cs="Arial"/>
          <w:sz w:val="22"/>
        </w:rPr>
        <w:t xml:space="preserve">, </w:t>
      </w:r>
      <w:r w:rsidR="00B85328" w:rsidRPr="001329DF">
        <w:rPr>
          <w:rFonts w:ascii="Arial" w:hAnsi="Arial" w:cs="Arial"/>
          <w:sz w:val="22"/>
        </w:rPr>
        <w:lastRenderedPageBreak/>
        <w:t>v </w:t>
      </w:r>
      <w:r w:rsidRPr="001329DF">
        <w:rPr>
          <w:rFonts w:ascii="Arial" w:hAnsi="Arial" w:cs="Arial"/>
          <w:sz w:val="22"/>
        </w:rPr>
        <w:t xml:space="preserve">jehož </w:t>
      </w:r>
      <w:r w:rsidR="00E103B7" w:rsidRPr="001329DF">
        <w:rPr>
          <w:rFonts w:ascii="Arial" w:hAnsi="Arial" w:cs="Arial"/>
          <w:sz w:val="22"/>
        </w:rPr>
        <w:t xml:space="preserve">správním </w:t>
      </w:r>
      <w:r w:rsidRPr="001329DF">
        <w:rPr>
          <w:rFonts w:ascii="Arial" w:hAnsi="Arial" w:cs="Arial"/>
          <w:sz w:val="22"/>
        </w:rPr>
        <w:t xml:space="preserve">obvodu je provozována činnost nebo se nachází </w:t>
      </w:r>
      <w:r w:rsidR="00E35AE5" w:rsidRPr="001329DF">
        <w:rPr>
          <w:rFonts w:ascii="Arial" w:hAnsi="Arial" w:cs="Arial"/>
          <w:sz w:val="22"/>
        </w:rPr>
        <w:t xml:space="preserve">movitá </w:t>
      </w:r>
      <w:r w:rsidRPr="001329DF">
        <w:rPr>
          <w:rFonts w:ascii="Arial" w:hAnsi="Arial" w:cs="Arial"/>
          <w:sz w:val="22"/>
        </w:rPr>
        <w:t>věc, které se rozhodnutí týká.</w:t>
      </w:r>
    </w:p>
    <w:p w14:paraId="5E285DE8" w14:textId="77777777" w:rsidR="00DD5978" w:rsidRPr="001329DF" w:rsidRDefault="00024B0E" w:rsidP="00190F7A">
      <w:pPr>
        <w:keepNext/>
        <w:ind w:firstLine="709"/>
        <w:rPr>
          <w:rFonts w:ascii="Arial" w:hAnsi="Arial" w:cs="Arial"/>
          <w:sz w:val="22"/>
        </w:rPr>
      </w:pPr>
      <w:r w:rsidRPr="001329DF">
        <w:rPr>
          <w:rFonts w:ascii="Arial" w:hAnsi="Arial" w:cs="Arial"/>
          <w:sz w:val="22"/>
        </w:rPr>
        <w:t xml:space="preserve"> </w:t>
      </w:r>
    </w:p>
    <w:p w14:paraId="4DA7689E" w14:textId="77777777" w:rsidR="005142FA" w:rsidRPr="001329DF" w:rsidRDefault="00024B0E" w:rsidP="00190F7A">
      <w:pPr>
        <w:keepNext/>
        <w:ind w:firstLine="709"/>
        <w:rPr>
          <w:rFonts w:ascii="Arial" w:hAnsi="Arial" w:cs="Arial"/>
          <w:sz w:val="22"/>
        </w:rPr>
      </w:pPr>
      <w:r w:rsidRPr="001329DF">
        <w:rPr>
          <w:rFonts w:ascii="Arial" w:hAnsi="Arial" w:cs="Arial"/>
          <w:sz w:val="22"/>
        </w:rPr>
        <w:t>(3) Obecní úřad obce s rozšířenou působností</w:t>
      </w:r>
      <w:r w:rsidR="001E24EE" w:rsidRPr="001329DF">
        <w:rPr>
          <w:rFonts w:ascii="Arial" w:hAnsi="Arial" w:cs="Arial"/>
          <w:sz w:val="22"/>
        </w:rPr>
        <w:t xml:space="preserve"> vydává</w:t>
      </w:r>
      <w:r w:rsidRPr="001329DF">
        <w:rPr>
          <w:rFonts w:ascii="Arial" w:hAnsi="Arial" w:cs="Arial"/>
          <w:sz w:val="22"/>
        </w:rPr>
        <w:t xml:space="preserve"> </w:t>
      </w:r>
    </w:p>
    <w:p w14:paraId="2A655F59" w14:textId="77777777" w:rsidR="005142FA" w:rsidRPr="001329DF" w:rsidRDefault="005142FA" w:rsidP="00190F7A">
      <w:pPr>
        <w:keepNext/>
        <w:ind w:firstLine="709"/>
        <w:rPr>
          <w:rFonts w:ascii="Arial" w:hAnsi="Arial" w:cs="Arial"/>
          <w:sz w:val="22"/>
        </w:rPr>
      </w:pPr>
    </w:p>
    <w:p w14:paraId="0E07AD08" w14:textId="77777777" w:rsidR="005F40FD" w:rsidRPr="001329DF" w:rsidRDefault="00024B0E" w:rsidP="002D4E90">
      <w:pPr>
        <w:pStyle w:val="Odstavecseseznamem"/>
        <w:keepNext/>
        <w:numPr>
          <w:ilvl w:val="0"/>
          <w:numId w:val="70"/>
        </w:numPr>
        <w:spacing w:after="0" w:line="240" w:lineRule="auto"/>
        <w:jc w:val="both"/>
        <w:rPr>
          <w:rFonts w:ascii="Arial" w:hAnsi="Arial" w:cs="Arial"/>
        </w:rPr>
      </w:pPr>
      <w:r w:rsidRPr="001329DF">
        <w:rPr>
          <w:rFonts w:ascii="Arial" w:hAnsi="Arial" w:cs="Arial"/>
        </w:rPr>
        <w:t xml:space="preserve">z hlediska nakládání s odpady nebo vedlejšími produkty závazné </w:t>
      </w:r>
      <w:r w:rsidR="00121719" w:rsidRPr="001329DF">
        <w:rPr>
          <w:rFonts w:ascii="Arial" w:hAnsi="Arial" w:cs="Arial"/>
        </w:rPr>
        <w:t xml:space="preserve">stanovisko k terénním úpravám </w:t>
      </w:r>
      <w:r w:rsidRPr="001329DF">
        <w:rPr>
          <w:rFonts w:ascii="Arial" w:hAnsi="Arial" w:cs="Arial"/>
        </w:rPr>
        <w:t xml:space="preserve">a k odstranění stavby podléhající ohlášení nebo povolení podle stavebního </w:t>
      </w:r>
      <w:r w:rsidRPr="001329DF">
        <w:rPr>
          <w:rFonts w:ascii="Arial" w:hAnsi="Arial" w:cs="Arial"/>
        </w:rPr>
        <w:lastRenderedPageBreak/>
        <w:t xml:space="preserve">zákona; v závazném stanovisku může stanovit podmínky, které zajistí ochranu zdraví a životního prostředí a zajistí vysokou míru recyklace produkovaných odpadů, </w:t>
      </w:r>
    </w:p>
    <w:p w14:paraId="5785BB43" w14:textId="77777777" w:rsidR="005F40FD" w:rsidRPr="001329DF" w:rsidRDefault="005F40FD" w:rsidP="00190F7A">
      <w:pPr>
        <w:pStyle w:val="Odstavecseseznamem"/>
        <w:keepNext/>
        <w:spacing w:after="0" w:line="240" w:lineRule="auto"/>
        <w:ind w:left="360"/>
        <w:jc w:val="both"/>
        <w:rPr>
          <w:rFonts w:ascii="Arial" w:hAnsi="Arial" w:cs="Arial"/>
        </w:rPr>
      </w:pPr>
    </w:p>
    <w:p w14:paraId="406DCB63" w14:textId="06002DF9" w:rsidR="005142FA" w:rsidRPr="001329DF" w:rsidRDefault="00024B0E" w:rsidP="002D4E90">
      <w:pPr>
        <w:pStyle w:val="Odstavecseseznamem"/>
        <w:keepNext/>
        <w:numPr>
          <w:ilvl w:val="0"/>
          <w:numId w:val="70"/>
        </w:numPr>
        <w:spacing w:after="0" w:line="240" w:lineRule="auto"/>
        <w:jc w:val="both"/>
        <w:rPr>
          <w:rFonts w:ascii="Arial" w:hAnsi="Arial" w:cs="Arial"/>
        </w:rPr>
      </w:pPr>
      <w:r w:rsidRPr="001329DF">
        <w:rPr>
          <w:rFonts w:ascii="Arial" w:hAnsi="Arial" w:cs="Arial"/>
        </w:rPr>
        <w:t xml:space="preserve">vyjádření z hlediska nakládání s odpady ke změně dokončené stavby podléhající ohlášení nebo povolení podle stavebního </w:t>
      </w:r>
      <w:r w:rsidR="00213BE7" w:rsidRPr="001329DF">
        <w:rPr>
          <w:rFonts w:ascii="Arial" w:hAnsi="Arial" w:cs="Arial"/>
        </w:rPr>
        <w:t xml:space="preserve">zákona </w:t>
      </w:r>
      <w:r w:rsidRPr="001329DF">
        <w:rPr>
          <w:rFonts w:ascii="Arial" w:hAnsi="Arial" w:cs="Arial"/>
        </w:rPr>
        <w:t>a</w:t>
      </w:r>
    </w:p>
    <w:p w14:paraId="4F206AD5" w14:textId="77777777" w:rsidR="005142FA" w:rsidRPr="001329DF" w:rsidRDefault="005142FA" w:rsidP="00190F7A">
      <w:pPr>
        <w:pStyle w:val="Odstavecseseznamem"/>
        <w:keepNext/>
        <w:spacing w:after="0" w:line="240" w:lineRule="auto"/>
        <w:ind w:left="425"/>
        <w:jc w:val="both"/>
        <w:rPr>
          <w:rFonts w:ascii="Arial" w:hAnsi="Arial" w:cs="Arial"/>
        </w:rPr>
      </w:pPr>
    </w:p>
    <w:p w14:paraId="29AF4D5D" w14:textId="77777777" w:rsidR="00624AA6" w:rsidRPr="001329DF" w:rsidRDefault="00024B0E" w:rsidP="002D4E90">
      <w:pPr>
        <w:pStyle w:val="Odstavecseseznamem"/>
        <w:keepNext/>
        <w:numPr>
          <w:ilvl w:val="0"/>
          <w:numId w:val="70"/>
        </w:numPr>
        <w:spacing w:after="0" w:line="240" w:lineRule="auto"/>
        <w:ind w:left="425" w:hanging="425"/>
        <w:jc w:val="both"/>
        <w:rPr>
          <w:rFonts w:ascii="Arial" w:hAnsi="Arial" w:cs="Arial"/>
        </w:rPr>
      </w:pPr>
      <w:r w:rsidRPr="001329DF">
        <w:rPr>
          <w:rFonts w:ascii="Arial" w:hAnsi="Arial" w:cs="Arial"/>
        </w:rPr>
        <w:t xml:space="preserve">vyjádření ke zřízení zařízení </w:t>
      </w:r>
      <w:r w:rsidR="003A5FB8" w:rsidRPr="001329DF">
        <w:rPr>
          <w:rFonts w:ascii="Arial" w:hAnsi="Arial" w:cs="Arial"/>
        </w:rPr>
        <w:t xml:space="preserve">určeného </w:t>
      </w:r>
      <w:r w:rsidR="007F091A" w:rsidRPr="001329DF">
        <w:rPr>
          <w:rFonts w:ascii="Arial" w:hAnsi="Arial" w:cs="Arial"/>
        </w:rPr>
        <w:t>pro</w:t>
      </w:r>
      <w:r w:rsidR="001C182F" w:rsidRPr="001329DF">
        <w:rPr>
          <w:rFonts w:ascii="Arial" w:hAnsi="Arial" w:cs="Arial"/>
        </w:rPr>
        <w:t> nakládání s</w:t>
      </w:r>
      <w:r w:rsidR="005142FA" w:rsidRPr="001329DF">
        <w:rPr>
          <w:rFonts w:ascii="Arial" w:hAnsi="Arial" w:cs="Arial"/>
        </w:rPr>
        <w:t> </w:t>
      </w:r>
      <w:r w:rsidRPr="001329DF">
        <w:rPr>
          <w:rFonts w:ascii="Arial" w:hAnsi="Arial" w:cs="Arial"/>
        </w:rPr>
        <w:t>odpad</w:t>
      </w:r>
      <w:r w:rsidR="001C182F" w:rsidRPr="001329DF">
        <w:rPr>
          <w:rFonts w:ascii="Arial" w:hAnsi="Arial" w:cs="Arial"/>
        </w:rPr>
        <w:t>y</w:t>
      </w:r>
      <w:r w:rsidR="005142FA" w:rsidRPr="001329DF">
        <w:rPr>
          <w:rFonts w:ascii="Arial" w:hAnsi="Arial" w:cs="Arial"/>
        </w:rPr>
        <w:t xml:space="preserve"> a </w:t>
      </w:r>
      <w:r w:rsidRPr="001329DF">
        <w:rPr>
          <w:rFonts w:ascii="Arial" w:hAnsi="Arial" w:cs="Arial"/>
        </w:rPr>
        <w:t>k zavedení nebo rozšíření výroby oxidu titaničitého</w:t>
      </w:r>
      <w:r w:rsidR="00DD5AAF" w:rsidRPr="001329DF">
        <w:rPr>
          <w:rFonts w:ascii="Arial" w:hAnsi="Arial" w:cs="Arial"/>
        </w:rPr>
        <w:t>.</w:t>
      </w:r>
    </w:p>
    <w:p w14:paraId="4537B669" w14:textId="77777777" w:rsidR="00DD5978" w:rsidRPr="001329DF" w:rsidRDefault="00024B0E" w:rsidP="00190F7A">
      <w:pPr>
        <w:keepNext/>
        <w:rPr>
          <w:rFonts w:ascii="Arial" w:hAnsi="Arial" w:cs="Arial"/>
          <w:sz w:val="22"/>
        </w:rPr>
      </w:pPr>
      <w:r w:rsidRPr="001329DF">
        <w:rPr>
          <w:rFonts w:ascii="Arial" w:hAnsi="Arial" w:cs="Arial"/>
          <w:sz w:val="22"/>
        </w:rPr>
        <w:t xml:space="preserve"> </w:t>
      </w:r>
    </w:p>
    <w:p w14:paraId="055DBAE2" w14:textId="77777777" w:rsidR="00DD5978" w:rsidRPr="001329DF" w:rsidRDefault="00024B0E" w:rsidP="00190F7A">
      <w:pPr>
        <w:keepNext/>
        <w:ind w:firstLine="709"/>
        <w:rPr>
          <w:rFonts w:ascii="Arial" w:hAnsi="Arial" w:cs="Arial"/>
          <w:sz w:val="22"/>
        </w:rPr>
      </w:pPr>
      <w:r w:rsidRPr="001329DF">
        <w:rPr>
          <w:rFonts w:ascii="Arial" w:hAnsi="Arial" w:cs="Arial"/>
          <w:sz w:val="22"/>
        </w:rPr>
        <w:t xml:space="preserve">(4) </w:t>
      </w:r>
      <w:r w:rsidR="00FE360B" w:rsidRPr="001329DF">
        <w:rPr>
          <w:rFonts w:ascii="Arial" w:hAnsi="Arial" w:cs="Arial"/>
          <w:sz w:val="22"/>
        </w:rPr>
        <w:t>Z</w:t>
      </w:r>
      <w:r w:rsidR="00DD5AAF" w:rsidRPr="001329DF">
        <w:rPr>
          <w:rFonts w:ascii="Arial" w:hAnsi="Arial" w:cs="Arial"/>
          <w:sz w:val="22"/>
        </w:rPr>
        <w:t xml:space="preserve">ávazné stanovisko </w:t>
      </w:r>
      <w:r w:rsidR="00FE360B" w:rsidRPr="001329DF">
        <w:rPr>
          <w:rFonts w:ascii="Arial" w:hAnsi="Arial" w:cs="Arial"/>
          <w:sz w:val="22"/>
        </w:rPr>
        <w:t xml:space="preserve">a vyjádření </w:t>
      </w:r>
      <w:r w:rsidRPr="001329DF">
        <w:rPr>
          <w:rFonts w:ascii="Arial" w:hAnsi="Arial" w:cs="Arial"/>
          <w:sz w:val="22"/>
        </w:rPr>
        <w:t>podle odstavce</w:t>
      </w:r>
      <w:r w:rsidR="00B85328" w:rsidRPr="001329DF">
        <w:rPr>
          <w:rFonts w:ascii="Arial" w:hAnsi="Arial" w:cs="Arial"/>
          <w:sz w:val="22"/>
        </w:rPr>
        <w:t xml:space="preserve"> 3 obsahuje posouzení žádosti z </w:t>
      </w:r>
      <w:r w:rsidRPr="001329DF">
        <w:rPr>
          <w:rFonts w:ascii="Arial" w:hAnsi="Arial" w:cs="Arial"/>
          <w:sz w:val="22"/>
        </w:rPr>
        <w:t xml:space="preserve">hlediska jejího souladu s povinnostmi vyplývajícími z tohoto zákona a prováděcích právních předpisů. </w:t>
      </w:r>
    </w:p>
    <w:p w14:paraId="77D71051" w14:textId="77777777" w:rsidR="00DD5978" w:rsidRPr="001329DF" w:rsidRDefault="00DD5978" w:rsidP="00190F7A">
      <w:pPr>
        <w:keepNext/>
        <w:ind w:firstLine="709"/>
        <w:rPr>
          <w:rFonts w:ascii="Arial" w:hAnsi="Arial" w:cs="Arial"/>
          <w:sz w:val="22"/>
        </w:rPr>
      </w:pPr>
    </w:p>
    <w:p w14:paraId="1099F7AD" w14:textId="77777777" w:rsidR="00DD5978" w:rsidRPr="001329DF" w:rsidRDefault="00024B0E" w:rsidP="00190F7A">
      <w:pPr>
        <w:keepNext/>
        <w:ind w:firstLine="709"/>
        <w:rPr>
          <w:rFonts w:ascii="Arial" w:hAnsi="Arial" w:cs="Arial"/>
          <w:sz w:val="22"/>
        </w:rPr>
      </w:pPr>
      <w:r w:rsidRPr="001329DF">
        <w:rPr>
          <w:rFonts w:ascii="Arial" w:hAnsi="Arial" w:cs="Arial"/>
          <w:sz w:val="22"/>
        </w:rPr>
        <w:t xml:space="preserve">(5) Vyjádření </w:t>
      </w:r>
      <w:r w:rsidR="00DA20F6" w:rsidRPr="001329DF">
        <w:rPr>
          <w:rFonts w:ascii="Arial" w:hAnsi="Arial" w:cs="Arial"/>
          <w:sz w:val="22"/>
        </w:rPr>
        <w:t xml:space="preserve">a závazné stanovisko </w:t>
      </w:r>
      <w:r w:rsidRPr="001329DF">
        <w:rPr>
          <w:rFonts w:ascii="Arial" w:hAnsi="Arial" w:cs="Arial"/>
          <w:sz w:val="22"/>
        </w:rPr>
        <w:t>podle odsta</w:t>
      </w:r>
      <w:r w:rsidR="00B85328" w:rsidRPr="001329DF">
        <w:rPr>
          <w:rFonts w:ascii="Arial" w:hAnsi="Arial" w:cs="Arial"/>
          <w:sz w:val="22"/>
        </w:rPr>
        <w:t>vce 3 vydává obecní úřad obce s </w:t>
      </w:r>
      <w:r w:rsidRPr="001329DF">
        <w:rPr>
          <w:rFonts w:ascii="Arial" w:hAnsi="Arial" w:cs="Arial"/>
          <w:sz w:val="22"/>
        </w:rPr>
        <w:t xml:space="preserve">rozšířenou působností, v jehož </w:t>
      </w:r>
      <w:r w:rsidR="00E103B7" w:rsidRPr="001329DF">
        <w:rPr>
          <w:rFonts w:ascii="Arial" w:hAnsi="Arial" w:cs="Arial"/>
          <w:sz w:val="22"/>
        </w:rPr>
        <w:t xml:space="preserve">správním </w:t>
      </w:r>
      <w:r w:rsidRPr="001329DF">
        <w:rPr>
          <w:rFonts w:ascii="Arial" w:hAnsi="Arial" w:cs="Arial"/>
          <w:sz w:val="22"/>
        </w:rPr>
        <w:t>obvodu má být realizován příslušný záměr.</w:t>
      </w:r>
    </w:p>
    <w:p w14:paraId="7DBF723F" w14:textId="77777777" w:rsidR="00DD5978" w:rsidRPr="001329DF" w:rsidRDefault="00DD5978" w:rsidP="00190F7A">
      <w:pPr>
        <w:keepNext/>
        <w:rPr>
          <w:rFonts w:ascii="Arial" w:hAnsi="Arial" w:cs="Arial"/>
          <w:sz w:val="22"/>
        </w:rPr>
      </w:pPr>
    </w:p>
    <w:p w14:paraId="348EE940" w14:textId="77777777" w:rsidR="005D0ADF" w:rsidRPr="001329DF" w:rsidRDefault="00024B0E" w:rsidP="00190F7A">
      <w:pPr>
        <w:keepNext/>
        <w:rPr>
          <w:rFonts w:ascii="Arial" w:eastAsia="Calibri" w:hAnsi="Arial" w:cs="Arial"/>
          <w:i/>
          <w:sz w:val="22"/>
        </w:rPr>
      </w:pPr>
      <w:r w:rsidRPr="001329DF">
        <w:rPr>
          <w:rFonts w:ascii="Arial" w:hAnsi="Arial" w:cs="Arial"/>
          <w:sz w:val="22"/>
        </w:rPr>
        <w:t xml:space="preserve"> </w:t>
      </w:r>
      <w:r w:rsidRPr="001329DF">
        <w:rPr>
          <w:rFonts w:ascii="Arial" w:eastAsia="Calibri" w:hAnsi="Arial" w:cs="Arial"/>
          <w:i/>
          <w:sz w:val="22"/>
        </w:rPr>
        <w:t>CELEX 32008L0098</w:t>
      </w:r>
    </w:p>
    <w:p w14:paraId="69971A95" w14:textId="77777777" w:rsidR="00DD5978" w:rsidRPr="001329DF" w:rsidRDefault="00DD5978" w:rsidP="00190F7A">
      <w:pPr>
        <w:keepNext/>
        <w:rPr>
          <w:rFonts w:ascii="Arial" w:hAnsi="Arial" w:cs="Arial"/>
          <w:sz w:val="22"/>
        </w:rPr>
      </w:pPr>
    </w:p>
    <w:p w14:paraId="64E3BA44" w14:textId="77777777" w:rsidR="00DD5978"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15</w:t>
      </w:r>
      <w:r w:rsidR="00F378BE" w:rsidRPr="001329DF">
        <w:rPr>
          <w:rFonts w:ascii="Arial" w:hAnsi="Arial" w:cs="Arial"/>
          <w:sz w:val="22"/>
          <w:szCs w:val="22"/>
        </w:rPr>
        <w:t>2</w:t>
      </w:r>
    </w:p>
    <w:p w14:paraId="0F6DB160" w14:textId="77777777" w:rsidR="00DD5978" w:rsidRPr="001329DF" w:rsidRDefault="00024B0E" w:rsidP="00190F7A">
      <w:pPr>
        <w:pStyle w:val="Nadpis"/>
        <w:keepNext/>
        <w:spacing w:after="240"/>
        <w:rPr>
          <w:rFonts w:ascii="Arial" w:hAnsi="Arial" w:cs="Arial"/>
          <w:sz w:val="22"/>
        </w:rPr>
      </w:pPr>
      <w:r w:rsidRPr="001329DF">
        <w:rPr>
          <w:rFonts w:ascii="Arial" w:hAnsi="Arial" w:cs="Arial"/>
          <w:sz w:val="22"/>
        </w:rPr>
        <w:t>Obecní úřad</w:t>
      </w:r>
    </w:p>
    <w:p w14:paraId="7E3A6E36" w14:textId="77777777" w:rsidR="00DD5978" w:rsidRPr="001329DF" w:rsidRDefault="00024B0E" w:rsidP="00190F7A">
      <w:pPr>
        <w:keepNext/>
        <w:ind w:firstLine="709"/>
        <w:rPr>
          <w:rFonts w:ascii="Arial" w:hAnsi="Arial" w:cs="Arial"/>
          <w:sz w:val="22"/>
        </w:rPr>
      </w:pPr>
      <w:r w:rsidRPr="001329DF">
        <w:rPr>
          <w:rFonts w:ascii="Arial" w:hAnsi="Arial" w:cs="Arial"/>
          <w:sz w:val="22"/>
        </w:rPr>
        <w:t xml:space="preserve">Obecní úřad </w:t>
      </w:r>
      <w:r w:rsidR="00064D46" w:rsidRPr="001329DF">
        <w:rPr>
          <w:rFonts w:ascii="Arial" w:hAnsi="Arial" w:cs="Arial"/>
          <w:sz w:val="22"/>
        </w:rPr>
        <w:t>kontroluje, zda</w:t>
      </w:r>
      <w:r w:rsidR="00881751" w:rsidRPr="001329DF">
        <w:rPr>
          <w:rFonts w:ascii="Arial" w:hAnsi="Arial" w:cs="Arial"/>
          <w:sz w:val="22"/>
        </w:rPr>
        <w:t xml:space="preserve"> právnické a podnikající fyzické osoby</w:t>
      </w:r>
    </w:p>
    <w:p w14:paraId="22A3129E" w14:textId="77777777" w:rsidR="00DD5978" w:rsidRPr="001329DF" w:rsidRDefault="00DD5978" w:rsidP="00190F7A">
      <w:pPr>
        <w:keepNext/>
        <w:rPr>
          <w:rFonts w:ascii="Arial" w:hAnsi="Arial" w:cs="Arial"/>
          <w:sz w:val="22"/>
        </w:rPr>
      </w:pPr>
    </w:p>
    <w:p w14:paraId="650DFAC2" w14:textId="50F6A7D8" w:rsidR="00DD5978" w:rsidRPr="001329DF" w:rsidRDefault="00024B0E" w:rsidP="002D4E90">
      <w:pPr>
        <w:pStyle w:val="Odstavecseseznamem"/>
        <w:keepNext/>
        <w:numPr>
          <w:ilvl w:val="0"/>
          <w:numId w:val="71"/>
        </w:numPr>
        <w:spacing w:line="240" w:lineRule="auto"/>
        <w:ind w:left="425" w:hanging="425"/>
        <w:jc w:val="both"/>
        <w:rPr>
          <w:rFonts w:ascii="Arial" w:hAnsi="Arial" w:cs="Arial"/>
          <w:u w:val="single"/>
        </w:rPr>
      </w:pPr>
      <w:r w:rsidRPr="001329DF">
        <w:rPr>
          <w:rFonts w:ascii="Arial" w:hAnsi="Arial" w:cs="Arial"/>
          <w:u w:val="single"/>
        </w:rPr>
        <w:t xml:space="preserve">využívají </w:t>
      </w:r>
      <w:r w:rsidR="00064D46" w:rsidRPr="001329DF">
        <w:rPr>
          <w:rFonts w:ascii="Arial" w:hAnsi="Arial" w:cs="Arial"/>
          <w:u w:val="single"/>
        </w:rPr>
        <w:t>obecní systém</w:t>
      </w:r>
      <w:r w:rsidRPr="001329DF">
        <w:rPr>
          <w:rFonts w:ascii="Arial" w:hAnsi="Arial" w:cs="Arial"/>
          <w:u w:val="single"/>
        </w:rPr>
        <w:t xml:space="preserve"> pouze na z</w:t>
      </w:r>
      <w:r w:rsidR="0099073D" w:rsidRPr="001329DF">
        <w:rPr>
          <w:rFonts w:ascii="Arial" w:hAnsi="Arial" w:cs="Arial"/>
          <w:u w:val="single"/>
        </w:rPr>
        <w:t>ákladě písemné smlouvy s obcí a </w:t>
      </w:r>
      <w:r w:rsidR="00383958" w:rsidRPr="001329DF">
        <w:rPr>
          <w:rFonts w:ascii="Arial" w:hAnsi="Arial" w:cs="Arial"/>
          <w:u w:val="single"/>
        </w:rPr>
        <w:t>v souladu s</w:t>
      </w:r>
      <w:r w:rsidR="00247C72" w:rsidRPr="001329DF">
        <w:rPr>
          <w:rFonts w:ascii="Arial" w:hAnsi="Arial" w:cs="Arial"/>
          <w:u w:val="single"/>
        </w:rPr>
        <w:t> </w:t>
      </w:r>
      <w:r w:rsidR="00383958" w:rsidRPr="001329DF">
        <w:rPr>
          <w:rFonts w:ascii="Arial" w:hAnsi="Arial" w:cs="Arial"/>
          <w:u w:val="single"/>
        </w:rPr>
        <w:t>ní</w:t>
      </w:r>
      <w:r w:rsidR="00247C72" w:rsidRPr="001329DF">
        <w:rPr>
          <w:rFonts w:ascii="Arial" w:hAnsi="Arial" w:cs="Arial"/>
          <w:u w:val="single"/>
        </w:rPr>
        <w:t>,</w:t>
      </w:r>
      <w:r w:rsidR="00383958" w:rsidRPr="001329DF">
        <w:rPr>
          <w:rFonts w:ascii="Arial" w:hAnsi="Arial" w:cs="Arial"/>
          <w:u w:val="single"/>
        </w:rPr>
        <w:t xml:space="preserve"> a </w:t>
      </w:r>
      <w:r w:rsidRPr="001329DF">
        <w:rPr>
          <w:rFonts w:ascii="Arial" w:hAnsi="Arial" w:cs="Arial"/>
          <w:u w:val="single"/>
        </w:rPr>
        <w:t xml:space="preserve">zda </w:t>
      </w:r>
      <w:r w:rsidR="00511946" w:rsidRPr="001329DF">
        <w:rPr>
          <w:rFonts w:ascii="Arial" w:hAnsi="Arial" w:cs="Arial"/>
          <w:u w:val="single"/>
        </w:rPr>
        <w:t xml:space="preserve">nepodnikající </w:t>
      </w:r>
      <w:r w:rsidR="0040611A" w:rsidRPr="001329DF">
        <w:rPr>
          <w:rFonts w:ascii="Arial" w:hAnsi="Arial" w:cs="Arial"/>
          <w:u w:val="single"/>
        </w:rPr>
        <w:t>fyzické osoby nakládají</w:t>
      </w:r>
      <w:r w:rsidR="0099073D" w:rsidRPr="001329DF">
        <w:rPr>
          <w:rFonts w:ascii="Arial" w:hAnsi="Arial" w:cs="Arial"/>
          <w:u w:val="single"/>
        </w:rPr>
        <w:t xml:space="preserve"> s komunálním odpadem v </w:t>
      </w:r>
      <w:r w:rsidRPr="001329DF">
        <w:rPr>
          <w:rFonts w:ascii="Arial" w:hAnsi="Arial" w:cs="Arial"/>
          <w:u w:val="single"/>
        </w:rPr>
        <w:t>souladu s tímto zákonem,</w:t>
      </w:r>
      <w:r w:rsidR="004044C9" w:rsidRPr="001329DF">
        <w:rPr>
          <w:rFonts w:ascii="Arial" w:hAnsi="Arial" w:cs="Arial"/>
          <w:u w:val="single"/>
        </w:rPr>
        <w:t xml:space="preserve"> a</w:t>
      </w:r>
    </w:p>
    <w:p w14:paraId="6459C9A1" w14:textId="77777777" w:rsidR="00DD5978" w:rsidRPr="001329DF" w:rsidRDefault="00DD5978" w:rsidP="00190F7A">
      <w:pPr>
        <w:pStyle w:val="Odstavecseseznamem"/>
        <w:keepNext/>
        <w:spacing w:line="240" w:lineRule="auto"/>
        <w:ind w:left="425"/>
        <w:jc w:val="both"/>
        <w:rPr>
          <w:rFonts w:ascii="Arial" w:hAnsi="Arial" w:cs="Arial"/>
        </w:rPr>
      </w:pPr>
    </w:p>
    <w:p w14:paraId="63990791" w14:textId="4FF04E3F" w:rsidR="00DD5978" w:rsidRPr="001329DF" w:rsidRDefault="00024B0E" w:rsidP="002D4E90">
      <w:pPr>
        <w:pStyle w:val="Odstavecseseznamem"/>
        <w:keepNext/>
        <w:numPr>
          <w:ilvl w:val="0"/>
          <w:numId w:val="71"/>
        </w:numPr>
        <w:spacing w:line="240" w:lineRule="auto"/>
        <w:ind w:left="425" w:hanging="425"/>
        <w:jc w:val="both"/>
        <w:rPr>
          <w:rFonts w:ascii="Arial" w:eastAsiaTheme="minorEastAsia" w:hAnsi="Arial" w:cs="Arial"/>
          <w:u w:val="single"/>
          <w:lang w:eastAsia="cs-CZ"/>
        </w:rPr>
      </w:pPr>
      <w:r w:rsidRPr="001329DF">
        <w:rPr>
          <w:rFonts w:ascii="Arial" w:hAnsi="Arial" w:cs="Arial"/>
          <w:u w:val="single"/>
        </w:rPr>
        <w:t xml:space="preserve">mají zajištěno </w:t>
      </w:r>
      <w:r w:rsidRPr="001329DF">
        <w:rPr>
          <w:rFonts w:ascii="Arial" w:eastAsiaTheme="minorEastAsia" w:hAnsi="Arial" w:cs="Arial"/>
          <w:u w:val="single"/>
          <w:lang w:eastAsia="cs-CZ"/>
        </w:rPr>
        <w:t xml:space="preserve">převzetí odpadu, který </w:t>
      </w:r>
      <w:r w:rsidR="006E4253" w:rsidRPr="001329DF">
        <w:rPr>
          <w:rFonts w:ascii="Arial" w:eastAsiaTheme="minorEastAsia" w:hAnsi="Arial" w:cs="Arial"/>
          <w:u w:val="single"/>
          <w:lang w:eastAsia="cs-CZ"/>
        </w:rPr>
        <w:t>samy nezpracují v souladu s tímto zákonem</w:t>
      </w:r>
      <w:r w:rsidRPr="001329DF">
        <w:rPr>
          <w:rFonts w:ascii="Arial" w:eastAsiaTheme="minorEastAsia" w:hAnsi="Arial" w:cs="Arial"/>
          <w:u w:val="single"/>
          <w:lang w:eastAsia="cs-CZ"/>
        </w:rPr>
        <w:t>, osobou oprávněnou k převzetí daného druhu a kategorie odpadu podle tohoto zákona,</w:t>
      </w:r>
    </w:p>
    <w:p w14:paraId="00C43CF7" w14:textId="77777777" w:rsidR="00317E6A" w:rsidRPr="001329DF" w:rsidRDefault="00317E6A" w:rsidP="00190F7A">
      <w:pPr>
        <w:keepNext/>
        <w:tabs>
          <w:tab w:val="num" w:pos="720"/>
          <w:tab w:val="left" w:pos="3240"/>
        </w:tabs>
        <w:rPr>
          <w:rFonts w:ascii="Arial" w:hAnsi="Arial" w:cs="Arial"/>
          <w:sz w:val="22"/>
        </w:rPr>
      </w:pPr>
    </w:p>
    <w:p w14:paraId="036389CE" w14:textId="77777777" w:rsidR="005D0AD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1CAA4E8C" w14:textId="77777777" w:rsidR="00475AB5" w:rsidRPr="001329DF" w:rsidRDefault="00475AB5" w:rsidP="00190F7A">
      <w:pPr>
        <w:keepNext/>
        <w:rPr>
          <w:rFonts w:ascii="Arial" w:eastAsia="Calibri" w:hAnsi="Arial" w:cs="Arial"/>
          <w:i/>
          <w:sz w:val="22"/>
        </w:rPr>
      </w:pPr>
    </w:p>
    <w:p w14:paraId="4C94245D" w14:textId="77777777" w:rsidR="00475AB5"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1869B0" w:rsidRPr="001329DF">
        <w:rPr>
          <w:rFonts w:ascii="Arial" w:hAnsi="Arial" w:cs="Arial"/>
          <w:sz w:val="22"/>
          <w:szCs w:val="22"/>
        </w:rPr>
        <w:t>15</w:t>
      </w:r>
      <w:r w:rsidR="00F378BE" w:rsidRPr="001329DF">
        <w:rPr>
          <w:rFonts w:ascii="Arial" w:hAnsi="Arial" w:cs="Arial"/>
          <w:sz w:val="22"/>
          <w:szCs w:val="22"/>
        </w:rPr>
        <w:t>3</w:t>
      </w:r>
    </w:p>
    <w:p w14:paraId="6A43D39E" w14:textId="77777777" w:rsidR="00475AB5" w:rsidRPr="001329DF" w:rsidRDefault="00024B0E" w:rsidP="00190F7A">
      <w:pPr>
        <w:keepNext/>
        <w:spacing w:before="120"/>
        <w:jc w:val="center"/>
        <w:rPr>
          <w:rFonts w:ascii="Arial" w:eastAsia="Calibri" w:hAnsi="Arial" w:cs="Arial"/>
          <w:b/>
          <w:sz w:val="22"/>
        </w:rPr>
      </w:pPr>
      <w:r w:rsidRPr="001329DF">
        <w:rPr>
          <w:rFonts w:ascii="Arial" w:eastAsia="Calibri" w:hAnsi="Arial" w:cs="Arial"/>
          <w:b/>
          <w:sz w:val="22"/>
        </w:rPr>
        <w:t>Újezdní úřad</w:t>
      </w:r>
    </w:p>
    <w:p w14:paraId="471A5606" w14:textId="77777777" w:rsidR="00475AB5" w:rsidRPr="001329DF" w:rsidRDefault="00024B0E" w:rsidP="00190F7A">
      <w:pPr>
        <w:keepNext/>
        <w:spacing w:before="120"/>
        <w:ind w:firstLine="709"/>
        <w:rPr>
          <w:rFonts w:ascii="Arial" w:eastAsia="Calibri" w:hAnsi="Arial" w:cs="Arial"/>
          <w:sz w:val="22"/>
        </w:rPr>
      </w:pPr>
      <w:r w:rsidRPr="001329DF">
        <w:rPr>
          <w:rFonts w:ascii="Arial" w:eastAsia="Calibri" w:hAnsi="Arial" w:cs="Arial"/>
          <w:sz w:val="22"/>
        </w:rPr>
        <w:t xml:space="preserve">(1) Újezdní úřad vykonává </w:t>
      </w:r>
      <w:r w:rsidRPr="001329DF">
        <w:rPr>
          <w:rFonts w:ascii="Arial" w:hAnsi="Arial" w:cs="Arial"/>
          <w:sz w:val="22"/>
        </w:rPr>
        <w:t>pro potřeby zajišťování obrany státu a výcviku ozbrojených sil na území vojenského újezdu</w:t>
      </w:r>
      <w:r w:rsidR="00C54239" w:rsidRPr="001329DF">
        <w:rPr>
          <w:rFonts w:ascii="Arial" w:hAnsi="Arial" w:cs="Arial"/>
          <w:sz w:val="22"/>
        </w:rPr>
        <w:t xml:space="preserve"> podle zákona o zajišťování obrany České republiky</w:t>
      </w:r>
      <w:r w:rsidRPr="001329DF">
        <w:rPr>
          <w:rFonts w:ascii="Arial" w:eastAsia="Calibri" w:hAnsi="Arial" w:cs="Arial"/>
          <w:sz w:val="22"/>
        </w:rPr>
        <w:t xml:space="preserve"> státní správu v rozsahu působnosti</w:t>
      </w:r>
    </w:p>
    <w:p w14:paraId="58630729" w14:textId="77777777" w:rsidR="00475AB5" w:rsidRPr="001329DF" w:rsidRDefault="00024B0E" w:rsidP="002D4E90">
      <w:pPr>
        <w:pStyle w:val="Odstavecseseznamem"/>
        <w:keepNext/>
        <w:numPr>
          <w:ilvl w:val="0"/>
          <w:numId w:val="140"/>
        </w:numPr>
        <w:spacing w:before="120"/>
        <w:rPr>
          <w:rFonts w:ascii="Arial" w:hAnsi="Arial" w:cs="Arial"/>
        </w:rPr>
      </w:pPr>
      <w:r w:rsidRPr="001329DF">
        <w:rPr>
          <w:rFonts w:ascii="Arial" w:hAnsi="Arial" w:cs="Arial"/>
        </w:rPr>
        <w:t xml:space="preserve">krajského úřadu podle § 21 odst. </w:t>
      </w:r>
      <w:r w:rsidR="00DC02A5" w:rsidRPr="001329DF">
        <w:rPr>
          <w:rFonts w:ascii="Arial" w:hAnsi="Arial" w:cs="Arial"/>
        </w:rPr>
        <w:t>2</w:t>
      </w:r>
      <w:r w:rsidRPr="001329DF">
        <w:rPr>
          <w:rFonts w:ascii="Arial" w:hAnsi="Arial" w:cs="Arial"/>
        </w:rPr>
        <w:t xml:space="preserve">, § </w:t>
      </w:r>
      <w:r w:rsidR="00C4439F" w:rsidRPr="001329DF">
        <w:rPr>
          <w:rFonts w:ascii="Arial" w:hAnsi="Arial" w:cs="Arial"/>
        </w:rPr>
        <w:t xml:space="preserve">30 </w:t>
      </w:r>
      <w:r w:rsidRPr="001329DF">
        <w:rPr>
          <w:rFonts w:ascii="Arial" w:hAnsi="Arial" w:cs="Arial"/>
        </w:rPr>
        <w:t xml:space="preserve">odst. 3, § 34 odst. 4, § 36 odst. 2, § </w:t>
      </w:r>
      <w:r w:rsidR="00872DC1" w:rsidRPr="001329DF">
        <w:rPr>
          <w:rFonts w:ascii="Arial" w:hAnsi="Arial" w:cs="Arial"/>
        </w:rPr>
        <w:t xml:space="preserve">72 </w:t>
      </w:r>
      <w:r w:rsidRPr="001329DF">
        <w:rPr>
          <w:rFonts w:ascii="Arial" w:hAnsi="Arial" w:cs="Arial"/>
        </w:rPr>
        <w:t>odst. 3</w:t>
      </w:r>
      <w:r w:rsidR="008A7CF1" w:rsidRPr="001329DF">
        <w:rPr>
          <w:rFonts w:ascii="Arial" w:hAnsi="Arial" w:cs="Arial"/>
        </w:rPr>
        <w:t xml:space="preserve"> a 4</w:t>
      </w:r>
      <w:r w:rsidRPr="001329DF">
        <w:rPr>
          <w:rFonts w:ascii="Arial" w:hAnsi="Arial" w:cs="Arial"/>
        </w:rPr>
        <w:t xml:space="preserve">, § </w:t>
      </w:r>
      <w:r w:rsidR="00872DC1" w:rsidRPr="001329DF">
        <w:rPr>
          <w:rFonts w:ascii="Arial" w:hAnsi="Arial" w:cs="Arial"/>
        </w:rPr>
        <w:t xml:space="preserve">96 </w:t>
      </w:r>
      <w:r w:rsidRPr="001329DF">
        <w:rPr>
          <w:rFonts w:ascii="Arial" w:hAnsi="Arial" w:cs="Arial"/>
        </w:rPr>
        <w:t xml:space="preserve">odst. 1, 3 a 4 a § </w:t>
      </w:r>
      <w:r w:rsidR="00872DC1" w:rsidRPr="001329DF">
        <w:rPr>
          <w:rFonts w:ascii="Arial" w:hAnsi="Arial" w:cs="Arial"/>
        </w:rPr>
        <w:t>1</w:t>
      </w:r>
      <w:r w:rsidR="00B2279D" w:rsidRPr="001329DF">
        <w:rPr>
          <w:rFonts w:ascii="Arial" w:hAnsi="Arial" w:cs="Arial"/>
        </w:rPr>
        <w:t xml:space="preserve">50 </w:t>
      </w:r>
      <w:r w:rsidRPr="001329DF">
        <w:rPr>
          <w:rFonts w:ascii="Arial" w:hAnsi="Arial" w:cs="Arial"/>
        </w:rPr>
        <w:t>odst. 1 písm. a), b), d), e),</w:t>
      </w:r>
    </w:p>
    <w:p w14:paraId="6A1687B5" w14:textId="77777777" w:rsidR="00475AB5" w:rsidRPr="001329DF" w:rsidRDefault="00475AB5" w:rsidP="00190F7A">
      <w:pPr>
        <w:pStyle w:val="Odstavecseseznamem"/>
        <w:keepNext/>
        <w:spacing w:before="120"/>
        <w:ind w:left="360"/>
        <w:rPr>
          <w:rFonts w:ascii="Arial" w:hAnsi="Arial" w:cs="Arial"/>
        </w:rPr>
      </w:pPr>
    </w:p>
    <w:p w14:paraId="7D612675" w14:textId="4E4848AE" w:rsidR="00475AB5" w:rsidRPr="001329DF" w:rsidRDefault="00024B0E" w:rsidP="002D4E90">
      <w:pPr>
        <w:pStyle w:val="Odstavecseseznamem"/>
        <w:keepNext/>
        <w:numPr>
          <w:ilvl w:val="0"/>
          <w:numId w:val="140"/>
        </w:numPr>
        <w:spacing w:before="120"/>
        <w:rPr>
          <w:rFonts w:ascii="Arial" w:hAnsi="Arial" w:cs="Arial"/>
        </w:rPr>
      </w:pPr>
      <w:r w:rsidRPr="001329DF">
        <w:rPr>
          <w:rFonts w:ascii="Arial" w:hAnsi="Arial" w:cs="Arial"/>
        </w:rPr>
        <w:t xml:space="preserve">obecního úřadu obce s rozšířenou působností podle § </w:t>
      </w:r>
      <w:r w:rsidR="00C4439F" w:rsidRPr="001329DF">
        <w:rPr>
          <w:rFonts w:ascii="Arial" w:hAnsi="Arial" w:cs="Arial"/>
        </w:rPr>
        <w:t xml:space="preserve">30 </w:t>
      </w:r>
      <w:r w:rsidRPr="001329DF">
        <w:rPr>
          <w:rFonts w:ascii="Arial" w:hAnsi="Arial" w:cs="Arial"/>
        </w:rPr>
        <w:t xml:space="preserve">odst. 3, § 34 odst. 4, § 36 odst. 2, § </w:t>
      </w:r>
      <w:r w:rsidR="00872DC1" w:rsidRPr="001329DF">
        <w:rPr>
          <w:rFonts w:ascii="Arial" w:hAnsi="Arial" w:cs="Arial"/>
        </w:rPr>
        <w:t xml:space="preserve">96 </w:t>
      </w:r>
      <w:r w:rsidRPr="001329DF">
        <w:rPr>
          <w:rFonts w:ascii="Arial" w:hAnsi="Arial" w:cs="Arial"/>
        </w:rPr>
        <w:t xml:space="preserve">odst. 2 a 3, § </w:t>
      </w:r>
      <w:r w:rsidR="00E41E4C" w:rsidRPr="001329DF">
        <w:rPr>
          <w:rFonts w:ascii="Arial" w:hAnsi="Arial" w:cs="Arial"/>
        </w:rPr>
        <w:t xml:space="preserve">151 </w:t>
      </w:r>
      <w:r w:rsidRPr="001329DF">
        <w:rPr>
          <w:rFonts w:ascii="Arial" w:hAnsi="Arial" w:cs="Arial"/>
        </w:rPr>
        <w:t xml:space="preserve">odst. 1 písm. d) a e) a § </w:t>
      </w:r>
      <w:r w:rsidR="00E41E4C" w:rsidRPr="001329DF">
        <w:rPr>
          <w:rFonts w:ascii="Arial" w:hAnsi="Arial" w:cs="Arial"/>
        </w:rPr>
        <w:t xml:space="preserve">151 </w:t>
      </w:r>
      <w:r w:rsidRPr="001329DF">
        <w:rPr>
          <w:rFonts w:ascii="Arial" w:hAnsi="Arial" w:cs="Arial"/>
        </w:rPr>
        <w:t>odst. 2 až 5 a</w:t>
      </w:r>
    </w:p>
    <w:p w14:paraId="130D5270" w14:textId="77777777" w:rsidR="00475AB5" w:rsidRPr="001329DF" w:rsidRDefault="00475AB5" w:rsidP="00190F7A">
      <w:pPr>
        <w:pStyle w:val="Odstavecseseznamem"/>
        <w:keepNext/>
        <w:spacing w:before="120"/>
        <w:ind w:left="360"/>
        <w:rPr>
          <w:rFonts w:ascii="Arial" w:hAnsi="Arial" w:cs="Arial"/>
        </w:rPr>
      </w:pPr>
    </w:p>
    <w:p w14:paraId="012056F4" w14:textId="77777777" w:rsidR="001051B9" w:rsidRPr="001329DF" w:rsidRDefault="00024B0E" w:rsidP="002D4E90">
      <w:pPr>
        <w:pStyle w:val="Odstavecseseznamem"/>
        <w:keepNext/>
        <w:numPr>
          <w:ilvl w:val="0"/>
          <w:numId w:val="140"/>
        </w:numPr>
        <w:tabs>
          <w:tab w:val="num" w:pos="720"/>
          <w:tab w:val="left" w:pos="3240"/>
        </w:tabs>
        <w:rPr>
          <w:rFonts w:ascii="Arial" w:hAnsi="Arial" w:cs="Arial"/>
        </w:rPr>
      </w:pPr>
      <w:r w:rsidRPr="001329DF">
        <w:rPr>
          <w:rFonts w:ascii="Arial" w:hAnsi="Arial" w:cs="Arial"/>
        </w:rPr>
        <w:t xml:space="preserve">obecního úřadu podle § </w:t>
      </w:r>
      <w:r w:rsidR="00B2279D" w:rsidRPr="001329DF">
        <w:rPr>
          <w:rFonts w:ascii="Arial" w:hAnsi="Arial" w:cs="Arial"/>
        </w:rPr>
        <w:t>152</w:t>
      </w:r>
      <w:r w:rsidR="00383958" w:rsidRPr="001329DF">
        <w:rPr>
          <w:rFonts w:ascii="Arial" w:hAnsi="Arial" w:cs="Arial"/>
        </w:rPr>
        <w:t>.</w:t>
      </w:r>
    </w:p>
    <w:p w14:paraId="50B46DF6" w14:textId="77777777" w:rsidR="00475AB5" w:rsidRPr="001329DF" w:rsidRDefault="00475AB5" w:rsidP="00190F7A">
      <w:pPr>
        <w:keepNext/>
        <w:tabs>
          <w:tab w:val="num" w:pos="720"/>
          <w:tab w:val="left" w:pos="3240"/>
        </w:tabs>
        <w:rPr>
          <w:rFonts w:ascii="Arial" w:hAnsi="Arial" w:cs="Arial"/>
          <w:sz w:val="22"/>
        </w:rPr>
      </w:pPr>
    </w:p>
    <w:p w14:paraId="34EB4D5C" w14:textId="77777777" w:rsidR="00475AB5" w:rsidRPr="001329DF" w:rsidRDefault="00024B0E" w:rsidP="00190F7A">
      <w:pPr>
        <w:keepNext/>
        <w:ind w:firstLine="709"/>
        <w:rPr>
          <w:rFonts w:ascii="Arial" w:hAnsi="Arial" w:cs="Arial"/>
          <w:sz w:val="22"/>
        </w:rPr>
      </w:pPr>
      <w:r w:rsidRPr="001329DF">
        <w:rPr>
          <w:rFonts w:ascii="Arial" w:hAnsi="Arial" w:cs="Arial"/>
          <w:sz w:val="22"/>
        </w:rPr>
        <w:t xml:space="preserve">(2) Ustanovení § </w:t>
      </w:r>
      <w:r w:rsidR="00A92729" w:rsidRPr="001329DF">
        <w:rPr>
          <w:rFonts w:ascii="Arial" w:hAnsi="Arial" w:cs="Arial"/>
          <w:sz w:val="22"/>
        </w:rPr>
        <w:t>59</w:t>
      </w:r>
      <w:r w:rsidR="00C76C59" w:rsidRPr="001329DF">
        <w:rPr>
          <w:rFonts w:ascii="Arial" w:hAnsi="Arial" w:cs="Arial"/>
          <w:sz w:val="22"/>
        </w:rPr>
        <w:t xml:space="preserve"> až</w:t>
      </w:r>
      <w:r w:rsidRPr="001329DF">
        <w:rPr>
          <w:rFonts w:ascii="Arial" w:hAnsi="Arial" w:cs="Arial"/>
          <w:sz w:val="22"/>
        </w:rPr>
        <w:t xml:space="preserve"> </w:t>
      </w:r>
      <w:r w:rsidR="00A92729" w:rsidRPr="001329DF">
        <w:rPr>
          <w:rFonts w:ascii="Arial" w:hAnsi="Arial" w:cs="Arial"/>
          <w:sz w:val="22"/>
        </w:rPr>
        <w:t>61</w:t>
      </w:r>
      <w:r w:rsidR="00383958" w:rsidRPr="001329DF">
        <w:rPr>
          <w:rFonts w:ascii="Arial" w:hAnsi="Arial" w:cs="Arial"/>
          <w:sz w:val="22"/>
        </w:rPr>
        <w:t xml:space="preserve"> se na újezdní úřad nepoužijí.</w:t>
      </w:r>
    </w:p>
    <w:p w14:paraId="4203A34E" w14:textId="77777777" w:rsidR="00475AB5" w:rsidRPr="001329DF" w:rsidRDefault="00475AB5" w:rsidP="00190F7A">
      <w:pPr>
        <w:keepNext/>
        <w:tabs>
          <w:tab w:val="num" w:pos="720"/>
          <w:tab w:val="left" w:pos="3240"/>
        </w:tabs>
        <w:rPr>
          <w:rFonts w:ascii="Arial" w:hAnsi="Arial" w:cs="Arial"/>
          <w:sz w:val="22"/>
        </w:rPr>
      </w:pPr>
    </w:p>
    <w:p w14:paraId="209CBBDB" w14:textId="77777777" w:rsidR="002802B6" w:rsidRPr="001329DF" w:rsidRDefault="00024B0E" w:rsidP="00190F7A">
      <w:pPr>
        <w:pStyle w:val="a"/>
        <w:rPr>
          <w:rFonts w:ascii="Arial" w:hAnsi="Arial" w:cs="Arial"/>
          <w:sz w:val="22"/>
          <w:szCs w:val="22"/>
        </w:rPr>
      </w:pPr>
      <w:r w:rsidRPr="001329DF">
        <w:rPr>
          <w:rFonts w:ascii="Arial" w:hAnsi="Arial" w:cs="Arial"/>
          <w:sz w:val="22"/>
          <w:szCs w:val="22"/>
        </w:rPr>
        <w:t>§</w:t>
      </w:r>
      <w:r w:rsidR="00B33B7D" w:rsidRPr="001329DF">
        <w:rPr>
          <w:rFonts w:ascii="Arial" w:hAnsi="Arial" w:cs="Arial"/>
          <w:sz w:val="22"/>
          <w:szCs w:val="22"/>
        </w:rPr>
        <w:t xml:space="preserve"> </w:t>
      </w:r>
      <w:r w:rsidR="001869B0" w:rsidRPr="001329DF">
        <w:rPr>
          <w:rFonts w:ascii="Arial" w:hAnsi="Arial" w:cs="Arial"/>
          <w:sz w:val="22"/>
          <w:szCs w:val="22"/>
        </w:rPr>
        <w:t>15</w:t>
      </w:r>
      <w:r w:rsidR="00F378BE" w:rsidRPr="001329DF">
        <w:rPr>
          <w:rFonts w:ascii="Arial" w:hAnsi="Arial" w:cs="Arial"/>
          <w:sz w:val="22"/>
          <w:szCs w:val="22"/>
        </w:rPr>
        <w:t>4</w:t>
      </w:r>
    </w:p>
    <w:p w14:paraId="37DF9634" w14:textId="77777777" w:rsidR="002802B6" w:rsidRPr="001329DF" w:rsidRDefault="00024B0E" w:rsidP="00190F7A">
      <w:pPr>
        <w:pStyle w:val="Nadpis"/>
        <w:keepNext/>
        <w:spacing w:after="240"/>
        <w:rPr>
          <w:rFonts w:ascii="Arial" w:hAnsi="Arial" w:cs="Arial"/>
          <w:sz w:val="22"/>
        </w:rPr>
      </w:pPr>
      <w:r w:rsidRPr="001329DF">
        <w:rPr>
          <w:rFonts w:ascii="Arial" w:hAnsi="Arial" w:cs="Arial"/>
          <w:sz w:val="22"/>
        </w:rPr>
        <w:lastRenderedPageBreak/>
        <w:t>Poskytování údajů</w:t>
      </w:r>
      <w:r w:rsidR="000515E8" w:rsidRPr="001329DF">
        <w:rPr>
          <w:rFonts w:ascii="Arial" w:hAnsi="Arial" w:cs="Arial"/>
          <w:sz w:val="22"/>
        </w:rPr>
        <w:t xml:space="preserve"> o fyzických osobách</w:t>
      </w:r>
    </w:p>
    <w:p w14:paraId="179213F9" w14:textId="77777777" w:rsidR="002802B6" w:rsidRPr="001329DF" w:rsidRDefault="00024B0E" w:rsidP="00190F7A">
      <w:pPr>
        <w:keepNext/>
        <w:ind w:firstLine="708"/>
        <w:rPr>
          <w:rFonts w:ascii="Arial" w:hAnsi="Arial" w:cs="Arial"/>
          <w:sz w:val="22"/>
        </w:rPr>
      </w:pPr>
      <w:r w:rsidRPr="001329DF">
        <w:rPr>
          <w:rFonts w:ascii="Arial" w:hAnsi="Arial" w:cs="Arial"/>
          <w:sz w:val="22"/>
        </w:rPr>
        <w:t xml:space="preserve">(1) </w:t>
      </w:r>
      <w:r w:rsidR="00086629" w:rsidRPr="001329DF">
        <w:rPr>
          <w:rFonts w:ascii="Arial" w:hAnsi="Arial" w:cs="Arial"/>
          <w:sz w:val="22"/>
        </w:rPr>
        <w:t>O</w:t>
      </w:r>
      <w:r w:rsidRPr="001329DF">
        <w:rPr>
          <w:rFonts w:ascii="Arial" w:hAnsi="Arial" w:cs="Arial"/>
          <w:sz w:val="22"/>
        </w:rPr>
        <w:t>rgán</w:t>
      </w:r>
      <w:r w:rsidR="00086629" w:rsidRPr="001329DF">
        <w:rPr>
          <w:rFonts w:ascii="Arial" w:hAnsi="Arial" w:cs="Arial"/>
          <w:sz w:val="22"/>
        </w:rPr>
        <w:t>y</w:t>
      </w:r>
      <w:r w:rsidRPr="001329DF">
        <w:rPr>
          <w:rFonts w:ascii="Arial" w:hAnsi="Arial" w:cs="Arial"/>
          <w:sz w:val="22"/>
        </w:rPr>
        <w:t xml:space="preserve"> veřejné správy v oblasti odpadového hospodářství</w:t>
      </w:r>
      <w:r w:rsidR="00086629" w:rsidRPr="001329DF">
        <w:rPr>
          <w:rFonts w:ascii="Arial" w:hAnsi="Arial" w:cs="Arial"/>
          <w:sz w:val="22"/>
        </w:rPr>
        <w:t xml:space="preserve"> využívají pro správu v </w:t>
      </w:r>
      <w:r w:rsidR="000F24A8" w:rsidRPr="001329DF">
        <w:rPr>
          <w:rFonts w:ascii="Arial" w:hAnsi="Arial" w:cs="Arial"/>
          <w:sz w:val="22"/>
        </w:rPr>
        <w:t>oblasti odpadového hospodářství</w:t>
      </w:r>
      <w:r w:rsidR="00D66A59" w:rsidRPr="001329DF">
        <w:rPr>
          <w:rFonts w:ascii="Arial" w:hAnsi="Arial" w:cs="Arial"/>
          <w:sz w:val="22"/>
        </w:rPr>
        <w:t xml:space="preserve"> údaje</w:t>
      </w:r>
    </w:p>
    <w:p w14:paraId="5A14EB15" w14:textId="77777777" w:rsidR="002802B6" w:rsidRPr="001329DF" w:rsidRDefault="00024B0E" w:rsidP="00190F7A">
      <w:pPr>
        <w:keepNext/>
        <w:tabs>
          <w:tab w:val="num" w:pos="720"/>
          <w:tab w:val="left" w:pos="3240"/>
        </w:tabs>
        <w:rPr>
          <w:rFonts w:ascii="Arial" w:hAnsi="Arial" w:cs="Arial"/>
          <w:sz w:val="22"/>
        </w:rPr>
      </w:pPr>
      <w:r w:rsidRPr="001329DF">
        <w:rPr>
          <w:rFonts w:ascii="Arial" w:hAnsi="Arial" w:cs="Arial"/>
          <w:sz w:val="22"/>
        </w:rPr>
        <w:t xml:space="preserve"> </w:t>
      </w:r>
    </w:p>
    <w:p w14:paraId="6F8B643C" w14:textId="77777777" w:rsidR="002802B6" w:rsidRPr="001329DF" w:rsidRDefault="00024B0E" w:rsidP="002D4E90">
      <w:pPr>
        <w:pStyle w:val="Odstavecseseznamem"/>
        <w:keepNext/>
        <w:numPr>
          <w:ilvl w:val="0"/>
          <w:numId w:val="72"/>
        </w:numPr>
        <w:tabs>
          <w:tab w:val="num" w:pos="720"/>
          <w:tab w:val="left" w:pos="3240"/>
        </w:tabs>
        <w:spacing w:line="240" w:lineRule="auto"/>
        <w:ind w:left="425" w:hanging="425"/>
        <w:jc w:val="both"/>
        <w:rPr>
          <w:rFonts w:ascii="Arial" w:hAnsi="Arial" w:cs="Arial"/>
        </w:rPr>
      </w:pPr>
      <w:r w:rsidRPr="001329DF">
        <w:rPr>
          <w:rFonts w:ascii="Arial" w:hAnsi="Arial" w:cs="Arial"/>
        </w:rPr>
        <w:t>ze základního registru obyvatel,</w:t>
      </w:r>
    </w:p>
    <w:p w14:paraId="5191494F" w14:textId="77777777" w:rsidR="002802B6" w:rsidRPr="001329DF" w:rsidRDefault="002802B6" w:rsidP="00190F7A">
      <w:pPr>
        <w:pStyle w:val="Odstavecseseznamem"/>
        <w:keepNext/>
        <w:tabs>
          <w:tab w:val="left" w:pos="3240"/>
        </w:tabs>
        <w:spacing w:line="240" w:lineRule="auto"/>
        <w:ind w:left="425"/>
        <w:jc w:val="both"/>
        <w:rPr>
          <w:rFonts w:ascii="Arial" w:hAnsi="Arial" w:cs="Arial"/>
        </w:rPr>
      </w:pPr>
    </w:p>
    <w:p w14:paraId="4DB62AC0" w14:textId="77777777" w:rsidR="002802B6" w:rsidRPr="001329DF" w:rsidRDefault="00024B0E" w:rsidP="002D4E90">
      <w:pPr>
        <w:pStyle w:val="Odstavecseseznamem"/>
        <w:keepNext/>
        <w:numPr>
          <w:ilvl w:val="0"/>
          <w:numId w:val="72"/>
        </w:numPr>
        <w:tabs>
          <w:tab w:val="num" w:pos="720"/>
          <w:tab w:val="left" w:pos="3240"/>
        </w:tabs>
        <w:spacing w:line="240" w:lineRule="auto"/>
        <w:ind w:left="425" w:hanging="425"/>
        <w:jc w:val="both"/>
        <w:rPr>
          <w:rFonts w:ascii="Arial" w:hAnsi="Arial" w:cs="Arial"/>
        </w:rPr>
      </w:pPr>
      <w:r w:rsidRPr="001329DF">
        <w:rPr>
          <w:rFonts w:ascii="Arial" w:hAnsi="Arial" w:cs="Arial"/>
        </w:rPr>
        <w:t>z informačního systému evidence obyvatel,</w:t>
      </w:r>
    </w:p>
    <w:p w14:paraId="6092D36D" w14:textId="77777777" w:rsidR="002802B6" w:rsidRPr="001329DF" w:rsidRDefault="00024B0E" w:rsidP="00190F7A">
      <w:pPr>
        <w:pStyle w:val="Odstavecseseznamem"/>
        <w:keepNext/>
        <w:tabs>
          <w:tab w:val="left" w:pos="3240"/>
        </w:tabs>
        <w:spacing w:line="240" w:lineRule="auto"/>
        <w:ind w:left="425"/>
        <w:jc w:val="both"/>
        <w:rPr>
          <w:rFonts w:ascii="Arial" w:hAnsi="Arial" w:cs="Arial"/>
        </w:rPr>
      </w:pPr>
      <w:r w:rsidRPr="001329DF">
        <w:rPr>
          <w:rFonts w:ascii="Arial" w:hAnsi="Arial" w:cs="Arial"/>
        </w:rPr>
        <w:t xml:space="preserve"> </w:t>
      </w:r>
    </w:p>
    <w:p w14:paraId="7BC5E7F7" w14:textId="77777777" w:rsidR="002802B6" w:rsidRPr="001329DF" w:rsidRDefault="00024B0E" w:rsidP="002D4E90">
      <w:pPr>
        <w:pStyle w:val="Odstavecseseznamem"/>
        <w:keepNext/>
        <w:numPr>
          <w:ilvl w:val="0"/>
          <w:numId w:val="72"/>
        </w:numPr>
        <w:tabs>
          <w:tab w:val="num" w:pos="720"/>
          <w:tab w:val="left" w:pos="3240"/>
        </w:tabs>
        <w:spacing w:line="240" w:lineRule="auto"/>
        <w:ind w:left="425" w:hanging="425"/>
        <w:jc w:val="both"/>
        <w:rPr>
          <w:rFonts w:ascii="Arial" w:hAnsi="Arial" w:cs="Arial"/>
        </w:rPr>
      </w:pPr>
      <w:r w:rsidRPr="001329DF">
        <w:rPr>
          <w:rFonts w:ascii="Arial" w:hAnsi="Arial" w:cs="Arial"/>
        </w:rPr>
        <w:t>z informačního systému cizinců</w:t>
      </w:r>
      <w:r w:rsidR="004044C9" w:rsidRPr="001329DF">
        <w:rPr>
          <w:rFonts w:ascii="Arial" w:hAnsi="Arial" w:cs="Arial"/>
        </w:rPr>
        <w:t xml:space="preserve"> a</w:t>
      </w:r>
    </w:p>
    <w:p w14:paraId="7260FA18" w14:textId="77777777" w:rsidR="00C741BA" w:rsidRPr="001329DF" w:rsidRDefault="00C741BA" w:rsidP="00190F7A">
      <w:pPr>
        <w:pStyle w:val="Odstavecseseznamem"/>
        <w:keepNext/>
        <w:tabs>
          <w:tab w:val="left" w:pos="3240"/>
        </w:tabs>
        <w:spacing w:line="240" w:lineRule="auto"/>
        <w:ind w:left="425"/>
        <w:jc w:val="both"/>
        <w:rPr>
          <w:rFonts w:ascii="Arial" w:hAnsi="Arial" w:cs="Arial"/>
        </w:rPr>
      </w:pPr>
    </w:p>
    <w:p w14:paraId="0D67653B" w14:textId="77777777" w:rsidR="005933FC" w:rsidRPr="001329DF" w:rsidRDefault="00024B0E" w:rsidP="002D4E90">
      <w:pPr>
        <w:pStyle w:val="Odstavecseseznamem"/>
        <w:keepNext/>
        <w:numPr>
          <w:ilvl w:val="0"/>
          <w:numId w:val="72"/>
        </w:numPr>
        <w:tabs>
          <w:tab w:val="num" w:pos="720"/>
          <w:tab w:val="left" w:pos="3240"/>
        </w:tabs>
        <w:spacing w:line="240" w:lineRule="auto"/>
        <w:ind w:left="425" w:hanging="425"/>
        <w:jc w:val="both"/>
        <w:rPr>
          <w:rFonts w:ascii="Arial" w:hAnsi="Arial" w:cs="Arial"/>
        </w:rPr>
      </w:pPr>
      <w:r w:rsidRPr="001329DF">
        <w:rPr>
          <w:rFonts w:ascii="Arial" w:hAnsi="Arial" w:cs="Arial"/>
        </w:rPr>
        <w:t>z informačního systému</w:t>
      </w:r>
      <w:r w:rsidR="00C741BA" w:rsidRPr="001329DF">
        <w:rPr>
          <w:rFonts w:ascii="Arial" w:hAnsi="Arial" w:cs="Arial"/>
        </w:rPr>
        <w:t xml:space="preserve"> evidence občanských průkazů.</w:t>
      </w:r>
    </w:p>
    <w:p w14:paraId="52A33B4F" w14:textId="77777777" w:rsidR="002802B6" w:rsidRPr="001329DF" w:rsidRDefault="002802B6" w:rsidP="00190F7A">
      <w:pPr>
        <w:keepNext/>
        <w:tabs>
          <w:tab w:val="num" w:pos="720"/>
          <w:tab w:val="left" w:pos="3240"/>
        </w:tabs>
        <w:rPr>
          <w:rFonts w:ascii="Arial" w:hAnsi="Arial" w:cs="Arial"/>
          <w:sz w:val="22"/>
        </w:rPr>
      </w:pPr>
    </w:p>
    <w:p w14:paraId="5B272C5A" w14:textId="77777777" w:rsidR="002802B6" w:rsidRPr="001329DF" w:rsidRDefault="00024B0E" w:rsidP="00190F7A">
      <w:pPr>
        <w:keepNext/>
        <w:ind w:firstLine="708"/>
        <w:rPr>
          <w:rFonts w:ascii="Arial" w:hAnsi="Arial" w:cs="Arial"/>
          <w:sz w:val="22"/>
        </w:rPr>
      </w:pPr>
      <w:r w:rsidRPr="001329DF">
        <w:rPr>
          <w:rFonts w:ascii="Arial" w:hAnsi="Arial" w:cs="Arial"/>
          <w:sz w:val="22"/>
        </w:rPr>
        <w:t>(2) Poskytovanými údaji podle odstavce 1 písm. a) jsou</w:t>
      </w:r>
    </w:p>
    <w:p w14:paraId="08DD4CB2" w14:textId="77777777" w:rsidR="002802B6" w:rsidRPr="001329DF" w:rsidRDefault="00024B0E" w:rsidP="00190F7A">
      <w:pPr>
        <w:keepNext/>
        <w:tabs>
          <w:tab w:val="num" w:pos="720"/>
          <w:tab w:val="left" w:pos="3240"/>
        </w:tabs>
        <w:rPr>
          <w:rFonts w:ascii="Arial" w:hAnsi="Arial" w:cs="Arial"/>
          <w:sz w:val="22"/>
        </w:rPr>
      </w:pPr>
      <w:r w:rsidRPr="001329DF">
        <w:rPr>
          <w:rFonts w:ascii="Arial" w:hAnsi="Arial" w:cs="Arial"/>
          <w:sz w:val="22"/>
        </w:rPr>
        <w:t xml:space="preserve"> </w:t>
      </w:r>
    </w:p>
    <w:p w14:paraId="2CD3ED88" w14:textId="77777777" w:rsidR="002802B6" w:rsidRPr="001329DF" w:rsidRDefault="00024B0E" w:rsidP="002D4E90">
      <w:pPr>
        <w:pStyle w:val="Odstavecseseznamem"/>
        <w:keepNext/>
        <w:numPr>
          <w:ilvl w:val="0"/>
          <w:numId w:val="73"/>
        </w:numPr>
        <w:tabs>
          <w:tab w:val="left" w:pos="3240"/>
        </w:tabs>
        <w:spacing w:line="240" w:lineRule="auto"/>
        <w:jc w:val="both"/>
        <w:rPr>
          <w:rFonts w:ascii="Arial" w:hAnsi="Arial" w:cs="Arial"/>
        </w:rPr>
      </w:pPr>
      <w:r w:rsidRPr="001329DF">
        <w:rPr>
          <w:rFonts w:ascii="Arial" w:hAnsi="Arial" w:cs="Arial"/>
        </w:rPr>
        <w:t>jméno, popřípadě jména a příjmení,</w:t>
      </w:r>
    </w:p>
    <w:p w14:paraId="594C3BF8" w14:textId="77777777" w:rsidR="002802B6" w:rsidRPr="001329DF" w:rsidRDefault="002802B6" w:rsidP="00190F7A">
      <w:pPr>
        <w:pStyle w:val="Odstavecseseznamem"/>
        <w:keepNext/>
        <w:tabs>
          <w:tab w:val="left" w:pos="3240"/>
        </w:tabs>
        <w:spacing w:line="240" w:lineRule="auto"/>
        <w:ind w:left="425"/>
        <w:jc w:val="both"/>
        <w:rPr>
          <w:rFonts w:ascii="Arial" w:hAnsi="Arial" w:cs="Arial"/>
        </w:rPr>
      </w:pPr>
    </w:p>
    <w:p w14:paraId="5CA57075" w14:textId="77777777" w:rsidR="002802B6" w:rsidRPr="001329DF" w:rsidRDefault="00024B0E" w:rsidP="002D4E90">
      <w:pPr>
        <w:pStyle w:val="Odstavecseseznamem"/>
        <w:keepNext/>
        <w:numPr>
          <w:ilvl w:val="0"/>
          <w:numId w:val="73"/>
        </w:numPr>
        <w:tabs>
          <w:tab w:val="num" w:pos="720"/>
          <w:tab w:val="left" w:pos="3240"/>
        </w:tabs>
        <w:spacing w:line="240" w:lineRule="auto"/>
        <w:ind w:left="425" w:hanging="425"/>
        <w:jc w:val="both"/>
        <w:rPr>
          <w:rFonts w:ascii="Arial" w:hAnsi="Arial" w:cs="Arial"/>
        </w:rPr>
      </w:pPr>
      <w:r w:rsidRPr="001329DF">
        <w:rPr>
          <w:rFonts w:ascii="Arial" w:hAnsi="Arial" w:cs="Arial"/>
        </w:rPr>
        <w:t>datum, místo a okres narození; u subjektu údajů, který se n</w:t>
      </w:r>
      <w:r w:rsidR="00B85328" w:rsidRPr="001329DF">
        <w:rPr>
          <w:rFonts w:ascii="Arial" w:hAnsi="Arial" w:cs="Arial"/>
        </w:rPr>
        <w:t>arodil v cizině, datum, místo a </w:t>
      </w:r>
      <w:r w:rsidRPr="001329DF">
        <w:rPr>
          <w:rFonts w:ascii="Arial" w:hAnsi="Arial" w:cs="Arial"/>
        </w:rPr>
        <w:t>stát, kde se narodil,</w:t>
      </w:r>
    </w:p>
    <w:p w14:paraId="51D830C3" w14:textId="77777777" w:rsidR="002802B6" w:rsidRPr="001329DF" w:rsidRDefault="00024B0E" w:rsidP="00190F7A">
      <w:pPr>
        <w:pStyle w:val="Odstavecseseznamem"/>
        <w:keepNext/>
        <w:tabs>
          <w:tab w:val="left" w:pos="3240"/>
        </w:tabs>
        <w:spacing w:line="240" w:lineRule="auto"/>
        <w:ind w:left="425"/>
        <w:jc w:val="both"/>
        <w:rPr>
          <w:rFonts w:ascii="Arial" w:hAnsi="Arial" w:cs="Arial"/>
        </w:rPr>
      </w:pPr>
      <w:r w:rsidRPr="001329DF">
        <w:rPr>
          <w:rFonts w:ascii="Arial" w:hAnsi="Arial" w:cs="Arial"/>
        </w:rPr>
        <w:t xml:space="preserve"> </w:t>
      </w:r>
    </w:p>
    <w:p w14:paraId="6DD39722" w14:textId="77777777" w:rsidR="002802B6" w:rsidRPr="001329DF" w:rsidRDefault="00024B0E" w:rsidP="002D4E90">
      <w:pPr>
        <w:pStyle w:val="Odstavecseseznamem"/>
        <w:keepNext/>
        <w:numPr>
          <w:ilvl w:val="0"/>
          <w:numId w:val="73"/>
        </w:numPr>
        <w:tabs>
          <w:tab w:val="num" w:pos="720"/>
          <w:tab w:val="left" w:pos="3240"/>
        </w:tabs>
        <w:spacing w:line="240" w:lineRule="auto"/>
        <w:ind w:left="425" w:hanging="425"/>
        <w:jc w:val="both"/>
        <w:rPr>
          <w:rFonts w:ascii="Arial" w:hAnsi="Arial" w:cs="Arial"/>
        </w:rPr>
      </w:pPr>
      <w:r w:rsidRPr="001329DF">
        <w:rPr>
          <w:rFonts w:ascii="Arial" w:hAnsi="Arial" w:cs="Arial"/>
        </w:rPr>
        <w:t xml:space="preserve">datum a místo úmrtí; jde-li o úmrtí subjektu údajů mimo území České republiky, datum úmrtí, místo a stát, na jehož území k úmrtí došlo; </w:t>
      </w:r>
      <w:r w:rsidR="00B85328" w:rsidRPr="001329DF">
        <w:rPr>
          <w:rFonts w:ascii="Arial" w:hAnsi="Arial" w:cs="Arial"/>
        </w:rPr>
        <w:t>je-li vydáno rozhodnutí soudu o </w:t>
      </w:r>
      <w:r w:rsidRPr="001329DF">
        <w:rPr>
          <w:rFonts w:ascii="Arial" w:hAnsi="Arial" w:cs="Arial"/>
        </w:rPr>
        <w:t xml:space="preserve">prohlášení za mrtvého, den, který je v rozhodnutí uveden jako den smrti nebo den, který </w:t>
      </w:r>
      <w:r w:rsidRPr="001329DF">
        <w:rPr>
          <w:rFonts w:ascii="Arial" w:hAnsi="Arial" w:cs="Arial"/>
        </w:rPr>
        <w:lastRenderedPageBreak/>
        <w:t>subjekt údajů prohlášený za mrtvého nepřežil, a datum nabytí právní moci tohoto rozhodnutí,</w:t>
      </w:r>
    </w:p>
    <w:p w14:paraId="6959DB93" w14:textId="77777777" w:rsidR="002802B6" w:rsidRPr="001329DF" w:rsidRDefault="00024B0E" w:rsidP="00190F7A">
      <w:pPr>
        <w:pStyle w:val="Odstavecseseznamem"/>
        <w:keepNext/>
        <w:tabs>
          <w:tab w:val="left" w:pos="3240"/>
        </w:tabs>
        <w:spacing w:line="240" w:lineRule="auto"/>
        <w:ind w:left="425"/>
        <w:jc w:val="both"/>
        <w:rPr>
          <w:rFonts w:ascii="Arial" w:hAnsi="Arial" w:cs="Arial"/>
        </w:rPr>
      </w:pPr>
      <w:r w:rsidRPr="001329DF">
        <w:rPr>
          <w:rFonts w:ascii="Arial" w:hAnsi="Arial" w:cs="Arial"/>
        </w:rPr>
        <w:t xml:space="preserve"> </w:t>
      </w:r>
    </w:p>
    <w:p w14:paraId="374989B8" w14:textId="77777777" w:rsidR="002802B6" w:rsidRPr="001329DF" w:rsidRDefault="00024B0E" w:rsidP="002D4E90">
      <w:pPr>
        <w:pStyle w:val="Odstavecseseznamem"/>
        <w:keepNext/>
        <w:numPr>
          <w:ilvl w:val="0"/>
          <w:numId w:val="73"/>
        </w:numPr>
        <w:tabs>
          <w:tab w:val="num" w:pos="720"/>
          <w:tab w:val="left" w:pos="3240"/>
        </w:tabs>
        <w:spacing w:line="240" w:lineRule="auto"/>
        <w:ind w:left="425" w:hanging="425"/>
        <w:jc w:val="both"/>
        <w:rPr>
          <w:rFonts w:ascii="Arial" w:hAnsi="Arial" w:cs="Arial"/>
        </w:rPr>
      </w:pPr>
      <w:r w:rsidRPr="001329DF">
        <w:rPr>
          <w:rFonts w:ascii="Arial" w:hAnsi="Arial" w:cs="Arial"/>
        </w:rPr>
        <w:t>adresa místa pobytu a</w:t>
      </w:r>
    </w:p>
    <w:p w14:paraId="1B35203A" w14:textId="77777777" w:rsidR="002802B6" w:rsidRPr="001329DF" w:rsidRDefault="00024B0E" w:rsidP="00190F7A">
      <w:pPr>
        <w:pStyle w:val="Odstavecseseznamem"/>
        <w:keepNext/>
        <w:tabs>
          <w:tab w:val="left" w:pos="3240"/>
        </w:tabs>
        <w:spacing w:line="240" w:lineRule="auto"/>
        <w:ind w:left="425"/>
        <w:jc w:val="both"/>
        <w:rPr>
          <w:rFonts w:ascii="Arial" w:hAnsi="Arial" w:cs="Arial"/>
        </w:rPr>
      </w:pPr>
      <w:r w:rsidRPr="001329DF">
        <w:rPr>
          <w:rFonts w:ascii="Arial" w:hAnsi="Arial" w:cs="Arial"/>
        </w:rPr>
        <w:t xml:space="preserve"> </w:t>
      </w:r>
    </w:p>
    <w:p w14:paraId="60221661" w14:textId="77777777" w:rsidR="002802B6" w:rsidRPr="001329DF" w:rsidRDefault="00024B0E" w:rsidP="002D4E90">
      <w:pPr>
        <w:pStyle w:val="Odstavecseseznamem"/>
        <w:keepNext/>
        <w:numPr>
          <w:ilvl w:val="0"/>
          <w:numId w:val="73"/>
        </w:numPr>
        <w:tabs>
          <w:tab w:val="num" w:pos="720"/>
          <w:tab w:val="left" w:pos="3240"/>
        </w:tabs>
        <w:spacing w:line="240" w:lineRule="auto"/>
        <w:ind w:left="425" w:hanging="425"/>
        <w:jc w:val="both"/>
        <w:rPr>
          <w:rFonts w:ascii="Arial" w:hAnsi="Arial" w:cs="Arial"/>
        </w:rPr>
      </w:pPr>
      <w:r w:rsidRPr="001329DF">
        <w:rPr>
          <w:rFonts w:ascii="Arial" w:hAnsi="Arial" w:cs="Arial"/>
        </w:rPr>
        <w:t>státní občanství, popřípadě více státních občanství.</w:t>
      </w:r>
    </w:p>
    <w:p w14:paraId="16C161C1" w14:textId="77777777" w:rsidR="002802B6" w:rsidRPr="001329DF" w:rsidRDefault="00024B0E" w:rsidP="00190F7A">
      <w:pPr>
        <w:keepNext/>
        <w:tabs>
          <w:tab w:val="num" w:pos="720"/>
          <w:tab w:val="left" w:pos="3240"/>
        </w:tabs>
        <w:rPr>
          <w:rFonts w:ascii="Arial" w:hAnsi="Arial" w:cs="Arial"/>
          <w:sz w:val="22"/>
        </w:rPr>
      </w:pPr>
      <w:r w:rsidRPr="001329DF">
        <w:rPr>
          <w:rFonts w:ascii="Arial" w:hAnsi="Arial" w:cs="Arial"/>
          <w:sz w:val="22"/>
        </w:rPr>
        <w:t xml:space="preserve"> </w:t>
      </w:r>
    </w:p>
    <w:p w14:paraId="13CFECC7" w14:textId="77777777" w:rsidR="002802B6" w:rsidRPr="001329DF" w:rsidRDefault="00024B0E" w:rsidP="00190F7A">
      <w:pPr>
        <w:keepNext/>
        <w:tabs>
          <w:tab w:val="num" w:pos="720"/>
          <w:tab w:val="left" w:pos="3240"/>
        </w:tabs>
        <w:ind w:firstLine="709"/>
        <w:rPr>
          <w:rFonts w:ascii="Arial" w:hAnsi="Arial" w:cs="Arial"/>
          <w:sz w:val="22"/>
        </w:rPr>
      </w:pPr>
      <w:r w:rsidRPr="001329DF">
        <w:rPr>
          <w:rFonts w:ascii="Arial" w:hAnsi="Arial" w:cs="Arial"/>
          <w:sz w:val="22"/>
        </w:rPr>
        <w:t>(3) Poskytovanými údaji podle odstavce 1 písm. b) jsou</w:t>
      </w:r>
    </w:p>
    <w:p w14:paraId="2ABB4298" w14:textId="77777777" w:rsidR="002802B6" w:rsidRPr="001329DF" w:rsidRDefault="00024B0E" w:rsidP="00190F7A">
      <w:pPr>
        <w:keepNext/>
        <w:tabs>
          <w:tab w:val="num" w:pos="720"/>
          <w:tab w:val="left" w:pos="3240"/>
        </w:tabs>
        <w:rPr>
          <w:rFonts w:ascii="Arial" w:hAnsi="Arial" w:cs="Arial"/>
          <w:sz w:val="22"/>
        </w:rPr>
      </w:pPr>
      <w:r w:rsidRPr="001329DF">
        <w:rPr>
          <w:rFonts w:ascii="Arial" w:hAnsi="Arial" w:cs="Arial"/>
          <w:sz w:val="22"/>
        </w:rPr>
        <w:t xml:space="preserve"> </w:t>
      </w:r>
    </w:p>
    <w:p w14:paraId="6CF692D0" w14:textId="77777777" w:rsidR="002802B6" w:rsidRPr="001329DF" w:rsidRDefault="00024B0E" w:rsidP="002D4E90">
      <w:pPr>
        <w:pStyle w:val="Odstavecseseznamem"/>
        <w:keepNext/>
        <w:numPr>
          <w:ilvl w:val="0"/>
          <w:numId w:val="74"/>
        </w:numPr>
        <w:tabs>
          <w:tab w:val="left" w:pos="3240"/>
        </w:tabs>
        <w:spacing w:line="240" w:lineRule="auto"/>
        <w:jc w:val="both"/>
        <w:rPr>
          <w:rFonts w:ascii="Arial" w:hAnsi="Arial" w:cs="Arial"/>
        </w:rPr>
      </w:pPr>
      <w:r w:rsidRPr="001329DF">
        <w:rPr>
          <w:rFonts w:ascii="Arial" w:hAnsi="Arial" w:cs="Arial"/>
        </w:rPr>
        <w:t>jméno, popřípadě jména a příjmení,</w:t>
      </w:r>
    </w:p>
    <w:p w14:paraId="4A6B2E59" w14:textId="77777777" w:rsidR="002802B6" w:rsidRPr="001329DF" w:rsidRDefault="002802B6" w:rsidP="00190F7A">
      <w:pPr>
        <w:pStyle w:val="Odstavecseseznamem"/>
        <w:keepNext/>
        <w:tabs>
          <w:tab w:val="left" w:pos="3240"/>
        </w:tabs>
        <w:spacing w:line="240" w:lineRule="auto"/>
        <w:ind w:left="425"/>
        <w:jc w:val="both"/>
        <w:rPr>
          <w:rFonts w:ascii="Arial" w:hAnsi="Arial" w:cs="Arial"/>
        </w:rPr>
      </w:pPr>
    </w:p>
    <w:p w14:paraId="0CDDDEAF" w14:textId="77777777" w:rsidR="002802B6" w:rsidRPr="001329DF" w:rsidRDefault="00024B0E" w:rsidP="002D4E90">
      <w:pPr>
        <w:pStyle w:val="Odstavecseseznamem"/>
        <w:keepNext/>
        <w:numPr>
          <w:ilvl w:val="0"/>
          <w:numId w:val="74"/>
        </w:numPr>
        <w:tabs>
          <w:tab w:val="num" w:pos="720"/>
          <w:tab w:val="left" w:pos="3240"/>
        </w:tabs>
        <w:spacing w:line="240" w:lineRule="auto"/>
        <w:ind w:left="425" w:hanging="425"/>
        <w:jc w:val="both"/>
        <w:rPr>
          <w:rFonts w:ascii="Arial" w:hAnsi="Arial" w:cs="Arial"/>
        </w:rPr>
      </w:pPr>
      <w:r w:rsidRPr="001329DF">
        <w:rPr>
          <w:rFonts w:ascii="Arial" w:hAnsi="Arial" w:cs="Arial"/>
        </w:rPr>
        <w:t>datum, místo a okres narození, u subjektu údajů, který se n</w:t>
      </w:r>
      <w:r w:rsidR="00B85328" w:rsidRPr="001329DF">
        <w:rPr>
          <w:rFonts w:ascii="Arial" w:hAnsi="Arial" w:cs="Arial"/>
        </w:rPr>
        <w:t>arodil v cizině, datum, místo a </w:t>
      </w:r>
      <w:r w:rsidRPr="001329DF">
        <w:rPr>
          <w:rFonts w:ascii="Arial" w:hAnsi="Arial" w:cs="Arial"/>
        </w:rPr>
        <w:t>stát, kde se narodil,</w:t>
      </w:r>
    </w:p>
    <w:p w14:paraId="36B48497" w14:textId="77777777" w:rsidR="002802B6" w:rsidRPr="001329DF" w:rsidRDefault="00024B0E" w:rsidP="00190F7A">
      <w:pPr>
        <w:pStyle w:val="Odstavecseseznamem"/>
        <w:keepNext/>
        <w:tabs>
          <w:tab w:val="left" w:pos="3240"/>
        </w:tabs>
        <w:spacing w:line="240" w:lineRule="auto"/>
        <w:ind w:left="425"/>
        <w:jc w:val="both"/>
        <w:rPr>
          <w:rFonts w:ascii="Arial" w:hAnsi="Arial" w:cs="Arial"/>
        </w:rPr>
      </w:pPr>
      <w:r w:rsidRPr="001329DF">
        <w:rPr>
          <w:rFonts w:ascii="Arial" w:hAnsi="Arial" w:cs="Arial"/>
        </w:rPr>
        <w:t xml:space="preserve"> </w:t>
      </w:r>
    </w:p>
    <w:p w14:paraId="464F645B" w14:textId="77777777" w:rsidR="002802B6" w:rsidRPr="001329DF" w:rsidRDefault="00024B0E" w:rsidP="002D4E90">
      <w:pPr>
        <w:pStyle w:val="Odstavecseseznamem"/>
        <w:keepNext/>
        <w:numPr>
          <w:ilvl w:val="0"/>
          <w:numId w:val="74"/>
        </w:numPr>
        <w:tabs>
          <w:tab w:val="num" w:pos="720"/>
          <w:tab w:val="left" w:pos="3240"/>
        </w:tabs>
        <w:spacing w:line="240" w:lineRule="auto"/>
        <w:ind w:left="425" w:hanging="425"/>
        <w:jc w:val="both"/>
        <w:rPr>
          <w:rFonts w:ascii="Arial" w:hAnsi="Arial" w:cs="Arial"/>
        </w:rPr>
      </w:pPr>
      <w:r w:rsidRPr="001329DF">
        <w:rPr>
          <w:rFonts w:ascii="Arial" w:hAnsi="Arial" w:cs="Arial"/>
        </w:rPr>
        <w:t>adresa místa trvalého pobytu a</w:t>
      </w:r>
    </w:p>
    <w:p w14:paraId="6EC9C62E" w14:textId="77777777" w:rsidR="002802B6" w:rsidRPr="001329DF" w:rsidRDefault="00024B0E" w:rsidP="00190F7A">
      <w:pPr>
        <w:pStyle w:val="Odstavecseseznamem"/>
        <w:keepNext/>
        <w:tabs>
          <w:tab w:val="left" w:pos="3240"/>
        </w:tabs>
        <w:spacing w:line="240" w:lineRule="auto"/>
        <w:ind w:left="425"/>
        <w:jc w:val="both"/>
        <w:rPr>
          <w:rFonts w:ascii="Arial" w:hAnsi="Arial" w:cs="Arial"/>
        </w:rPr>
      </w:pPr>
      <w:r w:rsidRPr="001329DF">
        <w:rPr>
          <w:rFonts w:ascii="Arial" w:hAnsi="Arial" w:cs="Arial"/>
        </w:rPr>
        <w:t xml:space="preserve"> </w:t>
      </w:r>
    </w:p>
    <w:p w14:paraId="4DC4CBB8" w14:textId="77777777" w:rsidR="002802B6" w:rsidRPr="001329DF" w:rsidRDefault="00024B0E" w:rsidP="002D4E90">
      <w:pPr>
        <w:pStyle w:val="Odstavecseseznamem"/>
        <w:keepNext/>
        <w:numPr>
          <w:ilvl w:val="0"/>
          <w:numId w:val="74"/>
        </w:numPr>
        <w:tabs>
          <w:tab w:val="num" w:pos="720"/>
          <w:tab w:val="left" w:pos="3240"/>
        </w:tabs>
        <w:spacing w:line="240" w:lineRule="auto"/>
        <w:ind w:left="425" w:hanging="425"/>
        <w:jc w:val="both"/>
        <w:rPr>
          <w:rFonts w:ascii="Arial" w:hAnsi="Arial" w:cs="Arial"/>
        </w:rPr>
      </w:pPr>
      <w:r w:rsidRPr="001329DF">
        <w:rPr>
          <w:rFonts w:ascii="Arial" w:hAnsi="Arial" w:cs="Arial"/>
        </w:rPr>
        <w:t>státní občanství, popřípadě více státních občanství.</w:t>
      </w:r>
    </w:p>
    <w:p w14:paraId="11C8392C" w14:textId="77777777" w:rsidR="002802B6" w:rsidRPr="001329DF" w:rsidRDefault="00024B0E" w:rsidP="00190F7A">
      <w:pPr>
        <w:keepNext/>
        <w:tabs>
          <w:tab w:val="num" w:pos="720"/>
          <w:tab w:val="left" w:pos="3240"/>
        </w:tabs>
        <w:rPr>
          <w:rFonts w:ascii="Arial" w:hAnsi="Arial" w:cs="Arial"/>
          <w:sz w:val="22"/>
        </w:rPr>
      </w:pPr>
      <w:r w:rsidRPr="001329DF">
        <w:rPr>
          <w:rFonts w:ascii="Arial" w:hAnsi="Arial" w:cs="Arial"/>
          <w:sz w:val="22"/>
        </w:rPr>
        <w:t xml:space="preserve"> </w:t>
      </w:r>
    </w:p>
    <w:p w14:paraId="494612F8" w14:textId="77777777" w:rsidR="002802B6" w:rsidRPr="001329DF" w:rsidRDefault="00024B0E" w:rsidP="00190F7A">
      <w:pPr>
        <w:keepNext/>
        <w:tabs>
          <w:tab w:val="num" w:pos="720"/>
          <w:tab w:val="left" w:pos="3240"/>
        </w:tabs>
        <w:ind w:firstLine="709"/>
        <w:rPr>
          <w:rFonts w:ascii="Arial" w:hAnsi="Arial" w:cs="Arial"/>
          <w:sz w:val="22"/>
        </w:rPr>
      </w:pPr>
      <w:r w:rsidRPr="001329DF">
        <w:rPr>
          <w:rFonts w:ascii="Arial" w:hAnsi="Arial" w:cs="Arial"/>
          <w:sz w:val="22"/>
        </w:rPr>
        <w:t>(4) Poskytovanými údaji podle odstavce 1 písm. c) jsou</w:t>
      </w:r>
    </w:p>
    <w:p w14:paraId="20528099" w14:textId="77777777" w:rsidR="002802B6" w:rsidRPr="001329DF" w:rsidRDefault="00024B0E" w:rsidP="00190F7A">
      <w:pPr>
        <w:keepNext/>
        <w:tabs>
          <w:tab w:val="num" w:pos="720"/>
          <w:tab w:val="left" w:pos="3240"/>
        </w:tabs>
        <w:rPr>
          <w:rFonts w:ascii="Arial" w:hAnsi="Arial" w:cs="Arial"/>
          <w:sz w:val="22"/>
        </w:rPr>
      </w:pPr>
      <w:r w:rsidRPr="001329DF">
        <w:rPr>
          <w:rFonts w:ascii="Arial" w:hAnsi="Arial" w:cs="Arial"/>
          <w:sz w:val="22"/>
        </w:rPr>
        <w:t xml:space="preserve"> </w:t>
      </w:r>
    </w:p>
    <w:p w14:paraId="181C3285" w14:textId="77777777" w:rsidR="002802B6" w:rsidRPr="001329DF" w:rsidRDefault="00024B0E" w:rsidP="002D4E90">
      <w:pPr>
        <w:pStyle w:val="Odstavecseseznamem"/>
        <w:keepNext/>
        <w:numPr>
          <w:ilvl w:val="0"/>
          <w:numId w:val="75"/>
        </w:numPr>
        <w:tabs>
          <w:tab w:val="num" w:pos="720"/>
          <w:tab w:val="left" w:pos="3240"/>
        </w:tabs>
        <w:spacing w:line="240" w:lineRule="auto"/>
        <w:ind w:left="425" w:hanging="425"/>
        <w:jc w:val="both"/>
        <w:rPr>
          <w:rFonts w:ascii="Arial" w:hAnsi="Arial" w:cs="Arial"/>
        </w:rPr>
      </w:pPr>
      <w:r w:rsidRPr="001329DF">
        <w:rPr>
          <w:rFonts w:ascii="Arial" w:hAnsi="Arial" w:cs="Arial"/>
        </w:rPr>
        <w:t>jméno, popřípadě jména a příjmení,</w:t>
      </w:r>
    </w:p>
    <w:p w14:paraId="0CCACFFE" w14:textId="77777777" w:rsidR="002802B6" w:rsidRPr="001329DF" w:rsidRDefault="002802B6" w:rsidP="00190F7A">
      <w:pPr>
        <w:pStyle w:val="Odstavecseseznamem"/>
        <w:keepNext/>
        <w:tabs>
          <w:tab w:val="left" w:pos="3240"/>
        </w:tabs>
        <w:spacing w:line="240" w:lineRule="auto"/>
        <w:ind w:left="425"/>
        <w:jc w:val="both"/>
        <w:rPr>
          <w:rFonts w:ascii="Arial" w:hAnsi="Arial" w:cs="Arial"/>
        </w:rPr>
      </w:pPr>
    </w:p>
    <w:p w14:paraId="5B99F52D" w14:textId="77777777" w:rsidR="002802B6" w:rsidRPr="001329DF" w:rsidRDefault="00024B0E" w:rsidP="002D4E90">
      <w:pPr>
        <w:pStyle w:val="Odstavecseseznamem"/>
        <w:keepNext/>
        <w:numPr>
          <w:ilvl w:val="0"/>
          <w:numId w:val="75"/>
        </w:numPr>
        <w:tabs>
          <w:tab w:val="num" w:pos="720"/>
          <w:tab w:val="left" w:pos="3240"/>
        </w:tabs>
        <w:spacing w:line="240" w:lineRule="auto"/>
        <w:ind w:left="425" w:hanging="425"/>
        <w:jc w:val="both"/>
        <w:rPr>
          <w:rFonts w:ascii="Arial" w:hAnsi="Arial" w:cs="Arial"/>
        </w:rPr>
      </w:pPr>
      <w:r w:rsidRPr="001329DF">
        <w:rPr>
          <w:rFonts w:ascii="Arial" w:hAnsi="Arial" w:cs="Arial"/>
        </w:rPr>
        <w:t>datum, místo a okres narození, u subjektu údajů, který se n</w:t>
      </w:r>
      <w:r w:rsidR="00B85328" w:rsidRPr="001329DF">
        <w:rPr>
          <w:rFonts w:ascii="Arial" w:hAnsi="Arial" w:cs="Arial"/>
        </w:rPr>
        <w:t>arodil v cizině, datum, místo a </w:t>
      </w:r>
      <w:r w:rsidRPr="001329DF">
        <w:rPr>
          <w:rFonts w:ascii="Arial" w:hAnsi="Arial" w:cs="Arial"/>
        </w:rPr>
        <w:t>stát, kde se narodil,</w:t>
      </w:r>
    </w:p>
    <w:p w14:paraId="3C5F9823" w14:textId="77777777" w:rsidR="002802B6" w:rsidRPr="001329DF" w:rsidRDefault="00024B0E" w:rsidP="00190F7A">
      <w:pPr>
        <w:pStyle w:val="Odstavecseseznamem"/>
        <w:keepNext/>
        <w:tabs>
          <w:tab w:val="left" w:pos="3240"/>
        </w:tabs>
        <w:spacing w:line="240" w:lineRule="auto"/>
        <w:ind w:left="425"/>
        <w:jc w:val="both"/>
        <w:rPr>
          <w:rFonts w:ascii="Arial" w:hAnsi="Arial" w:cs="Arial"/>
        </w:rPr>
      </w:pPr>
      <w:r w:rsidRPr="001329DF">
        <w:rPr>
          <w:rFonts w:ascii="Arial" w:hAnsi="Arial" w:cs="Arial"/>
        </w:rPr>
        <w:t xml:space="preserve"> </w:t>
      </w:r>
    </w:p>
    <w:p w14:paraId="3A5C59EC" w14:textId="77777777" w:rsidR="002802B6" w:rsidRPr="001329DF" w:rsidRDefault="00024B0E" w:rsidP="002D4E90">
      <w:pPr>
        <w:pStyle w:val="Odstavecseseznamem"/>
        <w:keepNext/>
        <w:numPr>
          <w:ilvl w:val="0"/>
          <w:numId w:val="75"/>
        </w:numPr>
        <w:tabs>
          <w:tab w:val="num" w:pos="720"/>
          <w:tab w:val="left" w:pos="3240"/>
        </w:tabs>
        <w:spacing w:line="240" w:lineRule="auto"/>
        <w:ind w:left="425" w:hanging="425"/>
        <w:jc w:val="both"/>
        <w:rPr>
          <w:rFonts w:ascii="Arial" w:hAnsi="Arial" w:cs="Arial"/>
        </w:rPr>
      </w:pPr>
      <w:r w:rsidRPr="001329DF">
        <w:rPr>
          <w:rFonts w:ascii="Arial" w:hAnsi="Arial" w:cs="Arial"/>
        </w:rPr>
        <w:t>státní občanství, popřípadě více státních občanství,</w:t>
      </w:r>
    </w:p>
    <w:p w14:paraId="03F27919" w14:textId="77777777" w:rsidR="002802B6" w:rsidRPr="001329DF" w:rsidRDefault="00024B0E" w:rsidP="00190F7A">
      <w:pPr>
        <w:pStyle w:val="Odstavecseseznamem"/>
        <w:keepNext/>
        <w:tabs>
          <w:tab w:val="left" w:pos="3240"/>
        </w:tabs>
        <w:spacing w:line="240" w:lineRule="auto"/>
        <w:ind w:left="425"/>
        <w:jc w:val="both"/>
        <w:rPr>
          <w:rFonts w:ascii="Arial" w:hAnsi="Arial" w:cs="Arial"/>
        </w:rPr>
      </w:pPr>
      <w:r w:rsidRPr="001329DF">
        <w:rPr>
          <w:rFonts w:ascii="Arial" w:hAnsi="Arial" w:cs="Arial"/>
        </w:rPr>
        <w:t xml:space="preserve"> </w:t>
      </w:r>
    </w:p>
    <w:p w14:paraId="081C56B4" w14:textId="77777777" w:rsidR="002802B6" w:rsidRPr="001329DF" w:rsidRDefault="00024B0E" w:rsidP="002D4E90">
      <w:pPr>
        <w:pStyle w:val="Odstavecseseznamem"/>
        <w:keepNext/>
        <w:numPr>
          <w:ilvl w:val="0"/>
          <w:numId w:val="75"/>
        </w:numPr>
        <w:tabs>
          <w:tab w:val="num" w:pos="720"/>
          <w:tab w:val="left" w:pos="3240"/>
        </w:tabs>
        <w:spacing w:line="240" w:lineRule="auto"/>
        <w:ind w:left="425" w:hanging="425"/>
        <w:jc w:val="both"/>
        <w:rPr>
          <w:rFonts w:ascii="Arial" w:hAnsi="Arial" w:cs="Arial"/>
        </w:rPr>
      </w:pPr>
      <w:r w:rsidRPr="001329DF">
        <w:rPr>
          <w:rFonts w:ascii="Arial" w:hAnsi="Arial" w:cs="Arial"/>
        </w:rPr>
        <w:t>druh a adresa místa pobytu a</w:t>
      </w:r>
    </w:p>
    <w:p w14:paraId="4236E7B8" w14:textId="77777777" w:rsidR="002802B6" w:rsidRPr="001329DF" w:rsidRDefault="00024B0E" w:rsidP="00190F7A">
      <w:pPr>
        <w:pStyle w:val="Odstavecseseznamem"/>
        <w:keepNext/>
        <w:tabs>
          <w:tab w:val="left" w:pos="3240"/>
        </w:tabs>
        <w:spacing w:line="240" w:lineRule="auto"/>
        <w:ind w:left="425"/>
        <w:jc w:val="both"/>
        <w:rPr>
          <w:rFonts w:ascii="Arial" w:hAnsi="Arial" w:cs="Arial"/>
        </w:rPr>
      </w:pPr>
      <w:r w:rsidRPr="001329DF">
        <w:rPr>
          <w:rFonts w:ascii="Arial" w:hAnsi="Arial" w:cs="Arial"/>
        </w:rPr>
        <w:t xml:space="preserve"> </w:t>
      </w:r>
    </w:p>
    <w:p w14:paraId="4F645DC0" w14:textId="77777777" w:rsidR="002802B6" w:rsidRPr="001329DF" w:rsidRDefault="00024B0E" w:rsidP="002D4E90">
      <w:pPr>
        <w:pStyle w:val="Odstavecseseznamem"/>
        <w:keepNext/>
        <w:numPr>
          <w:ilvl w:val="0"/>
          <w:numId w:val="75"/>
        </w:numPr>
        <w:tabs>
          <w:tab w:val="num" w:pos="720"/>
          <w:tab w:val="left" w:pos="3240"/>
        </w:tabs>
        <w:spacing w:line="240" w:lineRule="auto"/>
        <w:ind w:left="425" w:hanging="425"/>
        <w:jc w:val="both"/>
        <w:rPr>
          <w:rFonts w:ascii="Arial" w:hAnsi="Arial" w:cs="Arial"/>
        </w:rPr>
      </w:pPr>
      <w:r w:rsidRPr="001329DF">
        <w:rPr>
          <w:rFonts w:ascii="Arial" w:hAnsi="Arial" w:cs="Arial"/>
        </w:rPr>
        <w:t xml:space="preserve">počátek pobytu, </w:t>
      </w:r>
      <w:r w:rsidR="000764DC" w:rsidRPr="001329DF">
        <w:rPr>
          <w:rFonts w:ascii="Arial" w:hAnsi="Arial" w:cs="Arial"/>
        </w:rPr>
        <w:t>popřípadě</w:t>
      </w:r>
      <w:r w:rsidRPr="001329DF">
        <w:rPr>
          <w:rFonts w:ascii="Arial" w:hAnsi="Arial" w:cs="Arial"/>
        </w:rPr>
        <w:t xml:space="preserve"> datum ukončení pobytu.</w:t>
      </w:r>
    </w:p>
    <w:p w14:paraId="586D7BC5" w14:textId="77777777" w:rsidR="002802B6" w:rsidRPr="001329DF" w:rsidRDefault="00024B0E" w:rsidP="00190F7A">
      <w:pPr>
        <w:keepNext/>
        <w:tabs>
          <w:tab w:val="num" w:pos="720"/>
          <w:tab w:val="left" w:pos="3240"/>
        </w:tabs>
        <w:rPr>
          <w:rFonts w:ascii="Arial" w:hAnsi="Arial" w:cs="Arial"/>
          <w:sz w:val="22"/>
        </w:rPr>
      </w:pPr>
      <w:r w:rsidRPr="001329DF">
        <w:rPr>
          <w:rFonts w:ascii="Arial" w:hAnsi="Arial" w:cs="Arial"/>
          <w:sz w:val="22"/>
        </w:rPr>
        <w:t xml:space="preserve"> </w:t>
      </w:r>
    </w:p>
    <w:p w14:paraId="7B32196B" w14:textId="77777777" w:rsidR="00A91433"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(5) Poskytovanými údaji podle odstavce 1 písm. d) jsou </w:t>
      </w:r>
    </w:p>
    <w:p w14:paraId="4C060A71" w14:textId="77777777" w:rsidR="00A91433" w:rsidRPr="001329DF" w:rsidRDefault="00A91433" w:rsidP="00190F7A">
      <w:pPr>
        <w:keepNext/>
        <w:ind w:firstLine="708"/>
        <w:rPr>
          <w:rFonts w:ascii="Arial" w:eastAsia="Calibri" w:hAnsi="Arial" w:cs="Arial"/>
          <w:sz w:val="22"/>
        </w:rPr>
      </w:pPr>
    </w:p>
    <w:p w14:paraId="1ECB7289" w14:textId="77777777" w:rsidR="00A91433" w:rsidRPr="001329DF" w:rsidRDefault="00024B0E" w:rsidP="002D4E90">
      <w:pPr>
        <w:pStyle w:val="Odstavecseseznamem"/>
        <w:keepNext/>
        <w:numPr>
          <w:ilvl w:val="0"/>
          <w:numId w:val="117"/>
        </w:numPr>
        <w:tabs>
          <w:tab w:val="left" w:pos="3240"/>
        </w:tabs>
        <w:spacing w:line="240" w:lineRule="auto"/>
        <w:jc w:val="both"/>
        <w:rPr>
          <w:rFonts w:ascii="Arial" w:hAnsi="Arial" w:cs="Arial"/>
        </w:rPr>
      </w:pPr>
      <w:r w:rsidRPr="001329DF">
        <w:rPr>
          <w:rFonts w:ascii="Arial" w:hAnsi="Arial" w:cs="Arial"/>
        </w:rPr>
        <w:t>jméno, popřípadě jména a příjmení,</w:t>
      </w:r>
    </w:p>
    <w:p w14:paraId="7DF5B14E" w14:textId="77777777" w:rsidR="00A91433" w:rsidRPr="001329DF" w:rsidRDefault="00024B0E" w:rsidP="00190F7A">
      <w:pPr>
        <w:pStyle w:val="Odstavecseseznamem"/>
        <w:keepNext/>
        <w:tabs>
          <w:tab w:val="left" w:pos="3240"/>
        </w:tabs>
        <w:spacing w:line="240" w:lineRule="auto"/>
        <w:ind w:left="360"/>
        <w:jc w:val="both"/>
        <w:rPr>
          <w:rFonts w:ascii="Arial" w:hAnsi="Arial" w:cs="Arial"/>
        </w:rPr>
      </w:pPr>
      <w:r w:rsidRPr="001329DF">
        <w:rPr>
          <w:rFonts w:ascii="Arial" w:hAnsi="Arial" w:cs="Arial"/>
        </w:rPr>
        <w:t xml:space="preserve"> </w:t>
      </w:r>
    </w:p>
    <w:p w14:paraId="559FFEBC" w14:textId="77777777" w:rsidR="00A91433" w:rsidRPr="001329DF" w:rsidRDefault="00024B0E" w:rsidP="002D4E90">
      <w:pPr>
        <w:pStyle w:val="Odstavecseseznamem"/>
        <w:keepNext/>
        <w:numPr>
          <w:ilvl w:val="0"/>
          <w:numId w:val="117"/>
        </w:numPr>
        <w:tabs>
          <w:tab w:val="left" w:pos="3240"/>
        </w:tabs>
        <w:spacing w:line="240" w:lineRule="auto"/>
        <w:jc w:val="both"/>
        <w:rPr>
          <w:rFonts w:ascii="Arial" w:hAnsi="Arial" w:cs="Arial"/>
        </w:rPr>
      </w:pPr>
      <w:r w:rsidRPr="001329DF">
        <w:rPr>
          <w:rFonts w:ascii="Arial" w:hAnsi="Arial" w:cs="Arial"/>
        </w:rPr>
        <w:t xml:space="preserve">adresa </w:t>
      </w:r>
      <w:r w:rsidR="004044C9" w:rsidRPr="001329DF">
        <w:rPr>
          <w:rFonts w:ascii="Arial" w:hAnsi="Arial" w:cs="Arial"/>
        </w:rPr>
        <w:t>místa trvalého pobytu a</w:t>
      </w:r>
    </w:p>
    <w:p w14:paraId="75FC66CF" w14:textId="77777777" w:rsidR="00A91433" w:rsidRPr="001329DF" w:rsidRDefault="00A91433" w:rsidP="00190F7A">
      <w:pPr>
        <w:pStyle w:val="Odstavecseseznamem"/>
        <w:keepNext/>
        <w:tabs>
          <w:tab w:val="left" w:pos="3240"/>
        </w:tabs>
        <w:spacing w:line="240" w:lineRule="auto"/>
        <w:ind w:left="360"/>
        <w:jc w:val="both"/>
        <w:rPr>
          <w:rFonts w:ascii="Arial" w:hAnsi="Arial" w:cs="Arial"/>
        </w:rPr>
      </w:pPr>
    </w:p>
    <w:p w14:paraId="6F00FE58" w14:textId="77777777" w:rsidR="00A91433" w:rsidRPr="001329DF" w:rsidRDefault="00024B0E" w:rsidP="002D4E90">
      <w:pPr>
        <w:pStyle w:val="Odstavecseseznamem"/>
        <w:keepNext/>
        <w:numPr>
          <w:ilvl w:val="0"/>
          <w:numId w:val="117"/>
        </w:numPr>
        <w:tabs>
          <w:tab w:val="left" w:pos="3240"/>
        </w:tabs>
        <w:spacing w:line="240" w:lineRule="auto"/>
        <w:jc w:val="both"/>
        <w:rPr>
          <w:rFonts w:ascii="Arial" w:hAnsi="Arial" w:cs="Arial"/>
        </w:rPr>
      </w:pPr>
      <w:r w:rsidRPr="001329DF">
        <w:rPr>
          <w:rFonts w:ascii="Arial" w:hAnsi="Arial" w:cs="Arial"/>
        </w:rPr>
        <w:t>číslo občanského průkazu.</w:t>
      </w:r>
    </w:p>
    <w:p w14:paraId="142A6C95" w14:textId="77777777" w:rsidR="00A91433" w:rsidRPr="001329DF" w:rsidRDefault="00A91433" w:rsidP="00190F7A">
      <w:pPr>
        <w:keepNext/>
        <w:ind w:firstLine="708"/>
        <w:rPr>
          <w:rFonts w:ascii="Arial" w:eastAsia="Calibri" w:hAnsi="Arial" w:cs="Arial"/>
          <w:sz w:val="22"/>
        </w:rPr>
      </w:pPr>
    </w:p>
    <w:p w14:paraId="3A945849" w14:textId="77777777" w:rsidR="002802B6" w:rsidRPr="001329DF" w:rsidRDefault="00024B0E" w:rsidP="00190F7A">
      <w:pPr>
        <w:keepNext/>
        <w:ind w:firstLine="708"/>
        <w:rPr>
          <w:rFonts w:ascii="Arial" w:eastAsia="Calibri" w:hAnsi="Arial" w:cs="Arial"/>
          <w:sz w:val="22"/>
        </w:rPr>
      </w:pPr>
      <w:r w:rsidRPr="001329DF">
        <w:rPr>
          <w:rFonts w:ascii="Arial" w:eastAsia="Calibri" w:hAnsi="Arial" w:cs="Arial"/>
          <w:sz w:val="22"/>
        </w:rPr>
        <w:t>(6) Údaje, které jsou vedeny jako referenční údaje v základním registru o</w:t>
      </w:r>
      <w:r w:rsidR="004E0CB0" w:rsidRPr="001329DF">
        <w:rPr>
          <w:rFonts w:ascii="Arial" w:eastAsia="Calibri" w:hAnsi="Arial" w:cs="Arial"/>
          <w:sz w:val="22"/>
        </w:rPr>
        <w:t>byvatel, se využijí z</w:t>
      </w:r>
      <w:r w:rsidRPr="001329DF">
        <w:rPr>
          <w:rFonts w:ascii="Arial" w:eastAsia="Calibri" w:hAnsi="Arial" w:cs="Arial"/>
          <w:sz w:val="22"/>
        </w:rPr>
        <w:t xml:space="preserve"> informačního systému e</w:t>
      </w:r>
      <w:r w:rsidR="004E0CB0" w:rsidRPr="001329DF">
        <w:rPr>
          <w:rFonts w:ascii="Arial" w:eastAsia="Calibri" w:hAnsi="Arial" w:cs="Arial"/>
          <w:sz w:val="22"/>
        </w:rPr>
        <w:t xml:space="preserve">vidence obyvatel, informačního systému cizinců nebo </w:t>
      </w:r>
      <w:r w:rsidR="004E0CB0" w:rsidRPr="001329DF">
        <w:rPr>
          <w:rFonts w:ascii="Arial" w:eastAsia="Calibri" w:hAnsi="Arial" w:cs="Arial"/>
          <w:sz w:val="22"/>
        </w:rPr>
        <w:lastRenderedPageBreak/>
        <w:t>informačního systému evidence občanských průkazů,</w:t>
      </w:r>
      <w:r w:rsidRPr="001329DF">
        <w:rPr>
          <w:rFonts w:ascii="Arial" w:eastAsia="Calibri" w:hAnsi="Arial" w:cs="Arial"/>
          <w:sz w:val="22"/>
        </w:rPr>
        <w:t xml:space="preserve"> pouze pokud jsou ve tvaru předcházejícím současný stav.</w:t>
      </w:r>
    </w:p>
    <w:p w14:paraId="680BBF49" w14:textId="77777777" w:rsidR="002802B6" w:rsidRPr="001329DF" w:rsidRDefault="00024B0E" w:rsidP="00190F7A">
      <w:pPr>
        <w:keepNext/>
        <w:ind w:firstLine="708"/>
        <w:rPr>
          <w:rFonts w:ascii="Arial" w:eastAsia="Calibri" w:hAnsi="Arial" w:cs="Arial"/>
          <w:sz w:val="22"/>
        </w:rPr>
      </w:pPr>
      <w:r w:rsidRPr="001329DF">
        <w:rPr>
          <w:rFonts w:ascii="Arial" w:eastAsia="Calibri" w:hAnsi="Arial" w:cs="Arial"/>
          <w:sz w:val="22"/>
        </w:rPr>
        <w:t xml:space="preserve"> </w:t>
      </w:r>
    </w:p>
    <w:p w14:paraId="25B63A66" w14:textId="77777777" w:rsidR="00327BFF"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A91433" w:rsidRPr="001329DF">
        <w:rPr>
          <w:rFonts w:ascii="Arial" w:eastAsia="Calibri" w:hAnsi="Arial" w:cs="Arial"/>
          <w:sz w:val="22"/>
        </w:rPr>
        <w:t>7</w:t>
      </w:r>
      <w:r w:rsidRPr="001329DF">
        <w:rPr>
          <w:rFonts w:ascii="Arial" w:eastAsia="Calibri" w:hAnsi="Arial" w:cs="Arial"/>
          <w:sz w:val="22"/>
        </w:rPr>
        <w:t xml:space="preserve">) Z </w:t>
      </w:r>
      <w:r w:rsidR="00C741BA" w:rsidRPr="001329DF">
        <w:rPr>
          <w:rFonts w:ascii="Arial" w:eastAsia="Calibri" w:hAnsi="Arial" w:cs="Arial"/>
          <w:sz w:val="22"/>
        </w:rPr>
        <w:t xml:space="preserve">využívaných </w:t>
      </w:r>
      <w:r w:rsidRPr="001329DF">
        <w:rPr>
          <w:rFonts w:ascii="Arial" w:eastAsia="Calibri" w:hAnsi="Arial" w:cs="Arial"/>
          <w:sz w:val="22"/>
        </w:rPr>
        <w:t>údajů lze v konkrétním případě použít vždy jen takové údaje, které jsou nezbytné ke splnění daného úkolu.</w:t>
      </w:r>
    </w:p>
    <w:p w14:paraId="5AEB1D97" w14:textId="77777777" w:rsidR="00066E22" w:rsidRPr="001329DF" w:rsidRDefault="00066E22" w:rsidP="00190F7A">
      <w:pPr>
        <w:keepNext/>
        <w:jc w:val="center"/>
        <w:rPr>
          <w:rFonts w:ascii="Arial" w:hAnsi="Arial" w:cs="Arial"/>
          <w:sz w:val="22"/>
        </w:rPr>
      </w:pPr>
    </w:p>
    <w:p w14:paraId="08DB0F16" w14:textId="77777777" w:rsidR="00BF1766" w:rsidRPr="001329DF" w:rsidRDefault="00024B0E" w:rsidP="00190F7A">
      <w:pPr>
        <w:pStyle w:val="a"/>
        <w:rPr>
          <w:rFonts w:ascii="Arial" w:hAnsi="Arial" w:cs="Arial"/>
          <w:sz w:val="22"/>
          <w:szCs w:val="22"/>
        </w:rPr>
      </w:pPr>
      <w:r w:rsidRPr="001329DF">
        <w:rPr>
          <w:rFonts w:ascii="Arial" w:hAnsi="Arial" w:cs="Arial"/>
          <w:sz w:val="22"/>
          <w:szCs w:val="22"/>
        </w:rPr>
        <w:t>§</w:t>
      </w:r>
      <w:r w:rsidR="00B33B7D" w:rsidRPr="001329DF">
        <w:rPr>
          <w:rFonts w:ascii="Arial" w:hAnsi="Arial" w:cs="Arial"/>
          <w:sz w:val="22"/>
          <w:szCs w:val="22"/>
        </w:rPr>
        <w:t xml:space="preserve"> </w:t>
      </w:r>
      <w:r w:rsidR="001869B0" w:rsidRPr="001329DF">
        <w:rPr>
          <w:rFonts w:ascii="Arial" w:hAnsi="Arial" w:cs="Arial"/>
          <w:sz w:val="22"/>
          <w:szCs w:val="22"/>
        </w:rPr>
        <w:t>15</w:t>
      </w:r>
      <w:r w:rsidR="00F378BE" w:rsidRPr="001329DF">
        <w:rPr>
          <w:rFonts w:ascii="Arial" w:hAnsi="Arial" w:cs="Arial"/>
          <w:sz w:val="22"/>
          <w:szCs w:val="22"/>
        </w:rPr>
        <w:t>5</w:t>
      </w:r>
    </w:p>
    <w:p w14:paraId="56DE81AD" w14:textId="77777777" w:rsidR="00BF1766" w:rsidRPr="001329DF" w:rsidRDefault="00024B0E" w:rsidP="00190F7A">
      <w:pPr>
        <w:pStyle w:val="Nadpis"/>
        <w:keepNext/>
        <w:spacing w:after="240"/>
        <w:rPr>
          <w:rFonts w:ascii="Arial" w:hAnsi="Arial" w:cs="Arial"/>
          <w:sz w:val="22"/>
        </w:rPr>
      </w:pPr>
      <w:r w:rsidRPr="001329DF">
        <w:rPr>
          <w:rFonts w:ascii="Arial" w:hAnsi="Arial" w:cs="Arial"/>
          <w:sz w:val="22"/>
        </w:rPr>
        <w:t xml:space="preserve">Kontrola </w:t>
      </w:r>
      <w:r w:rsidR="00EA7E06" w:rsidRPr="001329DF">
        <w:rPr>
          <w:rFonts w:ascii="Arial" w:hAnsi="Arial" w:cs="Arial"/>
          <w:sz w:val="22"/>
        </w:rPr>
        <w:t>v oblasti odpadového hospodářství a nakládání s odpady</w:t>
      </w:r>
    </w:p>
    <w:p w14:paraId="3121BD03" w14:textId="46190D2F" w:rsidR="00BF1766" w:rsidRPr="001329DF" w:rsidRDefault="00024B0E" w:rsidP="00190F7A">
      <w:pPr>
        <w:keepNext/>
        <w:ind w:firstLine="708"/>
        <w:rPr>
          <w:rFonts w:ascii="Arial" w:eastAsia="Calibri" w:hAnsi="Arial" w:cs="Arial"/>
          <w:sz w:val="22"/>
        </w:rPr>
      </w:pPr>
      <w:r w:rsidRPr="004507EE">
        <w:rPr>
          <w:rFonts w:ascii="Arial" w:hAnsi="Arial" w:cs="Arial"/>
          <w:color w:val="FF0000"/>
          <w:sz w:val="22"/>
        </w:rPr>
        <w:t xml:space="preserve">Inspektoři a pověření zaměstnanci správních </w:t>
      </w:r>
      <w:r w:rsidR="00FE360B" w:rsidRPr="004507EE">
        <w:rPr>
          <w:rFonts w:ascii="Arial" w:hAnsi="Arial" w:cs="Arial"/>
          <w:color w:val="FF0000"/>
          <w:sz w:val="22"/>
        </w:rPr>
        <w:t xml:space="preserve">orgánů </w:t>
      </w:r>
      <w:r w:rsidR="00B85328" w:rsidRPr="001329DF">
        <w:rPr>
          <w:rFonts w:ascii="Arial" w:hAnsi="Arial" w:cs="Arial"/>
          <w:sz w:val="22"/>
        </w:rPr>
        <w:t>vykonávajících kontrolu v </w:t>
      </w:r>
      <w:r w:rsidRPr="001329DF">
        <w:rPr>
          <w:rFonts w:ascii="Arial" w:hAnsi="Arial" w:cs="Arial"/>
          <w:sz w:val="22"/>
        </w:rPr>
        <w:t xml:space="preserve">oblasti odpadového </w:t>
      </w:r>
      <w:r w:rsidRPr="001329DF">
        <w:rPr>
          <w:rFonts w:ascii="Arial" w:eastAsia="Calibri" w:hAnsi="Arial" w:cs="Arial"/>
          <w:sz w:val="22"/>
        </w:rPr>
        <w:t xml:space="preserve">hospodářství a nakládání s odpady podle tohoto zákona se při výkonu </w:t>
      </w:r>
      <w:r w:rsidR="00944536" w:rsidRPr="001329DF">
        <w:rPr>
          <w:rFonts w:ascii="Arial" w:eastAsia="Calibri" w:hAnsi="Arial" w:cs="Arial"/>
          <w:sz w:val="22"/>
        </w:rPr>
        <w:t xml:space="preserve">své </w:t>
      </w:r>
      <w:r w:rsidRPr="001329DF">
        <w:rPr>
          <w:rFonts w:ascii="Arial" w:eastAsia="Calibri" w:hAnsi="Arial" w:cs="Arial"/>
          <w:sz w:val="22"/>
        </w:rPr>
        <w:t xml:space="preserve">činnosti </w:t>
      </w:r>
      <w:r w:rsidRPr="004507EE">
        <w:rPr>
          <w:rFonts w:ascii="Arial" w:eastAsia="Calibri" w:hAnsi="Arial" w:cs="Arial"/>
          <w:color w:val="FF0000"/>
          <w:sz w:val="22"/>
        </w:rPr>
        <w:t>prokazují průkazem vydaným příslušn</w:t>
      </w:r>
      <w:r w:rsidR="009E6E39" w:rsidRPr="004507EE">
        <w:rPr>
          <w:rFonts w:ascii="Arial" w:eastAsia="Calibri" w:hAnsi="Arial" w:cs="Arial"/>
          <w:color w:val="FF0000"/>
          <w:sz w:val="22"/>
        </w:rPr>
        <w:t>ým orgánem</w:t>
      </w:r>
      <w:r w:rsidR="009E6E39" w:rsidRPr="001329DF">
        <w:rPr>
          <w:rFonts w:ascii="Arial" w:eastAsia="Calibri" w:hAnsi="Arial" w:cs="Arial"/>
          <w:sz w:val="22"/>
        </w:rPr>
        <w:t xml:space="preserve">, </w:t>
      </w:r>
      <w:r w:rsidR="009E6E39" w:rsidRPr="001329DF">
        <w:rPr>
          <w:rFonts w:ascii="Arial" w:hAnsi="Arial" w:cs="Arial"/>
          <w:sz w:val="22"/>
        </w:rPr>
        <w:t xml:space="preserve">který je </w:t>
      </w:r>
      <w:r w:rsidR="003356CE" w:rsidRPr="001329DF">
        <w:rPr>
          <w:rFonts w:ascii="Arial" w:eastAsia="Calibri" w:hAnsi="Arial" w:cs="Arial"/>
          <w:sz w:val="22"/>
        </w:rPr>
        <w:t>současně jejich pověřením ke kontrole</w:t>
      </w:r>
      <w:r w:rsidR="00F369E6" w:rsidRPr="001329DF">
        <w:rPr>
          <w:rFonts w:ascii="Arial" w:eastAsia="Calibri" w:hAnsi="Arial" w:cs="Arial"/>
          <w:sz w:val="22"/>
        </w:rPr>
        <w:t xml:space="preserve">, </w:t>
      </w:r>
      <w:r w:rsidR="00984C73" w:rsidRPr="001329DF">
        <w:rPr>
          <w:rFonts w:ascii="Arial" w:eastAsia="Calibri" w:hAnsi="Arial" w:cs="Arial"/>
          <w:sz w:val="22"/>
        </w:rPr>
        <w:t>osvědčuje, že jeho</w:t>
      </w:r>
      <w:r w:rsidR="00F369E6" w:rsidRPr="001329DF">
        <w:rPr>
          <w:rFonts w:ascii="Arial" w:eastAsia="Calibri" w:hAnsi="Arial" w:cs="Arial"/>
          <w:sz w:val="22"/>
        </w:rPr>
        <w:t xml:space="preserve"> držitel je zaměstnancem příslušného orgánu a držitel průkazu a příslušný orgán jsou v něm dostatečně identifikováni.</w:t>
      </w:r>
    </w:p>
    <w:p w14:paraId="04A07F37" w14:textId="77777777" w:rsidR="00D80A52" w:rsidRPr="001329DF" w:rsidRDefault="00D80A52" w:rsidP="00190F7A">
      <w:pPr>
        <w:pStyle w:val="Oznaenstiaj"/>
        <w:rPr>
          <w:rFonts w:ascii="Arial" w:hAnsi="Arial" w:cs="Arial"/>
          <w:sz w:val="22"/>
        </w:rPr>
      </w:pPr>
    </w:p>
    <w:p w14:paraId="67F55A37" w14:textId="77777777" w:rsidR="009F38B3" w:rsidRPr="001329DF" w:rsidRDefault="009F38B3" w:rsidP="004E7E10">
      <w:pPr>
        <w:pStyle w:val="Oznaenstiaj"/>
        <w:jc w:val="both"/>
        <w:rPr>
          <w:rFonts w:ascii="Arial" w:hAnsi="Arial" w:cs="Arial"/>
          <w:sz w:val="22"/>
        </w:rPr>
      </w:pPr>
    </w:p>
    <w:p w14:paraId="1C3D08D8" w14:textId="77777777" w:rsidR="00470F64" w:rsidRPr="001329DF" w:rsidRDefault="00024B0E" w:rsidP="00190F7A">
      <w:pPr>
        <w:pStyle w:val="Oznaenstiaj"/>
        <w:rPr>
          <w:rFonts w:ascii="Arial" w:hAnsi="Arial" w:cs="Arial"/>
          <w:sz w:val="22"/>
        </w:rPr>
      </w:pPr>
      <w:r w:rsidRPr="001329DF">
        <w:rPr>
          <w:rFonts w:ascii="Arial" w:hAnsi="Arial" w:cs="Arial"/>
          <w:sz w:val="22"/>
        </w:rPr>
        <w:t>ČÁST OSMÁ</w:t>
      </w:r>
    </w:p>
    <w:p w14:paraId="6C891238" w14:textId="77777777" w:rsidR="00A9679F" w:rsidRPr="001329DF" w:rsidRDefault="00024B0E" w:rsidP="00190F7A">
      <w:pPr>
        <w:pStyle w:val="Bezmezer"/>
        <w:keepNext/>
        <w:suppressAutoHyphens w:val="0"/>
        <w:spacing w:after="360"/>
        <w:jc w:val="center"/>
        <w:rPr>
          <w:rFonts w:eastAsia="Calibri" w:cs="Arial"/>
          <w:b/>
          <w:sz w:val="22"/>
          <w:szCs w:val="22"/>
          <w:lang w:eastAsia="en-US"/>
        </w:rPr>
      </w:pPr>
      <w:r w:rsidRPr="004507EE">
        <w:rPr>
          <w:rFonts w:eastAsia="Calibri" w:cs="Arial"/>
          <w:b/>
          <w:sz w:val="22"/>
          <w:szCs w:val="22"/>
          <w:highlight w:val="green"/>
          <w:lang w:eastAsia="en-US"/>
        </w:rPr>
        <w:t>USTANOVENÍ SPOLEČNÁ, PŘECHODNÁ A ZRUŠOVACÍ</w:t>
      </w:r>
      <w:r w:rsidRPr="001329DF">
        <w:rPr>
          <w:rFonts w:eastAsia="Calibri" w:cs="Arial"/>
          <w:b/>
          <w:sz w:val="22"/>
          <w:szCs w:val="22"/>
          <w:lang w:eastAsia="en-US"/>
        </w:rPr>
        <w:t xml:space="preserve"> </w:t>
      </w:r>
    </w:p>
    <w:p w14:paraId="4A92CE64" w14:textId="77777777" w:rsidR="009F38B3" w:rsidRPr="001329DF" w:rsidRDefault="009F38B3" w:rsidP="009F38B3">
      <w:pPr>
        <w:pStyle w:val="Bezmezer"/>
        <w:keepNext/>
        <w:suppressAutoHyphens w:val="0"/>
        <w:jc w:val="center"/>
        <w:rPr>
          <w:rFonts w:eastAsia="Calibri" w:cs="Arial"/>
          <w:b/>
          <w:sz w:val="22"/>
          <w:szCs w:val="22"/>
          <w:lang w:eastAsia="en-US"/>
        </w:rPr>
      </w:pPr>
    </w:p>
    <w:p w14:paraId="618CE0AF" w14:textId="77777777" w:rsidR="00753E32" w:rsidRPr="001329DF" w:rsidRDefault="00024B0E" w:rsidP="00190F7A">
      <w:pPr>
        <w:pStyle w:val="Bezmezer"/>
        <w:keepNext/>
        <w:suppressAutoHyphens w:val="0"/>
        <w:spacing w:after="360"/>
        <w:jc w:val="center"/>
        <w:rPr>
          <w:rFonts w:eastAsia="Calibri" w:cs="Arial"/>
          <w:b/>
          <w:sz w:val="22"/>
          <w:szCs w:val="22"/>
          <w:lang w:eastAsia="en-US"/>
        </w:rPr>
      </w:pPr>
      <w:r w:rsidRPr="001329DF">
        <w:rPr>
          <w:rFonts w:eastAsia="Calibri" w:cs="Arial"/>
          <w:b/>
          <w:sz w:val="22"/>
          <w:szCs w:val="22"/>
          <w:lang w:eastAsia="en-US"/>
        </w:rPr>
        <w:t>Společná ustanovení</w:t>
      </w:r>
    </w:p>
    <w:p w14:paraId="74947A9A" w14:textId="77777777" w:rsidR="00327BFF" w:rsidRPr="001329DF" w:rsidRDefault="00024B0E" w:rsidP="00190F7A">
      <w:pPr>
        <w:pStyle w:val="a"/>
        <w:rPr>
          <w:rFonts w:ascii="Arial" w:hAnsi="Arial" w:cs="Arial"/>
          <w:sz w:val="22"/>
          <w:szCs w:val="22"/>
        </w:rPr>
      </w:pPr>
      <w:r w:rsidRPr="001329DF">
        <w:rPr>
          <w:rFonts w:ascii="Arial" w:hAnsi="Arial" w:cs="Arial"/>
          <w:sz w:val="22"/>
          <w:szCs w:val="22"/>
        </w:rPr>
        <w:t>§</w:t>
      </w:r>
      <w:r w:rsidR="00B33B7D" w:rsidRPr="001329DF">
        <w:rPr>
          <w:rFonts w:ascii="Arial" w:hAnsi="Arial" w:cs="Arial"/>
          <w:sz w:val="22"/>
          <w:szCs w:val="22"/>
        </w:rPr>
        <w:t xml:space="preserve"> </w:t>
      </w:r>
      <w:r w:rsidR="00661190" w:rsidRPr="001329DF">
        <w:rPr>
          <w:rFonts w:ascii="Arial" w:hAnsi="Arial" w:cs="Arial"/>
          <w:sz w:val="22"/>
          <w:szCs w:val="22"/>
        </w:rPr>
        <w:t>15</w:t>
      </w:r>
      <w:r w:rsidR="00F378BE" w:rsidRPr="001329DF">
        <w:rPr>
          <w:rFonts w:ascii="Arial" w:hAnsi="Arial" w:cs="Arial"/>
          <w:sz w:val="22"/>
          <w:szCs w:val="22"/>
        </w:rPr>
        <w:t>6</w:t>
      </w:r>
    </w:p>
    <w:p w14:paraId="7F306EC3" w14:textId="77777777" w:rsidR="0040611A" w:rsidRPr="001329DF" w:rsidRDefault="0040611A" w:rsidP="00190F7A">
      <w:pPr>
        <w:keepNext/>
        <w:ind w:firstLine="709"/>
        <w:rPr>
          <w:rFonts w:ascii="Arial" w:hAnsi="Arial" w:cs="Arial"/>
          <w:sz w:val="22"/>
        </w:rPr>
      </w:pPr>
    </w:p>
    <w:p w14:paraId="001622C2" w14:textId="0AD0D326" w:rsidR="00456DEE" w:rsidRPr="001329DF" w:rsidRDefault="00024B0E" w:rsidP="00190F7A">
      <w:pPr>
        <w:keepNext/>
        <w:ind w:firstLine="709"/>
        <w:rPr>
          <w:rFonts w:ascii="Arial" w:hAnsi="Arial" w:cs="Arial"/>
          <w:strike/>
          <w:sz w:val="22"/>
        </w:rPr>
      </w:pPr>
      <w:r w:rsidRPr="001329DF">
        <w:rPr>
          <w:rFonts w:ascii="Arial" w:hAnsi="Arial" w:cs="Arial"/>
          <w:sz w:val="22"/>
        </w:rPr>
        <w:t xml:space="preserve">Povolení </w:t>
      </w:r>
      <w:r w:rsidR="007C23A0" w:rsidRPr="001329DF">
        <w:rPr>
          <w:rFonts w:ascii="Arial" w:hAnsi="Arial" w:cs="Arial"/>
          <w:sz w:val="22"/>
        </w:rPr>
        <w:t xml:space="preserve">podle </w:t>
      </w:r>
      <w:r w:rsidR="003F4EC8" w:rsidRPr="001329DF">
        <w:rPr>
          <w:rFonts w:ascii="Arial" w:hAnsi="Arial" w:cs="Arial"/>
          <w:sz w:val="22"/>
        </w:rPr>
        <w:t>§ 21</w:t>
      </w:r>
      <w:r w:rsidR="00D01938" w:rsidRPr="001329DF">
        <w:rPr>
          <w:rFonts w:ascii="Arial" w:hAnsi="Arial" w:cs="Arial"/>
          <w:sz w:val="22"/>
        </w:rPr>
        <w:t xml:space="preserve"> </w:t>
      </w:r>
      <w:r w:rsidR="00767777" w:rsidRPr="001329DF">
        <w:rPr>
          <w:rFonts w:ascii="Arial" w:hAnsi="Arial" w:cs="Arial"/>
          <w:sz w:val="22"/>
        </w:rPr>
        <w:t xml:space="preserve">odst. </w:t>
      </w:r>
      <w:r w:rsidR="00DC02A5" w:rsidRPr="001329DF">
        <w:rPr>
          <w:rFonts w:ascii="Arial" w:hAnsi="Arial" w:cs="Arial"/>
          <w:sz w:val="22"/>
        </w:rPr>
        <w:t xml:space="preserve">2 </w:t>
      </w:r>
      <w:r w:rsidR="003B3EC5" w:rsidRPr="001329DF">
        <w:rPr>
          <w:rFonts w:ascii="Arial" w:hAnsi="Arial" w:cs="Arial"/>
          <w:sz w:val="22"/>
        </w:rPr>
        <w:t>a</w:t>
      </w:r>
      <w:r w:rsidR="00767777" w:rsidRPr="001329DF">
        <w:rPr>
          <w:rFonts w:ascii="Arial" w:hAnsi="Arial" w:cs="Arial"/>
          <w:sz w:val="22"/>
        </w:rPr>
        <w:t xml:space="preserve"> </w:t>
      </w:r>
      <w:r w:rsidR="003F4EC8" w:rsidRPr="001329DF">
        <w:rPr>
          <w:rFonts w:ascii="Arial" w:hAnsi="Arial" w:cs="Arial"/>
          <w:sz w:val="22"/>
        </w:rPr>
        <w:t xml:space="preserve">§ </w:t>
      </w:r>
      <w:r w:rsidR="00C4439F" w:rsidRPr="001329DF">
        <w:rPr>
          <w:rFonts w:ascii="Arial" w:hAnsi="Arial" w:cs="Arial"/>
          <w:sz w:val="22"/>
        </w:rPr>
        <w:t xml:space="preserve">30 </w:t>
      </w:r>
      <w:r w:rsidR="00214131" w:rsidRPr="001329DF">
        <w:rPr>
          <w:rFonts w:ascii="Arial" w:hAnsi="Arial" w:cs="Arial"/>
          <w:sz w:val="22"/>
        </w:rPr>
        <w:t>odst. 2</w:t>
      </w:r>
      <w:r w:rsidR="00082B24" w:rsidRPr="001329DF">
        <w:rPr>
          <w:rFonts w:ascii="Arial" w:hAnsi="Arial" w:cs="Arial"/>
          <w:sz w:val="22"/>
        </w:rPr>
        <w:t xml:space="preserve">, </w:t>
      </w:r>
      <w:r w:rsidR="00214131" w:rsidRPr="001329DF">
        <w:rPr>
          <w:rFonts w:ascii="Arial" w:hAnsi="Arial" w:cs="Arial"/>
          <w:sz w:val="22"/>
        </w:rPr>
        <w:t xml:space="preserve">souhlas podle </w:t>
      </w:r>
      <w:r w:rsidR="003F4EC8" w:rsidRPr="001329DF">
        <w:rPr>
          <w:rFonts w:ascii="Arial" w:hAnsi="Arial" w:cs="Arial"/>
          <w:sz w:val="22"/>
        </w:rPr>
        <w:t xml:space="preserve">§ </w:t>
      </w:r>
      <w:r w:rsidR="00155277" w:rsidRPr="001329DF">
        <w:rPr>
          <w:rFonts w:ascii="Arial" w:hAnsi="Arial" w:cs="Arial"/>
          <w:sz w:val="22"/>
        </w:rPr>
        <w:t>42</w:t>
      </w:r>
      <w:r w:rsidR="008A6921" w:rsidRPr="001329DF">
        <w:rPr>
          <w:rFonts w:ascii="Arial" w:hAnsi="Arial" w:cs="Arial"/>
          <w:sz w:val="22"/>
        </w:rPr>
        <w:t xml:space="preserve"> odst. 3 a</w:t>
      </w:r>
      <w:r w:rsidR="003F4EC8" w:rsidRPr="001329DF">
        <w:rPr>
          <w:rFonts w:ascii="Arial" w:hAnsi="Arial" w:cs="Arial"/>
          <w:sz w:val="22"/>
        </w:rPr>
        <w:t xml:space="preserve"> §</w:t>
      </w:r>
      <w:r w:rsidR="005142FA" w:rsidRPr="001329DF">
        <w:rPr>
          <w:rFonts w:ascii="Arial" w:hAnsi="Arial" w:cs="Arial"/>
          <w:sz w:val="22"/>
        </w:rPr>
        <w:t xml:space="preserve"> </w:t>
      </w:r>
      <w:r w:rsidR="00155277" w:rsidRPr="001329DF">
        <w:rPr>
          <w:rFonts w:ascii="Arial" w:hAnsi="Arial" w:cs="Arial"/>
          <w:sz w:val="22"/>
        </w:rPr>
        <w:t xml:space="preserve">43 </w:t>
      </w:r>
      <w:r w:rsidR="003F4EC8" w:rsidRPr="001329DF">
        <w:rPr>
          <w:rFonts w:ascii="Arial" w:hAnsi="Arial" w:cs="Arial"/>
          <w:sz w:val="22"/>
        </w:rPr>
        <w:t>odst.</w:t>
      </w:r>
      <w:r w:rsidR="008A6921" w:rsidRPr="001329DF">
        <w:rPr>
          <w:rFonts w:ascii="Arial" w:hAnsi="Arial" w:cs="Arial"/>
          <w:sz w:val="22"/>
        </w:rPr>
        <w:t xml:space="preserve"> </w:t>
      </w:r>
      <w:r w:rsidR="003F4EC8" w:rsidRPr="001329DF">
        <w:rPr>
          <w:rFonts w:ascii="Arial" w:hAnsi="Arial" w:cs="Arial"/>
          <w:sz w:val="22"/>
        </w:rPr>
        <w:t>1</w:t>
      </w:r>
      <w:r w:rsidR="00214131" w:rsidRPr="001329DF">
        <w:rPr>
          <w:rFonts w:ascii="Arial" w:hAnsi="Arial" w:cs="Arial"/>
          <w:sz w:val="22"/>
        </w:rPr>
        <w:t xml:space="preserve">, závazné stanovisko podle </w:t>
      </w:r>
      <w:r w:rsidR="003F4EC8" w:rsidRPr="001329DF">
        <w:rPr>
          <w:rFonts w:ascii="Arial" w:hAnsi="Arial" w:cs="Arial"/>
          <w:sz w:val="22"/>
        </w:rPr>
        <w:t xml:space="preserve">§ </w:t>
      </w:r>
      <w:r w:rsidR="00C144E4" w:rsidRPr="001329DF">
        <w:rPr>
          <w:rFonts w:ascii="Arial" w:hAnsi="Arial" w:cs="Arial"/>
          <w:sz w:val="22"/>
        </w:rPr>
        <w:t>151</w:t>
      </w:r>
      <w:r w:rsidR="00214131" w:rsidRPr="001329DF">
        <w:rPr>
          <w:rFonts w:ascii="Arial" w:hAnsi="Arial" w:cs="Arial"/>
          <w:sz w:val="22"/>
        </w:rPr>
        <w:t xml:space="preserve"> odst. 3</w:t>
      </w:r>
      <w:r w:rsidR="008A6921" w:rsidRPr="001329DF">
        <w:rPr>
          <w:rFonts w:ascii="Arial" w:hAnsi="Arial" w:cs="Arial"/>
          <w:sz w:val="22"/>
        </w:rPr>
        <w:t xml:space="preserve"> </w:t>
      </w:r>
      <w:r w:rsidR="00965871" w:rsidRPr="001329DF">
        <w:rPr>
          <w:rFonts w:ascii="Arial" w:hAnsi="Arial" w:cs="Arial"/>
          <w:sz w:val="22"/>
        </w:rPr>
        <w:t xml:space="preserve">písm. a) </w:t>
      </w:r>
      <w:r w:rsidR="007C23A0" w:rsidRPr="001329DF">
        <w:rPr>
          <w:rFonts w:ascii="Arial" w:hAnsi="Arial" w:cs="Arial"/>
          <w:sz w:val="22"/>
        </w:rPr>
        <w:t>a vyjádření podle</w:t>
      </w:r>
      <w:r w:rsidR="008A6921" w:rsidRPr="001329DF">
        <w:rPr>
          <w:rFonts w:ascii="Arial" w:hAnsi="Arial" w:cs="Arial"/>
          <w:sz w:val="22"/>
        </w:rPr>
        <w:t xml:space="preserve"> </w:t>
      </w:r>
      <w:r w:rsidR="003F4EC8" w:rsidRPr="001329DF">
        <w:rPr>
          <w:rFonts w:ascii="Arial" w:hAnsi="Arial" w:cs="Arial"/>
          <w:sz w:val="22"/>
        </w:rPr>
        <w:t xml:space="preserve">§ </w:t>
      </w:r>
      <w:r w:rsidR="00C144E4" w:rsidRPr="001329DF">
        <w:rPr>
          <w:rFonts w:ascii="Arial" w:hAnsi="Arial" w:cs="Arial"/>
          <w:sz w:val="22"/>
        </w:rPr>
        <w:t xml:space="preserve">151 </w:t>
      </w:r>
      <w:r w:rsidR="002111B3" w:rsidRPr="001329DF">
        <w:rPr>
          <w:rFonts w:ascii="Arial" w:hAnsi="Arial" w:cs="Arial"/>
          <w:sz w:val="22"/>
        </w:rPr>
        <w:t xml:space="preserve">odst. 3 </w:t>
      </w:r>
      <w:r w:rsidR="00214131" w:rsidRPr="001329DF">
        <w:rPr>
          <w:rFonts w:ascii="Arial" w:hAnsi="Arial" w:cs="Arial"/>
          <w:sz w:val="22"/>
        </w:rPr>
        <w:t xml:space="preserve">písm. </w:t>
      </w:r>
      <w:r w:rsidR="00965871" w:rsidRPr="001329DF">
        <w:rPr>
          <w:rFonts w:ascii="Arial" w:hAnsi="Arial" w:cs="Arial"/>
          <w:sz w:val="22"/>
        </w:rPr>
        <w:t>b)</w:t>
      </w:r>
      <w:r w:rsidR="00BD3F2F" w:rsidRPr="001329DF">
        <w:rPr>
          <w:rFonts w:ascii="Arial" w:hAnsi="Arial" w:cs="Arial"/>
          <w:sz w:val="22"/>
        </w:rPr>
        <w:t xml:space="preserve"> a c)</w:t>
      </w:r>
      <w:r w:rsidR="007C23A0" w:rsidRPr="001329DF">
        <w:rPr>
          <w:rFonts w:ascii="Arial" w:hAnsi="Arial" w:cs="Arial"/>
          <w:sz w:val="22"/>
        </w:rPr>
        <w:t xml:space="preserve"> </w:t>
      </w:r>
      <w:r w:rsidRPr="001329DF">
        <w:rPr>
          <w:rFonts w:ascii="Arial" w:hAnsi="Arial" w:cs="Arial"/>
          <w:sz w:val="22"/>
        </w:rPr>
        <w:t>se nevydají podle tohoto zákona, pokud je jejich vydán</w:t>
      </w:r>
      <w:r w:rsidR="009E6E39" w:rsidRPr="001329DF">
        <w:rPr>
          <w:rFonts w:ascii="Arial" w:hAnsi="Arial" w:cs="Arial"/>
          <w:sz w:val="22"/>
        </w:rPr>
        <w:t>í nahrazeno postupem v </w:t>
      </w:r>
      <w:r w:rsidR="00B85328" w:rsidRPr="001329DF">
        <w:rPr>
          <w:rFonts w:ascii="Arial" w:hAnsi="Arial" w:cs="Arial"/>
          <w:sz w:val="22"/>
        </w:rPr>
        <w:t>řízení o </w:t>
      </w:r>
      <w:r w:rsidRPr="001329DF">
        <w:rPr>
          <w:rFonts w:ascii="Arial" w:hAnsi="Arial" w:cs="Arial"/>
          <w:sz w:val="22"/>
        </w:rPr>
        <w:t>vydání integrovaného povolení podl</w:t>
      </w:r>
      <w:r w:rsidR="00ED3CDB" w:rsidRPr="001329DF">
        <w:rPr>
          <w:rFonts w:ascii="Arial" w:hAnsi="Arial" w:cs="Arial"/>
          <w:sz w:val="22"/>
        </w:rPr>
        <w:t>e zákona o integrované prevenci</w:t>
      </w:r>
      <w:r w:rsidR="007C23A0" w:rsidRPr="001329DF">
        <w:rPr>
          <w:rFonts w:ascii="Arial" w:hAnsi="Arial" w:cs="Arial"/>
          <w:sz w:val="22"/>
        </w:rPr>
        <w:t>.</w:t>
      </w:r>
      <w:r w:rsidRPr="001329DF">
        <w:rPr>
          <w:rFonts w:ascii="Arial" w:hAnsi="Arial" w:cs="Arial"/>
          <w:sz w:val="22"/>
        </w:rPr>
        <w:t xml:space="preserve"> </w:t>
      </w:r>
      <w:r w:rsidR="00A803B0" w:rsidRPr="001329DF">
        <w:rPr>
          <w:rFonts w:ascii="Arial" w:hAnsi="Arial" w:cs="Arial"/>
          <w:sz w:val="22"/>
        </w:rPr>
        <w:t>Ustanovení §</w:t>
      </w:r>
      <w:r w:rsidR="00DC6862" w:rsidRPr="001329DF">
        <w:rPr>
          <w:rFonts w:ascii="Arial" w:hAnsi="Arial" w:cs="Arial"/>
          <w:sz w:val="22"/>
        </w:rPr>
        <w:t> </w:t>
      </w:r>
      <w:r w:rsidR="00DC02A5" w:rsidRPr="001329DF">
        <w:rPr>
          <w:rFonts w:ascii="Arial" w:hAnsi="Arial" w:cs="Arial"/>
          <w:sz w:val="22"/>
        </w:rPr>
        <w:t>23</w:t>
      </w:r>
      <w:r w:rsidR="00A803B0" w:rsidRPr="001329DF">
        <w:rPr>
          <w:rFonts w:ascii="Arial" w:hAnsi="Arial" w:cs="Arial"/>
          <w:sz w:val="22"/>
        </w:rPr>
        <w:t xml:space="preserve"> se </w:t>
      </w:r>
      <w:r w:rsidR="007C573F" w:rsidRPr="001329DF">
        <w:rPr>
          <w:rFonts w:ascii="Arial" w:hAnsi="Arial" w:cs="Arial"/>
          <w:sz w:val="22"/>
        </w:rPr>
        <w:t xml:space="preserve">nepoužije </w:t>
      </w:r>
      <w:r w:rsidR="00A803B0" w:rsidRPr="001329DF">
        <w:rPr>
          <w:rFonts w:ascii="Arial" w:hAnsi="Arial" w:cs="Arial"/>
          <w:sz w:val="22"/>
        </w:rPr>
        <w:t xml:space="preserve">na </w:t>
      </w:r>
      <w:r w:rsidR="00EF3571" w:rsidRPr="001329DF">
        <w:rPr>
          <w:rFonts w:ascii="Arial" w:hAnsi="Arial" w:cs="Arial"/>
          <w:sz w:val="22"/>
        </w:rPr>
        <w:t>zařízení</w:t>
      </w:r>
      <w:r w:rsidR="00A803B0" w:rsidRPr="001329DF">
        <w:rPr>
          <w:rFonts w:ascii="Arial" w:hAnsi="Arial" w:cs="Arial"/>
          <w:sz w:val="22"/>
        </w:rPr>
        <w:t>, které mají integrované povolení</w:t>
      </w:r>
      <w:r w:rsidR="00383958" w:rsidRPr="001329DF">
        <w:rPr>
          <w:rFonts w:ascii="Arial" w:hAnsi="Arial" w:cs="Arial"/>
          <w:sz w:val="22"/>
        </w:rPr>
        <w:t>.</w:t>
      </w:r>
    </w:p>
    <w:p w14:paraId="6C401FF3" w14:textId="77777777" w:rsidR="00164A64" w:rsidRPr="001329DF" w:rsidRDefault="00164A64" w:rsidP="00190F7A">
      <w:pPr>
        <w:pStyle w:val="a"/>
        <w:rPr>
          <w:rFonts w:ascii="Arial" w:hAnsi="Arial" w:cs="Arial"/>
          <w:sz w:val="22"/>
          <w:szCs w:val="22"/>
        </w:rPr>
      </w:pPr>
    </w:p>
    <w:p w14:paraId="7316A550" w14:textId="77777777" w:rsidR="00944536"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661190" w:rsidRPr="001329DF">
        <w:rPr>
          <w:rFonts w:ascii="Arial" w:hAnsi="Arial" w:cs="Arial"/>
          <w:sz w:val="22"/>
          <w:szCs w:val="22"/>
        </w:rPr>
        <w:t>15</w:t>
      </w:r>
      <w:r w:rsidR="00F378BE" w:rsidRPr="001329DF">
        <w:rPr>
          <w:rFonts w:ascii="Arial" w:hAnsi="Arial" w:cs="Arial"/>
          <w:sz w:val="22"/>
          <w:szCs w:val="22"/>
        </w:rPr>
        <w:t>7</w:t>
      </w:r>
    </w:p>
    <w:p w14:paraId="46D0D53D" w14:textId="77777777" w:rsidR="00944536" w:rsidRPr="001329DF" w:rsidRDefault="00944536" w:rsidP="00190F7A">
      <w:pPr>
        <w:keepNext/>
        <w:jc w:val="center"/>
        <w:rPr>
          <w:rFonts w:ascii="Arial" w:hAnsi="Arial" w:cs="Arial"/>
          <w:sz w:val="22"/>
        </w:rPr>
      </w:pPr>
    </w:p>
    <w:p w14:paraId="549163A5" w14:textId="77777777" w:rsidR="00944536" w:rsidRPr="001329DF" w:rsidRDefault="00024B0E" w:rsidP="00190F7A">
      <w:pPr>
        <w:keepNext/>
        <w:ind w:firstLine="709"/>
        <w:rPr>
          <w:rFonts w:ascii="Arial" w:hAnsi="Arial" w:cs="Arial"/>
          <w:sz w:val="22"/>
        </w:rPr>
      </w:pPr>
      <w:r w:rsidRPr="001329DF">
        <w:rPr>
          <w:rFonts w:ascii="Arial" w:hAnsi="Arial" w:cs="Arial"/>
          <w:sz w:val="22"/>
        </w:rPr>
        <w:t>(1) Působnosti stanovené krajskému úřadu, obecnímu úřadu obce s rozšířenou působností nebo obecnímu úřadu podle tohoto zákona jsou výkonem přenesené působnosti.</w:t>
      </w:r>
    </w:p>
    <w:p w14:paraId="28B7832C" w14:textId="77777777" w:rsidR="001645F0" w:rsidRPr="001329DF" w:rsidRDefault="001645F0" w:rsidP="004E7E10">
      <w:pPr>
        <w:keepNext/>
        <w:rPr>
          <w:rFonts w:ascii="Arial" w:hAnsi="Arial" w:cs="Arial"/>
          <w:strike/>
          <w:sz w:val="22"/>
        </w:rPr>
      </w:pPr>
    </w:p>
    <w:p w14:paraId="23300694" w14:textId="77777777" w:rsidR="001645F0" w:rsidRPr="001329DF" w:rsidRDefault="00024B0E" w:rsidP="00190F7A">
      <w:pPr>
        <w:keepNext/>
        <w:ind w:firstLine="709"/>
        <w:rPr>
          <w:rFonts w:ascii="Arial" w:hAnsi="Arial" w:cs="Arial"/>
          <w:sz w:val="22"/>
        </w:rPr>
      </w:pPr>
      <w:r w:rsidRPr="001329DF">
        <w:rPr>
          <w:rFonts w:ascii="Arial" w:hAnsi="Arial" w:cs="Arial"/>
          <w:sz w:val="22"/>
        </w:rPr>
        <w:t>(2) Výkon působnosti celních úřadů a Generálního ředitelství cel podle tohoto zákona se považuje za výkon správy daní, s výjimkou řízení o přestupcích.</w:t>
      </w:r>
    </w:p>
    <w:p w14:paraId="04791C35" w14:textId="77777777" w:rsidR="00DD65DF" w:rsidRPr="001329DF" w:rsidRDefault="00DD65DF" w:rsidP="00190F7A">
      <w:pPr>
        <w:keepNext/>
        <w:rPr>
          <w:rFonts w:ascii="Arial" w:hAnsi="Arial" w:cs="Arial"/>
          <w:sz w:val="22"/>
        </w:rPr>
      </w:pPr>
    </w:p>
    <w:p w14:paraId="353BD8D3" w14:textId="77777777" w:rsidR="007E5651" w:rsidRPr="001329DF" w:rsidRDefault="00024B0E" w:rsidP="00190F7A">
      <w:pPr>
        <w:pStyle w:val="Nadpis"/>
        <w:keepNext/>
        <w:spacing w:after="240"/>
        <w:rPr>
          <w:rFonts w:ascii="Arial" w:hAnsi="Arial" w:cs="Arial"/>
          <w:sz w:val="22"/>
        </w:rPr>
      </w:pPr>
      <w:r w:rsidRPr="004507EE">
        <w:rPr>
          <w:rFonts w:ascii="Arial" w:hAnsi="Arial" w:cs="Arial"/>
          <w:sz w:val="22"/>
          <w:highlight w:val="green"/>
        </w:rPr>
        <w:t>Přechodná ustanovení</w:t>
      </w:r>
    </w:p>
    <w:p w14:paraId="53F9D9A3" w14:textId="77777777" w:rsidR="00327BFF" w:rsidRPr="001329DF" w:rsidRDefault="00024B0E" w:rsidP="00190F7A">
      <w:pPr>
        <w:pStyle w:val="a"/>
        <w:rPr>
          <w:rFonts w:ascii="Arial" w:hAnsi="Arial" w:cs="Arial"/>
          <w:sz w:val="22"/>
          <w:szCs w:val="22"/>
        </w:rPr>
      </w:pPr>
      <w:r w:rsidRPr="001329DF">
        <w:rPr>
          <w:rFonts w:ascii="Arial" w:hAnsi="Arial" w:cs="Arial"/>
          <w:sz w:val="22"/>
          <w:szCs w:val="22"/>
        </w:rPr>
        <w:t>§</w:t>
      </w:r>
      <w:r w:rsidR="00B33B7D" w:rsidRPr="001329DF">
        <w:rPr>
          <w:rFonts w:ascii="Arial" w:hAnsi="Arial" w:cs="Arial"/>
          <w:sz w:val="22"/>
          <w:szCs w:val="22"/>
        </w:rPr>
        <w:t xml:space="preserve"> </w:t>
      </w:r>
      <w:r w:rsidR="00661190" w:rsidRPr="001329DF">
        <w:rPr>
          <w:rFonts w:ascii="Arial" w:hAnsi="Arial" w:cs="Arial"/>
          <w:sz w:val="22"/>
          <w:szCs w:val="22"/>
        </w:rPr>
        <w:t>15</w:t>
      </w:r>
      <w:r w:rsidR="00F378BE" w:rsidRPr="001329DF">
        <w:rPr>
          <w:rFonts w:ascii="Arial" w:hAnsi="Arial" w:cs="Arial"/>
          <w:sz w:val="22"/>
          <w:szCs w:val="22"/>
        </w:rPr>
        <w:t>8</w:t>
      </w:r>
    </w:p>
    <w:p w14:paraId="331F2AE4" w14:textId="77777777" w:rsidR="008F27E3" w:rsidRPr="001329DF" w:rsidRDefault="008F27E3" w:rsidP="00190F7A">
      <w:pPr>
        <w:keepNext/>
        <w:rPr>
          <w:rFonts w:ascii="Arial" w:hAnsi="Arial" w:cs="Arial"/>
          <w:sz w:val="22"/>
        </w:rPr>
      </w:pPr>
    </w:p>
    <w:p w14:paraId="4DBD3D27" w14:textId="77777777" w:rsidR="008F27E3" w:rsidRPr="001329DF" w:rsidRDefault="00024B0E" w:rsidP="00190F7A">
      <w:pPr>
        <w:keepNext/>
        <w:ind w:firstLine="709"/>
        <w:rPr>
          <w:rFonts w:ascii="Arial" w:hAnsi="Arial" w:cs="Arial"/>
          <w:sz w:val="22"/>
        </w:rPr>
      </w:pPr>
      <w:r w:rsidRPr="001329DF">
        <w:rPr>
          <w:rFonts w:ascii="Arial" w:hAnsi="Arial" w:cs="Arial"/>
          <w:sz w:val="22"/>
        </w:rPr>
        <w:t>(1) Řízení zahájená podle zákona č. 185/2001 Sb.,</w:t>
      </w:r>
      <w:r w:rsidR="00C03687" w:rsidRPr="001329DF">
        <w:rPr>
          <w:rFonts w:ascii="Arial" w:hAnsi="Arial" w:cs="Arial"/>
          <w:sz w:val="22"/>
        </w:rPr>
        <w:t xml:space="preserve"> o odpadech a o změně některých dalších zákonů, ve znění účinném přede dnem nabytí účinnosti tohoto zákona,</w:t>
      </w:r>
      <w:r w:rsidRPr="001329DF">
        <w:rPr>
          <w:rFonts w:ascii="Arial" w:hAnsi="Arial" w:cs="Arial"/>
          <w:sz w:val="22"/>
        </w:rPr>
        <w:t xml:space="preserve"> která nebyla pravomocně skončena přede dnem nabytí účinnosti tohoto zákona, se</w:t>
      </w:r>
      <w:r w:rsidR="00285129" w:rsidRPr="001329DF">
        <w:rPr>
          <w:rFonts w:ascii="Arial" w:hAnsi="Arial" w:cs="Arial"/>
          <w:sz w:val="22"/>
        </w:rPr>
        <w:t xml:space="preserve"> dokončí podle zákona č. </w:t>
      </w:r>
      <w:r w:rsidRPr="001329DF">
        <w:rPr>
          <w:rFonts w:ascii="Arial" w:hAnsi="Arial" w:cs="Arial"/>
          <w:sz w:val="22"/>
        </w:rPr>
        <w:t>185/2001 Sb., ve znění účinném přede dnem nabytí účinnosti tohoto zákona.</w:t>
      </w:r>
    </w:p>
    <w:p w14:paraId="6FDFD037" w14:textId="77777777" w:rsidR="008F27E3" w:rsidRPr="001329DF" w:rsidRDefault="008F27E3" w:rsidP="00190F7A">
      <w:pPr>
        <w:keepNext/>
        <w:ind w:firstLine="709"/>
        <w:rPr>
          <w:rFonts w:ascii="Arial" w:hAnsi="Arial" w:cs="Arial"/>
          <w:sz w:val="22"/>
        </w:rPr>
      </w:pPr>
    </w:p>
    <w:p w14:paraId="7843C005" w14:textId="77777777" w:rsidR="008F27E3" w:rsidRPr="001329DF" w:rsidRDefault="00024B0E" w:rsidP="00190F7A">
      <w:pPr>
        <w:keepNext/>
        <w:ind w:firstLine="709"/>
        <w:rPr>
          <w:rFonts w:ascii="Arial" w:hAnsi="Arial" w:cs="Arial"/>
          <w:sz w:val="22"/>
        </w:rPr>
      </w:pPr>
      <w:r w:rsidRPr="001329DF">
        <w:rPr>
          <w:rFonts w:ascii="Arial" w:hAnsi="Arial" w:cs="Arial"/>
          <w:sz w:val="22"/>
        </w:rPr>
        <w:t>(2) Zařízení k</w:t>
      </w:r>
      <w:r w:rsidR="00137623" w:rsidRPr="001329DF">
        <w:rPr>
          <w:rFonts w:ascii="Arial" w:hAnsi="Arial" w:cs="Arial"/>
          <w:sz w:val="22"/>
        </w:rPr>
        <w:t xml:space="preserve"> využití, odstranění</w:t>
      </w:r>
      <w:r w:rsidR="00EA7E06" w:rsidRPr="001329DF">
        <w:rPr>
          <w:rFonts w:ascii="Arial" w:hAnsi="Arial" w:cs="Arial"/>
          <w:sz w:val="22"/>
        </w:rPr>
        <w:t>, sběru nebo výkupu odpadů provozovaná přede dnem nabytí účinnosti tohoto zákona na základě souhlasu krajského úřadu podle §</w:t>
      </w:r>
      <w:r w:rsidR="00FF746E" w:rsidRPr="001329DF">
        <w:rPr>
          <w:rFonts w:ascii="Arial" w:hAnsi="Arial" w:cs="Arial"/>
          <w:sz w:val="22"/>
        </w:rPr>
        <w:t xml:space="preserve"> </w:t>
      </w:r>
      <w:r w:rsidR="00EA7E06" w:rsidRPr="001329DF">
        <w:rPr>
          <w:rFonts w:ascii="Arial" w:hAnsi="Arial" w:cs="Arial"/>
          <w:sz w:val="22"/>
        </w:rPr>
        <w:t xml:space="preserve">14 odst. 1 zákona č. 185/2001 Sb., ve znění účinném přede dnem nabytí účinnosti tohoto zákona, se považují </w:t>
      </w:r>
      <w:r w:rsidR="00EA7E06" w:rsidRPr="001329DF">
        <w:rPr>
          <w:rFonts w:ascii="Arial" w:hAnsi="Arial" w:cs="Arial"/>
          <w:sz w:val="22"/>
        </w:rPr>
        <w:lastRenderedPageBreak/>
        <w:t xml:space="preserve">za zařízení určená pro nakládání s odpady podle tohoto zákona, a to do uplynutí doby platnosti souhlasu, na základě kterého jsou provozována, nejdéle však </w:t>
      </w:r>
      <w:r w:rsidR="004E2404" w:rsidRPr="001329DF">
        <w:rPr>
          <w:rFonts w:ascii="Arial" w:hAnsi="Arial" w:cs="Arial"/>
          <w:sz w:val="22"/>
        </w:rPr>
        <w:t>do</w:t>
      </w:r>
      <w:r w:rsidR="000F1F68" w:rsidRPr="001329DF">
        <w:rPr>
          <w:rFonts w:ascii="Arial" w:hAnsi="Arial" w:cs="Arial"/>
          <w:sz w:val="22"/>
        </w:rPr>
        <w:t xml:space="preserve"> 1 roku ode dne nabytí účinnosti tohoto zákona v případě mobilních zařízení ke sběru a výkupu odpadu, do</w:t>
      </w:r>
      <w:r w:rsidR="004E2404" w:rsidRPr="001329DF">
        <w:rPr>
          <w:rFonts w:ascii="Arial" w:hAnsi="Arial" w:cs="Arial"/>
          <w:sz w:val="22"/>
        </w:rPr>
        <w:t xml:space="preserve"> </w:t>
      </w:r>
      <w:r w:rsidR="00EA7E06" w:rsidRPr="001329DF">
        <w:rPr>
          <w:rFonts w:ascii="Arial" w:hAnsi="Arial" w:cs="Arial"/>
          <w:sz w:val="22"/>
        </w:rPr>
        <w:t xml:space="preserve">2 let ode dne nabytí účinnosti tohoto zákona v případě </w:t>
      </w:r>
      <w:r w:rsidR="000F1F68" w:rsidRPr="001329DF">
        <w:rPr>
          <w:rFonts w:ascii="Arial" w:hAnsi="Arial" w:cs="Arial"/>
          <w:sz w:val="22"/>
        </w:rPr>
        <w:t xml:space="preserve">ostatních </w:t>
      </w:r>
      <w:r w:rsidR="00EA7E06" w:rsidRPr="001329DF">
        <w:rPr>
          <w:rFonts w:ascii="Arial" w:hAnsi="Arial" w:cs="Arial"/>
          <w:sz w:val="22"/>
        </w:rPr>
        <w:t xml:space="preserve">zařízení ke sběru nebo výkupu odpadu a do 3 let </w:t>
      </w:r>
      <w:r w:rsidR="004E2404" w:rsidRPr="001329DF">
        <w:rPr>
          <w:rFonts w:ascii="Arial" w:hAnsi="Arial" w:cs="Arial"/>
          <w:sz w:val="22"/>
        </w:rPr>
        <w:t xml:space="preserve">ode dne nabytí účinnosti tohoto zákona </w:t>
      </w:r>
      <w:r w:rsidRPr="001329DF">
        <w:rPr>
          <w:rFonts w:ascii="Arial" w:hAnsi="Arial" w:cs="Arial"/>
          <w:sz w:val="22"/>
        </w:rPr>
        <w:t>v případě zařízení k</w:t>
      </w:r>
      <w:r w:rsidR="00137623" w:rsidRPr="001329DF">
        <w:rPr>
          <w:rFonts w:ascii="Arial" w:hAnsi="Arial" w:cs="Arial"/>
          <w:sz w:val="22"/>
        </w:rPr>
        <w:t xml:space="preserve"> využití nebo odstranění</w:t>
      </w:r>
      <w:r w:rsidR="00EA7E06" w:rsidRPr="001329DF">
        <w:rPr>
          <w:rFonts w:ascii="Arial" w:hAnsi="Arial" w:cs="Arial"/>
          <w:sz w:val="22"/>
        </w:rPr>
        <w:t xml:space="preserve"> odpadu. Pokud provozovatel takového zařízení p</w:t>
      </w:r>
      <w:r w:rsidR="009E6E39" w:rsidRPr="001329DF">
        <w:rPr>
          <w:rFonts w:ascii="Arial" w:hAnsi="Arial" w:cs="Arial"/>
          <w:sz w:val="22"/>
        </w:rPr>
        <w:t>ožádá o vydání povolení podle § </w:t>
      </w:r>
      <w:r w:rsidR="00D01938" w:rsidRPr="001329DF">
        <w:rPr>
          <w:rFonts w:ascii="Arial" w:hAnsi="Arial" w:cs="Arial"/>
          <w:sz w:val="22"/>
        </w:rPr>
        <w:t xml:space="preserve">21 </w:t>
      </w:r>
      <w:r w:rsidR="00EA7E06" w:rsidRPr="001329DF">
        <w:rPr>
          <w:rFonts w:ascii="Arial" w:hAnsi="Arial" w:cs="Arial"/>
          <w:sz w:val="22"/>
        </w:rPr>
        <w:t xml:space="preserve">odst. </w:t>
      </w:r>
      <w:r w:rsidR="00DC02A5" w:rsidRPr="001329DF">
        <w:rPr>
          <w:rFonts w:ascii="Arial" w:hAnsi="Arial" w:cs="Arial"/>
          <w:sz w:val="22"/>
        </w:rPr>
        <w:t xml:space="preserve">2 </w:t>
      </w:r>
      <w:r w:rsidR="00944536" w:rsidRPr="001329DF">
        <w:rPr>
          <w:rFonts w:ascii="Arial" w:hAnsi="Arial" w:cs="Arial"/>
          <w:sz w:val="22"/>
        </w:rPr>
        <w:t>nejpozději</w:t>
      </w:r>
      <w:r w:rsidR="00EA7E06" w:rsidRPr="001329DF">
        <w:rPr>
          <w:rFonts w:ascii="Arial" w:hAnsi="Arial" w:cs="Arial"/>
          <w:sz w:val="22"/>
        </w:rPr>
        <w:t xml:space="preserve"> 6 měsíců před uplynutím doby platnosti souhlasu podle § 14 odst. 1 zákona č. 185/2001 Sb., ve znění účinném přede dnem nabytí účinnosti tohoto zákona, </w:t>
      </w:r>
      <w:r w:rsidR="00EA1DA8" w:rsidRPr="001329DF">
        <w:rPr>
          <w:rFonts w:ascii="Arial" w:hAnsi="Arial" w:cs="Arial"/>
          <w:sz w:val="22"/>
        </w:rPr>
        <w:t xml:space="preserve">nejdéle však 6 měsíců před uplynutím lhůt podle věty první, </w:t>
      </w:r>
      <w:r w:rsidR="001A5E2D" w:rsidRPr="001329DF">
        <w:rPr>
          <w:rFonts w:ascii="Arial" w:hAnsi="Arial" w:cs="Arial"/>
          <w:sz w:val="22"/>
        </w:rPr>
        <w:t xml:space="preserve">smí </w:t>
      </w:r>
      <w:r w:rsidR="00EA7E06" w:rsidRPr="001329DF">
        <w:rPr>
          <w:rFonts w:ascii="Arial" w:hAnsi="Arial" w:cs="Arial"/>
          <w:sz w:val="22"/>
        </w:rPr>
        <w:t>být zařízení provozováno na základě tohoto souhlasu do dne, kdy bude o jeho žádosti pravomocně rozhodnuto.</w:t>
      </w:r>
    </w:p>
    <w:p w14:paraId="5A2A6B56" w14:textId="77777777" w:rsidR="008F27E3" w:rsidRPr="001329DF" w:rsidRDefault="008F27E3" w:rsidP="00190F7A">
      <w:pPr>
        <w:keepNext/>
        <w:ind w:firstLine="709"/>
        <w:rPr>
          <w:rFonts w:ascii="Arial" w:hAnsi="Arial" w:cs="Arial"/>
          <w:sz w:val="22"/>
        </w:rPr>
      </w:pPr>
    </w:p>
    <w:p w14:paraId="2864B542" w14:textId="77777777" w:rsidR="008F27E3" w:rsidRPr="001329DF" w:rsidRDefault="00024B0E" w:rsidP="00190F7A">
      <w:pPr>
        <w:keepNext/>
        <w:ind w:firstLine="709"/>
        <w:rPr>
          <w:rFonts w:ascii="Arial" w:hAnsi="Arial" w:cs="Arial"/>
          <w:sz w:val="22"/>
        </w:rPr>
      </w:pPr>
      <w:r w:rsidRPr="001329DF">
        <w:rPr>
          <w:rFonts w:ascii="Arial" w:hAnsi="Arial" w:cs="Arial"/>
          <w:sz w:val="22"/>
        </w:rPr>
        <w:t xml:space="preserve">(3) </w:t>
      </w:r>
      <w:r w:rsidR="00F91880" w:rsidRPr="001329DF">
        <w:rPr>
          <w:rFonts w:ascii="Arial" w:hAnsi="Arial" w:cs="Arial"/>
          <w:sz w:val="22"/>
        </w:rPr>
        <w:t>Z</w:t>
      </w:r>
      <w:r w:rsidRPr="001329DF">
        <w:rPr>
          <w:rFonts w:ascii="Arial" w:hAnsi="Arial" w:cs="Arial"/>
          <w:sz w:val="22"/>
        </w:rPr>
        <w:t>ařízení, která přede dnem nabytí účinno</w:t>
      </w:r>
      <w:r w:rsidR="00383958" w:rsidRPr="001329DF">
        <w:rPr>
          <w:rFonts w:ascii="Arial" w:hAnsi="Arial" w:cs="Arial"/>
          <w:sz w:val="22"/>
        </w:rPr>
        <w:t>sti tohoto zákona nebyla určena</w:t>
      </w:r>
      <w:r w:rsidR="00C67711" w:rsidRPr="001329DF">
        <w:rPr>
          <w:rFonts w:ascii="Arial" w:hAnsi="Arial" w:cs="Arial"/>
          <w:sz w:val="22"/>
        </w:rPr>
        <w:t xml:space="preserve"> pro</w:t>
      </w:r>
      <w:r w:rsidRPr="001329DF">
        <w:rPr>
          <w:rFonts w:ascii="Arial" w:hAnsi="Arial" w:cs="Arial"/>
          <w:sz w:val="22"/>
        </w:rPr>
        <w:t> nakládání s odpady, přijímala odpady na základě § 14 odst. 2 zákona č. 185/2001 Sb., ve znění účinném přede dnem nabytí účinnosti tohoto zákona,</w:t>
      </w:r>
      <w:r w:rsidR="009E6E39" w:rsidRPr="001329DF">
        <w:rPr>
          <w:rFonts w:ascii="Arial" w:hAnsi="Arial" w:cs="Arial"/>
          <w:sz w:val="22"/>
        </w:rPr>
        <w:t xml:space="preserve"> a nesplňují podmínky uvedené v </w:t>
      </w:r>
      <w:r w:rsidRPr="001329DF">
        <w:rPr>
          <w:rFonts w:ascii="Arial" w:hAnsi="Arial" w:cs="Arial"/>
          <w:sz w:val="22"/>
        </w:rPr>
        <w:t xml:space="preserve">§ </w:t>
      </w:r>
      <w:r w:rsidR="00D01938" w:rsidRPr="001329DF">
        <w:rPr>
          <w:rFonts w:ascii="Arial" w:hAnsi="Arial" w:cs="Arial"/>
          <w:sz w:val="22"/>
        </w:rPr>
        <w:t xml:space="preserve">21 </w:t>
      </w:r>
      <w:r w:rsidRPr="001329DF">
        <w:rPr>
          <w:rFonts w:ascii="Arial" w:hAnsi="Arial" w:cs="Arial"/>
          <w:sz w:val="22"/>
        </w:rPr>
        <w:t xml:space="preserve">odst. </w:t>
      </w:r>
      <w:r w:rsidR="00DC02A5" w:rsidRPr="001329DF">
        <w:rPr>
          <w:rFonts w:ascii="Arial" w:hAnsi="Arial" w:cs="Arial"/>
          <w:sz w:val="22"/>
        </w:rPr>
        <w:t>3</w:t>
      </w:r>
      <w:r w:rsidRPr="001329DF">
        <w:rPr>
          <w:rFonts w:ascii="Arial" w:hAnsi="Arial" w:cs="Arial"/>
          <w:sz w:val="22"/>
        </w:rPr>
        <w:t>,</w:t>
      </w:r>
      <w:r w:rsidR="00790C67" w:rsidRPr="001329DF">
        <w:rPr>
          <w:rFonts w:ascii="Arial" w:hAnsi="Arial" w:cs="Arial"/>
          <w:sz w:val="22"/>
        </w:rPr>
        <w:t xml:space="preserve"> smí</w:t>
      </w:r>
      <w:r w:rsidRPr="001329DF">
        <w:rPr>
          <w:rFonts w:ascii="Arial" w:hAnsi="Arial" w:cs="Arial"/>
          <w:sz w:val="22"/>
        </w:rPr>
        <w:t xml:space="preserve"> přijímat odpady bez povolení podle § </w:t>
      </w:r>
      <w:r w:rsidR="00D01938" w:rsidRPr="001329DF">
        <w:rPr>
          <w:rFonts w:ascii="Arial" w:hAnsi="Arial" w:cs="Arial"/>
          <w:sz w:val="22"/>
        </w:rPr>
        <w:t xml:space="preserve">21 </w:t>
      </w:r>
      <w:r w:rsidRPr="001329DF">
        <w:rPr>
          <w:rFonts w:ascii="Arial" w:hAnsi="Arial" w:cs="Arial"/>
          <w:sz w:val="22"/>
        </w:rPr>
        <w:t xml:space="preserve">odst. </w:t>
      </w:r>
      <w:r w:rsidR="00DC02A5" w:rsidRPr="001329DF">
        <w:rPr>
          <w:rFonts w:ascii="Arial" w:hAnsi="Arial" w:cs="Arial"/>
          <w:sz w:val="22"/>
        </w:rPr>
        <w:t xml:space="preserve">2 </w:t>
      </w:r>
      <w:r w:rsidRPr="001329DF">
        <w:rPr>
          <w:rFonts w:ascii="Arial" w:hAnsi="Arial" w:cs="Arial"/>
          <w:sz w:val="22"/>
        </w:rPr>
        <w:t xml:space="preserve">po dobu 1 roku ode dne nabytí účinnosti tohoto zákona. Pokud provozovatel takového zařízení požádá o vydání povolení podle § </w:t>
      </w:r>
      <w:r w:rsidR="00D01938" w:rsidRPr="001329DF">
        <w:rPr>
          <w:rFonts w:ascii="Arial" w:hAnsi="Arial" w:cs="Arial"/>
          <w:sz w:val="22"/>
        </w:rPr>
        <w:t xml:space="preserve">21 </w:t>
      </w:r>
      <w:r w:rsidRPr="001329DF">
        <w:rPr>
          <w:rFonts w:ascii="Arial" w:hAnsi="Arial" w:cs="Arial"/>
          <w:sz w:val="22"/>
        </w:rPr>
        <w:t xml:space="preserve">odst. </w:t>
      </w:r>
      <w:r w:rsidR="00DC02A5" w:rsidRPr="001329DF">
        <w:rPr>
          <w:rFonts w:ascii="Arial" w:hAnsi="Arial" w:cs="Arial"/>
          <w:sz w:val="22"/>
        </w:rPr>
        <w:t xml:space="preserve">2 </w:t>
      </w:r>
      <w:r w:rsidRPr="001329DF">
        <w:rPr>
          <w:rFonts w:ascii="Arial" w:hAnsi="Arial" w:cs="Arial"/>
          <w:sz w:val="22"/>
        </w:rPr>
        <w:t xml:space="preserve">do 6 měsíců ode dne nabytí účinnosti tohoto zákona, </w:t>
      </w:r>
      <w:r w:rsidR="00790C67" w:rsidRPr="001329DF">
        <w:rPr>
          <w:rFonts w:ascii="Arial" w:hAnsi="Arial" w:cs="Arial"/>
          <w:sz w:val="22"/>
        </w:rPr>
        <w:t>smí</w:t>
      </w:r>
      <w:r w:rsidRPr="001329DF">
        <w:rPr>
          <w:rFonts w:ascii="Arial" w:hAnsi="Arial" w:cs="Arial"/>
          <w:sz w:val="22"/>
        </w:rPr>
        <w:t xml:space="preserve"> přijímat odpady bez povolení podle § </w:t>
      </w:r>
      <w:r w:rsidR="00D01938" w:rsidRPr="001329DF">
        <w:rPr>
          <w:rFonts w:ascii="Arial" w:hAnsi="Arial" w:cs="Arial"/>
          <w:sz w:val="22"/>
        </w:rPr>
        <w:t xml:space="preserve">21 </w:t>
      </w:r>
      <w:r w:rsidRPr="001329DF">
        <w:rPr>
          <w:rFonts w:ascii="Arial" w:hAnsi="Arial" w:cs="Arial"/>
          <w:sz w:val="22"/>
        </w:rPr>
        <w:t xml:space="preserve">odst. </w:t>
      </w:r>
      <w:r w:rsidR="00DC02A5" w:rsidRPr="001329DF">
        <w:rPr>
          <w:rFonts w:ascii="Arial" w:hAnsi="Arial" w:cs="Arial"/>
          <w:sz w:val="22"/>
        </w:rPr>
        <w:t xml:space="preserve">2 </w:t>
      </w:r>
      <w:r w:rsidRPr="001329DF">
        <w:rPr>
          <w:rFonts w:ascii="Arial" w:hAnsi="Arial" w:cs="Arial"/>
          <w:sz w:val="22"/>
        </w:rPr>
        <w:t xml:space="preserve">do dne, kdy bude o jeho žádosti pravomocně rozhodnuto. Po dobu, kdy lze podle věty první nebo druhé přijímat do zařízení odpady bez povolení podle § </w:t>
      </w:r>
      <w:r w:rsidR="00D01938" w:rsidRPr="001329DF">
        <w:rPr>
          <w:rFonts w:ascii="Arial" w:hAnsi="Arial" w:cs="Arial"/>
          <w:sz w:val="22"/>
        </w:rPr>
        <w:t xml:space="preserve">21 </w:t>
      </w:r>
      <w:r w:rsidRPr="001329DF">
        <w:rPr>
          <w:rFonts w:ascii="Arial" w:hAnsi="Arial" w:cs="Arial"/>
          <w:sz w:val="22"/>
        </w:rPr>
        <w:t xml:space="preserve">odst. </w:t>
      </w:r>
      <w:r w:rsidR="00DC02A5" w:rsidRPr="001329DF">
        <w:rPr>
          <w:rFonts w:ascii="Arial" w:hAnsi="Arial" w:cs="Arial"/>
          <w:sz w:val="22"/>
        </w:rPr>
        <w:t>2</w:t>
      </w:r>
      <w:r w:rsidRPr="001329DF">
        <w:rPr>
          <w:rFonts w:ascii="Arial" w:hAnsi="Arial" w:cs="Arial"/>
          <w:sz w:val="22"/>
        </w:rPr>
        <w:t xml:space="preserve">, se </w:t>
      </w:r>
      <w:r w:rsidR="002E5B59" w:rsidRPr="001329DF">
        <w:rPr>
          <w:rFonts w:ascii="Arial" w:hAnsi="Arial" w:cs="Arial"/>
          <w:sz w:val="22"/>
        </w:rPr>
        <w:t xml:space="preserve">použije obdobně </w:t>
      </w:r>
      <w:r w:rsidRPr="001329DF">
        <w:rPr>
          <w:rFonts w:ascii="Arial" w:hAnsi="Arial" w:cs="Arial"/>
          <w:sz w:val="22"/>
        </w:rPr>
        <w:t xml:space="preserve">§ </w:t>
      </w:r>
      <w:r w:rsidR="003E5864" w:rsidRPr="001329DF">
        <w:rPr>
          <w:rFonts w:ascii="Arial" w:hAnsi="Arial" w:cs="Arial"/>
          <w:sz w:val="22"/>
        </w:rPr>
        <w:t xml:space="preserve">9 </w:t>
      </w:r>
      <w:r w:rsidRPr="001329DF">
        <w:rPr>
          <w:rFonts w:ascii="Arial" w:hAnsi="Arial" w:cs="Arial"/>
          <w:sz w:val="22"/>
        </w:rPr>
        <w:t xml:space="preserve">odst. </w:t>
      </w:r>
      <w:r w:rsidR="00297CD9" w:rsidRPr="001329DF">
        <w:rPr>
          <w:rFonts w:ascii="Arial" w:hAnsi="Arial" w:cs="Arial"/>
          <w:strike/>
          <w:sz w:val="22"/>
        </w:rPr>
        <w:t>4</w:t>
      </w:r>
      <w:r w:rsidRPr="001329DF">
        <w:rPr>
          <w:rFonts w:ascii="Arial" w:hAnsi="Arial" w:cs="Arial"/>
          <w:sz w:val="22"/>
        </w:rPr>
        <w:t>.</w:t>
      </w:r>
    </w:p>
    <w:p w14:paraId="3A8A77D9" w14:textId="77777777" w:rsidR="008F27E3" w:rsidRPr="001329DF" w:rsidRDefault="008F27E3" w:rsidP="00190F7A">
      <w:pPr>
        <w:keepNext/>
        <w:ind w:firstLine="709"/>
        <w:rPr>
          <w:rFonts w:ascii="Arial" w:hAnsi="Arial" w:cs="Arial"/>
          <w:sz w:val="22"/>
        </w:rPr>
      </w:pPr>
    </w:p>
    <w:p w14:paraId="6D24959F" w14:textId="77777777" w:rsidR="008F27E3" w:rsidRPr="001329DF" w:rsidRDefault="00024B0E" w:rsidP="00190F7A">
      <w:pPr>
        <w:keepNext/>
        <w:ind w:firstLine="709"/>
        <w:rPr>
          <w:rFonts w:ascii="Arial" w:hAnsi="Arial" w:cs="Arial"/>
          <w:sz w:val="22"/>
        </w:rPr>
      </w:pPr>
      <w:r w:rsidRPr="001329DF">
        <w:rPr>
          <w:rFonts w:ascii="Arial" w:hAnsi="Arial" w:cs="Arial"/>
          <w:sz w:val="22"/>
        </w:rPr>
        <w:t xml:space="preserve">(4) Sklady odpadu provozované přede dnem nabytí účinnosti tohoto zákona bez souhlasu podle § 14 odst. 1 zákona č. 185/2001 Sb., ve znění účinném přede dnem nabytí účinnosti tohoto zákona, </w:t>
      </w:r>
      <w:r w:rsidR="00790C67" w:rsidRPr="001329DF">
        <w:rPr>
          <w:rFonts w:ascii="Arial" w:hAnsi="Arial" w:cs="Arial"/>
          <w:sz w:val="22"/>
        </w:rPr>
        <w:t>smí</w:t>
      </w:r>
      <w:r w:rsidRPr="001329DF">
        <w:rPr>
          <w:rFonts w:ascii="Arial" w:hAnsi="Arial" w:cs="Arial"/>
          <w:sz w:val="22"/>
        </w:rPr>
        <w:t xml:space="preserve"> být provozovány bez povolení podle § </w:t>
      </w:r>
      <w:r w:rsidR="00D01938" w:rsidRPr="001329DF">
        <w:rPr>
          <w:rFonts w:ascii="Arial" w:hAnsi="Arial" w:cs="Arial"/>
          <w:sz w:val="22"/>
        </w:rPr>
        <w:t xml:space="preserve">21 </w:t>
      </w:r>
      <w:r w:rsidRPr="001329DF">
        <w:rPr>
          <w:rFonts w:ascii="Arial" w:hAnsi="Arial" w:cs="Arial"/>
          <w:sz w:val="22"/>
        </w:rPr>
        <w:t xml:space="preserve">odst. </w:t>
      </w:r>
      <w:r w:rsidR="00DC02A5" w:rsidRPr="001329DF">
        <w:rPr>
          <w:rFonts w:ascii="Arial" w:hAnsi="Arial" w:cs="Arial"/>
          <w:sz w:val="22"/>
        </w:rPr>
        <w:t xml:space="preserve">2 </w:t>
      </w:r>
      <w:r w:rsidRPr="001329DF">
        <w:rPr>
          <w:rFonts w:ascii="Arial" w:hAnsi="Arial" w:cs="Arial"/>
          <w:sz w:val="22"/>
        </w:rPr>
        <w:t>po dobu 1 roku ode dne nabytí účinnosti tohoto zákona. Pokud provozovatel</w:t>
      </w:r>
      <w:r w:rsidR="009E6E39" w:rsidRPr="001329DF">
        <w:rPr>
          <w:rFonts w:ascii="Arial" w:hAnsi="Arial" w:cs="Arial"/>
          <w:sz w:val="22"/>
        </w:rPr>
        <w:t xml:space="preserve"> takového skladu požádá o </w:t>
      </w:r>
      <w:r w:rsidRPr="001329DF">
        <w:rPr>
          <w:rFonts w:ascii="Arial" w:hAnsi="Arial" w:cs="Arial"/>
          <w:sz w:val="22"/>
        </w:rPr>
        <w:t xml:space="preserve">vydání povolení podle § </w:t>
      </w:r>
      <w:r w:rsidR="00D01938" w:rsidRPr="001329DF">
        <w:rPr>
          <w:rFonts w:ascii="Arial" w:hAnsi="Arial" w:cs="Arial"/>
          <w:sz w:val="22"/>
        </w:rPr>
        <w:t xml:space="preserve">21 </w:t>
      </w:r>
      <w:r w:rsidRPr="001329DF">
        <w:rPr>
          <w:rFonts w:ascii="Arial" w:hAnsi="Arial" w:cs="Arial"/>
          <w:sz w:val="22"/>
        </w:rPr>
        <w:t xml:space="preserve">odst. </w:t>
      </w:r>
      <w:r w:rsidR="00DC02A5" w:rsidRPr="001329DF">
        <w:rPr>
          <w:rFonts w:ascii="Arial" w:hAnsi="Arial" w:cs="Arial"/>
          <w:sz w:val="22"/>
        </w:rPr>
        <w:t xml:space="preserve">2 </w:t>
      </w:r>
      <w:r w:rsidRPr="001329DF">
        <w:rPr>
          <w:rFonts w:ascii="Arial" w:hAnsi="Arial" w:cs="Arial"/>
          <w:sz w:val="22"/>
        </w:rPr>
        <w:t xml:space="preserve">do 6 měsíců ode dne nabytí účinnosti tohoto zákona, </w:t>
      </w:r>
      <w:r w:rsidR="00790C67" w:rsidRPr="001329DF">
        <w:rPr>
          <w:rFonts w:ascii="Arial" w:hAnsi="Arial" w:cs="Arial"/>
          <w:sz w:val="22"/>
        </w:rPr>
        <w:t>smí</w:t>
      </w:r>
      <w:r w:rsidRPr="001329DF">
        <w:rPr>
          <w:rFonts w:ascii="Arial" w:hAnsi="Arial" w:cs="Arial"/>
          <w:sz w:val="22"/>
        </w:rPr>
        <w:t xml:space="preserve"> být sklad odpadu provozován bez povolení podle § </w:t>
      </w:r>
      <w:r w:rsidR="00D01938" w:rsidRPr="001329DF">
        <w:rPr>
          <w:rFonts w:ascii="Arial" w:hAnsi="Arial" w:cs="Arial"/>
          <w:sz w:val="22"/>
        </w:rPr>
        <w:t xml:space="preserve">21 </w:t>
      </w:r>
      <w:r w:rsidRPr="001329DF">
        <w:rPr>
          <w:rFonts w:ascii="Arial" w:hAnsi="Arial" w:cs="Arial"/>
          <w:sz w:val="22"/>
        </w:rPr>
        <w:t xml:space="preserve">odst. </w:t>
      </w:r>
      <w:r w:rsidR="00DC02A5" w:rsidRPr="001329DF">
        <w:rPr>
          <w:rFonts w:ascii="Arial" w:hAnsi="Arial" w:cs="Arial"/>
          <w:sz w:val="22"/>
        </w:rPr>
        <w:t xml:space="preserve">2 </w:t>
      </w:r>
      <w:r w:rsidRPr="001329DF">
        <w:rPr>
          <w:rFonts w:ascii="Arial" w:hAnsi="Arial" w:cs="Arial"/>
          <w:sz w:val="22"/>
        </w:rPr>
        <w:t>do dne, kdy bude o jeho žádosti pravomocně rozhodnuto.</w:t>
      </w:r>
    </w:p>
    <w:p w14:paraId="2F8CF424" w14:textId="77777777" w:rsidR="008F27E3" w:rsidRPr="001329DF" w:rsidRDefault="008F27E3" w:rsidP="00190F7A">
      <w:pPr>
        <w:keepNext/>
        <w:ind w:firstLine="709"/>
        <w:rPr>
          <w:rFonts w:ascii="Arial" w:hAnsi="Arial" w:cs="Arial"/>
          <w:sz w:val="22"/>
        </w:rPr>
      </w:pPr>
    </w:p>
    <w:p w14:paraId="4D7EDAD3" w14:textId="77777777" w:rsidR="00697331" w:rsidRPr="001329DF" w:rsidRDefault="00024B0E" w:rsidP="00190F7A">
      <w:pPr>
        <w:keepNext/>
        <w:ind w:firstLine="709"/>
        <w:rPr>
          <w:rFonts w:ascii="Arial" w:hAnsi="Arial" w:cs="Arial"/>
          <w:sz w:val="22"/>
        </w:rPr>
      </w:pPr>
      <w:r w:rsidRPr="001329DF">
        <w:rPr>
          <w:rFonts w:ascii="Arial" w:hAnsi="Arial" w:cs="Arial"/>
          <w:sz w:val="22"/>
        </w:rPr>
        <w:t xml:space="preserve">(5) Zařízení provozované přede dnem nabytí účinnosti tohoto zákona jako malé zařízení podle § 33b odst. 1 písm. a) zákona č. 185/2001 Sb., ve znění účinném přede dnem nabytí účinnosti tohoto zákona, se považuje za malé zařízení </w:t>
      </w:r>
      <w:r w:rsidR="00400BD9" w:rsidRPr="001329DF">
        <w:rPr>
          <w:rFonts w:ascii="Arial" w:hAnsi="Arial" w:cs="Arial"/>
          <w:sz w:val="22"/>
        </w:rPr>
        <w:t xml:space="preserve">provozované na základě souhlasu podle § </w:t>
      </w:r>
      <w:r w:rsidR="00872DC1" w:rsidRPr="001329DF">
        <w:rPr>
          <w:rFonts w:ascii="Arial" w:hAnsi="Arial" w:cs="Arial"/>
          <w:sz w:val="22"/>
        </w:rPr>
        <w:t xml:space="preserve">64 </w:t>
      </w:r>
      <w:r w:rsidR="00400BD9" w:rsidRPr="001329DF">
        <w:rPr>
          <w:rFonts w:ascii="Arial" w:hAnsi="Arial" w:cs="Arial"/>
          <w:sz w:val="22"/>
        </w:rPr>
        <w:t>odst. 2</w:t>
      </w:r>
      <w:r w:rsidRPr="001329DF">
        <w:rPr>
          <w:rFonts w:ascii="Arial" w:hAnsi="Arial" w:cs="Arial"/>
          <w:sz w:val="22"/>
        </w:rPr>
        <w:t xml:space="preserve">, a to do uplynutí doby platnosti kladného vyjádření podle § 79 odst. 4 písm. </w:t>
      </w:r>
      <w:r w:rsidR="00AD26D2" w:rsidRPr="001329DF">
        <w:rPr>
          <w:rFonts w:ascii="Arial" w:hAnsi="Arial" w:cs="Arial"/>
          <w:sz w:val="22"/>
        </w:rPr>
        <w:t>d</w:t>
      </w:r>
      <w:r w:rsidRPr="001329DF">
        <w:rPr>
          <w:rFonts w:ascii="Arial" w:hAnsi="Arial" w:cs="Arial"/>
          <w:sz w:val="22"/>
        </w:rPr>
        <w:t>) zákona č. 185/2001 Sb., ve znění účinném přede dnem nabytí účinnosti tohoto zákona, na základě kterého jsou provozována, nejdéle však 2 roky ode dne nabytí účinnosti tohoto zákona. Pokud provozovatel takového zaříze</w:t>
      </w:r>
      <w:r w:rsidR="009E6E39" w:rsidRPr="001329DF">
        <w:rPr>
          <w:rFonts w:ascii="Arial" w:hAnsi="Arial" w:cs="Arial"/>
          <w:sz w:val="22"/>
        </w:rPr>
        <w:t>ní požádá o </w:t>
      </w:r>
      <w:r w:rsidRPr="001329DF">
        <w:rPr>
          <w:rFonts w:ascii="Arial" w:hAnsi="Arial" w:cs="Arial"/>
          <w:sz w:val="22"/>
        </w:rPr>
        <w:t xml:space="preserve">souhlas s provozem zařízení podle </w:t>
      </w:r>
      <w:r w:rsidR="001E24EE" w:rsidRPr="001329DF">
        <w:rPr>
          <w:rFonts w:ascii="Arial" w:hAnsi="Arial" w:cs="Arial"/>
          <w:sz w:val="22"/>
        </w:rPr>
        <w:t xml:space="preserve">§ </w:t>
      </w:r>
      <w:r w:rsidR="00872DC1" w:rsidRPr="001329DF">
        <w:rPr>
          <w:rFonts w:ascii="Arial" w:hAnsi="Arial" w:cs="Arial"/>
          <w:sz w:val="22"/>
        </w:rPr>
        <w:t xml:space="preserve">64 </w:t>
      </w:r>
      <w:r w:rsidR="001E24EE" w:rsidRPr="001329DF">
        <w:rPr>
          <w:rFonts w:ascii="Arial" w:hAnsi="Arial" w:cs="Arial"/>
          <w:sz w:val="22"/>
        </w:rPr>
        <w:t>odst. 2</w:t>
      </w:r>
      <w:r w:rsidRPr="001329DF">
        <w:rPr>
          <w:rFonts w:ascii="Arial" w:hAnsi="Arial" w:cs="Arial"/>
          <w:sz w:val="22"/>
        </w:rPr>
        <w:t xml:space="preserve"> </w:t>
      </w:r>
      <w:r w:rsidR="00944536" w:rsidRPr="001329DF">
        <w:rPr>
          <w:rFonts w:ascii="Arial" w:hAnsi="Arial" w:cs="Arial"/>
          <w:sz w:val="22"/>
        </w:rPr>
        <w:t>nejpozději</w:t>
      </w:r>
      <w:r w:rsidRPr="001329DF">
        <w:rPr>
          <w:rFonts w:ascii="Arial" w:hAnsi="Arial" w:cs="Arial"/>
          <w:sz w:val="22"/>
        </w:rPr>
        <w:t xml:space="preserve"> 6 měsíců před koncem platnosti kladného vyjádření podle § 79 odst. 4 písm. </w:t>
      </w:r>
      <w:r w:rsidR="00AD26D2" w:rsidRPr="001329DF">
        <w:rPr>
          <w:rFonts w:ascii="Arial" w:hAnsi="Arial" w:cs="Arial"/>
          <w:sz w:val="22"/>
        </w:rPr>
        <w:t>d</w:t>
      </w:r>
      <w:r w:rsidRPr="001329DF">
        <w:rPr>
          <w:rFonts w:ascii="Arial" w:hAnsi="Arial" w:cs="Arial"/>
          <w:sz w:val="22"/>
        </w:rPr>
        <w:t>) zákona č. 185/2001 Sb., ve znění účinném přede dnem nabytí účinnosti tohoto zákona,</w:t>
      </w:r>
      <w:r w:rsidR="00055A5E" w:rsidRPr="001329DF">
        <w:rPr>
          <w:rFonts w:ascii="Arial" w:hAnsi="Arial" w:cs="Arial"/>
          <w:sz w:val="22"/>
        </w:rPr>
        <w:t xml:space="preserve"> nejdéle však 2 roky ode dne nabytí účinnosti tohoto zákona,</w:t>
      </w:r>
      <w:r w:rsidRPr="001329DF">
        <w:rPr>
          <w:rFonts w:ascii="Arial" w:hAnsi="Arial" w:cs="Arial"/>
          <w:sz w:val="22"/>
        </w:rPr>
        <w:t xml:space="preserve"> </w:t>
      </w:r>
      <w:r w:rsidR="001A5E2D" w:rsidRPr="001329DF">
        <w:rPr>
          <w:rFonts w:ascii="Arial" w:hAnsi="Arial" w:cs="Arial"/>
          <w:sz w:val="22"/>
        </w:rPr>
        <w:t>smí</w:t>
      </w:r>
      <w:r w:rsidRPr="001329DF">
        <w:rPr>
          <w:rFonts w:ascii="Arial" w:hAnsi="Arial" w:cs="Arial"/>
          <w:sz w:val="22"/>
        </w:rPr>
        <w:t xml:space="preserve"> být zařízení provozováno na základě tohoto vyjádření do dne, kdy rozhodnutí o jeho žádosti nabude právní moci. </w:t>
      </w:r>
    </w:p>
    <w:p w14:paraId="169DB103" w14:textId="77777777" w:rsidR="00697331" w:rsidRPr="001329DF" w:rsidRDefault="00697331" w:rsidP="00190F7A">
      <w:pPr>
        <w:keepNext/>
        <w:ind w:firstLine="709"/>
        <w:rPr>
          <w:rFonts w:ascii="Arial" w:hAnsi="Arial" w:cs="Arial"/>
          <w:sz w:val="22"/>
        </w:rPr>
      </w:pPr>
    </w:p>
    <w:p w14:paraId="3A9C8A32" w14:textId="77777777" w:rsidR="00697331" w:rsidRPr="001329DF" w:rsidRDefault="00024B0E" w:rsidP="00190F7A">
      <w:pPr>
        <w:keepNext/>
        <w:ind w:firstLine="709"/>
        <w:rPr>
          <w:rFonts w:ascii="Arial" w:hAnsi="Arial" w:cs="Arial"/>
          <w:sz w:val="22"/>
        </w:rPr>
      </w:pPr>
      <w:r w:rsidRPr="001329DF">
        <w:rPr>
          <w:rFonts w:ascii="Arial" w:hAnsi="Arial" w:cs="Arial"/>
          <w:sz w:val="22"/>
        </w:rPr>
        <w:t xml:space="preserve"> (6) Komunitní kompostárna provozovaná přede dnem nabytí účinnosti tohoto zákona podle § 10a zákona č. 185/2001 Sb., ve znění účinném přede dnem nabytí účinnosti tohoto zákona, nemusí po dobu 1 roku ode dne nabytí účinnosti tohoto zákona splňovat technické požadavky na vybavení a provoz zařízení komunitní kompostárny, technologické požadavky </w:t>
      </w:r>
      <w:r w:rsidRPr="001329DF">
        <w:rPr>
          <w:rFonts w:ascii="Arial" w:hAnsi="Arial" w:cs="Arial"/>
          <w:sz w:val="22"/>
        </w:rPr>
        <w:lastRenderedPageBreak/>
        <w:t xml:space="preserve">na úpravu rostlinných zbytků z údržby zeleně, zahrad a domácností v komunitní kompostárně stanovené podle </w:t>
      </w:r>
      <w:r w:rsidR="00985B95" w:rsidRPr="001329DF">
        <w:rPr>
          <w:rFonts w:ascii="Arial" w:hAnsi="Arial" w:cs="Arial"/>
          <w:sz w:val="22"/>
        </w:rPr>
        <w:t xml:space="preserve">§ </w:t>
      </w:r>
      <w:r w:rsidR="00872DC1" w:rsidRPr="001329DF">
        <w:rPr>
          <w:rFonts w:ascii="Arial" w:hAnsi="Arial" w:cs="Arial"/>
          <w:sz w:val="22"/>
        </w:rPr>
        <w:t xml:space="preserve">66 </w:t>
      </w:r>
      <w:r w:rsidRPr="001329DF">
        <w:rPr>
          <w:rFonts w:ascii="Arial" w:hAnsi="Arial" w:cs="Arial"/>
          <w:sz w:val="22"/>
        </w:rPr>
        <w:t xml:space="preserve">odst. </w:t>
      </w:r>
      <w:r w:rsidR="00FD4BDB" w:rsidRPr="001329DF">
        <w:rPr>
          <w:rFonts w:ascii="Arial" w:hAnsi="Arial" w:cs="Arial"/>
          <w:sz w:val="22"/>
        </w:rPr>
        <w:t xml:space="preserve">1 </w:t>
      </w:r>
      <w:r w:rsidRPr="001329DF">
        <w:rPr>
          <w:rFonts w:ascii="Arial" w:hAnsi="Arial" w:cs="Arial"/>
          <w:sz w:val="22"/>
        </w:rPr>
        <w:t xml:space="preserve">písm. </w:t>
      </w:r>
      <w:r w:rsidR="008A1482" w:rsidRPr="001329DF">
        <w:rPr>
          <w:rFonts w:ascii="Arial" w:hAnsi="Arial" w:cs="Arial"/>
          <w:sz w:val="22"/>
        </w:rPr>
        <w:t>a</w:t>
      </w:r>
      <w:r w:rsidRPr="001329DF">
        <w:rPr>
          <w:rFonts w:ascii="Arial" w:hAnsi="Arial" w:cs="Arial"/>
          <w:sz w:val="22"/>
        </w:rPr>
        <w:t xml:space="preserve">), pokud splňuje ostatní požadavky </w:t>
      </w:r>
      <w:r w:rsidR="00985B95" w:rsidRPr="001329DF">
        <w:rPr>
          <w:rFonts w:ascii="Arial" w:hAnsi="Arial" w:cs="Arial"/>
          <w:sz w:val="22"/>
        </w:rPr>
        <w:t xml:space="preserve">§ </w:t>
      </w:r>
      <w:r w:rsidR="00872DC1" w:rsidRPr="001329DF">
        <w:rPr>
          <w:rFonts w:ascii="Arial" w:hAnsi="Arial" w:cs="Arial"/>
          <w:sz w:val="22"/>
        </w:rPr>
        <w:t xml:space="preserve">65 </w:t>
      </w:r>
      <w:r w:rsidR="00985B95" w:rsidRPr="001329DF">
        <w:rPr>
          <w:rFonts w:ascii="Arial" w:hAnsi="Arial" w:cs="Arial"/>
          <w:sz w:val="22"/>
        </w:rPr>
        <w:t xml:space="preserve">a </w:t>
      </w:r>
      <w:r w:rsidR="00872DC1" w:rsidRPr="001329DF">
        <w:rPr>
          <w:rFonts w:ascii="Arial" w:hAnsi="Arial" w:cs="Arial"/>
          <w:sz w:val="22"/>
        </w:rPr>
        <w:t>66</w:t>
      </w:r>
      <w:r w:rsidRPr="001329DF">
        <w:rPr>
          <w:rFonts w:ascii="Arial" w:hAnsi="Arial" w:cs="Arial"/>
          <w:sz w:val="22"/>
        </w:rPr>
        <w:t>.</w:t>
      </w:r>
    </w:p>
    <w:p w14:paraId="226E6C4B" w14:textId="77777777" w:rsidR="00697331" w:rsidRPr="001329DF" w:rsidRDefault="00024B0E" w:rsidP="00190F7A">
      <w:pPr>
        <w:pStyle w:val="a"/>
        <w:rPr>
          <w:rFonts w:ascii="Arial" w:hAnsi="Arial" w:cs="Arial"/>
          <w:sz w:val="22"/>
          <w:szCs w:val="22"/>
        </w:rPr>
      </w:pPr>
      <w:r w:rsidRPr="001329DF">
        <w:rPr>
          <w:rFonts w:ascii="Arial" w:hAnsi="Arial" w:cs="Arial"/>
          <w:sz w:val="22"/>
          <w:szCs w:val="22"/>
        </w:rPr>
        <w:t>§ 15</w:t>
      </w:r>
      <w:r w:rsidR="00F378BE" w:rsidRPr="001329DF">
        <w:rPr>
          <w:rFonts w:ascii="Arial" w:hAnsi="Arial" w:cs="Arial"/>
          <w:sz w:val="22"/>
          <w:szCs w:val="22"/>
        </w:rPr>
        <w:t>9</w:t>
      </w:r>
    </w:p>
    <w:p w14:paraId="013D41B5" w14:textId="77777777" w:rsidR="00661190" w:rsidRPr="001329DF" w:rsidRDefault="00661190" w:rsidP="00190F7A">
      <w:pPr>
        <w:keepNext/>
        <w:ind w:firstLine="709"/>
        <w:rPr>
          <w:rFonts w:ascii="Arial" w:hAnsi="Arial" w:cs="Arial"/>
          <w:sz w:val="22"/>
        </w:rPr>
      </w:pPr>
    </w:p>
    <w:p w14:paraId="260E62AB" w14:textId="7CD3A4B8" w:rsidR="003E27AA" w:rsidRPr="001329DF" w:rsidRDefault="00024B0E" w:rsidP="00190F7A">
      <w:pPr>
        <w:keepNext/>
        <w:ind w:firstLine="709"/>
        <w:rPr>
          <w:rFonts w:ascii="Arial" w:hAnsi="Arial" w:cs="Arial"/>
          <w:sz w:val="22"/>
        </w:rPr>
      </w:pPr>
      <w:r w:rsidRPr="001329DF">
        <w:rPr>
          <w:rFonts w:ascii="Arial" w:hAnsi="Arial" w:cs="Arial"/>
          <w:sz w:val="22"/>
        </w:rPr>
        <w:t xml:space="preserve"> (</w:t>
      </w:r>
      <w:r w:rsidR="00661190" w:rsidRPr="001329DF">
        <w:rPr>
          <w:rFonts w:ascii="Arial" w:hAnsi="Arial" w:cs="Arial"/>
          <w:sz w:val="22"/>
        </w:rPr>
        <w:t>1</w:t>
      </w:r>
      <w:r w:rsidRPr="001329DF">
        <w:rPr>
          <w:rFonts w:ascii="Arial" w:hAnsi="Arial" w:cs="Arial"/>
          <w:sz w:val="22"/>
        </w:rPr>
        <w:t>) Ohlašování odpadů za rok 20</w:t>
      </w:r>
      <w:r w:rsidR="00AA2A9E" w:rsidRPr="001329DF">
        <w:rPr>
          <w:rFonts w:ascii="Arial" w:hAnsi="Arial" w:cs="Arial"/>
          <w:sz w:val="22"/>
        </w:rPr>
        <w:t>20</w:t>
      </w:r>
      <w:r w:rsidRPr="001329DF">
        <w:rPr>
          <w:rFonts w:ascii="Arial" w:hAnsi="Arial" w:cs="Arial"/>
          <w:sz w:val="22"/>
        </w:rPr>
        <w:t xml:space="preserve"> se provádí podle</w:t>
      </w:r>
      <w:r w:rsidR="009E6E39" w:rsidRPr="001329DF">
        <w:rPr>
          <w:rFonts w:ascii="Arial" w:hAnsi="Arial" w:cs="Arial"/>
          <w:sz w:val="22"/>
        </w:rPr>
        <w:t xml:space="preserve"> § 39 odst. 2 </w:t>
      </w:r>
      <w:r w:rsidR="009C39B5" w:rsidRPr="001329DF">
        <w:rPr>
          <w:rFonts w:ascii="Arial" w:hAnsi="Arial" w:cs="Arial"/>
          <w:sz w:val="22"/>
        </w:rPr>
        <w:t xml:space="preserve">a </w:t>
      </w:r>
      <w:r w:rsidR="009E6E39" w:rsidRPr="001329DF">
        <w:rPr>
          <w:rFonts w:ascii="Arial" w:hAnsi="Arial" w:cs="Arial"/>
          <w:sz w:val="22"/>
        </w:rPr>
        <w:t>4 až 7 zákona č. </w:t>
      </w:r>
      <w:r w:rsidRPr="001329DF">
        <w:rPr>
          <w:rFonts w:ascii="Arial" w:hAnsi="Arial" w:cs="Arial"/>
          <w:sz w:val="22"/>
        </w:rPr>
        <w:t xml:space="preserve">185/2001 Sb., ve znění účinném přede dnem nabytí účinnosti tohoto zákona. Ohlašování podle </w:t>
      </w:r>
      <w:r w:rsidR="00676D0E" w:rsidRPr="001329DF">
        <w:rPr>
          <w:rFonts w:ascii="Arial" w:hAnsi="Arial" w:cs="Arial"/>
          <w:sz w:val="22"/>
        </w:rPr>
        <w:t xml:space="preserve">§ </w:t>
      </w:r>
      <w:r w:rsidR="00872DC1" w:rsidRPr="001329DF">
        <w:rPr>
          <w:rFonts w:ascii="Arial" w:hAnsi="Arial" w:cs="Arial"/>
          <w:sz w:val="22"/>
        </w:rPr>
        <w:t xml:space="preserve">95 </w:t>
      </w:r>
      <w:r w:rsidR="00676D0E" w:rsidRPr="001329DF">
        <w:rPr>
          <w:rFonts w:ascii="Arial" w:hAnsi="Arial" w:cs="Arial"/>
          <w:sz w:val="22"/>
        </w:rPr>
        <w:t>odst. 3 až 5</w:t>
      </w:r>
      <w:r w:rsidRPr="001329DF">
        <w:rPr>
          <w:rFonts w:ascii="Arial" w:hAnsi="Arial" w:cs="Arial"/>
          <w:sz w:val="22"/>
        </w:rPr>
        <w:t xml:space="preserve"> se poprvé provádí za rok 20</w:t>
      </w:r>
      <w:r w:rsidR="00AA2A9E" w:rsidRPr="001329DF">
        <w:rPr>
          <w:rFonts w:ascii="Arial" w:hAnsi="Arial" w:cs="Arial"/>
          <w:sz w:val="22"/>
        </w:rPr>
        <w:t>2</w:t>
      </w:r>
      <w:r w:rsidRPr="001329DF">
        <w:rPr>
          <w:rFonts w:ascii="Arial" w:hAnsi="Arial" w:cs="Arial"/>
          <w:sz w:val="22"/>
        </w:rPr>
        <w:t>1.</w:t>
      </w:r>
    </w:p>
    <w:p w14:paraId="10EC1085" w14:textId="77777777" w:rsidR="008E66D1" w:rsidRPr="001329DF" w:rsidRDefault="008E66D1" w:rsidP="00190F7A">
      <w:pPr>
        <w:keepNext/>
        <w:ind w:firstLine="709"/>
        <w:rPr>
          <w:rFonts w:ascii="Arial" w:hAnsi="Arial" w:cs="Arial"/>
          <w:sz w:val="22"/>
        </w:rPr>
      </w:pPr>
    </w:p>
    <w:p w14:paraId="4B42677D" w14:textId="43AAA426" w:rsidR="00697331" w:rsidRPr="001329DF" w:rsidRDefault="00024B0E" w:rsidP="00190F7A">
      <w:pPr>
        <w:keepNext/>
        <w:ind w:firstLine="709"/>
        <w:rPr>
          <w:rFonts w:ascii="Arial" w:hAnsi="Arial" w:cs="Arial"/>
          <w:sz w:val="22"/>
        </w:rPr>
      </w:pPr>
      <w:r w:rsidRPr="001329DF">
        <w:rPr>
          <w:rFonts w:ascii="Arial" w:hAnsi="Arial" w:cs="Arial"/>
          <w:sz w:val="22"/>
        </w:rPr>
        <w:t>(</w:t>
      </w:r>
      <w:r w:rsidR="00661190" w:rsidRPr="001329DF">
        <w:rPr>
          <w:rFonts w:ascii="Arial" w:hAnsi="Arial" w:cs="Arial"/>
          <w:sz w:val="22"/>
        </w:rPr>
        <w:t>2</w:t>
      </w:r>
      <w:r w:rsidRPr="001329DF">
        <w:rPr>
          <w:rFonts w:ascii="Arial" w:hAnsi="Arial" w:cs="Arial"/>
          <w:sz w:val="22"/>
        </w:rPr>
        <w:t>) Plány odpadového hospodářství vydané podle § 42 až 44 zákona č. 185/2001 Sb., ve znění účinném přede dnem nabytí účinnosti tohoto zákona,</w:t>
      </w:r>
      <w:r w:rsidR="00E53474" w:rsidRPr="001329DF">
        <w:rPr>
          <w:rFonts w:ascii="Arial" w:hAnsi="Arial" w:cs="Arial"/>
          <w:sz w:val="22"/>
        </w:rPr>
        <w:t xml:space="preserve"> zůstávají v platnosti do uplynutí doby, na kterou byly vydány</w:t>
      </w:r>
      <w:r w:rsidRPr="001329DF">
        <w:rPr>
          <w:rFonts w:ascii="Arial" w:hAnsi="Arial" w:cs="Arial"/>
          <w:sz w:val="22"/>
        </w:rPr>
        <w:t xml:space="preserve">. Na změny </w:t>
      </w:r>
      <w:r w:rsidR="00FC399B" w:rsidRPr="001329DF">
        <w:rPr>
          <w:rFonts w:ascii="Arial" w:hAnsi="Arial" w:cs="Arial"/>
          <w:sz w:val="22"/>
        </w:rPr>
        <w:t xml:space="preserve">těchto </w:t>
      </w:r>
      <w:r w:rsidRPr="001329DF">
        <w:rPr>
          <w:rFonts w:ascii="Arial" w:hAnsi="Arial" w:cs="Arial"/>
          <w:sz w:val="22"/>
        </w:rPr>
        <w:t>plánů odpadového hospodářství se vztahuj</w:t>
      </w:r>
      <w:r w:rsidR="00FC399B" w:rsidRPr="001329DF">
        <w:rPr>
          <w:rFonts w:ascii="Arial" w:hAnsi="Arial" w:cs="Arial"/>
          <w:sz w:val="22"/>
        </w:rPr>
        <w:t>í</w:t>
      </w:r>
      <w:r w:rsidRPr="001329DF">
        <w:rPr>
          <w:rFonts w:ascii="Arial" w:hAnsi="Arial" w:cs="Arial"/>
          <w:sz w:val="22"/>
        </w:rPr>
        <w:t xml:space="preserve"> ustanovení § </w:t>
      </w:r>
      <w:r w:rsidR="004E7E10" w:rsidRPr="001329DF">
        <w:rPr>
          <w:rFonts w:ascii="Arial" w:hAnsi="Arial" w:cs="Arial"/>
          <w:sz w:val="22"/>
        </w:rPr>
        <w:t>42 až</w:t>
      </w:r>
      <w:r w:rsidR="000368AA" w:rsidRPr="001329DF">
        <w:rPr>
          <w:rFonts w:ascii="Arial" w:hAnsi="Arial" w:cs="Arial"/>
          <w:sz w:val="22"/>
        </w:rPr>
        <w:t xml:space="preserve"> </w:t>
      </w:r>
      <w:r w:rsidRPr="001329DF">
        <w:rPr>
          <w:rFonts w:ascii="Arial" w:hAnsi="Arial" w:cs="Arial"/>
          <w:sz w:val="22"/>
        </w:rPr>
        <w:t xml:space="preserve">44 zákona č. 185/2001 Sb., ve znění účinném přede dnem nabytí účinnosti tohoto zákona, do uplynutí doby, na kterou byly vydány. </w:t>
      </w:r>
      <w:r w:rsidR="00A2771B" w:rsidRPr="001329DF">
        <w:rPr>
          <w:rFonts w:ascii="Arial" w:hAnsi="Arial" w:cs="Arial"/>
          <w:sz w:val="22"/>
        </w:rPr>
        <w:t>Plán od</w:t>
      </w:r>
      <w:r w:rsidR="006F6E18" w:rsidRPr="001329DF">
        <w:rPr>
          <w:rFonts w:ascii="Arial" w:hAnsi="Arial" w:cs="Arial"/>
          <w:sz w:val="22"/>
        </w:rPr>
        <w:t xml:space="preserve">padového hospodářství podle § </w:t>
      </w:r>
      <w:r w:rsidR="00872DC1" w:rsidRPr="001329DF">
        <w:rPr>
          <w:rFonts w:ascii="Arial" w:hAnsi="Arial" w:cs="Arial"/>
          <w:sz w:val="22"/>
        </w:rPr>
        <w:t xml:space="preserve">98 </w:t>
      </w:r>
      <w:r w:rsidR="006F6E18" w:rsidRPr="001329DF">
        <w:rPr>
          <w:rFonts w:ascii="Arial" w:hAnsi="Arial" w:cs="Arial"/>
          <w:sz w:val="22"/>
        </w:rPr>
        <w:t xml:space="preserve">až </w:t>
      </w:r>
      <w:r w:rsidR="00872DC1" w:rsidRPr="001329DF">
        <w:rPr>
          <w:rFonts w:ascii="Arial" w:hAnsi="Arial" w:cs="Arial"/>
          <w:sz w:val="22"/>
        </w:rPr>
        <w:t xml:space="preserve">101 </w:t>
      </w:r>
      <w:r w:rsidR="00A2771B" w:rsidRPr="001329DF">
        <w:rPr>
          <w:rFonts w:ascii="Arial" w:hAnsi="Arial" w:cs="Arial"/>
          <w:sz w:val="22"/>
        </w:rPr>
        <w:t xml:space="preserve">nemusí být vydán do uplynutí doby, na kterou byl vydán odpovídající plán odpadového hospodářství podle věty první.  </w:t>
      </w:r>
      <w:r w:rsidRPr="001329DF">
        <w:rPr>
          <w:rFonts w:ascii="Arial" w:hAnsi="Arial" w:cs="Arial"/>
          <w:sz w:val="22"/>
        </w:rPr>
        <w:t xml:space="preserve"> </w:t>
      </w:r>
    </w:p>
    <w:p w14:paraId="4D890C33" w14:textId="77777777" w:rsidR="006764A6" w:rsidRPr="001329DF" w:rsidRDefault="006764A6" w:rsidP="00190F7A">
      <w:pPr>
        <w:keepNext/>
        <w:ind w:firstLine="709"/>
        <w:rPr>
          <w:rFonts w:ascii="Arial" w:hAnsi="Arial" w:cs="Arial"/>
          <w:sz w:val="22"/>
        </w:rPr>
      </w:pPr>
    </w:p>
    <w:p w14:paraId="1DA5E456" w14:textId="77777777" w:rsidR="006764A6" w:rsidRPr="001329DF" w:rsidRDefault="00024B0E" w:rsidP="00190F7A">
      <w:pPr>
        <w:keepNext/>
        <w:ind w:firstLine="709"/>
        <w:rPr>
          <w:rFonts w:ascii="Arial" w:hAnsi="Arial" w:cs="Arial"/>
          <w:sz w:val="22"/>
        </w:rPr>
      </w:pPr>
      <w:r w:rsidRPr="001329DF">
        <w:rPr>
          <w:rFonts w:ascii="Arial" w:hAnsi="Arial" w:cs="Arial"/>
          <w:sz w:val="22"/>
        </w:rPr>
        <w:t>(</w:t>
      </w:r>
      <w:r w:rsidR="00661190" w:rsidRPr="001329DF">
        <w:rPr>
          <w:rFonts w:ascii="Arial" w:hAnsi="Arial" w:cs="Arial"/>
          <w:sz w:val="22"/>
        </w:rPr>
        <w:t>3</w:t>
      </w:r>
      <w:r w:rsidRPr="001329DF">
        <w:rPr>
          <w:rFonts w:ascii="Arial" w:hAnsi="Arial" w:cs="Arial"/>
          <w:sz w:val="22"/>
        </w:rPr>
        <w:t xml:space="preserve">) Osoby pověřené k hodnocení nebezpečných vlastností odpadů podle § 7 odst. 1 zákona č. 185/2001 Sb., ve znění účinném přede dnem nabytí účinnosti tohoto zákona, se považují za osoby pověřené k hodnocení nebezpečných odpadů podle </w:t>
      </w:r>
      <w:r w:rsidR="006F6E18" w:rsidRPr="001329DF">
        <w:rPr>
          <w:rFonts w:ascii="Arial" w:hAnsi="Arial" w:cs="Arial"/>
          <w:sz w:val="22"/>
        </w:rPr>
        <w:t xml:space="preserve">§ </w:t>
      </w:r>
      <w:r w:rsidR="00872DC1" w:rsidRPr="001329DF">
        <w:rPr>
          <w:rFonts w:ascii="Arial" w:hAnsi="Arial" w:cs="Arial"/>
          <w:sz w:val="22"/>
        </w:rPr>
        <w:t xml:space="preserve">73 </w:t>
      </w:r>
      <w:r w:rsidRPr="001329DF">
        <w:rPr>
          <w:rFonts w:ascii="Arial" w:hAnsi="Arial" w:cs="Arial"/>
          <w:sz w:val="22"/>
        </w:rPr>
        <w:t xml:space="preserve">odst. 1 do uplynutí doby platnosti vydaného pověření k hodnocení nebezpečných vlastností odpadů podle § 7 odst. 2 zákona č. 185/2001 Sb., ve znění účinném přede dnem nabytí účinnosti tohoto zákona. </w:t>
      </w:r>
    </w:p>
    <w:p w14:paraId="003568A0" w14:textId="77777777" w:rsidR="008F27E3" w:rsidRPr="001329DF" w:rsidRDefault="008F27E3" w:rsidP="00190F7A">
      <w:pPr>
        <w:keepNext/>
        <w:rPr>
          <w:rFonts w:ascii="Arial" w:hAnsi="Arial" w:cs="Arial"/>
          <w:sz w:val="22"/>
        </w:rPr>
      </w:pPr>
    </w:p>
    <w:p w14:paraId="1BFB6A24" w14:textId="122423DC" w:rsidR="006764A6" w:rsidRPr="001329DF" w:rsidRDefault="00024B0E" w:rsidP="00190F7A">
      <w:pPr>
        <w:keepNext/>
        <w:ind w:firstLine="709"/>
        <w:rPr>
          <w:rFonts w:ascii="Arial" w:hAnsi="Arial" w:cs="Arial"/>
          <w:sz w:val="22"/>
        </w:rPr>
      </w:pPr>
      <w:r w:rsidRPr="001329DF">
        <w:rPr>
          <w:rFonts w:ascii="Arial" w:hAnsi="Arial" w:cs="Arial"/>
          <w:sz w:val="22"/>
        </w:rPr>
        <w:t>(</w:t>
      </w:r>
      <w:r w:rsidR="00661190" w:rsidRPr="001329DF">
        <w:rPr>
          <w:rFonts w:ascii="Arial" w:hAnsi="Arial" w:cs="Arial"/>
          <w:sz w:val="22"/>
        </w:rPr>
        <w:t>4</w:t>
      </w:r>
      <w:r w:rsidRPr="001329DF">
        <w:rPr>
          <w:rFonts w:ascii="Arial" w:hAnsi="Arial" w:cs="Arial"/>
          <w:sz w:val="22"/>
        </w:rPr>
        <w:t xml:space="preserve">) Osvědčení o vyloučení nebezpečných vlastností odpadu vydaná přede dnem nabytí účinnosti tohoto zákona podle § 9 odst. 1 zákona č. 185/2001 Sb., ve znění účinném přede dnem nabytí účinnosti tohoto zákona, se považují za osvědčení podle </w:t>
      </w:r>
      <w:r w:rsidR="006F6E18" w:rsidRPr="001329DF">
        <w:rPr>
          <w:rFonts w:ascii="Arial" w:hAnsi="Arial" w:cs="Arial"/>
          <w:sz w:val="22"/>
        </w:rPr>
        <w:t xml:space="preserve">§ </w:t>
      </w:r>
      <w:r w:rsidR="00872DC1" w:rsidRPr="001329DF">
        <w:rPr>
          <w:rFonts w:ascii="Arial" w:hAnsi="Arial" w:cs="Arial"/>
          <w:sz w:val="22"/>
        </w:rPr>
        <w:t xml:space="preserve">76 </w:t>
      </w:r>
      <w:r w:rsidRPr="001329DF">
        <w:rPr>
          <w:rFonts w:ascii="Arial" w:hAnsi="Arial" w:cs="Arial"/>
          <w:sz w:val="22"/>
        </w:rPr>
        <w:t xml:space="preserve">odst. </w:t>
      </w:r>
      <w:r w:rsidR="00173A0C" w:rsidRPr="001329DF">
        <w:rPr>
          <w:rFonts w:ascii="Arial" w:hAnsi="Arial" w:cs="Arial"/>
          <w:sz w:val="22"/>
        </w:rPr>
        <w:t>3</w:t>
      </w:r>
      <w:r w:rsidRPr="001329DF">
        <w:rPr>
          <w:rFonts w:ascii="Arial" w:hAnsi="Arial" w:cs="Arial"/>
          <w:sz w:val="22"/>
        </w:rPr>
        <w:t xml:space="preserve"> do uplynutí doby, na kterou byla vydána. </w:t>
      </w:r>
    </w:p>
    <w:p w14:paraId="17239A69" w14:textId="77777777" w:rsidR="00AB18B2" w:rsidRPr="001329DF" w:rsidRDefault="00AB18B2" w:rsidP="00190F7A">
      <w:pPr>
        <w:keepNext/>
        <w:ind w:firstLine="709"/>
        <w:rPr>
          <w:rFonts w:ascii="Arial" w:hAnsi="Arial" w:cs="Arial"/>
          <w:sz w:val="22"/>
        </w:rPr>
      </w:pPr>
    </w:p>
    <w:p w14:paraId="4BE759E7" w14:textId="77777777" w:rsidR="00AB18B2" w:rsidRPr="001329DF" w:rsidRDefault="00024B0E" w:rsidP="00190F7A">
      <w:pPr>
        <w:keepNext/>
        <w:ind w:firstLine="709"/>
        <w:rPr>
          <w:rFonts w:ascii="Arial" w:hAnsi="Arial" w:cs="Arial"/>
          <w:sz w:val="22"/>
        </w:rPr>
      </w:pPr>
      <w:r w:rsidRPr="001329DF">
        <w:rPr>
          <w:rFonts w:ascii="Arial" w:hAnsi="Arial" w:cs="Arial"/>
          <w:sz w:val="22"/>
        </w:rPr>
        <w:t>(</w:t>
      </w:r>
      <w:r w:rsidR="00661190" w:rsidRPr="001329DF">
        <w:rPr>
          <w:rFonts w:ascii="Arial" w:hAnsi="Arial" w:cs="Arial"/>
          <w:sz w:val="22"/>
        </w:rPr>
        <w:t>5</w:t>
      </w:r>
      <w:r w:rsidRPr="001329DF">
        <w:rPr>
          <w:rFonts w:ascii="Arial" w:hAnsi="Arial" w:cs="Arial"/>
          <w:sz w:val="22"/>
        </w:rPr>
        <w:t>) Odpady, které přesta</w:t>
      </w:r>
      <w:r w:rsidR="00F165C8" w:rsidRPr="001329DF">
        <w:rPr>
          <w:rFonts w:ascii="Arial" w:hAnsi="Arial" w:cs="Arial"/>
          <w:sz w:val="22"/>
        </w:rPr>
        <w:t>ly</w:t>
      </w:r>
      <w:r w:rsidRPr="001329DF">
        <w:rPr>
          <w:rFonts w:ascii="Arial" w:hAnsi="Arial" w:cs="Arial"/>
          <w:sz w:val="22"/>
        </w:rPr>
        <w:t xml:space="preserve"> být odpadem v souladu s § 3 odst. 6 zákona č. 185/2001 Sb.</w:t>
      </w:r>
      <w:r w:rsidR="00730A8B" w:rsidRPr="001329DF">
        <w:rPr>
          <w:rFonts w:ascii="Arial" w:hAnsi="Arial" w:cs="Arial"/>
          <w:sz w:val="22"/>
        </w:rPr>
        <w:t>,</w:t>
      </w:r>
      <w:r w:rsidRPr="001329DF">
        <w:rPr>
          <w:rFonts w:ascii="Arial" w:hAnsi="Arial" w:cs="Arial"/>
          <w:sz w:val="22"/>
        </w:rPr>
        <w:t xml:space="preserve"> ve znění účinném přede dnem nabytí účinnosti tohoto zákona, a </w:t>
      </w:r>
      <w:r w:rsidR="00730A8B" w:rsidRPr="001329DF">
        <w:rPr>
          <w:rFonts w:ascii="Arial" w:hAnsi="Arial" w:cs="Arial"/>
          <w:sz w:val="22"/>
        </w:rPr>
        <w:t xml:space="preserve">v souladu se </w:t>
      </w:r>
      <w:r w:rsidRPr="001329DF">
        <w:rPr>
          <w:rFonts w:ascii="Arial" w:hAnsi="Arial" w:cs="Arial"/>
          <w:sz w:val="22"/>
        </w:rPr>
        <w:t>souhlasem s provozem zařízení, ze kterého vyst</w:t>
      </w:r>
      <w:r w:rsidR="00F165C8" w:rsidRPr="001329DF">
        <w:rPr>
          <w:rFonts w:ascii="Arial" w:hAnsi="Arial" w:cs="Arial"/>
          <w:sz w:val="22"/>
        </w:rPr>
        <w:t>oupily,</w:t>
      </w:r>
      <w:r w:rsidRPr="001329DF">
        <w:rPr>
          <w:rFonts w:ascii="Arial" w:hAnsi="Arial" w:cs="Arial"/>
          <w:sz w:val="22"/>
        </w:rPr>
        <w:t xml:space="preserve"> včetně provozního řádu, se považují za věci, které přestávají být odpadem podle § </w:t>
      </w:r>
      <w:r w:rsidR="00383958" w:rsidRPr="001329DF">
        <w:rPr>
          <w:rFonts w:ascii="Arial" w:hAnsi="Arial" w:cs="Arial"/>
          <w:sz w:val="22"/>
        </w:rPr>
        <w:t>10</w:t>
      </w:r>
      <w:r w:rsidR="00AB6BB8" w:rsidRPr="001329DF">
        <w:rPr>
          <w:rFonts w:ascii="Arial" w:hAnsi="Arial" w:cs="Arial"/>
          <w:sz w:val="22"/>
        </w:rPr>
        <w:t>; to se nepoužije</w:t>
      </w:r>
      <w:r w:rsidRPr="001329DF">
        <w:rPr>
          <w:rFonts w:ascii="Arial" w:hAnsi="Arial" w:cs="Arial"/>
          <w:sz w:val="22"/>
        </w:rPr>
        <w:t xml:space="preserve"> na odpady, pro které </w:t>
      </w:r>
      <w:r w:rsidR="00383958" w:rsidRPr="001329DF">
        <w:rPr>
          <w:rFonts w:ascii="Arial" w:hAnsi="Arial" w:cs="Arial"/>
          <w:sz w:val="22"/>
        </w:rPr>
        <w:t xml:space="preserve">byla vydána doplňující kritéria </w:t>
      </w:r>
      <w:r w:rsidR="00AB6BB8" w:rsidRPr="001329DF">
        <w:rPr>
          <w:rFonts w:ascii="Arial" w:hAnsi="Arial" w:cs="Arial"/>
          <w:sz w:val="22"/>
        </w:rPr>
        <w:t>prováděcím právním předpisem</w:t>
      </w:r>
      <w:r w:rsidRPr="001329DF">
        <w:rPr>
          <w:rFonts w:ascii="Arial" w:hAnsi="Arial" w:cs="Arial"/>
          <w:sz w:val="22"/>
        </w:rPr>
        <w:t xml:space="preserve"> nebo přímo použitelným předpisem</w:t>
      </w:r>
      <w:r w:rsidR="003D3AC4" w:rsidRPr="001329DF">
        <w:rPr>
          <w:rFonts w:ascii="Arial" w:hAnsi="Arial" w:cs="Arial"/>
          <w:sz w:val="22"/>
        </w:rPr>
        <w:t xml:space="preserve"> Evropské unie</w:t>
      </w:r>
      <w:r w:rsidRPr="001329DF">
        <w:rPr>
          <w:rFonts w:ascii="Arial" w:hAnsi="Arial" w:cs="Arial"/>
          <w:sz w:val="22"/>
        </w:rPr>
        <w:t xml:space="preserve">. </w:t>
      </w:r>
    </w:p>
    <w:p w14:paraId="0570CFC2" w14:textId="77777777" w:rsidR="006764A6" w:rsidRPr="001329DF" w:rsidRDefault="006764A6" w:rsidP="00190F7A">
      <w:pPr>
        <w:keepNext/>
        <w:ind w:firstLine="709"/>
        <w:rPr>
          <w:rFonts w:ascii="Arial" w:hAnsi="Arial" w:cs="Arial"/>
          <w:sz w:val="22"/>
        </w:rPr>
      </w:pPr>
    </w:p>
    <w:p w14:paraId="53DEFAF9" w14:textId="77777777" w:rsidR="008F27E3" w:rsidRPr="001329DF" w:rsidRDefault="00024B0E" w:rsidP="00190F7A">
      <w:pPr>
        <w:pStyle w:val="a"/>
        <w:rPr>
          <w:rFonts w:ascii="Arial" w:hAnsi="Arial" w:cs="Arial"/>
          <w:sz w:val="22"/>
          <w:szCs w:val="22"/>
        </w:rPr>
      </w:pPr>
      <w:r w:rsidRPr="001329DF">
        <w:rPr>
          <w:rFonts w:ascii="Arial" w:hAnsi="Arial" w:cs="Arial"/>
          <w:sz w:val="22"/>
          <w:szCs w:val="22"/>
        </w:rPr>
        <w:t>§</w:t>
      </w:r>
      <w:r w:rsidR="00B33B7D" w:rsidRPr="001329DF">
        <w:rPr>
          <w:rFonts w:ascii="Arial" w:hAnsi="Arial" w:cs="Arial"/>
          <w:sz w:val="22"/>
          <w:szCs w:val="22"/>
        </w:rPr>
        <w:t xml:space="preserve"> </w:t>
      </w:r>
      <w:r w:rsidR="00661190" w:rsidRPr="001329DF">
        <w:rPr>
          <w:rFonts w:ascii="Arial" w:hAnsi="Arial" w:cs="Arial"/>
          <w:sz w:val="22"/>
          <w:szCs w:val="22"/>
        </w:rPr>
        <w:t>1</w:t>
      </w:r>
      <w:r w:rsidR="00F378BE" w:rsidRPr="001329DF">
        <w:rPr>
          <w:rFonts w:ascii="Arial" w:hAnsi="Arial" w:cs="Arial"/>
          <w:sz w:val="22"/>
          <w:szCs w:val="22"/>
        </w:rPr>
        <w:t>60</w:t>
      </w:r>
    </w:p>
    <w:p w14:paraId="2C4F16D2" w14:textId="77777777" w:rsidR="00CC30E7" w:rsidRPr="001329DF" w:rsidRDefault="00CC30E7" w:rsidP="00190F7A">
      <w:pPr>
        <w:keepNext/>
        <w:ind w:firstLine="709"/>
        <w:rPr>
          <w:rFonts w:ascii="Arial" w:eastAsia="Times New Roman" w:hAnsi="Arial" w:cs="Arial"/>
          <w:sz w:val="22"/>
          <w:lang w:eastAsia="cs-CZ"/>
        </w:rPr>
      </w:pPr>
    </w:p>
    <w:p w14:paraId="712B537F" w14:textId="77777777" w:rsidR="00CC30E7"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w:t>
      </w:r>
      <w:r w:rsidR="004D4F54" w:rsidRPr="001329DF">
        <w:rPr>
          <w:rFonts w:ascii="Arial" w:eastAsia="Times New Roman" w:hAnsi="Arial" w:cs="Arial"/>
          <w:sz w:val="22"/>
          <w:lang w:eastAsia="cs-CZ"/>
        </w:rPr>
        <w:t>1</w:t>
      </w:r>
      <w:r w:rsidRPr="001329DF">
        <w:rPr>
          <w:rFonts w:ascii="Arial" w:eastAsia="Times New Roman" w:hAnsi="Arial" w:cs="Arial"/>
          <w:sz w:val="22"/>
          <w:lang w:eastAsia="cs-CZ"/>
        </w:rPr>
        <w:t>) Pokud původce odpadu ukončil činnost provozovn</w:t>
      </w:r>
      <w:r w:rsidR="004D4F54" w:rsidRPr="001329DF">
        <w:rPr>
          <w:rFonts w:ascii="Arial" w:eastAsia="Times New Roman" w:hAnsi="Arial" w:cs="Arial"/>
          <w:sz w:val="22"/>
          <w:lang w:eastAsia="cs-CZ"/>
        </w:rPr>
        <w:t>y</w:t>
      </w:r>
      <w:r w:rsidRPr="001329DF">
        <w:rPr>
          <w:rFonts w:ascii="Arial" w:eastAsia="Times New Roman" w:hAnsi="Arial" w:cs="Arial"/>
          <w:sz w:val="22"/>
          <w:lang w:eastAsia="cs-CZ"/>
        </w:rPr>
        <w:t xml:space="preserve"> před nabytím účinnosti tohoto zákona a současně před nabytím účinnosti </w:t>
      </w:r>
      <w:r w:rsidR="009B63FD" w:rsidRPr="001329DF">
        <w:rPr>
          <w:rFonts w:ascii="Arial" w:eastAsia="Times New Roman" w:hAnsi="Arial" w:cs="Arial"/>
          <w:sz w:val="22"/>
          <w:lang w:eastAsia="cs-CZ"/>
        </w:rPr>
        <w:t xml:space="preserve">tohoto zákona </w:t>
      </w:r>
      <w:r w:rsidRPr="001329DF">
        <w:rPr>
          <w:rFonts w:ascii="Arial" w:eastAsia="Times New Roman" w:hAnsi="Arial" w:cs="Arial"/>
          <w:sz w:val="22"/>
          <w:lang w:eastAsia="cs-CZ"/>
        </w:rPr>
        <w:t xml:space="preserve">nepředal odpady </w:t>
      </w:r>
      <w:r w:rsidR="0024361A" w:rsidRPr="001329DF">
        <w:rPr>
          <w:rFonts w:ascii="Arial" w:eastAsia="Times New Roman" w:hAnsi="Arial" w:cs="Arial"/>
          <w:sz w:val="22"/>
          <w:lang w:eastAsia="cs-CZ"/>
        </w:rPr>
        <w:t xml:space="preserve">soustředěné </w:t>
      </w:r>
      <w:r w:rsidRPr="001329DF">
        <w:rPr>
          <w:rFonts w:ascii="Arial" w:eastAsia="Times New Roman" w:hAnsi="Arial" w:cs="Arial"/>
          <w:sz w:val="22"/>
          <w:lang w:eastAsia="cs-CZ"/>
        </w:rPr>
        <w:t>v provozovně oprávněné osobě podle § 4 odst. 1 písm. y) zákona č. 185/2001 Sb., ve znění účinném přede dnem nabytí účinnosti tohoto zákona</w:t>
      </w:r>
      <w:r w:rsidR="009B63FD" w:rsidRPr="001329DF">
        <w:rPr>
          <w:rFonts w:ascii="Arial" w:eastAsia="Times New Roman" w:hAnsi="Arial" w:cs="Arial"/>
          <w:sz w:val="22"/>
          <w:lang w:eastAsia="cs-CZ"/>
        </w:rPr>
        <w:t xml:space="preserve">, </w:t>
      </w:r>
      <w:r w:rsidR="00D70658" w:rsidRPr="001329DF">
        <w:rPr>
          <w:rFonts w:ascii="Arial" w:eastAsia="Times New Roman" w:hAnsi="Arial" w:cs="Arial"/>
          <w:sz w:val="22"/>
        </w:rPr>
        <w:t xml:space="preserve">je povinen tak učinit do 60 dnů </w:t>
      </w:r>
      <w:r w:rsidR="009B63FD" w:rsidRPr="001329DF">
        <w:rPr>
          <w:rFonts w:ascii="Arial" w:eastAsia="Times New Roman" w:hAnsi="Arial" w:cs="Arial"/>
          <w:sz w:val="22"/>
          <w:lang w:eastAsia="cs-CZ"/>
        </w:rPr>
        <w:t>ode dne nabytí účinnosti tohoto zákona</w:t>
      </w:r>
      <w:r w:rsidR="00562B28" w:rsidRPr="001329DF">
        <w:rPr>
          <w:rFonts w:ascii="Arial" w:eastAsia="Times New Roman" w:hAnsi="Arial" w:cs="Arial"/>
          <w:sz w:val="22"/>
          <w:lang w:eastAsia="cs-CZ"/>
        </w:rPr>
        <w:t xml:space="preserve">. Po uplynutí této lhůty </w:t>
      </w:r>
      <w:r w:rsidR="00D24649" w:rsidRPr="001329DF">
        <w:rPr>
          <w:rFonts w:ascii="Arial" w:eastAsia="Times New Roman" w:hAnsi="Arial" w:cs="Arial"/>
          <w:sz w:val="22"/>
          <w:lang w:eastAsia="cs-CZ"/>
        </w:rPr>
        <w:t xml:space="preserve">se na vlastníka </w:t>
      </w:r>
      <w:r w:rsidR="001473D8" w:rsidRPr="001329DF">
        <w:rPr>
          <w:rFonts w:ascii="Arial" w:eastAsia="Calibri" w:hAnsi="Arial" w:cs="Arial"/>
          <w:sz w:val="22"/>
        </w:rPr>
        <w:t>nemovité věci</w:t>
      </w:r>
      <w:r w:rsidR="00D24649" w:rsidRPr="001329DF">
        <w:rPr>
          <w:rFonts w:ascii="Arial" w:eastAsia="Times New Roman" w:hAnsi="Arial" w:cs="Arial"/>
          <w:sz w:val="22"/>
          <w:lang w:eastAsia="cs-CZ"/>
        </w:rPr>
        <w:t>, která byla provozovnou původce odpadu</w:t>
      </w:r>
      <w:r w:rsidR="00E203AF" w:rsidRPr="001329DF">
        <w:rPr>
          <w:rFonts w:ascii="Arial" w:eastAsia="Times New Roman" w:hAnsi="Arial" w:cs="Arial"/>
          <w:sz w:val="22"/>
          <w:lang w:eastAsia="cs-CZ"/>
        </w:rPr>
        <w:t>,</w:t>
      </w:r>
      <w:r w:rsidR="00D24649" w:rsidRPr="001329DF">
        <w:rPr>
          <w:rFonts w:ascii="Arial" w:eastAsia="Times New Roman" w:hAnsi="Arial" w:cs="Arial"/>
          <w:sz w:val="22"/>
          <w:lang w:eastAsia="cs-CZ"/>
        </w:rPr>
        <w:t xml:space="preserve"> a kde jsou odpady soustředěny, vztahují povinnosti vlastníka </w:t>
      </w:r>
      <w:r w:rsidR="001473D8" w:rsidRPr="001329DF">
        <w:rPr>
          <w:rFonts w:ascii="Arial" w:eastAsia="Calibri" w:hAnsi="Arial" w:cs="Arial"/>
          <w:sz w:val="22"/>
        </w:rPr>
        <w:t>nemovité věci</w:t>
      </w:r>
      <w:r w:rsidR="00981711" w:rsidRPr="001329DF">
        <w:rPr>
          <w:rFonts w:ascii="Arial" w:eastAsia="Times New Roman" w:hAnsi="Arial" w:cs="Arial"/>
          <w:sz w:val="22"/>
          <w:lang w:eastAsia="cs-CZ"/>
        </w:rPr>
        <w:t xml:space="preserve"> </w:t>
      </w:r>
      <w:r w:rsidR="00D24649" w:rsidRPr="001329DF">
        <w:rPr>
          <w:rFonts w:ascii="Arial" w:eastAsia="Times New Roman" w:hAnsi="Arial" w:cs="Arial"/>
          <w:sz w:val="22"/>
          <w:lang w:eastAsia="cs-CZ"/>
        </w:rPr>
        <w:t xml:space="preserve">podle </w:t>
      </w:r>
      <w:r w:rsidR="00985B95" w:rsidRPr="001329DF">
        <w:rPr>
          <w:rFonts w:ascii="Arial" w:eastAsia="Times New Roman" w:hAnsi="Arial" w:cs="Arial"/>
          <w:sz w:val="22"/>
          <w:lang w:eastAsia="cs-CZ"/>
        </w:rPr>
        <w:t>§ 15 odst. 4</w:t>
      </w:r>
      <w:r w:rsidR="00932612" w:rsidRPr="001329DF">
        <w:rPr>
          <w:rFonts w:ascii="Arial" w:eastAsia="Times New Roman" w:hAnsi="Arial" w:cs="Arial"/>
          <w:sz w:val="22"/>
          <w:lang w:eastAsia="cs-CZ"/>
        </w:rPr>
        <w:t>.</w:t>
      </w:r>
    </w:p>
    <w:p w14:paraId="262F2DD8" w14:textId="77777777" w:rsidR="00932612" w:rsidRPr="001329DF" w:rsidRDefault="00932612" w:rsidP="00190F7A">
      <w:pPr>
        <w:keepNext/>
        <w:ind w:firstLine="709"/>
        <w:rPr>
          <w:rFonts w:ascii="Arial" w:eastAsia="Times New Roman" w:hAnsi="Arial" w:cs="Arial"/>
          <w:sz w:val="22"/>
          <w:lang w:eastAsia="cs-CZ"/>
        </w:rPr>
      </w:pPr>
    </w:p>
    <w:p w14:paraId="7AFE70EF" w14:textId="77777777" w:rsidR="009222AA" w:rsidRPr="001329DF" w:rsidRDefault="00024B0E" w:rsidP="00190F7A">
      <w:pPr>
        <w:pStyle w:val="Textkomente"/>
        <w:keepNext/>
        <w:ind w:firstLine="709"/>
        <w:rPr>
          <w:rFonts w:ascii="Arial" w:hAnsi="Arial" w:cs="Arial"/>
          <w:sz w:val="22"/>
          <w:szCs w:val="22"/>
        </w:rPr>
      </w:pPr>
      <w:r w:rsidRPr="001329DF">
        <w:rPr>
          <w:rFonts w:ascii="Arial" w:eastAsia="Times New Roman" w:hAnsi="Arial" w:cs="Arial"/>
          <w:sz w:val="22"/>
          <w:szCs w:val="22"/>
        </w:rPr>
        <w:t>(</w:t>
      </w:r>
      <w:r w:rsidR="004D4F54" w:rsidRPr="001329DF">
        <w:rPr>
          <w:rFonts w:ascii="Arial" w:eastAsia="Times New Roman" w:hAnsi="Arial" w:cs="Arial"/>
          <w:sz w:val="22"/>
          <w:szCs w:val="22"/>
        </w:rPr>
        <w:t>2</w:t>
      </w:r>
      <w:r w:rsidR="00932612" w:rsidRPr="001329DF">
        <w:rPr>
          <w:rFonts w:ascii="Arial" w:eastAsia="Times New Roman" w:hAnsi="Arial" w:cs="Arial"/>
          <w:sz w:val="22"/>
          <w:szCs w:val="22"/>
        </w:rPr>
        <w:t xml:space="preserve">) </w:t>
      </w:r>
      <w:r w:rsidRPr="001329DF">
        <w:rPr>
          <w:rFonts w:ascii="Arial" w:eastAsia="Times New Roman" w:hAnsi="Arial" w:cs="Arial"/>
          <w:sz w:val="22"/>
          <w:szCs w:val="22"/>
        </w:rPr>
        <w:t>Pokud provozovatel zařízení ukončil provoz zařízení před nabytím účinnosti tohoto zákona a současně před nabytím účinnosti tohoto zákona nepředal odpady soustředěné v zařízení oprávněné osobě podle § 4 odst. 1 písm. y) zákona č. 185/2001 Sb., ve znění účinném přede dnem na</w:t>
      </w:r>
      <w:r w:rsidR="00742F1F" w:rsidRPr="001329DF">
        <w:rPr>
          <w:rFonts w:ascii="Arial" w:eastAsia="Times New Roman" w:hAnsi="Arial" w:cs="Arial"/>
          <w:sz w:val="22"/>
          <w:szCs w:val="22"/>
        </w:rPr>
        <w:t>bytí účinnosti tohoto zákona, je povinen</w:t>
      </w:r>
      <w:r w:rsidRPr="001329DF">
        <w:rPr>
          <w:rFonts w:ascii="Arial" w:eastAsia="Times New Roman" w:hAnsi="Arial" w:cs="Arial"/>
          <w:sz w:val="22"/>
          <w:szCs w:val="22"/>
        </w:rPr>
        <w:t xml:space="preserve"> tak učinit do 60 dnů ode dne nabytí účinnosti tohoto zákona. Po uplynutí této lhůty se na vlastníka </w:t>
      </w:r>
      <w:r w:rsidR="001473D8" w:rsidRPr="001329DF">
        <w:rPr>
          <w:rFonts w:ascii="Arial" w:hAnsi="Arial" w:cs="Arial"/>
          <w:sz w:val="22"/>
          <w:szCs w:val="22"/>
        </w:rPr>
        <w:t>nemovité věci</w:t>
      </w:r>
      <w:r w:rsidRPr="001329DF">
        <w:rPr>
          <w:rFonts w:ascii="Arial" w:eastAsia="Times New Roman" w:hAnsi="Arial" w:cs="Arial"/>
          <w:sz w:val="22"/>
          <w:szCs w:val="22"/>
        </w:rPr>
        <w:t xml:space="preserve">, která byla zařízením určeným pro nakládání s odpady, a kde jsou odpady soustředěny, vztahují povinnosti vlastníka </w:t>
      </w:r>
      <w:r w:rsidR="001473D8" w:rsidRPr="001329DF">
        <w:rPr>
          <w:rFonts w:ascii="Arial" w:hAnsi="Arial" w:cs="Arial"/>
          <w:sz w:val="22"/>
          <w:szCs w:val="22"/>
        </w:rPr>
        <w:t xml:space="preserve">nemovité věci </w:t>
      </w:r>
      <w:r w:rsidRPr="001329DF">
        <w:rPr>
          <w:rFonts w:ascii="Arial" w:eastAsia="Times New Roman" w:hAnsi="Arial" w:cs="Arial"/>
          <w:sz w:val="22"/>
          <w:szCs w:val="22"/>
        </w:rPr>
        <w:t xml:space="preserve">podle </w:t>
      </w:r>
      <w:r w:rsidR="00985B95" w:rsidRPr="001329DF">
        <w:rPr>
          <w:rFonts w:ascii="Arial" w:eastAsia="Times New Roman" w:hAnsi="Arial" w:cs="Arial"/>
          <w:sz w:val="22"/>
          <w:szCs w:val="22"/>
        </w:rPr>
        <w:t xml:space="preserve">§ </w:t>
      </w:r>
      <w:r w:rsidR="00DA5FE2" w:rsidRPr="001329DF">
        <w:rPr>
          <w:rFonts w:ascii="Arial" w:eastAsia="Times New Roman" w:hAnsi="Arial" w:cs="Arial"/>
          <w:sz w:val="22"/>
          <w:szCs w:val="22"/>
        </w:rPr>
        <w:t xml:space="preserve">17 </w:t>
      </w:r>
      <w:r w:rsidR="00985B95" w:rsidRPr="001329DF">
        <w:rPr>
          <w:rFonts w:ascii="Arial" w:eastAsia="Times New Roman" w:hAnsi="Arial" w:cs="Arial"/>
          <w:sz w:val="22"/>
          <w:szCs w:val="22"/>
        </w:rPr>
        <w:t xml:space="preserve">odst. </w:t>
      </w:r>
      <w:r w:rsidR="006136D9" w:rsidRPr="001329DF">
        <w:rPr>
          <w:rFonts w:ascii="Arial" w:eastAsia="Times New Roman" w:hAnsi="Arial" w:cs="Arial"/>
          <w:sz w:val="22"/>
          <w:szCs w:val="22"/>
        </w:rPr>
        <w:t>3</w:t>
      </w:r>
      <w:r w:rsidRPr="001329DF">
        <w:rPr>
          <w:rFonts w:ascii="Arial" w:eastAsia="Times New Roman" w:hAnsi="Arial" w:cs="Arial"/>
          <w:sz w:val="22"/>
          <w:szCs w:val="22"/>
        </w:rPr>
        <w:t>.</w:t>
      </w:r>
    </w:p>
    <w:p w14:paraId="0E3F8D3E" w14:textId="77777777" w:rsidR="00932612" w:rsidRPr="001329DF" w:rsidRDefault="00932612" w:rsidP="00190F7A">
      <w:pPr>
        <w:keepNext/>
        <w:ind w:firstLine="709"/>
        <w:rPr>
          <w:rFonts w:ascii="Arial" w:eastAsia="Times New Roman" w:hAnsi="Arial" w:cs="Arial"/>
          <w:sz w:val="22"/>
          <w:lang w:eastAsia="cs-CZ"/>
        </w:rPr>
      </w:pPr>
    </w:p>
    <w:p w14:paraId="371A4649" w14:textId="77777777" w:rsidR="0051150A" w:rsidRPr="001329DF" w:rsidRDefault="00024B0E" w:rsidP="00190F7A">
      <w:pPr>
        <w:keepNext/>
        <w:ind w:firstLine="709"/>
        <w:rPr>
          <w:rFonts w:ascii="Arial" w:hAnsi="Arial" w:cs="Arial"/>
          <w:sz w:val="22"/>
        </w:rPr>
      </w:pPr>
      <w:r w:rsidRPr="001329DF">
        <w:rPr>
          <w:rFonts w:ascii="Arial" w:hAnsi="Arial" w:cs="Arial"/>
          <w:sz w:val="22"/>
        </w:rPr>
        <w:t xml:space="preserve">(3) Pro poplatkové povinnosti u poplatku za ukládání odpadů na skládky podle § 45 až 48 zákona č. 185/2001 Sb., ve znění účinném přede dnem nabytí účinnosti tohoto zákona, vzniklé přede dnem nabytí účinnosti tohoto zákona, jakož i pro práva a povinnosti s nimi </w:t>
      </w:r>
      <w:r w:rsidRPr="001329DF">
        <w:rPr>
          <w:rFonts w:ascii="Arial" w:hAnsi="Arial" w:cs="Arial"/>
          <w:sz w:val="22"/>
        </w:rPr>
        <w:lastRenderedPageBreak/>
        <w:t>související</w:t>
      </w:r>
      <w:r w:rsidR="00383958" w:rsidRPr="001329DF">
        <w:rPr>
          <w:rFonts w:ascii="Arial" w:hAnsi="Arial" w:cs="Arial"/>
          <w:sz w:val="22"/>
        </w:rPr>
        <w:t xml:space="preserve"> </w:t>
      </w:r>
      <w:r w:rsidRPr="001329DF">
        <w:rPr>
          <w:rFonts w:ascii="Arial" w:hAnsi="Arial" w:cs="Arial"/>
          <w:sz w:val="22"/>
        </w:rPr>
        <w:t>se použije zákon č. 185/2001 Sb., ve znění účinném přede dnem nabytí účinnosti tohoto zákona.</w:t>
      </w:r>
    </w:p>
    <w:p w14:paraId="0607324B" w14:textId="77777777" w:rsidR="006764A6" w:rsidRPr="001329DF" w:rsidRDefault="006764A6" w:rsidP="00190F7A">
      <w:pPr>
        <w:keepNext/>
        <w:ind w:firstLine="709"/>
        <w:rPr>
          <w:rFonts w:ascii="Arial" w:eastAsia="Times New Roman" w:hAnsi="Arial" w:cs="Arial"/>
          <w:sz w:val="22"/>
          <w:lang w:eastAsia="cs-CZ"/>
        </w:rPr>
      </w:pPr>
    </w:p>
    <w:p w14:paraId="5D211D91" w14:textId="77777777" w:rsidR="00520851" w:rsidRPr="001329DF" w:rsidRDefault="00024B0E" w:rsidP="00190F7A">
      <w:pPr>
        <w:keepNext/>
        <w:ind w:firstLine="709"/>
        <w:rPr>
          <w:rFonts w:ascii="Arial" w:hAnsi="Arial" w:cs="Arial"/>
          <w:sz w:val="22"/>
        </w:rPr>
      </w:pPr>
      <w:r w:rsidRPr="001329DF">
        <w:rPr>
          <w:rFonts w:ascii="Arial" w:eastAsia="Times New Roman" w:hAnsi="Arial" w:cs="Arial"/>
          <w:sz w:val="22"/>
          <w:lang w:eastAsia="cs-CZ"/>
        </w:rPr>
        <w:t>(</w:t>
      </w:r>
      <w:r w:rsidR="004D4F54" w:rsidRPr="001329DF">
        <w:rPr>
          <w:rFonts w:ascii="Arial" w:eastAsia="Times New Roman" w:hAnsi="Arial" w:cs="Arial"/>
          <w:sz w:val="22"/>
          <w:lang w:eastAsia="cs-CZ"/>
        </w:rPr>
        <w:t>4</w:t>
      </w:r>
      <w:r w:rsidRPr="001329DF">
        <w:rPr>
          <w:rFonts w:ascii="Arial" w:eastAsia="Times New Roman" w:hAnsi="Arial" w:cs="Arial"/>
          <w:sz w:val="22"/>
          <w:lang w:eastAsia="cs-CZ"/>
        </w:rPr>
        <w:t>)</w:t>
      </w:r>
      <w:r w:rsidR="00CF4C6C" w:rsidRPr="001329DF">
        <w:rPr>
          <w:rFonts w:ascii="Arial" w:eastAsia="Times New Roman" w:hAnsi="Arial" w:cs="Arial"/>
          <w:sz w:val="22"/>
          <w:lang w:eastAsia="cs-CZ"/>
        </w:rPr>
        <w:t xml:space="preserve"> Původce odpadu může upustit od odděleného soustřeďování odpadů, na základě souhlasu vydané</w:t>
      </w:r>
      <w:r w:rsidR="00BD2EEC" w:rsidRPr="001329DF">
        <w:rPr>
          <w:rFonts w:ascii="Arial" w:eastAsia="Times New Roman" w:hAnsi="Arial" w:cs="Arial"/>
          <w:sz w:val="22"/>
          <w:lang w:eastAsia="cs-CZ"/>
        </w:rPr>
        <w:t>ho</w:t>
      </w:r>
      <w:r w:rsidR="00CF4C6C" w:rsidRPr="001329DF">
        <w:rPr>
          <w:rFonts w:ascii="Arial" w:eastAsia="Times New Roman" w:hAnsi="Arial" w:cs="Arial"/>
          <w:sz w:val="22"/>
          <w:lang w:eastAsia="cs-CZ"/>
        </w:rPr>
        <w:t xml:space="preserve"> podle § 16 odst. 3 </w:t>
      </w:r>
      <w:r w:rsidR="00CF4C6C" w:rsidRPr="001329DF">
        <w:rPr>
          <w:rFonts w:ascii="Arial" w:hAnsi="Arial" w:cs="Arial"/>
          <w:sz w:val="22"/>
        </w:rPr>
        <w:t>zá</w:t>
      </w:r>
      <w:r w:rsidR="00BD2EEC" w:rsidRPr="001329DF">
        <w:rPr>
          <w:rFonts w:ascii="Arial" w:hAnsi="Arial" w:cs="Arial"/>
          <w:sz w:val="22"/>
        </w:rPr>
        <w:t>kona č. 185/2001 Sb.,</w:t>
      </w:r>
      <w:r w:rsidR="00CF4C6C" w:rsidRPr="001329DF">
        <w:rPr>
          <w:rFonts w:ascii="Arial" w:hAnsi="Arial" w:cs="Arial"/>
          <w:sz w:val="22"/>
        </w:rPr>
        <w:t xml:space="preserve"> ve znění účinném přede dnem nabytí účinnosti tohoto zákona, do konce doby, na kterou byl tento souhlas vydán</w:t>
      </w:r>
      <w:r w:rsidR="00BD2EEC" w:rsidRPr="001329DF">
        <w:rPr>
          <w:rFonts w:ascii="Arial" w:hAnsi="Arial" w:cs="Arial"/>
          <w:sz w:val="22"/>
        </w:rPr>
        <w:t>, nejdéle však do doby 2</w:t>
      </w:r>
      <w:r w:rsidR="00CF4C6C" w:rsidRPr="001329DF">
        <w:rPr>
          <w:rFonts w:ascii="Arial" w:hAnsi="Arial" w:cs="Arial"/>
          <w:sz w:val="22"/>
        </w:rPr>
        <w:t xml:space="preserve"> let ode dne nabytí účinnosti tohoto zákona. </w:t>
      </w:r>
      <w:r w:rsidR="00DD357A" w:rsidRPr="001329DF">
        <w:rPr>
          <w:rFonts w:ascii="Arial" w:eastAsia="Times New Roman" w:hAnsi="Arial" w:cs="Arial"/>
          <w:sz w:val="22"/>
          <w:lang w:eastAsia="cs-CZ"/>
        </w:rPr>
        <w:t xml:space="preserve">Provozovatel zařízení může upustit od odděleného soustřeďování odpadů, na základě souhlasu vydaného podle § 18 odst. 3 </w:t>
      </w:r>
      <w:r w:rsidR="00DD357A" w:rsidRPr="001329DF">
        <w:rPr>
          <w:rFonts w:ascii="Arial" w:hAnsi="Arial" w:cs="Arial"/>
          <w:sz w:val="22"/>
        </w:rPr>
        <w:t>zákona č. 185/2001 Sb., ve znění účinném přede dnem nabytí účinnosti tohoto zákona, do konce doby, na kterou byl tento souhlas vydán</w:t>
      </w:r>
      <w:r w:rsidR="00BD2EEC" w:rsidRPr="001329DF">
        <w:rPr>
          <w:rFonts w:ascii="Arial" w:hAnsi="Arial" w:cs="Arial"/>
          <w:sz w:val="22"/>
        </w:rPr>
        <w:t>,</w:t>
      </w:r>
      <w:r w:rsidR="00DD357A" w:rsidRPr="001329DF">
        <w:rPr>
          <w:rFonts w:ascii="Arial" w:hAnsi="Arial" w:cs="Arial"/>
          <w:sz w:val="22"/>
        </w:rPr>
        <w:t xml:space="preserve"> nejdéle však do doby konce platnosti souhlasu podle § 14 odst. 1 </w:t>
      </w:r>
      <w:r w:rsidR="00BD2EEC" w:rsidRPr="001329DF">
        <w:rPr>
          <w:rFonts w:ascii="Arial" w:hAnsi="Arial" w:cs="Arial"/>
          <w:sz w:val="22"/>
        </w:rPr>
        <w:t xml:space="preserve">zákona č. 185/2001 Sb., ve znění účinném přede dnem nabytí účinnosti tohoto zákona, </w:t>
      </w:r>
      <w:r w:rsidR="00DD357A" w:rsidRPr="001329DF">
        <w:rPr>
          <w:rFonts w:ascii="Arial" w:hAnsi="Arial" w:cs="Arial"/>
          <w:sz w:val="22"/>
        </w:rPr>
        <w:t>vydaného pro zařízení, ke kterému se vztahuje souhlas podle § 18 odst. 3</w:t>
      </w:r>
      <w:r w:rsidR="00BD2EEC" w:rsidRPr="001329DF">
        <w:rPr>
          <w:rFonts w:ascii="Arial" w:hAnsi="Arial" w:cs="Arial"/>
          <w:sz w:val="22"/>
        </w:rPr>
        <w:t xml:space="preserve"> zákona č. 185/2001 Sb., ve znění účinném přede dnem nabytí účinnosti tohoto zákona</w:t>
      </w:r>
      <w:r w:rsidR="00DD357A" w:rsidRPr="001329DF">
        <w:rPr>
          <w:rFonts w:ascii="Arial" w:hAnsi="Arial" w:cs="Arial"/>
          <w:sz w:val="22"/>
        </w:rPr>
        <w:t>.</w:t>
      </w:r>
    </w:p>
    <w:p w14:paraId="5A7837F7" w14:textId="77777777" w:rsidR="00BD2EEC" w:rsidRPr="001329DF" w:rsidRDefault="00BD2EEC" w:rsidP="00190F7A">
      <w:pPr>
        <w:keepNext/>
        <w:ind w:firstLine="709"/>
        <w:rPr>
          <w:rFonts w:ascii="Arial" w:eastAsia="Times New Roman" w:hAnsi="Arial" w:cs="Arial"/>
          <w:sz w:val="22"/>
          <w:lang w:eastAsia="cs-CZ"/>
        </w:rPr>
      </w:pPr>
    </w:p>
    <w:p w14:paraId="5107D4F9" w14:textId="722B5A42" w:rsidR="006764A6" w:rsidRPr="001329DF" w:rsidRDefault="00024B0E" w:rsidP="00190F7A">
      <w:pPr>
        <w:keepNext/>
        <w:ind w:firstLine="709"/>
        <w:rPr>
          <w:rFonts w:ascii="Arial" w:eastAsia="Times New Roman" w:hAnsi="Arial" w:cs="Arial"/>
          <w:sz w:val="22"/>
          <w:lang w:eastAsia="cs-CZ"/>
        </w:rPr>
      </w:pPr>
      <w:r w:rsidRPr="001329DF">
        <w:rPr>
          <w:rFonts w:ascii="Arial" w:eastAsia="Times New Roman" w:hAnsi="Arial" w:cs="Arial"/>
          <w:sz w:val="22"/>
          <w:lang w:eastAsia="cs-CZ"/>
        </w:rPr>
        <w:t>(</w:t>
      </w:r>
      <w:r w:rsidR="004D4F54" w:rsidRPr="001329DF">
        <w:rPr>
          <w:rFonts w:ascii="Arial" w:eastAsia="Times New Roman" w:hAnsi="Arial" w:cs="Arial"/>
          <w:sz w:val="22"/>
          <w:lang w:eastAsia="cs-CZ"/>
        </w:rPr>
        <w:t>5</w:t>
      </w:r>
      <w:r w:rsidRPr="001329DF">
        <w:rPr>
          <w:rFonts w:ascii="Arial" w:eastAsia="Times New Roman" w:hAnsi="Arial" w:cs="Arial"/>
          <w:sz w:val="22"/>
          <w:lang w:eastAsia="cs-CZ"/>
        </w:rPr>
        <w:t xml:space="preserve">) Ustanovení </w:t>
      </w:r>
      <w:r w:rsidR="00A60F5B">
        <w:rPr>
          <w:rFonts w:ascii="Arial" w:eastAsia="Times New Roman" w:hAnsi="Arial" w:cs="Arial"/>
          <w:sz w:val="22"/>
          <w:lang w:eastAsia="cs-CZ"/>
        </w:rPr>
        <w:t xml:space="preserve">§ 110 </w:t>
      </w:r>
      <w:r w:rsidR="00383958" w:rsidRPr="001329DF">
        <w:rPr>
          <w:rFonts w:ascii="Arial" w:eastAsia="Times New Roman" w:hAnsi="Arial" w:cs="Arial"/>
          <w:sz w:val="22"/>
          <w:lang w:eastAsia="cs-CZ"/>
        </w:rPr>
        <w:t>odst. 2 se</w:t>
      </w:r>
      <w:r w:rsidR="00DE3297" w:rsidRPr="001329DF">
        <w:rPr>
          <w:rFonts w:ascii="Arial" w:eastAsia="Times New Roman" w:hAnsi="Arial" w:cs="Arial"/>
          <w:sz w:val="22"/>
          <w:lang w:eastAsia="cs-CZ"/>
        </w:rPr>
        <w:t xml:space="preserve"> nepoužije</w:t>
      </w:r>
      <w:r w:rsidR="00594200" w:rsidRPr="001329DF">
        <w:rPr>
          <w:rFonts w:ascii="Arial" w:eastAsia="Times New Roman" w:hAnsi="Arial" w:cs="Arial"/>
          <w:sz w:val="22"/>
          <w:lang w:eastAsia="cs-CZ"/>
        </w:rPr>
        <w:t xml:space="preserve"> na </w:t>
      </w:r>
      <w:r w:rsidR="00675007" w:rsidRPr="001329DF">
        <w:rPr>
          <w:rFonts w:ascii="Arial" w:eastAsia="Times New Roman" w:hAnsi="Arial" w:cs="Arial"/>
          <w:sz w:val="22"/>
          <w:lang w:eastAsia="cs-CZ"/>
        </w:rPr>
        <w:t>skládku, jejíž</w:t>
      </w:r>
      <w:r w:rsidR="006640DC" w:rsidRPr="001329DF">
        <w:rPr>
          <w:rFonts w:ascii="Arial" w:eastAsia="Times New Roman" w:hAnsi="Arial" w:cs="Arial"/>
          <w:sz w:val="22"/>
          <w:lang w:eastAsia="cs-CZ"/>
        </w:rPr>
        <w:t xml:space="preserve"> provoz byl zahájen přede dnem nabytí účinnosti tohoto zákona</w:t>
      </w:r>
      <w:r w:rsidRPr="001329DF">
        <w:rPr>
          <w:rFonts w:ascii="Arial" w:eastAsia="Times New Roman" w:hAnsi="Arial" w:cs="Arial"/>
          <w:sz w:val="22"/>
          <w:lang w:eastAsia="cs-CZ"/>
        </w:rPr>
        <w:t xml:space="preserve">, pokud obce, na jejichž území se skládka nachází, uzavřou smlouvu, že poplatek se mezi ně dělí podle § 48 odst. 1 zákona č. 185/2001 </w:t>
      </w:r>
      <w:r w:rsidR="009445F7" w:rsidRPr="001329DF">
        <w:rPr>
          <w:rFonts w:ascii="Arial" w:eastAsia="Times New Roman" w:hAnsi="Arial" w:cs="Arial"/>
          <w:sz w:val="22"/>
          <w:lang w:eastAsia="cs-CZ"/>
        </w:rPr>
        <w:t xml:space="preserve">Sb., </w:t>
      </w:r>
      <w:r w:rsidRPr="001329DF">
        <w:rPr>
          <w:rFonts w:ascii="Arial" w:eastAsia="Times New Roman" w:hAnsi="Arial" w:cs="Arial"/>
          <w:sz w:val="22"/>
          <w:lang w:eastAsia="cs-CZ"/>
        </w:rPr>
        <w:t>ve znění účinném před</w:t>
      </w:r>
      <w:r w:rsidR="006640DC" w:rsidRPr="001329DF">
        <w:rPr>
          <w:rFonts w:ascii="Arial" w:eastAsia="Times New Roman" w:hAnsi="Arial" w:cs="Arial"/>
          <w:sz w:val="22"/>
          <w:lang w:eastAsia="cs-CZ"/>
        </w:rPr>
        <w:t>e dnem</w:t>
      </w:r>
      <w:r w:rsidRPr="001329DF">
        <w:rPr>
          <w:rFonts w:ascii="Arial" w:eastAsia="Times New Roman" w:hAnsi="Arial" w:cs="Arial"/>
          <w:sz w:val="22"/>
          <w:lang w:eastAsia="cs-CZ"/>
        </w:rPr>
        <w:t xml:space="preserve"> nabytím účinnosti tohoto zákona. </w:t>
      </w:r>
    </w:p>
    <w:p w14:paraId="348230EB" w14:textId="77777777" w:rsidR="006764A6" w:rsidRPr="001329DF" w:rsidRDefault="006764A6" w:rsidP="00190F7A">
      <w:pPr>
        <w:keepNext/>
        <w:ind w:firstLine="709"/>
        <w:rPr>
          <w:rFonts w:ascii="Arial" w:hAnsi="Arial" w:cs="Arial"/>
          <w:sz w:val="22"/>
        </w:rPr>
      </w:pPr>
    </w:p>
    <w:p w14:paraId="019B86C2" w14:textId="77777777" w:rsidR="000937AB" w:rsidRPr="001329DF" w:rsidRDefault="000937AB" w:rsidP="00190F7A">
      <w:pPr>
        <w:pStyle w:val="a"/>
        <w:rPr>
          <w:rFonts w:ascii="Arial" w:hAnsi="Arial" w:cs="Arial"/>
          <w:sz w:val="22"/>
          <w:szCs w:val="22"/>
        </w:rPr>
      </w:pPr>
    </w:p>
    <w:p w14:paraId="468D7CB8" w14:textId="77777777" w:rsidR="00661190" w:rsidRPr="001329DF" w:rsidRDefault="00024B0E" w:rsidP="00190F7A">
      <w:pPr>
        <w:pStyle w:val="a"/>
        <w:rPr>
          <w:rFonts w:ascii="Arial" w:hAnsi="Arial" w:cs="Arial"/>
          <w:sz w:val="22"/>
          <w:szCs w:val="22"/>
        </w:rPr>
      </w:pPr>
      <w:r w:rsidRPr="001329DF">
        <w:rPr>
          <w:rFonts w:ascii="Arial" w:hAnsi="Arial" w:cs="Arial"/>
          <w:sz w:val="22"/>
          <w:szCs w:val="22"/>
        </w:rPr>
        <w:t>§ 16</w:t>
      </w:r>
      <w:r w:rsidR="00F378BE" w:rsidRPr="001329DF">
        <w:rPr>
          <w:rFonts w:ascii="Arial" w:hAnsi="Arial" w:cs="Arial"/>
          <w:sz w:val="22"/>
          <w:szCs w:val="22"/>
        </w:rPr>
        <w:t>1</w:t>
      </w:r>
    </w:p>
    <w:p w14:paraId="3CF67A2F" w14:textId="77777777" w:rsidR="00661190" w:rsidRPr="001329DF" w:rsidRDefault="00661190" w:rsidP="00190F7A">
      <w:pPr>
        <w:keepNext/>
        <w:ind w:firstLine="709"/>
        <w:rPr>
          <w:rFonts w:ascii="Arial" w:hAnsi="Arial" w:cs="Arial"/>
          <w:sz w:val="22"/>
        </w:rPr>
      </w:pPr>
    </w:p>
    <w:p w14:paraId="56BA2C1F" w14:textId="77777777" w:rsidR="006764A6" w:rsidRPr="001329DF" w:rsidRDefault="00024B0E" w:rsidP="00190F7A">
      <w:pPr>
        <w:keepNext/>
        <w:ind w:firstLine="709"/>
        <w:rPr>
          <w:rFonts w:ascii="Arial" w:hAnsi="Arial" w:cs="Arial"/>
          <w:sz w:val="22"/>
        </w:rPr>
      </w:pPr>
      <w:r w:rsidRPr="001329DF">
        <w:rPr>
          <w:rFonts w:ascii="Arial" w:hAnsi="Arial" w:cs="Arial"/>
          <w:sz w:val="22"/>
        </w:rPr>
        <w:t>(</w:t>
      </w:r>
      <w:r w:rsidR="00661190" w:rsidRPr="001329DF">
        <w:rPr>
          <w:rFonts w:ascii="Arial" w:hAnsi="Arial" w:cs="Arial"/>
          <w:sz w:val="22"/>
        </w:rPr>
        <w:t>1</w:t>
      </w:r>
      <w:r w:rsidRPr="001329DF">
        <w:rPr>
          <w:rFonts w:ascii="Arial" w:hAnsi="Arial" w:cs="Arial"/>
          <w:sz w:val="22"/>
        </w:rPr>
        <w:t xml:space="preserve">) Pokud obec </w:t>
      </w:r>
      <w:r w:rsidR="00944536" w:rsidRPr="001329DF">
        <w:rPr>
          <w:rFonts w:ascii="Arial" w:hAnsi="Arial" w:cs="Arial"/>
          <w:sz w:val="22"/>
        </w:rPr>
        <w:t>přede dnem</w:t>
      </w:r>
      <w:r w:rsidRPr="001329DF">
        <w:rPr>
          <w:rFonts w:ascii="Arial" w:hAnsi="Arial" w:cs="Arial"/>
          <w:sz w:val="22"/>
        </w:rPr>
        <w:t xml:space="preserve"> nabytí účinnosti tohoto zákona vybírá úhradu za shromažďování, sběr, přepravu, třídění, </w:t>
      </w:r>
      <w:r w:rsidR="00137623" w:rsidRPr="001329DF">
        <w:rPr>
          <w:rFonts w:ascii="Arial" w:hAnsi="Arial" w:cs="Arial"/>
          <w:sz w:val="22"/>
        </w:rPr>
        <w:t>využití a odstranění</w:t>
      </w:r>
      <w:r w:rsidRPr="001329DF">
        <w:rPr>
          <w:rFonts w:ascii="Arial" w:hAnsi="Arial" w:cs="Arial"/>
          <w:sz w:val="22"/>
        </w:rPr>
        <w:t xml:space="preserve"> komunálních odpadů od fyzických osob na základě smlouvy podle § 17 zákona č. 185/2001 S</w:t>
      </w:r>
      <w:r w:rsidR="00024020" w:rsidRPr="001329DF">
        <w:rPr>
          <w:rFonts w:ascii="Arial" w:hAnsi="Arial" w:cs="Arial"/>
          <w:sz w:val="22"/>
        </w:rPr>
        <w:t>b.,</w:t>
      </w:r>
      <w:r w:rsidRPr="001329DF">
        <w:rPr>
          <w:rFonts w:ascii="Arial" w:hAnsi="Arial" w:cs="Arial"/>
          <w:sz w:val="22"/>
        </w:rPr>
        <w:t xml:space="preserve"> ve znění účinném přede dnem nabytí účinnosti tohoto zákona, může tuto úhradu vybírat do 31. prosince </w:t>
      </w:r>
      <w:r w:rsidR="003715C4" w:rsidRPr="001329DF">
        <w:rPr>
          <w:rFonts w:ascii="Arial" w:hAnsi="Arial" w:cs="Arial"/>
          <w:sz w:val="22"/>
        </w:rPr>
        <w:t>2021</w:t>
      </w:r>
      <w:r w:rsidRPr="001329DF">
        <w:rPr>
          <w:rFonts w:ascii="Arial" w:hAnsi="Arial" w:cs="Arial"/>
          <w:sz w:val="22"/>
        </w:rPr>
        <w:t xml:space="preserve">. Vybrané prostředky musí použít na financování obecního systému podle tohoto zákona. </w:t>
      </w:r>
    </w:p>
    <w:p w14:paraId="3F3B934E" w14:textId="77777777" w:rsidR="006764A6" w:rsidRPr="001329DF" w:rsidRDefault="006764A6" w:rsidP="00190F7A">
      <w:pPr>
        <w:keepNext/>
        <w:ind w:firstLine="709"/>
        <w:rPr>
          <w:rFonts w:ascii="Arial" w:hAnsi="Arial" w:cs="Arial"/>
          <w:sz w:val="22"/>
        </w:rPr>
      </w:pPr>
    </w:p>
    <w:p w14:paraId="6B8EDC58" w14:textId="77777777" w:rsidR="00697331" w:rsidRPr="001329DF" w:rsidRDefault="00024B0E" w:rsidP="00190F7A">
      <w:pPr>
        <w:keepNext/>
        <w:ind w:firstLine="709"/>
        <w:rPr>
          <w:rFonts w:ascii="Arial" w:hAnsi="Arial" w:cs="Arial"/>
          <w:sz w:val="22"/>
        </w:rPr>
      </w:pPr>
      <w:r w:rsidRPr="001329DF">
        <w:rPr>
          <w:rFonts w:ascii="Arial" w:hAnsi="Arial" w:cs="Arial"/>
          <w:sz w:val="22"/>
        </w:rPr>
        <w:t>(</w:t>
      </w:r>
      <w:r w:rsidR="00661190" w:rsidRPr="001329DF">
        <w:rPr>
          <w:rFonts w:ascii="Arial" w:hAnsi="Arial" w:cs="Arial"/>
          <w:sz w:val="22"/>
        </w:rPr>
        <w:t>2</w:t>
      </w:r>
      <w:r w:rsidRPr="001329DF">
        <w:rPr>
          <w:rFonts w:ascii="Arial" w:hAnsi="Arial" w:cs="Arial"/>
          <w:sz w:val="22"/>
        </w:rPr>
        <w:t>) Pro poplatkové povinnosti u poplatku za komunální odpad, jakož i pro práva a povinnosti s nimi související, vzniklé přede dnem nabytí účinnosti tohoto zákona</w:t>
      </w:r>
      <w:r w:rsidR="00944536" w:rsidRPr="001329DF">
        <w:rPr>
          <w:rFonts w:ascii="Arial" w:hAnsi="Arial" w:cs="Arial"/>
          <w:sz w:val="22"/>
        </w:rPr>
        <w:t>,</w:t>
      </w:r>
      <w:r w:rsidRPr="001329DF">
        <w:rPr>
          <w:rFonts w:ascii="Arial" w:hAnsi="Arial" w:cs="Arial"/>
          <w:sz w:val="22"/>
        </w:rPr>
        <w:t xml:space="preserve"> se použije zákon </w:t>
      </w:r>
      <w:r w:rsidR="000937AB" w:rsidRPr="001329DF">
        <w:rPr>
          <w:rFonts w:ascii="Arial" w:hAnsi="Arial" w:cs="Arial"/>
          <w:sz w:val="22"/>
        </w:rPr>
        <w:t xml:space="preserve">č. </w:t>
      </w:r>
      <w:r w:rsidRPr="001329DF">
        <w:rPr>
          <w:rFonts w:ascii="Arial" w:hAnsi="Arial" w:cs="Arial"/>
          <w:sz w:val="22"/>
        </w:rPr>
        <w:t xml:space="preserve">185/2001 Sb. a obecně závazné vyhlášky vydané na základě jeho zmocnění, ve znění účinném přede dnem nabytí účinnosti tohoto zákona. </w:t>
      </w:r>
    </w:p>
    <w:p w14:paraId="62A800F8" w14:textId="77777777" w:rsidR="00697331" w:rsidRPr="001329DF" w:rsidRDefault="00697331" w:rsidP="00190F7A">
      <w:pPr>
        <w:keepNext/>
        <w:ind w:firstLine="709"/>
        <w:rPr>
          <w:rFonts w:ascii="Arial" w:hAnsi="Arial" w:cs="Arial"/>
          <w:sz w:val="22"/>
        </w:rPr>
      </w:pPr>
    </w:p>
    <w:p w14:paraId="623A249A" w14:textId="77777777" w:rsidR="00697331" w:rsidRPr="001329DF" w:rsidRDefault="00024B0E" w:rsidP="00190F7A">
      <w:pPr>
        <w:keepNext/>
        <w:ind w:firstLine="709"/>
        <w:rPr>
          <w:rFonts w:ascii="Arial" w:hAnsi="Arial" w:cs="Arial"/>
          <w:sz w:val="22"/>
        </w:rPr>
      </w:pPr>
      <w:r w:rsidRPr="001329DF">
        <w:rPr>
          <w:rFonts w:ascii="Arial" w:hAnsi="Arial" w:cs="Arial"/>
          <w:sz w:val="22"/>
        </w:rPr>
        <w:t>(</w:t>
      </w:r>
      <w:r w:rsidR="00661190" w:rsidRPr="001329DF">
        <w:rPr>
          <w:rFonts w:ascii="Arial" w:hAnsi="Arial" w:cs="Arial"/>
          <w:sz w:val="22"/>
        </w:rPr>
        <w:t>3</w:t>
      </w:r>
      <w:r w:rsidRPr="001329DF">
        <w:rPr>
          <w:rFonts w:ascii="Arial" w:hAnsi="Arial" w:cs="Arial"/>
          <w:sz w:val="22"/>
        </w:rPr>
        <w:t>) Obec může za poplatkové období 20</w:t>
      </w:r>
      <w:r w:rsidR="005142FA" w:rsidRPr="001329DF">
        <w:rPr>
          <w:rFonts w:ascii="Arial" w:hAnsi="Arial" w:cs="Arial"/>
          <w:sz w:val="22"/>
        </w:rPr>
        <w:t>2</w:t>
      </w:r>
      <w:r w:rsidRPr="001329DF">
        <w:rPr>
          <w:rFonts w:ascii="Arial" w:hAnsi="Arial" w:cs="Arial"/>
          <w:sz w:val="22"/>
        </w:rPr>
        <w:t>1 vybírat poplatek za komunální odpad, který zavedla přede dnem nabytí účinnosti tohoto zákona. Pro poplatkové povinnosti u tohoto poplatku, jakož i pro práva a povinnosti s nimi související, vzniklé v poplatkovém období 20</w:t>
      </w:r>
      <w:r w:rsidR="003715C4" w:rsidRPr="001329DF">
        <w:rPr>
          <w:rFonts w:ascii="Arial" w:hAnsi="Arial" w:cs="Arial"/>
          <w:sz w:val="22"/>
        </w:rPr>
        <w:t>21</w:t>
      </w:r>
      <w:r w:rsidR="00944536" w:rsidRPr="001329DF">
        <w:rPr>
          <w:rFonts w:ascii="Arial" w:hAnsi="Arial" w:cs="Arial"/>
          <w:sz w:val="22"/>
        </w:rPr>
        <w:t>,</w:t>
      </w:r>
      <w:r w:rsidRPr="001329DF">
        <w:rPr>
          <w:rFonts w:ascii="Arial" w:hAnsi="Arial" w:cs="Arial"/>
          <w:sz w:val="22"/>
        </w:rPr>
        <w:t xml:space="preserve"> se použije zákon č. 185/2001 Sb., ve znění účinném přede dnem nabytí účinnosti tohoto zákona, a obecně závazné vyhlášky vydané na základě jeho zmocnění, účinné ke dni nabytí účinnosti tohoto zákona. Obecně závazná vyhláška, kterou obec zavedla tento poplatek, pozbývá </w:t>
      </w:r>
      <w:r w:rsidR="00491F8A" w:rsidRPr="001329DF">
        <w:rPr>
          <w:rFonts w:ascii="Arial" w:hAnsi="Arial" w:cs="Arial"/>
          <w:sz w:val="22"/>
        </w:rPr>
        <w:t>platnosti</w:t>
      </w:r>
      <w:r w:rsidRPr="001329DF">
        <w:rPr>
          <w:rFonts w:ascii="Arial" w:hAnsi="Arial" w:cs="Arial"/>
          <w:sz w:val="22"/>
        </w:rPr>
        <w:t xml:space="preserve"> nejpozději 31. prosince 20</w:t>
      </w:r>
      <w:r w:rsidR="00AA2A9E" w:rsidRPr="001329DF">
        <w:rPr>
          <w:rFonts w:ascii="Arial" w:hAnsi="Arial" w:cs="Arial"/>
          <w:sz w:val="22"/>
        </w:rPr>
        <w:t>2</w:t>
      </w:r>
      <w:r w:rsidRPr="001329DF">
        <w:rPr>
          <w:rFonts w:ascii="Arial" w:hAnsi="Arial" w:cs="Arial"/>
          <w:sz w:val="22"/>
        </w:rPr>
        <w:t>1.</w:t>
      </w:r>
    </w:p>
    <w:p w14:paraId="6B9B011C" w14:textId="77777777" w:rsidR="005142FA" w:rsidRPr="001329DF" w:rsidRDefault="005142FA" w:rsidP="00190F7A">
      <w:pPr>
        <w:keepNext/>
        <w:ind w:firstLine="709"/>
        <w:rPr>
          <w:rFonts w:ascii="Arial" w:hAnsi="Arial" w:cs="Arial"/>
          <w:sz w:val="22"/>
        </w:rPr>
      </w:pPr>
    </w:p>
    <w:p w14:paraId="34866EDB" w14:textId="77777777" w:rsidR="00AA2A9E" w:rsidRPr="001329DF" w:rsidRDefault="00024B0E" w:rsidP="00190F7A">
      <w:pPr>
        <w:keepNext/>
        <w:ind w:firstLine="709"/>
        <w:rPr>
          <w:rFonts w:ascii="Arial" w:hAnsi="Arial" w:cs="Arial"/>
          <w:sz w:val="22"/>
        </w:rPr>
      </w:pPr>
      <w:r w:rsidRPr="001329DF">
        <w:rPr>
          <w:rFonts w:ascii="Arial" w:hAnsi="Arial" w:cs="Arial"/>
          <w:sz w:val="22"/>
        </w:rPr>
        <w:t>(</w:t>
      </w:r>
      <w:r w:rsidR="00661190" w:rsidRPr="001329DF">
        <w:rPr>
          <w:rFonts w:ascii="Arial" w:hAnsi="Arial" w:cs="Arial"/>
          <w:sz w:val="22"/>
        </w:rPr>
        <w:t>4</w:t>
      </w:r>
      <w:r w:rsidRPr="001329DF">
        <w:rPr>
          <w:rFonts w:ascii="Arial" w:hAnsi="Arial" w:cs="Arial"/>
          <w:sz w:val="22"/>
        </w:rPr>
        <w:t>) Vzorkování a zkoušení odpadu nebo vedlejšího produktu provedené před účinností tohoto zákona v souladu se zákonem č. 185/2001 Sb., ve znění účinném před</w:t>
      </w:r>
      <w:r w:rsidR="003A268D" w:rsidRPr="001329DF">
        <w:rPr>
          <w:rFonts w:ascii="Arial" w:hAnsi="Arial" w:cs="Arial"/>
          <w:sz w:val="22"/>
        </w:rPr>
        <w:t>e dnem</w:t>
      </w:r>
      <w:r w:rsidRPr="001329DF">
        <w:rPr>
          <w:rFonts w:ascii="Arial" w:hAnsi="Arial" w:cs="Arial"/>
          <w:sz w:val="22"/>
        </w:rPr>
        <w:t xml:space="preserve"> nabytí účinnosti tohoto zákona, se</w:t>
      </w:r>
      <w:r w:rsidR="003A268D" w:rsidRPr="001329DF">
        <w:rPr>
          <w:rFonts w:ascii="Arial" w:hAnsi="Arial" w:cs="Arial"/>
          <w:sz w:val="22"/>
        </w:rPr>
        <w:t xml:space="preserve"> po dobu </w:t>
      </w:r>
      <w:r w:rsidR="00DA1B1B" w:rsidRPr="001329DF">
        <w:rPr>
          <w:rFonts w:ascii="Arial" w:hAnsi="Arial" w:cs="Arial"/>
          <w:sz w:val="22"/>
        </w:rPr>
        <w:t>3</w:t>
      </w:r>
      <w:r w:rsidR="003A268D" w:rsidRPr="001329DF">
        <w:rPr>
          <w:rFonts w:ascii="Arial" w:hAnsi="Arial" w:cs="Arial"/>
          <w:sz w:val="22"/>
        </w:rPr>
        <w:t xml:space="preserve"> let od nabytí účinnosti tohoto zákona</w:t>
      </w:r>
      <w:r w:rsidRPr="001329DF">
        <w:rPr>
          <w:rFonts w:ascii="Arial" w:hAnsi="Arial" w:cs="Arial"/>
          <w:sz w:val="22"/>
        </w:rPr>
        <w:t xml:space="preserve"> považuje za vzorkování a zkoušení odpadu nebo vedlejšího produktu provedené v souladu s tímto zákonem</w:t>
      </w:r>
      <w:r w:rsidR="003A268D" w:rsidRPr="001329DF">
        <w:rPr>
          <w:rFonts w:ascii="Arial" w:hAnsi="Arial" w:cs="Arial"/>
          <w:sz w:val="22"/>
        </w:rPr>
        <w:t>.</w:t>
      </w:r>
    </w:p>
    <w:p w14:paraId="24579FC0" w14:textId="77777777" w:rsidR="003A268D" w:rsidRPr="001329DF" w:rsidRDefault="003A268D" w:rsidP="00190F7A">
      <w:pPr>
        <w:keepNext/>
        <w:ind w:firstLine="709"/>
        <w:rPr>
          <w:rFonts w:ascii="Arial" w:hAnsi="Arial" w:cs="Arial"/>
          <w:sz w:val="22"/>
        </w:rPr>
      </w:pPr>
    </w:p>
    <w:p w14:paraId="50985A92" w14:textId="648A1115" w:rsidR="003A268D" w:rsidRPr="001329DF" w:rsidRDefault="00024B0E" w:rsidP="00190F7A">
      <w:pPr>
        <w:keepNext/>
        <w:ind w:firstLine="709"/>
        <w:rPr>
          <w:rFonts w:ascii="Arial" w:hAnsi="Arial" w:cs="Arial"/>
          <w:sz w:val="22"/>
        </w:rPr>
      </w:pPr>
      <w:r w:rsidRPr="001329DF">
        <w:rPr>
          <w:rFonts w:ascii="Arial" w:hAnsi="Arial" w:cs="Arial"/>
          <w:sz w:val="22"/>
        </w:rPr>
        <w:t>(</w:t>
      </w:r>
      <w:r w:rsidR="00661190" w:rsidRPr="001329DF">
        <w:rPr>
          <w:rFonts w:ascii="Arial" w:hAnsi="Arial" w:cs="Arial"/>
          <w:sz w:val="22"/>
        </w:rPr>
        <w:t>5</w:t>
      </w:r>
      <w:r w:rsidRPr="001329DF">
        <w:rPr>
          <w:rFonts w:ascii="Arial" w:hAnsi="Arial" w:cs="Arial"/>
          <w:sz w:val="22"/>
        </w:rPr>
        <w:t xml:space="preserve">) Souhlas s provozem zařízení na </w:t>
      </w:r>
      <w:r w:rsidR="005E79E8" w:rsidRPr="001329DF">
        <w:rPr>
          <w:rFonts w:ascii="Arial" w:hAnsi="Arial" w:cs="Arial"/>
          <w:sz w:val="22"/>
        </w:rPr>
        <w:t>využití</w:t>
      </w:r>
      <w:r w:rsidRPr="001329DF">
        <w:rPr>
          <w:rFonts w:ascii="Arial" w:hAnsi="Arial" w:cs="Arial"/>
          <w:sz w:val="22"/>
        </w:rPr>
        <w:t xml:space="preserve"> odpadu podle § 14 odst. 1 zákona č. 185/2001 Sb., ve znění účinném přede dnem nabytí účinnosti tohoto zákona, a jím schválený provozní řád zařízení, na základě kterého přestával být na výstupu takového zařízení odpad odpadem v souladu se zněním zákona č. 185/2001 Sb., účinným přede dnem nabytí účinnosti tohoto zákona, se považuje po dobu </w:t>
      </w:r>
      <w:r w:rsidR="00DA1B1B" w:rsidRPr="001329DF">
        <w:rPr>
          <w:rFonts w:ascii="Arial" w:hAnsi="Arial" w:cs="Arial"/>
          <w:sz w:val="22"/>
        </w:rPr>
        <w:t>3</w:t>
      </w:r>
      <w:r w:rsidRPr="001329DF">
        <w:rPr>
          <w:rFonts w:ascii="Arial" w:hAnsi="Arial" w:cs="Arial"/>
          <w:sz w:val="22"/>
        </w:rPr>
        <w:t xml:space="preserve"> let ode dne nabytí účinnosti tohoto zákona za povolení </w:t>
      </w:r>
      <w:r w:rsidRPr="001329DF">
        <w:rPr>
          <w:rFonts w:ascii="Arial" w:hAnsi="Arial" w:cs="Arial"/>
          <w:sz w:val="22"/>
        </w:rPr>
        <w:lastRenderedPageBreak/>
        <w:t xml:space="preserve">podle § </w:t>
      </w:r>
      <w:r w:rsidR="00F00DF7" w:rsidRPr="001329DF">
        <w:rPr>
          <w:rFonts w:ascii="Arial" w:hAnsi="Arial" w:cs="Arial"/>
          <w:sz w:val="22"/>
        </w:rPr>
        <w:t>10 odst. 1</w:t>
      </w:r>
      <w:r w:rsidRPr="001329DF">
        <w:rPr>
          <w:rFonts w:ascii="Arial" w:hAnsi="Arial" w:cs="Arial"/>
          <w:sz w:val="22"/>
        </w:rPr>
        <w:t>.</w:t>
      </w:r>
      <w:r w:rsidR="009800FF" w:rsidRPr="001329DF">
        <w:rPr>
          <w:rFonts w:ascii="Arial" w:hAnsi="Arial" w:cs="Arial"/>
          <w:sz w:val="22"/>
        </w:rPr>
        <w:t xml:space="preserve"> To se netýká odpadů, pro které byla stanovena doplňující kritéria podle § </w:t>
      </w:r>
      <w:r w:rsidR="003E5864" w:rsidRPr="001329DF">
        <w:rPr>
          <w:rFonts w:ascii="Arial" w:hAnsi="Arial" w:cs="Arial"/>
          <w:sz w:val="22"/>
        </w:rPr>
        <w:t xml:space="preserve">9 </w:t>
      </w:r>
      <w:r w:rsidR="009800FF" w:rsidRPr="001329DF">
        <w:rPr>
          <w:rFonts w:ascii="Arial" w:hAnsi="Arial" w:cs="Arial"/>
          <w:sz w:val="22"/>
        </w:rPr>
        <w:t>odst. 1</w:t>
      </w:r>
      <w:r w:rsidR="003D3EE3" w:rsidRPr="001329DF">
        <w:rPr>
          <w:rFonts w:ascii="Arial" w:hAnsi="Arial" w:cs="Arial"/>
          <w:sz w:val="22"/>
        </w:rPr>
        <w:t xml:space="preserve"> </w:t>
      </w:r>
      <w:r w:rsidR="00F24A46" w:rsidRPr="001329DF">
        <w:rPr>
          <w:rFonts w:ascii="Arial" w:hAnsi="Arial" w:cs="Arial"/>
          <w:sz w:val="22"/>
        </w:rPr>
        <w:t>písm. a)</w:t>
      </w:r>
      <w:r w:rsidR="009800FF" w:rsidRPr="001329DF">
        <w:rPr>
          <w:rFonts w:ascii="Arial" w:hAnsi="Arial" w:cs="Arial"/>
          <w:sz w:val="22"/>
        </w:rPr>
        <w:t xml:space="preserve">. </w:t>
      </w:r>
    </w:p>
    <w:p w14:paraId="7FD77A5D" w14:textId="77777777" w:rsidR="00564075" w:rsidRPr="001329DF" w:rsidRDefault="00564075" w:rsidP="00190F7A">
      <w:pPr>
        <w:keepNext/>
        <w:ind w:firstLine="709"/>
        <w:rPr>
          <w:rFonts w:ascii="Arial" w:hAnsi="Arial" w:cs="Arial"/>
          <w:sz w:val="22"/>
        </w:rPr>
      </w:pPr>
    </w:p>
    <w:p w14:paraId="087E2E23" w14:textId="77777777" w:rsidR="00564075" w:rsidRPr="001329DF" w:rsidRDefault="00024B0E" w:rsidP="00190F7A">
      <w:pPr>
        <w:pStyle w:val="a"/>
        <w:rPr>
          <w:rFonts w:ascii="Arial" w:hAnsi="Arial" w:cs="Arial"/>
          <w:sz w:val="22"/>
          <w:szCs w:val="22"/>
        </w:rPr>
      </w:pPr>
      <w:r w:rsidRPr="001329DF">
        <w:rPr>
          <w:rFonts w:ascii="Arial" w:hAnsi="Arial" w:cs="Arial"/>
          <w:sz w:val="22"/>
          <w:szCs w:val="22"/>
        </w:rPr>
        <w:t xml:space="preserve">§ </w:t>
      </w:r>
      <w:r w:rsidR="00661190" w:rsidRPr="001329DF">
        <w:rPr>
          <w:rFonts w:ascii="Arial" w:hAnsi="Arial" w:cs="Arial"/>
          <w:sz w:val="22"/>
          <w:szCs w:val="22"/>
        </w:rPr>
        <w:t>16</w:t>
      </w:r>
      <w:r w:rsidR="00F378BE" w:rsidRPr="001329DF">
        <w:rPr>
          <w:rFonts w:ascii="Arial" w:hAnsi="Arial" w:cs="Arial"/>
          <w:sz w:val="22"/>
          <w:szCs w:val="22"/>
        </w:rPr>
        <w:t>2</w:t>
      </w:r>
    </w:p>
    <w:p w14:paraId="6BBC9B00" w14:textId="77777777" w:rsidR="00564075" w:rsidRPr="001329DF" w:rsidRDefault="00564075" w:rsidP="00190F7A">
      <w:pPr>
        <w:keepNext/>
        <w:rPr>
          <w:rFonts w:ascii="Arial" w:hAnsi="Arial" w:cs="Arial"/>
          <w:sz w:val="22"/>
        </w:rPr>
      </w:pPr>
    </w:p>
    <w:p w14:paraId="3D93483C" w14:textId="77777777" w:rsidR="00564075" w:rsidRPr="001329DF" w:rsidRDefault="00024B0E" w:rsidP="00190F7A">
      <w:pPr>
        <w:keepNext/>
        <w:ind w:firstLine="709"/>
        <w:rPr>
          <w:rFonts w:ascii="Arial" w:hAnsi="Arial" w:cs="Arial"/>
          <w:sz w:val="22"/>
          <w:lang w:eastAsia="cs-CZ"/>
        </w:rPr>
      </w:pPr>
      <w:r w:rsidRPr="001329DF">
        <w:rPr>
          <w:rFonts w:ascii="Arial" w:hAnsi="Arial" w:cs="Arial"/>
          <w:sz w:val="22"/>
        </w:rPr>
        <w:t>(1) V</w:t>
      </w:r>
      <w:r w:rsidRPr="001329DF">
        <w:rPr>
          <w:rFonts w:ascii="Arial" w:eastAsia="Calibri" w:hAnsi="Arial" w:cs="Arial"/>
          <w:sz w:val="22"/>
        </w:rPr>
        <w:t xml:space="preserve"> poplatkovém období do roku 2029 se </w:t>
      </w:r>
      <w:r w:rsidRPr="001329DF">
        <w:rPr>
          <w:rFonts w:ascii="Arial" w:hAnsi="Arial" w:cs="Arial"/>
          <w:sz w:val="22"/>
          <w:lang w:eastAsia="cs-CZ"/>
        </w:rPr>
        <w:t>k</w:t>
      </w:r>
      <w:r w:rsidRPr="001329DF">
        <w:rPr>
          <w:rFonts w:ascii="Arial" w:hAnsi="Arial" w:cs="Arial"/>
          <w:sz w:val="22"/>
        </w:rPr>
        <w:t xml:space="preserve">omunální odpad </w:t>
      </w:r>
      <w:r w:rsidRPr="001329DF">
        <w:rPr>
          <w:rFonts w:ascii="Arial" w:eastAsia="Calibri" w:hAnsi="Arial" w:cs="Arial"/>
          <w:sz w:val="22"/>
        </w:rPr>
        <w:t xml:space="preserve">splňující podmínky podle § </w:t>
      </w:r>
      <w:r w:rsidR="00872DC1" w:rsidRPr="001329DF">
        <w:rPr>
          <w:rFonts w:ascii="Arial" w:eastAsia="Calibri" w:hAnsi="Arial" w:cs="Arial"/>
          <w:sz w:val="22"/>
        </w:rPr>
        <w:t xml:space="preserve">40 </w:t>
      </w:r>
      <w:r w:rsidRPr="001329DF">
        <w:rPr>
          <w:rFonts w:ascii="Arial" w:eastAsia="Calibri" w:hAnsi="Arial" w:cs="Arial"/>
          <w:sz w:val="22"/>
        </w:rPr>
        <w:t>odst. 1, jehož původcem je obec, s výjimkou nebezpečných odpadů,</w:t>
      </w:r>
      <w:r w:rsidRPr="001329DF">
        <w:rPr>
          <w:rFonts w:ascii="Arial" w:hAnsi="Arial" w:cs="Arial"/>
          <w:sz w:val="22"/>
          <w:lang w:eastAsia="cs-CZ"/>
        </w:rPr>
        <w:t xml:space="preserve"> </w:t>
      </w:r>
      <w:r w:rsidRPr="001329DF">
        <w:rPr>
          <w:rFonts w:ascii="Arial" w:eastAsia="Calibri" w:hAnsi="Arial" w:cs="Arial"/>
          <w:sz w:val="22"/>
        </w:rPr>
        <w:t>zahrne namísto dílčího</w:t>
      </w:r>
      <w:r w:rsidRPr="001329DF">
        <w:rPr>
          <w:rFonts w:ascii="Arial" w:hAnsi="Arial" w:cs="Arial"/>
          <w:sz w:val="22"/>
        </w:rPr>
        <w:t xml:space="preserve"> základu poplatku za ukládání využitelných odpadů</w:t>
      </w:r>
      <w:r w:rsidRPr="001329DF">
        <w:rPr>
          <w:rFonts w:ascii="Arial" w:eastAsia="Calibri" w:hAnsi="Arial" w:cs="Arial"/>
          <w:sz w:val="22"/>
        </w:rPr>
        <w:t xml:space="preserve"> do dílčího základu poplatku za ukládání </w:t>
      </w:r>
      <w:r w:rsidR="00383958" w:rsidRPr="001329DF">
        <w:rPr>
          <w:rFonts w:ascii="Arial" w:eastAsia="Calibri" w:hAnsi="Arial" w:cs="Arial"/>
          <w:sz w:val="22"/>
        </w:rPr>
        <w:t>zbytkových odpadů, pokud obec v</w:t>
      </w:r>
      <w:r w:rsidRPr="001329DF">
        <w:rPr>
          <w:rFonts w:ascii="Arial" w:eastAsia="Calibri" w:hAnsi="Arial" w:cs="Arial"/>
          <w:sz w:val="22"/>
        </w:rPr>
        <w:t xml:space="preserve"> kalendářním roce </w:t>
      </w:r>
      <w:r w:rsidR="008249AF" w:rsidRPr="001329DF">
        <w:rPr>
          <w:rFonts w:ascii="Arial" w:eastAsia="Calibri" w:hAnsi="Arial" w:cs="Arial"/>
          <w:sz w:val="22"/>
        </w:rPr>
        <w:t xml:space="preserve">dva roky </w:t>
      </w:r>
      <w:r w:rsidRPr="001329DF">
        <w:rPr>
          <w:rFonts w:ascii="Arial" w:eastAsia="Calibri" w:hAnsi="Arial" w:cs="Arial"/>
          <w:sz w:val="22"/>
        </w:rPr>
        <w:t>předcházejícím tomuto poplatkovému období vyprodukovala alespoň podíl odděleně soustřeďovaných recyklovatelných komunálních odpadů uvedený v příloze č. 1</w:t>
      </w:r>
      <w:r w:rsidR="005C725A" w:rsidRPr="001329DF">
        <w:rPr>
          <w:rFonts w:ascii="Arial" w:eastAsia="Calibri" w:hAnsi="Arial" w:cs="Arial"/>
          <w:sz w:val="22"/>
        </w:rPr>
        <w:t>2</w:t>
      </w:r>
      <w:r w:rsidRPr="001329DF">
        <w:rPr>
          <w:rFonts w:ascii="Arial" w:eastAsia="Calibri" w:hAnsi="Arial" w:cs="Arial"/>
          <w:sz w:val="22"/>
        </w:rPr>
        <w:t xml:space="preserve"> </w:t>
      </w:r>
      <w:r w:rsidRPr="001329DF">
        <w:rPr>
          <w:rFonts w:ascii="Arial" w:hAnsi="Arial" w:cs="Arial"/>
          <w:sz w:val="22"/>
          <w:lang w:eastAsia="cs-CZ"/>
        </w:rPr>
        <w:t>k tomuto zákonu.</w:t>
      </w:r>
    </w:p>
    <w:p w14:paraId="5646FBBD" w14:textId="77777777" w:rsidR="00564075" w:rsidRPr="001329DF" w:rsidRDefault="00564075" w:rsidP="00190F7A">
      <w:pPr>
        <w:keepNext/>
        <w:ind w:firstLine="709"/>
        <w:rPr>
          <w:rFonts w:ascii="Arial" w:hAnsi="Arial" w:cs="Arial"/>
          <w:sz w:val="22"/>
          <w:lang w:eastAsia="cs-CZ"/>
        </w:rPr>
      </w:pPr>
    </w:p>
    <w:p w14:paraId="7C34689C" w14:textId="77777777" w:rsidR="00564075" w:rsidRPr="001329DF" w:rsidRDefault="00024B0E" w:rsidP="00190F7A">
      <w:pPr>
        <w:keepNext/>
        <w:ind w:firstLine="709"/>
        <w:rPr>
          <w:rFonts w:ascii="Arial" w:hAnsi="Arial" w:cs="Arial"/>
          <w:sz w:val="22"/>
        </w:rPr>
      </w:pPr>
      <w:r w:rsidRPr="001329DF">
        <w:rPr>
          <w:rFonts w:ascii="Arial" w:hAnsi="Arial" w:cs="Arial"/>
          <w:sz w:val="22"/>
          <w:lang w:eastAsia="cs-CZ"/>
        </w:rPr>
        <w:t xml:space="preserve">(2) Provozovatel skládky uvede v poplatkovém dokladu údaj o hmotnosti odpadu, na který se vztahuje </w:t>
      </w:r>
      <w:r w:rsidRPr="001329DF">
        <w:rPr>
          <w:rFonts w:ascii="Arial" w:eastAsia="Calibri" w:hAnsi="Arial" w:cs="Arial"/>
          <w:sz w:val="22"/>
        </w:rPr>
        <w:t xml:space="preserve">výjimka ze zahrnutí odpadů do základu dílčího poplatku za ukládání využitelných odpadů podle odstavce 1. V opravném poplatkovém dokladu uvede provozovatel rozdíl mezi opraveným a původním údajem o </w:t>
      </w:r>
      <w:r w:rsidRPr="001329DF">
        <w:rPr>
          <w:rFonts w:ascii="Arial" w:hAnsi="Arial" w:cs="Arial"/>
          <w:sz w:val="22"/>
          <w:lang w:eastAsia="cs-CZ"/>
        </w:rPr>
        <w:t xml:space="preserve">hmotnosti odpadu, na který se vztahuje tato </w:t>
      </w:r>
      <w:r w:rsidRPr="001329DF">
        <w:rPr>
          <w:rFonts w:ascii="Arial" w:eastAsia="Calibri" w:hAnsi="Arial" w:cs="Arial"/>
          <w:sz w:val="22"/>
        </w:rPr>
        <w:t>výjimka.</w:t>
      </w:r>
    </w:p>
    <w:p w14:paraId="019E188B" w14:textId="77777777" w:rsidR="00564075" w:rsidRPr="001329DF" w:rsidRDefault="00564075" w:rsidP="00190F7A">
      <w:pPr>
        <w:keepNext/>
        <w:ind w:firstLine="709"/>
        <w:rPr>
          <w:rFonts w:ascii="Arial" w:hAnsi="Arial" w:cs="Arial"/>
          <w:sz w:val="22"/>
        </w:rPr>
      </w:pPr>
    </w:p>
    <w:p w14:paraId="29204751" w14:textId="77777777" w:rsidR="00564075" w:rsidRPr="001329DF" w:rsidRDefault="00024B0E" w:rsidP="00190F7A">
      <w:pPr>
        <w:keepNext/>
        <w:ind w:firstLine="709"/>
        <w:rPr>
          <w:rFonts w:ascii="Arial" w:eastAsia="Calibri" w:hAnsi="Arial" w:cs="Arial"/>
          <w:sz w:val="22"/>
          <w:lang w:eastAsia="cs-CZ"/>
        </w:rPr>
      </w:pPr>
      <w:r w:rsidRPr="001329DF">
        <w:rPr>
          <w:rFonts w:ascii="Arial" w:eastAsia="Calibri" w:hAnsi="Arial" w:cs="Arial"/>
          <w:sz w:val="22"/>
        </w:rPr>
        <w:t>(</w:t>
      </w:r>
      <w:r w:rsidR="00DD4AF3" w:rsidRPr="001329DF">
        <w:rPr>
          <w:rFonts w:ascii="Arial" w:eastAsia="Calibri" w:hAnsi="Arial" w:cs="Arial"/>
          <w:sz w:val="22"/>
        </w:rPr>
        <w:t>3</w:t>
      </w:r>
      <w:r w:rsidRPr="001329DF">
        <w:rPr>
          <w:rFonts w:ascii="Arial" w:eastAsia="Calibri" w:hAnsi="Arial" w:cs="Arial"/>
          <w:sz w:val="22"/>
        </w:rPr>
        <w:t xml:space="preserve">) Výše podílu odděleně soustřeďovaných recyklovatelných odpadů podle odstavce 1 se vypočte způsobem </w:t>
      </w:r>
      <w:r w:rsidR="00356896" w:rsidRPr="001329DF">
        <w:rPr>
          <w:rFonts w:ascii="Arial" w:eastAsia="Calibri" w:hAnsi="Arial" w:cs="Arial"/>
          <w:sz w:val="22"/>
        </w:rPr>
        <w:t>stanoveným</w:t>
      </w:r>
      <w:r w:rsidRPr="001329DF">
        <w:rPr>
          <w:rFonts w:ascii="Arial" w:eastAsia="Calibri" w:hAnsi="Arial" w:cs="Arial"/>
          <w:sz w:val="22"/>
        </w:rPr>
        <w:t xml:space="preserve"> prováděcím právním předpisem. Prováděcí právní předpis </w:t>
      </w:r>
      <w:r w:rsidRPr="001329DF">
        <w:rPr>
          <w:rFonts w:ascii="Arial" w:eastAsia="Calibri" w:hAnsi="Arial" w:cs="Arial"/>
          <w:sz w:val="22"/>
          <w:lang w:eastAsia="cs-CZ"/>
        </w:rPr>
        <w:t>vymezí komunální odpady, které se započítávají do celkového množství komunálních odpadů, a komunální odpady, které se započítávají jako odděleně soustřeďované recyklovatelné komunální odpady</w:t>
      </w:r>
      <w:r w:rsidRPr="001329DF">
        <w:rPr>
          <w:rFonts w:ascii="Arial" w:eastAsia="Calibri" w:hAnsi="Arial" w:cs="Arial"/>
          <w:sz w:val="22"/>
        </w:rPr>
        <w:t>. D</w:t>
      </w:r>
      <w:r w:rsidR="00C621B6" w:rsidRPr="001329DF">
        <w:rPr>
          <w:rFonts w:ascii="Arial" w:eastAsia="Calibri" w:hAnsi="Arial" w:cs="Arial"/>
          <w:sz w:val="22"/>
          <w:lang w:eastAsia="cs-CZ"/>
        </w:rPr>
        <w:t>o výpočtu výše podílu se zahrnují</w:t>
      </w:r>
      <w:r w:rsidRPr="001329DF">
        <w:rPr>
          <w:rFonts w:ascii="Arial" w:eastAsia="Calibri" w:hAnsi="Arial" w:cs="Arial"/>
          <w:sz w:val="22"/>
          <w:lang w:eastAsia="cs-CZ"/>
        </w:rPr>
        <w:t xml:space="preserve"> rovněž odděleně soustřeďované recyklovatelné složky komunálního odpadu vznikající na území obce při činnosti nepodnikajících fyzických osob, které nejsou předávány do obecního systému.</w:t>
      </w:r>
    </w:p>
    <w:p w14:paraId="565CB874" w14:textId="77777777" w:rsidR="00DD4AF3" w:rsidRPr="001329DF" w:rsidRDefault="00DD4AF3" w:rsidP="00190F7A">
      <w:pPr>
        <w:keepNext/>
        <w:ind w:firstLine="709"/>
        <w:rPr>
          <w:rFonts w:ascii="Arial" w:eastAsia="Calibri" w:hAnsi="Arial" w:cs="Arial"/>
          <w:sz w:val="22"/>
          <w:lang w:eastAsia="cs-CZ"/>
        </w:rPr>
      </w:pPr>
    </w:p>
    <w:p w14:paraId="3E1D312A" w14:textId="6276F2D1" w:rsidR="00DD4AF3" w:rsidRPr="001329DF" w:rsidRDefault="00024B0E" w:rsidP="00190F7A">
      <w:pPr>
        <w:keepNext/>
        <w:ind w:firstLine="709"/>
        <w:rPr>
          <w:rFonts w:ascii="Arial" w:eastAsia="MS Mincho" w:hAnsi="Arial" w:cs="Arial"/>
          <w:sz w:val="22"/>
          <w:lang w:eastAsia="ja-JP"/>
        </w:rPr>
      </w:pPr>
      <w:r w:rsidRPr="001329DF">
        <w:rPr>
          <w:rFonts w:ascii="Arial" w:eastAsia="MS Mincho" w:hAnsi="Arial" w:cs="Arial"/>
          <w:sz w:val="22"/>
          <w:lang w:eastAsia="ja-JP"/>
        </w:rPr>
        <w:t xml:space="preserve">(4) </w:t>
      </w:r>
      <w:r w:rsidRPr="001329DF">
        <w:rPr>
          <w:rFonts w:ascii="Arial" w:hAnsi="Arial" w:cs="Arial"/>
          <w:bCs/>
          <w:sz w:val="22"/>
        </w:rPr>
        <w:t xml:space="preserve">Obec, která </w:t>
      </w:r>
      <w:r w:rsidR="00BF3AA8" w:rsidRPr="001329DF">
        <w:rPr>
          <w:rFonts w:ascii="Arial" w:hAnsi="Arial" w:cs="Arial"/>
          <w:bCs/>
          <w:sz w:val="22"/>
        </w:rPr>
        <w:t>hodlá</w:t>
      </w:r>
      <w:r w:rsidRPr="001329DF">
        <w:rPr>
          <w:rFonts w:ascii="Arial" w:hAnsi="Arial" w:cs="Arial"/>
          <w:bCs/>
          <w:sz w:val="22"/>
        </w:rPr>
        <w:t xml:space="preserve"> v následujícím kalendářním roce uplatnit výjimku ze zařazení odpadu do </w:t>
      </w:r>
      <w:r w:rsidRPr="001329DF">
        <w:rPr>
          <w:rFonts w:ascii="Arial" w:eastAsia="Calibri" w:hAnsi="Arial" w:cs="Arial"/>
          <w:sz w:val="22"/>
        </w:rPr>
        <w:t>základu dílčího poplatku za ukládání využitelných odpadů</w:t>
      </w:r>
      <w:r w:rsidR="00575A41" w:rsidRPr="001329DF">
        <w:rPr>
          <w:rFonts w:ascii="Arial" w:eastAsia="Calibri" w:hAnsi="Arial" w:cs="Arial"/>
          <w:sz w:val="22"/>
        </w:rPr>
        <w:t>,</w:t>
      </w:r>
      <w:r w:rsidRPr="001329DF">
        <w:rPr>
          <w:rFonts w:ascii="Arial" w:hAnsi="Arial" w:cs="Arial"/>
          <w:bCs/>
          <w:sz w:val="22"/>
        </w:rPr>
        <w:t xml:space="preserve"> je</w:t>
      </w:r>
      <w:r w:rsidRPr="001329DF">
        <w:rPr>
          <w:rFonts w:ascii="Arial" w:eastAsia="MS Mincho" w:hAnsi="Arial" w:cs="Arial"/>
          <w:sz w:val="22"/>
          <w:lang w:eastAsia="ja-JP"/>
        </w:rPr>
        <w:t xml:space="preserve"> povinna zaslat do 28. února hlášení souhrnných údajů z průběžné evidence za uplynulý kalendářní rok </w:t>
      </w:r>
      <w:r w:rsidR="002D728A" w:rsidRPr="001329DF">
        <w:rPr>
          <w:rFonts w:ascii="Arial" w:eastAsia="MS Mincho" w:hAnsi="Arial" w:cs="Arial"/>
          <w:sz w:val="22"/>
          <w:lang w:eastAsia="ja-JP"/>
        </w:rPr>
        <w:t xml:space="preserve">podle § </w:t>
      </w:r>
      <w:r w:rsidR="00872DC1" w:rsidRPr="001329DF">
        <w:rPr>
          <w:rFonts w:ascii="Arial" w:eastAsia="MS Mincho" w:hAnsi="Arial" w:cs="Arial"/>
          <w:sz w:val="22"/>
          <w:lang w:eastAsia="ja-JP"/>
        </w:rPr>
        <w:t xml:space="preserve">95 </w:t>
      </w:r>
      <w:r w:rsidR="00272CCA" w:rsidRPr="001329DF">
        <w:rPr>
          <w:rFonts w:ascii="Arial" w:eastAsia="MS Mincho" w:hAnsi="Arial" w:cs="Arial"/>
          <w:sz w:val="22"/>
          <w:lang w:eastAsia="ja-JP"/>
        </w:rPr>
        <w:t xml:space="preserve">odst. 3 a </w:t>
      </w:r>
      <w:r w:rsidR="00272CCA" w:rsidRPr="001329DF">
        <w:rPr>
          <w:rFonts w:ascii="Arial" w:hAnsi="Arial" w:cs="Arial"/>
          <w:sz w:val="22"/>
        </w:rPr>
        <w:t>hlášení</w:t>
      </w:r>
      <w:r w:rsidR="00272CCA" w:rsidRPr="001329DF">
        <w:rPr>
          <w:rFonts w:ascii="Arial" w:hAnsi="Arial" w:cs="Arial"/>
          <w:bCs/>
          <w:sz w:val="22"/>
        </w:rPr>
        <w:t xml:space="preserve"> o obecním systému </w:t>
      </w:r>
      <w:r w:rsidR="00272CCA" w:rsidRPr="001329DF">
        <w:rPr>
          <w:rFonts w:ascii="Arial" w:eastAsia="MS Mincho" w:hAnsi="Arial" w:cs="Arial"/>
          <w:sz w:val="22"/>
          <w:lang w:eastAsia="ja-JP"/>
        </w:rPr>
        <w:t xml:space="preserve">za uplynulý kalendářní rok </w:t>
      </w:r>
      <w:r w:rsidR="002D728A" w:rsidRPr="001329DF">
        <w:rPr>
          <w:rFonts w:ascii="Arial" w:eastAsia="MS Mincho" w:hAnsi="Arial" w:cs="Arial"/>
          <w:sz w:val="22"/>
          <w:lang w:eastAsia="ja-JP"/>
        </w:rPr>
        <w:t xml:space="preserve">podle § </w:t>
      </w:r>
      <w:r w:rsidR="00872DC1" w:rsidRPr="001329DF">
        <w:rPr>
          <w:rFonts w:ascii="Arial" w:eastAsia="MS Mincho" w:hAnsi="Arial" w:cs="Arial"/>
          <w:sz w:val="22"/>
          <w:lang w:eastAsia="ja-JP"/>
        </w:rPr>
        <w:t xml:space="preserve">95 </w:t>
      </w:r>
      <w:r w:rsidR="00272CCA" w:rsidRPr="001329DF">
        <w:rPr>
          <w:rFonts w:ascii="Arial" w:eastAsia="MS Mincho" w:hAnsi="Arial" w:cs="Arial"/>
          <w:sz w:val="22"/>
          <w:lang w:eastAsia="ja-JP"/>
        </w:rPr>
        <w:t xml:space="preserve">odst. 5, a to </w:t>
      </w:r>
      <w:r w:rsidRPr="001329DF">
        <w:rPr>
          <w:rFonts w:ascii="Arial" w:eastAsia="MS Mincho" w:hAnsi="Arial" w:cs="Arial"/>
          <w:sz w:val="22"/>
          <w:lang w:eastAsia="ja-JP"/>
        </w:rPr>
        <w:t>v rozsahu stanove</w:t>
      </w:r>
      <w:r w:rsidR="00272CCA" w:rsidRPr="001329DF">
        <w:rPr>
          <w:rFonts w:ascii="Arial" w:eastAsia="MS Mincho" w:hAnsi="Arial" w:cs="Arial"/>
          <w:sz w:val="22"/>
          <w:lang w:eastAsia="ja-JP"/>
        </w:rPr>
        <w:t>ném prováděcím právním předpisem</w:t>
      </w:r>
      <w:r w:rsidRPr="001329DF">
        <w:rPr>
          <w:rFonts w:ascii="Arial" w:eastAsia="MS Mincho" w:hAnsi="Arial" w:cs="Arial"/>
          <w:sz w:val="22"/>
          <w:lang w:eastAsia="ja-JP"/>
        </w:rPr>
        <w:t xml:space="preserve">. </w:t>
      </w:r>
      <w:r w:rsidR="00DA508B" w:rsidRPr="001329DF">
        <w:rPr>
          <w:rFonts w:ascii="Arial" w:eastAsia="MS Mincho" w:hAnsi="Arial" w:cs="Arial"/>
          <w:sz w:val="22"/>
          <w:lang w:eastAsia="ja-JP"/>
        </w:rPr>
        <w:t>Tato povinnost se neuplatní pro poplatková období roku 2021 a 2022.</w:t>
      </w:r>
    </w:p>
    <w:p w14:paraId="00F3F386" w14:textId="77777777" w:rsidR="00272CCA" w:rsidRPr="001329DF" w:rsidRDefault="00272CCA" w:rsidP="00190F7A">
      <w:pPr>
        <w:keepNext/>
        <w:rPr>
          <w:rFonts w:ascii="Arial" w:eastAsia="MS Mincho" w:hAnsi="Arial" w:cs="Arial"/>
          <w:sz w:val="22"/>
          <w:lang w:eastAsia="ja-JP"/>
        </w:rPr>
      </w:pPr>
    </w:p>
    <w:p w14:paraId="29D2184C" w14:textId="77777777" w:rsidR="00DD4AF3" w:rsidRPr="001329DF" w:rsidRDefault="00024B0E" w:rsidP="00190F7A">
      <w:pPr>
        <w:keepNext/>
        <w:ind w:firstLine="709"/>
        <w:rPr>
          <w:rFonts w:ascii="Arial" w:eastAsia="Calibri" w:hAnsi="Arial" w:cs="Arial"/>
          <w:sz w:val="22"/>
        </w:rPr>
      </w:pPr>
      <w:r w:rsidRPr="001329DF">
        <w:rPr>
          <w:rFonts w:ascii="Arial" w:eastAsia="Calibri" w:hAnsi="Arial" w:cs="Arial"/>
          <w:sz w:val="22"/>
        </w:rPr>
        <w:t>(5) Výši podílu odděleně soustřeďovaných recyklovatelných odpadů vypočítá pro jednotlivou obec na základě hlášení ministerstvo. Ministerstvo do roku 2028 každoročně do 30. září zveřejní způsobem umožňujícím dálkový přístup seznam obcí, které dosáhly podílu odděleně soustřeďovaných recyklovatelných komunálních odpadů uvedeného v příloze č. 1</w:t>
      </w:r>
      <w:r w:rsidR="005C725A" w:rsidRPr="001329DF">
        <w:rPr>
          <w:rFonts w:ascii="Arial" w:eastAsia="Calibri" w:hAnsi="Arial" w:cs="Arial"/>
          <w:sz w:val="22"/>
        </w:rPr>
        <w:t>2</w:t>
      </w:r>
      <w:r w:rsidRPr="001329DF">
        <w:rPr>
          <w:rFonts w:ascii="Arial" w:eastAsia="Calibri" w:hAnsi="Arial" w:cs="Arial"/>
          <w:sz w:val="22"/>
        </w:rPr>
        <w:t xml:space="preserve"> </w:t>
      </w:r>
      <w:r w:rsidRPr="001329DF">
        <w:rPr>
          <w:rFonts w:ascii="Arial" w:hAnsi="Arial" w:cs="Arial"/>
          <w:sz w:val="22"/>
          <w:lang w:eastAsia="cs-CZ"/>
        </w:rPr>
        <w:t xml:space="preserve">k tomuto zákonu a na které se </w:t>
      </w:r>
      <w:r w:rsidRPr="001329DF">
        <w:rPr>
          <w:rFonts w:ascii="Arial" w:eastAsia="Calibri" w:hAnsi="Arial" w:cs="Arial"/>
          <w:sz w:val="22"/>
        </w:rPr>
        <w:t xml:space="preserve">v poplatkových obdobích v následujícím kalendářním roce </w:t>
      </w:r>
      <w:r w:rsidRPr="001329DF">
        <w:rPr>
          <w:rFonts w:ascii="Arial" w:eastAsia="Calibri" w:hAnsi="Arial" w:cs="Arial"/>
          <w:sz w:val="22"/>
        </w:rPr>
        <w:lastRenderedPageBreak/>
        <w:t>vztahuje výjimka ze zahrnutí odpadů do základu dílčího poplatku za ukládání využitelných odpadů podle odstavce 1.</w:t>
      </w:r>
    </w:p>
    <w:p w14:paraId="7BFAF36C" w14:textId="77777777" w:rsidR="00564075" w:rsidRPr="001329DF" w:rsidRDefault="00564075" w:rsidP="00190F7A">
      <w:pPr>
        <w:keepNext/>
        <w:ind w:firstLine="708"/>
        <w:rPr>
          <w:rFonts w:ascii="Arial" w:eastAsia="Calibri" w:hAnsi="Arial" w:cs="Arial"/>
          <w:sz w:val="22"/>
        </w:rPr>
      </w:pPr>
    </w:p>
    <w:p w14:paraId="65597D71" w14:textId="77777777" w:rsidR="00564075" w:rsidRPr="001329DF" w:rsidRDefault="00024B0E" w:rsidP="00190F7A">
      <w:pPr>
        <w:keepNext/>
        <w:ind w:firstLine="708"/>
        <w:rPr>
          <w:rFonts w:ascii="Arial" w:eastAsia="Calibri" w:hAnsi="Arial" w:cs="Arial"/>
          <w:sz w:val="22"/>
        </w:rPr>
      </w:pPr>
      <w:r w:rsidRPr="001329DF">
        <w:rPr>
          <w:rFonts w:ascii="Arial" w:eastAsia="Calibri" w:hAnsi="Arial" w:cs="Arial"/>
          <w:sz w:val="22"/>
        </w:rPr>
        <w:t>(</w:t>
      </w:r>
      <w:r w:rsidR="00DD4AF3" w:rsidRPr="001329DF">
        <w:rPr>
          <w:rFonts w:ascii="Arial" w:eastAsia="Calibri" w:hAnsi="Arial" w:cs="Arial"/>
          <w:sz w:val="22"/>
        </w:rPr>
        <w:t>6</w:t>
      </w:r>
      <w:r w:rsidRPr="001329DF">
        <w:rPr>
          <w:rFonts w:ascii="Arial" w:eastAsia="Calibri" w:hAnsi="Arial" w:cs="Arial"/>
          <w:sz w:val="22"/>
        </w:rPr>
        <w:t>) Ministerstvo stanoví vyhláškou způsob výpočtu podílu odděleně soustřeďovaných využitelných recyklovatelných odpadů podle odstavce 1.</w:t>
      </w:r>
    </w:p>
    <w:p w14:paraId="352E3C61" w14:textId="77777777" w:rsidR="00697331" w:rsidRPr="001329DF" w:rsidRDefault="00697331" w:rsidP="00190F7A">
      <w:pPr>
        <w:keepNext/>
        <w:rPr>
          <w:rFonts w:ascii="Arial" w:hAnsi="Arial" w:cs="Arial"/>
          <w:sz w:val="22"/>
        </w:rPr>
      </w:pPr>
    </w:p>
    <w:p w14:paraId="49CF3765" w14:textId="77777777" w:rsidR="00327BFF" w:rsidRPr="001329DF" w:rsidRDefault="00024B0E" w:rsidP="00190F7A">
      <w:pPr>
        <w:pStyle w:val="a"/>
        <w:rPr>
          <w:rFonts w:ascii="Arial" w:hAnsi="Arial" w:cs="Arial"/>
          <w:sz w:val="22"/>
          <w:szCs w:val="22"/>
        </w:rPr>
      </w:pPr>
      <w:r w:rsidRPr="001329DF">
        <w:rPr>
          <w:rFonts w:ascii="Arial" w:hAnsi="Arial" w:cs="Arial"/>
          <w:sz w:val="22"/>
          <w:szCs w:val="22"/>
        </w:rPr>
        <w:t>§</w:t>
      </w:r>
      <w:r w:rsidR="002111B3" w:rsidRPr="001329DF">
        <w:rPr>
          <w:rFonts w:ascii="Arial" w:hAnsi="Arial" w:cs="Arial"/>
          <w:sz w:val="22"/>
          <w:szCs w:val="22"/>
        </w:rPr>
        <w:t xml:space="preserve"> </w:t>
      </w:r>
      <w:r w:rsidR="00661190" w:rsidRPr="001329DF">
        <w:rPr>
          <w:rFonts w:ascii="Arial" w:hAnsi="Arial" w:cs="Arial"/>
          <w:sz w:val="22"/>
          <w:szCs w:val="22"/>
        </w:rPr>
        <w:t>16</w:t>
      </w:r>
      <w:r w:rsidR="00F378BE" w:rsidRPr="001329DF">
        <w:rPr>
          <w:rFonts w:ascii="Arial" w:hAnsi="Arial" w:cs="Arial"/>
          <w:sz w:val="22"/>
          <w:szCs w:val="22"/>
        </w:rPr>
        <w:t>3</w:t>
      </w:r>
    </w:p>
    <w:p w14:paraId="2D8CF595" w14:textId="77777777" w:rsidR="00327BFF" w:rsidRPr="001329DF" w:rsidRDefault="00024B0E" w:rsidP="00190F7A">
      <w:pPr>
        <w:pStyle w:val="Nadpis"/>
        <w:keepNext/>
        <w:spacing w:after="240"/>
        <w:rPr>
          <w:rFonts w:ascii="Arial" w:hAnsi="Arial" w:cs="Arial"/>
          <w:sz w:val="22"/>
        </w:rPr>
      </w:pPr>
      <w:r w:rsidRPr="004507EE">
        <w:rPr>
          <w:rFonts w:ascii="Arial" w:hAnsi="Arial" w:cs="Arial"/>
          <w:sz w:val="22"/>
          <w:highlight w:val="green"/>
        </w:rPr>
        <w:t>Zrušovací ustanovení</w:t>
      </w:r>
    </w:p>
    <w:p w14:paraId="13B63172" w14:textId="77777777" w:rsidR="008F27E3" w:rsidRPr="001329DF" w:rsidRDefault="00024B0E" w:rsidP="00190F7A">
      <w:pPr>
        <w:keepNext/>
        <w:spacing w:after="100" w:afterAutospacing="1"/>
        <w:ind w:firstLine="709"/>
        <w:contextualSpacing/>
        <w:rPr>
          <w:rFonts w:ascii="Arial" w:hAnsi="Arial" w:cs="Arial"/>
          <w:sz w:val="22"/>
        </w:rPr>
      </w:pPr>
      <w:r w:rsidRPr="001329DF">
        <w:rPr>
          <w:rFonts w:ascii="Arial" w:hAnsi="Arial" w:cs="Arial"/>
          <w:sz w:val="22"/>
        </w:rPr>
        <w:t>Zrušují se:</w:t>
      </w:r>
    </w:p>
    <w:p w14:paraId="4F938D7F"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Zákon č. 185/2001 Sb., o odpadech a o změně některých dalších zákonů.</w:t>
      </w:r>
    </w:p>
    <w:p w14:paraId="6AA82BFB"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čtvrtá zákona č. 477/2001 Sb., o obalech a o změně některých zákonů (zákon o obalech).</w:t>
      </w:r>
    </w:p>
    <w:p w14:paraId="50AC3D22"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sedmá zákona č. 76/2002 Sb., o integrované prevenci a omezování znečištění, o integrovaném registru znečišťování a o změně některých zákonů (zákon o integrované prevenci).</w:t>
      </w:r>
    </w:p>
    <w:p w14:paraId="7AB23257"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Zákon č. 275/2002 Sb., kterým se mění zákon č. 185/2001 Sb., o odpadech a o změně některých dalších zákonů, ve znění pozdějších předpisů.</w:t>
      </w:r>
    </w:p>
    <w:p w14:paraId="21423083"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sto šestá zákona č. 320/2002 Sb., o změně a zrušení některých zákonů v souvislosti s ukončením činnosti okresních úřadů.</w:t>
      </w:r>
    </w:p>
    <w:p w14:paraId="034BE3A4"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šestá zákona č. 167/2004 Sb., kterým se mění zákon č. 455/1991 Sb., o živnostenském podnikání (živnostenský zákon), ve znění pozdějších předpisů, a některé související zákony.</w:t>
      </w:r>
    </w:p>
    <w:p w14:paraId="1168BA16"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Zákon č. 188/2004 Sb., kterým se mění zákon č. 185/2001 Sb., o odpadech a o změně některých dalších zákonů, ve znění pozdějších předpisů.</w:t>
      </w:r>
    </w:p>
    <w:p w14:paraId="79B7979C"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druhá zákona č. 317/2004 Sb., kterým se mění zákon č. 156/1998 Sb., o hnojivech, pomocných půdních látkách, pomocných rostlinných přípravcích a substrátech a o agrochemickém zkoušení zemědělských půd (zákon o hnojivech), ve znění pozdějších předpisů, zákon č. 185/2001 Sb., o odpadech a o změně některých dalších zákonů, ve znění pozdějších předpisů, zákon č. 147/2002 Sb., o Ústředním kontrolním a zkušebním ústavu zemědělském a o změně některých dalších zákonů (zákon o Ústředním kontrolním a zkušebním ústavu zemědělském), ve znění pozdějších předp</w:t>
      </w:r>
      <w:r w:rsidR="00B85328" w:rsidRPr="001329DF">
        <w:rPr>
          <w:rFonts w:ascii="Arial" w:hAnsi="Arial" w:cs="Arial"/>
        </w:rPr>
        <w:t>isů, a zákon č. 252/1997 Sb., o </w:t>
      </w:r>
      <w:r w:rsidRPr="001329DF">
        <w:rPr>
          <w:rFonts w:ascii="Arial" w:hAnsi="Arial" w:cs="Arial"/>
        </w:rPr>
        <w:t>zemědělství, ve znění pozdějších předpisů.</w:t>
      </w:r>
    </w:p>
    <w:p w14:paraId="134046AB"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Zákon č. 7/2005 Sb., kterým se mění zákon č. 185/2001 Sb., o odpadech a o změně některých dalších zákonů, ve znění pozdějších předpisů.</w:t>
      </w:r>
    </w:p>
    <w:p w14:paraId="23E3BF80"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čtyřicátá zákona č. 444/2005 Sb., kterým se mění zákon č. 531/1990 Sb., o územních finančních orgánech, ve znění pozdějších předpisů, a některé další zákony.</w:t>
      </w:r>
    </w:p>
    <w:p w14:paraId="73365FDF"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dvacátá čtvrtá zákona č. 186/2006 Sb., o změně některých zákonů souvisejících s přijetím stavebního zákona a zákona o vyvlastnění.</w:t>
      </w:r>
    </w:p>
    <w:p w14:paraId="0808EE11"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osmá zákona č. 222/2006 Sb., kterým se mění zákon č. 76/2002 Sb., o integrované prevenci a omezování znečištění, o integrovaném registru znečišťování a o změně některých zákonů (zákon o integrované prevenci), ve znění pozdějších předpisů, a některé další zákony.</w:t>
      </w:r>
    </w:p>
    <w:p w14:paraId="59A1C5FC"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Zákon č. 314/2006 Sb., kterým se mění zákon č. 185/2001 Sb., o odpadech a o změně některých dalších zákonů, ve znění pozdějších předpisů, a zákon č. 140/1961 Sb., trestní zákon, ve znění pozdějších předpisů.</w:t>
      </w:r>
    </w:p>
    <w:p w14:paraId="2E353D26"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sedmdesátá třetí zákona č. 296/2007 Sb., kterým se mění zákon č. 182/2006 Sb., o úpadku a způsobech jeho řešení (insolvenční zákon), ve znění pozdějších předpisů, a některé zákony v souvislosti s jeho přijetím.</w:t>
      </w:r>
    </w:p>
    <w:p w14:paraId="4B77A429"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pátá zákona č. 25/2008 Sb., o integrovaném registru znečišťování životního prostředí a integrovaném systému plnění ohlašovacích povinností v oblasti životního prostředí a o změně některých zákonů.</w:t>
      </w:r>
    </w:p>
    <w:p w14:paraId="47E18C11"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Zákon č. 34/2008 Sb., kterým se mění zákon č. 185/2001 Sb., o odpadech a o změně některých dalších zákonů, ve znění pozdějších předpisů.</w:t>
      </w:r>
    </w:p>
    <w:p w14:paraId="32C7337B"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Část první zákona č. 383/2008 Sb., kterým se mění zákon č. 185/2001 Sb., o odpadech a o změně některých dalších zákonů, ve znění pozdějších předpisů, zákon č. 283/1991 Sb., </w:t>
      </w:r>
      <w:r w:rsidRPr="001329DF">
        <w:rPr>
          <w:rFonts w:ascii="Arial" w:hAnsi="Arial" w:cs="Arial"/>
        </w:rPr>
        <w:lastRenderedPageBreak/>
        <w:t>o Policii České republiky, ve znění pozdějších před</w:t>
      </w:r>
      <w:r w:rsidR="00B85328" w:rsidRPr="001329DF">
        <w:rPr>
          <w:rFonts w:ascii="Arial" w:hAnsi="Arial" w:cs="Arial"/>
        </w:rPr>
        <w:t>pisů, a zákon č. 56/2001 Sb., o </w:t>
      </w:r>
      <w:r w:rsidRPr="001329DF">
        <w:rPr>
          <w:rFonts w:ascii="Arial" w:hAnsi="Arial" w:cs="Arial"/>
        </w:rPr>
        <w:t>podmínkách provozu vozidel na pozemních komunikacích a o změně zákona č. 168/1999 Sb., o pojištění odpovědnosti za škodu způsobenou provozem vozidla a o změně některých souvisejících zákonů (zákon o pojištění odpovědnosti z provozu vozidla), ve znění pozdějších předpisů.</w:t>
      </w:r>
    </w:p>
    <w:p w14:paraId="1F0EBE37"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čtvrtá zákona č. 9/2009 Sb., kterým se mění zákon č. 156/1998 Sb., o hnojivech, pomocných půdních látkách, pomocných rostlinných přípravcích a substrátech a o agrochemickém zkoušení zemědělských půd (zákon o hnojivech), ve znění pozdějších předpisů, a další související zákony.</w:t>
      </w:r>
    </w:p>
    <w:p w14:paraId="13A4173B"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čtvrtá zákona č. 157/2009 Sb., o nakládání s těžebním odpadem a o změně některých zákonů.</w:t>
      </w:r>
    </w:p>
    <w:p w14:paraId="191BDE58"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dvacátá druhá zákona č. 223/2009 Sb., kterým se mění některé zákony v souvislosti s přijetím zákona o volném pohybu služeb.</w:t>
      </w:r>
    </w:p>
    <w:p w14:paraId="5D2D9A60"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sto osmnáctá zákona č. 227/2009 Sb., kterým se mění některé zákony v souvislosti s přijetím zákona o základních registrech.</w:t>
      </w:r>
    </w:p>
    <w:p w14:paraId="39884EDC"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devadesátá sedmá zákona č. 281/2009 Sb., kterým se mění některé zákony v souvislosti s přijetím daňového řádu.</w:t>
      </w:r>
    </w:p>
    <w:p w14:paraId="3D461CAC"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osmá zákona č. 291/2009 Sb., kterým se mění zákon č. 252/1997 Sb., o zemědělství, ve znění pozdějších předpisů, a další související zákony.</w:t>
      </w:r>
    </w:p>
    <w:p w14:paraId="45C6C8A7"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první zákona č. 297/2009 Sb., kterým se mění zákon č. 185/2001 Sb., o odpadech a o změně některých dalších zákonů, ve znění pozdějších před</w:t>
      </w:r>
      <w:r w:rsidR="00B85328" w:rsidRPr="001329DF">
        <w:rPr>
          <w:rFonts w:ascii="Arial" w:hAnsi="Arial" w:cs="Arial"/>
        </w:rPr>
        <w:t>pisů, a zákon č. 56/2001 Sb., o </w:t>
      </w:r>
      <w:r w:rsidRPr="001329DF">
        <w:rPr>
          <w:rFonts w:ascii="Arial" w:hAnsi="Arial" w:cs="Arial"/>
        </w:rPr>
        <w:t>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w:t>
      </w:r>
    </w:p>
    <w:p w14:paraId="760C8428"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třináctá zákona č. 326/2009 Sb., o podpoře hospodářského růstu a sociální stability.</w:t>
      </w:r>
    </w:p>
    <w:p w14:paraId="5936FC66"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Zákon č. 154/2010 Sb., kterým se mění zákon č. 185/2001 Sb., o odpadech a o změně některých dalších zákonů, ve znění pozdějších předpisů.</w:t>
      </w:r>
    </w:p>
    <w:p w14:paraId="2D7DB74A"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Zákon č. 31/2011 Sb., kterým se mění zákon č. 185/2001 Sb., o odpadech a o změně některých dalších zákonů, ve znění pozdějších předpisů.</w:t>
      </w:r>
    </w:p>
    <w:p w14:paraId="4AED4A61"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třetí zákona č. 77/2011 Sb., kterým se mění zákon č. 25/2008 Sb., o integrovaném registru znečišťování životního prostředí a integrovaném systému plnění ohlašovacích povinností v oblasti životního prostředí a o změně některých zákonů, ve znění pozdějších předpisů, a další související zákony.</w:t>
      </w:r>
    </w:p>
    <w:p w14:paraId="0C4B436F"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Zákon č. 264/2011 Sb., kterým se mění zákon č. 185/2001 Sb., o odpadech a o změně některých dalších zákonů, ve znění pozdějších předpisů.</w:t>
      </w:r>
    </w:p>
    <w:p w14:paraId="3E66A4C8"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osmnáctá zákona č. 457/2011 Sb., kterým se mění některé zákony v souvislosti s přijetím zákona o Finanční správě České republiky.</w:t>
      </w:r>
    </w:p>
    <w:p w14:paraId="02CC73FD"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dvacátá pátá zákona č. 18/2012 Sb., kterým se mění některé zákony v souvislosti s přijetím zákona o Celní správě České republiky.</w:t>
      </w:r>
    </w:p>
    <w:p w14:paraId="788A5087"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pátá zákona č. 85/2012 Sb., o ukládání oxidu uhličitého do přírodních horninových struktur a o změně některých zákonů.</w:t>
      </w:r>
    </w:p>
    <w:p w14:paraId="6D403DE8"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čtvrtá zákona č. 165/2012 Sb., o podporovaných zdrojích energie a o změně některých zákonů.</w:t>
      </w:r>
    </w:p>
    <w:p w14:paraId="5493EF95"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devatenáctá zákona č. 167/2012 Sb., kterým se mění zákon č. 499/2004 Sb., o archivnictví a spisové službě a o změně některých zákonů, ve znění pozdějších předpisů, zákon č. 227/2000 Sb., o elektronickém podpisu a o změně ně</w:t>
      </w:r>
      <w:r w:rsidR="00B85328" w:rsidRPr="001329DF">
        <w:rPr>
          <w:rFonts w:ascii="Arial" w:hAnsi="Arial" w:cs="Arial"/>
        </w:rPr>
        <w:t>kterých dalších zákonů (zákon o </w:t>
      </w:r>
      <w:r w:rsidRPr="001329DF">
        <w:rPr>
          <w:rFonts w:ascii="Arial" w:hAnsi="Arial" w:cs="Arial"/>
        </w:rPr>
        <w:t>elektronickém podpisu), ve znění pozdějších předpisů, a další související zákony.</w:t>
      </w:r>
    </w:p>
    <w:p w14:paraId="4A5AFC2C"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druhá zákona č. 69/2013 Sb., kterým se mění zákon č. 76/2002 Sb., o integrované prevenci a omezování znečištění, o integrovaném registru znečišťování a o změně některých zákonů (zákon o integrované prevenci), ve znění pozdějších předpisů, a některé další zákony.</w:t>
      </w:r>
    </w:p>
    <w:p w14:paraId="1F89040B"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Část první zákona č. 169/2013 Sb., kterým se mění zákon č. 185/2001 Sb., o odpadech a o změně některých dalších zákonů, ve znění pozdějších předpisů, zákon č. 25/2008 Sb., o integrovaném registru znečišťování životního prostředí a integrovaném systému plnění ohlašovacích povinností v oblasti životního prostředí a o změně některých zákonů, ve znění </w:t>
      </w:r>
      <w:r w:rsidRPr="001329DF">
        <w:rPr>
          <w:rFonts w:ascii="Arial" w:hAnsi="Arial" w:cs="Arial"/>
        </w:rPr>
        <w:lastRenderedPageBreak/>
        <w:t>pozdějších předpisů, a zákon č. 56/2001 Sb., o podmínkách provozu vozidel na pozemních komunikacích, ve znění pozdějších předpisů.</w:t>
      </w:r>
    </w:p>
    <w:p w14:paraId="666CEE97"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třicátá čtvrtá zákonného opatření Senátu č. 344/2013 Sb., o změně daňových zákonů v souvislosti s rekodifikací soukromého práva a o změně některých zákonů.</w:t>
      </w:r>
    </w:p>
    <w:p w14:paraId="7C09F377"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čtyřicátá osmá zákona č. 64/2014 Sb., kterým se mění některé zákony v souvislosti s přijetím kontrolního řádu.</w:t>
      </w:r>
    </w:p>
    <w:p w14:paraId="24CE098E"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Část první zákona č. 184/2014 Sb., kterým se mění zákon č. 185/2001 Sb., o odpadech a o změně některých dalších zákonů, ve znění pozdějších předpisů, a zákon č. 169/2013 Sb., kterým se mění zákon č. 185/2001 Sb., o odpadech a o změně některých dalších zákonů, ve znění pozdějších předpisů, zákon č. 25/2008 Sb., o integrovaném registru znečišťování životního prostředí a integrovaném systému plnění ohlašovacích povinností v oblasti životního prostředí a o změně některých zákonů, ve znění </w:t>
      </w:r>
      <w:r w:rsidR="00B85328" w:rsidRPr="001329DF">
        <w:rPr>
          <w:rFonts w:ascii="Arial" w:hAnsi="Arial" w:cs="Arial"/>
        </w:rPr>
        <w:t>pozdějších předpisů, a zákon č. </w:t>
      </w:r>
      <w:r w:rsidR="0099073D" w:rsidRPr="001329DF">
        <w:rPr>
          <w:rFonts w:ascii="Arial" w:hAnsi="Arial" w:cs="Arial"/>
        </w:rPr>
        <w:t>56/2001 Sb., o </w:t>
      </w:r>
      <w:r w:rsidRPr="001329DF">
        <w:rPr>
          <w:rFonts w:ascii="Arial" w:hAnsi="Arial" w:cs="Arial"/>
        </w:rPr>
        <w:t>podmínkách provozu vozidel na pozemních komunikacích, ve znění pozdějších předpisů.</w:t>
      </w:r>
    </w:p>
    <w:p w14:paraId="0F5140AA"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Zákon č. 229/2014 Sb., kterým se mění zákon č. 185/2001 Sb., o odpadech a o změně některých dalších zákonů, ve znění pozdějších předpisů.</w:t>
      </w:r>
    </w:p>
    <w:p w14:paraId="3B2A7673"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Zákon č. 223/2015 Sb., kterým se mění zákon č. 185/2001 Sb., o odpadech a o změně některých dalších zákonů, ve znění pozdějších předpisů, a zákon č. 169/2013 Sb., kterým se mění zákon č. 185/2001 Sb., o odpadech a o změně některých dalších zákonů, ve znění pozdějších předpisů, zákon č. 25/2008 Sb., o integrovaném registru znečišťování životního prostředí a integrovaném systému plnění ohlašovacích povinností v oblasti životního prostředí a o změně některých zákonů, ve znění pozdějších předpisů, a zákon č. 56/2001 Sb., o podmínkách provozu vozidel na pozemních komunikacích, ve znění pozdějších předpisů.</w:t>
      </w:r>
    </w:p>
    <w:p w14:paraId="670EF88F" w14:textId="77777777" w:rsidR="00BA5C5A"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Část dvacátá zákona </w:t>
      </w:r>
      <w:r w:rsidR="00AA3295" w:rsidRPr="001329DF">
        <w:rPr>
          <w:rFonts w:ascii="Arial" w:hAnsi="Arial" w:cs="Arial"/>
        </w:rPr>
        <w:t>č. 243/2016 Sb., kterým se mění některé zákony v souvislosti s přijetím celního zákona.</w:t>
      </w:r>
    </w:p>
    <w:p w14:paraId="44627D89" w14:textId="77777777" w:rsidR="00AA3295"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třicátá druhá zákona č. 298/2016 Sb., kterým se mění některé zákony v souvislosti s přijetím zákona o službách vytvářejících důvěru pro elektronické transakce, zákon č. 106/1999 Sb., o svobodném přístupu k informacím, ve znění pozdějších předpisů, a zákon č. 121/2000 Sb., o právu autorském, o právech souvisejících s právem autorským a o změně některých zákonů (autorský zákon), ve znění pozdějších předpisů</w:t>
      </w:r>
      <w:r w:rsidR="00EF195F" w:rsidRPr="001329DF">
        <w:rPr>
          <w:rFonts w:ascii="Arial" w:hAnsi="Arial" w:cs="Arial"/>
        </w:rPr>
        <w:t>.</w:t>
      </w:r>
    </w:p>
    <w:p w14:paraId="1176C6B7" w14:textId="77777777" w:rsidR="00AA3295"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sto patnáctá zákona č. 183/2017 Sb., kterým se mění některé zákony v souvislosti s přijetím zákona o odpovědnosti za přestupky a řízení o nich a zákona o některých přestupcích.</w:t>
      </w:r>
    </w:p>
    <w:p w14:paraId="14B21B12" w14:textId="77777777" w:rsidR="00EF195F"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Část dvacátá pátá zákona č. 225/2017 Sb., kterým se mění zákon č. 183/2006 Sb., o územním plánování a stavebním řádu (stavební zákon), ve znění pozdějších předpisů, a další související zákony.</w:t>
      </w:r>
    </w:p>
    <w:p w14:paraId="0FC54B0C" w14:textId="77777777" w:rsidR="00D75F0B"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Část druhá zákona č. 45/2019 Sb., kterým se mění některé zákony v souvislosti s přijetím nařízení Evropského parlamentu a Rady o rtuti. </w:t>
      </w:r>
    </w:p>
    <w:p w14:paraId="1EDCC61B"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383/2001 Sb., o podrobnostech nakládání s odpady.</w:t>
      </w:r>
    </w:p>
    <w:p w14:paraId="16A8BCDF"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Vyhláška č. 384/2001 Sb., o nakládání s polychlorovanými bifenyly, polychlorovanými terfenyly, monometyltetrachlordifenylmetanem, monometyldichlordifenylmetanem, </w:t>
      </w:r>
      <w:r w:rsidRPr="001329DF">
        <w:rPr>
          <w:rFonts w:ascii="Arial" w:hAnsi="Arial" w:cs="Arial"/>
        </w:rPr>
        <w:lastRenderedPageBreak/>
        <w:t>monometyldibromdifenylmetanem a veškerými směsmi obsahujícími kteroukoliv z těchto látek v koncentraci větší než 50 mg/kg (o nakládání s PCB).</w:t>
      </w:r>
    </w:p>
    <w:p w14:paraId="6262804A"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237/2002 Sb., o podrobnostech způsobu provedení zpětného odběru některých výrobků.</w:t>
      </w:r>
    </w:p>
    <w:p w14:paraId="77E08972"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505/2004 Sb., kterou se mění vyhláška Ministerstva životního prostředí č. 237/2002 Sb., o podrobnostech způsobu provedení zpětného odběru některých výrobků.</w:t>
      </w:r>
    </w:p>
    <w:p w14:paraId="7C05D033"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41/2005 Sb., kterou se mění vyhláška Ministerstva životního</w:t>
      </w:r>
      <w:r w:rsidR="00B85328" w:rsidRPr="001329DF">
        <w:rPr>
          <w:rFonts w:ascii="Arial" w:hAnsi="Arial" w:cs="Arial"/>
        </w:rPr>
        <w:t xml:space="preserve"> prostředí č. </w:t>
      </w:r>
      <w:hyperlink r:id="rId11" w:history="1">
        <w:r w:rsidRPr="001329DF">
          <w:rPr>
            <w:rFonts w:ascii="Arial" w:hAnsi="Arial" w:cs="Arial"/>
          </w:rPr>
          <w:t>383/2001 Sb.</w:t>
        </w:r>
      </w:hyperlink>
      <w:r w:rsidRPr="001329DF">
        <w:rPr>
          <w:rFonts w:ascii="Arial" w:hAnsi="Arial" w:cs="Arial"/>
        </w:rPr>
        <w:t>, o podrobnostech nakládání s odpady.</w:t>
      </w:r>
    </w:p>
    <w:p w14:paraId="0611230D"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Vyhláška č. 294/2005 Sb., o podmínkách ukládání odpadů na skládky a jejich využívání na povrchu terénu a změně vyhlášky č. </w:t>
      </w:r>
      <w:hyperlink r:id="rId12" w:history="1">
        <w:r w:rsidRPr="001329DF">
          <w:rPr>
            <w:rFonts w:ascii="Arial" w:hAnsi="Arial" w:cs="Arial"/>
          </w:rPr>
          <w:t>383/2001 Sb.</w:t>
        </w:r>
      </w:hyperlink>
      <w:r w:rsidRPr="001329DF">
        <w:rPr>
          <w:rFonts w:ascii="Arial" w:hAnsi="Arial" w:cs="Arial"/>
        </w:rPr>
        <w:t>, o podrobnostech nakládání s odpady.</w:t>
      </w:r>
    </w:p>
    <w:p w14:paraId="5A7A5A33"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352/2005 Sb., o podrobnostech nakládání s elektrozařízeními a elektroodpady a o bližších podmínkách financování nakládání s nimi (vyhláška o nakládání s elektrozařízeními a elektroodpady).</w:t>
      </w:r>
    </w:p>
    <w:p w14:paraId="22E34460"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353/2005 Sb., kterou se mění vyhláška č. 237/2002 Sb., o podrobnostech způsobu provedení zpětného odběru některých výrobků, ve znění vyhlášky č. 505/2004 Sb., a vyhláška č. 383/2001 Sb., o podrobnostech nakládání s odpady, ve znění pozdějších předpisů.</w:t>
      </w:r>
    </w:p>
    <w:p w14:paraId="03C2D54B"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Vyhláška č. 124/2006 Sb., kterou se zrušuje vyhláška č. </w:t>
      </w:r>
      <w:hyperlink r:id="rId13" w:history="1">
        <w:r w:rsidRPr="001329DF">
          <w:rPr>
            <w:rFonts w:ascii="Arial" w:hAnsi="Arial" w:cs="Arial"/>
          </w:rPr>
          <w:t>95/2006 Sb.</w:t>
        </w:r>
      </w:hyperlink>
      <w:r w:rsidRPr="001329DF">
        <w:rPr>
          <w:rFonts w:ascii="Arial" w:hAnsi="Arial" w:cs="Arial"/>
        </w:rPr>
        <w:t xml:space="preserve">, kterou se stanoví seznam odpadů, na které se vztahuje postup podle </w:t>
      </w:r>
      <w:hyperlink r:id="rId14" w:history="1">
        <w:r w:rsidRPr="001329DF">
          <w:rPr>
            <w:rFonts w:ascii="Arial" w:hAnsi="Arial" w:cs="Arial"/>
          </w:rPr>
          <w:t>§ 55 odst. 2 zákona č. 185/2001 Sb.</w:t>
        </w:r>
      </w:hyperlink>
    </w:p>
    <w:p w14:paraId="647D5D7C"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Vyhláška č. 341/2008 Sb., o podrobnostech nakládání s biologicky rozložitelnými odpady a o změně vyhlášky č. </w:t>
      </w:r>
      <w:hyperlink r:id="rId15" w:history="1">
        <w:r w:rsidRPr="001329DF">
          <w:rPr>
            <w:rFonts w:ascii="Arial" w:hAnsi="Arial" w:cs="Arial"/>
          </w:rPr>
          <w:t>294/2005 Sb.</w:t>
        </w:r>
      </w:hyperlink>
      <w:r w:rsidRPr="001329DF">
        <w:rPr>
          <w:rFonts w:ascii="Arial" w:hAnsi="Arial" w:cs="Arial"/>
        </w:rPr>
        <w:t xml:space="preserve">, o podmínkách ukládání odpadů na skládky a jejich využívání na povrchu terénu a změně vyhlášky č. </w:t>
      </w:r>
      <w:hyperlink r:id="rId16" w:history="1">
        <w:r w:rsidRPr="001329DF">
          <w:rPr>
            <w:rFonts w:ascii="Arial" w:hAnsi="Arial" w:cs="Arial"/>
          </w:rPr>
          <w:t>383/2001 Sb.</w:t>
        </w:r>
      </w:hyperlink>
      <w:r w:rsidRPr="001329DF">
        <w:rPr>
          <w:rFonts w:ascii="Arial" w:hAnsi="Arial" w:cs="Arial"/>
        </w:rPr>
        <w:t>, o podrobnostech nakládání s odpady (vyhláška o podrobnostech nakládání s biologicky rozložitelnými odpady).</w:t>
      </w:r>
    </w:p>
    <w:p w14:paraId="38784393"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Vyhláška č. 351/2008 Sb., kterou se mění vyhláška č. </w:t>
      </w:r>
      <w:hyperlink r:id="rId17" w:history="1">
        <w:r w:rsidRPr="001329DF">
          <w:rPr>
            <w:rFonts w:ascii="Arial" w:hAnsi="Arial" w:cs="Arial"/>
          </w:rPr>
          <w:t>383/2001 Sb.</w:t>
        </w:r>
      </w:hyperlink>
      <w:r w:rsidRPr="001329DF">
        <w:rPr>
          <w:rFonts w:ascii="Arial" w:hAnsi="Arial" w:cs="Arial"/>
        </w:rPr>
        <w:t>, o podrobnostech nakládání s odpady, ve znění pozdějších předpisů.</w:t>
      </w:r>
    </w:p>
    <w:p w14:paraId="78C53CF5"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352/2008 Sb., o podrobnostech nakládání s odpady z autovraků, vybraných autovraků, o způsobu vedení jejich evidence a evidence odpadů vznikajících v zařízeních ke sběru a zpracování autovraků a o informačním systému sledov</w:t>
      </w:r>
      <w:r w:rsidR="0099073D" w:rsidRPr="001329DF">
        <w:rPr>
          <w:rFonts w:ascii="Arial" w:hAnsi="Arial" w:cs="Arial"/>
        </w:rPr>
        <w:t>ání toků vybraných autovraků (o </w:t>
      </w:r>
      <w:r w:rsidRPr="001329DF">
        <w:rPr>
          <w:rFonts w:ascii="Arial" w:hAnsi="Arial" w:cs="Arial"/>
        </w:rPr>
        <w:t>podrobnostech nakládání s autovraky).</w:t>
      </w:r>
    </w:p>
    <w:p w14:paraId="41C08C0C"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Vyhláška č. 374/2008 Sb., o přepravě odpadů a o změně vyhlášky č. </w:t>
      </w:r>
      <w:hyperlink r:id="rId18" w:history="1">
        <w:r w:rsidRPr="001329DF">
          <w:rPr>
            <w:rFonts w:ascii="Arial" w:hAnsi="Arial" w:cs="Arial"/>
          </w:rPr>
          <w:t>381/2001 Sb.</w:t>
        </w:r>
      </w:hyperlink>
      <w:r w:rsidRPr="001329DF">
        <w:rPr>
          <w:rFonts w:ascii="Arial" w:hAnsi="Arial" w:cs="Arial"/>
        </w:rPr>
        <w:t>, kterou se stanoví Katalog odpadů, Seznam nebezpečných odpadů a seznamy odpadů a států pro účely vývozu, dovozu a tranzitu odpadů a postup při udělování souhlasu k vývozu, dovozu a tranzitu odpadů (Katalog odpadů), ve znění pozdějších předpisů.</w:t>
      </w:r>
    </w:p>
    <w:p w14:paraId="12C98ABE"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478/2008 Sb., kterou se mění vyhláška Ministerstva životního prostředí č. </w:t>
      </w:r>
      <w:hyperlink r:id="rId19" w:history="1">
        <w:r w:rsidRPr="001329DF">
          <w:rPr>
            <w:rFonts w:ascii="Arial" w:hAnsi="Arial" w:cs="Arial"/>
          </w:rPr>
          <w:t>383/2001 Sb.</w:t>
        </w:r>
      </w:hyperlink>
      <w:r w:rsidRPr="001329DF">
        <w:rPr>
          <w:rFonts w:ascii="Arial" w:hAnsi="Arial" w:cs="Arial"/>
        </w:rPr>
        <w:t>, o podrobnostech nakládání s odpady, ve znění pozdějších předpisů.</w:t>
      </w:r>
    </w:p>
    <w:p w14:paraId="58DC6174"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54/2010 Sb., kterou se mění vyhláška č. 352/2008 Sb., o podrobnostech nakládání s odpady z autovraků, vybraných autovraků, o způsobu vedení jejich evidence a evidence odpadů vznikajících v zařízeních ke sběru a zpracování autovraků a o informačním systému sledování toků vybraných autovraků (o podrobnostech nakládání s autovraky).</w:t>
      </w:r>
    </w:p>
    <w:p w14:paraId="19939574"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Vyhláška č. 61/2010 Sb., kterou se mění vyhláška č. </w:t>
      </w:r>
      <w:hyperlink r:id="rId20" w:history="1">
        <w:r w:rsidRPr="001329DF">
          <w:rPr>
            <w:rFonts w:ascii="Arial" w:hAnsi="Arial" w:cs="Arial"/>
          </w:rPr>
          <w:t>294/2005 Sb.</w:t>
        </w:r>
      </w:hyperlink>
      <w:r w:rsidRPr="001329DF">
        <w:rPr>
          <w:rFonts w:ascii="Arial" w:hAnsi="Arial" w:cs="Arial"/>
        </w:rPr>
        <w:t xml:space="preserve">, o podmínkách ukládání odpadů na skládky a jejich využívání na povrchu terénu a změně vyhlášky č. </w:t>
      </w:r>
      <w:hyperlink r:id="rId21" w:history="1">
        <w:r w:rsidRPr="001329DF">
          <w:rPr>
            <w:rFonts w:ascii="Arial" w:hAnsi="Arial" w:cs="Arial"/>
          </w:rPr>
          <w:t>383/2001 Sb.</w:t>
        </w:r>
      </w:hyperlink>
      <w:r w:rsidRPr="001329DF">
        <w:rPr>
          <w:rFonts w:ascii="Arial" w:hAnsi="Arial" w:cs="Arial"/>
        </w:rPr>
        <w:t xml:space="preserve">, o podrobnostech nakládání s odpady, ve znění vyhlášky č. </w:t>
      </w:r>
      <w:hyperlink r:id="rId22" w:history="1">
        <w:r w:rsidRPr="001329DF">
          <w:rPr>
            <w:rFonts w:ascii="Arial" w:hAnsi="Arial" w:cs="Arial"/>
          </w:rPr>
          <w:t>341/2008 Sb.</w:t>
        </w:r>
      </w:hyperlink>
      <w:r w:rsidRPr="001329DF">
        <w:rPr>
          <w:rFonts w:ascii="Arial" w:hAnsi="Arial" w:cs="Arial"/>
        </w:rPr>
        <w:t>, a vyhláška č. </w:t>
      </w:r>
      <w:hyperlink r:id="rId23" w:history="1">
        <w:r w:rsidRPr="001329DF">
          <w:rPr>
            <w:rFonts w:ascii="Arial" w:hAnsi="Arial" w:cs="Arial"/>
          </w:rPr>
          <w:t>383/2001 Sb.</w:t>
        </w:r>
      </w:hyperlink>
      <w:r w:rsidRPr="001329DF">
        <w:rPr>
          <w:rFonts w:ascii="Arial" w:hAnsi="Arial" w:cs="Arial"/>
        </w:rPr>
        <w:t>, o podrobnostech nakládání s odpady, ve znění pozdějších předpisů.</w:t>
      </w:r>
    </w:p>
    <w:p w14:paraId="4DD955B6"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65/2010 Sb., kterou se mění vyhláška č. 352/2005 Sb., o podrobnostech nakládání s elektrozařízeními a elektroodpady a o bližších podmínkách financování nakládání s nimi (vyhláška o nakládání s elektrozařízeními a elektroodpady).</w:t>
      </w:r>
    </w:p>
    <w:p w14:paraId="25BA0767"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170/2010 Sb., o bateriích a akumulátorech a o zm</w:t>
      </w:r>
      <w:r w:rsidR="00B85328" w:rsidRPr="001329DF">
        <w:rPr>
          <w:rFonts w:ascii="Arial" w:hAnsi="Arial" w:cs="Arial"/>
        </w:rPr>
        <w:t>ěně vyhlášky č. 383/2001 Sb., o </w:t>
      </w:r>
      <w:r w:rsidRPr="001329DF">
        <w:rPr>
          <w:rFonts w:ascii="Arial" w:hAnsi="Arial" w:cs="Arial"/>
        </w:rPr>
        <w:t>podrobnostech nakládání s odpady, ve znění pozdějších předpisů.</w:t>
      </w:r>
    </w:p>
    <w:p w14:paraId="6CBABD8D"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285/2010 Sb., kterou se mění vyhláška č. 352/2005 Sb., o podrobnostech nakládání s elektrozařízeními a elektroodpady a o bližších podmínkách financování nakládání s nimi (vyhláška o nakládání s elektrozařízeními a elektroodpady), ve znění vyhlášky č. 65/2010 Sb.</w:t>
      </w:r>
    </w:p>
    <w:p w14:paraId="5306C0D5"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Vyhláška č. 158/2011 Sb., kterou se mění vyhláška č. 352/2005 Sb., o podrobnostech nakládání s elektrozařízeními a elektroodpady a o bližších podmínkách financování nakládání </w:t>
      </w:r>
      <w:r w:rsidRPr="001329DF">
        <w:rPr>
          <w:rFonts w:ascii="Arial" w:hAnsi="Arial" w:cs="Arial"/>
        </w:rPr>
        <w:lastRenderedPageBreak/>
        <w:t>s nimi (vyhláška o nakládání s elektrozařízeními a elektroodpady), ve znění pozdějších předpisů.</w:t>
      </w:r>
    </w:p>
    <w:p w14:paraId="452099E6"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249/2012 Sb., kterou se mění vyhláška č. 352/2005 Sb., o podrobnostech nakládání s elektrozařízeními a elektroodpady a o bližších podmínkách financování nakládání s nimi (vyhláška o nakládání s elektrozařízeními a elektroodpady), ve znění pozdějších předpisů.</w:t>
      </w:r>
    </w:p>
    <w:p w14:paraId="0EBCE353"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Vyhláška č. 93/2013 Sb., kterou se mění vyhláška č. </w:t>
      </w:r>
      <w:hyperlink r:id="rId24" w:history="1">
        <w:r w:rsidRPr="001329DF">
          <w:rPr>
            <w:rFonts w:ascii="Arial" w:hAnsi="Arial" w:cs="Arial"/>
          </w:rPr>
          <w:t>294/2005 Sb.</w:t>
        </w:r>
      </w:hyperlink>
      <w:r w:rsidRPr="001329DF">
        <w:rPr>
          <w:rFonts w:ascii="Arial" w:hAnsi="Arial" w:cs="Arial"/>
        </w:rPr>
        <w:t xml:space="preserve">, o podmínkách ukládání odpadů na skládky a jejich využívání na povrchu terénu a změně vyhlášky č. </w:t>
      </w:r>
      <w:hyperlink r:id="rId25" w:history="1">
        <w:r w:rsidRPr="001329DF">
          <w:rPr>
            <w:rFonts w:ascii="Arial" w:hAnsi="Arial" w:cs="Arial"/>
          </w:rPr>
          <w:t>383/2001 Sb.</w:t>
        </w:r>
      </w:hyperlink>
      <w:r w:rsidRPr="001329DF">
        <w:rPr>
          <w:rFonts w:ascii="Arial" w:hAnsi="Arial" w:cs="Arial"/>
        </w:rPr>
        <w:t>, o podrobnostech nakládání s odpady, ve znění pozdějších předpisů.</w:t>
      </w:r>
    </w:p>
    <w:p w14:paraId="7F69A7A9"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178/2013 Sb., kterou se mění vyhláška č. 352/2005 Sb., o podrobnostech nakládání s elektrozařízeními a elektroodpady a o bližších podmínkách financování nakládání s nimi (vyhláška o nakládání s elektrozařízeními a elektroodpady), ve znění pozdějších předpisů.</w:t>
      </w:r>
    </w:p>
    <w:p w14:paraId="13520DA9"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Vyhláška č. 35/2014 Sb., kterou se mění vyhláška č. </w:t>
      </w:r>
      <w:hyperlink r:id="rId26" w:history="1">
        <w:r w:rsidRPr="001329DF">
          <w:rPr>
            <w:rFonts w:ascii="Arial" w:hAnsi="Arial" w:cs="Arial"/>
          </w:rPr>
          <w:t>383/2001 Sb.</w:t>
        </w:r>
      </w:hyperlink>
      <w:r w:rsidRPr="001329DF">
        <w:rPr>
          <w:rFonts w:ascii="Arial" w:hAnsi="Arial" w:cs="Arial"/>
        </w:rPr>
        <w:t>, o podrobnostech nakládání s odpady, ve znění pozdějších předpisů.</w:t>
      </w:r>
    </w:p>
    <w:p w14:paraId="4DE2CB42"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105/2014 Sb., kterou se mění vyhláška č. 352/2008 Sb., o podrobnostech nakládání s odpady z autovraků, vybraných autovraků, o způsobu vedení jejich evidence a evidence odpadů vznikajících v zařízeních ke sběru a zpracování autovraků a o informačním systému sledování toků vybraných autovraků (o podrobnostech nakládání s autovraky), ve znění vyhlášky č. 54/2010 Sb.</w:t>
      </w:r>
    </w:p>
    <w:p w14:paraId="109C8C07"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200/2014 Sb., kterou se mění vyhláška č. 352/2005 Sb., o podrobnostech nakládání s elektrozařízeními a elektroodpady a o bližších podmínkách financování nakládání s nimi (vyhláška o nakládání s elektrozařízeními a elektroodpady), ve znění pozdějších předpisů.</w:t>
      </w:r>
    </w:p>
    <w:p w14:paraId="60B4B558"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321/2014 Sb., o rozsahu a způsobu zajištění odděleného soustřeďování složek komunálních odpadů.</w:t>
      </w:r>
    </w:p>
    <w:p w14:paraId="0F9DD1C8"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Nařízení vlády č. 352/2014 Sb., o Plánu odpadového hospodářství České republiky pro období 2015-2024.</w:t>
      </w:r>
    </w:p>
    <w:p w14:paraId="34858CD8"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 xml:space="preserve">Vyhláška č. 27/2015 Sb., kterou se mění vyhláška č. </w:t>
      </w:r>
      <w:hyperlink r:id="rId27" w:history="1">
        <w:r w:rsidRPr="001329DF">
          <w:rPr>
            <w:rFonts w:ascii="Arial" w:hAnsi="Arial" w:cs="Arial"/>
          </w:rPr>
          <w:t>383/2001 Sb.</w:t>
        </w:r>
      </w:hyperlink>
      <w:r w:rsidRPr="001329DF">
        <w:rPr>
          <w:rFonts w:ascii="Arial" w:hAnsi="Arial" w:cs="Arial"/>
        </w:rPr>
        <w:t>, o podrobnostech nakládání s odpady, ve znění pozdějších předpisů.</w:t>
      </w:r>
    </w:p>
    <w:p w14:paraId="0279143D"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212/2015 Sb., kterou se mění vyhláška č. 170/2010 Sb., o bateriích a akumulátorech a o změně vyhlášky č. 383/2001 Sb., o podrobnostech nakládání s odpady, ve znění pozdějších předpisů.</w:t>
      </w:r>
    </w:p>
    <w:p w14:paraId="7A0A0C7F"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248/2015 Sb., o podrobnostech provádění zpětného odběru pneumatik.</w:t>
      </w:r>
    </w:p>
    <w:p w14:paraId="6E8E6803"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270/2015 Sb., kterou se mění vyhláška č. 352/2008 Sb., o podrobnostech nakládání s odpady z autovraků, vybraných autovraků, o způsobu vedení jejich evidence a evidence odpadů vznikajících v zařízeních ke sběru a zpracování autovraků a o informačním systému sledování toků vybraných autovraků (o podrobnostech nakládání s autovraky), ve znění pozdějších předpisů.</w:t>
      </w:r>
    </w:p>
    <w:p w14:paraId="68392004" w14:textId="77777777" w:rsidR="00661190"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83/2016 Sb., kterou se mění vyhláška č. 383/2001 Sb., o podrobnostech nakládání s odpady, ve znění pozdějších předpisů.</w:t>
      </w:r>
    </w:p>
    <w:p w14:paraId="728E2D11" w14:textId="77777777" w:rsidR="00285129"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93/2016 Sb., o Katalogu odpadů.</w:t>
      </w:r>
    </w:p>
    <w:p w14:paraId="5363C96E" w14:textId="77777777" w:rsidR="002341AF"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94/2016 Sb., o hodnocení nebezpečných vlastností odpadů.</w:t>
      </w:r>
    </w:p>
    <w:p w14:paraId="1C2F34D0" w14:textId="090D1BC0" w:rsidR="005F0574"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387/2016 Sb., kterou se mění vyhláška č. 294/2005 Sb., o podmínkách ukládání odpadů na skládky a jejich využívání na povrchu terénu a změně vyhlášky č. 383/2001 Sb., o podrobnostech nakládání s odpady, ve znění pozdějších předpisů.</w:t>
      </w:r>
    </w:p>
    <w:p w14:paraId="5A09C98E" w14:textId="77777777" w:rsidR="00CD4C82"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437</w:t>
      </w:r>
      <w:r w:rsidR="00285129" w:rsidRPr="001329DF">
        <w:rPr>
          <w:rFonts w:ascii="Arial" w:hAnsi="Arial" w:cs="Arial"/>
        </w:rPr>
        <w:t>/2016 Sb., o podmínkách použití upravených kalů na zemědělské půdě</w:t>
      </w:r>
      <w:r w:rsidR="002341AF" w:rsidRPr="001329DF">
        <w:rPr>
          <w:rFonts w:ascii="Arial" w:hAnsi="Arial" w:cs="Arial"/>
        </w:rPr>
        <w:t xml:space="preserve"> a změně vyhlášky č. 383/2001 Sb., o podrobnostech nakládání s odpady a změně vyhlášky č. 341/2008 Sb., o podrobnostech nakládání s biologicky rozložitelnými odpady a o změně vyhlášky č. 294/2005 Sb., o podmínkách ukládání odpadů na skládky a jejich využívání na </w:t>
      </w:r>
      <w:r w:rsidR="002341AF" w:rsidRPr="001329DF">
        <w:rPr>
          <w:rFonts w:ascii="Arial" w:hAnsi="Arial" w:cs="Arial"/>
        </w:rPr>
        <w:lastRenderedPageBreak/>
        <w:t>povrchu terénu a změně vyhlášky č. 383/2001 Sb., o podrobnostech nakládání s odpady (vyhláška o podrobnostech nakládání s biologicky rozložitelnými odpady)</w:t>
      </w:r>
      <w:r w:rsidR="00285129" w:rsidRPr="001329DF">
        <w:rPr>
          <w:rFonts w:ascii="Arial" w:hAnsi="Arial" w:cs="Arial"/>
        </w:rPr>
        <w:t>.</w:t>
      </w:r>
    </w:p>
    <w:p w14:paraId="44863D0E" w14:textId="77777777" w:rsidR="00C50A7D"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210/2018 Sb., kterou se mění vyhláška č. 321/2014 Sb., o rozsahu a způsobu zajištění odděleného soustřeďování složek komunálních odpadů.</w:t>
      </w:r>
    </w:p>
    <w:p w14:paraId="6CE10E36" w14:textId="77777777" w:rsidR="00661190"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130/2019 Sb., o kritériích, při jejichž splnění je asfaltová směs vedlejším produktem nebo přestává být odpadem.</w:t>
      </w:r>
    </w:p>
    <w:p w14:paraId="10EB1C70" w14:textId="77777777" w:rsidR="00661190"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199/2019 Sb., kterou se mění vyhláška č. 94/2016 Sb., o hodnocení nebezpečných vlastností odpadů.</w:t>
      </w:r>
    </w:p>
    <w:p w14:paraId="26AEC10B" w14:textId="77777777" w:rsidR="00E07A92" w:rsidRPr="001329DF" w:rsidRDefault="00024B0E" w:rsidP="00190F7A">
      <w:pPr>
        <w:pStyle w:val="Odstavecseseznamem"/>
        <w:keepNext/>
        <w:numPr>
          <w:ilvl w:val="0"/>
          <w:numId w:val="5"/>
        </w:numPr>
        <w:spacing w:after="100" w:afterAutospacing="1" w:line="240" w:lineRule="auto"/>
        <w:ind w:hanging="426"/>
        <w:jc w:val="both"/>
        <w:rPr>
          <w:rFonts w:ascii="Arial" w:hAnsi="Arial" w:cs="Arial"/>
        </w:rPr>
      </w:pPr>
      <w:r w:rsidRPr="001329DF">
        <w:rPr>
          <w:rFonts w:ascii="Arial" w:hAnsi="Arial" w:cs="Arial"/>
        </w:rPr>
        <w:t>Vyhláška č. 200/2019 Sb., kterou se mění vyhláška č. 383/2001 Sb., o podrobnostech nakládání s odpady, ve znění pozdějších předpisů, a vyhláška č. 294/2005 Sb., o podmínkách ukládání odpadů na skládky a jejich využívání na povrchu terénu a změně vyhlášky č. 383/2001 Sb., o podrobnostech nakládání s odpady, ve znění pozdějších předpisů.</w:t>
      </w:r>
    </w:p>
    <w:p w14:paraId="193079FF" w14:textId="77777777" w:rsidR="003C5297" w:rsidRPr="001329DF" w:rsidRDefault="003C5297" w:rsidP="00190F7A">
      <w:pPr>
        <w:keepNext/>
        <w:jc w:val="center"/>
        <w:rPr>
          <w:rFonts w:ascii="Arial" w:eastAsia="Calibri" w:hAnsi="Arial" w:cs="Arial"/>
          <w:sz w:val="22"/>
        </w:rPr>
      </w:pPr>
    </w:p>
    <w:p w14:paraId="73C4EB8C" w14:textId="77777777" w:rsidR="00470F64" w:rsidRPr="001329DF" w:rsidRDefault="00024B0E" w:rsidP="00190F7A">
      <w:pPr>
        <w:pStyle w:val="Oznaenstiaj"/>
        <w:rPr>
          <w:rFonts w:ascii="Arial" w:hAnsi="Arial" w:cs="Arial"/>
          <w:sz w:val="22"/>
        </w:rPr>
      </w:pPr>
      <w:r w:rsidRPr="001329DF">
        <w:rPr>
          <w:rFonts w:ascii="Arial" w:hAnsi="Arial" w:cs="Arial"/>
          <w:sz w:val="22"/>
        </w:rPr>
        <w:t>ČÁST DEVÁTÁ</w:t>
      </w:r>
    </w:p>
    <w:p w14:paraId="648D57BD" w14:textId="77777777" w:rsidR="00E454C6" w:rsidRPr="001329DF" w:rsidRDefault="00024B0E" w:rsidP="00190F7A">
      <w:pPr>
        <w:pStyle w:val="Bezmezer"/>
        <w:keepNext/>
        <w:suppressAutoHyphens w:val="0"/>
        <w:spacing w:after="360"/>
        <w:jc w:val="center"/>
        <w:rPr>
          <w:rFonts w:eastAsia="Calibri" w:cs="Arial"/>
          <w:b/>
          <w:sz w:val="22"/>
          <w:szCs w:val="22"/>
          <w:lang w:eastAsia="en-US"/>
        </w:rPr>
      </w:pPr>
      <w:r w:rsidRPr="001329DF">
        <w:rPr>
          <w:rFonts w:eastAsia="Calibri" w:cs="Arial"/>
          <w:b/>
          <w:sz w:val="22"/>
          <w:szCs w:val="22"/>
          <w:lang w:eastAsia="en-US"/>
        </w:rPr>
        <w:t>ÚČINNOST</w:t>
      </w:r>
      <w:r w:rsidR="00B6667A" w:rsidRPr="001329DF">
        <w:rPr>
          <w:rFonts w:eastAsia="Calibri" w:cs="Arial"/>
          <w:b/>
          <w:sz w:val="22"/>
          <w:szCs w:val="22"/>
          <w:lang w:eastAsia="en-US"/>
        </w:rPr>
        <w:t xml:space="preserve"> </w:t>
      </w:r>
    </w:p>
    <w:p w14:paraId="1D6BCD7F" w14:textId="77777777" w:rsidR="007E5651" w:rsidRPr="001329DF" w:rsidRDefault="00024B0E" w:rsidP="00190F7A">
      <w:pPr>
        <w:pStyle w:val="a"/>
        <w:rPr>
          <w:rFonts w:ascii="Arial" w:eastAsia="Calibri" w:hAnsi="Arial" w:cs="Arial"/>
          <w:sz w:val="22"/>
          <w:szCs w:val="22"/>
        </w:rPr>
      </w:pPr>
      <w:r w:rsidRPr="001329DF">
        <w:rPr>
          <w:rFonts w:ascii="Arial" w:eastAsia="Calibri" w:hAnsi="Arial" w:cs="Arial"/>
          <w:sz w:val="22"/>
          <w:szCs w:val="22"/>
        </w:rPr>
        <w:t>§</w:t>
      </w:r>
      <w:r w:rsidRPr="001329DF">
        <w:rPr>
          <w:rFonts w:ascii="Arial" w:eastAsia="Calibri" w:hAnsi="Arial" w:cs="Arial"/>
          <w:b/>
          <w:sz w:val="22"/>
          <w:szCs w:val="22"/>
        </w:rPr>
        <w:t xml:space="preserve"> </w:t>
      </w:r>
      <w:r w:rsidR="00661190" w:rsidRPr="001329DF">
        <w:rPr>
          <w:rFonts w:ascii="Arial" w:eastAsia="Calibri" w:hAnsi="Arial" w:cs="Arial"/>
          <w:sz w:val="22"/>
          <w:szCs w:val="22"/>
        </w:rPr>
        <w:t>16</w:t>
      </w:r>
      <w:r w:rsidR="00F378BE" w:rsidRPr="001329DF">
        <w:rPr>
          <w:rFonts w:ascii="Arial" w:eastAsia="Calibri" w:hAnsi="Arial" w:cs="Arial"/>
          <w:sz w:val="22"/>
          <w:szCs w:val="22"/>
        </w:rPr>
        <w:t>4</w:t>
      </w:r>
    </w:p>
    <w:p w14:paraId="4BB740D3" w14:textId="77777777" w:rsidR="00E454C6" w:rsidRPr="001329DF" w:rsidRDefault="00E454C6" w:rsidP="00190F7A">
      <w:pPr>
        <w:keepNext/>
        <w:jc w:val="center"/>
        <w:rPr>
          <w:rFonts w:ascii="Arial" w:eastAsia="Calibri" w:hAnsi="Arial" w:cs="Arial"/>
          <w:sz w:val="22"/>
        </w:rPr>
      </w:pPr>
    </w:p>
    <w:p w14:paraId="503EC7A0" w14:textId="77777777" w:rsidR="00B62B0E" w:rsidRPr="00441E97" w:rsidRDefault="00024B0E" w:rsidP="00190F7A">
      <w:pPr>
        <w:keepNext/>
        <w:ind w:firstLine="851"/>
        <w:rPr>
          <w:rFonts w:ascii="Arial" w:eastAsia="Calibri" w:hAnsi="Arial" w:cs="Arial"/>
          <w:color w:val="FF0000"/>
          <w:sz w:val="22"/>
        </w:rPr>
      </w:pPr>
      <w:r w:rsidRPr="00441E97">
        <w:rPr>
          <w:rFonts w:ascii="Arial" w:eastAsia="Calibri" w:hAnsi="Arial" w:cs="Arial"/>
          <w:color w:val="FF0000"/>
          <w:sz w:val="22"/>
        </w:rPr>
        <w:t>Tento zákon nab</w:t>
      </w:r>
      <w:r w:rsidR="005142FA" w:rsidRPr="00441E97">
        <w:rPr>
          <w:rFonts w:ascii="Arial" w:eastAsia="Calibri" w:hAnsi="Arial" w:cs="Arial"/>
          <w:color w:val="FF0000"/>
          <w:sz w:val="22"/>
        </w:rPr>
        <w:t>ývá účinnosti dnem 1. ledna 2021</w:t>
      </w:r>
      <w:r w:rsidRPr="00441E97">
        <w:rPr>
          <w:rFonts w:ascii="Arial" w:eastAsia="Calibri" w:hAnsi="Arial" w:cs="Arial"/>
          <w:color w:val="FF0000"/>
          <w:sz w:val="22"/>
        </w:rPr>
        <w:t>.</w:t>
      </w:r>
    </w:p>
    <w:p w14:paraId="137D3153" w14:textId="57B3C8A3" w:rsidR="00840B36" w:rsidRDefault="00024B0E">
      <w:pPr>
        <w:rPr>
          <w:rFonts w:ascii="Arial" w:eastAsia="Calibri" w:hAnsi="Arial" w:cs="Arial"/>
          <w:sz w:val="22"/>
        </w:rPr>
      </w:pPr>
      <w:r>
        <w:rPr>
          <w:rFonts w:ascii="Arial" w:eastAsia="Calibri" w:hAnsi="Arial" w:cs="Arial"/>
          <w:sz w:val="22"/>
        </w:rPr>
        <w:br w:type="page"/>
      </w:r>
    </w:p>
    <w:p w14:paraId="2724F846" w14:textId="77777777" w:rsidR="00B62B0E" w:rsidRPr="001329DF" w:rsidRDefault="00B62B0E" w:rsidP="00190F7A">
      <w:pPr>
        <w:keepNext/>
        <w:rPr>
          <w:rFonts w:ascii="Arial" w:eastAsia="Calibri" w:hAnsi="Arial" w:cs="Arial"/>
          <w:sz w:val="22"/>
        </w:rPr>
      </w:pPr>
    </w:p>
    <w:p w14:paraId="57B1EB9F" w14:textId="77777777" w:rsidR="00A66FBD" w:rsidRPr="001329DF" w:rsidRDefault="00024B0E" w:rsidP="00190F7A">
      <w:pPr>
        <w:keepNext/>
        <w:jc w:val="right"/>
        <w:rPr>
          <w:rFonts w:ascii="Arial" w:eastAsia="Calibri" w:hAnsi="Arial" w:cs="Arial"/>
          <w:b/>
          <w:sz w:val="22"/>
          <w:lang w:eastAsia="cs-CZ"/>
        </w:rPr>
      </w:pPr>
      <w:r w:rsidRPr="001329DF">
        <w:rPr>
          <w:rFonts w:ascii="Arial" w:eastAsia="Calibri" w:hAnsi="Arial" w:cs="Arial"/>
          <w:b/>
          <w:sz w:val="22"/>
          <w:lang w:eastAsia="cs-CZ"/>
        </w:rPr>
        <w:t>Příloha č. 1 k zákonu č…/2020 Sb.</w:t>
      </w:r>
    </w:p>
    <w:p w14:paraId="5FA90E19" w14:textId="77777777" w:rsidR="00A66FBD" w:rsidRPr="001329DF" w:rsidRDefault="00A66FBD" w:rsidP="00190F7A">
      <w:pPr>
        <w:keepNext/>
        <w:rPr>
          <w:rFonts w:ascii="Arial" w:eastAsia="Calibri" w:hAnsi="Arial" w:cs="Arial"/>
          <w:b/>
          <w:sz w:val="22"/>
          <w:lang w:eastAsia="cs-CZ"/>
        </w:rPr>
      </w:pPr>
    </w:p>
    <w:p w14:paraId="738EBF07" w14:textId="77777777" w:rsidR="00A66FBD" w:rsidRPr="00441E97" w:rsidRDefault="00024B0E" w:rsidP="00190F7A">
      <w:pPr>
        <w:keepNext/>
        <w:jc w:val="center"/>
        <w:rPr>
          <w:rFonts w:ascii="Arial" w:hAnsi="Arial" w:cs="Arial"/>
          <w:b/>
          <w:color w:val="FF0000"/>
          <w:sz w:val="22"/>
        </w:rPr>
      </w:pPr>
      <w:r w:rsidRPr="00441E97">
        <w:rPr>
          <w:rFonts w:ascii="Arial" w:hAnsi="Arial" w:cs="Arial"/>
          <w:b/>
          <w:color w:val="FF0000"/>
          <w:sz w:val="22"/>
        </w:rPr>
        <w:t>Cíle odpadového hospodářství</w:t>
      </w:r>
    </w:p>
    <w:p w14:paraId="4643699A" w14:textId="77777777" w:rsidR="00A66FBD" w:rsidRPr="001329DF" w:rsidRDefault="00A66FBD" w:rsidP="00190F7A">
      <w:pPr>
        <w:keepNext/>
        <w:rPr>
          <w:rFonts w:ascii="Arial" w:hAnsi="Arial" w:cs="Arial"/>
          <w:b/>
          <w:sz w:val="22"/>
          <w:lang w:eastAsia="cs-CZ"/>
        </w:rPr>
      </w:pPr>
    </w:p>
    <w:p w14:paraId="23370EBE" w14:textId="77777777" w:rsidR="00916A8A" w:rsidRPr="001329DF" w:rsidRDefault="00024B0E" w:rsidP="00190F7A">
      <w:pPr>
        <w:keepNext/>
        <w:rPr>
          <w:rFonts w:ascii="Arial" w:hAnsi="Arial" w:cs="Arial"/>
          <w:sz w:val="22"/>
          <w:u w:val="single"/>
          <w:lang w:eastAsia="cs-CZ"/>
        </w:rPr>
      </w:pPr>
      <w:r w:rsidRPr="001329DF">
        <w:rPr>
          <w:rFonts w:ascii="Arial" w:hAnsi="Arial" w:cs="Arial"/>
          <w:sz w:val="22"/>
          <w:u w:val="single"/>
          <w:lang w:eastAsia="cs-CZ"/>
        </w:rPr>
        <w:t xml:space="preserve">1. Zvýšit do roku 2025 úroveň přípravy k opětovnému použití a </w:t>
      </w:r>
      <w:r w:rsidR="004B763A" w:rsidRPr="001329DF">
        <w:rPr>
          <w:rFonts w:ascii="Arial" w:hAnsi="Arial" w:cs="Arial"/>
          <w:sz w:val="22"/>
          <w:u w:val="single"/>
          <w:lang w:eastAsia="cs-CZ"/>
        </w:rPr>
        <w:t xml:space="preserve">úroveň </w:t>
      </w:r>
      <w:r w:rsidRPr="001329DF">
        <w:rPr>
          <w:rFonts w:ascii="Arial" w:hAnsi="Arial" w:cs="Arial"/>
          <w:sz w:val="22"/>
          <w:u w:val="single"/>
          <w:lang w:eastAsia="cs-CZ"/>
        </w:rPr>
        <w:t>recyklace</w:t>
      </w:r>
      <w:r w:rsidR="00E821A9" w:rsidRPr="001329DF">
        <w:rPr>
          <w:rFonts w:ascii="Arial" w:hAnsi="Arial" w:cs="Arial"/>
          <w:sz w:val="22"/>
          <w:u w:val="single"/>
          <w:lang w:eastAsia="cs-CZ"/>
        </w:rPr>
        <w:t xml:space="preserve"> </w:t>
      </w:r>
      <w:r w:rsidRPr="001329DF">
        <w:rPr>
          <w:rFonts w:ascii="Arial" w:hAnsi="Arial" w:cs="Arial"/>
          <w:sz w:val="22"/>
          <w:u w:val="single"/>
          <w:lang w:eastAsia="cs-CZ"/>
        </w:rPr>
        <w:t>komunálních odpadů nejméně na 55 % celkové hmotnosti komunálních odpadů vyprodukovaných na území České republiky.</w:t>
      </w:r>
    </w:p>
    <w:p w14:paraId="123D41AE" w14:textId="77777777" w:rsidR="00916A8A" w:rsidRPr="001329DF" w:rsidRDefault="00916A8A" w:rsidP="00190F7A">
      <w:pPr>
        <w:keepNext/>
        <w:rPr>
          <w:rFonts w:ascii="Arial" w:hAnsi="Arial" w:cs="Arial"/>
          <w:sz w:val="22"/>
          <w:u w:val="single"/>
          <w:lang w:eastAsia="cs-CZ"/>
        </w:rPr>
      </w:pPr>
    </w:p>
    <w:p w14:paraId="530D5B98" w14:textId="77777777" w:rsidR="00916A8A" w:rsidRPr="001329DF" w:rsidRDefault="00024B0E" w:rsidP="00190F7A">
      <w:pPr>
        <w:keepNext/>
        <w:rPr>
          <w:rFonts w:ascii="Arial" w:hAnsi="Arial" w:cs="Arial"/>
          <w:sz w:val="22"/>
          <w:u w:val="single"/>
          <w:lang w:eastAsia="cs-CZ"/>
        </w:rPr>
      </w:pPr>
      <w:r w:rsidRPr="001329DF">
        <w:rPr>
          <w:rFonts w:ascii="Arial" w:hAnsi="Arial" w:cs="Arial"/>
          <w:sz w:val="22"/>
          <w:u w:val="single"/>
          <w:lang w:eastAsia="cs-CZ"/>
        </w:rPr>
        <w:t>2. Zvýšit do roku 2030 úroveň přípravy k opětovnému použití a</w:t>
      </w:r>
      <w:r w:rsidR="004B763A" w:rsidRPr="001329DF">
        <w:rPr>
          <w:rFonts w:ascii="Arial" w:hAnsi="Arial" w:cs="Arial"/>
          <w:sz w:val="22"/>
          <w:u w:val="single"/>
          <w:lang w:eastAsia="cs-CZ"/>
        </w:rPr>
        <w:t xml:space="preserve"> úroveň</w:t>
      </w:r>
      <w:r w:rsidRPr="001329DF">
        <w:rPr>
          <w:rFonts w:ascii="Arial" w:hAnsi="Arial" w:cs="Arial"/>
          <w:sz w:val="22"/>
          <w:u w:val="single"/>
          <w:lang w:eastAsia="cs-CZ"/>
        </w:rPr>
        <w:t xml:space="preserve"> </w:t>
      </w:r>
      <w:r w:rsidR="00E821A9" w:rsidRPr="001329DF">
        <w:rPr>
          <w:rFonts w:ascii="Arial" w:hAnsi="Arial" w:cs="Arial"/>
          <w:sz w:val="22"/>
          <w:u w:val="single"/>
          <w:lang w:eastAsia="cs-CZ"/>
        </w:rPr>
        <w:t xml:space="preserve">recyklace </w:t>
      </w:r>
      <w:r w:rsidRPr="001329DF">
        <w:rPr>
          <w:rFonts w:ascii="Arial" w:hAnsi="Arial" w:cs="Arial"/>
          <w:sz w:val="22"/>
          <w:u w:val="single"/>
          <w:lang w:eastAsia="cs-CZ"/>
        </w:rPr>
        <w:t>komunálních odpadů nejméně na 60 % celkové hmotnosti komunálních odpadů vyprodukovaných na území České republiky.</w:t>
      </w:r>
    </w:p>
    <w:p w14:paraId="427FB694" w14:textId="77777777" w:rsidR="00916A8A" w:rsidRPr="001329DF" w:rsidRDefault="00916A8A" w:rsidP="00190F7A">
      <w:pPr>
        <w:keepNext/>
        <w:rPr>
          <w:rFonts w:ascii="Arial" w:hAnsi="Arial" w:cs="Arial"/>
          <w:sz w:val="22"/>
          <w:u w:val="single"/>
          <w:lang w:eastAsia="cs-CZ"/>
        </w:rPr>
      </w:pPr>
    </w:p>
    <w:p w14:paraId="388C15DF" w14:textId="77777777" w:rsidR="00916A8A" w:rsidRPr="001329DF" w:rsidRDefault="00024B0E" w:rsidP="00190F7A">
      <w:pPr>
        <w:keepNext/>
        <w:rPr>
          <w:rFonts w:ascii="Arial" w:hAnsi="Arial" w:cs="Arial"/>
          <w:sz w:val="22"/>
          <w:u w:val="single"/>
          <w:lang w:eastAsia="cs-CZ"/>
        </w:rPr>
      </w:pPr>
      <w:r w:rsidRPr="001329DF">
        <w:rPr>
          <w:rFonts w:ascii="Arial" w:hAnsi="Arial" w:cs="Arial"/>
          <w:sz w:val="22"/>
          <w:u w:val="single"/>
          <w:lang w:eastAsia="cs-CZ"/>
        </w:rPr>
        <w:t xml:space="preserve">3. Zvýšit do roku 2035 úroveň přípravy k opětovnému použití a </w:t>
      </w:r>
      <w:r w:rsidR="004B763A" w:rsidRPr="001329DF">
        <w:rPr>
          <w:rFonts w:ascii="Arial" w:hAnsi="Arial" w:cs="Arial"/>
          <w:sz w:val="22"/>
          <w:u w:val="single"/>
          <w:lang w:eastAsia="cs-CZ"/>
        </w:rPr>
        <w:t xml:space="preserve">úroveň </w:t>
      </w:r>
      <w:r w:rsidR="00E821A9" w:rsidRPr="001329DF">
        <w:rPr>
          <w:rFonts w:ascii="Arial" w:hAnsi="Arial" w:cs="Arial"/>
          <w:sz w:val="22"/>
          <w:u w:val="single"/>
          <w:lang w:eastAsia="cs-CZ"/>
        </w:rPr>
        <w:t xml:space="preserve">recyklace </w:t>
      </w:r>
      <w:r w:rsidRPr="001329DF">
        <w:rPr>
          <w:rFonts w:ascii="Arial" w:hAnsi="Arial" w:cs="Arial"/>
          <w:sz w:val="22"/>
          <w:u w:val="single"/>
          <w:lang w:eastAsia="cs-CZ"/>
        </w:rPr>
        <w:t>komunálních odpadů nejméně na 65 % celkové hmotnosti komunálních odpadů vyprodukovaných na území České republiky.</w:t>
      </w:r>
    </w:p>
    <w:p w14:paraId="712FD823" w14:textId="77777777" w:rsidR="00916A8A" w:rsidRPr="001329DF" w:rsidRDefault="00916A8A" w:rsidP="00190F7A">
      <w:pPr>
        <w:keepNext/>
        <w:rPr>
          <w:rFonts w:ascii="Arial" w:hAnsi="Arial" w:cs="Arial"/>
          <w:sz w:val="22"/>
          <w:u w:val="single"/>
        </w:rPr>
      </w:pPr>
    </w:p>
    <w:p w14:paraId="5383A588" w14:textId="77777777" w:rsidR="00916A8A" w:rsidRPr="001329DF" w:rsidRDefault="00024B0E" w:rsidP="00190F7A">
      <w:pPr>
        <w:keepNext/>
        <w:rPr>
          <w:rFonts w:ascii="Arial" w:hAnsi="Arial" w:cs="Arial"/>
          <w:sz w:val="22"/>
          <w:u w:val="single"/>
          <w:lang w:eastAsia="cs-CZ"/>
        </w:rPr>
      </w:pPr>
      <w:r w:rsidRPr="001329DF">
        <w:rPr>
          <w:rFonts w:ascii="Arial" w:hAnsi="Arial" w:cs="Arial"/>
          <w:sz w:val="22"/>
          <w:u w:val="single"/>
        </w:rPr>
        <w:t xml:space="preserve">4. Odstraňovat uložením na skládku v roce 2035 a </w:t>
      </w:r>
      <w:r w:rsidR="00726980" w:rsidRPr="001329DF">
        <w:rPr>
          <w:rFonts w:ascii="Arial" w:hAnsi="Arial" w:cs="Arial"/>
          <w:sz w:val="22"/>
          <w:u w:val="single"/>
        </w:rPr>
        <w:t xml:space="preserve">v letech </w:t>
      </w:r>
      <w:r w:rsidRPr="001329DF">
        <w:rPr>
          <w:rFonts w:ascii="Arial" w:hAnsi="Arial" w:cs="Arial"/>
          <w:sz w:val="22"/>
          <w:u w:val="single"/>
        </w:rPr>
        <w:t xml:space="preserve">následujících nejvýše 10 % z celkové hmotnosti </w:t>
      </w:r>
      <w:r w:rsidRPr="001329DF">
        <w:rPr>
          <w:rFonts w:ascii="Arial" w:hAnsi="Arial" w:cs="Arial"/>
          <w:sz w:val="22"/>
          <w:u w:val="single"/>
          <w:lang w:eastAsia="cs-CZ"/>
        </w:rPr>
        <w:t>komunálních odpadů vyprodukovaných na území České republiky.</w:t>
      </w:r>
    </w:p>
    <w:p w14:paraId="7C72451E" w14:textId="77777777" w:rsidR="00916A8A" w:rsidRPr="001329DF" w:rsidRDefault="00916A8A" w:rsidP="00190F7A">
      <w:pPr>
        <w:keepNext/>
        <w:rPr>
          <w:rFonts w:ascii="Arial" w:hAnsi="Arial" w:cs="Arial"/>
          <w:sz w:val="22"/>
          <w:u w:val="single"/>
          <w:lang w:eastAsia="cs-CZ"/>
        </w:rPr>
      </w:pPr>
    </w:p>
    <w:p w14:paraId="46D2939F" w14:textId="134B8694" w:rsidR="00916A8A" w:rsidRPr="001329DF" w:rsidRDefault="00024B0E" w:rsidP="00190F7A">
      <w:pPr>
        <w:keepNext/>
        <w:rPr>
          <w:rFonts w:ascii="Arial" w:hAnsi="Arial" w:cs="Arial"/>
          <w:sz w:val="22"/>
          <w:lang w:eastAsia="cs-CZ"/>
        </w:rPr>
      </w:pPr>
      <w:r w:rsidRPr="001329DF">
        <w:rPr>
          <w:rFonts w:ascii="Arial" w:hAnsi="Arial" w:cs="Arial"/>
          <w:sz w:val="22"/>
          <w:lang w:eastAsia="cs-CZ"/>
        </w:rPr>
        <w:t xml:space="preserve">5. Energeticky využívat v roce 2035 a </w:t>
      </w:r>
      <w:r w:rsidR="00726980" w:rsidRPr="001329DF">
        <w:rPr>
          <w:rFonts w:ascii="Arial" w:hAnsi="Arial" w:cs="Arial"/>
          <w:sz w:val="22"/>
          <w:lang w:eastAsia="cs-CZ"/>
        </w:rPr>
        <w:t xml:space="preserve">v letech </w:t>
      </w:r>
      <w:r w:rsidRPr="001329DF">
        <w:rPr>
          <w:rFonts w:ascii="Arial" w:hAnsi="Arial" w:cs="Arial"/>
          <w:sz w:val="22"/>
          <w:lang w:eastAsia="cs-CZ"/>
        </w:rPr>
        <w:t xml:space="preserve">následujících nejvýše 25 % z celkové hmotnosti komunálních odpadů vyprodukovaných na území České republiky; toto množství může být navýšeno o rozdíl mezi množstvím komunálních odpadů, které mohly být </w:t>
      </w:r>
      <w:r w:rsidR="004E7E10" w:rsidRPr="001329DF">
        <w:rPr>
          <w:rFonts w:ascii="Arial" w:hAnsi="Arial" w:cs="Arial"/>
          <w:sz w:val="22"/>
          <w:lang w:eastAsia="cs-CZ"/>
        </w:rPr>
        <w:t>uloženy na skládku podle bodu 4</w:t>
      </w:r>
      <w:r w:rsidR="008F6116" w:rsidRPr="001329DF">
        <w:rPr>
          <w:rFonts w:ascii="Arial" w:hAnsi="Arial" w:cs="Arial"/>
          <w:sz w:val="22"/>
          <w:lang w:eastAsia="cs-CZ"/>
        </w:rPr>
        <w:t>, a</w:t>
      </w:r>
      <w:r w:rsidRPr="001329DF">
        <w:rPr>
          <w:rFonts w:ascii="Arial" w:hAnsi="Arial" w:cs="Arial"/>
          <w:sz w:val="22"/>
          <w:lang w:eastAsia="cs-CZ"/>
        </w:rPr>
        <w:t xml:space="preserve"> skutečným množstvím komunálních odpadů uložených na skládku. </w:t>
      </w:r>
    </w:p>
    <w:p w14:paraId="17762131" w14:textId="77777777" w:rsidR="00916A8A" w:rsidRPr="001329DF" w:rsidRDefault="00916A8A" w:rsidP="00190F7A">
      <w:pPr>
        <w:keepNext/>
        <w:rPr>
          <w:rFonts w:ascii="Arial" w:hAnsi="Arial" w:cs="Arial"/>
          <w:sz w:val="22"/>
          <w:lang w:eastAsia="cs-CZ"/>
        </w:rPr>
      </w:pPr>
    </w:p>
    <w:p w14:paraId="29E413E4" w14:textId="77777777" w:rsidR="00916A8A" w:rsidRPr="001329DF" w:rsidRDefault="00024B0E" w:rsidP="00190F7A">
      <w:pPr>
        <w:keepNext/>
        <w:rPr>
          <w:rFonts w:ascii="Arial" w:hAnsi="Arial" w:cs="Arial"/>
          <w:i/>
          <w:sz w:val="22"/>
        </w:rPr>
      </w:pPr>
      <w:r w:rsidRPr="001329DF">
        <w:rPr>
          <w:rFonts w:ascii="Arial" w:hAnsi="Arial" w:cs="Arial"/>
          <w:i/>
          <w:sz w:val="22"/>
        </w:rPr>
        <w:t>CELEX 32018L0851</w:t>
      </w:r>
    </w:p>
    <w:p w14:paraId="2DDBE96C" w14:textId="77777777" w:rsidR="00921567" w:rsidRPr="001329DF" w:rsidRDefault="00024B0E" w:rsidP="00190F7A">
      <w:pPr>
        <w:keepNext/>
        <w:rPr>
          <w:rFonts w:ascii="Arial" w:hAnsi="Arial" w:cs="Arial"/>
          <w:i/>
          <w:sz w:val="22"/>
        </w:rPr>
      </w:pPr>
      <w:r w:rsidRPr="001329DF">
        <w:rPr>
          <w:rFonts w:ascii="Arial" w:hAnsi="Arial" w:cs="Arial"/>
          <w:i/>
          <w:sz w:val="22"/>
        </w:rPr>
        <w:t>CELEX 32018L0850</w:t>
      </w:r>
    </w:p>
    <w:p w14:paraId="689694AC" w14:textId="77777777" w:rsidR="00A66FBD" w:rsidRPr="001329DF" w:rsidRDefault="00024B0E" w:rsidP="00190F7A">
      <w:pPr>
        <w:keepNext/>
        <w:rPr>
          <w:rFonts w:ascii="Arial" w:hAnsi="Arial" w:cs="Arial"/>
          <w:sz w:val="22"/>
        </w:rPr>
      </w:pPr>
      <w:r w:rsidRPr="001329DF">
        <w:rPr>
          <w:rFonts w:ascii="Arial" w:hAnsi="Arial" w:cs="Arial"/>
          <w:sz w:val="22"/>
        </w:rPr>
        <w:br w:type="page"/>
      </w:r>
    </w:p>
    <w:p w14:paraId="73D26C6A" w14:textId="77777777" w:rsidR="00921567" w:rsidRPr="00441E97" w:rsidRDefault="00024B0E" w:rsidP="00190F7A">
      <w:pPr>
        <w:keepNext/>
        <w:jc w:val="right"/>
        <w:rPr>
          <w:rFonts w:ascii="Arial" w:eastAsia="Calibri" w:hAnsi="Arial" w:cs="Arial"/>
          <w:b/>
          <w:color w:val="FF0000"/>
          <w:sz w:val="22"/>
          <w:lang w:eastAsia="cs-CZ"/>
        </w:rPr>
      </w:pPr>
      <w:r w:rsidRPr="00441E97">
        <w:rPr>
          <w:rFonts w:ascii="Arial" w:eastAsia="Calibri" w:hAnsi="Arial" w:cs="Arial"/>
          <w:b/>
          <w:color w:val="FF0000"/>
          <w:sz w:val="22"/>
          <w:lang w:eastAsia="cs-CZ"/>
        </w:rPr>
        <w:lastRenderedPageBreak/>
        <w:t xml:space="preserve">Příloha č. </w:t>
      </w:r>
      <w:r w:rsidR="00A66FBD" w:rsidRPr="00441E97">
        <w:rPr>
          <w:rFonts w:ascii="Arial" w:eastAsia="Calibri" w:hAnsi="Arial" w:cs="Arial"/>
          <w:b/>
          <w:color w:val="FF0000"/>
          <w:sz w:val="22"/>
          <w:lang w:eastAsia="cs-CZ"/>
        </w:rPr>
        <w:t>2</w:t>
      </w:r>
      <w:r w:rsidR="007E5651" w:rsidRPr="00441E97">
        <w:rPr>
          <w:rFonts w:ascii="Arial" w:eastAsia="Calibri" w:hAnsi="Arial" w:cs="Arial"/>
          <w:b/>
          <w:color w:val="FF0000"/>
          <w:sz w:val="22"/>
          <w:lang w:eastAsia="cs-CZ"/>
        </w:rPr>
        <w:t xml:space="preserve"> </w:t>
      </w:r>
      <w:r w:rsidRPr="00441E97">
        <w:rPr>
          <w:rFonts w:ascii="Arial" w:eastAsia="Calibri" w:hAnsi="Arial" w:cs="Arial"/>
          <w:b/>
          <w:color w:val="FF0000"/>
          <w:sz w:val="22"/>
          <w:lang w:eastAsia="cs-CZ"/>
        </w:rPr>
        <w:t>k zákonu č</w:t>
      </w:r>
      <w:r w:rsidR="00934E73" w:rsidRPr="00441E97">
        <w:rPr>
          <w:rFonts w:ascii="Arial" w:eastAsia="Calibri" w:hAnsi="Arial" w:cs="Arial"/>
          <w:b/>
          <w:color w:val="FF0000"/>
          <w:sz w:val="22"/>
          <w:lang w:eastAsia="cs-CZ"/>
        </w:rPr>
        <w:t>…/20</w:t>
      </w:r>
      <w:r w:rsidR="0023707A" w:rsidRPr="00441E97">
        <w:rPr>
          <w:rFonts w:ascii="Arial" w:eastAsia="Calibri" w:hAnsi="Arial" w:cs="Arial"/>
          <w:b/>
          <w:color w:val="FF0000"/>
          <w:sz w:val="22"/>
          <w:lang w:eastAsia="cs-CZ"/>
        </w:rPr>
        <w:t>20</w:t>
      </w:r>
      <w:r w:rsidR="00F469B7" w:rsidRPr="00441E97">
        <w:rPr>
          <w:rFonts w:ascii="Arial" w:eastAsia="Calibri" w:hAnsi="Arial" w:cs="Arial"/>
          <w:b/>
          <w:color w:val="FF0000"/>
          <w:sz w:val="22"/>
          <w:lang w:eastAsia="cs-CZ"/>
        </w:rPr>
        <w:t xml:space="preserve"> </w:t>
      </w:r>
      <w:r w:rsidRPr="00441E97">
        <w:rPr>
          <w:rFonts w:ascii="Arial" w:eastAsia="Calibri" w:hAnsi="Arial" w:cs="Arial"/>
          <w:b/>
          <w:color w:val="FF0000"/>
          <w:sz w:val="22"/>
          <w:lang w:eastAsia="cs-CZ"/>
        </w:rPr>
        <w:t>Sb.</w:t>
      </w:r>
    </w:p>
    <w:p w14:paraId="6A9607DB" w14:textId="77777777" w:rsidR="00411496" w:rsidRPr="00441E97" w:rsidRDefault="00411496" w:rsidP="00190F7A">
      <w:pPr>
        <w:keepNext/>
        <w:rPr>
          <w:rFonts w:ascii="Arial" w:hAnsi="Arial" w:cs="Arial"/>
          <w:b/>
          <w:color w:val="FF0000"/>
          <w:sz w:val="22"/>
        </w:rPr>
      </w:pPr>
    </w:p>
    <w:p w14:paraId="704A9EDC" w14:textId="73B14A20" w:rsidR="00F367E4" w:rsidRPr="001329DF" w:rsidRDefault="00024B0E" w:rsidP="0051235A">
      <w:pPr>
        <w:keepNext/>
        <w:jc w:val="center"/>
        <w:rPr>
          <w:rFonts w:ascii="Arial" w:hAnsi="Arial" w:cs="Arial"/>
          <w:sz w:val="22"/>
        </w:rPr>
      </w:pPr>
      <w:r w:rsidRPr="00441E97">
        <w:rPr>
          <w:rFonts w:ascii="Arial" w:hAnsi="Arial" w:cs="Arial"/>
          <w:b/>
          <w:color w:val="FF0000"/>
          <w:sz w:val="22"/>
        </w:rPr>
        <w:t xml:space="preserve">Katalog </w:t>
      </w:r>
      <w:r w:rsidR="00F75E77" w:rsidRPr="00441E97">
        <w:rPr>
          <w:rFonts w:ascii="Arial" w:hAnsi="Arial" w:cs="Arial"/>
          <w:b/>
          <w:color w:val="FF0000"/>
          <w:sz w:val="22"/>
        </w:rPr>
        <w:t>činností</w:t>
      </w:r>
    </w:p>
    <w:tbl>
      <w:tblPr>
        <w:tblW w:w="9375" w:type="dxa"/>
        <w:jc w:val="center"/>
        <w:tblCellMar>
          <w:left w:w="70" w:type="dxa"/>
          <w:right w:w="70" w:type="dxa"/>
        </w:tblCellMar>
        <w:tblLook w:val="04A0" w:firstRow="1" w:lastRow="0" w:firstColumn="1" w:lastColumn="0" w:noHBand="0" w:noVBand="1"/>
      </w:tblPr>
      <w:tblGrid>
        <w:gridCol w:w="1559"/>
        <w:gridCol w:w="1400"/>
        <w:gridCol w:w="614"/>
        <w:gridCol w:w="919"/>
        <w:gridCol w:w="2293"/>
        <w:gridCol w:w="1119"/>
        <w:gridCol w:w="1471"/>
      </w:tblGrid>
      <w:tr w:rsidR="00761369" w14:paraId="47130DFE" w14:textId="77777777" w:rsidTr="00E750A2">
        <w:trPr>
          <w:trHeight w:val="900"/>
          <w:jc w:val="center"/>
        </w:trPr>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E3B8" w14:textId="77777777" w:rsidR="00F367E4" w:rsidRPr="001329DF" w:rsidRDefault="00024B0E" w:rsidP="00190F7A">
            <w:pPr>
              <w:keepNext/>
              <w:jc w:val="center"/>
              <w:rPr>
                <w:rFonts w:ascii="Arial" w:eastAsia="Times New Roman" w:hAnsi="Arial" w:cs="Arial"/>
                <w:b/>
                <w:bCs/>
                <w:sz w:val="22"/>
                <w:lang w:eastAsia="cs-CZ"/>
              </w:rPr>
            </w:pPr>
            <w:r w:rsidRPr="001329DF">
              <w:rPr>
                <w:rFonts w:ascii="Arial" w:eastAsia="Times New Roman" w:hAnsi="Arial" w:cs="Arial"/>
                <w:b/>
                <w:bCs/>
                <w:sz w:val="22"/>
                <w:lang w:eastAsia="cs-CZ"/>
              </w:rPr>
              <w:lastRenderedPageBreak/>
              <w:t>Oblast nakládání s odpady</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14:paraId="655AC88F" w14:textId="77777777" w:rsidR="00F367E4" w:rsidRPr="001329DF" w:rsidRDefault="00024B0E" w:rsidP="00190F7A">
            <w:pPr>
              <w:keepNext/>
              <w:jc w:val="center"/>
              <w:rPr>
                <w:rFonts w:ascii="Arial" w:eastAsia="Times New Roman" w:hAnsi="Arial" w:cs="Arial"/>
                <w:b/>
                <w:bCs/>
                <w:sz w:val="22"/>
                <w:lang w:eastAsia="cs-CZ"/>
              </w:rPr>
            </w:pPr>
            <w:r w:rsidRPr="001329DF">
              <w:rPr>
                <w:rFonts w:ascii="Arial" w:eastAsia="Times New Roman" w:hAnsi="Arial" w:cs="Arial"/>
                <w:b/>
                <w:bCs/>
                <w:sz w:val="22"/>
                <w:lang w:eastAsia="cs-CZ"/>
              </w:rPr>
              <w:t>Proces</w:t>
            </w:r>
          </w:p>
        </w:tc>
        <w:tc>
          <w:tcPr>
            <w:tcW w:w="382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6CCF10F" w14:textId="77777777" w:rsidR="00F367E4" w:rsidRPr="001329DF" w:rsidRDefault="00024B0E" w:rsidP="00190F7A">
            <w:pPr>
              <w:keepNext/>
              <w:jc w:val="left"/>
              <w:rPr>
                <w:rFonts w:ascii="Arial" w:eastAsia="Times New Roman" w:hAnsi="Arial" w:cs="Arial"/>
                <w:b/>
                <w:bCs/>
                <w:sz w:val="22"/>
                <w:lang w:eastAsia="cs-CZ"/>
              </w:rPr>
            </w:pPr>
            <w:r w:rsidRPr="001329DF">
              <w:rPr>
                <w:rFonts w:ascii="Arial" w:eastAsia="Times New Roman" w:hAnsi="Arial" w:cs="Arial"/>
                <w:b/>
                <w:bCs/>
                <w:sz w:val="22"/>
                <w:lang w:eastAsia="cs-CZ"/>
              </w:rPr>
              <w:t>Typ zařízení (název technologie / činnosti)</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F48C7DB" w14:textId="77777777" w:rsidR="00F367E4" w:rsidRPr="001329DF" w:rsidRDefault="00024B0E" w:rsidP="00190F7A">
            <w:pPr>
              <w:keepNext/>
              <w:jc w:val="center"/>
              <w:rPr>
                <w:rFonts w:ascii="Arial" w:eastAsia="Times New Roman" w:hAnsi="Arial" w:cs="Arial"/>
                <w:b/>
                <w:bCs/>
                <w:sz w:val="22"/>
                <w:lang w:eastAsia="cs-CZ"/>
              </w:rPr>
            </w:pPr>
            <w:r w:rsidRPr="001329DF">
              <w:rPr>
                <w:rFonts w:ascii="Arial" w:eastAsia="Times New Roman" w:hAnsi="Arial" w:cs="Arial"/>
                <w:b/>
                <w:bCs/>
                <w:sz w:val="22"/>
                <w:lang w:eastAsia="cs-CZ"/>
              </w:rPr>
              <w:t xml:space="preserve">Činnost </w:t>
            </w:r>
          </w:p>
        </w:tc>
        <w:tc>
          <w:tcPr>
            <w:tcW w:w="1471" w:type="dxa"/>
            <w:tcBorders>
              <w:top w:val="single" w:sz="8" w:space="0" w:color="auto"/>
              <w:left w:val="nil"/>
              <w:bottom w:val="single" w:sz="8" w:space="0" w:color="auto"/>
              <w:right w:val="single" w:sz="8" w:space="0" w:color="auto"/>
            </w:tcBorders>
            <w:shd w:val="clear" w:color="auto" w:fill="auto"/>
            <w:vAlign w:val="center"/>
            <w:hideMark/>
          </w:tcPr>
          <w:p w14:paraId="0627FC9F" w14:textId="77777777" w:rsidR="00F367E4" w:rsidRPr="001329DF" w:rsidRDefault="00024B0E" w:rsidP="00190F7A">
            <w:pPr>
              <w:keepNext/>
              <w:jc w:val="center"/>
              <w:rPr>
                <w:rFonts w:ascii="Arial" w:eastAsia="Times New Roman" w:hAnsi="Arial" w:cs="Arial"/>
                <w:b/>
                <w:bCs/>
                <w:sz w:val="22"/>
                <w:lang w:eastAsia="cs-CZ"/>
              </w:rPr>
            </w:pPr>
            <w:r w:rsidRPr="001329DF">
              <w:rPr>
                <w:rFonts w:ascii="Arial" w:eastAsia="Times New Roman" w:hAnsi="Arial" w:cs="Arial"/>
                <w:b/>
                <w:bCs/>
                <w:sz w:val="22"/>
                <w:lang w:eastAsia="cs-CZ"/>
              </w:rPr>
              <w:t>Povolené způsoby nakládání</w:t>
            </w:r>
            <w:r w:rsidRPr="001329DF">
              <w:rPr>
                <w:rFonts w:ascii="Arial" w:eastAsia="Times New Roman" w:hAnsi="Arial" w:cs="Arial"/>
                <w:b/>
                <w:bCs/>
                <w:sz w:val="22"/>
                <w:lang w:eastAsia="cs-CZ"/>
              </w:rPr>
              <w:br/>
              <w:t>(R, D)</w:t>
            </w:r>
          </w:p>
        </w:tc>
      </w:tr>
      <w:tr w:rsidR="00761369" w14:paraId="0F58CE44" w14:textId="77777777" w:rsidTr="00E750A2">
        <w:trPr>
          <w:trHeight w:val="458"/>
          <w:jc w:val="center"/>
        </w:trPr>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10CA5E3" w14:textId="77777777" w:rsidR="00F367E4" w:rsidRPr="001329DF" w:rsidRDefault="00024B0E" w:rsidP="00190F7A">
            <w:pPr>
              <w:keepNext/>
              <w:jc w:val="center"/>
              <w:rPr>
                <w:rFonts w:ascii="Arial" w:eastAsia="Times New Roman" w:hAnsi="Arial" w:cs="Arial"/>
                <w:b/>
                <w:bCs/>
                <w:sz w:val="22"/>
                <w:lang w:eastAsia="cs-CZ"/>
              </w:rPr>
            </w:pPr>
            <w:r w:rsidRPr="0051235A">
              <w:rPr>
                <w:rFonts w:ascii="Arial" w:eastAsia="Times New Roman" w:hAnsi="Arial" w:cs="Arial"/>
                <w:b/>
                <w:bCs/>
                <w:color w:val="FF0000"/>
                <w:sz w:val="22"/>
                <w:lang w:eastAsia="cs-CZ"/>
              </w:rPr>
              <w:t>Úprava odpadu</w:t>
            </w:r>
            <w:r w:rsidRPr="001329DF">
              <w:rPr>
                <w:rFonts w:ascii="Arial" w:eastAsia="Times New Roman" w:hAnsi="Arial" w:cs="Arial"/>
                <w:b/>
                <w:bCs/>
                <w:sz w:val="22"/>
                <w:lang w:eastAsia="cs-CZ"/>
              </w:rPr>
              <w:t xml:space="preserve"> před jeho využitím nebo odstraněním</w:t>
            </w: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D44BC6D" w14:textId="77777777" w:rsidR="00F367E4" w:rsidRPr="001329DF" w:rsidRDefault="00024B0E" w:rsidP="00190F7A">
            <w:pPr>
              <w:keepNext/>
              <w:jc w:val="left"/>
              <w:rPr>
                <w:rFonts w:ascii="Arial" w:eastAsia="Times New Roman" w:hAnsi="Arial" w:cs="Arial"/>
                <w:b/>
                <w:bCs/>
                <w:sz w:val="22"/>
                <w:lang w:eastAsia="cs-CZ"/>
              </w:rPr>
            </w:pPr>
            <w:r w:rsidRPr="001329DF">
              <w:rPr>
                <w:rFonts w:ascii="Arial" w:eastAsia="Times New Roman" w:hAnsi="Arial" w:cs="Arial"/>
                <w:b/>
                <w:bCs/>
                <w:sz w:val="22"/>
                <w:lang w:eastAsia="cs-CZ"/>
              </w:rPr>
              <w:t>biologické procesy</w:t>
            </w: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70FD5598"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biodegradace </w:t>
            </w:r>
          </w:p>
        </w:tc>
        <w:tc>
          <w:tcPr>
            <w:tcW w:w="1119" w:type="dxa"/>
            <w:tcBorders>
              <w:top w:val="single" w:sz="8" w:space="0" w:color="auto"/>
              <w:left w:val="nil"/>
              <w:bottom w:val="single" w:sz="8" w:space="0" w:color="auto"/>
              <w:right w:val="nil"/>
            </w:tcBorders>
            <w:shd w:val="clear" w:color="auto" w:fill="auto"/>
            <w:noWrap/>
            <w:vAlign w:val="center"/>
            <w:hideMark/>
          </w:tcPr>
          <w:p w14:paraId="41C9AAAB"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1.1.0</w:t>
            </w:r>
          </w:p>
        </w:tc>
        <w:tc>
          <w:tcPr>
            <w:tcW w:w="14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A54519"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R12a, D8</w:t>
            </w:r>
          </w:p>
        </w:tc>
      </w:tr>
      <w:tr w:rsidR="00761369" w14:paraId="3B776B34"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CEDB5AF"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65FD025"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44C0DF8D"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biologické dosoušení biomasy </w:t>
            </w:r>
          </w:p>
        </w:tc>
        <w:tc>
          <w:tcPr>
            <w:tcW w:w="1119" w:type="dxa"/>
            <w:tcBorders>
              <w:top w:val="single" w:sz="8" w:space="0" w:color="auto"/>
              <w:left w:val="nil"/>
              <w:bottom w:val="single" w:sz="8" w:space="0" w:color="auto"/>
              <w:right w:val="nil"/>
            </w:tcBorders>
            <w:shd w:val="clear" w:color="auto" w:fill="auto"/>
            <w:noWrap/>
            <w:vAlign w:val="center"/>
            <w:hideMark/>
          </w:tcPr>
          <w:p w14:paraId="364D0255"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1.4.0</w:t>
            </w:r>
          </w:p>
        </w:tc>
        <w:tc>
          <w:tcPr>
            <w:tcW w:w="14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5F561D"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R12b</w:t>
            </w:r>
          </w:p>
        </w:tc>
      </w:tr>
      <w:tr w:rsidR="00761369" w14:paraId="3B1336F7"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F588D78"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3381DCB"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0ADBCF7D"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biologická úprava</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DB3A09D"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1.5.0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F25755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D8</w:t>
            </w:r>
          </w:p>
        </w:tc>
      </w:tr>
      <w:tr w:rsidR="00761369" w14:paraId="69F939C4" w14:textId="77777777" w:rsidTr="00E750A2">
        <w:trPr>
          <w:trHeight w:val="2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B306996"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B4F80C0" w14:textId="77777777" w:rsidR="00F367E4" w:rsidRPr="001329DF" w:rsidRDefault="00024B0E" w:rsidP="00190F7A">
            <w:pPr>
              <w:keepNext/>
              <w:jc w:val="left"/>
              <w:rPr>
                <w:rFonts w:ascii="Arial" w:eastAsia="Times New Roman" w:hAnsi="Arial" w:cs="Arial"/>
                <w:b/>
                <w:bCs/>
                <w:sz w:val="22"/>
                <w:lang w:eastAsia="cs-CZ"/>
              </w:rPr>
            </w:pPr>
            <w:r w:rsidRPr="001329DF">
              <w:rPr>
                <w:rFonts w:ascii="Arial" w:eastAsia="Times New Roman" w:hAnsi="Arial" w:cs="Arial"/>
                <w:b/>
                <w:bCs/>
                <w:sz w:val="22"/>
                <w:lang w:eastAsia="cs-CZ"/>
              </w:rPr>
              <w:t xml:space="preserve">fyzikálně-chemické procesy </w:t>
            </w: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740B16E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neutralizace</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687A4487"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2.2.0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35A3DA44"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R12a, D9, D13</w:t>
            </w:r>
          </w:p>
        </w:tc>
      </w:tr>
      <w:tr w:rsidR="00761369" w14:paraId="62D885FE" w14:textId="77777777" w:rsidTr="00E750A2">
        <w:trPr>
          <w:trHeight w:val="42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92A16F5"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EBF670D"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0FE16AD1"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solidifikace a/nebo stabilizace s výstupem upravený odpad</w:t>
            </w:r>
          </w:p>
        </w:tc>
        <w:tc>
          <w:tcPr>
            <w:tcW w:w="1119" w:type="dxa"/>
            <w:tcBorders>
              <w:top w:val="single" w:sz="8" w:space="0" w:color="auto"/>
              <w:left w:val="nil"/>
              <w:bottom w:val="single" w:sz="8" w:space="0" w:color="auto"/>
              <w:right w:val="nil"/>
            </w:tcBorders>
            <w:shd w:val="clear" w:color="auto" w:fill="auto"/>
            <w:noWrap/>
            <w:vAlign w:val="center"/>
            <w:hideMark/>
          </w:tcPr>
          <w:p w14:paraId="55CB8899"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2.5.0</w:t>
            </w:r>
          </w:p>
        </w:tc>
        <w:tc>
          <w:tcPr>
            <w:tcW w:w="14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444A04"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R12a, D9, D13</w:t>
            </w:r>
          </w:p>
        </w:tc>
      </w:tr>
      <w:tr w:rsidR="00761369" w14:paraId="774D73DF" w14:textId="77777777" w:rsidTr="00E750A2">
        <w:trPr>
          <w:trHeight w:val="5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7995BEF"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168A090"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65E48BC0" w14:textId="000FECF8" w:rsidR="00F367E4" w:rsidRPr="001329DF" w:rsidRDefault="00024B0E" w:rsidP="00E60504">
            <w:pPr>
              <w:keepNext/>
              <w:jc w:val="left"/>
              <w:rPr>
                <w:rFonts w:ascii="Arial" w:eastAsia="Times New Roman" w:hAnsi="Arial" w:cs="Arial"/>
                <w:sz w:val="22"/>
                <w:lang w:eastAsia="cs-CZ"/>
              </w:rPr>
            </w:pPr>
            <w:r w:rsidRPr="001329DF">
              <w:rPr>
                <w:rFonts w:ascii="Arial" w:eastAsia="Times New Roman" w:hAnsi="Arial" w:cs="Arial"/>
                <w:sz w:val="22"/>
                <w:lang w:eastAsia="cs-CZ"/>
              </w:rPr>
              <w:t>tepelná úprava odpadů</w:t>
            </w:r>
            <w:r w:rsidR="0050319D" w:rsidRPr="001329DF">
              <w:rPr>
                <w:rFonts w:ascii="Arial" w:eastAsia="Times New Roman" w:hAnsi="Arial" w:cs="Arial"/>
                <w:sz w:val="22"/>
                <w:lang w:eastAsia="cs-CZ"/>
              </w:rPr>
              <w:t>, zejména</w:t>
            </w:r>
            <w:r w:rsidRPr="001329DF">
              <w:rPr>
                <w:rFonts w:ascii="Arial" w:eastAsia="Times New Roman" w:hAnsi="Arial" w:cs="Arial"/>
                <w:sz w:val="22"/>
                <w:lang w:eastAsia="cs-CZ"/>
              </w:rPr>
              <w:t xml:space="preserve"> vitrifikace, tavení </w:t>
            </w:r>
            <w:r w:rsidR="005F43EB" w:rsidRPr="001329DF">
              <w:rPr>
                <w:rFonts w:ascii="Arial" w:eastAsia="Times New Roman" w:hAnsi="Arial" w:cs="Arial"/>
                <w:sz w:val="22"/>
                <w:lang w:eastAsia="cs-CZ"/>
              </w:rPr>
              <w:t xml:space="preserve">nebo </w:t>
            </w:r>
            <w:r w:rsidRPr="001329DF">
              <w:rPr>
                <w:rFonts w:ascii="Arial" w:eastAsia="Times New Roman" w:hAnsi="Arial" w:cs="Arial"/>
                <w:sz w:val="22"/>
                <w:lang w:eastAsia="cs-CZ"/>
              </w:rPr>
              <w:t>spékání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0BD243FB"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2.6.0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1C86B7FF"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R12a, D9, D13</w:t>
            </w:r>
          </w:p>
        </w:tc>
      </w:tr>
      <w:tr w:rsidR="00761369" w14:paraId="1CF1F660" w14:textId="77777777" w:rsidTr="00E750A2">
        <w:trPr>
          <w:trHeight w:val="45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16321BA"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311D62F"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E52750E" w14:textId="612AAD34"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deemulgace kapalných odpadů</w:t>
            </w:r>
            <w:r w:rsidR="0050319D" w:rsidRPr="001329DF">
              <w:rPr>
                <w:rFonts w:ascii="Arial" w:eastAsia="Times New Roman" w:hAnsi="Arial" w:cs="Arial"/>
                <w:sz w:val="22"/>
                <w:lang w:eastAsia="cs-CZ"/>
              </w:rPr>
              <w:t xml:space="preserve">, zejména </w:t>
            </w:r>
            <w:r w:rsidR="00EA7E06" w:rsidRPr="001329DF">
              <w:rPr>
                <w:rFonts w:ascii="Arial" w:eastAsia="Times New Roman" w:hAnsi="Arial" w:cs="Arial"/>
                <w:sz w:val="22"/>
                <w:lang w:eastAsia="cs-CZ"/>
              </w:rPr>
              <w:t>odpadních olejů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1C618BD5"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2.7.0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653E2A84"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R12a, D9, D13</w:t>
            </w:r>
          </w:p>
        </w:tc>
      </w:tr>
      <w:tr w:rsidR="00761369" w14:paraId="61185D60" w14:textId="77777777" w:rsidTr="00E750A2">
        <w:trPr>
          <w:trHeight w:val="44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9859459"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498DB25"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71BF8DA"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dekontaminace infekčního 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672697F0"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2.8.0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4E9FBCB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R12a, D9</w:t>
            </w:r>
          </w:p>
        </w:tc>
      </w:tr>
      <w:tr w:rsidR="00761369" w14:paraId="1B93708A" w14:textId="77777777" w:rsidTr="00E750A2">
        <w:trPr>
          <w:trHeight w:val="43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EC306FC"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AEFECF5"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01622CC7"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jiné zařízení k fyzikálně-chemické úpravě vlastností 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E5C837E"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2.9.0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2E2D5144"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R12a, D9</w:t>
            </w:r>
          </w:p>
        </w:tc>
      </w:tr>
      <w:tr w:rsidR="00761369" w14:paraId="0F11A7C3" w14:textId="77777777" w:rsidTr="00E750A2">
        <w:trPr>
          <w:trHeight w:val="31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2511D44"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CDC5B3B"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CA4DE5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úprava odpadu k energetickému využití </w:t>
            </w:r>
          </w:p>
        </w:tc>
        <w:tc>
          <w:tcPr>
            <w:tcW w:w="1119" w:type="dxa"/>
            <w:tcBorders>
              <w:top w:val="single" w:sz="8" w:space="0" w:color="auto"/>
              <w:left w:val="nil"/>
              <w:bottom w:val="single" w:sz="8" w:space="0" w:color="auto"/>
              <w:right w:val="nil"/>
            </w:tcBorders>
            <w:shd w:val="clear" w:color="auto" w:fill="auto"/>
            <w:noWrap/>
            <w:vAlign w:val="center"/>
            <w:hideMark/>
          </w:tcPr>
          <w:p w14:paraId="4BF34238"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2.10.0</w:t>
            </w:r>
          </w:p>
        </w:tc>
        <w:tc>
          <w:tcPr>
            <w:tcW w:w="14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402D2B"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R12b</w:t>
            </w:r>
          </w:p>
        </w:tc>
      </w:tr>
      <w:tr w:rsidR="00761369" w14:paraId="71E7219C" w14:textId="77777777" w:rsidTr="009A105B">
        <w:trPr>
          <w:trHeight w:val="276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35D8EDA" w14:textId="77777777" w:rsidR="00F367E4" w:rsidRPr="001329DF" w:rsidRDefault="00F367E4" w:rsidP="00190F7A">
            <w:pPr>
              <w:keepNext/>
              <w:jc w:val="left"/>
              <w:rPr>
                <w:rFonts w:ascii="Arial" w:eastAsia="Times New Roman" w:hAnsi="Arial" w:cs="Arial"/>
                <w:b/>
                <w:bCs/>
                <w:sz w:val="22"/>
                <w:lang w:eastAsia="cs-CZ"/>
              </w:rPr>
            </w:pPr>
          </w:p>
        </w:tc>
        <w:tc>
          <w:tcPr>
            <w:tcW w:w="1400" w:type="dxa"/>
            <w:tcBorders>
              <w:top w:val="single" w:sz="8" w:space="0" w:color="auto"/>
              <w:left w:val="single" w:sz="8" w:space="0" w:color="auto"/>
              <w:bottom w:val="single" w:sz="8" w:space="0" w:color="auto"/>
              <w:right w:val="single" w:sz="8" w:space="0" w:color="auto"/>
            </w:tcBorders>
            <w:shd w:val="clear" w:color="auto" w:fill="auto"/>
            <w:vAlign w:val="center"/>
          </w:tcPr>
          <w:p w14:paraId="273DFEB7" w14:textId="77777777" w:rsidR="00F367E4" w:rsidRPr="001329DF" w:rsidRDefault="00024B0E" w:rsidP="00190F7A">
            <w:pPr>
              <w:keepNext/>
              <w:jc w:val="left"/>
              <w:rPr>
                <w:rFonts w:ascii="Arial" w:eastAsia="Times New Roman" w:hAnsi="Arial" w:cs="Arial"/>
                <w:b/>
                <w:bCs/>
                <w:sz w:val="22"/>
                <w:lang w:eastAsia="cs-CZ"/>
              </w:rPr>
            </w:pPr>
            <w:r w:rsidRPr="001329DF">
              <w:rPr>
                <w:rFonts w:ascii="Arial" w:eastAsia="Times New Roman" w:hAnsi="Arial" w:cs="Arial"/>
                <w:b/>
                <w:bCs/>
                <w:sz w:val="22"/>
                <w:lang w:eastAsia="cs-CZ"/>
              </w:rPr>
              <w:t>biologické a fyzikálně-chemické procesy</w:t>
            </w:r>
          </w:p>
        </w:tc>
        <w:tc>
          <w:tcPr>
            <w:tcW w:w="3826" w:type="dxa"/>
            <w:gridSpan w:val="3"/>
            <w:tcBorders>
              <w:top w:val="single" w:sz="8" w:space="0" w:color="auto"/>
              <w:left w:val="nil"/>
              <w:bottom w:val="single" w:sz="8" w:space="0" w:color="auto"/>
              <w:right w:val="single" w:sz="8" w:space="0" w:color="000000"/>
            </w:tcBorders>
            <w:shd w:val="clear" w:color="auto" w:fill="auto"/>
            <w:noWrap/>
          </w:tcPr>
          <w:p w14:paraId="10616AD4" w14:textId="23C2077B"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úprava kalů z</w:t>
            </w:r>
            <w:r w:rsidR="00E60504" w:rsidRPr="001329DF">
              <w:rPr>
                <w:rFonts w:ascii="Arial" w:eastAsia="Times New Roman" w:hAnsi="Arial" w:cs="Arial"/>
                <w:sz w:val="22"/>
                <w:lang w:eastAsia="cs-CZ"/>
              </w:rPr>
              <w:t xml:space="preserve"> čistíren odpadních vod podle § </w:t>
            </w:r>
            <w:r w:rsidR="0034695C" w:rsidRPr="001329DF">
              <w:rPr>
                <w:rFonts w:ascii="Arial" w:eastAsia="Times New Roman" w:hAnsi="Arial" w:cs="Arial"/>
                <w:sz w:val="22"/>
                <w:lang w:eastAsia="cs-CZ"/>
              </w:rPr>
              <w:t>68</w:t>
            </w:r>
            <w:r w:rsidRPr="001329DF">
              <w:rPr>
                <w:rFonts w:ascii="Arial" w:eastAsia="Times New Roman" w:hAnsi="Arial" w:cs="Arial"/>
                <w:sz w:val="22"/>
                <w:lang w:eastAsia="cs-CZ"/>
              </w:rPr>
              <w:t xml:space="preserve"> před použitím na zemědělské půdě</w:t>
            </w:r>
          </w:p>
        </w:tc>
        <w:tc>
          <w:tcPr>
            <w:tcW w:w="1119" w:type="dxa"/>
            <w:tcBorders>
              <w:top w:val="single" w:sz="8" w:space="0" w:color="auto"/>
              <w:left w:val="nil"/>
              <w:bottom w:val="single" w:sz="8" w:space="0" w:color="auto"/>
              <w:right w:val="nil"/>
            </w:tcBorders>
            <w:shd w:val="clear" w:color="auto" w:fill="auto"/>
            <w:noWrap/>
            <w:vAlign w:val="center"/>
          </w:tcPr>
          <w:p w14:paraId="044C1146"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2.11.0</w:t>
            </w:r>
          </w:p>
          <w:p w14:paraId="753F5E21" w14:textId="77777777" w:rsidR="00F367E4" w:rsidRPr="001329DF" w:rsidRDefault="00F367E4" w:rsidP="00190F7A">
            <w:pPr>
              <w:keepNext/>
              <w:jc w:val="left"/>
              <w:rPr>
                <w:rFonts w:ascii="Arial" w:eastAsia="Times New Roman" w:hAnsi="Arial" w:cs="Arial"/>
                <w:sz w:val="22"/>
                <w:lang w:eastAsia="cs-CZ"/>
              </w:rPr>
            </w:pPr>
          </w:p>
        </w:tc>
        <w:tc>
          <w:tcPr>
            <w:tcW w:w="147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0AFE91"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R12i</w:t>
            </w:r>
          </w:p>
          <w:p w14:paraId="0FD4CDC8" w14:textId="77777777" w:rsidR="00F367E4" w:rsidRPr="001329DF" w:rsidRDefault="00F367E4" w:rsidP="00190F7A">
            <w:pPr>
              <w:keepNext/>
              <w:jc w:val="left"/>
              <w:rPr>
                <w:rFonts w:ascii="Arial" w:eastAsia="Times New Roman" w:hAnsi="Arial" w:cs="Arial"/>
                <w:sz w:val="22"/>
                <w:lang w:eastAsia="cs-CZ"/>
              </w:rPr>
            </w:pPr>
          </w:p>
        </w:tc>
      </w:tr>
      <w:tr w:rsidR="00761369" w14:paraId="09E13AB8" w14:textId="77777777" w:rsidTr="00E750A2">
        <w:trPr>
          <w:trHeight w:val="24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B01411A"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A2B5DC9" w14:textId="77777777" w:rsidR="00F367E4" w:rsidRPr="001329DF" w:rsidRDefault="00024B0E" w:rsidP="00190F7A">
            <w:pPr>
              <w:keepNext/>
              <w:jc w:val="left"/>
              <w:rPr>
                <w:rFonts w:ascii="Arial" w:eastAsia="Times New Roman" w:hAnsi="Arial" w:cs="Arial"/>
                <w:b/>
                <w:bCs/>
                <w:sz w:val="22"/>
                <w:lang w:eastAsia="cs-CZ"/>
              </w:rPr>
            </w:pPr>
            <w:r w:rsidRPr="001329DF">
              <w:rPr>
                <w:rFonts w:ascii="Arial" w:eastAsia="Times New Roman" w:hAnsi="Arial" w:cs="Arial"/>
                <w:b/>
                <w:bCs/>
                <w:sz w:val="22"/>
                <w:lang w:eastAsia="cs-CZ"/>
              </w:rPr>
              <w:t>mechanické úpravy</w:t>
            </w:r>
          </w:p>
        </w:tc>
        <w:tc>
          <w:tcPr>
            <w:tcW w:w="1533" w:type="dxa"/>
            <w:gridSpan w:val="2"/>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3CB9AB9B"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demontáž </w:t>
            </w: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39F92D01"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7405515"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3.1.0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6A0CD8A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R12a, D14</w:t>
            </w:r>
          </w:p>
        </w:tc>
      </w:tr>
      <w:tr w:rsidR="00761369" w14:paraId="2983D4EC"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0965E77"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3B2C8DB" w14:textId="77777777" w:rsidR="00F367E4" w:rsidRPr="001329DF" w:rsidRDefault="00F367E4" w:rsidP="00190F7A">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3CD05A4B" w14:textId="77777777" w:rsidR="00F367E4" w:rsidRPr="001329DF" w:rsidRDefault="00F367E4" w:rsidP="00190F7A">
            <w:pPr>
              <w:keepNext/>
              <w:jc w:val="left"/>
              <w:rPr>
                <w:rFonts w:ascii="Arial" w:eastAsia="Times New Roman" w:hAnsi="Arial" w:cs="Arial"/>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2024B5D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vozidel</w:t>
            </w:r>
            <w:r w:rsidR="00EA7E06" w:rsidRPr="001329DF">
              <w:rPr>
                <w:rFonts w:ascii="Arial" w:eastAsia="Times New Roman" w:hAnsi="Arial" w:cs="Arial"/>
                <w:sz w:val="22"/>
                <w:lang w:eastAsia="cs-CZ"/>
              </w:rPr>
              <w:t xml:space="preserve"> s ukončenou životností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3B6063E7"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3.1.1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7BE55F3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Calibri" w:hAnsi="Arial" w:cs="Arial"/>
                <w:sz w:val="22"/>
                <w:lang w:eastAsia="cs-CZ"/>
              </w:rPr>
              <w:t xml:space="preserve">R12g </w:t>
            </w:r>
            <w:r w:rsidRPr="001329DF">
              <w:rPr>
                <w:rFonts w:ascii="Arial" w:eastAsia="Times New Roman" w:hAnsi="Arial" w:cs="Arial"/>
                <w:sz w:val="22"/>
                <w:lang w:eastAsia="cs-CZ"/>
              </w:rPr>
              <w:t xml:space="preserve"> </w:t>
            </w:r>
          </w:p>
        </w:tc>
      </w:tr>
      <w:tr w:rsidR="00761369" w14:paraId="36320C70"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18C1DE7"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763FB4A" w14:textId="77777777" w:rsidR="00F367E4" w:rsidRPr="001329DF" w:rsidRDefault="00F367E4" w:rsidP="00190F7A">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11AC0D98" w14:textId="77777777" w:rsidR="00F367E4" w:rsidRPr="001329DF" w:rsidRDefault="00F367E4" w:rsidP="00190F7A">
            <w:pPr>
              <w:keepNext/>
              <w:jc w:val="left"/>
              <w:rPr>
                <w:rFonts w:ascii="Arial" w:eastAsia="Times New Roman" w:hAnsi="Arial" w:cs="Arial"/>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10922D2E" w14:textId="65A5C030"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odpadních elektrozařízení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2DBF096"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3.1.2</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AA9912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R12h </w:t>
            </w:r>
          </w:p>
        </w:tc>
      </w:tr>
      <w:tr w:rsidR="00761369" w14:paraId="7B2F9F33"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913EFEB"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CE7CBEF" w14:textId="77777777" w:rsidR="00F367E4" w:rsidRPr="001329DF" w:rsidRDefault="00F367E4" w:rsidP="00190F7A">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73876730" w14:textId="77777777" w:rsidR="00F367E4" w:rsidRPr="001329DF" w:rsidRDefault="00F367E4" w:rsidP="00190F7A">
            <w:pPr>
              <w:keepNext/>
              <w:jc w:val="left"/>
              <w:rPr>
                <w:rFonts w:ascii="Arial" w:eastAsia="Times New Roman" w:hAnsi="Arial" w:cs="Arial"/>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2C8E94B3" w14:textId="22CAEEB8" w:rsidR="00F367E4" w:rsidRPr="001329DF" w:rsidRDefault="00024B0E" w:rsidP="00E60504">
            <w:pPr>
              <w:keepNext/>
              <w:jc w:val="left"/>
              <w:rPr>
                <w:rFonts w:ascii="Arial" w:eastAsia="Times New Roman" w:hAnsi="Arial" w:cs="Arial"/>
                <w:sz w:val="22"/>
                <w:lang w:eastAsia="cs-CZ"/>
              </w:rPr>
            </w:pPr>
            <w:r w:rsidRPr="001329DF">
              <w:rPr>
                <w:rFonts w:ascii="Arial" w:hAnsi="Arial" w:cs="Arial"/>
                <w:sz w:val="22"/>
              </w:rPr>
              <w:t xml:space="preserve">vozidel z různých druhů dopravy, </w:t>
            </w:r>
            <w:r w:rsidR="007D66F0" w:rsidRPr="001329DF">
              <w:rPr>
                <w:rFonts w:ascii="Arial" w:hAnsi="Arial" w:cs="Arial"/>
                <w:sz w:val="22"/>
              </w:rPr>
              <w:t>kromě</w:t>
            </w:r>
            <w:r w:rsidRPr="001329DF">
              <w:rPr>
                <w:rFonts w:ascii="Arial" w:hAnsi="Arial" w:cs="Arial"/>
                <w:sz w:val="22"/>
              </w:rPr>
              <w:t xml:space="preserve"> silniční </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74EB5F08"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3.1.3</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04A9A51B"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R12g</w:t>
            </w:r>
          </w:p>
        </w:tc>
      </w:tr>
      <w:tr w:rsidR="00761369" w14:paraId="7406F01D"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CFB4FAD"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02C8C46" w14:textId="77777777" w:rsidR="00F367E4" w:rsidRPr="001329DF" w:rsidRDefault="00F367E4" w:rsidP="00190F7A">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tcPr>
          <w:p w14:paraId="480E069C" w14:textId="77777777" w:rsidR="00F367E4" w:rsidRPr="001329DF" w:rsidRDefault="00F367E4" w:rsidP="00190F7A">
            <w:pPr>
              <w:keepNext/>
              <w:jc w:val="left"/>
              <w:rPr>
                <w:rFonts w:ascii="Arial" w:eastAsia="Times New Roman" w:hAnsi="Arial" w:cs="Arial"/>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tcPr>
          <w:p w14:paraId="5D207CD1" w14:textId="77777777" w:rsidR="00F367E4" w:rsidRPr="001329DF" w:rsidRDefault="00024B0E" w:rsidP="00190F7A">
            <w:pPr>
              <w:keepNext/>
              <w:jc w:val="left"/>
              <w:rPr>
                <w:rFonts w:ascii="Arial" w:hAnsi="Arial" w:cs="Arial"/>
                <w:sz w:val="22"/>
              </w:rPr>
            </w:pPr>
            <w:r w:rsidRPr="001329DF">
              <w:rPr>
                <w:rFonts w:ascii="Arial" w:hAnsi="Arial" w:cs="Arial"/>
                <w:sz w:val="22"/>
              </w:rPr>
              <w:t xml:space="preserve">v rámci </w:t>
            </w:r>
            <w:r w:rsidR="00EA7E06" w:rsidRPr="001329DF">
              <w:rPr>
                <w:rFonts w:ascii="Arial" w:hAnsi="Arial" w:cs="Arial"/>
                <w:sz w:val="22"/>
              </w:rPr>
              <w:t>recyklace lodí</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4261469A"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3.1.4</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28DE524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R12j</w:t>
            </w:r>
          </w:p>
        </w:tc>
      </w:tr>
      <w:tr w:rsidR="00761369" w14:paraId="79EB9B52"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9367A93"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A0944ED" w14:textId="77777777" w:rsidR="00F367E4" w:rsidRPr="001329DF" w:rsidRDefault="00F367E4" w:rsidP="00190F7A">
            <w:pPr>
              <w:keepNext/>
              <w:jc w:val="left"/>
              <w:rPr>
                <w:rFonts w:ascii="Arial" w:eastAsia="Times New Roman" w:hAnsi="Arial" w:cs="Arial"/>
                <w:b/>
                <w:bCs/>
                <w:sz w:val="22"/>
                <w:lang w:eastAsia="cs-CZ"/>
              </w:rPr>
            </w:pPr>
          </w:p>
        </w:tc>
        <w:tc>
          <w:tcPr>
            <w:tcW w:w="1533" w:type="dxa"/>
            <w:gridSpan w:val="2"/>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60A604A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drcení  </w:t>
            </w: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5C0E2CC0"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6D79BAA"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3.2.0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387BA166"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R12a, D14</w:t>
            </w:r>
          </w:p>
        </w:tc>
      </w:tr>
      <w:tr w:rsidR="00761369" w14:paraId="466D2009" w14:textId="77777777" w:rsidTr="00E750A2">
        <w:trPr>
          <w:trHeight w:val="2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EB28DC0"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2F4ED6C" w14:textId="77777777" w:rsidR="00F367E4" w:rsidRPr="001329DF" w:rsidRDefault="00F367E4" w:rsidP="00190F7A">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09450694" w14:textId="77777777" w:rsidR="00F367E4" w:rsidRPr="001329DF" w:rsidRDefault="00F367E4" w:rsidP="00190F7A">
            <w:pPr>
              <w:keepNext/>
              <w:jc w:val="left"/>
              <w:rPr>
                <w:rFonts w:ascii="Arial" w:eastAsia="Times New Roman" w:hAnsi="Arial" w:cs="Arial"/>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381A140A"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 vozidla s ukončenou životností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B7F9DE9"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3.2.1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49D9DFD7"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R12g  </w:t>
            </w:r>
          </w:p>
        </w:tc>
      </w:tr>
      <w:tr w:rsidR="00761369" w14:paraId="58AFF5C4"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372C672"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533E0B3" w14:textId="77777777" w:rsidR="00F367E4" w:rsidRPr="001329DF" w:rsidRDefault="00F367E4" w:rsidP="00190F7A">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72401255" w14:textId="77777777" w:rsidR="00F367E4" w:rsidRPr="001329DF" w:rsidRDefault="00F367E4" w:rsidP="00190F7A">
            <w:pPr>
              <w:keepNext/>
              <w:jc w:val="left"/>
              <w:rPr>
                <w:rFonts w:ascii="Arial" w:eastAsia="Times New Roman" w:hAnsi="Arial" w:cs="Arial"/>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1F0C48E2" w14:textId="5E34D74B"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odpadních elektrozařízení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3554BF46"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3.2.2</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0F3AAA9D"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R12h  </w:t>
            </w:r>
          </w:p>
        </w:tc>
      </w:tr>
      <w:tr w:rsidR="00761369" w14:paraId="243CE358" w14:textId="77777777" w:rsidTr="00E750A2">
        <w:trPr>
          <w:trHeight w:val="2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1744AE6"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56A4C93"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2A084FFD"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balení, paketace, dělení,</w:t>
            </w:r>
            <w:r w:rsidRPr="001329DF">
              <w:rPr>
                <w:rFonts w:ascii="Arial" w:eastAsia="Times New Roman" w:hAnsi="Arial" w:cs="Arial"/>
                <w:i/>
                <w:iCs/>
                <w:sz w:val="22"/>
                <w:lang w:eastAsia="cs-CZ"/>
              </w:rPr>
              <w:t xml:space="preserve"> </w:t>
            </w:r>
            <w:r w:rsidRPr="001329DF">
              <w:rPr>
                <w:rFonts w:ascii="Arial" w:eastAsia="Times New Roman" w:hAnsi="Arial" w:cs="Arial"/>
                <w:sz w:val="22"/>
                <w:lang w:eastAsia="cs-CZ"/>
              </w:rPr>
              <w:t>lisování a neoddělené soustřeďování odpadu na základě povolení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1BF15350"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3.3.0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1415D299"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R12a, D14</w:t>
            </w:r>
          </w:p>
        </w:tc>
      </w:tr>
      <w:tr w:rsidR="00761369" w14:paraId="1456E8E0" w14:textId="77777777" w:rsidTr="00E750A2">
        <w:trPr>
          <w:trHeight w:val="2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EEA5D71"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00F93EB"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40AA4602"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třídění, dotřídění 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F4C97F0"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3.4.0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186DAA88"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R12a</w:t>
            </w:r>
          </w:p>
          <w:p w14:paraId="4233DCCD"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R12b, R12c, R12d, R12e, </w:t>
            </w:r>
          </w:p>
          <w:p w14:paraId="5AAA838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D13, D14 </w:t>
            </w:r>
          </w:p>
          <w:p w14:paraId="5A85CBA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R1b</w:t>
            </w:r>
          </w:p>
          <w:p w14:paraId="59E3BE08"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R3a</w:t>
            </w:r>
          </w:p>
          <w:p w14:paraId="10FE215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R3b, R3d,</w:t>
            </w:r>
          </w:p>
          <w:p w14:paraId="005281D8"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R4b, R5b</w:t>
            </w:r>
          </w:p>
          <w:p w14:paraId="784BF084"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R5h</w:t>
            </w:r>
          </w:p>
        </w:tc>
      </w:tr>
      <w:tr w:rsidR="00761369" w14:paraId="7DEB7697" w14:textId="77777777" w:rsidTr="00E750A2">
        <w:trPr>
          <w:trHeight w:val="32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530910B" w14:textId="77777777" w:rsidR="00F367E4" w:rsidRPr="001329DF" w:rsidRDefault="00F367E4" w:rsidP="00190F7A">
            <w:pPr>
              <w:keepNext/>
              <w:jc w:val="left"/>
              <w:rPr>
                <w:rFonts w:ascii="Arial" w:eastAsia="Times New Roman" w:hAnsi="Arial" w:cs="Arial"/>
                <w:b/>
                <w:bCs/>
                <w:sz w:val="22"/>
                <w:lang w:eastAsia="cs-CZ"/>
              </w:rPr>
            </w:pPr>
          </w:p>
        </w:tc>
        <w:tc>
          <w:tcPr>
            <w:tcW w:w="5226" w:type="dxa"/>
            <w:gridSpan w:val="4"/>
            <w:tcBorders>
              <w:top w:val="single" w:sz="8" w:space="0" w:color="auto"/>
              <w:left w:val="nil"/>
              <w:bottom w:val="single" w:sz="8" w:space="0" w:color="auto"/>
              <w:right w:val="nil"/>
            </w:tcBorders>
            <w:shd w:val="clear" w:color="auto" w:fill="auto"/>
            <w:vAlign w:val="center"/>
            <w:hideMark/>
          </w:tcPr>
          <w:p w14:paraId="133951A1"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mechanicko-biologická úprava</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FD3FEB"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3.5.0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4689D736"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R12a</w:t>
            </w:r>
          </w:p>
          <w:p w14:paraId="31121F57"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R12b, R12c, R12d, R12e, R12f,</w:t>
            </w:r>
          </w:p>
          <w:p w14:paraId="1F491597"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D8, D13, D14, </w:t>
            </w:r>
          </w:p>
          <w:p w14:paraId="51CDF22F"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R1b</w:t>
            </w:r>
          </w:p>
          <w:p w14:paraId="64D0D4FB"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R3a</w:t>
            </w:r>
          </w:p>
          <w:p w14:paraId="3A878E34"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R3b, R3d, R4b, R5b</w:t>
            </w:r>
          </w:p>
          <w:p w14:paraId="7D6745BE" w14:textId="77777777" w:rsidR="00F367E4" w:rsidRPr="001329DF" w:rsidRDefault="00F367E4" w:rsidP="00190F7A">
            <w:pPr>
              <w:keepNext/>
              <w:jc w:val="left"/>
              <w:rPr>
                <w:rFonts w:ascii="Arial" w:eastAsia="Times New Roman" w:hAnsi="Arial" w:cs="Arial"/>
                <w:sz w:val="22"/>
                <w:lang w:eastAsia="cs-CZ"/>
              </w:rPr>
            </w:pPr>
          </w:p>
        </w:tc>
      </w:tr>
      <w:tr w:rsidR="00761369" w14:paraId="37FA9DFA" w14:textId="77777777" w:rsidTr="00E750A2">
        <w:trPr>
          <w:trHeight w:val="555"/>
          <w:jc w:val="center"/>
        </w:trPr>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D3186B3" w14:textId="77777777" w:rsidR="00F367E4" w:rsidRPr="001329DF" w:rsidRDefault="00024B0E" w:rsidP="00190F7A">
            <w:pPr>
              <w:keepNext/>
              <w:jc w:val="left"/>
              <w:rPr>
                <w:rFonts w:ascii="Arial" w:eastAsia="Times New Roman" w:hAnsi="Arial" w:cs="Arial"/>
                <w:b/>
                <w:bCs/>
                <w:sz w:val="22"/>
                <w:lang w:eastAsia="cs-CZ"/>
              </w:rPr>
            </w:pPr>
            <w:r w:rsidRPr="001329DF">
              <w:rPr>
                <w:rFonts w:ascii="Arial" w:eastAsia="Times New Roman" w:hAnsi="Arial" w:cs="Arial"/>
                <w:b/>
                <w:bCs/>
                <w:sz w:val="22"/>
                <w:lang w:eastAsia="cs-CZ"/>
              </w:rPr>
              <w:t xml:space="preserve">Využití odpadu </w:t>
            </w: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0096702" w14:textId="77777777" w:rsidR="00F367E4" w:rsidRPr="001329DF" w:rsidRDefault="00024B0E" w:rsidP="00190F7A">
            <w:pPr>
              <w:keepNext/>
              <w:jc w:val="left"/>
              <w:rPr>
                <w:rFonts w:ascii="Arial" w:eastAsia="Times New Roman" w:hAnsi="Arial" w:cs="Arial"/>
                <w:b/>
                <w:bCs/>
                <w:sz w:val="22"/>
                <w:lang w:eastAsia="cs-CZ"/>
              </w:rPr>
            </w:pPr>
            <w:r w:rsidRPr="001329DF">
              <w:rPr>
                <w:rFonts w:ascii="Arial" w:eastAsia="Times New Roman" w:hAnsi="Arial" w:cs="Arial"/>
                <w:b/>
                <w:bCs/>
                <w:sz w:val="22"/>
                <w:lang w:eastAsia="cs-CZ"/>
              </w:rPr>
              <w:t>energetické využití</w:t>
            </w: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03C17360"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energetické využití komunálních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F73CD78"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4.1.1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089E4072"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R1a</w:t>
            </w:r>
          </w:p>
          <w:p w14:paraId="3A1AFA21" w14:textId="77777777" w:rsidR="00F367E4" w:rsidRPr="001329DF" w:rsidRDefault="00F367E4" w:rsidP="00190F7A">
            <w:pPr>
              <w:keepNext/>
              <w:jc w:val="left"/>
              <w:rPr>
                <w:rFonts w:ascii="Arial" w:eastAsia="Times New Roman" w:hAnsi="Arial" w:cs="Arial"/>
                <w:sz w:val="22"/>
                <w:lang w:eastAsia="cs-CZ"/>
              </w:rPr>
            </w:pPr>
          </w:p>
        </w:tc>
      </w:tr>
      <w:tr w:rsidR="00761369" w14:paraId="28D63242"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48B5F6E"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1D8D01D"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45B4912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energetické využití ostatních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3B312384"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672C481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R1a</w:t>
            </w:r>
          </w:p>
        </w:tc>
      </w:tr>
      <w:tr w:rsidR="00761369" w14:paraId="05D55915"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C52E5A5"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340B259"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7406DE24"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výroba paliva z ostatních odpadů </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4684F4CD"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4.2.1</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75B041B3"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R1b</w:t>
            </w:r>
          </w:p>
        </w:tc>
      </w:tr>
      <w:tr w:rsidR="00761369" w14:paraId="7C42842A"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4C72137"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65229B9"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1789E1"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energetické využití nebezpečných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77115740"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6F4D1C4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R1a</w:t>
            </w:r>
          </w:p>
        </w:tc>
      </w:tr>
      <w:tr w:rsidR="00761369" w14:paraId="785FD9E4"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ED53E43"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5C265AE"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3DC3C02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výroba paliva z nebezpečných odpadů</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19AF0FB4"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4.3.1</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6BFA3212"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R1b</w:t>
            </w:r>
          </w:p>
        </w:tc>
      </w:tr>
      <w:tr w:rsidR="00761369" w14:paraId="71328B34"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036FBB0"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8624C28"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E105D5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energetické využití kalů z čistíren odpadních vod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34DAB9E3"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4.4.0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461A1208"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R1a</w:t>
            </w:r>
          </w:p>
        </w:tc>
      </w:tr>
      <w:tr w:rsidR="00761369" w14:paraId="2B8B2CE5"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B1342FA"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CFD38AD"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4974261B"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energetické využití bioplynu z čistíren odpadních vod</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07E6AAF6"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4.4.1</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373947FB"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R1a</w:t>
            </w:r>
          </w:p>
        </w:tc>
      </w:tr>
      <w:tr w:rsidR="00761369" w14:paraId="1253AF47"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5461653"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CD32C6B"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0C5BDC8A"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spoluspalování ostatních odpadů </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3B28618A"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4.5.0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1732C8F2"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R1a</w:t>
            </w:r>
          </w:p>
        </w:tc>
      </w:tr>
      <w:tr w:rsidR="00761369" w14:paraId="53A1F9C1"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F77F596"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8153736"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0F3E38A"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spoluspalování nebezpečných odpadů </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376D0591"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4.6.0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6C7B5CBF"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R1a</w:t>
            </w:r>
          </w:p>
        </w:tc>
      </w:tr>
      <w:tr w:rsidR="00761369" w14:paraId="349F7823"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7F75063"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5D38F54"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102E472F"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spoluspalování odpadů v cementárně </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A6D9C5B"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4.7.0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3A14376F"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R1a</w:t>
            </w:r>
          </w:p>
        </w:tc>
      </w:tr>
      <w:tr w:rsidR="00761369" w14:paraId="01178D6F"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4D0B63F"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5EC7F6E"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4CE1720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spoluspalování odpadů ve</w:t>
            </w:r>
            <w:r w:rsidR="00E821A9" w:rsidRPr="001329DF">
              <w:rPr>
                <w:rFonts w:ascii="Arial" w:eastAsia="Times New Roman" w:hAnsi="Arial" w:cs="Arial"/>
                <w:sz w:val="22"/>
                <w:lang w:eastAsia="cs-CZ"/>
              </w:rPr>
              <w:t xml:space="preserve"> vápence</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7FE16DC8"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4.8.0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063D84AD"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R1a</w:t>
            </w:r>
          </w:p>
        </w:tc>
      </w:tr>
      <w:tr w:rsidR="00761369" w14:paraId="66827591"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F9991B8"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1783B1A"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3C80322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spoluspalování kalů z čistíren odpadních vod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1D11F178"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4.9.0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4694B81"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R1a</w:t>
            </w:r>
          </w:p>
        </w:tc>
      </w:tr>
      <w:tr w:rsidR="00761369" w14:paraId="79EE85F8" w14:textId="77777777" w:rsidTr="00E750A2">
        <w:trPr>
          <w:trHeight w:val="70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5E5367C"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56801B9"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nil"/>
            </w:tcBorders>
            <w:shd w:val="clear" w:color="auto" w:fill="auto"/>
            <w:vAlign w:val="bottom"/>
            <w:hideMark/>
          </w:tcPr>
          <w:p w14:paraId="7216E567"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bioplynová stanice s energetickým využitím bioplynu a s </w:t>
            </w:r>
            <w:r w:rsidR="003324F8" w:rsidRPr="001329DF">
              <w:rPr>
                <w:rFonts w:ascii="Arial" w:eastAsia="Times New Roman" w:hAnsi="Arial" w:cs="Arial"/>
                <w:sz w:val="22"/>
                <w:lang w:eastAsia="cs-CZ"/>
              </w:rPr>
              <w:t xml:space="preserve">omezeným </w:t>
            </w:r>
            <w:r w:rsidRPr="001329DF">
              <w:rPr>
                <w:rFonts w:ascii="Arial" w:eastAsia="Times New Roman" w:hAnsi="Arial" w:cs="Arial"/>
                <w:sz w:val="22"/>
                <w:lang w:eastAsia="cs-CZ"/>
              </w:rPr>
              <w:t>materiálovým využitím digestátu</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6BA065"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4.10.0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02F525D3"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R1a, </w:t>
            </w:r>
            <w:r w:rsidR="003324F8" w:rsidRPr="001329DF">
              <w:rPr>
                <w:rFonts w:ascii="Arial" w:eastAsia="Times New Roman" w:hAnsi="Arial" w:cs="Arial"/>
                <w:sz w:val="22"/>
                <w:lang w:eastAsia="cs-CZ"/>
              </w:rPr>
              <w:t xml:space="preserve">R1b, </w:t>
            </w:r>
            <w:r w:rsidRPr="001329DF">
              <w:rPr>
                <w:rFonts w:ascii="Arial" w:eastAsia="Times New Roman" w:hAnsi="Arial" w:cs="Arial"/>
                <w:sz w:val="22"/>
                <w:lang w:eastAsia="cs-CZ"/>
              </w:rPr>
              <w:t>R3a, R3h,</w:t>
            </w:r>
          </w:p>
          <w:p w14:paraId="11B8CF1F" w14:textId="77777777" w:rsidR="00F367E4" w:rsidRPr="001329DF" w:rsidRDefault="00F367E4" w:rsidP="00190F7A">
            <w:pPr>
              <w:keepNext/>
              <w:jc w:val="left"/>
              <w:rPr>
                <w:rFonts w:ascii="Arial" w:eastAsia="Times New Roman" w:hAnsi="Arial" w:cs="Arial"/>
                <w:sz w:val="22"/>
                <w:lang w:eastAsia="cs-CZ"/>
              </w:rPr>
            </w:pPr>
          </w:p>
        </w:tc>
      </w:tr>
      <w:tr w:rsidR="00761369" w14:paraId="27E503A8" w14:textId="77777777" w:rsidTr="00E750A2">
        <w:trPr>
          <w:trHeight w:val="93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E96644B"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A926BFB"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E457B1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pyrolýza s energetickým využitím produktu nebo produktem určeným k energetickému využití a s možným materiálovým využitím produktu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A90D5FD"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4.11.0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116E053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R1a, </w:t>
            </w:r>
            <w:r w:rsidR="003324F8" w:rsidRPr="001329DF">
              <w:rPr>
                <w:rFonts w:ascii="Arial" w:eastAsia="Times New Roman" w:hAnsi="Arial" w:cs="Arial"/>
                <w:sz w:val="22"/>
                <w:lang w:eastAsia="cs-CZ"/>
              </w:rPr>
              <w:t xml:space="preserve">R1b, </w:t>
            </w:r>
            <w:r w:rsidRPr="001329DF">
              <w:rPr>
                <w:rFonts w:ascii="Arial" w:eastAsia="Times New Roman" w:hAnsi="Arial" w:cs="Arial"/>
                <w:sz w:val="22"/>
                <w:lang w:eastAsia="cs-CZ"/>
              </w:rPr>
              <w:t>R3a, R4a, R5a, R5g</w:t>
            </w:r>
          </w:p>
          <w:p w14:paraId="44CA81DE" w14:textId="77777777" w:rsidR="00F367E4" w:rsidRPr="001329DF" w:rsidRDefault="00F367E4" w:rsidP="00190F7A">
            <w:pPr>
              <w:keepNext/>
              <w:jc w:val="left"/>
              <w:rPr>
                <w:rFonts w:ascii="Arial" w:eastAsia="Times New Roman" w:hAnsi="Arial" w:cs="Arial"/>
                <w:sz w:val="22"/>
                <w:lang w:eastAsia="cs-CZ"/>
              </w:rPr>
            </w:pPr>
          </w:p>
        </w:tc>
      </w:tr>
      <w:tr w:rsidR="00761369" w14:paraId="0281026F" w14:textId="77777777" w:rsidTr="00E750A2">
        <w:trPr>
          <w:trHeight w:val="91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7CA0DFD"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D87611A"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0DA4F32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plazma s energetickým využitím produktu nebo produktem určeným k energetickému využití a s možným materiálovým využitím produktu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0C109DF9"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4.12.0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74891087"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R1a, </w:t>
            </w:r>
            <w:r w:rsidR="003324F8" w:rsidRPr="001329DF">
              <w:rPr>
                <w:rFonts w:ascii="Arial" w:eastAsia="Times New Roman" w:hAnsi="Arial" w:cs="Arial"/>
                <w:sz w:val="22"/>
                <w:lang w:eastAsia="cs-CZ"/>
              </w:rPr>
              <w:t xml:space="preserve">R1b, </w:t>
            </w:r>
            <w:r w:rsidRPr="001329DF">
              <w:rPr>
                <w:rFonts w:ascii="Arial" w:eastAsia="Times New Roman" w:hAnsi="Arial" w:cs="Arial"/>
                <w:sz w:val="22"/>
                <w:lang w:eastAsia="cs-CZ"/>
              </w:rPr>
              <w:t>R3a, R3h, R4a, R5a, R5g</w:t>
            </w:r>
          </w:p>
          <w:p w14:paraId="494BF84A" w14:textId="77777777" w:rsidR="00F367E4" w:rsidRPr="001329DF" w:rsidRDefault="00F367E4" w:rsidP="00190F7A">
            <w:pPr>
              <w:keepNext/>
              <w:jc w:val="left"/>
              <w:rPr>
                <w:rFonts w:ascii="Arial" w:eastAsia="Times New Roman" w:hAnsi="Arial" w:cs="Arial"/>
                <w:sz w:val="22"/>
                <w:lang w:eastAsia="cs-CZ"/>
              </w:rPr>
            </w:pPr>
          </w:p>
        </w:tc>
      </w:tr>
      <w:tr w:rsidR="00761369" w14:paraId="05D0377D" w14:textId="77777777" w:rsidTr="00E750A2">
        <w:trPr>
          <w:trHeight w:val="49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A46FDBE"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00813C52" w14:textId="77777777" w:rsidR="00F367E4" w:rsidRPr="001329DF" w:rsidRDefault="00024B0E" w:rsidP="00190F7A">
            <w:pPr>
              <w:keepNext/>
              <w:jc w:val="left"/>
              <w:rPr>
                <w:rFonts w:ascii="Arial" w:eastAsia="Times New Roman" w:hAnsi="Arial" w:cs="Arial"/>
                <w:b/>
                <w:bCs/>
                <w:sz w:val="22"/>
                <w:lang w:eastAsia="cs-CZ"/>
              </w:rPr>
            </w:pPr>
            <w:r w:rsidRPr="001329DF">
              <w:rPr>
                <w:rFonts w:ascii="Arial" w:eastAsia="Times New Roman" w:hAnsi="Arial" w:cs="Arial"/>
                <w:b/>
                <w:bCs/>
                <w:sz w:val="22"/>
                <w:lang w:eastAsia="cs-CZ"/>
              </w:rPr>
              <w:t>materiálové využití a recyklace</w:t>
            </w:r>
          </w:p>
        </w:tc>
        <w:tc>
          <w:tcPr>
            <w:tcW w:w="1533" w:type="dxa"/>
            <w:gridSpan w:val="2"/>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78F3B52E" w14:textId="77777777" w:rsidR="00F367E4" w:rsidRPr="001329DF" w:rsidRDefault="00024B0E" w:rsidP="00190F7A">
            <w:pPr>
              <w:keepNext/>
              <w:jc w:val="left"/>
              <w:rPr>
                <w:rFonts w:ascii="Arial" w:eastAsia="Times New Roman" w:hAnsi="Arial" w:cs="Arial"/>
                <w:b/>
                <w:bCs/>
                <w:sz w:val="22"/>
                <w:lang w:eastAsia="cs-CZ"/>
              </w:rPr>
            </w:pPr>
            <w:r w:rsidRPr="001329DF">
              <w:rPr>
                <w:rFonts w:ascii="Arial" w:eastAsia="Times New Roman" w:hAnsi="Arial" w:cs="Arial"/>
                <w:b/>
                <w:bCs/>
                <w:sz w:val="22"/>
                <w:lang w:eastAsia="cs-CZ"/>
              </w:rPr>
              <w:t>biologické procesy</w:t>
            </w: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387AAA09"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výroba kompostu jako hnojiva</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4D9F81B"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490FFFA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 R3g</w:t>
            </w:r>
          </w:p>
        </w:tc>
      </w:tr>
      <w:tr w:rsidR="00761369" w14:paraId="42601DF0" w14:textId="77777777" w:rsidTr="00E750A2">
        <w:trPr>
          <w:trHeight w:val="8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FED6D43"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72855550" w14:textId="77777777" w:rsidR="00F367E4" w:rsidRPr="001329DF" w:rsidRDefault="00F367E4" w:rsidP="00190F7A">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0026E430" w14:textId="77777777" w:rsidR="00F367E4" w:rsidRPr="001329DF" w:rsidRDefault="00F367E4" w:rsidP="00190F7A">
            <w:pPr>
              <w:keepNext/>
              <w:jc w:val="left"/>
              <w:rPr>
                <w:rFonts w:ascii="Arial" w:eastAsia="Times New Roman" w:hAnsi="Arial" w:cs="Arial"/>
                <w:b/>
                <w:bCs/>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6F0CBE4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výroba kompostu za účelem rekultivace a terénních úprav</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6EDB15E"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5.1.2</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77BA551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R3g, R12f</w:t>
            </w:r>
          </w:p>
        </w:tc>
      </w:tr>
      <w:tr w:rsidR="00761369" w14:paraId="58430B45" w14:textId="77777777" w:rsidTr="00E750A2">
        <w:trPr>
          <w:trHeight w:val="42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C69694F"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72F9F5D4" w14:textId="77777777" w:rsidR="00F367E4" w:rsidRPr="001329DF" w:rsidRDefault="00F367E4" w:rsidP="00190F7A">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7A58C936" w14:textId="77777777" w:rsidR="00F367E4" w:rsidRPr="001329DF" w:rsidRDefault="00F367E4" w:rsidP="00190F7A">
            <w:pPr>
              <w:keepNext/>
              <w:jc w:val="left"/>
              <w:rPr>
                <w:rFonts w:ascii="Arial" w:eastAsia="Times New Roman" w:hAnsi="Arial" w:cs="Arial"/>
                <w:b/>
                <w:bCs/>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3B2C1EEB"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kompostování v malém zařízení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6AAF26B"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5.1.3</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0722AC92"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R3g</w:t>
            </w:r>
          </w:p>
        </w:tc>
      </w:tr>
      <w:tr w:rsidR="00761369" w14:paraId="64B25A53"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F1432AE"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64E9042B"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A51BFF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získání/regenerace rozpouštědel</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0D3F02A3"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5.2.1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4554E3C2"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R2a</w:t>
            </w:r>
          </w:p>
        </w:tc>
      </w:tr>
      <w:tr w:rsidR="00761369" w14:paraId="654B789E"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93FFB9E"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16A4B198"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473DDBDA"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regenerace kyselin a zásad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B28068D"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39900639"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R6a</w:t>
            </w:r>
          </w:p>
        </w:tc>
      </w:tr>
      <w:tr w:rsidR="00761369" w14:paraId="4FF6627A"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B5F4348"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30A4DAA1"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3F64122D"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obnova látek používaných ke snižování znečištění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7D1A3152"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5.4.0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70E302F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R7a</w:t>
            </w:r>
          </w:p>
        </w:tc>
      </w:tr>
      <w:tr w:rsidR="00761369" w14:paraId="5CB65AAE" w14:textId="77777777" w:rsidTr="00E750A2">
        <w:trPr>
          <w:trHeight w:val="24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A2CAF92"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F58584B"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B40106F"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rafinace použitých olejů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43C34E56"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5.5.0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36A1152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R9a</w:t>
            </w:r>
          </w:p>
        </w:tc>
      </w:tr>
      <w:tr w:rsidR="00761369" w14:paraId="2741230D" w14:textId="77777777" w:rsidTr="00E750A2">
        <w:trPr>
          <w:trHeight w:val="24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AC19E4D"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0E2C8B0"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2739E42D"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jiný způsob opětovného použití olejů  </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72F35CD3"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5.5.1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7D3CF99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R9a</w:t>
            </w:r>
          </w:p>
        </w:tc>
      </w:tr>
      <w:tr w:rsidR="00761369" w14:paraId="4A314D1E" w14:textId="77777777" w:rsidTr="00E750A2">
        <w:trPr>
          <w:trHeight w:val="44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8EA7EEB"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2713C501"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3C7983B7"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využití odpadu k rekultivaci skládek</w:t>
            </w:r>
            <w:r w:rsidRPr="001329DF">
              <w:rPr>
                <w:rFonts w:ascii="Arial" w:eastAsia="Times New Roman" w:hAnsi="Arial" w:cs="Arial"/>
                <w:sz w:val="22"/>
                <w:lang w:eastAsia="cs-CZ"/>
              </w:rPr>
              <w:br/>
              <w:t>pouze v druhé fázi provozu skládky</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1CBEE0D8"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5.6.1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61C47E61"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R5f</w:t>
            </w:r>
          </w:p>
        </w:tc>
      </w:tr>
      <w:tr w:rsidR="00761369" w14:paraId="65615591"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06857BB"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1DFA86FD"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2F195A86" w14:textId="7695E87B"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vy</w:t>
            </w:r>
            <w:r w:rsidR="00E60504" w:rsidRPr="001329DF">
              <w:rPr>
                <w:rFonts w:ascii="Arial" w:eastAsia="Times New Roman" w:hAnsi="Arial" w:cs="Arial"/>
                <w:sz w:val="22"/>
                <w:lang w:eastAsia="cs-CZ"/>
              </w:rPr>
              <w:t>užití odpadu k terénním úpravám</w:t>
            </w:r>
            <w:r w:rsidR="00E30761" w:rsidRPr="001329DF">
              <w:rPr>
                <w:rFonts w:ascii="Arial" w:eastAsia="Times New Roman" w:hAnsi="Arial" w:cs="Arial"/>
                <w:sz w:val="22"/>
                <w:lang w:eastAsia="cs-CZ"/>
              </w:rPr>
              <w:t>, kromě</w:t>
            </w:r>
            <w:r w:rsidRPr="001329DF">
              <w:rPr>
                <w:rFonts w:ascii="Arial" w:eastAsia="Times New Roman" w:hAnsi="Arial" w:cs="Arial"/>
                <w:sz w:val="22"/>
                <w:lang w:eastAsia="cs-CZ"/>
              </w:rPr>
              <w:t xml:space="preserve"> první a druhé fáze provozu skládky</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7AB28C82"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5.7.0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2EC5628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R5e</w:t>
            </w:r>
          </w:p>
        </w:tc>
      </w:tr>
      <w:tr w:rsidR="00761369" w14:paraId="4B401B35"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21C7FEE"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7A64A8A5"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02A6C452"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výroba zakládkových a podobných směsí z</w:t>
            </w:r>
            <w:r w:rsidR="006225DF" w:rsidRPr="001329DF">
              <w:rPr>
                <w:rFonts w:ascii="Arial" w:eastAsia="Times New Roman" w:hAnsi="Arial" w:cs="Arial"/>
                <w:sz w:val="22"/>
                <w:lang w:eastAsia="cs-CZ"/>
              </w:rPr>
              <w:t> </w:t>
            </w:r>
            <w:r w:rsidRPr="001329DF">
              <w:rPr>
                <w:rFonts w:ascii="Arial" w:eastAsia="Times New Roman" w:hAnsi="Arial" w:cs="Arial"/>
                <w:sz w:val="22"/>
                <w:lang w:eastAsia="cs-CZ"/>
              </w:rPr>
              <w:t>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2C6335D"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5.8.0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18AD4BC2"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R5d</w:t>
            </w:r>
          </w:p>
        </w:tc>
      </w:tr>
      <w:tr w:rsidR="00761369" w14:paraId="5D89526D"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5608FE6"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147D6DFB"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2AF100BD"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recyklace/zpětné získávání kovů a kovových sloučenin</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7AB6223B"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5.9.0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384C2DE4"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R4a</w:t>
            </w:r>
          </w:p>
        </w:tc>
      </w:tr>
      <w:tr w:rsidR="00761369" w14:paraId="3D52D70E"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82C0E30"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4D294B89"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4443A99A"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přepracování kovu </w:t>
            </w:r>
            <w:r w:rsidR="00EA7E06" w:rsidRPr="001329DF">
              <w:rPr>
                <w:rFonts w:ascii="Arial" w:eastAsia="Times New Roman" w:hAnsi="Arial" w:cs="Arial"/>
                <w:sz w:val="22"/>
                <w:lang w:eastAsia="cs-CZ"/>
              </w:rPr>
              <w:t>pro recyklaci</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72CE42D2"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5.9.1</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6DE6763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R4b</w:t>
            </w:r>
          </w:p>
        </w:tc>
      </w:tr>
      <w:tr w:rsidR="00761369" w14:paraId="54B73CF5" w14:textId="77777777" w:rsidTr="00E750A2">
        <w:trPr>
          <w:trHeight w:val="5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E110649"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E2ADBF6"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2D45441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recyklace/zpětné získávání ostatních anorganických materiálů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552B48C"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5.10.0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60E5388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R5a, </w:t>
            </w:r>
          </w:p>
        </w:tc>
      </w:tr>
      <w:tr w:rsidR="00761369" w14:paraId="779DB73D" w14:textId="77777777" w:rsidTr="00E750A2">
        <w:trPr>
          <w:trHeight w:val="308"/>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4AA64A3"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67E38EB0"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1FE5EF19"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přepracování skla pro recyklaci</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31260E8"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5.10.1</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031C816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R5b</w:t>
            </w:r>
          </w:p>
        </w:tc>
      </w:tr>
      <w:tr w:rsidR="00761369" w14:paraId="49926620" w14:textId="77777777" w:rsidTr="00E750A2">
        <w:trPr>
          <w:trHeight w:val="26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88BA967"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20EECA22"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03CD3B9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výroba recyklátu ze stavebních a demoličních odpadů</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7374D7E4"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5.10.2</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648B283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R5d</w:t>
            </w:r>
          </w:p>
        </w:tc>
      </w:tr>
      <w:tr w:rsidR="00761369" w14:paraId="2C21C51F" w14:textId="77777777" w:rsidTr="00E750A2">
        <w:trPr>
          <w:trHeight w:val="2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064B08C"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01D592F3"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79732E92"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solidifikace a/nebo stabilizace s výstupem výrobek</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2CE7D05"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69EFB76"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R5d</w:t>
            </w:r>
          </w:p>
        </w:tc>
      </w:tr>
      <w:tr w:rsidR="00761369" w14:paraId="1CEC6492" w14:textId="77777777" w:rsidTr="00E750A2">
        <w:trPr>
          <w:trHeight w:val="24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693F547"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1535756B"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3EE64E6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získání složek katalyzátorů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45BB385"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6D02BBD2"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R8a</w:t>
            </w:r>
          </w:p>
        </w:tc>
      </w:tr>
      <w:tr w:rsidR="00761369" w14:paraId="6D92A76A" w14:textId="77777777" w:rsidTr="00E750A2">
        <w:trPr>
          <w:trHeight w:val="24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3DB037D"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7421B311"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4BDF7927"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protektorování pneumatik</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737AF3F"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0E4AFB2D"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R3f</w:t>
            </w:r>
          </w:p>
        </w:tc>
      </w:tr>
      <w:tr w:rsidR="00761369" w14:paraId="0FD2E92F"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E2D84F2"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23520012"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1BD9894F" w14:textId="3371DA44"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recyklace nebo zpětné získávání organických látek</w:t>
            </w:r>
            <w:r w:rsidR="00E30761" w:rsidRPr="001329DF">
              <w:rPr>
                <w:rFonts w:ascii="Arial" w:eastAsia="Times New Roman" w:hAnsi="Arial" w:cs="Arial"/>
                <w:sz w:val="22"/>
                <w:lang w:eastAsia="cs-CZ"/>
              </w:rPr>
              <w:t xml:space="preserve">, kromě </w:t>
            </w:r>
            <w:r w:rsidRPr="001329DF">
              <w:rPr>
                <w:rFonts w:ascii="Arial" w:eastAsia="Times New Roman" w:hAnsi="Arial" w:cs="Arial"/>
                <w:sz w:val="22"/>
                <w:lang w:eastAsia="cs-CZ"/>
              </w:rPr>
              <w:t>rozpouštědel</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03755C37"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5.14.0</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485F6C84"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R3a</w:t>
            </w:r>
          </w:p>
        </w:tc>
      </w:tr>
      <w:tr w:rsidR="00761369" w14:paraId="1E68B8B3"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94872C3"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5B676FA4"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2A32C763"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přepracování papíru pro recyklaci</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7917EE83"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5.14.1</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262617B8"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R3b</w:t>
            </w:r>
          </w:p>
        </w:tc>
      </w:tr>
      <w:tr w:rsidR="00761369" w14:paraId="50047950"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282701D"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5113CE25"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7FD83176"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recyklace papíru</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23EE7BC6"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5.14.2</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0F0F10C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R3c</w:t>
            </w:r>
          </w:p>
        </w:tc>
      </w:tr>
      <w:tr w:rsidR="00761369" w14:paraId="79941179"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6AEE108"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0DFBCA20"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0F85D56A"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recyklace plastu</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1C59084B"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5.14.3</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1E9FF559"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R3d</w:t>
            </w:r>
          </w:p>
        </w:tc>
      </w:tr>
      <w:tr w:rsidR="00761369" w14:paraId="3672EB94"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06F4D5D"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08F7ACC0"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20AAEB90" w14:textId="0AA108E2"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výroba produ</w:t>
            </w:r>
            <w:r w:rsidR="00E60504" w:rsidRPr="001329DF">
              <w:rPr>
                <w:rFonts w:ascii="Arial" w:eastAsia="Times New Roman" w:hAnsi="Arial" w:cs="Arial"/>
                <w:sz w:val="22"/>
                <w:lang w:eastAsia="cs-CZ"/>
              </w:rPr>
              <w:t>ktu, který přestává být odpadem</w:t>
            </w:r>
            <w:r w:rsidR="00E30761" w:rsidRPr="001329DF">
              <w:rPr>
                <w:rFonts w:ascii="Arial" w:eastAsia="Times New Roman" w:hAnsi="Arial" w:cs="Arial"/>
                <w:sz w:val="22"/>
                <w:lang w:eastAsia="cs-CZ"/>
              </w:rPr>
              <w:t xml:space="preserve">, kromě </w:t>
            </w:r>
            <w:r w:rsidRPr="001329DF">
              <w:rPr>
                <w:rFonts w:ascii="Arial" w:eastAsia="Times New Roman" w:hAnsi="Arial" w:cs="Arial"/>
                <w:sz w:val="22"/>
                <w:lang w:eastAsia="cs-CZ"/>
              </w:rPr>
              <w:t>papíru, plastu, kompostu</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81BB46D"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5.14.5</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39E58D8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R3a</w:t>
            </w:r>
          </w:p>
        </w:tc>
      </w:tr>
      <w:tr w:rsidR="00761369" w14:paraId="73BAC8DE"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1C45272"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139BDCC6"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5D71470F" w14:textId="54B57EB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výroba produ</w:t>
            </w:r>
            <w:r w:rsidR="00E60504" w:rsidRPr="001329DF">
              <w:rPr>
                <w:rFonts w:ascii="Arial" w:eastAsia="Times New Roman" w:hAnsi="Arial" w:cs="Arial"/>
                <w:sz w:val="22"/>
                <w:lang w:eastAsia="cs-CZ"/>
              </w:rPr>
              <w:t>ktu, který přestává být odpadem</w:t>
            </w:r>
            <w:r w:rsidR="00E30761" w:rsidRPr="001329DF">
              <w:rPr>
                <w:rFonts w:ascii="Arial" w:eastAsia="Times New Roman" w:hAnsi="Arial" w:cs="Arial"/>
                <w:sz w:val="22"/>
                <w:lang w:eastAsia="cs-CZ"/>
              </w:rPr>
              <w:t xml:space="preserve">, kromě </w:t>
            </w:r>
            <w:r w:rsidRPr="001329DF">
              <w:rPr>
                <w:rFonts w:ascii="Arial" w:eastAsia="Times New Roman" w:hAnsi="Arial" w:cs="Arial"/>
                <w:sz w:val="22"/>
                <w:lang w:eastAsia="cs-CZ"/>
              </w:rPr>
              <w:t>skla a recyklátů ze stavebních a demoličních odpadů</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DBFEDF4"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5.14.6</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27188BE0"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R5a</w:t>
            </w:r>
          </w:p>
        </w:tc>
      </w:tr>
      <w:tr w:rsidR="00761369" w14:paraId="6D826A40" w14:textId="77777777" w:rsidTr="00E750A2">
        <w:trPr>
          <w:trHeight w:val="45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FB8EB33"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423FBC9"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nil"/>
            </w:tcBorders>
            <w:shd w:val="clear" w:color="auto" w:fill="auto"/>
            <w:vAlign w:val="center"/>
            <w:hideMark/>
          </w:tcPr>
          <w:p w14:paraId="037F3C51"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využití </w:t>
            </w:r>
            <w:r w:rsidR="00EA7E06" w:rsidRPr="001329DF">
              <w:rPr>
                <w:rFonts w:ascii="Arial" w:eastAsia="Times New Roman" w:hAnsi="Arial" w:cs="Arial"/>
                <w:sz w:val="22"/>
                <w:lang w:eastAsia="cs-CZ"/>
              </w:rPr>
              <w:t xml:space="preserve">odpadů v zařízeních podle § 21 odst. </w:t>
            </w:r>
            <w:r w:rsidR="00DC02A5" w:rsidRPr="001329DF">
              <w:rPr>
                <w:rFonts w:ascii="Arial" w:eastAsia="Times New Roman" w:hAnsi="Arial" w:cs="Arial"/>
                <w:sz w:val="22"/>
                <w:lang w:eastAsia="cs-CZ"/>
              </w:rPr>
              <w:t>3</w:t>
            </w:r>
            <w:r w:rsidR="00EA7E06" w:rsidRPr="001329DF">
              <w:rPr>
                <w:rFonts w:ascii="Arial" w:eastAsia="Times New Roman" w:hAnsi="Arial" w:cs="Arial"/>
                <w:sz w:val="22"/>
                <w:lang w:eastAsia="cs-CZ"/>
              </w:rPr>
              <w:t>, kromě činností 4.7.0, 4.8.0 a 5.16.0</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39B14A"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5.15.0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175330C3"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R3a, R3c, R3d, R3f, R4a, R5a, R5e,  </w:t>
            </w:r>
          </w:p>
        </w:tc>
      </w:tr>
      <w:tr w:rsidR="00761369" w14:paraId="37B878E3" w14:textId="77777777" w:rsidTr="00E750A2">
        <w:trPr>
          <w:trHeight w:val="30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F33090B"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23EEC523"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nil"/>
            </w:tcBorders>
            <w:shd w:val="clear" w:color="auto" w:fill="auto"/>
            <w:vAlign w:val="center"/>
          </w:tcPr>
          <w:p w14:paraId="1A0D96E6" w14:textId="77777777" w:rsidR="00F367E4" w:rsidRPr="001329DF" w:rsidRDefault="00024B0E" w:rsidP="00D55DC1">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využití </w:t>
            </w:r>
            <w:r w:rsidR="00EA7E06" w:rsidRPr="001329DF">
              <w:rPr>
                <w:rFonts w:ascii="Arial" w:eastAsia="Times New Roman" w:hAnsi="Arial" w:cs="Arial"/>
                <w:sz w:val="22"/>
                <w:lang w:eastAsia="cs-CZ"/>
              </w:rPr>
              <w:t xml:space="preserve">kalů z čistíren odpadních vod na zemědělské půdě podle </w:t>
            </w:r>
            <w:r w:rsidR="004B2D8A" w:rsidRPr="001329DF">
              <w:rPr>
                <w:rFonts w:ascii="Arial" w:eastAsia="Times New Roman" w:hAnsi="Arial" w:cs="Arial"/>
                <w:sz w:val="22"/>
                <w:lang w:eastAsia="cs-CZ"/>
              </w:rPr>
              <w:t xml:space="preserve">v zařízeních podle </w:t>
            </w:r>
            <w:r w:rsidR="00EA7E06" w:rsidRPr="001329DF">
              <w:rPr>
                <w:rFonts w:ascii="Arial" w:eastAsia="Times New Roman" w:hAnsi="Arial" w:cs="Arial"/>
                <w:sz w:val="22"/>
                <w:lang w:eastAsia="cs-CZ"/>
              </w:rPr>
              <w:t xml:space="preserve">§ 21 odst. </w:t>
            </w:r>
            <w:r w:rsidR="00DC02A5" w:rsidRPr="001329DF">
              <w:rPr>
                <w:rFonts w:ascii="Arial" w:eastAsia="Times New Roman" w:hAnsi="Arial" w:cs="Arial"/>
                <w:sz w:val="22"/>
                <w:lang w:eastAsia="cs-CZ"/>
              </w:rPr>
              <w:t>3</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62BE76"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5.16.0</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65318497"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R10a</w:t>
            </w:r>
          </w:p>
        </w:tc>
      </w:tr>
      <w:tr w:rsidR="00761369" w14:paraId="34468CA3" w14:textId="77777777" w:rsidTr="00E750A2">
        <w:trPr>
          <w:trHeight w:val="30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B0262C0"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659321C3"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nil"/>
            </w:tcBorders>
            <w:shd w:val="clear" w:color="auto" w:fill="auto"/>
            <w:vAlign w:val="center"/>
            <w:hideMark/>
          </w:tcPr>
          <w:p w14:paraId="588310A7"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zařízení k přípravě pro opětovné použití</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22B634"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5.17.0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49B4B312"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R3f, R4c, R5c</w:t>
            </w:r>
          </w:p>
        </w:tc>
      </w:tr>
      <w:tr w:rsidR="00761369" w14:paraId="368FAED1" w14:textId="77777777" w:rsidTr="00E750A2">
        <w:trPr>
          <w:trHeight w:val="82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18E0D8D"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11AAA6E1"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nil"/>
            </w:tcBorders>
            <w:shd w:val="clear" w:color="auto" w:fill="auto"/>
            <w:vAlign w:val="bottom"/>
            <w:hideMark/>
          </w:tcPr>
          <w:p w14:paraId="5AD0B23F"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bioplynová stanice </w:t>
            </w:r>
            <w:r w:rsidR="003324F8" w:rsidRPr="001329DF">
              <w:rPr>
                <w:rFonts w:ascii="Arial" w:eastAsia="Times New Roman" w:hAnsi="Arial" w:cs="Arial"/>
                <w:sz w:val="22"/>
                <w:lang w:eastAsia="cs-CZ"/>
              </w:rPr>
              <w:t>s</w:t>
            </w:r>
            <w:r w:rsidRPr="001329DF">
              <w:rPr>
                <w:rFonts w:ascii="Arial" w:eastAsia="Times New Roman" w:hAnsi="Arial" w:cs="Arial"/>
                <w:sz w:val="22"/>
                <w:lang w:eastAsia="cs-CZ"/>
              </w:rPr>
              <w:t xml:space="preserve"> energetick</w:t>
            </w:r>
            <w:r w:rsidR="003324F8" w:rsidRPr="001329DF">
              <w:rPr>
                <w:rFonts w:ascii="Arial" w:eastAsia="Times New Roman" w:hAnsi="Arial" w:cs="Arial"/>
                <w:sz w:val="22"/>
                <w:lang w:eastAsia="cs-CZ"/>
              </w:rPr>
              <w:t>ým</w:t>
            </w:r>
            <w:r w:rsidRPr="001329DF">
              <w:rPr>
                <w:rFonts w:ascii="Arial" w:eastAsia="Times New Roman" w:hAnsi="Arial" w:cs="Arial"/>
                <w:sz w:val="22"/>
                <w:lang w:eastAsia="cs-CZ"/>
              </w:rPr>
              <w:t xml:space="preserve"> využitím bioplynu </w:t>
            </w:r>
            <w:r w:rsidR="003324F8" w:rsidRPr="001329DF">
              <w:rPr>
                <w:rFonts w:ascii="Arial" w:eastAsia="Times New Roman" w:hAnsi="Arial" w:cs="Arial"/>
                <w:sz w:val="22"/>
                <w:lang w:eastAsia="cs-CZ"/>
              </w:rPr>
              <w:t>a</w:t>
            </w:r>
            <w:r w:rsidRPr="001329DF">
              <w:rPr>
                <w:rFonts w:ascii="Arial" w:eastAsia="Times New Roman" w:hAnsi="Arial" w:cs="Arial"/>
                <w:sz w:val="22"/>
                <w:lang w:eastAsia="cs-CZ"/>
              </w:rPr>
              <w:t xml:space="preserve"> materiálovým využitím digestátu</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52F0AF"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5.18.0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6FE81C39"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R1a, R1b, </w:t>
            </w:r>
            <w:r w:rsidR="00EA7E06" w:rsidRPr="001329DF">
              <w:rPr>
                <w:rFonts w:ascii="Arial" w:eastAsia="Times New Roman" w:hAnsi="Arial" w:cs="Arial"/>
                <w:sz w:val="22"/>
                <w:lang w:eastAsia="cs-CZ"/>
              </w:rPr>
              <w:t>R3a</w:t>
            </w:r>
            <w:r w:rsidRPr="001329DF">
              <w:rPr>
                <w:rFonts w:ascii="Arial" w:eastAsia="Times New Roman" w:hAnsi="Arial" w:cs="Arial"/>
                <w:sz w:val="22"/>
                <w:lang w:eastAsia="cs-CZ"/>
              </w:rPr>
              <w:t>, R3h</w:t>
            </w:r>
          </w:p>
        </w:tc>
      </w:tr>
      <w:tr w:rsidR="00761369" w14:paraId="532B6739"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132685C"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45DA627F"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66016A24"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pyrolýza s produktem určeným k materiálovému využití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F51D645"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5.19.0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6196042F"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R3a, R4a, R5a, R5g</w:t>
            </w:r>
          </w:p>
        </w:tc>
      </w:tr>
      <w:tr w:rsidR="00761369" w14:paraId="015A34AD"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323E1FB"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2A11FB7" w14:textId="77777777" w:rsidR="00F367E4" w:rsidRPr="001329DF" w:rsidRDefault="00F367E4" w:rsidP="00190F7A">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0A4A9EE7" w14:textId="362F8819"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plazma s produktem určeným k materiálovému využití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6BBEBB36"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5.20.0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0F2108C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R3a, R3h, R4a, R5a, R5g</w:t>
            </w:r>
          </w:p>
        </w:tc>
      </w:tr>
      <w:tr w:rsidR="00761369" w14:paraId="6BD536BA" w14:textId="77777777" w:rsidTr="00E750A2">
        <w:trPr>
          <w:trHeight w:val="285"/>
          <w:jc w:val="center"/>
        </w:trPr>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CA392C8" w14:textId="77777777" w:rsidR="00F367E4" w:rsidRPr="001329DF" w:rsidRDefault="00024B0E" w:rsidP="00190F7A">
            <w:pPr>
              <w:keepNext/>
              <w:jc w:val="left"/>
              <w:rPr>
                <w:rFonts w:ascii="Arial" w:eastAsia="Times New Roman" w:hAnsi="Arial" w:cs="Arial"/>
                <w:b/>
                <w:bCs/>
                <w:sz w:val="22"/>
                <w:lang w:eastAsia="cs-CZ"/>
              </w:rPr>
            </w:pPr>
            <w:r w:rsidRPr="001329DF">
              <w:rPr>
                <w:rFonts w:ascii="Arial" w:eastAsia="Times New Roman" w:hAnsi="Arial" w:cs="Arial"/>
                <w:b/>
                <w:bCs/>
                <w:sz w:val="22"/>
                <w:lang w:eastAsia="cs-CZ"/>
              </w:rPr>
              <w:t>Odstraňování odpadu</w:t>
            </w:r>
          </w:p>
        </w:tc>
        <w:tc>
          <w:tcPr>
            <w:tcW w:w="5226" w:type="dxa"/>
            <w:gridSpan w:val="4"/>
            <w:tcBorders>
              <w:top w:val="single" w:sz="8" w:space="0" w:color="auto"/>
              <w:left w:val="nil"/>
              <w:bottom w:val="single" w:sz="8" w:space="0" w:color="auto"/>
              <w:right w:val="single" w:sz="8" w:space="0" w:color="000000"/>
            </w:tcBorders>
            <w:shd w:val="clear" w:color="auto" w:fill="auto"/>
            <w:vAlign w:val="center"/>
            <w:hideMark/>
          </w:tcPr>
          <w:p w14:paraId="2A42FCD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biologický rozklad (konečné odstranění)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66EB998D"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6.1.0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776EAC4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D2</w:t>
            </w:r>
          </w:p>
        </w:tc>
      </w:tr>
      <w:tr w:rsidR="00761369" w14:paraId="38E00135"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DA16A4A"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477884D"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skládkování </w:t>
            </w: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8B4CFB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zařízení </w:t>
            </w:r>
            <w:r w:rsidR="00EA7E06" w:rsidRPr="001329DF">
              <w:rPr>
                <w:rFonts w:ascii="Arial" w:eastAsia="Times New Roman" w:hAnsi="Arial" w:cs="Arial"/>
                <w:sz w:val="22"/>
                <w:lang w:eastAsia="cs-CZ"/>
              </w:rPr>
              <w:t>pro inertní odpad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B913583"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8.1.0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7CBEA57F"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D1, D1b</w:t>
            </w:r>
          </w:p>
        </w:tc>
      </w:tr>
      <w:tr w:rsidR="00761369" w14:paraId="0DFEE1F7"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49B22B4"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E8EFBB4" w14:textId="77777777" w:rsidR="00F367E4" w:rsidRPr="001329DF" w:rsidRDefault="00F367E4" w:rsidP="00190F7A">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E5AF797"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zařízení pro nebezpečný odpad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62D93578"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8.2.0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41E51FB9"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D1, D1b</w:t>
            </w:r>
          </w:p>
        </w:tc>
      </w:tr>
      <w:tr w:rsidR="00761369" w14:paraId="4DBF07FA"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62F6779"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3A13CE9" w14:textId="77777777" w:rsidR="00F367E4" w:rsidRPr="001329DF" w:rsidRDefault="00F367E4" w:rsidP="00190F7A">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3BAA9A13"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zařízení </w:t>
            </w:r>
            <w:r w:rsidR="00EA7E06" w:rsidRPr="001329DF">
              <w:rPr>
                <w:rFonts w:ascii="Arial" w:eastAsia="Times New Roman" w:hAnsi="Arial" w:cs="Arial"/>
                <w:sz w:val="22"/>
                <w:lang w:eastAsia="cs-CZ"/>
              </w:rPr>
              <w:t>pro ostatní odpad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1AE5A62B"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8.3.0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77247C3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D1, </w:t>
            </w:r>
            <w:r w:rsidRPr="001329DF">
              <w:rPr>
                <w:rFonts w:ascii="Arial" w:eastAsia="Calibri" w:hAnsi="Arial" w:cs="Arial"/>
                <w:sz w:val="22"/>
                <w:lang w:eastAsia="cs-CZ"/>
              </w:rPr>
              <w:t>D1b</w:t>
            </w:r>
          </w:p>
        </w:tc>
      </w:tr>
      <w:tr w:rsidR="00761369" w14:paraId="326ABE14"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4A1D72A"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C83BD4"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spalování</w:t>
            </w: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7FABF81F"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nebezpečných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035AC1BD"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9.1.0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4BC72888"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D10</w:t>
            </w:r>
          </w:p>
        </w:tc>
      </w:tr>
      <w:tr w:rsidR="00761369" w14:paraId="3C4CE8A2"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40AC27B"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BD3D1E1" w14:textId="77777777" w:rsidR="00F367E4" w:rsidRPr="001329DF" w:rsidRDefault="00F367E4" w:rsidP="00190F7A">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3827A5D7"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ostatních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641201BE"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9.2.0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21D9D1A8"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D10</w:t>
            </w:r>
          </w:p>
        </w:tc>
      </w:tr>
      <w:tr w:rsidR="00761369" w14:paraId="617AC20E"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D855714"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F6A9E5E" w14:textId="77777777" w:rsidR="00F367E4" w:rsidRPr="001329DF" w:rsidRDefault="00F367E4" w:rsidP="00190F7A">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284A389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kalů z</w:t>
            </w:r>
            <w:r w:rsidR="006225DF" w:rsidRPr="001329DF">
              <w:rPr>
                <w:rFonts w:ascii="Arial" w:eastAsia="Times New Roman" w:hAnsi="Arial" w:cs="Arial"/>
                <w:sz w:val="22"/>
                <w:lang w:eastAsia="cs-CZ"/>
              </w:rPr>
              <w:t xml:space="preserve"> </w:t>
            </w:r>
            <w:r w:rsidR="00BB6D04" w:rsidRPr="001329DF">
              <w:rPr>
                <w:rFonts w:ascii="Arial" w:eastAsia="Times New Roman" w:hAnsi="Arial" w:cs="Arial"/>
                <w:sz w:val="22"/>
                <w:lang w:eastAsia="cs-CZ"/>
              </w:rPr>
              <w:t>čistíren odpadních vod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426ACF47"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9.3.0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169EB462"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D10</w:t>
            </w:r>
          </w:p>
        </w:tc>
      </w:tr>
      <w:tr w:rsidR="00761369" w14:paraId="19866EDA"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D73849A"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3B2E8E8"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specifické ukládání odpadu</w:t>
            </w: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19DC168"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hlubinná injektáž</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C11844E"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10.1.0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370D6FCA"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D3</w:t>
            </w:r>
          </w:p>
        </w:tc>
      </w:tr>
      <w:tr w:rsidR="00761369" w14:paraId="07B9B8DD" w14:textId="77777777" w:rsidTr="00E750A2">
        <w:trPr>
          <w:trHeight w:val="2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5576C33"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5DEB38D" w14:textId="77777777" w:rsidR="00F367E4" w:rsidRPr="001329DF" w:rsidRDefault="00F367E4" w:rsidP="00190F7A">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1B9AE597" w14:textId="7E351302"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ukládání do povrchových nádrž</w:t>
            </w:r>
            <w:r w:rsidR="009616E7" w:rsidRPr="001329DF">
              <w:rPr>
                <w:rFonts w:ascii="Arial" w:eastAsia="Times New Roman" w:hAnsi="Arial" w:cs="Arial"/>
                <w:sz w:val="22"/>
                <w:lang w:eastAsia="cs-CZ"/>
              </w:rPr>
              <w:t xml:space="preserve">, zejména </w:t>
            </w:r>
            <w:r w:rsidR="00EA7E06" w:rsidRPr="001329DF">
              <w:rPr>
                <w:rFonts w:ascii="Arial" w:eastAsia="Times New Roman" w:hAnsi="Arial" w:cs="Arial"/>
                <w:sz w:val="22"/>
                <w:lang w:eastAsia="cs-CZ"/>
              </w:rPr>
              <w:t>odkaliště</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066A2A1"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10.2.0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1C79CCFD"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D4</w:t>
            </w:r>
          </w:p>
        </w:tc>
      </w:tr>
      <w:tr w:rsidR="00761369" w14:paraId="3112B1FB" w14:textId="77777777" w:rsidTr="00E750A2">
        <w:trPr>
          <w:trHeight w:val="2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AF5BD8A"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0754D5F" w14:textId="77777777" w:rsidR="00F367E4" w:rsidRPr="001329DF" w:rsidRDefault="00F367E4" w:rsidP="00190F7A">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6F260143"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ukládání do speciálně technicky provedených skládek</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00B59AF"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10.3.0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6E7C493E"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D5</w:t>
            </w:r>
          </w:p>
        </w:tc>
      </w:tr>
      <w:tr w:rsidR="00761369" w14:paraId="14B0F9E8"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542B7BC" w14:textId="77777777" w:rsidR="00F367E4" w:rsidRPr="001329DF" w:rsidRDefault="00F367E4" w:rsidP="00190F7A">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B8F810F" w14:textId="77777777" w:rsidR="00F367E4" w:rsidRPr="001329DF" w:rsidRDefault="00F367E4" w:rsidP="00190F7A">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2B570D85" w14:textId="55272877" w:rsidR="00F367E4" w:rsidRPr="001329DF" w:rsidRDefault="00024B0E" w:rsidP="00E60504">
            <w:pPr>
              <w:keepNext/>
              <w:jc w:val="left"/>
              <w:rPr>
                <w:rFonts w:ascii="Arial" w:eastAsia="Times New Roman" w:hAnsi="Arial" w:cs="Arial"/>
                <w:sz w:val="22"/>
                <w:lang w:eastAsia="cs-CZ"/>
              </w:rPr>
            </w:pPr>
            <w:r w:rsidRPr="001329DF">
              <w:rPr>
                <w:rFonts w:ascii="Arial" w:eastAsia="Times New Roman" w:hAnsi="Arial" w:cs="Arial"/>
                <w:sz w:val="22"/>
                <w:lang w:eastAsia="cs-CZ"/>
              </w:rPr>
              <w:t>konečné či trvalé uložení</w:t>
            </w:r>
            <w:r w:rsidR="009616E7" w:rsidRPr="001329DF">
              <w:rPr>
                <w:rFonts w:ascii="Arial" w:eastAsia="Times New Roman" w:hAnsi="Arial" w:cs="Arial"/>
                <w:sz w:val="22"/>
                <w:lang w:eastAsia="cs-CZ"/>
              </w:rPr>
              <w:t xml:space="preserve">, zejména </w:t>
            </w:r>
            <w:r w:rsidRPr="001329DF">
              <w:rPr>
                <w:rFonts w:ascii="Arial" w:eastAsia="Times New Roman" w:hAnsi="Arial" w:cs="Arial"/>
                <w:sz w:val="22"/>
                <w:lang w:eastAsia="cs-CZ"/>
              </w:rPr>
              <w:t>v kontejnerech do dolů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45AE5E77"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10.5.0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4D6AC91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D12</w:t>
            </w:r>
          </w:p>
        </w:tc>
      </w:tr>
      <w:tr w:rsidR="00761369" w14:paraId="25C25E4B" w14:textId="77777777" w:rsidTr="00E750A2">
        <w:trPr>
          <w:trHeight w:val="30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46FF380" w14:textId="77777777" w:rsidR="00F367E4" w:rsidRPr="001329DF" w:rsidRDefault="00F367E4" w:rsidP="00190F7A">
            <w:pPr>
              <w:keepNext/>
              <w:jc w:val="left"/>
              <w:rPr>
                <w:rFonts w:ascii="Arial" w:eastAsia="Times New Roman" w:hAnsi="Arial" w:cs="Arial"/>
                <w:b/>
                <w:bCs/>
                <w:sz w:val="22"/>
                <w:lang w:eastAsia="cs-CZ"/>
              </w:rPr>
            </w:pPr>
          </w:p>
        </w:tc>
        <w:tc>
          <w:tcPr>
            <w:tcW w:w="5226" w:type="dxa"/>
            <w:gridSpan w:val="4"/>
            <w:tcBorders>
              <w:top w:val="single" w:sz="8" w:space="0" w:color="auto"/>
              <w:left w:val="nil"/>
              <w:bottom w:val="single" w:sz="8" w:space="0" w:color="auto"/>
              <w:right w:val="single" w:sz="8" w:space="0" w:color="000000"/>
            </w:tcBorders>
            <w:shd w:val="clear" w:color="auto" w:fill="auto"/>
            <w:vAlign w:val="center"/>
            <w:hideMark/>
          </w:tcPr>
          <w:p w14:paraId="35DD5483" w14:textId="7AE428AA"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odstraňování kapalných odpadů</w:t>
            </w:r>
            <w:r w:rsidR="009616E7" w:rsidRPr="001329DF">
              <w:rPr>
                <w:rFonts w:ascii="Arial" w:eastAsia="Times New Roman" w:hAnsi="Arial" w:cs="Arial"/>
                <w:sz w:val="22"/>
                <w:lang w:eastAsia="cs-CZ"/>
              </w:rPr>
              <w:t xml:space="preserve">, zejména </w:t>
            </w:r>
            <w:r w:rsidR="00EA7E06" w:rsidRPr="001329DF">
              <w:rPr>
                <w:rFonts w:ascii="Arial" w:eastAsia="Times New Roman" w:hAnsi="Arial" w:cs="Arial"/>
                <w:sz w:val="22"/>
                <w:lang w:eastAsia="cs-CZ"/>
              </w:rPr>
              <w:t>čistírna odpadních vod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06FFE55C"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10.6.0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220E9DA4"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D8, D9, D13</w:t>
            </w:r>
          </w:p>
        </w:tc>
      </w:tr>
      <w:tr w:rsidR="00761369" w14:paraId="5587B6D4" w14:textId="77777777" w:rsidTr="00E750A2">
        <w:trPr>
          <w:trHeight w:val="432"/>
          <w:jc w:val="center"/>
        </w:trPr>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CA82230" w14:textId="77777777" w:rsidR="00F367E4" w:rsidRPr="001329DF" w:rsidRDefault="00024B0E" w:rsidP="00190F7A">
            <w:pPr>
              <w:keepNext/>
              <w:jc w:val="left"/>
              <w:rPr>
                <w:rFonts w:ascii="Arial" w:eastAsia="Times New Roman" w:hAnsi="Arial" w:cs="Arial"/>
                <w:b/>
                <w:bCs/>
                <w:sz w:val="22"/>
                <w:lang w:eastAsia="cs-CZ"/>
              </w:rPr>
            </w:pPr>
            <w:r w:rsidRPr="001329DF">
              <w:rPr>
                <w:rFonts w:ascii="Arial" w:eastAsia="Times New Roman" w:hAnsi="Arial" w:cs="Arial"/>
                <w:b/>
                <w:bCs/>
                <w:sz w:val="22"/>
                <w:lang w:eastAsia="cs-CZ"/>
              </w:rPr>
              <w:t>Sběr odpadu</w:t>
            </w:r>
          </w:p>
        </w:tc>
        <w:tc>
          <w:tcPr>
            <w:tcW w:w="2014" w:type="dxa"/>
            <w:gridSpan w:val="2"/>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49345517"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sběr</w:t>
            </w:r>
          </w:p>
        </w:tc>
        <w:tc>
          <w:tcPr>
            <w:tcW w:w="3212" w:type="dxa"/>
            <w:gridSpan w:val="2"/>
            <w:tcBorders>
              <w:top w:val="single" w:sz="8" w:space="0" w:color="auto"/>
              <w:left w:val="nil"/>
              <w:bottom w:val="single" w:sz="8" w:space="0" w:color="auto"/>
              <w:right w:val="single" w:sz="8" w:space="0" w:color="000000"/>
            </w:tcBorders>
            <w:shd w:val="clear" w:color="auto" w:fill="auto"/>
            <w:vAlign w:val="center"/>
            <w:hideMark/>
          </w:tcPr>
          <w:p w14:paraId="77B14265" w14:textId="4638F2E9" w:rsidR="00F367E4" w:rsidRPr="001329DF" w:rsidRDefault="00024B0E" w:rsidP="00E60504">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odpadů, kromě vozidel s ukončenou životností a elektrozařízení </w:t>
            </w:r>
            <w:r w:rsidR="00BB6D04" w:rsidRPr="001329DF">
              <w:rPr>
                <w:rFonts w:ascii="Arial" w:eastAsia="Times New Roman" w:hAnsi="Arial" w:cs="Arial"/>
                <w:sz w:val="22"/>
                <w:lang w:eastAsia="cs-CZ"/>
              </w:rPr>
              <w:t>podle</w:t>
            </w:r>
            <w:r w:rsidR="00E60504" w:rsidRPr="001329DF">
              <w:rPr>
                <w:rFonts w:ascii="Arial" w:eastAsia="Times New Roman" w:hAnsi="Arial" w:cs="Arial"/>
                <w:sz w:val="22"/>
                <w:lang w:eastAsia="cs-CZ"/>
              </w:rPr>
              <w:t xml:space="preserve"> zákona o</w:t>
            </w:r>
            <w:r w:rsidRPr="001329DF">
              <w:rPr>
                <w:rFonts w:ascii="Arial" w:eastAsia="Times New Roman" w:hAnsi="Arial" w:cs="Arial"/>
                <w:sz w:val="22"/>
                <w:lang w:eastAsia="cs-CZ"/>
              </w:rPr>
              <w:t xml:space="preserve"> výrobcích s ukončenou životností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664D243C"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11.1.0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38740244"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w:t>
            </w:r>
          </w:p>
        </w:tc>
      </w:tr>
      <w:tr w:rsidR="00761369" w14:paraId="3A27CD8E" w14:textId="77777777" w:rsidTr="00E750A2">
        <w:trPr>
          <w:trHeight w:val="2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27DD1D5" w14:textId="77777777" w:rsidR="00F367E4" w:rsidRPr="001329DF" w:rsidRDefault="00F367E4" w:rsidP="00190F7A">
            <w:pPr>
              <w:keepNext/>
              <w:jc w:val="left"/>
              <w:rPr>
                <w:rFonts w:ascii="Arial" w:eastAsia="Times New Roman" w:hAnsi="Arial" w:cs="Arial"/>
                <w:b/>
                <w:bCs/>
                <w:sz w:val="22"/>
                <w:lang w:eastAsia="cs-CZ"/>
              </w:rPr>
            </w:pPr>
          </w:p>
        </w:tc>
        <w:tc>
          <w:tcPr>
            <w:tcW w:w="2014"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3FE7CB05" w14:textId="77777777" w:rsidR="00F367E4" w:rsidRPr="001329DF" w:rsidRDefault="00F367E4" w:rsidP="00190F7A">
            <w:pPr>
              <w:keepNext/>
              <w:jc w:val="left"/>
              <w:rPr>
                <w:rFonts w:ascii="Arial" w:eastAsia="Times New Roman" w:hAnsi="Arial" w:cs="Arial"/>
                <w:sz w:val="22"/>
                <w:lang w:eastAsia="cs-CZ"/>
              </w:rPr>
            </w:pPr>
          </w:p>
        </w:tc>
        <w:tc>
          <w:tcPr>
            <w:tcW w:w="3212" w:type="dxa"/>
            <w:gridSpan w:val="2"/>
            <w:tcBorders>
              <w:top w:val="single" w:sz="8" w:space="0" w:color="auto"/>
              <w:left w:val="nil"/>
              <w:bottom w:val="single" w:sz="8" w:space="0" w:color="auto"/>
              <w:right w:val="single" w:sz="8" w:space="0" w:color="000000"/>
            </w:tcBorders>
            <w:shd w:val="clear" w:color="auto" w:fill="auto"/>
            <w:vAlign w:val="center"/>
            <w:hideMark/>
          </w:tcPr>
          <w:p w14:paraId="3A645536"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vozidel s ukončenou životností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3625BCA7"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11.1.1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60C329CF"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w:t>
            </w:r>
          </w:p>
        </w:tc>
      </w:tr>
      <w:tr w:rsidR="00761369" w14:paraId="097AA0D8" w14:textId="77777777" w:rsidTr="00E750A2">
        <w:trPr>
          <w:trHeight w:val="2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40594E2" w14:textId="77777777" w:rsidR="00F367E4" w:rsidRPr="001329DF" w:rsidRDefault="00F367E4" w:rsidP="00190F7A">
            <w:pPr>
              <w:keepNext/>
              <w:jc w:val="left"/>
              <w:rPr>
                <w:rFonts w:ascii="Arial" w:eastAsia="Times New Roman" w:hAnsi="Arial" w:cs="Arial"/>
                <w:b/>
                <w:bCs/>
                <w:sz w:val="22"/>
                <w:lang w:eastAsia="cs-CZ"/>
              </w:rPr>
            </w:pPr>
          </w:p>
        </w:tc>
        <w:tc>
          <w:tcPr>
            <w:tcW w:w="2014"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052D62D8" w14:textId="77777777" w:rsidR="00F367E4" w:rsidRPr="001329DF" w:rsidRDefault="00F367E4" w:rsidP="00190F7A">
            <w:pPr>
              <w:keepNext/>
              <w:jc w:val="left"/>
              <w:rPr>
                <w:rFonts w:ascii="Arial" w:eastAsia="Times New Roman" w:hAnsi="Arial" w:cs="Arial"/>
                <w:sz w:val="22"/>
                <w:lang w:eastAsia="cs-CZ"/>
              </w:rPr>
            </w:pPr>
          </w:p>
        </w:tc>
        <w:tc>
          <w:tcPr>
            <w:tcW w:w="3212" w:type="dxa"/>
            <w:gridSpan w:val="2"/>
            <w:tcBorders>
              <w:top w:val="single" w:sz="8" w:space="0" w:color="auto"/>
              <w:left w:val="nil"/>
              <w:bottom w:val="single" w:sz="8" w:space="0" w:color="auto"/>
              <w:right w:val="single" w:sz="8" w:space="0" w:color="000000"/>
            </w:tcBorders>
            <w:shd w:val="clear" w:color="auto" w:fill="auto"/>
            <w:vAlign w:val="center"/>
            <w:hideMark/>
          </w:tcPr>
          <w:p w14:paraId="3935A98C" w14:textId="6E510B68" w:rsidR="00F367E4" w:rsidRPr="001329DF" w:rsidRDefault="00024B0E" w:rsidP="00E60504">
            <w:pPr>
              <w:keepNext/>
              <w:jc w:val="left"/>
              <w:rPr>
                <w:rFonts w:ascii="Arial" w:eastAsia="Times New Roman" w:hAnsi="Arial" w:cs="Arial"/>
                <w:sz w:val="22"/>
                <w:lang w:eastAsia="cs-CZ"/>
              </w:rPr>
            </w:pPr>
            <w:r w:rsidRPr="001329DF">
              <w:rPr>
                <w:rFonts w:ascii="Arial" w:eastAsia="Times New Roman" w:hAnsi="Arial" w:cs="Arial"/>
                <w:sz w:val="22"/>
                <w:lang w:eastAsia="cs-CZ"/>
              </w:rPr>
              <w:t>odpadních elektrozařízení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AB638B9"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11.1.2</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1BAAFB62"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w:t>
            </w:r>
          </w:p>
        </w:tc>
      </w:tr>
      <w:tr w:rsidR="00761369" w14:paraId="3B657518" w14:textId="77777777" w:rsidTr="00E750A2">
        <w:trPr>
          <w:trHeight w:val="252"/>
          <w:jc w:val="center"/>
        </w:trPr>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0792176" w14:textId="77777777" w:rsidR="00F367E4" w:rsidRPr="001329DF" w:rsidRDefault="00024B0E" w:rsidP="00190F7A">
            <w:pPr>
              <w:keepNext/>
              <w:jc w:val="left"/>
              <w:rPr>
                <w:rFonts w:ascii="Arial" w:eastAsia="Times New Roman" w:hAnsi="Arial" w:cs="Arial"/>
                <w:b/>
                <w:bCs/>
                <w:sz w:val="22"/>
                <w:lang w:eastAsia="cs-CZ"/>
              </w:rPr>
            </w:pPr>
            <w:r w:rsidRPr="001329DF">
              <w:rPr>
                <w:rFonts w:ascii="Arial" w:eastAsia="Times New Roman" w:hAnsi="Arial" w:cs="Arial"/>
                <w:b/>
                <w:bCs/>
                <w:sz w:val="22"/>
                <w:lang w:eastAsia="cs-CZ"/>
              </w:rPr>
              <w:t>Skladování odpadu</w:t>
            </w:r>
          </w:p>
        </w:tc>
        <w:tc>
          <w:tcPr>
            <w:tcW w:w="5226" w:type="dxa"/>
            <w:gridSpan w:val="4"/>
            <w:tcBorders>
              <w:top w:val="single" w:sz="8" w:space="0" w:color="auto"/>
              <w:left w:val="nil"/>
              <w:bottom w:val="single" w:sz="8" w:space="0" w:color="auto"/>
              <w:right w:val="single" w:sz="8" w:space="0" w:color="000000"/>
            </w:tcBorders>
            <w:shd w:val="clear" w:color="auto" w:fill="auto"/>
            <w:vAlign w:val="center"/>
            <w:hideMark/>
          </w:tcPr>
          <w:p w14:paraId="02057F0B"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ostatních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7E76DF0"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12.1.0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747158B8"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R13a, D15,</w:t>
            </w:r>
          </w:p>
        </w:tc>
      </w:tr>
      <w:tr w:rsidR="00761369" w14:paraId="2AD99A44" w14:textId="77777777" w:rsidTr="00E750A2">
        <w:trPr>
          <w:trHeight w:val="2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E49E313" w14:textId="77777777" w:rsidR="00F367E4" w:rsidRPr="001329DF" w:rsidRDefault="00F367E4" w:rsidP="00190F7A">
            <w:pPr>
              <w:keepNext/>
              <w:jc w:val="left"/>
              <w:rPr>
                <w:rFonts w:ascii="Arial" w:eastAsia="Times New Roman" w:hAnsi="Arial" w:cs="Arial"/>
                <w:b/>
                <w:bCs/>
                <w:sz w:val="22"/>
                <w:lang w:eastAsia="cs-CZ"/>
              </w:rPr>
            </w:pPr>
          </w:p>
        </w:tc>
        <w:tc>
          <w:tcPr>
            <w:tcW w:w="5226" w:type="dxa"/>
            <w:gridSpan w:val="4"/>
            <w:tcBorders>
              <w:top w:val="single" w:sz="8" w:space="0" w:color="auto"/>
              <w:left w:val="nil"/>
              <w:bottom w:val="single" w:sz="8" w:space="0" w:color="auto"/>
              <w:right w:val="single" w:sz="8" w:space="0" w:color="000000"/>
            </w:tcBorders>
            <w:shd w:val="clear" w:color="auto" w:fill="auto"/>
            <w:vAlign w:val="center"/>
            <w:hideMark/>
          </w:tcPr>
          <w:p w14:paraId="33992313"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nebezpečných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14E35B35"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12.2.0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712EC8C8"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R13a, D15,</w:t>
            </w:r>
          </w:p>
        </w:tc>
      </w:tr>
      <w:tr w:rsidR="00761369" w14:paraId="0C861C10" w14:textId="77777777" w:rsidTr="00E750A2">
        <w:trPr>
          <w:trHeight w:val="2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8FFF50C" w14:textId="77777777" w:rsidR="00F367E4" w:rsidRPr="001329DF" w:rsidRDefault="00F367E4" w:rsidP="00190F7A">
            <w:pPr>
              <w:keepNext/>
              <w:jc w:val="left"/>
              <w:rPr>
                <w:rFonts w:ascii="Arial" w:eastAsia="Times New Roman" w:hAnsi="Arial" w:cs="Arial"/>
                <w:b/>
                <w:bCs/>
                <w:sz w:val="22"/>
                <w:lang w:eastAsia="cs-CZ"/>
              </w:rPr>
            </w:pPr>
          </w:p>
        </w:tc>
        <w:tc>
          <w:tcPr>
            <w:tcW w:w="5226" w:type="dxa"/>
            <w:gridSpan w:val="4"/>
            <w:tcBorders>
              <w:top w:val="single" w:sz="8" w:space="0" w:color="auto"/>
              <w:left w:val="nil"/>
              <w:bottom w:val="single" w:sz="8" w:space="0" w:color="auto"/>
              <w:right w:val="single" w:sz="8" w:space="0" w:color="000000"/>
            </w:tcBorders>
            <w:shd w:val="clear" w:color="auto" w:fill="auto"/>
            <w:vAlign w:val="center"/>
          </w:tcPr>
          <w:p w14:paraId="0E68BF1B"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skladování kalů z čistíren odpadních vod před využitím na zemědělské půdě</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63781818"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12.3.0</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11412DC8"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R13a</w:t>
            </w:r>
          </w:p>
        </w:tc>
      </w:tr>
      <w:tr w:rsidR="00761369" w14:paraId="0A916699" w14:textId="77777777" w:rsidTr="00E750A2">
        <w:trPr>
          <w:trHeight w:val="1238"/>
          <w:jc w:val="center"/>
        </w:trPr>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EF5374" w14:textId="77777777" w:rsidR="00F367E4" w:rsidRPr="001329DF" w:rsidRDefault="00024B0E" w:rsidP="00190F7A">
            <w:pPr>
              <w:keepNext/>
              <w:jc w:val="left"/>
              <w:rPr>
                <w:rFonts w:ascii="Arial" w:eastAsia="Times New Roman" w:hAnsi="Arial" w:cs="Arial"/>
                <w:b/>
                <w:bCs/>
                <w:sz w:val="22"/>
                <w:lang w:eastAsia="cs-CZ"/>
              </w:rPr>
            </w:pPr>
            <w:r w:rsidRPr="001329DF">
              <w:rPr>
                <w:rFonts w:ascii="Arial" w:eastAsia="Times New Roman" w:hAnsi="Arial" w:cs="Arial"/>
                <w:b/>
                <w:bCs/>
                <w:sz w:val="22"/>
                <w:lang w:eastAsia="cs-CZ"/>
              </w:rPr>
              <w:t xml:space="preserve">Nakládání s výrobky s ukončenou životností s povinností zpětného odběru </w:t>
            </w:r>
          </w:p>
        </w:tc>
        <w:tc>
          <w:tcPr>
            <w:tcW w:w="5226" w:type="dxa"/>
            <w:gridSpan w:val="4"/>
            <w:tcBorders>
              <w:top w:val="single" w:sz="8" w:space="0" w:color="auto"/>
              <w:left w:val="nil"/>
              <w:bottom w:val="single" w:sz="8" w:space="0" w:color="auto"/>
              <w:right w:val="nil"/>
            </w:tcBorders>
            <w:shd w:val="clear" w:color="auto" w:fill="auto"/>
            <w:vAlign w:val="center"/>
            <w:hideMark/>
          </w:tcPr>
          <w:p w14:paraId="6B61411C"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zařízení pro přípravu k opětovnému použití </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0BC350" w14:textId="77777777" w:rsidR="00F367E4" w:rsidRPr="001329DF" w:rsidRDefault="00024B0E" w:rsidP="00190F7A">
            <w:pPr>
              <w:keepNext/>
              <w:jc w:val="center"/>
              <w:rPr>
                <w:rFonts w:ascii="Arial" w:eastAsia="Times New Roman" w:hAnsi="Arial" w:cs="Arial"/>
                <w:sz w:val="22"/>
                <w:lang w:eastAsia="cs-CZ"/>
              </w:rPr>
            </w:pPr>
            <w:r w:rsidRPr="001329DF">
              <w:rPr>
                <w:rFonts w:ascii="Arial" w:eastAsia="Times New Roman" w:hAnsi="Arial" w:cs="Arial"/>
                <w:sz w:val="22"/>
                <w:lang w:eastAsia="cs-CZ"/>
              </w:rPr>
              <w:t>13.1.0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17509C85" w14:textId="77777777" w:rsidR="00F367E4" w:rsidRPr="001329DF" w:rsidRDefault="00024B0E" w:rsidP="00190F7A">
            <w:pPr>
              <w:keepNext/>
              <w:jc w:val="left"/>
              <w:rPr>
                <w:rFonts w:ascii="Arial" w:eastAsia="Times New Roman" w:hAnsi="Arial" w:cs="Arial"/>
                <w:sz w:val="22"/>
                <w:lang w:eastAsia="cs-CZ"/>
              </w:rPr>
            </w:pPr>
            <w:r w:rsidRPr="001329DF">
              <w:rPr>
                <w:rFonts w:ascii="Arial" w:eastAsia="Times New Roman" w:hAnsi="Arial" w:cs="Arial"/>
                <w:sz w:val="22"/>
                <w:lang w:eastAsia="cs-CZ"/>
              </w:rPr>
              <w:t xml:space="preserve">R3f, R4c, R5c, </w:t>
            </w:r>
          </w:p>
        </w:tc>
      </w:tr>
    </w:tbl>
    <w:p w14:paraId="0719AB9D" w14:textId="77777777" w:rsidR="00F367E4" w:rsidRPr="001329DF" w:rsidRDefault="00F367E4" w:rsidP="00190F7A">
      <w:pPr>
        <w:keepNext/>
        <w:rPr>
          <w:rFonts w:ascii="Arial" w:hAnsi="Arial" w:cs="Arial"/>
          <w:sz w:val="22"/>
        </w:rPr>
      </w:pPr>
    </w:p>
    <w:p w14:paraId="7ED96A11" w14:textId="77777777" w:rsidR="00921567" w:rsidRPr="001329DF" w:rsidRDefault="00024B0E" w:rsidP="00190F7A">
      <w:pPr>
        <w:keepNext/>
        <w:rPr>
          <w:rFonts w:ascii="Arial" w:hAnsi="Arial" w:cs="Arial"/>
          <w:sz w:val="22"/>
        </w:rPr>
      </w:pPr>
      <w:r w:rsidRPr="001329DF">
        <w:rPr>
          <w:rFonts w:ascii="Arial" w:hAnsi="Arial" w:cs="Arial"/>
          <w:sz w:val="22"/>
        </w:rPr>
        <w:br w:type="page"/>
      </w:r>
    </w:p>
    <w:p w14:paraId="75C70BAD" w14:textId="77777777" w:rsidR="00921567" w:rsidRPr="001329DF" w:rsidRDefault="00024B0E" w:rsidP="00190F7A">
      <w:pPr>
        <w:keepNext/>
        <w:jc w:val="right"/>
        <w:rPr>
          <w:rFonts w:ascii="Arial" w:eastAsia="Calibri" w:hAnsi="Arial" w:cs="Arial"/>
          <w:b/>
          <w:sz w:val="22"/>
          <w:lang w:eastAsia="cs-CZ"/>
        </w:rPr>
      </w:pPr>
      <w:r w:rsidRPr="001329DF">
        <w:rPr>
          <w:rFonts w:ascii="Arial" w:eastAsia="Calibri" w:hAnsi="Arial" w:cs="Arial"/>
          <w:b/>
          <w:sz w:val="22"/>
          <w:lang w:eastAsia="cs-CZ"/>
        </w:rPr>
        <w:lastRenderedPageBreak/>
        <w:t xml:space="preserve">Příloha č. </w:t>
      </w:r>
      <w:r w:rsidR="00A66FBD" w:rsidRPr="001329DF">
        <w:rPr>
          <w:rFonts w:ascii="Arial" w:eastAsia="Calibri" w:hAnsi="Arial" w:cs="Arial"/>
          <w:b/>
          <w:sz w:val="22"/>
          <w:lang w:eastAsia="cs-CZ"/>
        </w:rPr>
        <w:t>3</w:t>
      </w:r>
      <w:r w:rsidR="007E5651" w:rsidRPr="001329DF">
        <w:rPr>
          <w:rFonts w:ascii="Arial" w:eastAsia="Calibri" w:hAnsi="Arial" w:cs="Arial"/>
          <w:b/>
          <w:sz w:val="22"/>
          <w:lang w:eastAsia="cs-CZ"/>
        </w:rPr>
        <w:t xml:space="preserve"> </w:t>
      </w:r>
      <w:r w:rsidRPr="001329DF">
        <w:rPr>
          <w:rFonts w:ascii="Arial" w:eastAsia="Calibri" w:hAnsi="Arial" w:cs="Arial"/>
          <w:b/>
          <w:sz w:val="22"/>
          <w:lang w:eastAsia="cs-CZ"/>
        </w:rPr>
        <w:t>k zákonu č</w:t>
      </w:r>
      <w:r w:rsidR="001525C6" w:rsidRPr="001329DF">
        <w:rPr>
          <w:rFonts w:ascii="Arial" w:eastAsia="Calibri" w:hAnsi="Arial" w:cs="Arial"/>
          <w:b/>
          <w:sz w:val="22"/>
          <w:lang w:eastAsia="cs-CZ"/>
        </w:rPr>
        <w:t>…</w:t>
      </w:r>
      <w:r w:rsidRPr="001329DF">
        <w:rPr>
          <w:rFonts w:ascii="Arial" w:eastAsia="Calibri" w:hAnsi="Arial" w:cs="Arial"/>
          <w:b/>
          <w:sz w:val="22"/>
          <w:lang w:eastAsia="cs-CZ"/>
        </w:rPr>
        <w:t xml:space="preserve"> </w:t>
      </w:r>
      <w:r w:rsidR="00934E73" w:rsidRPr="001329DF">
        <w:rPr>
          <w:rFonts w:ascii="Arial" w:eastAsia="Calibri" w:hAnsi="Arial" w:cs="Arial"/>
          <w:b/>
          <w:sz w:val="22"/>
          <w:lang w:eastAsia="cs-CZ"/>
        </w:rPr>
        <w:t>/</w:t>
      </w:r>
      <w:r w:rsidR="00A83DAD" w:rsidRPr="001329DF">
        <w:rPr>
          <w:rFonts w:ascii="Arial" w:eastAsia="Calibri" w:hAnsi="Arial" w:cs="Arial"/>
          <w:b/>
          <w:sz w:val="22"/>
          <w:lang w:eastAsia="cs-CZ"/>
        </w:rPr>
        <w:t xml:space="preserve">2020 </w:t>
      </w:r>
      <w:r w:rsidRPr="001329DF">
        <w:rPr>
          <w:rFonts w:ascii="Arial" w:eastAsia="Calibri" w:hAnsi="Arial" w:cs="Arial"/>
          <w:b/>
          <w:sz w:val="22"/>
          <w:lang w:eastAsia="cs-CZ"/>
        </w:rPr>
        <w:t>Sb.</w:t>
      </w:r>
    </w:p>
    <w:p w14:paraId="7017F5A3" w14:textId="77777777" w:rsidR="00921567" w:rsidRPr="001329DF" w:rsidRDefault="00921567" w:rsidP="00190F7A">
      <w:pPr>
        <w:keepNext/>
        <w:rPr>
          <w:rFonts w:ascii="Arial" w:hAnsi="Arial" w:cs="Arial"/>
          <w:sz w:val="22"/>
        </w:rPr>
      </w:pPr>
    </w:p>
    <w:p w14:paraId="62376FEA" w14:textId="77777777" w:rsidR="00921567" w:rsidRPr="001329DF" w:rsidRDefault="00921567" w:rsidP="00190F7A">
      <w:pPr>
        <w:keepNext/>
        <w:rPr>
          <w:rFonts w:ascii="Arial" w:hAnsi="Arial" w:cs="Arial"/>
          <w:sz w:val="22"/>
        </w:rPr>
      </w:pPr>
    </w:p>
    <w:p w14:paraId="03CD4E09" w14:textId="77777777" w:rsidR="00921567" w:rsidRPr="00441E97" w:rsidRDefault="00024B0E" w:rsidP="00190F7A">
      <w:pPr>
        <w:keepNext/>
        <w:rPr>
          <w:rFonts w:ascii="Arial" w:hAnsi="Arial" w:cs="Arial"/>
          <w:b/>
          <w:color w:val="FF0000"/>
          <w:sz w:val="22"/>
        </w:rPr>
      </w:pPr>
      <w:r w:rsidRPr="001329DF">
        <w:rPr>
          <w:rFonts w:ascii="Arial" w:hAnsi="Arial" w:cs="Arial"/>
          <w:b/>
          <w:sz w:val="22"/>
        </w:rPr>
        <w:t xml:space="preserve">Náležitosti </w:t>
      </w:r>
      <w:r w:rsidRPr="00441E97">
        <w:rPr>
          <w:rFonts w:ascii="Arial" w:hAnsi="Arial" w:cs="Arial"/>
          <w:b/>
          <w:color w:val="FF0000"/>
          <w:sz w:val="22"/>
        </w:rPr>
        <w:t xml:space="preserve">žádosti o povolení </w:t>
      </w:r>
      <w:r w:rsidR="00092A3B" w:rsidRPr="00441E97">
        <w:rPr>
          <w:rFonts w:ascii="Arial" w:hAnsi="Arial" w:cs="Arial"/>
          <w:b/>
          <w:color w:val="FF0000"/>
          <w:sz w:val="22"/>
        </w:rPr>
        <w:t xml:space="preserve">a povolení </w:t>
      </w:r>
      <w:r w:rsidRPr="00441E97">
        <w:rPr>
          <w:rFonts w:ascii="Arial" w:hAnsi="Arial" w:cs="Arial"/>
          <w:b/>
          <w:color w:val="FF0000"/>
          <w:sz w:val="22"/>
        </w:rPr>
        <w:t xml:space="preserve">provozu zařízení </w:t>
      </w:r>
      <w:r w:rsidR="007E5651" w:rsidRPr="00441E97">
        <w:rPr>
          <w:rFonts w:ascii="Arial" w:hAnsi="Arial" w:cs="Arial"/>
          <w:b/>
          <w:color w:val="FF0000"/>
          <w:sz w:val="22"/>
        </w:rPr>
        <w:t>určeného pro nakládání s</w:t>
      </w:r>
      <w:r w:rsidR="00F469B7" w:rsidRPr="00441E97">
        <w:rPr>
          <w:rFonts w:ascii="Arial" w:hAnsi="Arial" w:cs="Arial"/>
          <w:b/>
          <w:color w:val="FF0000"/>
          <w:sz w:val="22"/>
        </w:rPr>
        <w:t> </w:t>
      </w:r>
      <w:r w:rsidR="007E5651" w:rsidRPr="00441E97">
        <w:rPr>
          <w:rFonts w:ascii="Arial" w:hAnsi="Arial" w:cs="Arial"/>
          <w:b/>
          <w:color w:val="FF0000"/>
          <w:sz w:val="22"/>
        </w:rPr>
        <w:t>odpady</w:t>
      </w:r>
      <w:r w:rsidR="00F469B7" w:rsidRPr="00441E97">
        <w:rPr>
          <w:rFonts w:ascii="Arial" w:hAnsi="Arial" w:cs="Arial"/>
          <w:b/>
          <w:color w:val="FF0000"/>
          <w:sz w:val="22"/>
        </w:rPr>
        <w:t xml:space="preserve">, </w:t>
      </w:r>
      <w:r w:rsidR="00606ACB" w:rsidRPr="00441E97">
        <w:rPr>
          <w:rFonts w:ascii="Arial" w:hAnsi="Arial" w:cs="Arial"/>
          <w:b/>
          <w:sz w:val="22"/>
          <w:highlight w:val="yellow"/>
        </w:rPr>
        <w:t xml:space="preserve">náležitosti </w:t>
      </w:r>
      <w:r w:rsidR="00CF104D" w:rsidRPr="00441E97">
        <w:rPr>
          <w:rFonts w:ascii="Arial" w:hAnsi="Arial" w:cs="Arial"/>
          <w:b/>
          <w:sz w:val="22"/>
          <w:highlight w:val="yellow"/>
        </w:rPr>
        <w:t xml:space="preserve">žádosti o </w:t>
      </w:r>
      <w:r w:rsidR="00A45417" w:rsidRPr="00441E97">
        <w:rPr>
          <w:rFonts w:ascii="Arial" w:hAnsi="Arial" w:cs="Arial"/>
          <w:b/>
          <w:sz w:val="22"/>
          <w:highlight w:val="yellow"/>
        </w:rPr>
        <w:t xml:space="preserve">souhlas </w:t>
      </w:r>
      <w:r w:rsidR="00092A3B" w:rsidRPr="00441E97">
        <w:rPr>
          <w:rFonts w:ascii="Arial" w:hAnsi="Arial" w:cs="Arial"/>
          <w:b/>
          <w:sz w:val="22"/>
          <w:highlight w:val="yellow"/>
        </w:rPr>
        <w:t xml:space="preserve">a souhlasu </w:t>
      </w:r>
      <w:r w:rsidR="00A45417" w:rsidRPr="00441E97">
        <w:rPr>
          <w:rFonts w:ascii="Arial" w:hAnsi="Arial" w:cs="Arial"/>
          <w:b/>
          <w:sz w:val="22"/>
          <w:highlight w:val="yellow"/>
        </w:rPr>
        <w:t>s provozem malého zařízení</w:t>
      </w:r>
      <w:r w:rsidR="00680A5C" w:rsidRPr="001329DF">
        <w:rPr>
          <w:rFonts w:ascii="Arial" w:hAnsi="Arial" w:cs="Arial"/>
          <w:b/>
          <w:sz w:val="22"/>
        </w:rPr>
        <w:t xml:space="preserve">, </w:t>
      </w:r>
      <w:r w:rsidR="00606ACB" w:rsidRPr="00441E97">
        <w:rPr>
          <w:rFonts w:ascii="Arial" w:hAnsi="Arial" w:cs="Arial"/>
          <w:b/>
          <w:color w:val="FF0000"/>
          <w:sz w:val="22"/>
        </w:rPr>
        <w:t xml:space="preserve">náležitosti </w:t>
      </w:r>
      <w:r w:rsidR="00680A5C" w:rsidRPr="00441E97">
        <w:rPr>
          <w:rFonts w:ascii="Arial" w:hAnsi="Arial" w:cs="Arial"/>
          <w:b/>
          <w:color w:val="FF0000"/>
          <w:sz w:val="22"/>
        </w:rPr>
        <w:t>žádosti o povolení provozu skládky odpadů</w:t>
      </w:r>
      <w:r w:rsidR="00AD2732" w:rsidRPr="00441E97">
        <w:rPr>
          <w:rFonts w:ascii="Arial" w:hAnsi="Arial" w:cs="Arial"/>
          <w:b/>
          <w:color w:val="FF0000"/>
          <w:sz w:val="22"/>
        </w:rPr>
        <w:t>,</w:t>
      </w:r>
      <w:r w:rsidR="00CF104D" w:rsidRPr="00441E97">
        <w:rPr>
          <w:rFonts w:ascii="Arial" w:hAnsi="Arial" w:cs="Arial"/>
          <w:b/>
          <w:color w:val="FF0000"/>
          <w:sz w:val="22"/>
        </w:rPr>
        <w:t xml:space="preserve"> </w:t>
      </w:r>
      <w:r w:rsidR="00606ACB" w:rsidRPr="00441E97">
        <w:rPr>
          <w:rFonts w:ascii="Arial" w:hAnsi="Arial" w:cs="Arial"/>
          <w:b/>
          <w:color w:val="FF0000"/>
          <w:sz w:val="22"/>
        </w:rPr>
        <w:t xml:space="preserve">náležitosti </w:t>
      </w:r>
      <w:r w:rsidR="00CF104D" w:rsidRPr="00441E97">
        <w:rPr>
          <w:rFonts w:ascii="Arial" w:hAnsi="Arial" w:cs="Arial"/>
          <w:b/>
          <w:color w:val="FF0000"/>
          <w:sz w:val="22"/>
        </w:rPr>
        <w:t>žádosti o</w:t>
      </w:r>
      <w:r w:rsidR="00A45417" w:rsidRPr="00441E97">
        <w:rPr>
          <w:rFonts w:ascii="Arial" w:hAnsi="Arial" w:cs="Arial"/>
          <w:b/>
          <w:color w:val="FF0000"/>
          <w:sz w:val="22"/>
        </w:rPr>
        <w:t xml:space="preserve"> </w:t>
      </w:r>
      <w:r w:rsidR="00F469B7" w:rsidRPr="00441E97">
        <w:rPr>
          <w:rFonts w:ascii="Arial" w:hAnsi="Arial" w:cs="Arial"/>
          <w:b/>
          <w:color w:val="FF0000"/>
          <w:sz w:val="22"/>
        </w:rPr>
        <w:t>po</w:t>
      </w:r>
      <w:r w:rsidR="00A45417" w:rsidRPr="00441E97">
        <w:rPr>
          <w:rFonts w:ascii="Arial" w:hAnsi="Arial" w:cs="Arial"/>
          <w:b/>
          <w:color w:val="FF0000"/>
          <w:sz w:val="22"/>
        </w:rPr>
        <w:t xml:space="preserve">volení </w:t>
      </w:r>
      <w:r w:rsidR="00092A3B" w:rsidRPr="00441E97">
        <w:rPr>
          <w:rFonts w:ascii="Arial" w:hAnsi="Arial" w:cs="Arial"/>
          <w:b/>
          <w:color w:val="FF0000"/>
          <w:sz w:val="22"/>
        </w:rPr>
        <w:t xml:space="preserve">a povolení </w:t>
      </w:r>
      <w:r w:rsidR="00A45417" w:rsidRPr="00441E97">
        <w:rPr>
          <w:rFonts w:ascii="Arial" w:hAnsi="Arial" w:cs="Arial"/>
          <w:b/>
          <w:color w:val="FF0000"/>
          <w:sz w:val="22"/>
        </w:rPr>
        <w:t xml:space="preserve">k obchodování s odpady </w:t>
      </w:r>
      <w:r w:rsidR="00AD2732" w:rsidRPr="00441E97">
        <w:rPr>
          <w:rFonts w:ascii="Arial" w:hAnsi="Arial" w:cs="Arial"/>
          <w:b/>
          <w:color w:val="FF0000"/>
          <w:sz w:val="22"/>
        </w:rPr>
        <w:t xml:space="preserve">a </w:t>
      </w:r>
      <w:r w:rsidR="00606ACB" w:rsidRPr="00441E97">
        <w:rPr>
          <w:rFonts w:ascii="Arial" w:hAnsi="Arial" w:cs="Arial"/>
          <w:b/>
          <w:color w:val="FF0000"/>
          <w:sz w:val="22"/>
        </w:rPr>
        <w:t xml:space="preserve">náležitosti </w:t>
      </w:r>
      <w:r w:rsidR="00AD2732" w:rsidRPr="00441E97">
        <w:rPr>
          <w:rFonts w:ascii="Arial" w:hAnsi="Arial" w:cs="Arial"/>
          <w:b/>
          <w:color w:val="FF0000"/>
          <w:sz w:val="22"/>
        </w:rPr>
        <w:t>zprávy o revizi</w:t>
      </w:r>
    </w:p>
    <w:p w14:paraId="76376391" w14:textId="77777777" w:rsidR="00AC75D2" w:rsidRPr="001329DF" w:rsidRDefault="00AC75D2" w:rsidP="00190F7A">
      <w:pPr>
        <w:keepNext/>
        <w:rPr>
          <w:rFonts w:ascii="Arial" w:hAnsi="Arial" w:cs="Arial"/>
          <w:sz w:val="22"/>
        </w:rPr>
      </w:pPr>
    </w:p>
    <w:p w14:paraId="45F3A9A3" w14:textId="77777777" w:rsidR="00AE2B92" w:rsidRPr="001329DF" w:rsidRDefault="00024B0E" w:rsidP="00190F7A">
      <w:pPr>
        <w:keepNext/>
        <w:rPr>
          <w:rFonts w:ascii="Arial" w:hAnsi="Arial" w:cs="Arial"/>
          <w:sz w:val="22"/>
          <w:u w:val="single"/>
        </w:rPr>
      </w:pPr>
      <w:r w:rsidRPr="001329DF">
        <w:rPr>
          <w:rFonts w:ascii="Arial" w:hAnsi="Arial" w:cs="Arial"/>
          <w:sz w:val="22"/>
          <w:u w:val="single"/>
        </w:rPr>
        <w:t xml:space="preserve">1. </w:t>
      </w:r>
      <w:r w:rsidRPr="004F5BEF">
        <w:rPr>
          <w:rFonts w:ascii="Arial" w:hAnsi="Arial" w:cs="Arial"/>
          <w:sz w:val="22"/>
          <w:highlight w:val="green"/>
          <w:u w:val="single"/>
        </w:rPr>
        <w:t>Žádost o povolení provozu zařízení</w:t>
      </w:r>
      <w:r w:rsidRPr="001329DF">
        <w:rPr>
          <w:rFonts w:ascii="Arial" w:hAnsi="Arial" w:cs="Arial"/>
          <w:sz w:val="22"/>
          <w:u w:val="single"/>
        </w:rPr>
        <w:t xml:space="preserve"> určeného </w:t>
      </w:r>
      <w:r w:rsidR="00A45417" w:rsidRPr="001329DF">
        <w:rPr>
          <w:rFonts w:ascii="Arial" w:hAnsi="Arial" w:cs="Arial"/>
          <w:sz w:val="22"/>
          <w:u w:val="single"/>
        </w:rPr>
        <w:t>pro nakládání s odpady obsahuj</w:t>
      </w:r>
      <w:r w:rsidR="004259FC" w:rsidRPr="001329DF">
        <w:rPr>
          <w:rFonts w:ascii="Arial" w:hAnsi="Arial" w:cs="Arial"/>
          <w:sz w:val="22"/>
          <w:u w:val="single"/>
        </w:rPr>
        <w:t>e</w:t>
      </w:r>
    </w:p>
    <w:p w14:paraId="2FBFA4B6" w14:textId="77777777" w:rsidR="00C23C34" w:rsidRPr="001329DF" w:rsidRDefault="00024B0E" w:rsidP="00190F7A">
      <w:pPr>
        <w:keepNext/>
        <w:rPr>
          <w:rFonts w:ascii="Arial" w:hAnsi="Arial" w:cs="Arial"/>
          <w:sz w:val="22"/>
          <w:u w:val="single"/>
        </w:rPr>
      </w:pPr>
      <w:r w:rsidRPr="001329DF">
        <w:rPr>
          <w:rFonts w:ascii="Arial" w:hAnsi="Arial" w:cs="Arial"/>
          <w:sz w:val="22"/>
          <w:u w:val="single"/>
        </w:rPr>
        <w:t xml:space="preserve"> </w:t>
      </w:r>
    </w:p>
    <w:p w14:paraId="661EB36E" w14:textId="77777777" w:rsidR="00AE2B92"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rPr>
      </w:pPr>
      <w:r w:rsidRPr="001329DF">
        <w:rPr>
          <w:rFonts w:ascii="Arial" w:hAnsi="Arial" w:cs="Arial"/>
          <w:sz w:val="22"/>
          <w:szCs w:val="22"/>
        </w:rPr>
        <w:t>obchodní firmu nebo název, právní formu a sídlo, je-li žadatel právnickou osobou; jméno,</w:t>
      </w:r>
      <w:r w:rsidR="0022201B" w:rsidRPr="001329DF">
        <w:rPr>
          <w:rFonts w:ascii="Arial" w:hAnsi="Arial" w:cs="Arial"/>
          <w:sz w:val="22"/>
          <w:szCs w:val="22"/>
        </w:rPr>
        <w:t xml:space="preserve"> </w:t>
      </w:r>
      <w:r w:rsidR="0022201B" w:rsidRPr="001329DF">
        <w:rPr>
          <w:rFonts w:ascii="Arial" w:eastAsia="Calibri" w:hAnsi="Arial" w:cs="Arial"/>
          <w:sz w:val="22"/>
          <w:szCs w:val="22"/>
        </w:rPr>
        <w:t>popřípadě jména a příjmení,</w:t>
      </w:r>
      <w:r w:rsidRPr="001329DF">
        <w:rPr>
          <w:rFonts w:ascii="Arial" w:hAnsi="Arial" w:cs="Arial"/>
          <w:sz w:val="22"/>
          <w:szCs w:val="22"/>
        </w:rPr>
        <w:t xml:space="preserve"> obchodní firmu a sídlo</w:t>
      </w:r>
      <w:r w:rsidR="00EA03F8" w:rsidRPr="001329DF">
        <w:rPr>
          <w:rFonts w:ascii="Arial" w:hAnsi="Arial" w:cs="Arial"/>
          <w:sz w:val="22"/>
          <w:szCs w:val="22"/>
        </w:rPr>
        <w:t>,</w:t>
      </w:r>
      <w:r w:rsidRPr="001329DF">
        <w:rPr>
          <w:rFonts w:ascii="Arial" w:hAnsi="Arial" w:cs="Arial"/>
          <w:sz w:val="22"/>
          <w:szCs w:val="22"/>
        </w:rPr>
        <w:t xml:space="preserve"> je-li žadatel fyzickou osobou,</w:t>
      </w:r>
    </w:p>
    <w:p w14:paraId="42D67095" w14:textId="77777777" w:rsidR="00AE2B92" w:rsidRPr="001329DF" w:rsidRDefault="00AE2B92" w:rsidP="00190F7A">
      <w:pPr>
        <w:pStyle w:val="Textpsmene"/>
        <w:keepNext/>
        <w:spacing w:after="200"/>
        <w:ind w:left="425"/>
        <w:contextualSpacing/>
        <w:rPr>
          <w:rFonts w:ascii="Arial" w:hAnsi="Arial" w:cs="Arial"/>
          <w:sz w:val="22"/>
          <w:szCs w:val="22"/>
        </w:rPr>
      </w:pPr>
    </w:p>
    <w:p w14:paraId="37A9D401" w14:textId="77777777" w:rsidR="00AE2B92"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rPr>
      </w:pPr>
      <w:r w:rsidRPr="001329DF">
        <w:rPr>
          <w:rFonts w:ascii="Arial" w:hAnsi="Arial" w:cs="Arial"/>
          <w:sz w:val="22"/>
          <w:szCs w:val="22"/>
        </w:rPr>
        <w:t>identifikační číslo žadatele,</w:t>
      </w:r>
    </w:p>
    <w:p w14:paraId="0936F5F8" w14:textId="77777777" w:rsidR="00AE2B92" w:rsidRPr="001329DF" w:rsidRDefault="00AE2B92" w:rsidP="00190F7A">
      <w:pPr>
        <w:pStyle w:val="Textpsmene"/>
        <w:keepNext/>
        <w:spacing w:after="200"/>
        <w:ind w:left="425"/>
        <w:contextualSpacing/>
        <w:outlineLvl w:val="9"/>
        <w:rPr>
          <w:rFonts w:ascii="Arial" w:hAnsi="Arial" w:cs="Arial"/>
          <w:sz w:val="22"/>
          <w:szCs w:val="22"/>
        </w:rPr>
      </w:pPr>
    </w:p>
    <w:p w14:paraId="1C86E923" w14:textId="77777777" w:rsidR="00AE2B92"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rPr>
      </w:pPr>
      <w:r w:rsidRPr="001329DF">
        <w:rPr>
          <w:rFonts w:ascii="Arial" w:hAnsi="Arial" w:cs="Arial"/>
          <w:sz w:val="22"/>
          <w:szCs w:val="22"/>
        </w:rPr>
        <w:t>označení a adresu provozovny, která je nebo bude zařízením určený</w:t>
      </w:r>
      <w:r w:rsidR="004E2404" w:rsidRPr="001329DF">
        <w:rPr>
          <w:rFonts w:ascii="Arial" w:hAnsi="Arial" w:cs="Arial"/>
          <w:sz w:val="22"/>
          <w:szCs w:val="22"/>
        </w:rPr>
        <w:t>m</w:t>
      </w:r>
      <w:r w:rsidRPr="001329DF">
        <w:rPr>
          <w:rFonts w:ascii="Arial" w:hAnsi="Arial" w:cs="Arial"/>
          <w:sz w:val="22"/>
          <w:szCs w:val="22"/>
        </w:rPr>
        <w:t xml:space="preserve"> pro nakládání s odpady, kterého se žádost týká, včetně doložení právního vztahu žadatele k předmětné </w:t>
      </w:r>
      <w:r w:rsidRPr="001329DF">
        <w:rPr>
          <w:rFonts w:ascii="Arial" w:hAnsi="Arial" w:cs="Arial"/>
          <w:sz w:val="22"/>
          <w:szCs w:val="22"/>
        </w:rPr>
        <w:lastRenderedPageBreak/>
        <w:t>provozovně, zeměpisné souřadnice provozovny ve formátu podle prováděcího právního předpisu; adresu sídla žadatele, jde-li o mobilní zařízení,</w:t>
      </w:r>
    </w:p>
    <w:p w14:paraId="7EAAA679" w14:textId="77777777" w:rsidR="00AE2B92" w:rsidRPr="001329DF" w:rsidRDefault="00024B0E" w:rsidP="00190F7A">
      <w:pPr>
        <w:pStyle w:val="Textpsmene"/>
        <w:keepNext/>
        <w:spacing w:after="200"/>
        <w:ind w:left="425"/>
        <w:contextualSpacing/>
        <w:outlineLvl w:val="9"/>
        <w:rPr>
          <w:rFonts w:ascii="Arial" w:hAnsi="Arial" w:cs="Arial"/>
          <w:sz w:val="22"/>
          <w:szCs w:val="22"/>
        </w:rPr>
      </w:pPr>
      <w:r w:rsidRPr="001329DF">
        <w:rPr>
          <w:rFonts w:ascii="Arial" w:hAnsi="Arial" w:cs="Arial"/>
          <w:sz w:val="22"/>
          <w:szCs w:val="22"/>
        </w:rPr>
        <w:t xml:space="preserve"> </w:t>
      </w:r>
    </w:p>
    <w:p w14:paraId="73C16A16" w14:textId="5884EF89" w:rsidR="00AE2B92"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rPr>
      </w:pPr>
      <w:r w:rsidRPr="001329DF">
        <w:rPr>
          <w:rFonts w:ascii="Arial" w:hAnsi="Arial" w:cs="Arial"/>
          <w:sz w:val="22"/>
          <w:szCs w:val="22"/>
        </w:rPr>
        <w:t>jméno</w:t>
      </w:r>
      <w:r w:rsidR="0022201B" w:rsidRPr="001329DF">
        <w:rPr>
          <w:rFonts w:ascii="Arial" w:eastAsia="Calibri" w:hAnsi="Arial" w:cs="Arial"/>
          <w:sz w:val="22"/>
          <w:szCs w:val="22"/>
        </w:rPr>
        <w:t>, popřípadě jména a příjmení</w:t>
      </w:r>
      <w:r w:rsidRPr="001329DF">
        <w:rPr>
          <w:rFonts w:ascii="Arial" w:hAnsi="Arial" w:cs="Arial"/>
          <w:sz w:val="22"/>
          <w:szCs w:val="22"/>
        </w:rPr>
        <w:t xml:space="preserve"> a místo trvalého pobytu nebo pobytu fyzických osob oprávněných jednat jménem žadatele,</w:t>
      </w:r>
    </w:p>
    <w:p w14:paraId="5E0FD131" w14:textId="77777777" w:rsidR="00AE2B92" w:rsidRPr="001329DF" w:rsidRDefault="00AE2B92" w:rsidP="00190F7A">
      <w:pPr>
        <w:pStyle w:val="Textpsmene"/>
        <w:keepNext/>
        <w:spacing w:after="200"/>
        <w:ind w:left="425"/>
        <w:contextualSpacing/>
        <w:outlineLvl w:val="9"/>
        <w:rPr>
          <w:rFonts w:ascii="Arial" w:hAnsi="Arial" w:cs="Arial"/>
          <w:sz w:val="22"/>
          <w:szCs w:val="22"/>
          <w:u w:val="single"/>
        </w:rPr>
      </w:pPr>
    </w:p>
    <w:p w14:paraId="1FD920BD" w14:textId="77777777" w:rsidR="00AE2B92"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u w:val="single"/>
        </w:rPr>
      </w:pPr>
      <w:r w:rsidRPr="001329DF">
        <w:rPr>
          <w:rFonts w:ascii="Arial" w:hAnsi="Arial" w:cs="Arial"/>
          <w:sz w:val="22"/>
          <w:szCs w:val="22"/>
          <w:u w:val="single"/>
        </w:rPr>
        <w:t xml:space="preserve">vymezení </w:t>
      </w:r>
      <w:r w:rsidR="00F75E77" w:rsidRPr="001329DF">
        <w:rPr>
          <w:rFonts w:ascii="Arial" w:hAnsi="Arial" w:cs="Arial"/>
          <w:sz w:val="22"/>
          <w:szCs w:val="22"/>
          <w:u w:val="single"/>
        </w:rPr>
        <w:t xml:space="preserve">činnosti </w:t>
      </w:r>
      <w:r w:rsidRPr="001329DF">
        <w:rPr>
          <w:rFonts w:ascii="Arial" w:hAnsi="Arial" w:cs="Arial"/>
          <w:sz w:val="22"/>
          <w:szCs w:val="22"/>
          <w:u w:val="single"/>
        </w:rPr>
        <w:t xml:space="preserve">podle </w:t>
      </w:r>
      <w:r w:rsidR="001D4EF1" w:rsidRPr="001329DF">
        <w:rPr>
          <w:rFonts w:ascii="Arial" w:hAnsi="Arial" w:cs="Arial"/>
          <w:sz w:val="22"/>
          <w:szCs w:val="22"/>
          <w:u w:val="single"/>
        </w:rPr>
        <w:t xml:space="preserve">Katalogu </w:t>
      </w:r>
      <w:r w:rsidR="006225DF" w:rsidRPr="001329DF">
        <w:rPr>
          <w:rFonts w:ascii="Arial" w:hAnsi="Arial" w:cs="Arial"/>
          <w:sz w:val="22"/>
          <w:szCs w:val="22"/>
          <w:u w:val="single"/>
        </w:rPr>
        <w:t>činností</w:t>
      </w:r>
      <w:r w:rsidR="001D4EF1" w:rsidRPr="001329DF">
        <w:rPr>
          <w:rFonts w:ascii="Arial" w:hAnsi="Arial" w:cs="Arial"/>
          <w:sz w:val="22"/>
          <w:szCs w:val="22"/>
          <w:u w:val="single"/>
        </w:rPr>
        <w:t xml:space="preserve"> </w:t>
      </w:r>
      <w:r w:rsidR="00F26D1A" w:rsidRPr="001329DF">
        <w:rPr>
          <w:rFonts w:ascii="Arial" w:hAnsi="Arial" w:cs="Arial"/>
          <w:sz w:val="22"/>
          <w:szCs w:val="22"/>
          <w:u w:val="single"/>
        </w:rPr>
        <w:t xml:space="preserve">uvedeném </w:t>
      </w:r>
      <w:r w:rsidR="001D4EF1" w:rsidRPr="001329DF">
        <w:rPr>
          <w:rFonts w:ascii="Arial" w:hAnsi="Arial" w:cs="Arial"/>
          <w:sz w:val="22"/>
          <w:szCs w:val="22"/>
          <w:u w:val="single"/>
        </w:rPr>
        <w:t xml:space="preserve">v </w:t>
      </w:r>
      <w:r w:rsidRPr="001329DF">
        <w:rPr>
          <w:rFonts w:ascii="Arial" w:hAnsi="Arial" w:cs="Arial"/>
          <w:sz w:val="22"/>
          <w:szCs w:val="22"/>
          <w:u w:val="single"/>
        </w:rPr>
        <w:t>přílo</w:t>
      </w:r>
      <w:r w:rsidR="001D4EF1" w:rsidRPr="001329DF">
        <w:rPr>
          <w:rFonts w:ascii="Arial" w:hAnsi="Arial" w:cs="Arial"/>
          <w:sz w:val="22"/>
          <w:szCs w:val="22"/>
          <w:u w:val="single"/>
        </w:rPr>
        <w:t>ze</w:t>
      </w:r>
      <w:r w:rsidRPr="001329DF">
        <w:rPr>
          <w:rFonts w:ascii="Arial" w:hAnsi="Arial" w:cs="Arial"/>
          <w:sz w:val="22"/>
          <w:szCs w:val="22"/>
          <w:u w:val="single"/>
        </w:rPr>
        <w:t xml:space="preserve"> č. </w:t>
      </w:r>
      <w:r w:rsidR="00D14EC6" w:rsidRPr="001329DF">
        <w:rPr>
          <w:rFonts w:ascii="Arial" w:hAnsi="Arial" w:cs="Arial"/>
          <w:sz w:val="22"/>
          <w:szCs w:val="22"/>
          <w:u w:val="single"/>
        </w:rPr>
        <w:t>2</w:t>
      </w:r>
      <w:r w:rsidR="00520851" w:rsidRPr="001329DF">
        <w:rPr>
          <w:rFonts w:ascii="Arial" w:hAnsi="Arial" w:cs="Arial"/>
          <w:sz w:val="22"/>
          <w:szCs w:val="22"/>
          <w:u w:val="single"/>
        </w:rPr>
        <w:t xml:space="preserve"> k tomuto zákonu</w:t>
      </w:r>
      <w:r w:rsidRPr="001329DF">
        <w:rPr>
          <w:rFonts w:ascii="Arial" w:hAnsi="Arial" w:cs="Arial"/>
          <w:sz w:val="22"/>
          <w:szCs w:val="22"/>
          <w:u w:val="single"/>
        </w:rPr>
        <w:t>,</w:t>
      </w:r>
    </w:p>
    <w:p w14:paraId="67C9C7A0" w14:textId="77777777" w:rsidR="00AE2B92" w:rsidRPr="001329DF" w:rsidRDefault="00AE2B92" w:rsidP="00190F7A">
      <w:pPr>
        <w:pStyle w:val="Textpsmene"/>
        <w:keepNext/>
        <w:spacing w:after="200"/>
        <w:ind w:left="425"/>
        <w:contextualSpacing/>
        <w:outlineLvl w:val="9"/>
        <w:rPr>
          <w:rFonts w:ascii="Arial" w:hAnsi="Arial" w:cs="Arial"/>
          <w:sz w:val="22"/>
          <w:szCs w:val="22"/>
          <w:u w:val="single"/>
        </w:rPr>
      </w:pPr>
    </w:p>
    <w:p w14:paraId="42FC4494" w14:textId="77777777" w:rsidR="00AE2B92"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u w:val="single"/>
        </w:rPr>
      </w:pPr>
      <w:r w:rsidRPr="001329DF">
        <w:rPr>
          <w:rFonts w:ascii="Arial" w:hAnsi="Arial" w:cs="Arial"/>
          <w:sz w:val="22"/>
          <w:szCs w:val="22"/>
          <w:u w:val="single"/>
        </w:rPr>
        <w:t>název, účel a technický popis zařízení včetně všech zařízení souvisejících, popis technologického postupu nakládání s odpadem v zařízení,</w:t>
      </w:r>
    </w:p>
    <w:p w14:paraId="62DFBA7B" w14:textId="77777777" w:rsidR="00AE2B92" w:rsidRPr="001329DF" w:rsidRDefault="00AE2B92" w:rsidP="00190F7A">
      <w:pPr>
        <w:pStyle w:val="Textpsmene"/>
        <w:keepNext/>
        <w:spacing w:after="200"/>
        <w:contextualSpacing/>
        <w:outlineLvl w:val="9"/>
        <w:rPr>
          <w:rFonts w:ascii="Arial" w:hAnsi="Arial" w:cs="Arial"/>
          <w:sz w:val="22"/>
          <w:szCs w:val="22"/>
          <w:u w:val="single"/>
        </w:rPr>
      </w:pPr>
    </w:p>
    <w:p w14:paraId="3C01DCEC" w14:textId="77777777" w:rsidR="00AE2B92"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u w:val="single"/>
        </w:rPr>
      </w:pPr>
      <w:r w:rsidRPr="001329DF">
        <w:rPr>
          <w:rFonts w:ascii="Arial" w:hAnsi="Arial" w:cs="Arial"/>
          <w:sz w:val="22"/>
          <w:szCs w:val="22"/>
          <w:u w:val="single"/>
        </w:rPr>
        <w:t>seznam druhů a kategorie</w:t>
      </w:r>
      <w:r w:rsidR="008515B5" w:rsidRPr="001329DF">
        <w:rPr>
          <w:rFonts w:ascii="Arial" w:hAnsi="Arial" w:cs="Arial"/>
          <w:sz w:val="22"/>
          <w:szCs w:val="22"/>
          <w:u w:val="single"/>
        </w:rPr>
        <w:t xml:space="preserve"> odpadu</w:t>
      </w:r>
      <w:r w:rsidR="00EA7E06" w:rsidRPr="001329DF">
        <w:rPr>
          <w:rFonts w:ascii="Arial" w:hAnsi="Arial" w:cs="Arial"/>
          <w:sz w:val="22"/>
          <w:szCs w:val="22"/>
          <w:u w:val="single"/>
        </w:rPr>
        <w:t xml:space="preserve"> podle Katalogu odpadů, vstupujících a vystupujících ze zařízení, </w:t>
      </w:r>
      <w:r w:rsidR="001247F0" w:rsidRPr="001329DF">
        <w:rPr>
          <w:rFonts w:ascii="Arial" w:hAnsi="Arial" w:cs="Arial"/>
          <w:sz w:val="22"/>
          <w:szCs w:val="22"/>
          <w:u w:val="single"/>
        </w:rPr>
        <w:t xml:space="preserve">a pokud jsou v zařízení vyráběny výrobky, též popis výrobků vystupujících ze zařízení,  </w:t>
      </w:r>
    </w:p>
    <w:p w14:paraId="2E851437" w14:textId="77777777" w:rsidR="00AE2B92" w:rsidRPr="001329DF" w:rsidRDefault="00AE2B92" w:rsidP="00190F7A">
      <w:pPr>
        <w:pStyle w:val="Textpsmene"/>
        <w:keepNext/>
        <w:spacing w:after="200"/>
        <w:ind w:left="425"/>
        <w:contextualSpacing/>
        <w:outlineLvl w:val="9"/>
        <w:rPr>
          <w:rFonts w:ascii="Arial" w:hAnsi="Arial" w:cs="Arial"/>
          <w:sz w:val="22"/>
          <w:szCs w:val="22"/>
          <w:u w:val="single"/>
        </w:rPr>
      </w:pPr>
    </w:p>
    <w:p w14:paraId="42654A96" w14:textId="77777777" w:rsidR="00AE2B92"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rPr>
      </w:pPr>
      <w:r w:rsidRPr="001329DF">
        <w:rPr>
          <w:rFonts w:ascii="Arial" w:hAnsi="Arial" w:cs="Arial"/>
          <w:sz w:val="22"/>
          <w:szCs w:val="22"/>
        </w:rPr>
        <w:t>popis přístupových tras k zařízení ve vztahu k jednotlivým druhům dopravy odpadů do zařízení, nejde-li o mobilní zařízení</w:t>
      </w:r>
      <w:r w:rsidR="00B948D6" w:rsidRPr="001329DF">
        <w:rPr>
          <w:rFonts w:ascii="Arial" w:hAnsi="Arial" w:cs="Arial"/>
          <w:sz w:val="22"/>
          <w:szCs w:val="22"/>
        </w:rPr>
        <w:t>,</w:t>
      </w:r>
      <w:r w:rsidR="00086E7B" w:rsidRPr="001329DF">
        <w:rPr>
          <w:rFonts w:ascii="Arial" w:hAnsi="Arial" w:cs="Arial"/>
          <w:sz w:val="22"/>
          <w:szCs w:val="22"/>
        </w:rPr>
        <w:t xml:space="preserve"> </w:t>
      </w:r>
    </w:p>
    <w:p w14:paraId="42EB36B5" w14:textId="77777777" w:rsidR="00AE2B92" w:rsidRPr="001329DF" w:rsidRDefault="00AE2B92" w:rsidP="00190F7A">
      <w:pPr>
        <w:pStyle w:val="Textpsmene"/>
        <w:keepNext/>
        <w:spacing w:after="200"/>
        <w:contextualSpacing/>
        <w:outlineLvl w:val="9"/>
        <w:rPr>
          <w:rFonts w:ascii="Arial" w:hAnsi="Arial" w:cs="Arial"/>
          <w:sz w:val="22"/>
          <w:szCs w:val="22"/>
        </w:rPr>
      </w:pPr>
    </w:p>
    <w:p w14:paraId="549E8BE7" w14:textId="77777777" w:rsidR="00AE2B92"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u w:val="single"/>
        </w:rPr>
      </w:pPr>
      <w:r w:rsidRPr="001329DF">
        <w:rPr>
          <w:rFonts w:ascii="Arial" w:hAnsi="Arial" w:cs="Arial"/>
          <w:sz w:val="22"/>
          <w:szCs w:val="22"/>
          <w:u w:val="single"/>
        </w:rPr>
        <w:t>kapacity zařízení související s</w:t>
      </w:r>
      <w:r w:rsidR="00107B5B" w:rsidRPr="001329DF">
        <w:rPr>
          <w:rFonts w:ascii="Arial" w:hAnsi="Arial" w:cs="Arial"/>
          <w:sz w:val="22"/>
          <w:szCs w:val="22"/>
          <w:u w:val="single"/>
        </w:rPr>
        <w:t xml:space="preserve"> jeho provozem podle tabulky</w:t>
      </w:r>
      <w:r w:rsidRPr="001329DF">
        <w:rPr>
          <w:rFonts w:ascii="Arial" w:hAnsi="Arial" w:cs="Arial"/>
          <w:sz w:val="22"/>
          <w:szCs w:val="22"/>
          <w:u w:val="single"/>
        </w:rPr>
        <w:t>,</w:t>
      </w:r>
    </w:p>
    <w:p w14:paraId="616A0810" w14:textId="77777777" w:rsidR="00AE2B92" w:rsidRPr="001329DF" w:rsidRDefault="00AE2B92" w:rsidP="00190F7A">
      <w:pPr>
        <w:pStyle w:val="Textpsmene"/>
        <w:keepNext/>
        <w:spacing w:after="200"/>
        <w:ind w:left="425"/>
        <w:contextualSpacing/>
        <w:outlineLvl w:val="9"/>
        <w:rPr>
          <w:rFonts w:ascii="Arial" w:hAnsi="Arial" w:cs="Arial"/>
          <w:sz w:val="22"/>
          <w:szCs w:val="22"/>
          <w:u w:val="single"/>
        </w:rPr>
      </w:pPr>
    </w:p>
    <w:p w14:paraId="3BC44446" w14:textId="77777777" w:rsidR="00AE2B92"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u w:val="single"/>
        </w:rPr>
      </w:pPr>
      <w:r w:rsidRPr="001329DF">
        <w:rPr>
          <w:rFonts w:ascii="Arial" w:hAnsi="Arial" w:cs="Arial"/>
          <w:sz w:val="22"/>
          <w:szCs w:val="22"/>
          <w:u w:val="single"/>
        </w:rPr>
        <w:t>způsob soustřeďování odpadů v zařízení,</w:t>
      </w:r>
    </w:p>
    <w:p w14:paraId="737C11EF" w14:textId="77777777" w:rsidR="00AE2B92" w:rsidRPr="001329DF" w:rsidRDefault="00AE2B92" w:rsidP="00190F7A">
      <w:pPr>
        <w:pStyle w:val="Textpsmene"/>
        <w:keepNext/>
        <w:spacing w:after="200"/>
        <w:ind w:left="425"/>
        <w:contextualSpacing/>
        <w:outlineLvl w:val="9"/>
        <w:rPr>
          <w:rFonts w:ascii="Arial" w:hAnsi="Arial" w:cs="Arial"/>
          <w:sz w:val="22"/>
          <w:szCs w:val="22"/>
          <w:u w:val="single"/>
        </w:rPr>
      </w:pPr>
    </w:p>
    <w:p w14:paraId="79C8FC3A" w14:textId="77777777" w:rsidR="00AE2B92"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u w:val="single"/>
        </w:rPr>
      </w:pPr>
      <w:r w:rsidRPr="001329DF">
        <w:rPr>
          <w:rFonts w:ascii="Arial" w:hAnsi="Arial" w:cs="Arial"/>
          <w:sz w:val="22"/>
          <w:szCs w:val="22"/>
          <w:u w:val="single"/>
        </w:rPr>
        <w:t>návrh monitoringu vlivu provozu zařízení na okolní životní prostředí a zdraví lidí odpovídající typu zařízení a druh</w:t>
      </w:r>
      <w:r w:rsidR="004E2404" w:rsidRPr="001329DF">
        <w:rPr>
          <w:rFonts w:ascii="Arial" w:hAnsi="Arial" w:cs="Arial"/>
          <w:sz w:val="22"/>
          <w:szCs w:val="22"/>
          <w:u w:val="single"/>
        </w:rPr>
        <w:t>u</w:t>
      </w:r>
      <w:r w:rsidRPr="001329DF">
        <w:rPr>
          <w:rFonts w:ascii="Arial" w:hAnsi="Arial" w:cs="Arial"/>
          <w:sz w:val="22"/>
          <w:szCs w:val="22"/>
          <w:u w:val="single"/>
        </w:rPr>
        <w:t xml:space="preserve"> a kategori</w:t>
      </w:r>
      <w:r w:rsidR="004E2404" w:rsidRPr="001329DF">
        <w:rPr>
          <w:rFonts w:ascii="Arial" w:hAnsi="Arial" w:cs="Arial"/>
          <w:sz w:val="22"/>
          <w:szCs w:val="22"/>
          <w:u w:val="single"/>
        </w:rPr>
        <w:t>i</w:t>
      </w:r>
      <w:r w:rsidRPr="001329DF">
        <w:rPr>
          <w:rFonts w:ascii="Arial" w:hAnsi="Arial" w:cs="Arial"/>
          <w:sz w:val="22"/>
          <w:szCs w:val="22"/>
          <w:u w:val="single"/>
        </w:rPr>
        <w:t xml:space="preserve"> odpadů,</w:t>
      </w:r>
    </w:p>
    <w:p w14:paraId="2E812765" w14:textId="77777777" w:rsidR="00AE2B92" w:rsidRPr="001329DF" w:rsidRDefault="00AE2B92" w:rsidP="00190F7A">
      <w:pPr>
        <w:pStyle w:val="Textpsmene"/>
        <w:keepNext/>
        <w:spacing w:after="200"/>
        <w:ind w:left="425"/>
        <w:contextualSpacing/>
        <w:outlineLvl w:val="9"/>
        <w:rPr>
          <w:rFonts w:ascii="Arial" w:hAnsi="Arial" w:cs="Arial"/>
          <w:sz w:val="22"/>
          <w:szCs w:val="22"/>
          <w:u w:val="single"/>
        </w:rPr>
      </w:pPr>
    </w:p>
    <w:p w14:paraId="2BD11DF1" w14:textId="77777777" w:rsidR="00AE2B92"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u w:val="single"/>
        </w:rPr>
      </w:pPr>
      <w:r w:rsidRPr="001329DF">
        <w:rPr>
          <w:rFonts w:ascii="Arial" w:hAnsi="Arial" w:cs="Arial"/>
          <w:sz w:val="22"/>
          <w:szCs w:val="22"/>
          <w:u w:val="single"/>
        </w:rPr>
        <w:t>plán odborného vzdělávání pracovníků zařízení,</w:t>
      </w:r>
    </w:p>
    <w:p w14:paraId="10766EA3" w14:textId="77777777" w:rsidR="00AE2B92" w:rsidRPr="001329DF" w:rsidRDefault="00AE2B92" w:rsidP="00190F7A">
      <w:pPr>
        <w:pStyle w:val="Textpsmene"/>
        <w:keepNext/>
        <w:spacing w:after="200"/>
        <w:ind w:left="425"/>
        <w:contextualSpacing/>
        <w:outlineLvl w:val="9"/>
        <w:rPr>
          <w:rFonts w:ascii="Arial" w:hAnsi="Arial" w:cs="Arial"/>
          <w:sz w:val="22"/>
          <w:szCs w:val="22"/>
          <w:u w:val="single"/>
        </w:rPr>
      </w:pPr>
    </w:p>
    <w:p w14:paraId="2A7F0CA7" w14:textId="77777777" w:rsidR="00605C65"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rPr>
      </w:pPr>
      <w:r w:rsidRPr="001329DF">
        <w:rPr>
          <w:rFonts w:ascii="Arial" w:hAnsi="Arial" w:cs="Arial"/>
          <w:sz w:val="22"/>
          <w:szCs w:val="22"/>
        </w:rPr>
        <w:t>identifikační číslo zařízení, pokud je souhlas k provozování zařízení vydáván k již existujícímu zařízení,</w:t>
      </w:r>
    </w:p>
    <w:p w14:paraId="6715274D" w14:textId="77777777" w:rsidR="00605C65" w:rsidRPr="001329DF" w:rsidRDefault="00024B0E" w:rsidP="00190F7A">
      <w:pPr>
        <w:pStyle w:val="Textpsmene"/>
        <w:keepNext/>
        <w:spacing w:after="200"/>
        <w:ind w:left="425"/>
        <w:contextualSpacing/>
        <w:outlineLvl w:val="9"/>
        <w:rPr>
          <w:rFonts w:ascii="Arial" w:hAnsi="Arial" w:cs="Arial"/>
          <w:sz w:val="22"/>
          <w:szCs w:val="22"/>
        </w:rPr>
      </w:pPr>
      <w:r w:rsidRPr="001329DF">
        <w:rPr>
          <w:rFonts w:ascii="Arial" w:hAnsi="Arial" w:cs="Arial"/>
          <w:sz w:val="22"/>
          <w:szCs w:val="22"/>
        </w:rPr>
        <w:t xml:space="preserve"> </w:t>
      </w:r>
    </w:p>
    <w:p w14:paraId="31919D80" w14:textId="77777777" w:rsidR="00AE2B92"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rPr>
      </w:pPr>
      <w:r w:rsidRPr="001329DF">
        <w:rPr>
          <w:rFonts w:ascii="Arial" w:hAnsi="Arial" w:cs="Arial"/>
          <w:sz w:val="22"/>
          <w:szCs w:val="22"/>
        </w:rPr>
        <w:t xml:space="preserve">rozhodnutí </w:t>
      </w:r>
      <w:r w:rsidR="00F75CB8" w:rsidRPr="001329DF">
        <w:rPr>
          <w:rFonts w:ascii="Arial" w:hAnsi="Arial" w:cs="Arial"/>
          <w:sz w:val="22"/>
          <w:szCs w:val="22"/>
        </w:rPr>
        <w:t xml:space="preserve">vyžadovaná </w:t>
      </w:r>
      <w:r w:rsidRPr="001329DF">
        <w:rPr>
          <w:rFonts w:ascii="Arial" w:hAnsi="Arial" w:cs="Arial"/>
          <w:sz w:val="22"/>
          <w:szCs w:val="22"/>
        </w:rPr>
        <w:t>podle stavebního zákona</w:t>
      </w:r>
      <w:r w:rsidR="00F46B72" w:rsidRPr="001329DF">
        <w:rPr>
          <w:rFonts w:ascii="Arial" w:hAnsi="Arial" w:cs="Arial"/>
          <w:sz w:val="22"/>
          <w:szCs w:val="22"/>
        </w:rPr>
        <w:t>,</w:t>
      </w:r>
      <w:r w:rsidRPr="001329DF">
        <w:rPr>
          <w:rFonts w:ascii="Arial" w:hAnsi="Arial" w:cs="Arial"/>
          <w:sz w:val="22"/>
          <w:szCs w:val="22"/>
        </w:rPr>
        <w:t xml:space="preserve"> nejde-li o</w:t>
      </w:r>
      <w:r w:rsidR="00594C71" w:rsidRPr="001329DF">
        <w:rPr>
          <w:rFonts w:ascii="Arial" w:hAnsi="Arial" w:cs="Arial"/>
          <w:sz w:val="22"/>
          <w:szCs w:val="22"/>
        </w:rPr>
        <w:t> </w:t>
      </w:r>
      <w:r w:rsidRPr="001329DF">
        <w:rPr>
          <w:rFonts w:ascii="Arial" w:hAnsi="Arial" w:cs="Arial"/>
          <w:sz w:val="22"/>
          <w:szCs w:val="22"/>
        </w:rPr>
        <w:t>mobilní zařízení,</w:t>
      </w:r>
    </w:p>
    <w:p w14:paraId="3A53F9E3" w14:textId="77777777" w:rsidR="00AE2B92" w:rsidRPr="001329DF" w:rsidRDefault="00AE2B92" w:rsidP="00190F7A">
      <w:pPr>
        <w:pStyle w:val="Textpsmene"/>
        <w:keepNext/>
        <w:spacing w:after="200"/>
        <w:ind w:left="425"/>
        <w:contextualSpacing/>
        <w:outlineLvl w:val="9"/>
        <w:rPr>
          <w:rFonts w:ascii="Arial" w:hAnsi="Arial" w:cs="Arial"/>
          <w:sz w:val="22"/>
          <w:szCs w:val="22"/>
        </w:rPr>
      </w:pPr>
    </w:p>
    <w:p w14:paraId="42A650C2" w14:textId="7EE64D68" w:rsidR="00377914"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rPr>
      </w:pPr>
      <w:r w:rsidRPr="001329DF">
        <w:rPr>
          <w:rFonts w:ascii="Arial" w:hAnsi="Arial" w:cs="Arial"/>
          <w:sz w:val="22"/>
          <w:szCs w:val="22"/>
        </w:rPr>
        <w:t>návrh provozního řádu v</w:t>
      </w:r>
      <w:r w:rsidR="00E405DF" w:rsidRPr="001329DF">
        <w:rPr>
          <w:rFonts w:ascii="Arial" w:hAnsi="Arial" w:cs="Arial"/>
          <w:sz w:val="22"/>
          <w:szCs w:val="22"/>
        </w:rPr>
        <w:t xml:space="preserve"> listinné </w:t>
      </w:r>
      <w:r w:rsidRPr="001329DF">
        <w:rPr>
          <w:rFonts w:ascii="Arial" w:hAnsi="Arial" w:cs="Arial"/>
          <w:sz w:val="22"/>
          <w:szCs w:val="22"/>
        </w:rPr>
        <w:t xml:space="preserve">a elektronické podobě a návrh provozního </w:t>
      </w:r>
      <w:r w:rsidR="00544ECF" w:rsidRPr="001329DF">
        <w:rPr>
          <w:rFonts w:ascii="Arial" w:hAnsi="Arial" w:cs="Arial"/>
          <w:sz w:val="22"/>
          <w:szCs w:val="22"/>
        </w:rPr>
        <w:t>deníku a</w:t>
      </w:r>
      <w:r w:rsidRPr="001329DF">
        <w:rPr>
          <w:rFonts w:ascii="Arial" w:hAnsi="Arial" w:cs="Arial"/>
          <w:strike/>
          <w:sz w:val="22"/>
          <w:szCs w:val="22"/>
        </w:rPr>
        <w:t xml:space="preserve"> </w:t>
      </w:r>
    </w:p>
    <w:p w14:paraId="0174ED69" w14:textId="77777777" w:rsidR="00377914" w:rsidRPr="001329DF" w:rsidRDefault="00377914" w:rsidP="00190F7A">
      <w:pPr>
        <w:pStyle w:val="Textpsmene"/>
        <w:keepNext/>
        <w:spacing w:after="200"/>
        <w:ind w:left="425"/>
        <w:contextualSpacing/>
        <w:outlineLvl w:val="9"/>
        <w:rPr>
          <w:rFonts w:ascii="Arial" w:hAnsi="Arial" w:cs="Arial"/>
          <w:sz w:val="22"/>
          <w:szCs w:val="22"/>
          <w:u w:val="single"/>
        </w:rPr>
      </w:pPr>
    </w:p>
    <w:p w14:paraId="7DC47AD4" w14:textId="4ED9F13E" w:rsidR="00C65CBF" w:rsidRPr="001329DF" w:rsidRDefault="00024B0E" w:rsidP="002D4E90">
      <w:pPr>
        <w:pStyle w:val="Textpsmene"/>
        <w:keepNext/>
        <w:numPr>
          <w:ilvl w:val="0"/>
          <w:numId w:val="88"/>
        </w:numPr>
        <w:spacing w:after="200"/>
        <w:ind w:left="425" w:hanging="425"/>
        <w:contextualSpacing/>
        <w:outlineLvl w:val="9"/>
        <w:rPr>
          <w:rFonts w:ascii="Arial" w:hAnsi="Arial" w:cs="Arial"/>
          <w:sz w:val="22"/>
          <w:szCs w:val="22"/>
          <w:u w:val="single"/>
        </w:rPr>
      </w:pPr>
      <w:r w:rsidRPr="001329DF">
        <w:rPr>
          <w:rFonts w:ascii="Arial" w:hAnsi="Arial" w:cs="Arial"/>
          <w:sz w:val="22"/>
          <w:szCs w:val="22"/>
          <w:u w:val="single"/>
        </w:rPr>
        <w:t xml:space="preserve">opatření pro ukončení provozu zařízení a způsob jeho zabezpečení, </w:t>
      </w:r>
      <w:r w:rsidR="00435A41" w:rsidRPr="001329DF">
        <w:rPr>
          <w:rFonts w:ascii="Arial" w:hAnsi="Arial" w:cs="Arial"/>
          <w:sz w:val="22"/>
          <w:szCs w:val="22"/>
          <w:u w:val="single"/>
        </w:rPr>
        <w:t>které</w:t>
      </w:r>
      <w:r w:rsidRPr="001329DF">
        <w:rPr>
          <w:rFonts w:ascii="Arial" w:hAnsi="Arial" w:cs="Arial"/>
          <w:sz w:val="22"/>
          <w:szCs w:val="22"/>
          <w:u w:val="single"/>
        </w:rPr>
        <w:t xml:space="preserve"> zajistí, že zařízení nebude po ukončení provozu ohrožovat zdraví lidí a životní </w:t>
      </w:r>
      <w:r w:rsidR="00435A41" w:rsidRPr="001329DF">
        <w:rPr>
          <w:rFonts w:ascii="Arial" w:hAnsi="Arial" w:cs="Arial"/>
          <w:sz w:val="22"/>
          <w:szCs w:val="22"/>
          <w:u w:val="single"/>
        </w:rPr>
        <w:t>prostředí.</w:t>
      </w:r>
    </w:p>
    <w:p w14:paraId="75A9253A" w14:textId="77777777" w:rsidR="007F4917" w:rsidRPr="001329DF" w:rsidRDefault="007F4917" w:rsidP="00190F7A">
      <w:pPr>
        <w:keepNext/>
        <w:rPr>
          <w:rFonts w:ascii="Arial" w:hAnsi="Arial" w:cs="Arial"/>
          <w:sz w:val="22"/>
          <w:u w:val="single"/>
        </w:rPr>
      </w:pPr>
    </w:p>
    <w:p w14:paraId="7506245E" w14:textId="6A8E35F9" w:rsidR="007F4917" w:rsidRPr="001329DF" w:rsidRDefault="00024B0E" w:rsidP="00190F7A">
      <w:pPr>
        <w:keepNext/>
        <w:rPr>
          <w:rFonts w:ascii="Arial" w:hAnsi="Arial" w:cs="Arial"/>
          <w:sz w:val="22"/>
        </w:rPr>
      </w:pPr>
      <w:r w:rsidRPr="001329DF">
        <w:rPr>
          <w:rFonts w:ascii="Arial" w:hAnsi="Arial" w:cs="Arial"/>
          <w:sz w:val="22"/>
        </w:rPr>
        <w:t xml:space="preserve">2. </w:t>
      </w:r>
      <w:r w:rsidR="00A45417" w:rsidRPr="004F5BEF">
        <w:rPr>
          <w:rFonts w:ascii="Arial" w:hAnsi="Arial" w:cs="Arial"/>
          <w:sz w:val="22"/>
          <w:highlight w:val="green"/>
        </w:rPr>
        <w:t>Ž</w:t>
      </w:r>
      <w:r w:rsidRPr="004F5BEF">
        <w:rPr>
          <w:rFonts w:ascii="Arial" w:hAnsi="Arial" w:cs="Arial"/>
          <w:sz w:val="22"/>
          <w:highlight w:val="green"/>
        </w:rPr>
        <w:t>ádost o souhlas</w:t>
      </w:r>
      <w:r w:rsidR="005D0699" w:rsidRPr="004F5BEF">
        <w:rPr>
          <w:rFonts w:ascii="Arial" w:hAnsi="Arial" w:cs="Arial"/>
          <w:sz w:val="22"/>
          <w:highlight w:val="green"/>
        </w:rPr>
        <w:t xml:space="preserve"> </w:t>
      </w:r>
      <w:r w:rsidR="00F75CB8" w:rsidRPr="004F5BEF">
        <w:rPr>
          <w:rFonts w:ascii="Arial" w:hAnsi="Arial" w:cs="Arial"/>
          <w:sz w:val="22"/>
          <w:highlight w:val="green"/>
        </w:rPr>
        <w:t>s provozem malého zařízení</w:t>
      </w:r>
      <w:r w:rsidR="00F75CB8" w:rsidRPr="001329DF">
        <w:rPr>
          <w:rFonts w:ascii="Arial" w:hAnsi="Arial" w:cs="Arial"/>
          <w:sz w:val="22"/>
        </w:rPr>
        <w:t xml:space="preserve"> </w:t>
      </w:r>
      <w:r w:rsidR="005D0699" w:rsidRPr="001329DF">
        <w:rPr>
          <w:rFonts w:ascii="Arial" w:hAnsi="Arial" w:cs="Arial"/>
          <w:sz w:val="22"/>
        </w:rPr>
        <w:t>a souhlas</w:t>
      </w:r>
      <w:r w:rsidRPr="001329DF">
        <w:rPr>
          <w:rFonts w:ascii="Arial" w:hAnsi="Arial" w:cs="Arial"/>
          <w:sz w:val="22"/>
        </w:rPr>
        <w:t xml:space="preserve"> s provozem malého zařízení obsahuj</w:t>
      </w:r>
      <w:r w:rsidR="005D0699" w:rsidRPr="001329DF">
        <w:rPr>
          <w:rFonts w:ascii="Arial" w:hAnsi="Arial" w:cs="Arial"/>
          <w:sz w:val="22"/>
        </w:rPr>
        <w:t>í</w:t>
      </w:r>
      <w:r w:rsidR="00E60504" w:rsidRPr="001329DF">
        <w:rPr>
          <w:rFonts w:ascii="Arial" w:hAnsi="Arial" w:cs="Arial"/>
          <w:sz w:val="22"/>
        </w:rPr>
        <w:t xml:space="preserve"> náležitosti uvedené v bodě 1</w:t>
      </w:r>
      <w:r w:rsidR="00992489" w:rsidRPr="001329DF">
        <w:rPr>
          <w:rFonts w:ascii="Arial" w:hAnsi="Arial" w:cs="Arial"/>
          <w:sz w:val="22"/>
        </w:rPr>
        <w:t>, s</w:t>
      </w:r>
      <w:r w:rsidRPr="001329DF">
        <w:rPr>
          <w:rFonts w:ascii="Arial" w:hAnsi="Arial" w:cs="Arial"/>
          <w:sz w:val="22"/>
        </w:rPr>
        <w:t xml:space="preserve"> výjimkou písmen </w:t>
      </w:r>
      <w:r w:rsidR="00A45417" w:rsidRPr="001329DF">
        <w:rPr>
          <w:rFonts w:ascii="Arial" w:hAnsi="Arial" w:cs="Arial"/>
          <w:sz w:val="22"/>
        </w:rPr>
        <w:t>h</w:t>
      </w:r>
      <w:r w:rsidRPr="001329DF">
        <w:rPr>
          <w:rFonts w:ascii="Arial" w:hAnsi="Arial" w:cs="Arial"/>
          <w:sz w:val="22"/>
        </w:rPr>
        <w:t xml:space="preserve">), </w:t>
      </w:r>
      <w:r w:rsidR="00A45417" w:rsidRPr="001329DF">
        <w:rPr>
          <w:rFonts w:ascii="Arial" w:hAnsi="Arial" w:cs="Arial"/>
          <w:sz w:val="22"/>
        </w:rPr>
        <w:t>k</w:t>
      </w:r>
      <w:r w:rsidRPr="001329DF">
        <w:rPr>
          <w:rFonts w:ascii="Arial" w:hAnsi="Arial" w:cs="Arial"/>
          <w:sz w:val="22"/>
        </w:rPr>
        <w:t xml:space="preserve">) a </w:t>
      </w:r>
      <w:r w:rsidR="00A45417" w:rsidRPr="001329DF">
        <w:rPr>
          <w:rFonts w:ascii="Arial" w:hAnsi="Arial" w:cs="Arial"/>
          <w:sz w:val="22"/>
        </w:rPr>
        <w:t>l</w:t>
      </w:r>
      <w:r w:rsidRPr="001329DF">
        <w:rPr>
          <w:rFonts w:ascii="Arial" w:hAnsi="Arial" w:cs="Arial"/>
          <w:sz w:val="22"/>
        </w:rPr>
        <w:t>).</w:t>
      </w:r>
    </w:p>
    <w:p w14:paraId="07AE258F" w14:textId="77777777" w:rsidR="00AE2B92" w:rsidRPr="001329DF" w:rsidRDefault="00024B0E" w:rsidP="00190F7A">
      <w:pPr>
        <w:keepNext/>
        <w:rPr>
          <w:rFonts w:ascii="Arial" w:hAnsi="Arial" w:cs="Arial"/>
          <w:sz w:val="22"/>
        </w:rPr>
      </w:pPr>
      <w:r w:rsidRPr="001329DF">
        <w:rPr>
          <w:rFonts w:ascii="Arial" w:hAnsi="Arial" w:cs="Arial"/>
          <w:sz w:val="22"/>
        </w:rPr>
        <w:t xml:space="preserve"> </w:t>
      </w:r>
    </w:p>
    <w:p w14:paraId="3EE398B8" w14:textId="77777777" w:rsidR="00AE2B92" w:rsidRPr="001329DF" w:rsidRDefault="00024B0E" w:rsidP="00190F7A">
      <w:pPr>
        <w:keepNext/>
        <w:rPr>
          <w:rFonts w:ascii="Arial" w:hAnsi="Arial" w:cs="Arial"/>
          <w:sz w:val="22"/>
          <w:u w:val="single"/>
        </w:rPr>
      </w:pPr>
      <w:r w:rsidRPr="001B0656">
        <w:rPr>
          <w:rFonts w:ascii="Arial" w:hAnsi="Arial" w:cs="Arial"/>
          <w:sz w:val="22"/>
          <w:highlight w:val="green"/>
          <w:u w:val="single"/>
        </w:rPr>
        <w:t xml:space="preserve">3. Žádost </w:t>
      </w:r>
      <w:r w:rsidR="004E2404" w:rsidRPr="001B0656">
        <w:rPr>
          <w:rFonts w:ascii="Arial" w:hAnsi="Arial" w:cs="Arial"/>
          <w:sz w:val="22"/>
          <w:highlight w:val="green"/>
          <w:u w:val="single"/>
        </w:rPr>
        <w:t xml:space="preserve">o </w:t>
      </w:r>
      <w:r w:rsidRPr="001B0656">
        <w:rPr>
          <w:rFonts w:ascii="Arial" w:hAnsi="Arial" w:cs="Arial"/>
          <w:sz w:val="22"/>
          <w:highlight w:val="green"/>
          <w:u w:val="single"/>
        </w:rPr>
        <w:t>povolení</w:t>
      </w:r>
      <w:r w:rsidR="005D0699" w:rsidRPr="001B0656">
        <w:rPr>
          <w:rFonts w:ascii="Arial" w:hAnsi="Arial" w:cs="Arial"/>
          <w:sz w:val="22"/>
          <w:highlight w:val="green"/>
          <w:u w:val="single"/>
        </w:rPr>
        <w:t xml:space="preserve"> </w:t>
      </w:r>
      <w:r w:rsidR="00F469B7" w:rsidRPr="001B0656">
        <w:rPr>
          <w:rFonts w:ascii="Arial" w:hAnsi="Arial" w:cs="Arial"/>
          <w:sz w:val="22"/>
          <w:highlight w:val="green"/>
          <w:u w:val="single"/>
        </w:rPr>
        <w:t>provozu</w:t>
      </w:r>
      <w:r w:rsidRPr="001B0656">
        <w:rPr>
          <w:rFonts w:ascii="Arial" w:hAnsi="Arial" w:cs="Arial"/>
          <w:sz w:val="22"/>
          <w:highlight w:val="green"/>
          <w:u w:val="single"/>
        </w:rPr>
        <w:t xml:space="preserve"> skládky odpadů</w:t>
      </w:r>
      <w:r w:rsidRPr="001329DF">
        <w:rPr>
          <w:rFonts w:ascii="Arial" w:hAnsi="Arial" w:cs="Arial"/>
          <w:sz w:val="22"/>
          <w:u w:val="single"/>
        </w:rPr>
        <w:t xml:space="preserve"> obsahuj</w:t>
      </w:r>
      <w:r w:rsidR="00C132AE" w:rsidRPr="001329DF">
        <w:rPr>
          <w:rFonts w:ascii="Arial" w:hAnsi="Arial" w:cs="Arial"/>
          <w:sz w:val="22"/>
          <w:u w:val="single"/>
        </w:rPr>
        <w:t>e</w:t>
      </w:r>
      <w:r w:rsidR="00C23C34" w:rsidRPr="001329DF">
        <w:rPr>
          <w:rFonts w:ascii="Arial" w:hAnsi="Arial" w:cs="Arial"/>
          <w:sz w:val="22"/>
          <w:u w:val="single"/>
        </w:rPr>
        <w:t xml:space="preserve"> </w:t>
      </w:r>
      <w:r w:rsidR="001D4EF1" w:rsidRPr="001329DF">
        <w:rPr>
          <w:rFonts w:ascii="Arial" w:hAnsi="Arial" w:cs="Arial"/>
          <w:sz w:val="22"/>
          <w:u w:val="single"/>
        </w:rPr>
        <w:t xml:space="preserve">kromě </w:t>
      </w:r>
      <w:r w:rsidR="00F469B7" w:rsidRPr="001329DF">
        <w:rPr>
          <w:rFonts w:ascii="Arial" w:hAnsi="Arial" w:cs="Arial"/>
          <w:sz w:val="22"/>
          <w:u w:val="single"/>
        </w:rPr>
        <w:t>náležitost</w:t>
      </w:r>
      <w:r w:rsidR="001D4EF1" w:rsidRPr="001329DF">
        <w:rPr>
          <w:rFonts w:ascii="Arial" w:hAnsi="Arial" w:cs="Arial"/>
          <w:sz w:val="22"/>
          <w:u w:val="single"/>
        </w:rPr>
        <w:t>í</w:t>
      </w:r>
      <w:r w:rsidR="00F469B7" w:rsidRPr="001329DF">
        <w:rPr>
          <w:rFonts w:ascii="Arial" w:hAnsi="Arial" w:cs="Arial"/>
          <w:sz w:val="22"/>
          <w:u w:val="single"/>
        </w:rPr>
        <w:t xml:space="preserve"> uveden</w:t>
      </w:r>
      <w:r w:rsidR="001D4EF1" w:rsidRPr="001329DF">
        <w:rPr>
          <w:rFonts w:ascii="Arial" w:hAnsi="Arial" w:cs="Arial"/>
          <w:sz w:val="22"/>
          <w:u w:val="single"/>
        </w:rPr>
        <w:t>ých</w:t>
      </w:r>
      <w:r w:rsidR="00F469B7" w:rsidRPr="001329DF">
        <w:rPr>
          <w:rFonts w:ascii="Arial" w:hAnsi="Arial" w:cs="Arial"/>
          <w:sz w:val="22"/>
          <w:u w:val="single"/>
        </w:rPr>
        <w:t xml:space="preserve"> v bodě</w:t>
      </w:r>
      <w:r w:rsidRPr="001329DF">
        <w:rPr>
          <w:rFonts w:ascii="Arial" w:hAnsi="Arial" w:cs="Arial"/>
          <w:sz w:val="22"/>
          <w:u w:val="single"/>
        </w:rPr>
        <w:t xml:space="preserve"> 1</w:t>
      </w:r>
    </w:p>
    <w:p w14:paraId="3C66A668" w14:textId="77777777" w:rsidR="00AE2B92" w:rsidRPr="001329DF" w:rsidRDefault="00024B0E" w:rsidP="00190F7A">
      <w:pPr>
        <w:keepNext/>
        <w:rPr>
          <w:rFonts w:ascii="Arial" w:hAnsi="Arial" w:cs="Arial"/>
          <w:sz w:val="22"/>
          <w:u w:val="single"/>
        </w:rPr>
      </w:pPr>
      <w:r w:rsidRPr="001329DF">
        <w:rPr>
          <w:rFonts w:ascii="Arial" w:hAnsi="Arial" w:cs="Arial"/>
          <w:sz w:val="22"/>
          <w:u w:val="single"/>
        </w:rPr>
        <w:t xml:space="preserve"> </w:t>
      </w:r>
    </w:p>
    <w:p w14:paraId="490ABC45" w14:textId="77777777" w:rsidR="00AE2B92" w:rsidRPr="001329DF" w:rsidRDefault="00024B0E" w:rsidP="002D4E90">
      <w:pPr>
        <w:pStyle w:val="Odstavecseseznamem"/>
        <w:keepNext/>
        <w:numPr>
          <w:ilvl w:val="0"/>
          <w:numId w:val="82"/>
        </w:numPr>
        <w:spacing w:line="240" w:lineRule="auto"/>
        <w:ind w:left="425" w:hanging="425"/>
        <w:jc w:val="both"/>
        <w:rPr>
          <w:rFonts w:ascii="Arial" w:hAnsi="Arial" w:cs="Arial"/>
          <w:u w:val="single"/>
        </w:rPr>
      </w:pPr>
      <w:r w:rsidRPr="001329DF">
        <w:rPr>
          <w:rFonts w:ascii="Arial" w:hAnsi="Arial" w:cs="Arial"/>
          <w:u w:val="single"/>
        </w:rPr>
        <w:t>projektovou dokumentaci,</w:t>
      </w:r>
    </w:p>
    <w:p w14:paraId="3BE590C3" w14:textId="77777777" w:rsidR="00AE2B92" w:rsidRPr="001329DF" w:rsidRDefault="00024B0E" w:rsidP="00190F7A">
      <w:pPr>
        <w:pStyle w:val="Odstavecseseznamem"/>
        <w:keepNext/>
        <w:spacing w:line="240" w:lineRule="auto"/>
        <w:ind w:left="425"/>
        <w:jc w:val="both"/>
        <w:rPr>
          <w:rFonts w:ascii="Arial" w:hAnsi="Arial" w:cs="Arial"/>
          <w:u w:val="single"/>
        </w:rPr>
      </w:pPr>
      <w:r w:rsidRPr="001329DF">
        <w:rPr>
          <w:rFonts w:ascii="Arial" w:hAnsi="Arial" w:cs="Arial"/>
          <w:u w:val="single"/>
        </w:rPr>
        <w:t xml:space="preserve"> </w:t>
      </w:r>
    </w:p>
    <w:p w14:paraId="70EF5FAE" w14:textId="6CB97AA7" w:rsidR="00AE2B92" w:rsidRPr="001329DF" w:rsidRDefault="00024B0E" w:rsidP="002D4E90">
      <w:pPr>
        <w:pStyle w:val="Odstavecseseznamem"/>
        <w:keepNext/>
        <w:numPr>
          <w:ilvl w:val="0"/>
          <w:numId w:val="82"/>
        </w:numPr>
        <w:spacing w:line="240" w:lineRule="auto"/>
        <w:ind w:left="425" w:hanging="425"/>
        <w:jc w:val="both"/>
        <w:rPr>
          <w:rFonts w:ascii="Arial" w:hAnsi="Arial" w:cs="Arial"/>
          <w:u w:val="single"/>
        </w:rPr>
      </w:pPr>
      <w:r w:rsidRPr="001329DF">
        <w:rPr>
          <w:rFonts w:ascii="Arial" w:hAnsi="Arial" w:cs="Arial"/>
          <w:u w:val="single"/>
        </w:rPr>
        <w:t xml:space="preserve">hydrogeologický a inženýrsko-geologický popis a geotechnické podmínky místa </w:t>
      </w:r>
      <w:r w:rsidR="005F6CBB" w:rsidRPr="001329DF">
        <w:rPr>
          <w:rFonts w:ascii="Arial" w:hAnsi="Arial" w:cs="Arial"/>
          <w:u w:val="single"/>
        </w:rPr>
        <w:t>skládky a</w:t>
      </w:r>
    </w:p>
    <w:p w14:paraId="2A36840F" w14:textId="77777777" w:rsidR="00AE2B92" w:rsidRPr="001329DF" w:rsidRDefault="00024B0E" w:rsidP="00190F7A">
      <w:pPr>
        <w:pStyle w:val="Odstavecseseznamem"/>
        <w:keepNext/>
        <w:spacing w:line="240" w:lineRule="auto"/>
        <w:ind w:left="425"/>
        <w:jc w:val="both"/>
        <w:rPr>
          <w:rFonts w:ascii="Arial" w:hAnsi="Arial" w:cs="Arial"/>
          <w:u w:val="single"/>
        </w:rPr>
      </w:pPr>
      <w:r w:rsidRPr="001329DF">
        <w:rPr>
          <w:rFonts w:ascii="Arial" w:hAnsi="Arial" w:cs="Arial"/>
          <w:u w:val="single"/>
        </w:rPr>
        <w:t xml:space="preserve"> </w:t>
      </w:r>
    </w:p>
    <w:p w14:paraId="0874F205" w14:textId="77777777" w:rsidR="00AE2B92" w:rsidRPr="001329DF" w:rsidRDefault="00024B0E" w:rsidP="002D4E90">
      <w:pPr>
        <w:pStyle w:val="Odstavecseseznamem"/>
        <w:keepNext/>
        <w:numPr>
          <w:ilvl w:val="0"/>
          <w:numId w:val="82"/>
        </w:numPr>
        <w:spacing w:line="240" w:lineRule="auto"/>
        <w:ind w:left="425" w:hanging="425"/>
        <w:jc w:val="both"/>
        <w:rPr>
          <w:rFonts w:ascii="Arial" w:hAnsi="Arial" w:cs="Arial"/>
        </w:rPr>
      </w:pPr>
      <w:r w:rsidRPr="001329DF">
        <w:rPr>
          <w:rFonts w:ascii="Arial" w:hAnsi="Arial" w:cs="Arial"/>
          <w:u w:val="single"/>
        </w:rPr>
        <w:t>návrh plánu na uzavření skládky a následnou péči o skládku</w:t>
      </w:r>
      <w:r w:rsidR="00515658" w:rsidRPr="001329DF">
        <w:rPr>
          <w:rFonts w:ascii="Arial" w:hAnsi="Arial" w:cs="Arial"/>
          <w:u w:val="single"/>
        </w:rPr>
        <w:t>, včetně návrhu délky</w:t>
      </w:r>
      <w:r w:rsidR="00204AD3" w:rsidRPr="001329DF">
        <w:rPr>
          <w:rFonts w:ascii="Arial" w:hAnsi="Arial" w:cs="Arial"/>
          <w:u w:val="single"/>
        </w:rPr>
        <w:t xml:space="preserve"> doby následné péče o skládku</w:t>
      </w:r>
      <w:r w:rsidR="00752554" w:rsidRPr="001329DF">
        <w:rPr>
          <w:rFonts w:ascii="Arial" w:hAnsi="Arial" w:cs="Arial"/>
          <w:u w:val="single"/>
        </w:rPr>
        <w:t xml:space="preserve"> a jejich předpokládaného finančního zajištění</w:t>
      </w:r>
      <w:r w:rsidRPr="001329DF">
        <w:rPr>
          <w:rFonts w:ascii="Arial" w:hAnsi="Arial" w:cs="Arial"/>
        </w:rPr>
        <w:t>.</w:t>
      </w:r>
    </w:p>
    <w:p w14:paraId="097550A2" w14:textId="77777777" w:rsidR="00AE2B92" w:rsidRPr="001329DF" w:rsidRDefault="00024B0E" w:rsidP="00190F7A">
      <w:pPr>
        <w:keepNext/>
        <w:rPr>
          <w:rFonts w:ascii="Arial" w:hAnsi="Arial" w:cs="Arial"/>
          <w:sz w:val="22"/>
        </w:rPr>
      </w:pPr>
      <w:r w:rsidRPr="001329DF">
        <w:rPr>
          <w:rFonts w:ascii="Arial" w:hAnsi="Arial" w:cs="Arial"/>
          <w:sz w:val="22"/>
        </w:rPr>
        <w:t xml:space="preserve"> </w:t>
      </w:r>
    </w:p>
    <w:p w14:paraId="74A30DC5" w14:textId="77777777" w:rsidR="00AE2B92" w:rsidRPr="001329DF" w:rsidRDefault="00024B0E" w:rsidP="00190F7A">
      <w:pPr>
        <w:keepNext/>
        <w:rPr>
          <w:rFonts w:ascii="Arial" w:hAnsi="Arial" w:cs="Arial"/>
          <w:sz w:val="22"/>
        </w:rPr>
      </w:pPr>
      <w:r w:rsidRPr="001329DF">
        <w:rPr>
          <w:rFonts w:ascii="Arial" w:hAnsi="Arial" w:cs="Arial"/>
          <w:sz w:val="22"/>
        </w:rPr>
        <w:lastRenderedPageBreak/>
        <w:t>4</w:t>
      </w:r>
      <w:r w:rsidR="00A45417" w:rsidRPr="001329DF">
        <w:rPr>
          <w:rFonts w:ascii="Arial" w:hAnsi="Arial" w:cs="Arial"/>
          <w:sz w:val="22"/>
        </w:rPr>
        <w:t xml:space="preserve">. </w:t>
      </w:r>
      <w:r w:rsidRPr="001329DF">
        <w:rPr>
          <w:rFonts w:ascii="Arial" w:hAnsi="Arial" w:cs="Arial"/>
          <w:sz w:val="22"/>
        </w:rPr>
        <w:t>Pokud jsou některé z náležitostí žádost</w:t>
      </w:r>
      <w:r w:rsidR="004E492C" w:rsidRPr="001329DF">
        <w:rPr>
          <w:rFonts w:ascii="Arial" w:hAnsi="Arial" w:cs="Arial"/>
          <w:sz w:val="22"/>
        </w:rPr>
        <w:t>i o povolení provozu</w:t>
      </w:r>
      <w:r w:rsidR="00F469B7" w:rsidRPr="001329DF">
        <w:rPr>
          <w:rFonts w:ascii="Arial" w:hAnsi="Arial" w:cs="Arial"/>
          <w:sz w:val="22"/>
        </w:rPr>
        <w:t xml:space="preserve"> zařízení uvedené v bodech</w:t>
      </w:r>
      <w:r w:rsidR="000D5302" w:rsidRPr="001329DF">
        <w:rPr>
          <w:rFonts w:ascii="Arial" w:hAnsi="Arial" w:cs="Arial"/>
          <w:sz w:val="22"/>
        </w:rPr>
        <w:t xml:space="preserve"> 1 a </w:t>
      </w:r>
      <w:r w:rsidRPr="001329DF">
        <w:rPr>
          <w:rFonts w:ascii="Arial" w:hAnsi="Arial" w:cs="Arial"/>
          <w:sz w:val="22"/>
        </w:rPr>
        <w:t>2 obsahem provozního řádu zařízení, mohou být v žádosti obsaženy formou odkazu na příslušná ustanovení provozního řádu.</w:t>
      </w:r>
    </w:p>
    <w:p w14:paraId="2E54443D" w14:textId="77777777" w:rsidR="00F10327" w:rsidRPr="001329DF" w:rsidRDefault="00F10327" w:rsidP="00190F7A">
      <w:pPr>
        <w:keepNext/>
        <w:rPr>
          <w:rFonts w:ascii="Arial" w:hAnsi="Arial" w:cs="Arial"/>
          <w:sz w:val="22"/>
        </w:rPr>
      </w:pPr>
    </w:p>
    <w:p w14:paraId="71CAB3CB" w14:textId="77777777" w:rsidR="00E405DF" w:rsidRPr="001329DF" w:rsidRDefault="00024B0E" w:rsidP="00190F7A">
      <w:pPr>
        <w:keepNext/>
        <w:rPr>
          <w:rFonts w:ascii="Arial" w:hAnsi="Arial" w:cs="Arial"/>
          <w:sz w:val="22"/>
        </w:rPr>
      </w:pPr>
      <w:r w:rsidRPr="001329DF">
        <w:rPr>
          <w:rFonts w:ascii="Arial" w:hAnsi="Arial" w:cs="Arial"/>
          <w:sz w:val="22"/>
        </w:rPr>
        <w:t>5. V odůvodněných případech, zejména z technických a ekonomických důvodů, je dostačující poskytnutí mapových, obrazových a grafických podkladů, které jsou součástí návrhu provozníh</w:t>
      </w:r>
      <w:r w:rsidR="00F576D4" w:rsidRPr="001329DF">
        <w:rPr>
          <w:rFonts w:ascii="Arial" w:hAnsi="Arial" w:cs="Arial"/>
          <w:sz w:val="22"/>
        </w:rPr>
        <w:t xml:space="preserve">o řádu </w:t>
      </w:r>
      <w:r w:rsidR="00A45417" w:rsidRPr="001329DF">
        <w:rPr>
          <w:rFonts w:ascii="Arial" w:hAnsi="Arial" w:cs="Arial"/>
          <w:sz w:val="22"/>
        </w:rPr>
        <w:t xml:space="preserve">zařízení </w:t>
      </w:r>
      <w:r w:rsidR="00F576D4" w:rsidRPr="001329DF">
        <w:rPr>
          <w:rFonts w:ascii="Arial" w:hAnsi="Arial" w:cs="Arial"/>
          <w:sz w:val="22"/>
        </w:rPr>
        <w:t xml:space="preserve">podle bodu 1 písm. </w:t>
      </w:r>
      <w:r w:rsidR="002D728A" w:rsidRPr="001329DF">
        <w:rPr>
          <w:rFonts w:ascii="Arial" w:hAnsi="Arial" w:cs="Arial"/>
          <w:sz w:val="22"/>
        </w:rPr>
        <w:t>o</w:t>
      </w:r>
      <w:r w:rsidR="00F576D4" w:rsidRPr="001329DF">
        <w:rPr>
          <w:rFonts w:ascii="Arial" w:hAnsi="Arial" w:cs="Arial"/>
          <w:sz w:val="22"/>
        </w:rPr>
        <w:t>)</w:t>
      </w:r>
      <w:r w:rsidRPr="001329DF">
        <w:rPr>
          <w:rFonts w:ascii="Arial" w:hAnsi="Arial" w:cs="Arial"/>
          <w:sz w:val="22"/>
        </w:rPr>
        <w:t>, pouze v listinné podobě.</w:t>
      </w:r>
    </w:p>
    <w:p w14:paraId="08607892" w14:textId="77777777" w:rsidR="00E405DF" w:rsidRPr="001329DF" w:rsidRDefault="00E405DF" w:rsidP="00190F7A">
      <w:pPr>
        <w:keepNext/>
        <w:rPr>
          <w:rFonts w:ascii="Arial" w:hAnsi="Arial" w:cs="Arial"/>
          <w:sz w:val="22"/>
        </w:rPr>
      </w:pPr>
    </w:p>
    <w:p w14:paraId="77FE3C66" w14:textId="77777777" w:rsidR="00F10327" w:rsidRPr="001329DF" w:rsidRDefault="00024B0E" w:rsidP="00190F7A">
      <w:pPr>
        <w:keepNext/>
        <w:rPr>
          <w:rFonts w:ascii="Arial" w:hAnsi="Arial" w:cs="Arial"/>
          <w:sz w:val="22"/>
        </w:rPr>
      </w:pPr>
      <w:r w:rsidRPr="001B0656">
        <w:rPr>
          <w:rFonts w:ascii="Arial" w:hAnsi="Arial" w:cs="Arial"/>
          <w:sz w:val="22"/>
          <w:highlight w:val="green"/>
        </w:rPr>
        <w:t xml:space="preserve">6. Žádost o povolení </w:t>
      </w:r>
      <w:r w:rsidR="00606ACB" w:rsidRPr="001B0656">
        <w:rPr>
          <w:rFonts w:ascii="Arial" w:hAnsi="Arial" w:cs="Arial"/>
          <w:sz w:val="22"/>
          <w:highlight w:val="green"/>
        </w:rPr>
        <w:t xml:space="preserve">k obchodování s odpady </w:t>
      </w:r>
      <w:r w:rsidR="005D0699" w:rsidRPr="001B0656">
        <w:rPr>
          <w:rFonts w:ascii="Arial" w:hAnsi="Arial" w:cs="Arial"/>
          <w:sz w:val="22"/>
          <w:highlight w:val="green"/>
        </w:rPr>
        <w:t xml:space="preserve">a povolení </w:t>
      </w:r>
      <w:r w:rsidR="00F469B7" w:rsidRPr="001B0656">
        <w:rPr>
          <w:rFonts w:ascii="Arial" w:hAnsi="Arial" w:cs="Arial"/>
          <w:sz w:val="22"/>
          <w:highlight w:val="green"/>
        </w:rPr>
        <w:t>k obchodování</w:t>
      </w:r>
      <w:r w:rsidR="00F469B7" w:rsidRPr="001329DF">
        <w:rPr>
          <w:rFonts w:ascii="Arial" w:hAnsi="Arial" w:cs="Arial"/>
          <w:sz w:val="22"/>
        </w:rPr>
        <w:t xml:space="preserve"> s odpady obsahuj</w:t>
      </w:r>
      <w:r w:rsidR="005D0699" w:rsidRPr="001329DF">
        <w:rPr>
          <w:rFonts w:ascii="Arial" w:hAnsi="Arial" w:cs="Arial"/>
          <w:sz w:val="22"/>
        </w:rPr>
        <w:t>í</w:t>
      </w:r>
    </w:p>
    <w:p w14:paraId="6F5FFA35" w14:textId="77777777" w:rsidR="00F10327" w:rsidRPr="001329DF" w:rsidRDefault="00024B0E" w:rsidP="00190F7A">
      <w:pPr>
        <w:keepNext/>
        <w:rPr>
          <w:rFonts w:ascii="Arial" w:hAnsi="Arial" w:cs="Arial"/>
          <w:sz w:val="22"/>
        </w:rPr>
      </w:pPr>
      <w:r w:rsidRPr="001329DF">
        <w:rPr>
          <w:rFonts w:ascii="Arial" w:hAnsi="Arial" w:cs="Arial"/>
          <w:sz w:val="22"/>
        </w:rPr>
        <w:t xml:space="preserve"> </w:t>
      </w:r>
    </w:p>
    <w:p w14:paraId="500EA57C" w14:textId="22A359C6" w:rsidR="00F10327" w:rsidRPr="001329DF" w:rsidRDefault="00024B0E" w:rsidP="002D4E90">
      <w:pPr>
        <w:pStyle w:val="Odstavecseseznamem"/>
        <w:keepNext/>
        <w:numPr>
          <w:ilvl w:val="0"/>
          <w:numId w:val="83"/>
        </w:numPr>
        <w:spacing w:line="240" w:lineRule="auto"/>
        <w:ind w:left="425" w:hanging="425"/>
        <w:jc w:val="both"/>
        <w:rPr>
          <w:rFonts w:ascii="Arial" w:hAnsi="Arial" w:cs="Arial"/>
        </w:rPr>
      </w:pPr>
      <w:r w:rsidRPr="001329DF">
        <w:rPr>
          <w:rFonts w:ascii="Arial" w:hAnsi="Arial" w:cs="Arial"/>
        </w:rPr>
        <w:t xml:space="preserve">obchodní firmu nebo název, právní formu a sídlo, je-li žadatel právnickou osobou; jméno, </w:t>
      </w:r>
      <w:r w:rsidR="0022201B" w:rsidRPr="001329DF">
        <w:rPr>
          <w:rFonts w:ascii="Arial" w:hAnsi="Arial" w:cs="Arial"/>
        </w:rPr>
        <w:t xml:space="preserve">popřípadě jména a příjmení, </w:t>
      </w:r>
      <w:r w:rsidRPr="001329DF">
        <w:rPr>
          <w:rFonts w:ascii="Arial" w:hAnsi="Arial" w:cs="Arial"/>
        </w:rPr>
        <w:t xml:space="preserve">obchodní firmu a </w:t>
      </w:r>
      <w:r w:rsidR="00B566D5" w:rsidRPr="001329DF">
        <w:rPr>
          <w:rFonts w:ascii="Arial" w:hAnsi="Arial" w:cs="Arial"/>
        </w:rPr>
        <w:t xml:space="preserve">sídlo, </w:t>
      </w:r>
      <w:r w:rsidRPr="001329DF">
        <w:rPr>
          <w:rFonts w:ascii="Arial" w:hAnsi="Arial" w:cs="Arial"/>
        </w:rPr>
        <w:t>je-li žadatel fyzickou osobou,</w:t>
      </w:r>
    </w:p>
    <w:p w14:paraId="5CEF64FB" w14:textId="77777777" w:rsidR="00F10327" w:rsidRPr="001329DF" w:rsidRDefault="00024B0E" w:rsidP="00190F7A">
      <w:pPr>
        <w:pStyle w:val="Odstavecseseznamem"/>
        <w:keepNext/>
        <w:spacing w:line="240" w:lineRule="auto"/>
        <w:ind w:left="425"/>
        <w:jc w:val="both"/>
        <w:rPr>
          <w:rFonts w:ascii="Arial" w:hAnsi="Arial" w:cs="Arial"/>
        </w:rPr>
      </w:pPr>
      <w:r w:rsidRPr="001329DF">
        <w:rPr>
          <w:rFonts w:ascii="Arial" w:hAnsi="Arial" w:cs="Arial"/>
        </w:rPr>
        <w:t xml:space="preserve"> </w:t>
      </w:r>
    </w:p>
    <w:p w14:paraId="6701D057" w14:textId="77777777" w:rsidR="00F10327" w:rsidRPr="001329DF" w:rsidRDefault="00024B0E" w:rsidP="002D4E90">
      <w:pPr>
        <w:pStyle w:val="Odstavecseseznamem"/>
        <w:keepNext/>
        <w:numPr>
          <w:ilvl w:val="0"/>
          <w:numId w:val="83"/>
        </w:numPr>
        <w:spacing w:line="240" w:lineRule="auto"/>
        <w:ind w:left="425" w:hanging="425"/>
        <w:jc w:val="both"/>
        <w:rPr>
          <w:rFonts w:ascii="Arial" w:hAnsi="Arial" w:cs="Arial"/>
        </w:rPr>
      </w:pPr>
      <w:r w:rsidRPr="001329DF">
        <w:rPr>
          <w:rFonts w:ascii="Arial" w:hAnsi="Arial" w:cs="Arial"/>
        </w:rPr>
        <w:t>identifikační číslo žadatele,</w:t>
      </w:r>
    </w:p>
    <w:p w14:paraId="4BA28DAB" w14:textId="77777777" w:rsidR="00F10327" w:rsidRPr="001329DF" w:rsidRDefault="00024B0E" w:rsidP="00190F7A">
      <w:pPr>
        <w:pStyle w:val="Odstavecseseznamem"/>
        <w:keepNext/>
        <w:spacing w:line="240" w:lineRule="auto"/>
        <w:ind w:left="425"/>
        <w:jc w:val="both"/>
        <w:rPr>
          <w:rFonts w:ascii="Arial" w:hAnsi="Arial" w:cs="Arial"/>
        </w:rPr>
      </w:pPr>
      <w:r w:rsidRPr="001329DF">
        <w:rPr>
          <w:rFonts w:ascii="Arial" w:hAnsi="Arial" w:cs="Arial"/>
        </w:rPr>
        <w:t xml:space="preserve"> </w:t>
      </w:r>
    </w:p>
    <w:p w14:paraId="3621C0D3" w14:textId="7562CD85" w:rsidR="00F10327" w:rsidRPr="001329DF" w:rsidRDefault="00024B0E" w:rsidP="002D4E90">
      <w:pPr>
        <w:pStyle w:val="Odstavecseseznamem"/>
        <w:keepNext/>
        <w:numPr>
          <w:ilvl w:val="0"/>
          <w:numId w:val="83"/>
        </w:numPr>
        <w:spacing w:line="240" w:lineRule="auto"/>
        <w:ind w:left="425" w:hanging="425"/>
        <w:jc w:val="both"/>
        <w:rPr>
          <w:rFonts w:ascii="Arial" w:hAnsi="Arial" w:cs="Arial"/>
        </w:rPr>
      </w:pPr>
      <w:r w:rsidRPr="001329DF">
        <w:rPr>
          <w:rFonts w:ascii="Arial" w:hAnsi="Arial" w:cs="Arial"/>
        </w:rPr>
        <w:t>jméno</w:t>
      </w:r>
      <w:r w:rsidR="0022201B" w:rsidRPr="001329DF">
        <w:rPr>
          <w:rFonts w:ascii="Arial" w:hAnsi="Arial" w:cs="Arial"/>
        </w:rPr>
        <w:t>, popřípadě jména a příjmení</w:t>
      </w:r>
      <w:r w:rsidRPr="001329DF">
        <w:rPr>
          <w:rFonts w:ascii="Arial" w:hAnsi="Arial" w:cs="Arial"/>
        </w:rPr>
        <w:t xml:space="preserve"> a místo trvalého pobytu nebo pobytu fyzických osob oprávněných jednat jménem </w:t>
      </w:r>
      <w:r w:rsidR="0042493B" w:rsidRPr="001329DF">
        <w:rPr>
          <w:rFonts w:ascii="Arial" w:hAnsi="Arial" w:cs="Arial"/>
        </w:rPr>
        <w:t>žadatele a</w:t>
      </w:r>
    </w:p>
    <w:p w14:paraId="47EF211D" w14:textId="77777777" w:rsidR="00B4710A" w:rsidRPr="001329DF" w:rsidRDefault="00B4710A" w:rsidP="00190F7A">
      <w:pPr>
        <w:pStyle w:val="Odstavecseseznamem"/>
        <w:keepNext/>
        <w:spacing w:line="240" w:lineRule="auto"/>
        <w:ind w:left="425"/>
        <w:jc w:val="both"/>
        <w:rPr>
          <w:rFonts w:ascii="Arial" w:hAnsi="Arial" w:cs="Arial"/>
        </w:rPr>
      </w:pPr>
    </w:p>
    <w:p w14:paraId="3BD633CC" w14:textId="77777777" w:rsidR="00F10327" w:rsidRPr="001329DF" w:rsidRDefault="00024B0E" w:rsidP="002D4E90">
      <w:pPr>
        <w:pStyle w:val="Odstavecseseznamem"/>
        <w:keepNext/>
        <w:numPr>
          <w:ilvl w:val="0"/>
          <w:numId w:val="83"/>
        </w:numPr>
        <w:spacing w:line="240" w:lineRule="auto"/>
        <w:ind w:left="425" w:hanging="425"/>
        <w:jc w:val="both"/>
        <w:rPr>
          <w:rFonts w:ascii="Arial" w:hAnsi="Arial" w:cs="Arial"/>
        </w:rPr>
      </w:pPr>
      <w:r w:rsidRPr="001329DF">
        <w:rPr>
          <w:rFonts w:ascii="Arial" w:hAnsi="Arial" w:cs="Arial"/>
        </w:rPr>
        <w:t xml:space="preserve">seznam druhů a kategorie </w:t>
      </w:r>
      <w:r w:rsidR="008515B5" w:rsidRPr="001329DF">
        <w:rPr>
          <w:rFonts w:ascii="Arial" w:hAnsi="Arial" w:cs="Arial"/>
        </w:rPr>
        <w:t>odpadu</w:t>
      </w:r>
      <w:r w:rsidRPr="001329DF">
        <w:rPr>
          <w:rFonts w:ascii="Arial" w:hAnsi="Arial" w:cs="Arial"/>
        </w:rPr>
        <w:t xml:space="preserve">, na které se </w:t>
      </w:r>
      <w:r w:rsidR="00F469B7" w:rsidRPr="001329DF">
        <w:rPr>
          <w:rFonts w:ascii="Arial" w:hAnsi="Arial" w:cs="Arial"/>
        </w:rPr>
        <w:t>má</w:t>
      </w:r>
      <w:r w:rsidRPr="001329DF">
        <w:rPr>
          <w:rFonts w:ascii="Arial" w:hAnsi="Arial" w:cs="Arial"/>
        </w:rPr>
        <w:t xml:space="preserve"> povolení vztahovat.</w:t>
      </w:r>
    </w:p>
    <w:p w14:paraId="238DDFEB" w14:textId="77777777" w:rsidR="00AE2B92" w:rsidRPr="001329DF" w:rsidRDefault="00AE2B92" w:rsidP="00190F7A">
      <w:pPr>
        <w:keepNext/>
        <w:rPr>
          <w:rFonts w:ascii="Arial" w:hAnsi="Arial" w:cs="Arial"/>
          <w:sz w:val="22"/>
        </w:rPr>
      </w:pPr>
    </w:p>
    <w:p w14:paraId="14D406CD" w14:textId="77777777" w:rsidR="007903D3" w:rsidRPr="001329DF" w:rsidRDefault="00024B0E" w:rsidP="00190F7A">
      <w:pPr>
        <w:keepNext/>
        <w:rPr>
          <w:rFonts w:ascii="Arial" w:hAnsi="Arial" w:cs="Arial"/>
          <w:sz w:val="22"/>
        </w:rPr>
      </w:pPr>
      <w:r w:rsidRPr="001329DF">
        <w:rPr>
          <w:rFonts w:ascii="Arial" w:hAnsi="Arial" w:cs="Arial"/>
          <w:sz w:val="22"/>
        </w:rPr>
        <w:t xml:space="preserve">7. Žadatel podle bodu 1 </w:t>
      </w:r>
      <w:r w:rsidR="00EA03F8" w:rsidRPr="001329DF">
        <w:rPr>
          <w:rFonts w:ascii="Arial" w:hAnsi="Arial" w:cs="Arial"/>
          <w:sz w:val="22"/>
        </w:rPr>
        <w:t>až</w:t>
      </w:r>
      <w:r w:rsidR="00B4710A" w:rsidRPr="001329DF">
        <w:rPr>
          <w:rFonts w:ascii="Arial" w:hAnsi="Arial" w:cs="Arial"/>
          <w:sz w:val="22"/>
        </w:rPr>
        <w:t xml:space="preserve"> </w:t>
      </w:r>
      <w:r w:rsidR="00A778CD" w:rsidRPr="001329DF">
        <w:rPr>
          <w:rFonts w:ascii="Arial" w:hAnsi="Arial" w:cs="Arial"/>
          <w:sz w:val="22"/>
        </w:rPr>
        <w:t>3 při</w:t>
      </w:r>
      <w:r w:rsidRPr="001329DF">
        <w:rPr>
          <w:rFonts w:ascii="Arial" w:hAnsi="Arial" w:cs="Arial"/>
          <w:sz w:val="22"/>
        </w:rPr>
        <w:t>pojí</w:t>
      </w:r>
      <w:r w:rsidR="00A778CD" w:rsidRPr="001329DF">
        <w:rPr>
          <w:rFonts w:ascii="Arial" w:hAnsi="Arial" w:cs="Arial"/>
          <w:sz w:val="22"/>
        </w:rPr>
        <w:t xml:space="preserve"> k žádosti </w:t>
      </w:r>
      <w:r w:rsidRPr="001B0656">
        <w:rPr>
          <w:rFonts w:ascii="Arial" w:hAnsi="Arial" w:cs="Arial"/>
          <w:sz w:val="22"/>
          <w:highlight w:val="green"/>
        </w:rPr>
        <w:t>vyjádření a závazná stanoviska dotčených orgánů.</w:t>
      </w:r>
    </w:p>
    <w:p w14:paraId="2515A471" w14:textId="77777777" w:rsidR="00B4710A" w:rsidRPr="001329DF" w:rsidRDefault="00B4710A" w:rsidP="00190F7A">
      <w:pPr>
        <w:keepNext/>
        <w:rPr>
          <w:rFonts w:ascii="Arial" w:hAnsi="Arial" w:cs="Arial"/>
          <w:sz w:val="22"/>
        </w:rPr>
      </w:pPr>
    </w:p>
    <w:p w14:paraId="4A523ED8" w14:textId="77777777" w:rsidR="007903D3" w:rsidRPr="001329DF" w:rsidRDefault="00024B0E" w:rsidP="00190F7A">
      <w:pPr>
        <w:keepNext/>
        <w:rPr>
          <w:rFonts w:ascii="Arial" w:hAnsi="Arial" w:cs="Arial"/>
          <w:sz w:val="22"/>
        </w:rPr>
      </w:pPr>
      <w:r w:rsidRPr="001329DF">
        <w:rPr>
          <w:rFonts w:ascii="Arial" w:hAnsi="Arial" w:cs="Arial"/>
          <w:sz w:val="22"/>
        </w:rPr>
        <w:t>8. Povolení k provozu zařízení určeného pro nakládání s odpady obsahuje</w:t>
      </w:r>
    </w:p>
    <w:p w14:paraId="5041BC5C" w14:textId="77777777" w:rsidR="00092A3B" w:rsidRPr="001329DF" w:rsidRDefault="00092A3B" w:rsidP="00190F7A">
      <w:pPr>
        <w:keepNext/>
        <w:rPr>
          <w:rFonts w:ascii="Arial" w:hAnsi="Arial" w:cs="Arial"/>
          <w:sz w:val="22"/>
        </w:rPr>
      </w:pPr>
    </w:p>
    <w:p w14:paraId="04E3F1BD" w14:textId="77777777" w:rsidR="00092A3B" w:rsidRPr="001329DF" w:rsidRDefault="00024B0E" w:rsidP="002D4E90">
      <w:pPr>
        <w:pStyle w:val="Odstavecseseznamem"/>
        <w:keepNext/>
        <w:numPr>
          <w:ilvl w:val="0"/>
          <w:numId w:val="84"/>
        </w:numPr>
        <w:tabs>
          <w:tab w:val="left" w:pos="142"/>
        </w:tabs>
        <w:spacing w:line="240" w:lineRule="auto"/>
        <w:ind w:left="425" w:hanging="425"/>
        <w:jc w:val="both"/>
        <w:rPr>
          <w:rFonts w:ascii="Arial" w:hAnsi="Arial" w:cs="Arial"/>
        </w:rPr>
      </w:pPr>
      <w:r w:rsidRPr="001329DF">
        <w:rPr>
          <w:rFonts w:ascii="Arial" w:hAnsi="Arial" w:cs="Arial"/>
        </w:rPr>
        <w:t>údaje uvedené v bodě 1</w:t>
      </w:r>
      <w:r w:rsidR="000100A6" w:rsidRPr="001329DF">
        <w:rPr>
          <w:rFonts w:ascii="Arial" w:hAnsi="Arial" w:cs="Arial"/>
        </w:rPr>
        <w:t>, nejsou-li uvedeny v provozním řádu,</w:t>
      </w:r>
      <w:r w:rsidRPr="001329DF">
        <w:rPr>
          <w:rFonts w:ascii="Arial" w:hAnsi="Arial" w:cs="Arial"/>
        </w:rPr>
        <w:t xml:space="preserve"> </w:t>
      </w:r>
      <w:r w:rsidR="00A77F6C" w:rsidRPr="001329DF">
        <w:rPr>
          <w:rFonts w:ascii="Arial" w:hAnsi="Arial" w:cs="Arial"/>
        </w:rPr>
        <w:t>a</w:t>
      </w:r>
    </w:p>
    <w:p w14:paraId="37BD8ABF" w14:textId="77777777" w:rsidR="000100A6" w:rsidRPr="001329DF" w:rsidRDefault="000100A6" w:rsidP="00190F7A">
      <w:pPr>
        <w:pStyle w:val="Odstavecseseznamem"/>
        <w:keepNext/>
        <w:tabs>
          <w:tab w:val="left" w:pos="142"/>
        </w:tabs>
        <w:spacing w:line="240" w:lineRule="auto"/>
        <w:ind w:left="425"/>
        <w:jc w:val="both"/>
        <w:rPr>
          <w:rFonts w:ascii="Arial" w:hAnsi="Arial" w:cs="Arial"/>
        </w:rPr>
      </w:pPr>
    </w:p>
    <w:p w14:paraId="7D8085DE" w14:textId="77777777" w:rsidR="00092A3B" w:rsidRPr="001329DF" w:rsidRDefault="00024B0E" w:rsidP="002D4E90">
      <w:pPr>
        <w:pStyle w:val="Odstavecseseznamem"/>
        <w:keepNext/>
        <w:numPr>
          <w:ilvl w:val="0"/>
          <w:numId w:val="84"/>
        </w:numPr>
        <w:tabs>
          <w:tab w:val="left" w:pos="142"/>
        </w:tabs>
        <w:spacing w:line="240" w:lineRule="auto"/>
        <w:ind w:left="425" w:hanging="425"/>
        <w:jc w:val="both"/>
        <w:rPr>
          <w:rFonts w:ascii="Arial" w:hAnsi="Arial" w:cs="Arial"/>
        </w:rPr>
      </w:pPr>
      <w:r w:rsidRPr="001329DF">
        <w:rPr>
          <w:rFonts w:ascii="Arial" w:hAnsi="Arial" w:cs="Arial"/>
        </w:rPr>
        <w:t>provozní řád.</w:t>
      </w:r>
    </w:p>
    <w:p w14:paraId="469C969A" w14:textId="77777777" w:rsidR="00092A3B" w:rsidRPr="001329DF" w:rsidRDefault="00092A3B" w:rsidP="00190F7A">
      <w:pPr>
        <w:keepNext/>
        <w:rPr>
          <w:rFonts w:ascii="Arial" w:hAnsi="Arial" w:cs="Arial"/>
          <w:sz w:val="22"/>
        </w:rPr>
      </w:pPr>
    </w:p>
    <w:p w14:paraId="004A5CA7" w14:textId="77777777" w:rsidR="00CF104D" w:rsidRPr="001329DF" w:rsidRDefault="00024B0E" w:rsidP="00190F7A">
      <w:pPr>
        <w:keepNext/>
        <w:rPr>
          <w:rFonts w:ascii="Arial" w:hAnsi="Arial" w:cs="Arial"/>
          <w:sz w:val="22"/>
        </w:rPr>
      </w:pPr>
      <w:r w:rsidRPr="004F5BEF">
        <w:rPr>
          <w:rFonts w:ascii="Arial" w:hAnsi="Arial" w:cs="Arial"/>
          <w:sz w:val="22"/>
          <w:highlight w:val="green"/>
        </w:rPr>
        <w:t xml:space="preserve">9. </w:t>
      </w:r>
      <w:r w:rsidR="007903D3" w:rsidRPr="004F5BEF">
        <w:rPr>
          <w:rFonts w:ascii="Arial" w:hAnsi="Arial" w:cs="Arial"/>
          <w:sz w:val="22"/>
          <w:highlight w:val="green"/>
        </w:rPr>
        <w:t>Zpráva o revizi obsahuje</w:t>
      </w:r>
      <w:r w:rsidRPr="001329DF">
        <w:rPr>
          <w:rFonts w:ascii="Arial" w:hAnsi="Arial" w:cs="Arial"/>
          <w:sz w:val="22"/>
        </w:rPr>
        <w:t xml:space="preserve"> </w:t>
      </w:r>
    </w:p>
    <w:p w14:paraId="3FD129D1" w14:textId="77777777" w:rsidR="00CF104D" w:rsidRPr="001329DF" w:rsidRDefault="00CF104D" w:rsidP="00190F7A">
      <w:pPr>
        <w:keepNext/>
        <w:rPr>
          <w:rFonts w:ascii="Arial" w:hAnsi="Arial" w:cs="Arial"/>
          <w:sz w:val="22"/>
        </w:rPr>
      </w:pPr>
    </w:p>
    <w:p w14:paraId="563E04C7" w14:textId="77777777" w:rsidR="007903D3" w:rsidRPr="001329DF" w:rsidRDefault="00024B0E" w:rsidP="002D4E90">
      <w:pPr>
        <w:pStyle w:val="Odstavecseseznamem"/>
        <w:keepNext/>
        <w:numPr>
          <w:ilvl w:val="0"/>
          <w:numId w:val="85"/>
        </w:numPr>
        <w:spacing w:line="240" w:lineRule="auto"/>
        <w:ind w:left="425" w:hanging="425"/>
        <w:jc w:val="both"/>
        <w:rPr>
          <w:rFonts w:ascii="Arial" w:hAnsi="Arial" w:cs="Arial"/>
        </w:rPr>
      </w:pPr>
      <w:r w:rsidRPr="004F5BEF">
        <w:rPr>
          <w:rFonts w:ascii="Arial" w:hAnsi="Arial" w:cs="Arial"/>
          <w:color w:val="FF0000"/>
        </w:rPr>
        <w:t xml:space="preserve">zhodnocení jednotlivých </w:t>
      </w:r>
      <w:r w:rsidR="00CF104D" w:rsidRPr="004F5BEF">
        <w:rPr>
          <w:rFonts w:ascii="Arial" w:hAnsi="Arial" w:cs="Arial"/>
          <w:color w:val="FF0000"/>
        </w:rPr>
        <w:t xml:space="preserve">bodů </w:t>
      </w:r>
      <w:r w:rsidRPr="004F5BEF">
        <w:rPr>
          <w:rFonts w:ascii="Arial" w:hAnsi="Arial" w:cs="Arial"/>
          <w:color w:val="FF0000"/>
        </w:rPr>
        <w:t>povolení provozu zařízení určeného pro nakládání s odpady v pořadí podle náležitostí povolení uvedených v</w:t>
      </w:r>
      <w:r w:rsidR="00092A3B" w:rsidRPr="004F5BEF">
        <w:rPr>
          <w:rFonts w:ascii="Arial" w:hAnsi="Arial" w:cs="Arial"/>
          <w:color w:val="FF0000"/>
        </w:rPr>
        <w:t> </w:t>
      </w:r>
      <w:r w:rsidRPr="004F5BEF">
        <w:rPr>
          <w:rFonts w:ascii="Arial" w:hAnsi="Arial" w:cs="Arial"/>
          <w:color w:val="FF0000"/>
        </w:rPr>
        <w:t>bod</w:t>
      </w:r>
      <w:r w:rsidR="00CF104D" w:rsidRPr="004F5BEF">
        <w:rPr>
          <w:rFonts w:ascii="Arial" w:hAnsi="Arial" w:cs="Arial"/>
          <w:color w:val="FF0000"/>
        </w:rPr>
        <w:t>ě</w:t>
      </w:r>
      <w:r w:rsidR="00092A3B" w:rsidRPr="004F5BEF">
        <w:rPr>
          <w:rFonts w:ascii="Arial" w:hAnsi="Arial" w:cs="Arial"/>
          <w:color w:val="FF0000"/>
        </w:rPr>
        <w:t xml:space="preserve"> 8</w:t>
      </w:r>
      <w:r w:rsidR="00597F24" w:rsidRPr="004F5BEF">
        <w:rPr>
          <w:rFonts w:ascii="Arial" w:hAnsi="Arial" w:cs="Arial"/>
          <w:color w:val="FF0000"/>
        </w:rPr>
        <w:t xml:space="preserve"> </w:t>
      </w:r>
      <w:r w:rsidR="00CF104D" w:rsidRPr="004F5BEF">
        <w:rPr>
          <w:rFonts w:ascii="Arial" w:hAnsi="Arial" w:cs="Arial"/>
          <w:color w:val="FF0000"/>
        </w:rPr>
        <w:t>včetně</w:t>
      </w:r>
      <w:r w:rsidRPr="004F5BEF">
        <w:rPr>
          <w:rFonts w:ascii="Arial" w:hAnsi="Arial" w:cs="Arial"/>
          <w:color w:val="FF0000"/>
        </w:rPr>
        <w:t xml:space="preserve"> samostatné</w:t>
      </w:r>
      <w:r w:rsidR="00CF104D" w:rsidRPr="004F5BEF">
        <w:rPr>
          <w:rFonts w:ascii="Arial" w:hAnsi="Arial" w:cs="Arial"/>
          <w:color w:val="FF0000"/>
        </w:rPr>
        <w:t>ho</w:t>
      </w:r>
      <w:r w:rsidRPr="004F5BEF">
        <w:rPr>
          <w:rFonts w:ascii="Arial" w:hAnsi="Arial" w:cs="Arial"/>
          <w:color w:val="FF0000"/>
        </w:rPr>
        <w:t xml:space="preserve"> zhodnocení jednotlivých ustanovení provozního řádu zařízení</w:t>
      </w:r>
      <w:r w:rsidR="00CF104D" w:rsidRPr="001329DF">
        <w:rPr>
          <w:rFonts w:ascii="Arial" w:hAnsi="Arial" w:cs="Arial"/>
        </w:rPr>
        <w:t>,</w:t>
      </w:r>
      <w:r w:rsidR="00683A86" w:rsidRPr="001329DF">
        <w:rPr>
          <w:rFonts w:ascii="Arial" w:hAnsi="Arial" w:cs="Arial"/>
        </w:rPr>
        <w:t xml:space="preserve"> a</w:t>
      </w:r>
    </w:p>
    <w:p w14:paraId="244A23F5" w14:textId="77777777" w:rsidR="00CF104D" w:rsidRPr="001329DF" w:rsidRDefault="00CF104D" w:rsidP="00190F7A">
      <w:pPr>
        <w:pStyle w:val="Odstavecseseznamem"/>
        <w:keepNext/>
        <w:spacing w:line="240" w:lineRule="auto"/>
        <w:ind w:left="425"/>
        <w:jc w:val="both"/>
        <w:rPr>
          <w:rFonts w:ascii="Arial" w:hAnsi="Arial" w:cs="Arial"/>
        </w:rPr>
      </w:pPr>
    </w:p>
    <w:p w14:paraId="4B52236D" w14:textId="77777777" w:rsidR="00CF104D" w:rsidRPr="004F5BEF" w:rsidRDefault="00024B0E" w:rsidP="002D4E90">
      <w:pPr>
        <w:pStyle w:val="Odstavecseseznamem"/>
        <w:keepNext/>
        <w:numPr>
          <w:ilvl w:val="0"/>
          <w:numId w:val="85"/>
        </w:numPr>
        <w:spacing w:line="240" w:lineRule="auto"/>
        <w:ind w:left="425" w:hanging="425"/>
        <w:jc w:val="both"/>
        <w:rPr>
          <w:rFonts w:ascii="Arial" w:hAnsi="Arial" w:cs="Arial"/>
          <w:color w:val="FF0000"/>
        </w:rPr>
      </w:pPr>
      <w:r w:rsidRPr="004F5BEF">
        <w:rPr>
          <w:rFonts w:ascii="Arial" w:hAnsi="Arial" w:cs="Arial"/>
          <w:color w:val="FF0000"/>
        </w:rPr>
        <w:t>seznam potřebných změn povolení provozu zařízení nebo v případě závěru, že žádné změny nejsou potřeba, odůvodnění tohoto závěru.</w:t>
      </w:r>
    </w:p>
    <w:p w14:paraId="2925F9FF" w14:textId="77777777" w:rsidR="00CF104D" w:rsidRPr="001329DF" w:rsidRDefault="00CF104D" w:rsidP="00190F7A">
      <w:pPr>
        <w:keepNext/>
        <w:rPr>
          <w:rFonts w:ascii="Arial" w:hAnsi="Arial" w:cs="Arial"/>
          <w:sz w:val="22"/>
        </w:rPr>
      </w:pPr>
    </w:p>
    <w:p w14:paraId="2B112047" w14:textId="77777777" w:rsidR="00AE489A" w:rsidRPr="001329DF" w:rsidRDefault="00024B0E" w:rsidP="00190F7A">
      <w:pPr>
        <w:keepNext/>
        <w:spacing w:after="200"/>
        <w:rPr>
          <w:rFonts w:ascii="Arial" w:eastAsia="Calibri" w:hAnsi="Arial" w:cs="Arial"/>
          <w:b/>
          <w:sz w:val="22"/>
        </w:rPr>
      </w:pPr>
      <w:r w:rsidRPr="004F5BEF">
        <w:rPr>
          <w:rFonts w:ascii="Arial" w:eastAsia="Calibri" w:hAnsi="Arial" w:cs="Arial"/>
          <w:b/>
          <w:sz w:val="22"/>
          <w:highlight w:val="green"/>
        </w:rPr>
        <w:t>Tabulka - k</w:t>
      </w:r>
      <w:r w:rsidR="00411496" w:rsidRPr="004F5BEF">
        <w:rPr>
          <w:rFonts w:ascii="Arial" w:eastAsia="Calibri" w:hAnsi="Arial" w:cs="Arial"/>
          <w:b/>
          <w:sz w:val="22"/>
          <w:highlight w:val="green"/>
        </w:rPr>
        <w:t>apacity zařízení po nakládání s</w:t>
      </w:r>
      <w:r w:rsidR="00AB5B3A" w:rsidRPr="004F5BEF">
        <w:rPr>
          <w:rFonts w:ascii="Arial" w:eastAsia="Calibri" w:hAnsi="Arial" w:cs="Arial"/>
          <w:b/>
          <w:sz w:val="22"/>
          <w:highlight w:val="green"/>
        </w:rPr>
        <w:t> </w:t>
      </w:r>
      <w:r w:rsidR="00411496" w:rsidRPr="004F5BEF">
        <w:rPr>
          <w:rFonts w:ascii="Arial" w:eastAsia="Calibri" w:hAnsi="Arial" w:cs="Arial"/>
          <w:b/>
          <w:sz w:val="22"/>
          <w:highlight w:val="green"/>
        </w:rPr>
        <w:t>odpady</w:t>
      </w:r>
    </w:p>
    <w:tbl>
      <w:tblPr>
        <w:tblStyle w:val="Mkatabulky"/>
        <w:tblW w:w="0" w:type="auto"/>
        <w:tblLook w:val="04A0" w:firstRow="1" w:lastRow="0" w:firstColumn="1" w:lastColumn="0" w:noHBand="0" w:noVBand="1"/>
      </w:tblPr>
      <w:tblGrid>
        <w:gridCol w:w="3182"/>
        <w:gridCol w:w="846"/>
        <w:gridCol w:w="5032"/>
      </w:tblGrid>
      <w:tr w:rsidR="00761369" w14:paraId="1B23F187" w14:textId="77777777" w:rsidTr="00CD75E4">
        <w:tc>
          <w:tcPr>
            <w:tcW w:w="3182" w:type="dxa"/>
          </w:tcPr>
          <w:p w14:paraId="3FF81372" w14:textId="1DD644B3" w:rsidR="00AB5B3A" w:rsidRPr="001329DF" w:rsidRDefault="00024B0E" w:rsidP="00190F7A">
            <w:pPr>
              <w:pStyle w:val="cc"/>
              <w:keepNext/>
              <w:spacing w:before="0" w:beforeAutospacing="0" w:after="120" w:afterAutospacing="0"/>
              <w:rPr>
                <w:rFonts w:ascii="Arial" w:hAnsi="Arial" w:cs="Arial"/>
                <w:sz w:val="22"/>
                <w:szCs w:val="22"/>
              </w:rPr>
            </w:pPr>
            <w:r w:rsidRPr="001329DF">
              <w:rPr>
                <w:rFonts w:ascii="Arial" w:hAnsi="Arial" w:cs="Arial"/>
                <w:bCs/>
                <w:sz w:val="22"/>
                <w:szCs w:val="22"/>
              </w:rPr>
              <w:lastRenderedPageBreak/>
              <w:t xml:space="preserve">oční </w:t>
            </w:r>
            <w:r w:rsidRPr="004F5BEF">
              <w:rPr>
                <w:rFonts w:ascii="Arial" w:hAnsi="Arial" w:cs="Arial"/>
                <w:bCs/>
                <w:color w:val="FF0000"/>
                <w:sz w:val="22"/>
                <w:szCs w:val="22"/>
              </w:rPr>
              <w:t>projektovaná</w:t>
            </w:r>
            <w:r w:rsidRPr="001329DF">
              <w:rPr>
                <w:rFonts w:ascii="Arial" w:hAnsi="Arial" w:cs="Arial"/>
                <w:bCs/>
                <w:sz w:val="22"/>
                <w:szCs w:val="22"/>
              </w:rPr>
              <w:t xml:space="preserve"> kapacita zařízení</w:t>
            </w:r>
          </w:p>
        </w:tc>
        <w:tc>
          <w:tcPr>
            <w:tcW w:w="846" w:type="dxa"/>
          </w:tcPr>
          <w:p w14:paraId="2B0EC146" w14:textId="77777777" w:rsidR="00AB5B3A" w:rsidRPr="001329DF" w:rsidRDefault="00024B0E" w:rsidP="00190F7A">
            <w:pPr>
              <w:keepNext/>
              <w:rPr>
                <w:rFonts w:ascii="Arial" w:hAnsi="Arial" w:cs="Arial"/>
                <w:sz w:val="22"/>
              </w:rPr>
            </w:pPr>
            <w:r w:rsidRPr="001329DF">
              <w:rPr>
                <w:rFonts w:ascii="Arial" w:hAnsi="Arial" w:cs="Arial"/>
                <w:bCs/>
                <w:sz w:val="22"/>
              </w:rPr>
              <w:t>t/rok</w:t>
            </w:r>
          </w:p>
        </w:tc>
        <w:tc>
          <w:tcPr>
            <w:tcW w:w="5032" w:type="dxa"/>
          </w:tcPr>
          <w:p w14:paraId="7019717E" w14:textId="77777777" w:rsidR="00AB5B3A" w:rsidRPr="001329DF" w:rsidRDefault="00024B0E" w:rsidP="00190F7A">
            <w:pPr>
              <w:pStyle w:val="cc"/>
              <w:keepNext/>
              <w:spacing w:before="0" w:beforeAutospacing="0" w:after="120" w:afterAutospacing="0"/>
              <w:jc w:val="both"/>
              <w:rPr>
                <w:rFonts w:ascii="Arial" w:hAnsi="Arial" w:cs="Arial"/>
                <w:sz w:val="22"/>
                <w:szCs w:val="22"/>
              </w:rPr>
            </w:pPr>
            <w:r w:rsidRPr="001329DF">
              <w:rPr>
                <w:rFonts w:ascii="Arial" w:hAnsi="Arial" w:cs="Arial"/>
                <w:bCs/>
                <w:sz w:val="22"/>
                <w:szCs w:val="22"/>
              </w:rPr>
              <w:t xml:space="preserve">Množství odpadů v tunách za rok, které </w:t>
            </w:r>
            <w:r w:rsidR="001A5E2D" w:rsidRPr="001329DF">
              <w:rPr>
                <w:rFonts w:ascii="Arial" w:hAnsi="Arial" w:cs="Arial"/>
                <w:bCs/>
                <w:sz w:val="22"/>
                <w:szCs w:val="22"/>
              </w:rPr>
              <w:t>smí</w:t>
            </w:r>
            <w:r w:rsidRPr="001329DF">
              <w:rPr>
                <w:rFonts w:ascii="Arial" w:hAnsi="Arial" w:cs="Arial"/>
                <w:bCs/>
                <w:sz w:val="22"/>
                <w:szCs w:val="22"/>
              </w:rPr>
              <w:t xml:space="preserve"> zařízení za rok přijmout podle projektové dokumentace. Pokud neexistuje projektová dokumentace, uvede se plánovaná kapacita. </w:t>
            </w:r>
          </w:p>
        </w:tc>
      </w:tr>
      <w:tr w:rsidR="00761369" w14:paraId="6EB9E98C" w14:textId="77777777" w:rsidTr="00CD75E4">
        <w:tc>
          <w:tcPr>
            <w:tcW w:w="3182" w:type="dxa"/>
          </w:tcPr>
          <w:p w14:paraId="4CF57A2B" w14:textId="77777777" w:rsidR="00AB5B3A" w:rsidRPr="001329DF" w:rsidRDefault="00024B0E" w:rsidP="00190F7A">
            <w:pPr>
              <w:pStyle w:val="cc"/>
              <w:keepNext/>
              <w:spacing w:before="0" w:beforeAutospacing="0" w:after="120" w:afterAutospacing="0"/>
              <w:rPr>
                <w:rFonts w:ascii="Arial" w:hAnsi="Arial" w:cs="Arial"/>
                <w:sz w:val="22"/>
                <w:szCs w:val="22"/>
              </w:rPr>
            </w:pPr>
            <w:r w:rsidRPr="001329DF">
              <w:rPr>
                <w:rFonts w:ascii="Arial" w:hAnsi="Arial" w:cs="Arial"/>
                <w:bCs/>
                <w:sz w:val="22"/>
                <w:szCs w:val="22"/>
              </w:rPr>
              <w:t xml:space="preserve">Roční </w:t>
            </w:r>
            <w:r w:rsidRPr="004F5BEF">
              <w:rPr>
                <w:rFonts w:ascii="Arial" w:hAnsi="Arial" w:cs="Arial"/>
                <w:bCs/>
                <w:color w:val="FF0000"/>
                <w:sz w:val="22"/>
                <w:szCs w:val="22"/>
              </w:rPr>
              <w:t xml:space="preserve">projektovaná zpracovatelská </w:t>
            </w:r>
            <w:r w:rsidRPr="001329DF">
              <w:rPr>
                <w:rFonts w:ascii="Arial" w:hAnsi="Arial" w:cs="Arial"/>
                <w:bCs/>
                <w:sz w:val="22"/>
                <w:szCs w:val="22"/>
              </w:rPr>
              <w:t>kapacita zařízení</w:t>
            </w:r>
          </w:p>
        </w:tc>
        <w:tc>
          <w:tcPr>
            <w:tcW w:w="846" w:type="dxa"/>
          </w:tcPr>
          <w:p w14:paraId="005CB152" w14:textId="77777777" w:rsidR="00AB5B3A" w:rsidRPr="001329DF" w:rsidRDefault="00024B0E" w:rsidP="00190F7A">
            <w:pPr>
              <w:keepNext/>
              <w:rPr>
                <w:rFonts w:ascii="Arial" w:hAnsi="Arial" w:cs="Arial"/>
                <w:sz w:val="22"/>
              </w:rPr>
            </w:pPr>
            <w:r w:rsidRPr="001329DF">
              <w:rPr>
                <w:rFonts w:ascii="Arial" w:hAnsi="Arial" w:cs="Arial"/>
                <w:bCs/>
                <w:sz w:val="22"/>
              </w:rPr>
              <w:t>t/rok</w:t>
            </w:r>
          </w:p>
        </w:tc>
        <w:tc>
          <w:tcPr>
            <w:tcW w:w="5032" w:type="dxa"/>
          </w:tcPr>
          <w:p w14:paraId="7F0B4744" w14:textId="77777777" w:rsidR="00AB5B3A" w:rsidRPr="001329DF" w:rsidRDefault="00024B0E" w:rsidP="00190F7A">
            <w:pPr>
              <w:pStyle w:val="cc"/>
              <w:keepNext/>
              <w:spacing w:before="0" w:beforeAutospacing="0" w:after="120" w:afterAutospacing="0"/>
              <w:jc w:val="both"/>
              <w:rPr>
                <w:rFonts w:ascii="Arial" w:hAnsi="Arial" w:cs="Arial"/>
                <w:sz w:val="22"/>
                <w:szCs w:val="22"/>
              </w:rPr>
            </w:pPr>
            <w:r w:rsidRPr="001329DF">
              <w:rPr>
                <w:rFonts w:ascii="Arial" w:hAnsi="Arial" w:cs="Arial"/>
                <w:bCs/>
                <w:sz w:val="22"/>
                <w:szCs w:val="22"/>
              </w:rPr>
              <w:t xml:space="preserve">Množství odpadů v tunách za rok, které </w:t>
            </w:r>
            <w:r w:rsidR="001A5E2D" w:rsidRPr="001329DF">
              <w:rPr>
                <w:rFonts w:ascii="Arial" w:hAnsi="Arial" w:cs="Arial"/>
                <w:bCs/>
                <w:sz w:val="22"/>
                <w:szCs w:val="22"/>
              </w:rPr>
              <w:t>smí</w:t>
            </w:r>
            <w:r w:rsidRPr="001329DF">
              <w:rPr>
                <w:rFonts w:ascii="Arial" w:hAnsi="Arial" w:cs="Arial"/>
                <w:bCs/>
                <w:sz w:val="22"/>
                <w:szCs w:val="22"/>
              </w:rPr>
              <w:t xml:space="preserve"> zařízení za rok zpracovat podle projektové dokumentace. Pokud neexistuje projektová dokumentace, uvede se plánovaná kapacita.</w:t>
            </w:r>
          </w:p>
        </w:tc>
      </w:tr>
      <w:tr w:rsidR="00761369" w14:paraId="1B1CA265" w14:textId="77777777" w:rsidTr="00CD75E4">
        <w:tc>
          <w:tcPr>
            <w:tcW w:w="3182" w:type="dxa"/>
          </w:tcPr>
          <w:p w14:paraId="6D419306" w14:textId="77777777" w:rsidR="00761721" w:rsidRPr="001329DF" w:rsidRDefault="00024B0E" w:rsidP="00190F7A">
            <w:pPr>
              <w:pStyle w:val="cc"/>
              <w:keepNext/>
              <w:spacing w:before="0" w:beforeAutospacing="0" w:after="120" w:afterAutospacing="0"/>
              <w:rPr>
                <w:rFonts w:ascii="Arial" w:hAnsi="Arial" w:cs="Arial"/>
                <w:bCs/>
                <w:sz w:val="22"/>
                <w:szCs w:val="22"/>
              </w:rPr>
            </w:pPr>
            <w:r w:rsidRPr="001329DF">
              <w:rPr>
                <w:rFonts w:ascii="Arial" w:hAnsi="Arial" w:cs="Arial"/>
                <w:bCs/>
                <w:sz w:val="22"/>
                <w:szCs w:val="22"/>
              </w:rPr>
              <w:t xml:space="preserve">Roční </w:t>
            </w:r>
            <w:r w:rsidRPr="004F5BEF">
              <w:rPr>
                <w:rFonts w:ascii="Arial" w:hAnsi="Arial" w:cs="Arial"/>
                <w:bCs/>
                <w:color w:val="FF0000"/>
                <w:sz w:val="22"/>
                <w:szCs w:val="22"/>
              </w:rPr>
              <w:t xml:space="preserve">projektovaná zpracovatelská </w:t>
            </w:r>
            <w:r w:rsidRPr="001329DF">
              <w:rPr>
                <w:rFonts w:ascii="Arial" w:hAnsi="Arial" w:cs="Arial"/>
                <w:bCs/>
                <w:sz w:val="22"/>
                <w:szCs w:val="22"/>
              </w:rPr>
              <w:t>kapacita povolené činnosti (technologie)</w:t>
            </w:r>
          </w:p>
        </w:tc>
        <w:tc>
          <w:tcPr>
            <w:tcW w:w="846" w:type="dxa"/>
          </w:tcPr>
          <w:p w14:paraId="07B22E11" w14:textId="77777777" w:rsidR="00761721" w:rsidRPr="001329DF" w:rsidRDefault="00024B0E" w:rsidP="00190F7A">
            <w:pPr>
              <w:keepNext/>
              <w:rPr>
                <w:rFonts w:ascii="Arial" w:hAnsi="Arial" w:cs="Arial"/>
                <w:bCs/>
                <w:sz w:val="22"/>
              </w:rPr>
            </w:pPr>
            <w:r w:rsidRPr="001329DF">
              <w:rPr>
                <w:rFonts w:ascii="Arial" w:hAnsi="Arial" w:cs="Arial"/>
                <w:bCs/>
                <w:sz w:val="22"/>
              </w:rPr>
              <w:t>t/rok</w:t>
            </w:r>
          </w:p>
        </w:tc>
        <w:tc>
          <w:tcPr>
            <w:tcW w:w="5032" w:type="dxa"/>
          </w:tcPr>
          <w:p w14:paraId="599DF068" w14:textId="77777777" w:rsidR="00761721" w:rsidRPr="001329DF" w:rsidRDefault="00024B0E" w:rsidP="00190F7A">
            <w:pPr>
              <w:pStyle w:val="cc"/>
              <w:keepNext/>
              <w:spacing w:before="0" w:beforeAutospacing="0" w:after="120" w:afterAutospacing="0"/>
              <w:jc w:val="both"/>
              <w:rPr>
                <w:rFonts w:ascii="Arial" w:hAnsi="Arial" w:cs="Arial"/>
                <w:bCs/>
                <w:sz w:val="22"/>
                <w:szCs w:val="22"/>
              </w:rPr>
            </w:pPr>
            <w:r w:rsidRPr="001329DF">
              <w:rPr>
                <w:rFonts w:ascii="Arial" w:hAnsi="Arial" w:cs="Arial"/>
                <w:bCs/>
                <w:sz w:val="22"/>
                <w:szCs w:val="22"/>
              </w:rPr>
              <w:t xml:space="preserve">Množství odpadů v tunách za rok, které </w:t>
            </w:r>
            <w:r w:rsidR="001A5E2D" w:rsidRPr="001329DF">
              <w:rPr>
                <w:rFonts w:ascii="Arial" w:hAnsi="Arial" w:cs="Arial"/>
                <w:bCs/>
                <w:sz w:val="22"/>
                <w:szCs w:val="22"/>
              </w:rPr>
              <w:t>smí</w:t>
            </w:r>
            <w:r w:rsidRPr="001329DF">
              <w:rPr>
                <w:rFonts w:ascii="Arial" w:hAnsi="Arial" w:cs="Arial"/>
                <w:bCs/>
                <w:sz w:val="22"/>
                <w:szCs w:val="22"/>
              </w:rPr>
              <w:t xml:space="preserve"> zařízení za rok zpracovat povolenou činností podle projektové dokumentace. Pokud neexistuje projektová dokumentace, uvede se plánovaná kapacita.</w:t>
            </w:r>
          </w:p>
        </w:tc>
      </w:tr>
      <w:tr w:rsidR="00761369" w14:paraId="7EEA947C" w14:textId="77777777" w:rsidTr="00CD75E4">
        <w:tc>
          <w:tcPr>
            <w:tcW w:w="3182" w:type="dxa"/>
          </w:tcPr>
          <w:p w14:paraId="348EC3A6" w14:textId="77777777" w:rsidR="00AB5B3A" w:rsidRPr="001329DF" w:rsidRDefault="00024B0E" w:rsidP="00190F7A">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eastAsia="Times New Roman" w:hAnsi="Arial" w:cs="Arial"/>
                <w:bCs/>
                <w:sz w:val="22"/>
                <w:lang w:eastAsia="cs-CZ"/>
              </w:rPr>
            </w:pPr>
            <w:r w:rsidRPr="001329DF">
              <w:rPr>
                <w:rFonts w:ascii="Arial" w:eastAsia="Times New Roman" w:hAnsi="Arial" w:cs="Arial"/>
                <w:bCs/>
                <w:sz w:val="22"/>
                <w:lang w:eastAsia="cs-CZ"/>
              </w:rPr>
              <w:t xml:space="preserve">Projektovaná </w:t>
            </w:r>
            <w:r w:rsidRPr="004F5BEF">
              <w:rPr>
                <w:rFonts w:ascii="Arial" w:eastAsia="Times New Roman" w:hAnsi="Arial" w:cs="Arial"/>
                <w:bCs/>
                <w:color w:val="FF0000"/>
                <w:sz w:val="22"/>
                <w:lang w:eastAsia="cs-CZ"/>
              </w:rPr>
              <w:t>denní</w:t>
            </w:r>
            <w:r w:rsidRPr="001329DF">
              <w:rPr>
                <w:rFonts w:ascii="Arial" w:eastAsia="Times New Roman" w:hAnsi="Arial" w:cs="Arial"/>
                <w:bCs/>
                <w:sz w:val="22"/>
                <w:lang w:eastAsia="cs-CZ"/>
              </w:rPr>
              <w:t xml:space="preserve"> </w:t>
            </w:r>
            <w:r w:rsidRPr="004F5BEF">
              <w:rPr>
                <w:rFonts w:ascii="Arial" w:eastAsia="Times New Roman" w:hAnsi="Arial" w:cs="Arial"/>
                <w:bCs/>
                <w:color w:val="FF0000"/>
                <w:sz w:val="22"/>
                <w:lang w:eastAsia="cs-CZ"/>
              </w:rPr>
              <w:t xml:space="preserve">zpracovatelská kapacita  </w:t>
            </w:r>
          </w:p>
          <w:p w14:paraId="63F491AB" w14:textId="77777777" w:rsidR="00AB5B3A" w:rsidRPr="001329DF" w:rsidRDefault="00AB5B3A" w:rsidP="00190F7A">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sz w:val="22"/>
              </w:rPr>
            </w:pPr>
          </w:p>
        </w:tc>
        <w:tc>
          <w:tcPr>
            <w:tcW w:w="846" w:type="dxa"/>
          </w:tcPr>
          <w:p w14:paraId="38852935" w14:textId="77777777" w:rsidR="00AB5B3A" w:rsidRPr="001329DF" w:rsidRDefault="00024B0E" w:rsidP="00190F7A">
            <w:pPr>
              <w:keepNext/>
              <w:rPr>
                <w:rFonts w:ascii="Arial" w:hAnsi="Arial" w:cs="Arial"/>
                <w:sz w:val="22"/>
              </w:rPr>
            </w:pPr>
            <w:r w:rsidRPr="001329DF">
              <w:rPr>
                <w:rFonts w:ascii="Arial" w:eastAsia="Times New Roman" w:hAnsi="Arial" w:cs="Arial"/>
                <w:bCs/>
                <w:sz w:val="22"/>
                <w:lang w:eastAsia="cs-CZ"/>
              </w:rPr>
              <w:t>t/den</w:t>
            </w:r>
          </w:p>
        </w:tc>
        <w:tc>
          <w:tcPr>
            <w:tcW w:w="5032" w:type="dxa"/>
          </w:tcPr>
          <w:p w14:paraId="678AB928" w14:textId="77777777" w:rsidR="00AB5B3A" w:rsidRPr="001329DF" w:rsidRDefault="00024B0E" w:rsidP="00190F7A">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eastAsia="Times New Roman" w:hAnsi="Arial" w:cs="Arial"/>
                <w:bCs/>
                <w:sz w:val="22"/>
                <w:lang w:eastAsia="cs-CZ"/>
              </w:rPr>
            </w:pPr>
            <w:r w:rsidRPr="001329DF">
              <w:rPr>
                <w:rFonts w:ascii="Arial" w:eastAsia="Times New Roman" w:hAnsi="Arial" w:cs="Arial"/>
                <w:bCs/>
                <w:sz w:val="22"/>
                <w:lang w:eastAsia="cs-CZ"/>
              </w:rPr>
              <w:t xml:space="preserve">Množství odpadů, které lze s ohledem na používanou technologii přijmout do zařízení ke zpracování za jeden den. </w:t>
            </w:r>
            <w:r w:rsidRPr="001329DF">
              <w:rPr>
                <w:rFonts w:ascii="Arial" w:hAnsi="Arial" w:cs="Arial"/>
                <w:bCs/>
                <w:sz w:val="22"/>
              </w:rPr>
              <w:t>Pokud neexistuje projektová dokumentace, uvede se plánovaná kapacita.</w:t>
            </w:r>
          </w:p>
          <w:p w14:paraId="4FEE2ABE" w14:textId="66ADBE34" w:rsidR="00AB5B3A" w:rsidRPr="001329DF" w:rsidRDefault="00024B0E" w:rsidP="00190F7A">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sz w:val="22"/>
              </w:rPr>
            </w:pPr>
            <w:r w:rsidRPr="001329DF">
              <w:rPr>
                <w:rFonts w:ascii="Arial" w:eastAsia="Times New Roman" w:hAnsi="Arial" w:cs="Arial"/>
                <w:bCs/>
                <w:sz w:val="22"/>
                <w:lang w:eastAsia="cs-CZ"/>
              </w:rPr>
              <w:t>Údaj má vztah k tomu, zdali bude mít zařízení integrované povolení podle zákona o integrované prevenci</w:t>
            </w:r>
            <w:r w:rsidRPr="001329DF">
              <w:rPr>
                <w:rFonts w:ascii="Arial" w:hAnsi="Arial" w:cs="Arial"/>
                <w:bCs/>
                <w:sz w:val="22"/>
              </w:rPr>
              <w:t>.</w:t>
            </w:r>
          </w:p>
        </w:tc>
      </w:tr>
      <w:tr w:rsidR="00761369" w14:paraId="2EFEF72C" w14:textId="77777777" w:rsidTr="00CD75E4">
        <w:tc>
          <w:tcPr>
            <w:tcW w:w="3182" w:type="dxa"/>
          </w:tcPr>
          <w:p w14:paraId="084F549B" w14:textId="77777777" w:rsidR="00AB5B3A" w:rsidRPr="001329DF" w:rsidRDefault="00024B0E" w:rsidP="00190F7A">
            <w:pPr>
              <w:keepNext/>
              <w:autoSpaceDE w:val="0"/>
              <w:autoSpaceDN w:val="0"/>
              <w:adjustRightInd w:val="0"/>
              <w:spacing w:after="120"/>
              <w:rPr>
                <w:rFonts w:ascii="Arial" w:hAnsi="Arial" w:cs="Arial"/>
                <w:sz w:val="22"/>
              </w:rPr>
            </w:pPr>
            <w:r w:rsidRPr="004F5BEF">
              <w:rPr>
                <w:rFonts w:ascii="Arial" w:eastAsia="Times New Roman" w:hAnsi="Arial" w:cs="Arial"/>
                <w:bCs/>
                <w:color w:val="FF0000"/>
                <w:sz w:val="22"/>
                <w:lang w:eastAsia="cs-CZ"/>
              </w:rPr>
              <w:t>Maximální okamžitá kapacita zařízení</w:t>
            </w:r>
          </w:p>
        </w:tc>
        <w:tc>
          <w:tcPr>
            <w:tcW w:w="846" w:type="dxa"/>
          </w:tcPr>
          <w:p w14:paraId="666D8603" w14:textId="77777777" w:rsidR="00AB5B3A" w:rsidRPr="001329DF" w:rsidRDefault="00024B0E" w:rsidP="00190F7A">
            <w:pPr>
              <w:keepNext/>
              <w:rPr>
                <w:rFonts w:ascii="Arial" w:hAnsi="Arial" w:cs="Arial"/>
                <w:sz w:val="22"/>
              </w:rPr>
            </w:pPr>
            <w:r w:rsidRPr="001329DF">
              <w:rPr>
                <w:rFonts w:ascii="Arial" w:eastAsia="Times New Roman" w:hAnsi="Arial" w:cs="Arial"/>
                <w:bCs/>
                <w:sz w:val="22"/>
                <w:lang w:eastAsia="cs-CZ"/>
              </w:rPr>
              <w:t>t</w:t>
            </w:r>
          </w:p>
        </w:tc>
        <w:tc>
          <w:tcPr>
            <w:tcW w:w="5032" w:type="dxa"/>
          </w:tcPr>
          <w:p w14:paraId="12BB1AC7" w14:textId="77777777" w:rsidR="00AB5B3A" w:rsidRPr="001329DF" w:rsidRDefault="00024B0E" w:rsidP="00190F7A">
            <w:pPr>
              <w:keepNext/>
              <w:autoSpaceDE w:val="0"/>
              <w:autoSpaceDN w:val="0"/>
              <w:adjustRightInd w:val="0"/>
              <w:spacing w:after="120"/>
              <w:rPr>
                <w:rFonts w:ascii="Arial" w:hAnsi="Arial" w:cs="Arial"/>
                <w:sz w:val="22"/>
              </w:rPr>
            </w:pPr>
            <w:r w:rsidRPr="004F5BEF">
              <w:rPr>
                <w:rFonts w:ascii="Arial" w:eastAsia="Times New Roman" w:hAnsi="Arial" w:cs="Arial"/>
                <w:bCs/>
                <w:color w:val="FF0000"/>
                <w:sz w:val="22"/>
                <w:lang w:eastAsia="cs-CZ"/>
              </w:rPr>
              <w:t xml:space="preserve">Maximální množství odpadů, které se </w:t>
            </w:r>
            <w:r w:rsidR="001A5E2D" w:rsidRPr="004F5BEF">
              <w:rPr>
                <w:rFonts w:ascii="Arial" w:eastAsia="Times New Roman" w:hAnsi="Arial" w:cs="Arial"/>
                <w:bCs/>
                <w:color w:val="FF0000"/>
                <w:sz w:val="22"/>
                <w:lang w:eastAsia="cs-CZ"/>
              </w:rPr>
              <w:t>smí</w:t>
            </w:r>
            <w:r w:rsidRPr="004F5BEF">
              <w:rPr>
                <w:rFonts w:ascii="Arial" w:eastAsia="Times New Roman" w:hAnsi="Arial" w:cs="Arial"/>
                <w:bCs/>
                <w:color w:val="FF0000"/>
                <w:sz w:val="22"/>
                <w:lang w:eastAsia="cs-CZ"/>
              </w:rPr>
              <w:t xml:space="preserve"> v jeden okamžik nacházet v zařízení</w:t>
            </w:r>
            <w:r w:rsidRPr="001329DF">
              <w:rPr>
                <w:rFonts w:ascii="Arial" w:eastAsia="Times New Roman" w:hAnsi="Arial" w:cs="Arial"/>
                <w:bCs/>
                <w:sz w:val="22"/>
                <w:lang w:eastAsia="cs-CZ"/>
              </w:rPr>
              <w:t xml:space="preserve">. </w:t>
            </w:r>
          </w:p>
        </w:tc>
      </w:tr>
      <w:tr w:rsidR="00761369" w14:paraId="32461E94" w14:textId="77777777" w:rsidTr="00CD75E4">
        <w:tc>
          <w:tcPr>
            <w:tcW w:w="3182" w:type="dxa"/>
          </w:tcPr>
          <w:p w14:paraId="065D1347" w14:textId="77777777" w:rsidR="00CD75E4" w:rsidRPr="001329DF" w:rsidRDefault="00024B0E" w:rsidP="00190F7A">
            <w:pPr>
              <w:keepNext/>
              <w:autoSpaceDE w:val="0"/>
              <w:autoSpaceDN w:val="0"/>
              <w:adjustRightInd w:val="0"/>
              <w:spacing w:after="120"/>
              <w:rPr>
                <w:rFonts w:ascii="Arial" w:eastAsia="Times New Roman" w:hAnsi="Arial" w:cs="Arial"/>
                <w:bCs/>
                <w:sz w:val="22"/>
                <w:lang w:eastAsia="cs-CZ"/>
              </w:rPr>
            </w:pPr>
            <w:r w:rsidRPr="001329DF">
              <w:rPr>
                <w:rFonts w:ascii="Arial" w:eastAsia="Times New Roman" w:hAnsi="Arial" w:cs="Arial"/>
                <w:bCs/>
                <w:sz w:val="22"/>
                <w:lang w:eastAsia="cs-CZ"/>
              </w:rPr>
              <w:t>Maximální okamžitá kapacita zařízení včetně výrobků z odpadu.</w:t>
            </w:r>
          </w:p>
        </w:tc>
        <w:tc>
          <w:tcPr>
            <w:tcW w:w="846" w:type="dxa"/>
          </w:tcPr>
          <w:p w14:paraId="3BB9386D" w14:textId="77777777" w:rsidR="00CD75E4" w:rsidRPr="001329DF" w:rsidRDefault="00024B0E" w:rsidP="00190F7A">
            <w:pPr>
              <w:keepNext/>
              <w:rPr>
                <w:rFonts w:ascii="Arial" w:eastAsia="Times New Roman" w:hAnsi="Arial" w:cs="Arial"/>
                <w:bCs/>
                <w:sz w:val="22"/>
                <w:lang w:eastAsia="cs-CZ"/>
              </w:rPr>
            </w:pPr>
            <w:r w:rsidRPr="001329DF">
              <w:rPr>
                <w:rFonts w:ascii="Arial" w:eastAsia="Times New Roman" w:hAnsi="Arial" w:cs="Arial"/>
                <w:bCs/>
                <w:sz w:val="22"/>
                <w:lang w:eastAsia="cs-CZ"/>
              </w:rPr>
              <w:t>t</w:t>
            </w:r>
          </w:p>
        </w:tc>
        <w:tc>
          <w:tcPr>
            <w:tcW w:w="5032" w:type="dxa"/>
          </w:tcPr>
          <w:p w14:paraId="4BB678D3" w14:textId="77777777" w:rsidR="00CD75E4" w:rsidRPr="001329DF" w:rsidRDefault="00024B0E" w:rsidP="00190F7A">
            <w:pPr>
              <w:keepNext/>
              <w:autoSpaceDE w:val="0"/>
              <w:autoSpaceDN w:val="0"/>
              <w:adjustRightInd w:val="0"/>
              <w:spacing w:after="120"/>
              <w:rPr>
                <w:rFonts w:ascii="Arial" w:eastAsia="Times New Roman" w:hAnsi="Arial" w:cs="Arial"/>
                <w:bCs/>
                <w:sz w:val="22"/>
                <w:lang w:eastAsia="cs-CZ"/>
              </w:rPr>
            </w:pPr>
            <w:r w:rsidRPr="001329DF">
              <w:rPr>
                <w:rFonts w:ascii="Arial" w:eastAsia="Times New Roman" w:hAnsi="Arial" w:cs="Arial"/>
                <w:bCs/>
                <w:sz w:val="22"/>
                <w:lang w:eastAsia="cs-CZ"/>
              </w:rPr>
              <w:t xml:space="preserve">Maximální množství odpadů a výrobků z odpadu, které se </w:t>
            </w:r>
            <w:r w:rsidR="001A5E2D" w:rsidRPr="001329DF">
              <w:rPr>
                <w:rFonts w:ascii="Arial" w:eastAsia="Times New Roman" w:hAnsi="Arial" w:cs="Arial"/>
                <w:bCs/>
                <w:sz w:val="22"/>
                <w:lang w:eastAsia="cs-CZ"/>
              </w:rPr>
              <w:t>smí</w:t>
            </w:r>
            <w:r w:rsidRPr="001329DF">
              <w:rPr>
                <w:rFonts w:ascii="Arial" w:eastAsia="Times New Roman" w:hAnsi="Arial" w:cs="Arial"/>
                <w:bCs/>
                <w:sz w:val="22"/>
                <w:lang w:eastAsia="cs-CZ"/>
              </w:rPr>
              <w:t xml:space="preserve"> v jeden okamžik nacházet v zařízení. </w:t>
            </w:r>
          </w:p>
        </w:tc>
      </w:tr>
      <w:tr w:rsidR="00761369" w14:paraId="5908A0EF" w14:textId="77777777" w:rsidTr="00CD75E4">
        <w:trPr>
          <w:trHeight w:val="943"/>
        </w:trPr>
        <w:tc>
          <w:tcPr>
            <w:tcW w:w="3182" w:type="dxa"/>
          </w:tcPr>
          <w:p w14:paraId="470FEB22" w14:textId="77777777" w:rsidR="00AB5B3A" w:rsidRPr="001329DF" w:rsidRDefault="00024B0E" w:rsidP="00190F7A">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sz w:val="22"/>
              </w:rPr>
            </w:pPr>
            <w:r w:rsidRPr="001329DF">
              <w:rPr>
                <w:rFonts w:ascii="Arial" w:eastAsia="Times New Roman" w:hAnsi="Arial" w:cs="Arial"/>
                <w:bCs/>
                <w:sz w:val="22"/>
                <w:lang w:eastAsia="cs-CZ"/>
              </w:rPr>
              <w:t>Celková projektovaná kapacita skládky</w:t>
            </w:r>
          </w:p>
        </w:tc>
        <w:tc>
          <w:tcPr>
            <w:tcW w:w="846" w:type="dxa"/>
          </w:tcPr>
          <w:p w14:paraId="48BC493F" w14:textId="77777777" w:rsidR="00AB5B3A" w:rsidRPr="001329DF" w:rsidRDefault="00024B0E" w:rsidP="00190F7A">
            <w:pPr>
              <w:keepNext/>
              <w:rPr>
                <w:rFonts w:ascii="Arial" w:hAnsi="Arial" w:cs="Arial"/>
                <w:sz w:val="22"/>
              </w:rPr>
            </w:pPr>
            <w:r w:rsidRPr="001329DF">
              <w:rPr>
                <w:rFonts w:ascii="Arial" w:eastAsia="Times New Roman" w:hAnsi="Arial" w:cs="Arial"/>
                <w:bCs/>
                <w:sz w:val="22"/>
                <w:lang w:eastAsia="cs-CZ"/>
              </w:rPr>
              <w:t>m</w:t>
            </w:r>
            <w:r w:rsidRPr="001329DF">
              <w:rPr>
                <w:rFonts w:ascii="Arial" w:eastAsia="Times New Roman" w:hAnsi="Arial" w:cs="Arial"/>
                <w:bCs/>
                <w:sz w:val="22"/>
                <w:vertAlign w:val="superscript"/>
                <w:lang w:eastAsia="cs-CZ"/>
              </w:rPr>
              <w:t>3</w:t>
            </w:r>
          </w:p>
        </w:tc>
        <w:tc>
          <w:tcPr>
            <w:tcW w:w="5032" w:type="dxa"/>
          </w:tcPr>
          <w:p w14:paraId="7A52E42E" w14:textId="7720A059" w:rsidR="00A950D5" w:rsidRPr="001329DF" w:rsidRDefault="00024B0E" w:rsidP="00190F7A">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eastAsia="Times New Roman" w:hAnsi="Arial" w:cs="Arial"/>
                <w:bCs/>
                <w:sz w:val="22"/>
                <w:lang w:eastAsia="cs-CZ"/>
              </w:rPr>
            </w:pPr>
            <w:r w:rsidRPr="001329DF">
              <w:rPr>
                <w:rFonts w:ascii="Arial" w:eastAsia="Times New Roman" w:hAnsi="Arial" w:cs="Arial"/>
                <w:bCs/>
                <w:sz w:val="22"/>
                <w:lang w:eastAsia="cs-CZ"/>
              </w:rPr>
              <w:t>Kapacita skládky pro uložení odpadů v metrech krychlových tak, jak je u</w:t>
            </w:r>
            <w:r w:rsidR="00E60504" w:rsidRPr="001329DF">
              <w:rPr>
                <w:rFonts w:ascii="Arial" w:eastAsia="Times New Roman" w:hAnsi="Arial" w:cs="Arial"/>
                <w:bCs/>
                <w:sz w:val="22"/>
                <w:lang w:eastAsia="cs-CZ"/>
              </w:rPr>
              <w:t>vedena v projektové dokumentaci</w:t>
            </w:r>
            <w:r w:rsidR="00276F46" w:rsidRPr="001329DF">
              <w:rPr>
                <w:rFonts w:ascii="Arial" w:eastAsia="Times New Roman" w:hAnsi="Arial" w:cs="Arial"/>
                <w:bCs/>
                <w:sz w:val="22"/>
                <w:lang w:eastAsia="cs-CZ"/>
              </w:rPr>
              <w:t>, a</w:t>
            </w:r>
            <w:r w:rsidRPr="001329DF">
              <w:rPr>
                <w:rFonts w:ascii="Arial" w:eastAsia="Times New Roman" w:hAnsi="Arial" w:cs="Arial"/>
                <w:bCs/>
                <w:sz w:val="22"/>
                <w:lang w:eastAsia="cs-CZ"/>
              </w:rPr>
              <w:t xml:space="preserve"> </w:t>
            </w:r>
            <w:r w:rsidRPr="001329DF">
              <w:rPr>
                <w:rFonts w:ascii="Arial" w:hAnsi="Arial" w:cs="Arial"/>
                <w:sz w:val="22"/>
              </w:rPr>
              <w:t>údaj o tom, jaká část této kapacity skládky (kolik m</w:t>
            </w:r>
            <w:r w:rsidRPr="001329DF">
              <w:rPr>
                <w:rFonts w:ascii="Arial" w:hAnsi="Arial" w:cs="Arial"/>
                <w:sz w:val="22"/>
                <w:vertAlign w:val="superscript"/>
              </w:rPr>
              <w:t>3</w:t>
            </w:r>
            <w:r w:rsidRPr="001329DF">
              <w:rPr>
                <w:rFonts w:ascii="Arial" w:hAnsi="Arial" w:cs="Arial"/>
                <w:sz w:val="22"/>
              </w:rPr>
              <w:t>) se nachází na území jednotlivých obcí.</w:t>
            </w:r>
          </w:p>
        </w:tc>
      </w:tr>
      <w:tr w:rsidR="00761369" w14:paraId="521432F2" w14:textId="77777777" w:rsidTr="00CD75E4">
        <w:tc>
          <w:tcPr>
            <w:tcW w:w="3182" w:type="dxa"/>
          </w:tcPr>
          <w:p w14:paraId="3B12E424" w14:textId="77777777" w:rsidR="00AB5B3A" w:rsidRPr="001329DF" w:rsidRDefault="00024B0E" w:rsidP="00190F7A">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eastAsia="Times New Roman" w:hAnsi="Arial" w:cs="Arial"/>
                <w:bCs/>
                <w:sz w:val="22"/>
                <w:lang w:eastAsia="cs-CZ"/>
              </w:rPr>
            </w:pPr>
            <w:r w:rsidRPr="001329DF">
              <w:rPr>
                <w:rFonts w:ascii="Arial" w:eastAsia="Times New Roman" w:hAnsi="Arial" w:cs="Arial"/>
                <w:bCs/>
                <w:sz w:val="22"/>
                <w:lang w:eastAsia="cs-CZ"/>
              </w:rPr>
              <w:t xml:space="preserve">Volná kapacita skládky </w:t>
            </w:r>
          </w:p>
          <w:p w14:paraId="5EC70175" w14:textId="77777777" w:rsidR="00AB5B3A" w:rsidRPr="001329DF" w:rsidRDefault="00AB5B3A" w:rsidP="00190F7A">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sz w:val="22"/>
              </w:rPr>
            </w:pPr>
          </w:p>
        </w:tc>
        <w:tc>
          <w:tcPr>
            <w:tcW w:w="846" w:type="dxa"/>
          </w:tcPr>
          <w:p w14:paraId="138FD12E" w14:textId="77777777" w:rsidR="00AB5B3A" w:rsidRPr="001329DF" w:rsidRDefault="00024B0E" w:rsidP="00190F7A">
            <w:pPr>
              <w:keepNext/>
              <w:rPr>
                <w:rFonts w:ascii="Arial" w:hAnsi="Arial" w:cs="Arial"/>
                <w:sz w:val="22"/>
              </w:rPr>
            </w:pPr>
            <w:r w:rsidRPr="001329DF">
              <w:rPr>
                <w:rFonts w:ascii="Arial" w:eastAsia="Times New Roman" w:hAnsi="Arial" w:cs="Arial"/>
                <w:bCs/>
                <w:sz w:val="22"/>
                <w:lang w:eastAsia="cs-CZ"/>
              </w:rPr>
              <w:t>m</w:t>
            </w:r>
            <w:r w:rsidRPr="001329DF">
              <w:rPr>
                <w:rFonts w:ascii="Arial" w:eastAsia="Times New Roman" w:hAnsi="Arial" w:cs="Arial"/>
                <w:bCs/>
                <w:sz w:val="22"/>
                <w:vertAlign w:val="superscript"/>
                <w:lang w:eastAsia="cs-CZ"/>
              </w:rPr>
              <w:t>3</w:t>
            </w:r>
            <w:r w:rsidR="00FB51A1" w:rsidRPr="001329DF">
              <w:rPr>
                <w:rFonts w:ascii="Arial" w:eastAsia="Times New Roman" w:hAnsi="Arial" w:cs="Arial"/>
                <w:bCs/>
                <w:sz w:val="22"/>
                <w:lang w:eastAsia="cs-CZ"/>
              </w:rPr>
              <w:t>,</w:t>
            </w:r>
            <w:r w:rsidRPr="001329DF">
              <w:rPr>
                <w:rFonts w:ascii="Arial" w:eastAsia="Times New Roman" w:hAnsi="Arial" w:cs="Arial"/>
                <w:bCs/>
                <w:sz w:val="22"/>
                <w:lang w:eastAsia="cs-CZ"/>
              </w:rPr>
              <w:t xml:space="preserve"> t</w:t>
            </w:r>
          </w:p>
        </w:tc>
        <w:tc>
          <w:tcPr>
            <w:tcW w:w="5032" w:type="dxa"/>
          </w:tcPr>
          <w:p w14:paraId="0F5885DD" w14:textId="77777777" w:rsidR="00AB5B3A" w:rsidRPr="001329DF" w:rsidRDefault="00024B0E" w:rsidP="00190F7A">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sz w:val="22"/>
              </w:rPr>
            </w:pPr>
            <w:r w:rsidRPr="001329DF">
              <w:rPr>
                <w:rFonts w:ascii="Arial" w:eastAsia="Times New Roman" w:hAnsi="Arial" w:cs="Arial"/>
                <w:bCs/>
                <w:sz w:val="22"/>
                <w:lang w:eastAsia="cs-CZ"/>
              </w:rPr>
              <w:t>Rozdíl objemu celkové projektované kapacity a objemu všech odpadů uložených na skládku od zahájení provozu, stav platný k 31. prosinci vykazovaného roku. Přepočet přijatých odpadů na skládky z metrů krychlových na tuny se provede pomocí zjištěných údajů provedeného monitoringu skládky podle technické normy ČSN 83 8036.</w:t>
            </w:r>
          </w:p>
        </w:tc>
      </w:tr>
      <w:tr w:rsidR="00761369" w14:paraId="5659BC8B" w14:textId="77777777" w:rsidTr="00CD75E4">
        <w:trPr>
          <w:trHeight w:val="646"/>
        </w:trPr>
        <w:tc>
          <w:tcPr>
            <w:tcW w:w="3182" w:type="dxa"/>
          </w:tcPr>
          <w:p w14:paraId="6BF34893" w14:textId="77777777" w:rsidR="00AB5B3A" w:rsidRPr="001329DF" w:rsidRDefault="00024B0E" w:rsidP="00190F7A">
            <w:pPr>
              <w:keepNext/>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sz w:val="22"/>
              </w:rPr>
            </w:pPr>
            <w:r w:rsidRPr="001329DF">
              <w:rPr>
                <w:rFonts w:ascii="Arial" w:eastAsia="Times New Roman" w:hAnsi="Arial" w:cs="Arial"/>
                <w:bCs/>
                <w:sz w:val="22"/>
                <w:lang w:eastAsia="cs-CZ"/>
              </w:rPr>
              <w:t xml:space="preserve">Plánovaná kapacita skládky </w:t>
            </w:r>
          </w:p>
        </w:tc>
        <w:tc>
          <w:tcPr>
            <w:tcW w:w="846" w:type="dxa"/>
          </w:tcPr>
          <w:p w14:paraId="6F34275C" w14:textId="77777777" w:rsidR="00AB5B3A" w:rsidRPr="001329DF" w:rsidRDefault="00024B0E" w:rsidP="00190F7A">
            <w:pPr>
              <w:keepNext/>
              <w:rPr>
                <w:rFonts w:ascii="Arial" w:hAnsi="Arial" w:cs="Arial"/>
                <w:sz w:val="22"/>
              </w:rPr>
            </w:pPr>
            <w:r w:rsidRPr="001329DF">
              <w:rPr>
                <w:rFonts w:ascii="Arial" w:eastAsia="Times New Roman" w:hAnsi="Arial" w:cs="Arial"/>
                <w:bCs/>
                <w:sz w:val="22"/>
                <w:lang w:eastAsia="cs-CZ"/>
              </w:rPr>
              <w:t>m</w:t>
            </w:r>
            <w:r w:rsidRPr="001329DF">
              <w:rPr>
                <w:rFonts w:ascii="Arial" w:eastAsia="Times New Roman" w:hAnsi="Arial" w:cs="Arial"/>
                <w:bCs/>
                <w:sz w:val="22"/>
                <w:vertAlign w:val="superscript"/>
                <w:lang w:eastAsia="cs-CZ"/>
              </w:rPr>
              <w:t>3</w:t>
            </w:r>
          </w:p>
        </w:tc>
        <w:tc>
          <w:tcPr>
            <w:tcW w:w="5032" w:type="dxa"/>
          </w:tcPr>
          <w:p w14:paraId="3ED6ED48" w14:textId="77777777" w:rsidR="00A950D5" w:rsidRPr="001329DF" w:rsidRDefault="00024B0E" w:rsidP="00190F7A">
            <w:pPr>
              <w:keepNext/>
              <w:rPr>
                <w:rFonts w:ascii="Arial" w:eastAsia="Times New Roman" w:hAnsi="Arial" w:cs="Arial"/>
                <w:bCs/>
                <w:sz w:val="22"/>
                <w:lang w:eastAsia="cs-CZ"/>
              </w:rPr>
            </w:pPr>
            <w:r w:rsidRPr="001329DF">
              <w:rPr>
                <w:rFonts w:ascii="Arial" w:eastAsia="Times New Roman" w:hAnsi="Arial" w:cs="Arial"/>
                <w:bCs/>
                <w:sz w:val="22"/>
                <w:lang w:eastAsia="cs-CZ"/>
              </w:rPr>
              <w:t xml:space="preserve">Celková projektovaná kapacita případných dalších plánovaných etap rozšiřování skládky a </w:t>
            </w:r>
            <w:r w:rsidRPr="001329DF">
              <w:rPr>
                <w:rFonts w:ascii="Arial" w:hAnsi="Arial" w:cs="Arial"/>
                <w:sz w:val="22"/>
              </w:rPr>
              <w:t>údaj o tom, jaká část této kapacity skládky (kolik m</w:t>
            </w:r>
            <w:r w:rsidRPr="001329DF">
              <w:rPr>
                <w:rFonts w:ascii="Arial" w:hAnsi="Arial" w:cs="Arial"/>
                <w:sz w:val="22"/>
                <w:vertAlign w:val="superscript"/>
              </w:rPr>
              <w:t>3</w:t>
            </w:r>
            <w:r w:rsidRPr="001329DF">
              <w:rPr>
                <w:rFonts w:ascii="Arial" w:hAnsi="Arial" w:cs="Arial"/>
                <w:sz w:val="22"/>
              </w:rPr>
              <w:t>) se nachází na území jednotlivých obcí.</w:t>
            </w:r>
          </w:p>
        </w:tc>
      </w:tr>
    </w:tbl>
    <w:p w14:paraId="4BA31516" w14:textId="77777777" w:rsidR="00AE489A" w:rsidRPr="001329DF" w:rsidRDefault="00024B0E" w:rsidP="00190F7A">
      <w:pPr>
        <w:keepNext/>
        <w:spacing w:after="200"/>
        <w:rPr>
          <w:rFonts w:ascii="Arial" w:eastAsia="Calibri" w:hAnsi="Arial" w:cs="Arial"/>
          <w:sz w:val="22"/>
        </w:rPr>
      </w:pPr>
      <w:r w:rsidRPr="001329DF">
        <w:rPr>
          <w:rFonts w:ascii="Arial" w:eastAsia="Calibri" w:hAnsi="Arial" w:cs="Arial"/>
          <w:sz w:val="22"/>
        </w:rPr>
        <w:t xml:space="preserve">Údaje o kapacitách se udávají s přesností na celá čísla. </w:t>
      </w:r>
    </w:p>
    <w:p w14:paraId="4A6CB8BF" w14:textId="77777777" w:rsidR="005D0AD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47F8435D" w14:textId="77777777" w:rsidR="00AE489A" w:rsidRPr="001329DF" w:rsidRDefault="00024B0E" w:rsidP="00190F7A">
      <w:pPr>
        <w:pStyle w:val="Bezmezer"/>
        <w:keepNext/>
        <w:jc w:val="both"/>
        <w:rPr>
          <w:rFonts w:eastAsia="Calibri" w:cs="Arial"/>
          <w:i/>
          <w:sz w:val="22"/>
          <w:szCs w:val="22"/>
        </w:rPr>
      </w:pPr>
      <w:r w:rsidRPr="001329DF">
        <w:rPr>
          <w:rFonts w:eastAsia="Calibri" w:cs="Arial"/>
          <w:i/>
          <w:sz w:val="22"/>
          <w:szCs w:val="22"/>
        </w:rPr>
        <w:t xml:space="preserve">CELEX </w:t>
      </w:r>
      <w:r w:rsidR="00227A32" w:rsidRPr="001329DF">
        <w:rPr>
          <w:rFonts w:eastAsia="Calibri" w:cs="Arial"/>
          <w:i/>
          <w:sz w:val="22"/>
          <w:szCs w:val="22"/>
        </w:rPr>
        <w:t>31999L0031</w:t>
      </w:r>
    </w:p>
    <w:p w14:paraId="1A3D27AC" w14:textId="50554DDA" w:rsidR="005E240B" w:rsidRPr="001329DF" w:rsidRDefault="005E240B" w:rsidP="00190F7A">
      <w:pPr>
        <w:keepNext/>
        <w:rPr>
          <w:rFonts w:ascii="Arial" w:eastAsia="Calibri" w:hAnsi="Arial" w:cs="Arial"/>
          <w:b/>
          <w:sz w:val="22"/>
          <w:lang w:eastAsia="cs-CZ"/>
        </w:rPr>
      </w:pPr>
    </w:p>
    <w:p w14:paraId="528581D0" w14:textId="77777777" w:rsidR="00243401" w:rsidRDefault="00243401" w:rsidP="00190F7A">
      <w:pPr>
        <w:keepNext/>
        <w:jc w:val="right"/>
        <w:rPr>
          <w:rFonts w:ascii="Arial" w:eastAsia="Calibri" w:hAnsi="Arial" w:cs="Arial"/>
          <w:b/>
          <w:sz w:val="22"/>
          <w:lang w:eastAsia="cs-CZ"/>
        </w:rPr>
      </w:pPr>
    </w:p>
    <w:p w14:paraId="66D1EB77" w14:textId="77777777" w:rsidR="00243401" w:rsidRDefault="00243401" w:rsidP="00190F7A">
      <w:pPr>
        <w:keepNext/>
        <w:jc w:val="right"/>
        <w:rPr>
          <w:rFonts w:ascii="Arial" w:eastAsia="Calibri" w:hAnsi="Arial" w:cs="Arial"/>
          <w:b/>
          <w:sz w:val="22"/>
          <w:lang w:eastAsia="cs-CZ"/>
        </w:rPr>
      </w:pPr>
    </w:p>
    <w:p w14:paraId="37279FA4" w14:textId="77777777" w:rsidR="00921567" w:rsidRPr="001329DF" w:rsidRDefault="00024B0E" w:rsidP="00190F7A">
      <w:pPr>
        <w:keepNext/>
        <w:jc w:val="right"/>
        <w:rPr>
          <w:rFonts w:ascii="Arial" w:eastAsia="Calibri" w:hAnsi="Arial" w:cs="Arial"/>
          <w:b/>
          <w:sz w:val="22"/>
          <w:lang w:eastAsia="cs-CZ"/>
        </w:rPr>
      </w:pPr>
      <w:r w:rsidRPr="001329DF">
        <w:rPr>
          <w:rFonts w:ascii="Arial" w:eastAsia="Calibri" w:hAnsi="Arial" w:cs="Arial"/>
          <w:b/>
          <w:sz w:val="22"/>
          <w:lang w:eastAsia="cs-CZ"/>
        </w:rPr>
        <w:lastRenderedPageBreak/>
        <w:t xml:space="preserve">Příloha č. </w:t>
      </w:r>
      <w:r w:rsidR="00A66FBD" w:rsidRPr="001329DF">
        <w:rPr>
          <w:rFonts w:ascii="Arial" w:eastAsia="Calibri" w:hAnsi="Arial" w:cs="Arial"/>
          <w:b/>
          <w:sz w:val="22"/>
          <w:lang w:eastAsia="cs-CZ"/>
        </w:rPr>
        <w:t>4</w:t>
      </w:r>
      <w:r w:rsidRPr="001329DF">
        <w:rPr>
          <w:rFonts w:ascii="Arial" w:eastAsia="Calibri" w:hAnsi="Arial" w:cs="Arial"/>
          <w:b/>
          <w:sz w:val="22"/>
          <w:lang w:eastAsia="cs-CZ"/>
        </w:rPr>
        <w:t xml:space="preserve"> k zákonu č</w:t>
      </w:r>
      <w:r w:rsidR="001525C6" w:rsidRPr="001329DF">
        <w:rPr>
          <w:rFonts w:ascii="Arial" w:eastAsia="Calibri" w:hAnsi="Arial" w:cs="Arial"/>
          <w:b/>
          <w:sz w:val="22"/>
          <w:lang w:eastAsia="cs-CZ"/>
        </w:rPr>
        <w:t>…</w:t>
      </w:r>
      <w:r w:rsidR="00EA5730" w:rsidRPr="001329DF">
        <w:rPr>
          <w:rFonts w:ascii="Arial" w:eastAsia="Calibri" w:hAnsi="Arial" w:cs="Arial"/>
          <w:b/>
          <w:sz w:val="22"/>
          <w:lang w:eastAsia="cs-CZ"/>
        </w:rPr>
        <w:t>/</w:t>
      </w:r>
      <w:r w:rsidR="001D4EF1" w:rsidRPr="001329DF">
        <w:rPr>
          <w:rFonts w:ascii="Arial" w:eastAsia="Calibri" w:hAnsi="Arial" w:cs="Arial"/>
          <w:b/>
          <w:sz w:val="22"/>
          <w:lang w:eastAsia="cs-CZ"/>
        </w:rPr>
        <w:t xml:space="preserve">2020 </w:t>
      </w:r>
      <w:r w:rsidRPr="001329DF">
        <w:rPr>
          <w:rFonts w:ascii="Arial" w:eastAsia="Calibri" w:hAnsi="Arial" w:cs="Arial"/>
          <w:b/>
          <w:sz w:val="22"/>
          <w:lang w:eastAsia="cs-CZ"/>
        </w:rPr>
        <w:t>Sb.</w:t>
      </w:r>
    </w:p>
    <w:p w14:paraId="06242C3A" w14:textId="77777777" w:rsidR="00921567" w:rsidRPr="001329DF" w:rsidRDefault="00921567" w:rsidP="00190F7A">
      <w:pPr>
        <w:keepNext/>
        <w:rPr>
          <w:rFonts w:ascii="Arial" w:hAnsi="Arial" w:cs="Arial"/>
          <w:b/>
          <w:sz w:val="22"/>
        </w:rPr>
      </w:pPr>
    </w:p>
    <w:p w14:paraId="34C151C9" w14:textId="77777777" w:rsidR="00921567" w:rsidRPr="001329DF" w:rsidRDefault="00921567" w:rsidP="00190F7A">
      <w:pPr>
        <w:keepNext/>
        <w:rPr>
          <w:rFonts w:ascii="Arial" w:hAnsi="Arial" w:cs="Arial"/>
          <w:b/>
          <w:sz w:val="22"/>
        </w:rPr>
      </w:pPr>
    </w:p>
    <w:p w14:paraId="776B6601" w14:textId="77777777" w:rsidR="00921567" w:rsidRPr="00626046" w:rsidRDefault="00024B0E" w:rsidP="00190F7A">
      <w:pPr>
        <w:keepNext/>
        <w:rPr>
          <w:rFonts w:ascii="Arial" w:hAnsi="Arial" w:cs="Arial"/>
          <w:b/>
          <w:sz w:val="22"/>
        </w:rPr>
      </w:pPr>
      <w:r w:rsidRPr="00626046">
        <w:rPr>
          <w:rFonts w:ascii="Arial" w:hAnsi="Arial" w:cs="Arial"/>
          <w:b/>
          <w:sz w:val="22"/>
        </w:rPr>
        <w:t>Seznam zařízení</w:t>
      </w:r>
      <w:r w:rsidR="00EA7E06" w:rsidRPr="00626046">
        <w:rPr>
          <w:rFonts w:ascii="Arial" w:hAnsi="Arial" w:cs="Arial"/>
          <w:b/>
          <w:sz w:val="22"/>
        </w:rPr>
        <w:t xml:space="preserve"> </w:t>
      </w:r>
      <w:r w:rsidR="00170406" w:rsidRPr="00626046">
        <w:rPr>
          <w:rFonts w:ascii="Arial" w:hAnsi="Arial" w:cs="Arial"/>
          <w:b/>
          <w:sz w:val="22"/>
        </w:rPr>
        <w:t xml:space="preserve">k </w:t>
      </w:r>
      <w:r w:rsidR="00EA7E06" w:rsidRPr="00626046">
        <w:rPr>
          <w:rFonts w:ascii="Arial" w:hAnsi="Arial" w:cs="Arial"/>
          <w:b/>
          <w:sz w:val="22"/>
        </w:rPr>
        <w:t xml:space="preserve">využití odpadu, která </w:t>
      </w:r>
      <w:r w:rsidR="00790C67" w:rsidRPr="00626046">
        <w:rPr>
          <w:rFonts w:ascii="Arial" w:hAnsi="Arial" w:cs="Arial"/>
          <w:b/>
          <w:sz w:val="22"/>
        </w:rPr>
        <w:t>smí</w:t>
      </w:r>
      <w:r w:rsidR="00EA7E06" w:rsidRPr="00626046">
        <w:rPr>
          <w:rFonts w:ascii="Arial" w:hAnsi="Arial" w:cs="Arial"/>
          <w:b/>
          <w:sz w:val="22"/>
        </w:rPr>
        <w:t xml:space="preserve"> být provozována </w:t>
      </w:r>
      <w:r w:rsidR="00EA7E06" w:rsidRPr="00626046">
        <w:rPr>
          <w:rFonts w:ascii="Arial" w:hAnsi="Arial" w:cs="Arial"/>
          <w:b/>
          <w:sz w:val="22"/>
          <w:highlight w:val="yellow"/>
          <w:u w:val="single"/>
        </w:rPr>
        <w:t>bez povolení provozu</w:t>
      </w:r>
      <w:r w:rsidR="00EA7E06" w:rsidRPr="00626046">
        <w:rPr>
          <w:rFonts w:ascii="Arial" w:hAnsi="Arial" w:cs="Arial"/>
          <w:b/>
          <w:sz w:val="22"/>
        </w:rPr>
        <w:t xml:space="preserve"> </w:t>
      </w:r>
      <w:r w:rsidR="00EA7E06" w:rsidRPr="00626046">
        <w:rPr>
          <w:rFonts w:ascii="Arial" w:hAnsi="Arial" w:cs="Arial"/>
          <w:b/>
          <w:sz w:val="22"/>
          <w:highlight w:val="yellow"/>
        </w:rPr>
        <w:t>zařízení</w:t>
      </w:r>
      <w:r w:rsidR="00EA7E06" w:rsidRPr="00626046">
        <w:rPr>
          <w:rFonts w:ascii="Arial" w:hAnsi="Arial" w:cs="Arial"/>
          <w:b/>
          <w:sz w:val="22"/>
        </w:rPr>
        <w:t xml:space="preserve"> </w:t>
      </w:r>
    </w:p>
    <w:p w14:paraId="6E353A55" w14:textId="77777777" w:rsidR="00921567" w:rsidRPr="001329DF" w:rsidRDefault="00921567" w:rsidP="00190F7A">
      <w:pPr>
        <w:keepNext/>
        <w:rPr>
          <w:rFonts w:ascii="Arial" w:hAnsi="Arial" w:cs="Arial"/>
          <w:b/>
          <w:sz w:val="22"/>
        </w:rPr>
      </w:pPr>
    </w:p>
    <w:p w14:paraId="0B0BC665"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 xml:space="preserve">1. </w:t>
      </w:r>
      <w:r w:rsidRPr="001B0656">
        <w:rPr>
          <w:rFonts w:ascii="Arial" w:hAnsi="Arial" w:cs="Arial"/>
          <w:sz w:val="22"/>
          <w:highlight w:val="green"/>
          <w:u w:val="single"/>
        </w:rPr>
        <w:t>Zařízení na výrobu papíru nebo lepenky</w:t>
      </w:r>
      <w:r w:rsidRPr="001329DF">
        <w:rPr>
          <w:rFonts w:ascii="Arial" w:hAnsi="Arial" w:cs="Arial"/>
          <w:sz w:val="22"/>
          <w:u w:val="single"/>
        </w:rPr>
        <w:t xml:space="preserve"> provozované v</w:t>
      </w:r>
      <w:r w:rsidR="00896D95" w:rsidRPr="001329DF">
        <w:rPr>
          <w:rFonts w:ascii="Arial" w:hAnsi="Arial" w:cs="Arial"/>
          <w:sz w:val="22"/>
          <w:u w:val="single"/>
        </w:rPr>
        <w:t xml:space="preserve"> souladu s </w:t>
      </w:r>
      <w:r w:rsidRPr="001329DF">
        <w:rPr>
          <w:rFonts w:ascii="Arial" w:hAnsi="Arial" w:cs="Arial"/>
          <w:sz w:val="22"/>
          <w:u w:val="single"/>
        </w:rPr>
        <w:t>nejlepší</w:t>
      </w:r>
      <w:r w:rsidR="00896D95" w:rsidRPr="001329DF">
        <w:rPr>
          <w:rFonts w:ascii="Arial" w:hAnsi="Arial" w:cs="Arial"/>
          <w:sz w:val="22"/>
          <w:u w:val="single"/>
        </w:rPr>
        <w:t>mi</w:t>
      </w:r>
      <w:r w:rsidRPr="001329DF">
        <w:rPr>
          <w:rFonts w:ascii="Arial" w:hAnsi="Arial" w:cs="Arial"/>
          <w:sz w:val="22"/>
          <w:u w:val="single"/>
        </w:rPr>
        <w:t xml:space="preserve"> dostupný</w:t>
      </w:r>
      <w:r w:rsidR="00896D95" w:rsidRPr="001329DF">
        <w:rPr>
          <w:rFonts w:ascii="Arial" w:hAnsi="Arial" w:cs="Arial"/>
          <w:sz w:val="22"/>
          <w:u w:val="single"/>
        </w:rPr>
        <w:t>mi</w:t>
      </w:r>
      <w:r w:rsidRPr="001329DF">
        <w:rPr>
          <w:rFonts w:ascii="Arial" w:hAnsi="Arial" w:cs="Arial"/>
          <w:sz w:val="22"/>
          <w:u w:val="single"/>
        </w:rPr>
        <w:t xml:space="preserve"> technik</w:t>
      </w:r>
      <w:r w:rsidR="00896D95" w:rsidRPr="001329DF">
        <w:rPr>
          <w:rFonts w:ascii="Arial" w:hAnsi="Arial" w:cs="Arial"/>
          <w:sz w:val="22"/>
          <w:u w:val="single"/>
        </w:rPr>
        <w:t>ami</w:t>
      </w:r>
    </w:p>
    <w:p w14:paraId="5DC6B960" w14:textId="77777777" w:rsidR="0045363F" w:rsidRPr="001329DF" w:rsidRDefault="0045363F" w:rsidP="00190F7A">
      <w:pPr>
        <w:keepNext/>
        <w:rPr>
          <w:rFonts w:ascii="Arial" w:hAnsi="Arial" w:cs="Arial"/>
          <w:sz w:val="22"/>
          <w:u w:val="single"/>
        </w:rPr>
      </w:pPr>
    </w:p>
    <w:p w14:paraId="2BC289EB"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 xml:space="preserve">Odpady, které </w:t>
      </w:r>
      <w:r w:rsidR="00790C67" w:rsidRPr="001329DF">
        <w:rPr>
          <w:rFonts w:ascii="Arial" w:hAnsi="Arial" w:cs="Arial"/>
          <w:sz w:val="22"/>
          <w:u w:val="single"/>
        </w:rPr>
        <w:t>smí</w:t>
      </w:r>
      <w:r w:rsidRPr="001329DF">
        <w:rPr>
          <w:rFonts w:ascii="Arial" w:hAnsi="Arial" w:cs="Arial"/>
          <w:sz w:val="22"/>
          <w:u w:val="single"/>
        </w:rPr>
        <w:t xml:space="preserve"> být v zařízení zpracovány:</w:t>
      </w:r>
    </w:p>
    <w:p w14:paraId="6131C161"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03 03 08</w:t>
      </w:r>
      <w:r w:rsidRPr="001329DF">
        <w:rPr>
          <w:rFonts w:ascii="Arial" w:hAnsi="Arial" w:cs="Arial"/>
          <w:sz w:val="22"/>
          <w:u w:val="single"/>
        </w:rPr>
        <w:tab/>
        <w:t>Odpady ze třídění papíru a lepenky určené k recyklaci</w:t>
      </w:r>
    </w:p>
    <w:p w14:paraId="4CD48B3E"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15 01 01</w:t>
      </w:r>
      <w:r w:rsidRPr="001329DF">
        <w:rPr>
          <w:rFonts w:ascii="Arial" w:hAnsi="Arial" w:cs="Arial"/>
          <w:sz w:val="22"/>
          <w:u w:val="single"/>
        </w:rPr>
        <w:tab/>
        <w:t>Papírové a lepenkové obaly</w:t>
      </w:r>
    </w:p>
    <w:p w14:paraId="10EE9DAC" w14:textId="77777777" w:rsidR="00860BA2" w:rsidRPr="001329DF" w:rsidRDefault="00024B0E" w:rsidP="00190F7A">
      <w:pPr>
        <w:keepNext/>
        <w:rPr>
          <w:rFonts w:ascii="Arial" w:hAnsi="Arial" w:cs="Arial"/>
          <w:sz w:val="22"/>
          <w:u w:val="single"/>
        </w:rPr>
      </w:pPr>
      <w:r w:rsidRPr="001329DF">
        <w:rPr>
          <w:rFonts w:ascii="Arial" w:hAnsi="Arial" w:cs="Arial"/>
          <w:sz w:val="22"/>
          <w:u w:val="single"/>
        </w:rPr>
        <w:t>15 01 05</w:t>
      </w:r>
      <w:r w:rsidRPr="001329DF">
        <w:rPr>
          <w:rFonts w:ascii="Arial" w:hAnsi="Arial" w:cs="Arial"/>
          <w:sz w:val="22"/>
          <w:u w:val="single"/>
        </w:rPr>
        <w:tab/>
        <w:t>Kompozitní obaly</w:t>
      </w:r>
    </w:p>
    <w:p w14:paraId="2D23824A"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19 12 01</w:t>
      </w:r>
      <w:r w:rsidRPr="001329DF">
        <w:rPr>
          <w:rFonts w:ascii="Arial" w:hAnsi="Arial" w:cs="Arial"/>
          <w:sz w:val="22"/>
          <w:u w:val="single"/>
        </w:rPr>
        <w:tab/>
        <w:t>Papír a lepenka</w:t>
      </w:r>
    </w:p>
    <w:p w14:paraId="464A0A34"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20 01 01</w:t>
      </w:r>
      <w:r w:rsidRPr="001329DF">
        <w:rPr>
          <w:rFonts w:ascii="Arial" w:hAnsi="Arial" w:cs="Arial"/>
          <w:sz w:val="22"/>
          <w:u w:val="single"/>
        </w:rPr>
        <w:tab/>
        <w:t xml:space="preserve">Papír a lepenka </w:t>
      </w:r>
    </w:p>
    <w:p w14:paraId="21764502" w14:textId="77777777" w:rsidR="0045363F" w:rsidRPr="001329DF" w:rsidRDefault="0045363F" w:rsidP="00190F7A">
      <w:pPr>
        <w:keepNext/>
        <w:rPr>
          <w:rFonts w:ascii="Arial" w:hAnsi="Arial" w:cs="Arial"/>
          <w:sz w:val="22"/>
          <w:u w:val="single"/>
        </w:rPr>
      </w:pPr>
    </w:p>
    <w:p w14:paraId="51422894"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 xml:space="preserve">Maximální množství zpracovaných odpadů v kalendářním roce: </w:t>
      </w:r>
      <w:r w:rsidR="00860BA2" w:rsidRPr="001329DF">
        <w:rPr>
          <w:rFonts w:ascii="Arial" w:hAnsi="Arial" w:cs="Arial"/>
          <w:sz w:val="22"/>
          <w:u w:val="single"/>
        </w:rPr>
        <w:t>600 000 tun</w:t>
      </w:r>
      <w:r w:rsidRPr="001329DF">
        <w:rPr>
          <w:rFonts w:ascii="Arial" w:hAnsi="Arial" w:cs="Arial"/>
          <w:sz w:val="22"/>
          <w:u w:val="single"/>
        </w:rPr>
        <w:t>.</w:t>
      </w:r>
    </w:p>
    <w:p w14:paraId="721BA136" w14:textId="77777777" w:rsidR="0045363F" w:rsidRPr="001329DF" w:rsidRDefault="0045363F" w:rsidP="00190F7A">
      <w:pPr>
        <w:keepNext/>
        <w:rPr>
          <w:rFonts w:ascii="Arial" w:hAnsi="Arial" w:cs="Arial"/>
          <w:sz w:val="22"/>
          <w:u w:val="single"/>
        </w:rPr>
      </w:pPr>
    </w:p>
    <w:p w14:paraId="29048097"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 xml:space="preserve">2. </w:t>
      </w:r>
      <w:r w:rsidRPr="001B0656">
        <w:rPr>
          <w:rFonts w:ascii="Arial" w:hAnsi="Arial" w:cs="Arial"/>
          <w:sz w:val="22"/>
          <w:highlight w:val="green"/>
          <w:u w:val="single"/>
        </w:rPr>
        <w:t>Zařízení na výrobu skla</w:t>
      </w:r>
      <w:r w:rsidRPr="001329DF">
        <w:rPr>
          <w:rFonts w:ascii="Arial" w:hAnsi="Arial" w:cs="Arial"/>
          <w:sz w:val="22"/>
          <w:u w:val="single"/>
        </w:rPr>
        <w:t xml:space="preserve"> provozované v</w:t>
      </w:r>
      <w:r w:rsidR="00896D95" w:rsidRPr="001329DF">
        <w:rPr>
          <w:rFonts w:ascii="Arial" w:hAnsi="Arial" w:cs="Arial"/>
          <w:sz w:val="22"/>
          <w:u w:val="single"/>
        </w:rPr>
        <w:t xml:space="preserve"> souladu s </w:t>
      </w:r>
      <w:r w:rsidRPr="001329DF">
        <w:rPr>
          <w:rFonts w:ascii="Arial" w:hAnsi="Arial" w:cs="Arial"/>
          <w:sz w:val="22"/>
          <w:u w:val="single"/>
        </w:rPr>
        <w:t>nejlepší</w:t>
      </w:r>
      <w:r w:rsidR="00896D95" w:rsidRPr="001329DF">
        <w:rPr>
          <w:rFonts w:ascii="Arial" w:hAnsi="Arial" w:cs="Arial"/>
          <w:sz w:val="22"/>
          <w:u w:val="single"/>
        </w:rPr>
        <w:t>mi</w:t>
      </w:r>
      <w:r w:rsidRPr="001329DF">
        <w:rPr>
          <w:rFonts w:ascii="Arial" w:hAnsi="Arial" w:cs="Arial"/>
          <w:sz w:val="22"/>
          <w:u w:val="single"/>
        </w:rPr>
        <w:t xml:space="preserve"> dostupný</w:t>
      </w:r>
      <w:r w:rsidR="00896D95" w:rsidRPr="001329DF">
        <w:rPr>
          <w:rFonts w:ascii="Arial" w:hAnsi="Arial" w:cs="Arial"/>
          <w:sz w:val="22"/>
          <w:u w:val="single"/>
        </w:rPr>
        <w:t>mi</w:t>
      </w:r>
      <w:r w:rsidRPr="001329DF">
        <w:rPr>
          <w:rFonts w:ascii="Arial" w:hAnsi="Arial" w:cs="Arial"/>
          <w:sz w:val="22"/>
          <w:u w:val="single"/>
        </w:rPr>
        <w:t xml:space="preserve"> technik</w:t>
      </w:r>
      <w:r w:rsidR="00896D95" w:rsidRPr="001329DF">
        <w:rPr>
          <w:rFonts w:ascii="Arial" w:hAnsi="Arial" w:cs="Arial"/>
          <w:sz w:val="22"/>
          <w:u w:val="single"/>
        </w:rPr>
        <w:t>ami</w:t>
      </w:r>
    </w:p>
    <w:p w14:paraId="2CC5F0F5" w14:textId="77777777" w:rsidR="0045363F" w:rsidRPr="001329DF" w:rsidRDefault="0045363F" w:rsidP="00190F7A">
      <w:pPr>
        <w:keepNext/>
        <w:rPr>
          <w:rFonts w:ascii="Arial" w:hAnsi="Arial" w:cs="Arial"/>
          <w:sz w:val="22"/>
          <w:u w:val="single"/>
        </w:rPr>
      </w:pPr>
    </w:p>
    <w:p w14:paraId="40B9A126"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 xml:space="preserve">Odpady, které </w:t>
      </w:r>
      <w:r w:rsidR="00790C67" w:rsidRPr="001329DF">
        <w:rPr>
          <w:rFonts w:ascii="Arial" w:hAnsi="Arial" w:cs="Arial"/>
          <w:sz w:val="22"/>
          <w:u w:val="single"/>
        </w:rPr>
        <w:t>smí</w:t>
      </w:r>
      <w:r w:rsidRPr="001329DF">
        <w:rPr>
          <w:rFonts w:ascii="Arial" w:hAnsi="Arial" w:cs="Arial"/>
          <w:sz w:val="22"/>
          <w:u w:val="single"/>
        </w:rPr>
        <w:t xml:space="preserve"> být v zařízení zpracovány:</w:t>
      </w:r>
    </w:p>
    <w:p w14:paraId="2C6806D9" w14:textId="77777777" w:rsidR="00860BA2" w:rsidRPr="001329DF" w:rsidRDefault="00024B0E" w:rsidP="00190F7A">
      <w:pPr>
        <w:keepNext/>
        <w:rPr>
          <w:rFonts w:ascii="Arial" w:hAnsi="Arial" w:cs="Arial"/>
          <w:sz w:val="22"/>
          <w:u w:val="single"/>
        </w:rPr>
      </w:pPr>
      <w:r w:rsidRPr="001329DF">
        <w:rPr>
          <w:rFonts w:ascii="Arial" w:hAnsi="Arial" w:cs="Arial"/>
          <w:sz w:val="22"/>
          <w:u w:val="single"/>
        </w:rPr>
        <w:t>10 11 12</w:t>
      </w:r>
      <w:r w:rsidRPr="001329DF">
        <w:rPr>
          <w:rFonts w:ascii="Arial" w:hAnsi="Arial" w:cs="Arial"/>
          <w:sz w:val="22"/>
          <w:u w:val="single"/>
        </w:rPr>
        <w:tab/>
      </w:r>
      <w:r w:rsidR="0045363F" w:rsidRPr="001329DF">
        <w:rPr>
          <w:rFonts w:ascii="Arial" w:hAnsi="Arial" w:cs="Arial"/>
          <w:sz w:val="22"/>
          <w:u w:val="single"/>
        </w:rPr>
        <w:t>Odpadní sklo neuvedené pod číslem 10 11 11</w:t>
      </w:r>
    </w:p>
    <w:p w14:paraId="2DDB76B8" w14:textId="77777777" w:rsidR="00BB0A85" w:rsidRPr="001329DF" w:rsidRDefault="00024B0E" w:rsidP="00190F7A">
      <w:pPr>
        <w:keepNext/>
        <w:rPr>
          <w:rFonts w:ascii="Arial" w:hAnsi="Arial" w:cs="Arial"/>
          <w:sz w:val="22"/>
          <w:u w:val="single"/>
        </w:rPr>
      </w:pPr>
      <w:r w:rsidRPr="001329DF">
        <w:rPr>
          <w:rFonts w:ascii="Arial" w:hAnsi="Arial" w:cs="Arial"/>
          <w:sz w:val="22"/>
          <w:u w:val="single"/>
        </w:rPr>
        <w:t>15 01 07         Obalové sklo</w:t>
      </w:r>
    </w:p>
    <w:p w14:paraId="57663A0C" w14:textId="77777777" w:rsidR="00865C30" w:rsidRPr="001329DF" w:rsidRDefault="00024B0E" w:rsidP="00190F7A">
      <w:pPr>
        <w:keepNext/>
        <w:rPr>
          <w:rFonts w:ascii="Arial" w:hAnsi="Arial" w:cs="Arial"/>
          <w:sz w:val="22"/>
          <w:u w:val="single"/>
        </w:rPr>
      </w:pPr>
      <w:r w:rsidRPr="001329DF">
        <w:rPr>
          <w:rFonts w:ascii="Arial" w:hAnsi="Arial" w:cs="Arial"/>
          <w:sz w:val="22"/>
          <w:u w:val="single"/>
        </w:rPr>
        <w:t>16 01 20</w:t>
      </w:r>
      <w:r w:rsidRPr="001329DF">
        <w:rPr>
          <w:rFonts w:ascii="Arial" w:hAnsi="Arial" w:cs="Arial"/>
          <w:sz w:val="22"/>
          <w:u w:val="single"/>
        </w:rPr>
        <w:tab/>
        <w:t>Sklo</w:t>
      </w:r>
    </w:p>
    <w:p w14:paraId="07CDC9F6" w14:textId="77777777" w:rsidR="00860BA2" w:rsidRPr="001329DF" w:rsidRDefault="00024B0E" w:rsidP="00190F7A">
      <w:pPr>
        <w:keepNext/>
        <w:rPr>
          <w:rFonts w:ascii="Arial" w:hAnsi="Arial" w:cs="Arial"/>
          <w:sz w:val="22"/>
          <w:u w:val="single"/>
        </w:rPr>
      </w:pPr>
      <w:r w:rsidRPr="001329DF">
        <w:rPr>
          <w:rFonts w:ascii="Arial" w:hAnsi="Arial" w:cs="Arial"/>
          <w:sz w:val="22"/>
          <w:u w:val="single"/>
        </w:rPr>
        <w:t>17 02 02</w:t>
      </w:r>
      <w:r w:rsidRPr="001329DF">
        <w:rPr>
          <w:rFonts w:ascii="Arial" w:hAnsi="Arial" w:cs="Arial"/>
          <w:sz w:val="22"/>
          <w:u w:val="single"/>
        </w:rPr>
        <w:tab/>
        <w:t>Sklo</w:t>
      </w:r>
    </w:p>
    <w:p w14:paraId="7CC98F8C" w14:textId="77777777" w:rsidR="00860BA2" w:rsidRPr="001329DF" w:rsidRDefault="00024B0E" w:rsidP="00190F7A">
      <w:pPr>
        <w:keepNext/>
        <w:rPr>
          <w:rFonts w:ascii="Arial" w:hAnsi="Arial" w:cs="Arial"/>
          <w:sz w:val="22"/>
          <w:u w:val="single"/>
        </w:rPr>
      </w:pPr>
      <w:r w:rsidRPr="001329DF">
        <w:rPr>
          <w:rFonts w:ascii="Arial" w:hAnsi="Arial" w:cs="Arial"/>
          <w:sz w:val="22"/>
          <w:u w:val="single"/>
        </w:rPr>
        <w:t>19 12 05</w:t>
      </w:r>
      <w:r w:rsidRPr="001329DF">
        <w:rPr>
          <w:rFonts w:ascii="Arial" w:hAnsi="Arial" w:cs="Arial"/>
          <w:sz w:val="22"/>
          <w:u w:val="single"/>
        </w:rPr>
        <w:tab/>
        <w:t>Sklo</w:t>
      </w:r>
    </w:p>
    <w:p w14:paraId="5B94DC01" w14:textId="77777777" w:rsidR="00BB0A85" w:rsidRPr="001329DF" w:rsidRDefault="00024B0E" w:rsidP="00190F7A">
      <w:pPr>
        <w:keepNext/>
        <w:rPr>
          <w:rFonts w:ascii="Arial" w:hAnsi="Arial" w:cs="Arial"/>
          <w:sz w:val="22"/>
          <w:u w:val="single"/>
        </w:rPr>
      </w:pPr>
      <w:r w:rsidRPr="001329DF">
        <w:rPr>
          <w:rFonts w:ascii="Arial" w:hAnsi="Arial" w:cs="Arial"/>
          <w:sz w:val="22"/>
          <w:u w:val="single"/>
        </w:rPr>
        <w:t>20 01 02</w:t>
      </w:r>
      <w:r w:rsidRPr="001329DF">
        <w:rPr>
          <w:rFonts w:ascii="Arial" w:hAnsi="Arial" w:cs="Arial"/>
          <w:sz w:val="22"/>
          <w:u w:val="single"/>
        </w:rPr>
        <w:tab/>
      </w:r>
      <w:r w:rsidR="00860BA2" w:rsidRPr="001329DF">
        <w:rPr>
          <w:rFonts w:ascii="Arial" w:hAnsi="Arial" w:cs="Arial"/>
          <w:sz w:val="22"/>
          <w:u w:val="single"/>
        </w:rPr>
        <w:t>Sklo</w:t>
      </w:r>
    </w:p>
    <w:p w14:paraId="78C8ECCC" w14:textId="77777777" w:rsidR="0045363F" w:rsidRPr="001329DF" w:rsidRDefault="0045363F" w:rsidP="00190F7A">
      <w:pPr>
        <w:keepNext/>
        <w:rPr>
          <w:rFonts w:ascii="Arial" w:hAnsi="Arial" w:cs="Arial"/>
          <w:sz w:val="22"/>
          <w:u w:val="single"/>
        </w:rPr>
      </w:pPr>
    </w:p>
    <w:p w14:paraId="4F315787"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 xml:space="preserve">Maximální množství zpracovaných odpadů v kalendářním roce: </w:t>
      </w:r>
      <w:r w:rsidR="00860BA2" w:rsidRPr="001329DF">
        <w:rPr>
          <w:rFonts w:ascii="Arial" w:hAnsi="Arial" w:cs="Arial"/>
          <w:sz w:val="22"/>
          <w:u w:val="single"/>
        </w:rPr>
        <w:t>16 000 t</w:t>
      </w:r>
      <w:r w:rsidRPr="001329DF">
        <w:rPr>
          <w:rFonts w:ascii="Arial" w:hAnsi="Arial" w:cs="Arial"/>
          <w:sz w:val="22"/>
          <w:u w:val="single"/>
        </w:rPr>
        <w:t>.</w:t>
      </w:r>
    </w:p>
    <w:p w14:paraId="32F7B4FA" w14:textId="77777777" w:rsidR="0045363F" w:rsidRPr="001329DF" w:rsidRDefault="0045363F" w:rsidP="00190F7A">
      <w:pPr>
        <w:keepNext/>
        <w:rPr>
          <w:rFonts w:ascii="Arial" w:hAnsi="Arial" w:cs="Arial"/>
          <w:sz w:val="22"/>
          <w:u w:val="single"/>
        </w:rPr>
      </w:pPr>
    </w:p>
    <w:p w14:paraId="63E6B9FA" w14:textId="77777777" w:rsidR="0045363F" w:rsidRPr="00243401" w:rsidRDefault="00024B0E" w:rsidP="00190F7A">
      <w:pPr>
        <w:keepNext/>
        <w:rPr>
          <w:rFonts w:ascii="Arial" w:hAnsi="Arial" w:cs="Arial"/>
          <w:color w:val="FF0000"/>
          <w:sz w:val="22"/>
          <w:u w:val="single"/>
        </w:rPr>
      </w:pPr>
      <w:r w:rsidRPr="001B0656">
        <w:rPr>
          <w:rFonts w:ascii="Arial" w:hAnsi="Arial" w:cs="Arial"/>
          <w:color w:val="FF0000"/>
          <w:sz w:val="22"/>
          <w:highlight w:val="green"/>
          <w:u w:val="single"/>
        </w:rPr>
        <w:t>3. Zaříz</w:t>
      </w:r>
      <w:r w:rsidR="00377914" w:rsidRPr="001B0656">
        <w:rPr>
          <w:rFonts w:ascii="Arial" w:hAnsi="Arial" w:cs="Arial"/>
          <w:color w:val="FF0000"/>
          <w:sz w:val="22"/>
          <w:highlight w:val="green"/>
          <w:u w:val="single"/>
        </w:rPr>
        <w:t>ení na výrobu kovů</w:t>
      </w:r>
      <w:r w:rsidR="00377914" w:rsidRPr="00243401">
        <w:rPr>
          <w:rFonts w:ascii="Arial" w:hAnsi="Arial" w:cs="Arial"/>
          <w:color w:val="FF0000"/>
          <w:sz w:val="22"/>
          <w:u w:val="single"/>
        </w:rPr>
        <w:t xml:space="preserve"> provozované </w:t>
      </w:r>
      <w:r w:rsidR="00FC7EE9" w:rsidRPr="00243401">
        <w:rPr>
          <w:rFonts w:ascii="Arial" w:hAnsi="Arial" w:cs="Arial"/>
          <w:color w:val="FF0000"/>
          <w:sz w:val="22"/>
          <w:u w:val="single"/>
        </w:rPr>
        <w:t xml:space="preserve">v souladu s </w:t>
      </w:r>
      <w:r w:rsidRPr="001B0656">
        <w:rPr>
          <w:rFonts w:ascii="Arial" w:hAnsi="Arial" w:cs="Arial"/>
          <w:color w:val="FF0000"/>
          <w:sz w:val="22"/>
          <w:highlight w:val="green"/>
          <w:u w:val="single"/>
        </w:rPr>
        <w:t>nejlepší</w:t>
      </w:r>
      <w:r w:rsidR="00FC7EE9" w:rsidRPr="001B0656">
        <w:rPr>
          <w:rFonts w:ascii="Arial" w:hAnsi="Arial" w:cs="Arial"/>
          <w:color w:val="FF0000"/>
          <w:sz w:val="22"/>
          <w:highlight w:val="green"/>
          <w:u w:val="single"/>
        </w:rPr>
        <w:t>mi</w:t>
      </w:r>
      <w:r w:rsidRPr="001B0656">
        <w:rPr>
          <w:rFonts w:ascii="Arial" w:hAnsi="Arial" w:cs="Arial"/>
          <w:color w:val="FF0000"/>
          <w:sz w:val="22"/>
          <w:highlight w:val="green"/>
          <w:u w:val="single"/>
        </w:rPr>
        <w:t xml:space="preserve"> dostupný</w:t>
      </w:r>
      <w:r w:rsidR="00FC7EE9" w:rsidRPr="001B0656">
        <w:rPr>
          <w:rFonts w:ascii="Arial" w:hAnsi="Arial" w:cs="Arial"/>
          <w:color w:val="FF0000"/>
          <w:sz w:val="22"/>
          <w:highlight w:val="green"/>
          <w:u w:val="single"/>
        </w:rPr>
        <w:t>mi</w:t>
      </w:r>
      <w:r w:rsidR="00403578" w:rsidRPr="001B0656">
        <w:rPr>
          <w:rFonts w:ascii="Arial" w:hAnsi="Arial" w:cs="Arial"/>
          <w:color w:val="FF0000"/>
          <w:sz w:val="22"/>
          <w:highlight w:val="green"/>
          <w:u w:val="single"/>
        </w:rPr>
        <w:t xml:space="preserve"> technik</w:t>
      </w:r>
      <w:r w:rsidR="00FC7EE9" w:rsidRPr="001B0656">
        <w:rPr>
          <w:rFonts w:ascii="Arial" w:hAnsi="Arial" w:cs="Arial"/>
          <w:color w:val="FF0000"/>
          <w:sz w:val="22"/>
          <w:highlight w:val="green"/>
          <w:u w:val="single"/>
        </w:rPr>
        <w:t>ami</w:t>
      </w:r>
    </w:p>
    <w:p w14:paraId="25799FE3" w14:textId="77777777" w:rsidR="0045363F" w:rsidRPr="00243401" w:rsidRDefault="0045363F" w:rsidP="00190F7A">
      <w:pPr>
        <w:keepNext/>
        <w:rPr>
          <w:rFonts w:ascii="Arial" w:hAnsi="Arial" w:cs="Arial"/>
          <w:color w:val="FF0000"/>
          <w:sz w:val="22"/>
          <w:u w:val="single"/>
        </w:rPr>
      </w:pPr>
    </w:p>
    <w:p w14:paraId="45F788CD"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 xml:space="preserve">Odpady, které </w:t>
      </w:r>
      <w:r w:rsidR="00790C67" w:rsidRPr="00243401">
        <w:rPr>
          <w:rFonts w:ascii="Arial" w:hAnsi="Arial" w:cs="Arial"/>
          <w:color w:val="FF0000"/>
          <w:sz w:val="22"/>
          <w:u w:val="single"/>
        </w:rPr>
        <w:t>smí</w:t>
      </w:r>
      <w:r w:rsidRPr="00243401">
        <w:rPr>
          <w:rFonts w:ascii="Arial" w:hAnsi="Arial" w:cs="Arial"/>
          <w:color w:val="FF0000"/>
          <w:sz w:val="22"/>
          <w:u w:val="single"/>
        </w:rPr>
        <w:t xml:space="preserve"> být v zařízení zpracovány</w:t>
      </w:r>
      <w:r w:rsidR="000D3E12" w:rsidRPr="00243401">
        <w:rPr>
          <w:rFonts w:ascii="Arial" w:hAnsi="Arial" w:cs="Arial"/>
          <w:color w:val="FF0000"/>
          <w:sz w:val="22"/>
          <w:u w:val="single"/>
        </w:rPr>
        <w:t>:</w:t>
      </w:r>
    </w:p>
    <w:p w14:paraId="4448094C" w14:textId="1B86A88E"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02 01 10</w:t>
      </w:r>
      <w:r w:rsidRPr="00243401">
        <w:rPr>
          <w:rFonts w:ascii="Arial" w:hAnsi="Arial" w:cs="Arial"/>
          <w:color w:val="FF0000"/>
          <w:sz w:val="22"/>
          <w:u w:val="single"/>
        </w:rPr>
        <w:tab/>
        <w:t>Kovové odpady (</w:t>
      </w:r>
      <w:r w:rsidR="0040611A" w:rsidRPr="00243401">
        <w:rPr>
          <w:rFonts w:ascii="Arial" w:hAnsi="Arial" w:cs="Arial"/>
          <w:color w:val="FF0000"/>
          <w:sz w:val="22"/>
          <w:u w:val="single"/>
        </w:rPr>
        <w:t xml:space="preserve">zejména </w:t>
      </w:r>
      <w:r w:rsidRPr="00243401">
        <w:rPr>
          <w:rFonts w:ascii="Arial" w:hAnsi="Arial" w:cs="Arial"/>
          <w:color w:val="FF0000"/>
          <w:sz w:val="22"/>
          <w:u w:val="single"/>
        </w:rPr>
        <w:t xml:space="preserve">ze zemědělství </w:t>
      </w:r>
      <w:r w:rsidR="00123A2E" w:rsidRPr="00243401">
        <w:rPr>
          <w:rFonts w:ascii="Arial" w:hAnsi="Arial" w:cs="Arial"/>
          <w:color w:val="FF0000"/>
          <w:sz w:val="22"/>
          <w:u w:val="single"/>
        </w:rPr>
        <w:t xml:space="preserve">nebo </w:t>
      </w:r>
      <w:r w:rsidR="0040611A" w:rsidRPr="00243401">
        <w:rPr>
          <w:rFonts w:ascii="Arial" w:hAnsi="Arial" w:cs="Arial"/>
          <w:color w:val="FF0000"/>
          <w:sz w:val="22"/>
          <w:u w:val="single"/>
        </w:rPr>
        <w:t>lesnictví</w:t>
      </w:r>
      <w:r w:rsidR="00FB51A1" w:rsidRPr="00243401">
        <w:rPr>
          <w:rFonts w:ascii="Arial" w:hAnsi="Arial" w:cs="Arial"/>
          <w:color w:val="FF0000"/>
          <w:sz w:val="22"/>
          <w:u w:val="single"/>
        </w:rPr>
        <w:t>)</w:t>
      </w:r>
    </w:p>
    <w:p w14:paraId="1A9986DF"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10 02 10</w:t>
      </w:r>
      <w:r w:rsidRPr="00243401">
        <w:rPr>
          <w:rFonts w:ascii="Arial" w:hAnsi="Arial" w:cs="Arial"/>
          <w:color w:val="FF0000"/>
          <w:sz w:val="22"/>
          <w:u w:val="single"/>
        </w:rPr>
        <w:tab/>
        <w:t>Okuje z válcování</w:t>
      </w:r>
    </w:p>
    <w:p w14:paraId="0ED7DFD3" w14:textId="77777777" w:rsidR="00110882"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12 01 01</w:t>
      </w:r>
      <w:r w:rsidR="00403578" w:rsidRPr="00243401">
        <w:rPr>
          <w:rFonts w:ascii="Arial" w:hAnsi="Arial" w:cs="Arial"/>
          <w:color w:val="FF0000"/>
          <w:sz w:val="22"/>
          <w:u w:val="single"/>
        </w:rPr>
        <w:tab/>
      </w:r>
      <w:r w:rsidRPr="00243401">
        <w:rPr>
          <w:rFonts w:ascii="Arial" w:hAnsi="Arial" w:cs="Arial"/>
          <w:color w:val="FF0000"/>
          <w:sz w:val="22"/>
          <w:u w:val="single"/>
        </w:rPr>
        <w:t>Piliny a třísky železných kovů</w:t>
      </w:r>
    </w:p>
    <w:p w14:paraId="0AB247B8" w14:textId="77777777" w:rsidR="00110882"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12 01 02</w:t>
      </w:r>
      <w:r w:rsidRPr="00243401">
        <w:rPr>
          <w:rFonts w:ascii="Arial" w:hAnsi="Arial" w:cs="Arial"/>
          <w:color w:val="FF0000"/>
          <w:sz w:val="22"/>
          <w:u w:val="single"/>
        </w:rPr>
        <w:tab/>
        <w:t>Úlet železných kovů</w:t>
      </w:r>
    </w:p>
    <w:p w14:paraId="74761BCE" w14:textId="77777777" w:rsidR="00110882"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12 01 03</w:t>
      </w:r>
      <w:r w:rsidRPr="00243401">
        <w:rPr>
          <w:rFonts w:ascii="Arial" w:hAnsi="Arial" w:cs="Arial"/>
          <w:color w:val="FF0000"/>
          <w:sz w:val="22"/>
          <w:u w:val="single"/>
        </w:rPr>
        <w:tab/>
        <w:t>Piliny a třísky neželezných kovů</w:t>
      </w:r>
    </w:p>
    <w:p w14:paraId="7215B65A" w14:textId="77777777" w:rsidR="00110882"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12 01 04</w:t>
      </w:r>
      <w:r w:rsidRPr="00243401">
        <w:rPr>
          <w:rFonts w:ascii="Arial" w:hAnsi="Arial" w:cs="Arial"/>
          <w:color w:val="FF0000"/>
          <w:sz w:val="22"/>
          <w:u w:val="single"/>
        </w:rPr>
        <w:tab/>
        <w:t>Úlet neželezných kovů</w:t>
      </w:r>
    </w:p>
    <w:p w14:paraId="46019919" w14:textId="77777777" w:rsidR="00860BA2"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12 01 17</w:t>
      </w:r>
      <w:r w:rsidRPr="00243401">
        <w:rPr>
          <w:rFonts w:ascii="Arial" w:hAnsi="Arial" w:cs="Arial"/>
          <w:color w:val="FF0000"/>
          <w:sz w:val="22"/>
          <w:u w:val="single"/>
        </w:rPr>
        <w:tab/>
        <w:t>Odpady z otryskávání</w:t>
      </w:r>
    </w:p>
    <w:p w14:paraId="465B3E68"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15 01 04</w:t>
      </w:r>
      <w:r w:rsidRPr="00243401">
        <w:rPr>
          <w:rFonts w:ascii="Arial" w:hAnsi="Arial" w:cs="Arial"/>
          <w:color w:val="FF0000"/>
          <w:sz w:val="22"/>
          <w:u w:val="single"/>
        </w:rPr>
        <w:tab/>
        <w:t>Kovové obaly</w:t>
      </w:r>
    </w:p>
    <w:p w14:paraId="3575EBF5"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16 01 17</w:t>
      </w:r>
      <w:r w:rsidRPr="00243401">
        <w:rPr>
          <w:rFonts w:ascii="Arial" w:hAnsi="Arial" w:cs="Arial"/>
          <w:color w:val="FF0000"/>
          <w:sz w:val="22"/>
          <w:u w:val="single"/>
        </w:rPr>
        <w:tab/>
        <w:t>Železné kovy</w:t>
      </w:r>
    </w:p>
    <w:p w14:paraId="07E9D71F"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16 01 18</w:t>
      </w:r>
      <w:r w:rsidRPr="00243401">
        <w:rPr>
          <w:rFonts w:ascii="Arial" w:hAnsi="Arial" w:cs="Arial"/>
          <w:color w:val="FF0000"/>
          <w:sz w:val="22"/>
          <w:u w:val="single"/>
        </w:rPr>
        <w:tab/>
        <w:t>Neželezné kovy</w:t>
      </w:r>
    </w:p>
    <w:p w14:paraId="30EE6DD2"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17 04 05</w:t>
      </w:r>
      <w:r w:rsidRPr="00243401">
        <w:rPr>
          <w:rFonts w:ascii="Arial" w:hAnsi="Arial" w:cs="Arial"/>
          <w:color w:val="FF0000"/>
          <w:sz w:val="22"/>
          <w:u w:val="single"/>
        </w:rPr>
        <w:tab/>
        <w:t>Železo a ocel</w:t>
      </w:r>
    </w:p>
    <w:p w14:paraId="45F7D58C"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17 04 01</w:t>
      </w:r>
      <w:r w:rsidRPr="00243401">
        <w:rPr>
          <w:rFonts w:ascii="Arial" w:hAnsi="Arial" w:cs="Arial"/>
          <w:color w:val="FF0000"/>
          <w:sz w:val="22"/>
          <w:u w:val="single"/>
        </w:rPr>
        <w:tab/>
        <w:t>Měď, bronz, mosaz</w:t>
      </w:r>
    </w:p>
    <w:p w14:paraId="4FC847E8"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17 04 02</w:t>
      </w:r>
      <w:r w:rsidRPr="00243401">
        <w:rPr>
          <w:rFonts w:ascii="Arial" w:hAnsi="Arial" w:cs="Arial"/>
          <w:color w:val="FF0000"/>
          <w:sz w:val="22"/>
          <w:u w:val="single"/>
        </w:rPr>
        <w:tab/>
        <w:t>Hliník</w:t>
      </w:r>
    </w:p>
    <w:p w14:paraId="517B6646"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17 04 03</w:t>
      </w:r>
      <w:r w:rsidRPr="00243401">
        <w:rPr>
          <w:rFonts w:ascii="Arial" w:hAnsi="Arial" w:cs="Arial"/>
          <w:color w:val="FF0000"/>
          <w:sz w:val="22"/>
          <w:u w:val="single"/>
        </w:rPr>
        <w:tab/>
        <w:t>Olovo</w:t>
      </w:r>
    </w:p>
    <w:p w14:paraId="060F60DA"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17 04 04</w:t>
      </w:r>
      <w:r w:rsidRPr="00243401">
        <w:rPr>
          <w:rFonts w:ascii="Arial" w:hAnsi="Arial" w:cs="Arial"/>
          <w:color w:val="FF0000"/>
          <w:sz w:val="22"/>
          <w:u w:val="single"/>
        </w:rPr>
        <w:tab/>
        <w:t>Zinek</w:t>
      </w:r>
    </w:p>
    <w:p w14:paraId="1703415F"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17 04 06</w:t>
      </w:r>
      <w:r w:rsidRPr="00243401">
        <w:rPr>
          <w:rFonts w:ascii="Arial" w:hAnsi="Arial" w:cs="Arial"/>
          <w:color w:val="FF0000"/>
          <w:sz w:val="22"/>
          <w:u w:val="single"/>
        </w:rPr>
        <w:tab/>
        <w:t>Cín</w:t>
      </w:r>
    </w:p>
    <w:p w14:paraId="72EF997F"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17 04 07</w:t>
      </w:r>
      <w:r w:rsidRPr="00243401">
        <w:rPr>
          <w:rFonts w:ascii="Arial" w:hAnsi="Arial" w:cs="Arial"/>
          <w:color w:val="FF0000"/>
          <w:sz w:val="22"/>
          <w:u w:val="single"/>
        </w:rPr>
        <w:tab/>
        <w:t>Směsné kovy</w:t>
      </w:r>
    </w:p>
    <w:p w14:paraId="6CE0A1FB"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17 04 09*</w:t>
      </w:r>
      <w:r w:rsidRPr="00243401">
        <w:rPr>
          <w:rFonts w:ascii="Arial" w:hAnsi="Arial" w:cs="Arial"/>
          <w:color w:val="FF0000"/>
          <w:sz w:val="22"/>
          <w:u w:val="single"/>
        </w:rPr>
        <w:tab/>
        <w:t>Kovový odpad znečištěný nebezpečnými látkami</w:t>
      </w:r>
    </w:p>
    <w:p w14:paraId="00B31C57"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19 10 01</w:t>
      </w:r>
      <w:r w:rsidRPr="00243401">
        <w:rPr>
          <w:rFonts w:ascii="Arial" w:hAnsi="Arial" w:cs="Arial"/>
          <w:color w:val="FF0000"/>
          <w:sz w:val="22"/>
          <w:u w:val="single"/>
        </w:rPr>
        <w:tab/>
        <w:t>Železný a ocelový odpad</w:t>
      </w:r>
    </w:p>
    <w:p w14:paraId="7252D659"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19 12 02</w:t>
      </w:r>
      <w:r w:rsidRPr="00243401">
        <w:rPr>
          <w:rFonts w:ascii="Arial" w:hAnsi="Arial" w:cs="Arial"/>
          <w:color w:val="FF0000"/>
          <w:sz w:val="22"/>
          <w:u w:val="single"/>
        </w:rPr>
        <w:tab/>
        <w:t>Železné kovy</w:t>
      </w:r>
    </w:p>
    <w:p w14:paraId="6EF5FCA1"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19 12 03</w:t>
      </w:r>
      <w:r w:rsidRPr="00243401">
        <w:rPr>
          <w:rFonts w:ascii="Arial" w:hAnsi="Arial" w:cs="Arial"/>
          <w:color w:val="FF0000"/>
          <w:sz w:val="22"/>
          <w:u w:val="single"/>
        </w:rPr>
        <w:tab/>
        <w:t>Neželezné kovy</w:t>
      </w:r>
    </w:p>
    <w:p w14:paraId="6DE9B23C" w14:textId="77777777" w:rsidR="0045363F"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20 01 40</w:t>
      </w:r>
      <w:r w:rsidRPr="00243401">
        <w:rPr>
          <w:rFonts w:ascii="Arial" w:hAnsi="Arial" w:cs="Arial"/>
          <w:color w:val="FF0000"/>
          <w:sz w:val="22"/>
          <w:u w:val="single"/>
        </w:rPr>
        <w:tab/>
        <w:t>Kovy</w:t>
      </w:r>
    </w:p>
    <w:p w14:paraId="39678A7A" w14:textId="77777777" w:rsidR="0045363F" w:rsidRPr="00243401" w:rsidRDefault="0045363F" w:rsidP="00190F7A">
      <w:pPr>
        <w:keepNext/>
        <w:rPr>
          <w:rFonts w:ascii="Arial" w:hAnsi="Arial" w:cs="Arial"/>
          <w:color w:val="FF0000"/>
          <w:sz w:val="22"/>
          <w:u w:val="single"/>
        </w:rPr>
      </w:pPr>
    </w:p>
    <w:p w14:paraId="54384CB3" w14:textId="77777777" w:rsidR="009F2BD9" w:rsidRPr="00243401" w:rsidRDefault="00024B0E" w:rsidP="00190F7A">
      <w:pPr>
        <w:keepNext/>
        <w:rPr>
          <w:rFonts w:ascii="Arial" w:hAnsi="Arial" w:cs="Arial"/>
          <w:color w:val="FF0000"/>
          <w:sz w:val="22"/>
          <w:u w:val="single"/>
        </w:rPr>
      </w:pPr>
      <w:r w:rsidRPr="00243401">
        <w:rPr>
          <w:rFonts w:ascii="Arial" w:hAnsi="Arial" w:cs="Arial"/>
          <w:color w:val="FF0000"/>
          <w:sz w:val="22"/>
          <w:u w:val="single"/>
        </w:rPr>
        <w:t xml:space="preserve">Maximální množství zpracovaných odpadů v kalendářním roce: </w:t>
      </w:r>
      <w:r w:rsidR="00752554" w:rsidRPr="001B0656">
        <w:rPr>
          <w:rFonts w:ascii="Arial" w:hAnsi="Arial" w:cs="Arial"/>
          <w:color w:val="FF0000"/>
          <w:sz w:val="22"/>
          <w:highlight w:val="green"/>
          <w:u w:val="single"/>
        </w:rPr>
        <w:t>4</w:t>
      </w:r>
      <w:r w:rsidRPr="001B0656">
        <w:rPr>
          <w:rFonts w:ascii="Arial" w:hAnsi="Arial" w:cs="Arial"/>
          <w:color w:val="FF0000"/>
          <w:sz w:val="22"/>
          <w:highlight w:val="green"/>
          <w:u w:val="single"/>
        </w:rPr>
        <w:t xml:space="preserve"> </w:t>
      </w:r>
      <w:r w:rsidR="00752554" w:rsidRPr="001B0656">
        <w:rPr>
          <w:rFonts w:ascii="Arial" w:hAnsi="Arial" w:cs="Arial"/>
          <w:color w:val="FF0000"/>
          <w:sz w:val="22"/>
          <w:highlight w:val="green"/>
          <w:u w:val="single"/>
        </w:rPr>
        <w:t>1</w:t>
      </w:r>
      <w:r w:rsidRPr="001B0656">
        <w:rPr>
          <w:rFonts w:ascii="Arial" w:hAnsi="Arial" w:cs="Arial"/>
          <w:color w:val="FF0000"/>
          <w:sz w:val="22"/>
          <w:highlight w:val="green"/>
          <w:u w:val="single"/>
        </w:rPr>
        <w:t xml:space="preserve">00 000 t pro železné kovy, </w:t>
      </w:r>
      <w:r w:rsidR="00752554" w:rsidRPr="001B0656">
        <w:rPr>
          <w:rFonts w:ascii="Arial" w:hAnsi="Arial" w:cs="Arial"/>
          <w:color w:val="FF0000"/>
          <w:sz w:val="22"/>
          <w:highlight w:val="green"/>
          <w:u w:val="single"/>
        </w:rPr>
        <w:t>5</w:t>
      </w:r>
      <w:r w:rsidRPr="001B0656">
        <w:rPr>
          <w:rFonts w:ascii="Arial" w:hAnsi="Arial" w:cs="Arial"/>
          <w:color w:val="FF0000"/>
          <w:sz w:val="22"/>
          <w:highlight w:val="green"/>
          <w:u w:val="single"/>
        </w:rPr>
        <w:t>00 000 t pro neželezné kovy.</w:t>
      </w:r>
    </w:p>
    <w:p w14:paraId="0EE35BD4" w14:textId="77777777" w:rsidR="0045363F" w:rsidRPr="001329DF" w:rsidRDefault="0045363F" w:rsidP="00190F7A">
      <w:pPr>
        <w:keepNext/>
        <w:rPr>
          <w:rFonts w:ascii="Arial" w:hAnsi="Arial" w:cs="Arial"/>
          <w:sz w:val="22"/>
          <w:u w:val="single"/>
        </w:rPr>
      </w:pPr>
    </w:p>
    <w:p w14:paraId="43467D9A"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 xml:space="preserve">4. </w:t>
      </w:r>
      <w:r w:rsidRPr="001B0656">
        <w:rPr>
          <w:rFonts w:ascii="Arial" w:hAnsi="Arial" w:cs="Arial"/>
          <w:sz w:val="22"/>
          <w:highlight w:val="green"/>
          <w:u w:val="single"/>
        </w:rPr>
        <w:t>Bioplynová stanice</w:t>
      </w:r>
      <w:r w:rsidR="00645F47" w:rsidRPr="001B0656">
        <w:rPr>
          <w:rFonts w:ascii="Arial" w:hAnsi="Arial" w:cs="Arial"/>
          <w:sz w:val="22"/>
          <w:highlight w:val="green"/>
          <w:u w:val="single"/>
        </w:rPr>
        <w:t xml:space="preserve"> zpracovávající biomasu</w:t>
      </w:r>
      <w:r w:rsidR="00645F47" w:rsidRPr="001329DF">
        <w:rPr>
          <w:rFonts w:ascii="Arial" w:hAnsi="Arial" w:cs="Arial"/>
          <w:sz w:val="22"/>
          <w:u w:val="single"/>
        </w:rPr>
        <w:t xml:space="preserve"> a vedlejší produkty zemědělské výroby.</w:t>
      </w:r>
    </w:p>
    <w:p w14:paraId="024D4F85" w14:textId="77777777" w:rsidR="004E2404" w:rsidRPr="001329DF" w:rsidRDefault="004E2404" w:rsidP="00190F7A">
      <w:pPr>
        <w:keepNext/>
        <w:rPr>
          <w:rFonts w:ascii="Arial" w:hAnsi="Arial" w:cs="Arial"/>
          <w:sz w:val="22"/>
          <w:u w:val="single"/>
        </w:rPr>
      </w:pPr>
    </w:p>
    <w:p w14:paraId="6AF05B3C" w14:textId="77777777" w:rsidR="004E2404" w:rsidRPr="001329DF" w:rsidRDefault="00024B0E" w:rsidP="00190F7A">
      <w:pPr>
        <w:keepNext/>
        <w:rPr>
          <w:rFonts w:ascii="Arial" w:hAnsi="Arial" w:cs="Arial"/>
          <w:sz w:val="22"/>
          <w:u w:val="single"/>
        </w:rPr>
      </w:pPr>
      <w:r w:rsidRPr="001329DF">
        <w:rPr>
          <w:rFonts w:ascii="Arial" w:hAnsi="Arial" w:cs="Arial"/>
          <w:sz w:val="22"/>
          <w:u w:val="single"/>
        </w:rPr>
        <w:t xml:space="preserve">Odpady, které </w:t>
      </w:r>
      <w:r w:rsidR="00790C67" w:rsidRPr="001329DF">
        <w:rPr>
          <w:rFonts w:ascii="Arial" w:hAnsi="Arial" w:cs="Arial"/>
          <w:sz w:val="22"/>
          <w:u w:val="single"/>
        </w:rPr>
        <w:t>smí</w:t>
      </w:r>
      <w:r w:rsidRPr="001329DF">
        <w:rPr>
          <w:rFonts w:ascii="Arial" w:hAnsi="Arial" w:cs="Arial"/>
          <w:sz w:val="22"/>
          <w:u w:val="single"/>
        </w:rPr>
        <w:t xml:space="preserve"> být v zařízení zpracovány</w:t>
      </w:r>
      <w:r w:rsidR="000D3E12" w:rsidRPr="001329DF">
        <w:rPr>
          <w:rFonts w:ascii="Arial" w:hAnsi="Arial" w:cs="Arial"/>
          <w:sz w:val="22"/>
          <w:u w:val="single"/>
        </w:rPr>
        <w:t>:</w:t>
      </w:r>
    </w:p>
    <w:p w14:paraId="21E8F64D" w14:textId="77777777" w:rsidR="0045363F" w:rsidRPr="001329DF" w:rsidRDefault="0045363F" w:rsidP="00190F7A">
      <w:pPr>
        <w:keepNext/>
        <w:rPr>
          <w:rFonts w:ascii="Arial" w:hAnsi="Arial" w:cs="Arial"/>
          <w:sz w:val="22"/>
          <w:u w:val="single"/>
        </w:rPr>
      </w:pPr>
    </w:p>
    <w:p w14:paraId="013DA8F1"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02 01 01</w:t>
      </w:r>
      <w:r w:rsidRPr="001329DF">
        <w:rPr>
          <w:rFonts w:ascii="Arial" w:hAnsi="Arial" w:cs="Arial"/>
          <w:sz w:val="22"/>
          <w:u w:val="single"/>
        </w:rPr>
        <w:tab/>
        <w:t>Kaly z praní a z čištění</w:t>
      </w:r>
    </w:p>
    <w:p w14:paraId="3586C52C"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02 01 03</w:t>
      </w:r>
      <w:r w:rsidRPr="001329DF">
        <w:rPr>
          <w:rFonts w:ascii="Arial" w:hAnsi="Arial" w:cs="Arial"/>
          <w:sz w:val="22"/>
          <w:u w:val="single"/>
        </w:rPr>
        <w:tab/>
        <w:t>Odpad rostlinných pletiv</w:t>
      </w:r>
    </w:p>
    <w:p w14:paraId="0E46F57E" w14:textId="77777777" w:rsidR="0045363F" w:rsidRPr="001329DF" w:rsidRDefault="00024B0E" w:rsidP="00190F7A">
      <w:pPr>
        <w:keepNext/>
        <w:ind w:left="1418" w:hanging="1418"/>
        <w:rPr>
          <w:rFonts w:ascii="Arial" w:hAnsi="Arial" w:cs="Arial"/>
          <w:sz w:val="22"/>
          <w:u w:val="single"/>
        </w:rPr>
      </w:pPr>
      <w:r w:rsidRPr="001329DF">
        <w:rPr>
          <w:rFonts w:ascii="Arial" w:hAnsi="Arial" w:cs="Arial"/>
          <w:sz w:val="22"/>
          <w:u w:val="single"/>
        </w:rPr>
        <w:t>0</w:t>
      </w:r>
      <w:r w:rsidR="00FC16D6" w:rsidRPr="001329DF">
        <w:rPr>
          <w:rFonts w:ascii="Arial" w:hAnsi="Arial" w:cs="Arial"/>
          <w:sz w:val="22"/>
          <w:u w:val="single"/>
        </w:rPr>
        <w:t>2</w:t>
      </w:r>
      <w:r w:rsidR="00377914" w:rsidRPr="001329DF">
        <w:rPr>
          <w:rFonts w:ascii="Arial" w:hAnsi="Arial" w:cs="Arial"/>
          <w:sz w:val="22"/>
          <w:u w:val="single"/>
        </w:rPr>
        <w:t xml:space="preserve"> 01 06</w:t>
      </w:r>
      <w:r w:rsidR="00377914" w:rsidRPr="001329DF">
        <w:rPr>
          <w:rFonts w:ascii="Arial" w:hAnsi="Arial" w:cs="Arial"/>
          <w:sz w:val="22"/>
          <w:u w:val="single"/>
        </w:rPr>
        <w:tab/>
      </w:r>
      <w:r w:rsidRPr="001329DF">
        <w:rPr>
          <w:rFonts w:ascii="Arial" w:hAnsi="Arial" w:cs="Arial"/>
          <w:sz w:val="22"/>
          <w:u w:val="single"/>
        </w:rPr>
        <w:t>Zvířecí trus, moč a hnůj (včetně znečištěné slámy), kapalné odpady soustředěné odděleně a zpracovávané mimo místo vzniku</w:t>
      </w:r>
    </w:p>
    <w:p w14:paraId="53448CCF"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02 01 07</w:t>
      </w:r>
      <w:r w:rsidRPr="001329DF">
        <w:rPr>
          <w:rFonts w:ascii="Arial" w:hAnsi="Arial" w:cs="Arial"/>
          <w:sz w:val="22"/>
          <w:u w:val="single"/>
        </w:rPr>
        <w:tab/>
        <w:t>Odpady z lesnictví</w:t>
      </w:r>
    </w:p>
    <w:p w14:paraId="07DAB738"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02 03 01</w:t>
      </w:r>
      <w:r w:rsidRPr="001329DF">
        <w:rPr>
          <w:rFonts w:ascii="Arial" w:hAnsi="Arial" w:cs="Arial"/>
          <w:sz w:val="22"/>
          <w:u w:val="single"/>
        </w:rPr>
        <w:tab/>
        <w:t>Kaly z praní, čištění, loupání, odstřeďování a separace</w:t>
      </w:r>
    </w:p>
    <w:p w14:paraId="6CB3A6E6"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02 03 04</w:t>
      </w:r>
      <w:r w:rsidRPr="001329DF">
        <w:rPr>
          <w:rFonts w:ascii="Arial" w:hAnsi="Arial" w:cs="Arial"/>
          <w:sz w:val="22"/>
          <w:u w:val="single"/>
        </w:rPr>
        <w:tab/>
        <w:t>Suroviny nevhodné ke spotřebě nebo zpracování</w:t>
      </w:r>
    </w:p>
    <w:p w14:paraId="4316B14D"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02 02 05</w:t>
      </w:r>
      <w:r w:rsidRPr="001329DF">
        <w:rPr>
          <w:rFonts w:ascii="Arial" w:hAnsi="Arial" w:cs="Arial"/>
          <w:sz w:val="22"/>
          <w:u w:val="single"/>
        </w:rPr>
        <w:tab/>
        <w:t>Kaly z čištění odpadních vod v místě jejich vzniku</w:t>
      </w:r>
    </w:p>
    <w:p w14:paraId="589CB89A"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02 04 01</w:t>
      </w:r>
      <w:r w:rsidR="00377914" w:rsidRPr="001329DF">
        <w:rPr>
          <w:rFonts w:ascii="Arial" w:hAnsi="Arial" w:cs="Arial"/>
          <w:sz w:val="22"/>
          <w:u w:val="single"/>
        </w:rPr>
        <w:tab/>
      </w:r>
      <w:r w:rsidRPr="001329DF">
        <w:rPr>
          <w:rFonts w:ascii="Arial" w:hAnsi="Arial" w:cs="Arial"/>
          <w:sz w:val="22"/>
          <w:u w:val="single"/>
        </w:rPr>
        <w:t>Zemina z čištění a praní řepy</w:t>
      </w:r>
    </w:p>
    <w:p w14:paraId="0F62DFCA"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02 04 03</w:t>
      </w:r>
      <w:r w:rsidRPr="001329DF">
        <w:rPr>
          <w:rFonts w:ascii="Arial" w:hAnsi="Arial" w:cs="Arial"/>
          <w:sz w:val="22"/>
          <w:u w:val="single"/>
        </w:rPr>
        <w:tab/>
        <w:t>Kaly z čištění odpadních vod v místě jejich vzniku</w:t>
      </w:r>
    </w:p>
    <w:p w14:paraId="5F2FF4D0"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02 06 01</w:t>
      </w:r>
      <w:r w:rsidRPr="001329DF">
        <w:rPr>
          <w:rFonts w:ascii="Arial" w:hAnsi="Arial" w:cs="Arial"/>
          <w:sz w:val="22"/>
          <w:u w:val="single"/>
        </w:rPr>
        <w:tab/>
        <w:t>Suroviny nevhodné ke spotřebě nebo zpracování</w:t>
      </w:r>
    </w:p>
    <w:p w14:paraId="4DCFC4C0"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02 06 02</w:t>
      </w:r>
      <w:r w:rsidRPr="001329DF">
        <w:rPr>
          <w:rFonts w:ascii="Arial" w:hAnsi="Arial" w:cs="Arial"/>
          <w:sz w:val="22"/>
          <w:u w:val="single"/>
        </w:rPr>
        <w:tab/>
        <w:t>Kaly z čištění odpadních vod v místě jejich vzniku</w:t>
      </w:r>
    </w:p>
    <w:p w14:paraId="36BBD6E3"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02 07 01</w:t>
      </w:r>
      <w:r w:rsidRPr="001329DF">
        <w:rPr>
          <w:rFonts w:ascii="Arial" w:hAnsi="Arial" w:cs="Arial"/>
          <w:sz w:val="22"/>
          <w:u w:val="single"/>
        </w:rPr>
        <w:tab/>
        <w:t>Odpad z praní, čištění a mechanického zpracování surovin</w:t>
      </w:r>
    </w:p>
    <w:p w14:paraId="5F2F93D6"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02 07 02</w:t>
      </w:r>
      <w:r w:rsidRPr="001329DF">
        <w:rPr>
          <w:rFonts w:ascii="Arial" w:hAnsi="Arial" w:cs="Arial"/>
          <w:sz w:val="22"/>
          <w:u w:val="single"/>
        </w:rPr>
        <w:tab/>
        <w:t>Odpad z destilace lihovin</w:t>
      </w:r>
    </w:p>
    <w:p w14:paraId="3F475C9F"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02 07 04</w:t>
      </w:r>
      <w:r w:rsidRPr="001329DF">
        <w:rPr>
          <w:rFonts w:ascii="Arial" w:hAnsi="Arial" w:cs="Arial"/>
          <w:sz w:val="22"/>
          <w:u w:val="single"/>
        </w:rPr>
        <w:tab/>
        <w:t>Suroviny nevhodné ke spotřebě nebo zpracování</w:t>
      </w:r>
    </w:p>
    <w:p w14:paraId="2FB91E79"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02 07 05</w:t>
      </w:r>
      <w:r w:rsidRPr="001329DF">
        <w:rPr>
          <w:rFonts w:ascii="Arial" w:hAnsi="Arial" w:cs="Arial"/>
          <w:sz w:val="22"/>
          <w:u w:val="single"/>
        </w:rPr>
        <w:tab/>
        <w:t>Kaly z čištění odpadních vod v místě jejich vzniku</w:t>
      </w:r>
    </w:p>
    <w:p w14:paraId="6BD2D235" w14:textId="77777777" w:rsidR="00BA686A" w:rsidRPr="001329DF" w:rsidRDefault="00024B0E" w:rsidP="00190F7A">
      <w:pPr>
        <w:keepNext/>
        <w:ind w:left="1418" w:hanging="1418"/>
        <w:rPr>
          <w:rFonts w:ascii="Arial" w:hAnsi="Arial" w:cs="Arial"/>
          <w:sz w:val="22"/>
          <w:u w:val="single"/>
        </w:rPr>
      </w:pPr>
      <w:r w:rsidRPr="001329DF">
        <w:rPr>
          <w:rFonts w:ascii="Arial" w:hAnsi="Arial" w:cs="Arial"/>
          <w:sz w:val="22"/>
          <w:u w:val="single"/>
        </w:rPr>
        <w:t>20 01 08</w:t>
      </w:r>
      <w:r w:rsidRPr="001329DF">
        <w:rPr>
          <w:rFonts w:ascii="Arial" w:hAnsi="Arial" w:cs="Arial"/>
          <w:sz w:val="22"/>
          <w:u w:val="single"/>
        </w:rPr>
        <w:tab/>
        <w:t>Biologicky rozložitelný odpad z kuchyní a stravoven (pouze odpad rostlinného charakteru</w:t>
      </w:r>
      <w:r w:rsidR="00E5616D" w:rsidRPr="001329DF">
        <w:rPr>
          <w:rFonts w:ascii="Arial" w:hAnsi="Arial" w:cs="Arial"/>
          <w:sz w:val="22"/>
          <w:u w:val="single"/>
        </w:rPr>
        <w:t>, který nepřišel do kontaktu se surovinami živočišného původu</w:t>
      </w:r>
      <w:r w:rsidRPr="001329DF">
        <w:rPr>
          <w:rFonts w:ascii="Arial" w:hAnsi="Arial" w:cs="Arial"/>
          <w:sz w:val="22"/>
          <w:u w:val="single"/>
        </w:rPr>
        <w:t xml:space="preserve">) </w:t>
      </w:r>
    </w:p>
    <w:p w14:paraId="11D73BAF" w14:textId="77777777" w:rsidR="0045363F" w:rsidRPr="001329DF" w:rsidRDefault="00024B0E" w:rsidP="00190F7A">
      <w:pPr>
        <w:keepNext/>
        <w:ind w:left="1418" w:hanging="1418"/>
        <w:rPr>
          <w:rFonts w:ascii="Arial" w:hAnsi="Arial" w:cs="Arial"/>
          <w:sz w:val="22"/>
          <w:u w:val="single"/>
        </w:rPr>
      </w:pPr>
      <w:r w:rsidRPr="001329DF">
        <w:rPr>
          <w:rFonts w:ascii="Arial" w:hAnsi="Arial" w:cs="Arial"/>
          <w:sz w:val="22"/>
          <w:u w:val="single"/>
        </w:rPr>
        <w:t>20 02 01</w:t>
      </w:r>
      <w:r w:rsidRPr="001329DF">
        <w:rPr>
          <w:rFonts w:ascii="Arial" w:hAnsi="Arial" w:cs="Arial"/>
          <w:sz w:val="22"/>
          <w:u w:val="single"/>
        </w:rPr>
        <w:tab/>
        <w:t>Biologicky rozložitelný odpad</w:t>
      </w:r>
    </w:p>
    <w:p w14:paraId="091968F1" w14:textId="77777777" w:rsidR="0045363F" w:rsidRPr="001329DF" w:rsidRDefault="0045363F" w:rsidP="00190F7A">
      <w:pPr>
        <w:keepNext/>
        <w:rPr>
          <w:rFonts w:ascii="Arial" w:hAnsi="Arial" w:cs="Arial"/>
          <w:sz w:val="22"/>
          <w:u w:val="single"/>
        </w:rPr>
      </w:pPr>
    </w:p>
    <w:p w14:paraId="2EDB9A27" w14:textId="77777777" w:rsidR="0045363F" w:rsidRPr="001329DF" w:rsidRDefault="00024B0E" w:rsidP="00190F7A">
      <w:pPr>
        <w:keepNext/>
        <w:rPr>
          <w:rFonts w:ascii="Arial" w:hAnsi="Arial" w:cs="Arial"/>
          <w:sz w:val="22"/>
          <w:u w:val="single"/>
        </w:rPr>
      </w:pPr>
      <w:r w:rsidRPr="001329DF">
        <w:rPr>
          <w:rFonts w:ascii="Arial" w:hAnsi="Arial" w:cs="Arial"/>
          <w:sz w:val="22"/>
          <w:u w:val="single"/>
        </w:rPr>
        <w:t>Maximální množství odpadů zpracovaných v kal</w:t>
      </w:r>
      <w:r w:rsidR="00377914" w:rsidRPr="001329DF">
        <w:rPr>
          <w:rFonts w:ascii="Arial" w:hAnsi="Arial" w:cs="Arial"/>
          <w:sz w:val="22"/>
          <w:u w:val="single"/>
        </w:rPr>
        <w:t>endářním roce může tvořit 30</w:t>
      </w:r>
      <w:r w:rsidR="001D4EF1" w:rsidRPr="001329DF">
        <w:rPr>
          <w:rFonts w:ascii="Arial" w:hAnsi="Arial" w:cs="Arial"/>
          <w:sz w:val="22"/>
          <w:u w:val="single"/>
        </w:rPr>
        <w:t xml:space="preserve"> </w:t>
      </w:r>
      <w:r w:rsidR="00377914" w:rsidRPr="001329DF">
        <w:rPr>
          <w:rFonts w:ascii="Arial" w:hAnsi="Arial" w:cs="Arial"/>
          <w:sz w:val="22"/>
          <w:u w:val="single"/>
        </w:rPr>
        <w:t>% z </w:t>
      </w:r>
      <w:r w:rsidRPr="001329DF">
        <w:rPr>
          <w:rFonts w:ascii="Arial" w:hAnsi="Arial" w:cs="Arial"/>
          <w:sz w:val="22"/>
          <w:u w:val="single"/>
        </w:rPr>
        <w:t xml:space="preserve">celkové roční kapacity zařízení. </w:t>
      </w:r>
    </w:p>
    <w:p w14:paraId="39B59147" w14:textId="77777777" w:rsidR="00921567" w:rsidRPr="001329DF" w:rsidRDefault="00921567" w:rsidP="00190F7A">
      <w:pPr>
        <w:keepNext/>
        <w:rPr>
          <w:rFonts w:ascii="Arial" w:hAnsi="Arial" w:cs="Arial"/>
          <w:b/>
          <w:sz w:val="22"/>
          <w:u w:val="single"/>
        </w:rPr>
      </w:pPr>
    </w:p>
    <w:p w14:paraId="059312BC" w14:textId="77777777" w:rsidR="00727517" w:rsidRPr="00243401" w:rsidRDefault="00024B0E" w:rsidP="00190F7A">
      <w:pPr>
        <w:keepNext/>
        <w:rPr>
          <w:rFonts w:ascii="Arial" w:hAnsi="Arial" w:cs="Arial"/>
          <w:color w:val="FF0000"/>
          <w:sz w:val="22"/>
          <w:u w:val="single"/>
        </w:rPr>
      </w:pPr>
      <w:r w:rsidRPr="001B0656">
        <w:rPr>
          <w:rFonts w:ascii="Arial" w:hAnsi="Arial" w:cs="Arial"/>
          <w:color w:val="FF0000"/>
          <w:sz w:val="22"/>
          <w:highlight w:val="green"/>
          <w:u w:val="single"/>
        </w:rPr>
        <w:t xml:space="preserve">5. Používání </w:t>
      </w:r>
      <w:r w:rsidR="0061200E" w:rsidRPr="001B0656">
        <w:rPr>
          <w:rFonts w:ascii="Arial" w:hAnsi="Arial" w:cs="Arial"/>
          <w:color w:val="FF0000"/>
          <w:sz w:val="22"/>
          <w:highlight w:val="green"/>
          <w:u w:val="single"/>
        </w:rPr>
        <w:t xml:space="preserve">upravených </w:t>
      </w:r>
      <w:r w:rsidRPr="001B0656">
        <w:rPr>
          <w:rFonts w:ascii="Arial" w:hAnsi="Arial" w:cs="Arial"/>
          <w:color w:val="FF0000"/>
          <w:sz w:val="22"/>
          <w:highlight w:val="green"/>
          <w:u w:val="single"/>
        </w:rPr>
        <w:t>kalů</w:t>
      </w:r>
      <w:r w:rsidRPr="00243401">
        <w:rPr>
          <w:rFonts w:ascii="Arial" w:hAnsi="Arial" w:cs="Arial"/>
          <w:color w:val="FF0000"/>
          <w:sz w:val="22"/>
          <w:u w:val="single"/>
        </w:rPr>
        <w:t xml:space="preserve"> na </w:t>
      </w:r>
      <w:r w:rsidR="002053A1" w:rsidRPr="00243401">
        <w:rPr>
          <w:rFonts w:ascii="Arial" w:hAnsi="Arial" w:cs="Arial"/>
          <w:color w:val="FF0000"/>
          <w:sz w:val="22"/>
          <w:u w:val="single"/>
        </w:rPr>
        <w:t xml:space="preserve">zemědělské </w:t>
      </w:r>
      <w:r w:rsidRPr="00243401">
        <w:rPr>
          <w:rFonts w:ascii="Arial" w:hAnsi="Arial" w:cs="Arial"/>
          <w:color w:val="FF0000"/>
          <w:sz w:val="22"/>
          <w:u w:val="single"/>
        </w:rPr>
        <w:t>půdě.</w:t>
      </w:r>
      <w:r w:rsidR="0061200E" w:rsidRPr="00243401">
        <w:rPr>
          <w:rFonts w:ascii="Arial" w:hAnsi="Arial" w:cs="Arial"/>
          <w:color w:val="FF0000"/>
          <w:sz w:val="22"/>
          <w:u w:val="single"/>
        </w:rPr>
        <w:t xml:space="preserve"> </w:t>
      </w:r>
    </w:p>
    <w:p w14:paraId="764263C6" w14:textId="77777777" w:rsidR="00727517" w:rsidRPr="001329DF" w:rsidRDefault="00727517" w:rsidP="00190F7A">
      <w:pPr>
        <w:keepNext/>
        <w:rPr>
          <w:rFonts w:ascii="Arial" w:hAnsi="Arial" w:cs="Arial"/>
          <w:sz w:val="22"/>
          <w:u w:val="single"/>
        </w:rPr>
      </w:pPr>
    </w:p>
    <w:p w14:paraId="767AAC0F" w14:textId="4E2B6170" w:rsidR="00986DF8" w:rsidRPr="001329DF" w:rsidRDefault="00024B0E" w:rsidP="00E60504">
      <w:pPr>
        <w:keepNext/>
        <w:ind w:left="284" w:hanging="284"/>
        <w:rPr>
          <w:rFonts w:ascii="Arial" w:hAnsi="Arial" w:cs="Arial"/>
          <w:sz w:val="22"/>
          <w:u w:val="single"/>
        </w:rPr>
      </w:pPr>
      <w:r w:rsidRPr="001329DF">
        <w:rPr>
          <w:rFonts w:ascii="Arial" w:hAnsi="Arial" w:cs="Arial"/>
          <w:sz w:val="22"/>
          <w:u w:val="single"/>
        </w:rPr>
        <w:t>6</w:t>
      </w:r>
      <w:r w:rsidR="00727517" w:rsidRPr="001329DF">
        <w:rPr>
          <w:rFonts w:ascii="Arial" w:hAnsi="Arial" w:cs="Arial"/>
          <w:sz w:val="22"/>
          <w:u w:val="single"/>
        </w:rPr>
        <w:t xml:space="preserve">. </w:t>
      </w:r>
      <w:r w:rsidR="00F44DE4" w:rsidRPr="001329DF">
        <w:rPr>
          <w:rFonts w:ascii="Arial" w:hAnsi="Arial" w:cs="Arial"/>
          <w:sz w:val="22"/>
          <w:u w:val="single"/>
        </w:rPr>
        <w:t>Zasypávání</w:t>
      </w:r>
      <w:r w:rsidRPr="001329DF">
        <w:rPr>
          <w:rFonts w:ascii="Arial" w:hAnsi="Arial" w:cs="Arial"/>
          <w:sz w:val="22"/>
          <w:u w:val="single"/>
        </w:rPr>
        <w:t xml:space="preserve"> zemin</w:t>
      </w:r>
      <w:r w:rsidR="00F44DE4" w:rsidRPr="001329DF">
        <w:rPr>
          <w:rFonts w:ascii="Arial" w:hAnsi="Arial" w:cs="Arial"/>
          <w:sz w:val="22"/>
          <w:u w:val="single"/>
        </w:rPr>
        <w:t>ou</w:t>
      </w:r>
      <w:r w:rsidR="00346562" w:rsidRPr="001329DF">
        <w:rPr>
          <w:rFonts w:ascii="Arial" w:hAnsi="Arial" w:cs="Arial"/>
          <w:sz w:val="22"/>
          <w:u w:val="single"/>
        </w:rPr>
        <w:t xml:space="preserve"> nebo</w:t>
      </w:r>
      <w:r w:rsidRPr="001329DF">
        <w:rPr>
          <w:rFonts w:ascii="Arial" w:hAnsi="Arial" w:cs="Arial"/>
          <w:sz w:val="22"/>
          <w:u w:val="single"/>
        </w:rPr>
        <w:t xml:space="preserve"> kamení</w:t>
      </w:r>
      <w:r w:rsidR="00F44DE4" w:rsidRPr="001329DF">
        <w:rPr>
          <w:rFonts w:ascii="Arial" w:hAnsi="Arial" w:cs="Arial"/>
          <w:sz w:val="22"/>
          <w:u w:val="single"/>
        </w:rPr>
        <w:t>m</w:t>
      </w:r>
      <w:r w:rsidR="00EE40C7" w:rsidRPr="001329DF">
        <w:rPr>
          <w:rFonts w:ascii="Arial" w:hAnsi="Arial" w:cs="Arial"/>
          <w:sz w:val="22"/>
          <w:u w:val="single"/>
        </w:rPr>
        <w:t xml:space="preserve"> k zasypávání</w:t>
      </w:r>
      <w:r w:rsidRPr="001329DF">
        <w:rPr>
          <w:rFonts w:ascii="Arial" w:hAnsi="Arial" w:cs="Arial"/>
          <w:sz w:val="22"/>
          <w:u w:val="single"/>
        </w:rPr>
        <w:t xml:space="preserve"> v maximálním množství 10 000 t odpadu </w:t>
      </w:r>
      <w:r w:rsidR="00F44DE4" w:rsidRPr="001329DF">
        <w:rPr>
          <w:rFonts w:ascii="Arial" w:hAnsi="Arial" w:cs="Arial"/>
          <w:sz w:val="22"/>
          <w:u w:val="single"/>
        </w:rPr>
        <w:t>nebo</w:t>
      </w:r>
      <w:r w:rsidRPr="001329DF">
        <w:rPr>
          <w:rFonts w:ascii="Arial" w:hAnsi="Arial" w:cs="Arial"/>
          <w:sz w:val="22"/>
          <w:u w:val="single"/>
        </w:rPr>
        <w:t xml:space="preserve"> sediment</w:t>
      </w:r>
      <w:r w:rsidR="00F44DE4" w:rsidRPr="001329DF">
        <w:rPr>
          <w:rFonts w:ascii="Arial" w:hAnsi="Arial" w:cs="Arial"/>
          <w:sz w:val="22"/>
          <w:u w:val="single"/>
        </w:rPr>
        <w:t>y</w:t>
      </w:r>
      <w:r w:rsidRPr="001329DF">
        <w:rPr>
          <w:rFonts w:ascii="Arial" w:hAnsi="Arial" w:cs="Arial"/>
          <w:sz w:val="22"/>
          <w:u w:val="single"/>
        </w:rPr>
        <w:t xml:space="preserve"> </w:t>
      </w:r>
      <w:r w:rsidRPr="00243401">
        <w:rPr>
          <w:rFonts w:ascii="Arial" w:hAnsi="Arial" w:cs="Arial"/>
          <w:color w:val="FF0000"/>
          <w:sz w:val="22"/>
          <w:u w:val="single"/>
        </w:rPr>
        <w:t>v maximálním množství 50 000 t odpad</w:t>
      </w:r>
      <w:r w:rsidR="00346562" w:rsidRPr="00243401">
        <w:rPr>
          <w:rFonts w:ascii="Arial" w:hAnsi="Arial" w:cs="Arial"/>
          <w:color w:val="FF0000"/>
          <w:sz w:val="22"/>
          <w:u w:val="single"/>
        </w:rPr>
        <w:t>u</w:t>
      </w:r>
      <w:r w:rsidRPr="001329DF">
        <w:rPr>
          <w:rFonts w:ascii="Arial" w:hAnsi="Arial" w:cs="Arial"/>
          <w:sz w:val="22"/>
          <w:u w:val="single"/>
        </w:rPr>
        <w:t>, pokud provozovatel neprovozuje</w:t>
      </w:r>
      <w:r w:rsidR="00243401">
        <w:rPr>
          <w:rFonts w:ascii="Arial" w:hAnsi="Arial" w:cs="Arial"/>
          <w:sz w:val="22"/>
          <w:u w:val="single"/>
        </w:rPr>
        <w:t xml:space="preserve"> </w:t>
      </w:r>
      <w:r w:rsidR="00243401">
        <w:rPr>
          <w:rFonts w:ascii="Arial" w:hAnsi="Arial" w:cs="Arial"/>
          <w:sz w:val="22"/>
          <w:u w:val="single"/>
        </w:rPr>
        <w:lastRenderedPageBreak/>
        <w:t>n</w:t>
      </w:r>
      <w:r w:rsidRPr="001329DF">
        <w:rPr>
          <w:rFonts w:ascii="Arial" w:hAnsi="Arial" w:cs="Arial"/>
          <w:sz w:val="22"/>
          <w:u w:val="single"/>
        </w:rPr>
        <w:t xml:space="preserve">ebo v posledních 5 letech neprovozoval ve vzdálenosti do 2 kilometrů jiné zařízení </w:t>
      </w:r>
      <w:r w:rsidR="00EE40C7" w:rsidRPr="001329DF">
        <w:rPr>
          <w:rFonts w:ascii="Arial" w:hAnsi="Arial" w:cs="Arial"/>
          <w:sz w:val="22"/>
          <w:u w:val="single"/>
        </w:rPr>
        <w:t>k zasypávání</w:t>
      </w:r>
      <w:r w:rsidRPr="001329DF">
        <w:rPr>
          <w:rFonts w:ascii="Arial" w:hAnsi="Arial" w:cs="Arial"/>
          <w:sz w:val="22"/>
          <w:u w:val="single"/>
        </w:rPr>
        <w:t>.</w:t>
      </w:r>
    </w:p>
    <w:p w14:paraId="5B27B97A" w14:textId="77777777" w:rsidR="00986DF8" w:rsidRPr="001329DF" w:rsidRDefault="00986DF8" w:rsidP="00190F7A">
      <w:pPr>
        <w:keepNext/>
        <w:rPr>
          <w:rFonts w:ascii="Arial" w:hAnsi="Arial" w:cs="Arial"/>
          <w:sz w:val="22"/>
        </w:rPr>
      </w:pPr>
    </w:p>
    <w:p w14:paraId="0435EEE9" w14:textId="09DAFB24" w:rsidR="00D55DC1" w:rsidRPr="00243401" w:rsidRDefault="00024B0E" w:rsidP="00190F7A">
      <w:pPr>
        <w:keepNext/>
        <w:rPr>
          <w:rFonts w:ascii="Arial" w:hAnsi="Arial" w:cs="Arial"/>
          <w:color w:val="FF0000"/>
          <w:sz w:val="22"/>
          <w:u w:val="single"/>
        </w:rPr>
      </w:pPr>
      <w:r w:rsidRPr="001B0656">
        <w:rPr>
          <w:rFonts w:ascii="Arial" w:hAnsi="Arial" w:cs="Arial"/>
          <w:color w:val="FF0000"/>
          <w:sz w:val="22"/>
          <w:highlight w:val="green"/>
          <w:u w:val="single"/>
        </w:rPr>
        <w:t>7. Využití sedimentů</w:t>
      </w:r>
      <w:r w:rsidRPr="00243401">
        <w:rPr>
          <w:rFonts w:ascii="Arial" w:hAnsi="Arial" w:cs="Arial"/>
          <w:color w:val="FF0000"/>
          <w:sz w:val="22"/>
          <w:u w:val="single"/>
        </w:rPr>
        <w:t xml:space="preserve"> na zemědělském půdním fondu. </w:t>
      </w:r>
    </w:p>
    <w:p w14:paraId="241B1BC4" w14:textId="77777777" w:rsidR="00D55DC1" w:rsidRPr="001329DF" w:rsidRDefault="00D55DC1" w:rsidP="00190F7A">
      <w:pPr>
        <w:keepNext/>
        <w:rPr>
          <w:rFonts w:ascii="Arial" w:hAnsi="Arial" w:cs="Arial"/>
          <w:sz w:val="22"/>
        </w:rPr>
      </w:pPr>
    </w:p>
    <w:p w14:paraId="3F04EDBE" w14:textId="77777777" w:rsidR="00986DF8" w:rsidRPr="001B0656" w:rsidRDefault="00024B0E" w:rsidP="00190F7A">
      <w:pPr>
        <w:keepNext/>
        <w:ind w:left="1440" w:hanging="1440"/>
        <w:rPr>
          <w:rFonts w:ascii="Arial" w:hAnsi="Arial" w:cs="Arial"/>
          <w:sz w:val="22"/>
          <w:highlight w:val="green"/>
          <w:u w:val="single"/>
        </w:rPr>
      </w:pPr>
      <w:r w:rsidRPr="001B0656">
        <w:rPr>
          <w:rFonts w:ascii="Arial" w:hAnsi="Arial" w:cs="Arial"/>
          <w:sz w:val="22"/>
          <w:highlight w:val="green"/>
          <w:u w:val="single"/>
        </w:rPr>
        <w:t>8.  Zařízení na výrobu chemických látek provozované v souladu s nejlepšími dostupnými</w:t>
      </w:r>
    </w:p>
    <w:p w14:paraId="3B216D10" w14:textId="77777777" w:rsidR="00986DF8" w:rsidRPr="001329DF" w:rsidRDefault="00024B0E" w:rsidP="00190F7A">
      <w:pPr>
        <w:keepNext/>
        <w:rPr>
          <w:rFonts w:ascii="Arial" w:hAnsi="Arial" w:cs="Arial"/>
          <w:sz w:val="22"/>
          <w:u w:val="single"/>
        </w:rPr>
      </w:pPr>
      <w:r w:rsidRPr="001B0656">
        <w:rPr>
          <w:rFonts w:ascii="Arial" w:hAnsi="Arial" w:cs="Arial"/>
          <w:sz w:val="22"/>
          <w:highlight w:val="green"/>
          <w:u w:val="single"/>
        </w:rPr>
        <w:t>t</w:t>
      </w:r>
      <w:r w:rsidR="00EA7E06" w:rsidRPr="001B0656">
        <w:rPr>
          <w:rFonts w:ascii="Arial" w:hAnsi="Arial" w:cs="Arial"/>
          <w:sz w:val="22"/>
          <w:highlight w:val="green"/>
          <w:u w:val="single"/>
        </w:rPr>
        <w:t>echnikami.</w:t>
      </w:r>
    </w:p>
    <w:p w14:paraId="0C61CCE4" w14:textId="77777777" w:rsidR="00986DF8" w:rsidRPr="001329DF" w:rsidRDefault="00986DF8" w:rsidP="00190F7A">
      <w:pPr>
        <w:keepNext/>
        <w:ind w:left="1440" w:hanging="1440"/>
        <w:rPr>
          <w:rFonts w:ascii="Arial" w:hAnsi="Arial" w:cs="Arial"/>
          <w:sz w:val="22"/>
          <w:u w:val="single"/>
        </w:rPr>
      </w:pPr>
    </w:p>
    <w:p w14:paraId="1EFE04A5"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 xml:space="preserve">Odpady, které </w:t>
      </w:r>
      <w:r w:rsidR="00790C67" w:rsidRPr="001329DF">
        <w:rPr>
          <w:rFonts w:ascii="Arial" w:hAnsi="Arial" w:cs="Arial"/>
          <w:sz w:val="22"/>
          <w:u w:val="single"/>
        </w:rPr>
        <w:t>smí</w:t>
      </w:r>
      <w:r w:rsidRPr="001329DF">
        <w:rPr>
          <w:rFonts w:ascii="Arial" w:hAnsi="Arial" w:cs="Arial"/>
          <w:sz w:val="22"/>
          <w:u w:val="single"/>
        </w:rPr>
        <w:t xml:space="preserve"> být v zařízení zpracovány:</w:t>
      </w:r>
    </w:p>
    <w:p w14:paraId="1205022A"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07 02 13</w:t>
      </w:r>
      <w:r w:rsidRPr="001329DF">
        <w:rPr>
          <w:rFonts w:ascii="Arial" w:hAnsi="Arial" w:cs="Arial"/>
          <w:sz w:val="22"/>
          <w:u w:val="single"/>
        </w:rPr>
        <w:tab/>
        <w:t>Plastové odpady</w:t>
      </w:r>
    </w:p>
    <w:p w14:paraId="6530BF07"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11 01 05</w:t>
      </w:r>
      <w:r w:rsidRPr="001329DF">
        <w:rPr>
          <w:rFonts w:ascii="Arial" w:hAnsi="Arial" w:cs="Arial"/>
          <w:sz w:val="22"/>
          <w:u w:val="single"/>
        </w:rPr>
        <w:tab/>
        <w:t>Kyselé mořící roztoky</w:t>
      </w:r>
    </w:p>
    <w:p w14:paraId="1A1D4B1C"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12 01 02</w:t>
      </w:r>
      <w:r w:rsidRPr="001329DF">
        <w:rPr>
          <w:rFonts w:ascii="Arial" w:hAnsi="Arial" w:cs="Arial"/>
          <w:sz w:val="22"/>
          <w:u w:val="single"/>
        </w:rPr>
        <w:tab/>
        <w:t>Úlet železných kovů</w:t>
      </w:r>
    </w:p>
    <w:p w14:paraId="70D7234C"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16 03 05</w:t>
      </w:r>
      <w:r w:rsidRPr="001329DF">
        <w:rPr>
          <w:rFonts w:ascii="Arial" w:hAnsi="Arial" w:cs="Arial"/>
          <w:sz w:val="22"/>
          <w:u w:val="single"/>
        </w:rPr>
        <w:tab/>
        <w:t>Viskóza</w:t>
      </w:r>
    </w:p>
    <w:p w14:paraId="0872084F"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16 06 06</w:t>
      </w:r>
      <w:r w:rsidRPr="001329DF">
        <w:rPr>
          <w:rFonts w:ascii="Arial" w:hAnsi="Arial" w:cs="Arial"/>
          <w:sz w:val="22"/>
          <w:u w:val="single"/>
        </w:rPr>
        <w:tab/>
        <w:t>Odděleně soustředěné elektrolyty z baterií a akumulátorů</w:t>
      </w:r>
    </w:p>
    <w:p w14:paraId="19B56F2E"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17 04 05</w:t>
      </w:r>
      <w:r w:rsidRPr="001329DF">
        <w:rPr>
          <w:rFonts w:ascii="Arial" w:hAnsi="Arial" w:cs="Arial"/>
          <w:sz w:val="22"/>
          <w:u w:val="single"/>
        </w:rPr>
        <w:tab/>
        <w:t>Železo a ocel</w:t>
      </w:r>
    </w:p>
    <w:p w14:paraId="6076FF31" w14:textId="77777777" w:rsidR="00986DF8" w:rsidRPr="001329DF" w:rsidRDefault="00986DF8" w:rsidP="00190F7A">
      <w:pPr>
        <w:keepNext/>
        <w:ind w:left="1440" w:hanging="1440"/>
        <w:rPr>
          <w:rFonts w:ascii="Arial" w:hAnsi="Arial" w:cs="Arial"/>
          <w:sz w:val="22"/>
          <w:u w:val="single"/>
        </w:rPr>
      </w:pPr>
    </w:p>
    <w:p w14:paraId="5028DF94"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 xml:space="preserve">Maximální množství zpracovaných odpadů v kalendářním roce: </w:t>
      </w:r>
      <w:r w:rsidRPr="001B0656">
        <w:rPr>
          <w:rFonts w:ascii="Arial" w:hAnsi="Arial" w:cs="Arial"/>
          <w:sz w:val="22"/>
          <w:highlight w:val="green"/>
          <w:u w:val="single"/>
        </w:rPr>
        <w:t>20 000 t</w:t>
      </w:r>
    </w:p>
    <w:p w14:paraId="4B16165E" w14:textId="77777777" w:rsidR="00986DF8" w:rsidRPr="001329DF" w:rsidRDefault="00986DF8" w:rsidP="00190F7A">
      <w:pPr>
        <w:keepNext/>
        <w:rPr>
          <w:rFonts w:ascii="Arial" w:hAnsi="Arial" w:cs="Arial"/>
          <w:sz w:val="22"/>
          <w:u w:val="single"/>
        </w:rPr>
      </w:pPr>
    </w:p>
    <w:p w14:paraId="2964F9AE" w14:textId="77777777" w:rsidR="00986DF8" w:rsidRPr="001329DF" w:rsidRDefault="00024B0E" w:rsidP="00190F7A">
      <w:pPr>
        <w:keepNext/>
        <w:ind w:left="1440" w:hanging="1440"/>
        <w:rPr>
          <w:rFonts w:ascii="Arial" w:hAnsi="Arial" w:cs="Arial"/>
          <w:sz w:val="22"/>
          <w:u w:val="single"/>
        </w:rPr>
      </w:pPr>
      <w:r w:rsidRPr="001B0656">
        <w:rPr>
          <w:rFonts w:ascii="Arial" w:hAnsi="Arial" w:cs="Arial"/>
          <w:sz w:val="22"/>
          <w:highlight w:val="green"/>
          <w:u w:val="single"/>
        </w:rPr>
        <w:t xml:space="preserve">9. </w:t>
      </w:r>
      <w:r w:rsidRPr="001B0656">
        <w:rPr>
          <w:rFonts w:ascii="Arial" w:hAnsi="Arial" w:cs="Arial"/>
          <w:color w:val="FF0000"/>
          <w:sz w:val="22"/>
          <w:highlight w:val="green"/>
          <w:u w:val="single"/>
        </w:rPr>
        <w:t>Zařízení na výrobu a zpracování plastů</w:t>
      </w:r>
      <w:r w:rsidRPr="001B0656">
        <w:rPr>
          <w:rFonts w:ascii="Arial" w:hAnsi="Arial" w:cs="Arial"/>
          <w:sz w:val="22"/>
          <w:highlight w:val="green"/>
          <w:u w:val="single"/>
        </w:rPr>
        <w:t>, syntetického kaučuku</w:t>
      </w:r>
      <w:r w:rsidRPr="001329DF">
        <w:rPr>
          <w:rFonts w:ascii="Arial" w:hAnsi="Arial" w:cs="Arial"/>
          <w:sz w:val="22"/>
          <w:u w:val="single"/>
        </w:rPr>
        <w:t xml:space="preserve"> a syntetických vláken</w:t>
      </w:r>
    </w:p>
    <w:p w14:paraId="21CB4069"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provozované v souladu s nejlepšími dostupnými technikami.</w:t>
      </w:r>
    </w:p>
    <w:p w14:paraId="0D72B877" w14:textId="77777777" w:rsidR="00986DF8" w:rsidRPr="001329DF" w:rsidRDefault="00986DF8" w:rsidP="00190F7A">
      <w:pPr>
        <w:keepNext/>
        <w:ind w:left="1440" w:hanging="1440"/>
        <w:rPr>
          <w:rFonts w:ascii="Arial" w:hAnsi="Arial" w:cs="Arial"/>
          <w:sz w:val="22"/>
          <w:u w:val="single"/>
        </w:rPr>
      </w:pPr>
    </w:p>
    <w:p w14:paraId="051B692D"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 xml:space="preserve">Odpady, které </w:t>
      </w:r>
      <w:r w:rsidR="00790C67" w:rsidRPr="001329DF">
        <w:rPr>
          <w:rFonts w:ascii="Arial" w:hAnsi="Arial" w:cs="Arial"/>
          <w:sz w:val="22"/>
          <w:u w:val="single"/>
        </w:rPr>
        <w:t>smí</w:t>
      </w:r>
      <w:r w:rsidRPr="001329DF">
        <w:rPr>
          <w:rFonts w:ascii="Arial" w:hAnsi="Arial" w:cs="Arial"/>
          <w:sz w:val="22"/>
          <w:u w:val="single"/>
        </w:rPr>
        <w:t xml:space="preserve"> být v zařízení zpracovány:</w:t>
      </w:r>
    </w:p>
    <w:p w14:paraId="079EA2D1"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07 02 13</w:t>
      </w:r>
      <w:r w:rsidRPr="001329DF">
        <w:rPr>
          <w:rFonts w:ascii="Arial" w:hAnsi="Arial" w:cs="Arial"/>
          <w:sz w:val="22"/>
          <w:u w:val="single"/>
        </w:rPr>
        <w:tab/>
        <w:t>Plastový odpad</w:t>
      </w:r>
    </w:p>
    <w:p w14:paraId="6BD8D9A1"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16 01 19</w:t>
      </w:r>
      <w:r w:rsidRPr="001329DF">
        <w:rPr>
          <w:rFonts w:ascii="Arial" w:hAnsi="Arial" w:cs="Arial"/>
          <w:sz w:val="22"/>
          <w:u w:val="single"/>
        </w:rPr>
        <w:tab/>
        <w:t>Plasty</w:t>
      </w:r>
    </w:p>
    <w:p w14:paraId="7921EE0B"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17 01 03</w:t>
      </w:r>
      <w:r w:rsidRPr="001329DF">
        <w:rPr>
          <w:rFonts w:ascii="Arial" w:hAnsi="Arial" w:cs="Arial"/>
          <w:sz w:val="22"/>
          <w:u w:val="single"/>
        </w:rPr>
        <w:tab/>
        <w:t>Plasty</w:t>
      </w:r>
    </w:p>
    <w:p w14:paraId="25B6263E"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17 06 04</w:t>
      </w:r>
      <w:r w:rsidRPr="001329DF">
        <w:rPr>
          <w:rFonts w:ascii="Arial" w:hAnsi="Arial" w:cs="Arial"/>
          <w:sz w:val="22"/>
          <w:u w:val="single"/>
        </w:rPr>
        <w:tab/>
        <w:t>Izolační materiály neuvedené pod čísly 17 06 01 a 17 06 03</w:t>
      </w:r>
    </w:p>
    <w:p w14:paraId="57E5D0F1"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20 01 39</w:t>
      </w:r>
      <w:r w:rsidRPr="001329DF">
        <w:rPr>
          <w:rFonts w:ascii="Arial" w:hAnsi="Arial" w:cs="Arial"/>
          <w:sz w:val="22"/>
          <w:u w:val="single"/>
        </w:rPr>
        <w:tab/>
        <w:t>Plasty</w:t>
      </w:r>
    </w:p>
    <w:p w14:paraId="268DA523" w14:textId="77777777" w:rsidR="00986DF8" w:rsidRPr="001329DF" w:rsidRDefault="00986DF8" w:rsidP="00190F7A">
      <w:pPr>
        <w:keepNext/>
        <w:ind w:left="1440" w:hanging="1440"/>
        <w:rPr>
          <w:rFonts w:ascii="Arial" w:hAnsi="Arial" w:cs="Arial"/>
          <w:sz w:val="22"/>
          <w:u w:val="single"/>
        </w:rPr>
      </w:pPr>
    </w:p>
    <w:p w14:paraId="230505A9"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Maximální množství zpracovaných odpadů v kalendářním roce: 10 000 tun.</w:t>
      </w:r>
    </w:p>
    <w:p w14:paraId="12B6E4FC" w14:textId="77777777" w:rsidR="00986DF8" w:rsidRPr="001329DF" w:rsidRDefault="00986DF8" w:rsidP="00190F7A">
      <w:pPr>
        <w:keepNext/>
        <w:rPr>
          <w:rFonts w:ascii="Arial" w:hAnsi="Arial" w:cs="Arial"/>
          <w:sz w:val="22"/>
          <w:u w:val="single"/>
        </w:rPr>
      </w:pPr>
    </w:p>
    <w:p w14:paraId="0D7B610E" w14:textId="77777777" w:rsidR="00986DF8" w:rsidRPr="001329DF" w:rsidRDefault="00024B0E" w:rsidP="00190F7A">
      <w:pPr>
        <w:keepNext/>
        <w:rPr>
          <w:rFonts w:ascii="Arial" w:hAnsi="Arial" w:cs="Arial"/>
          <w:sz w:val="22"/>
          <w:u w:val="single"/>
        </w:rPr>
      </w:pPr>
      <w:r w:rsidRPr="00626046">
        <w:rPr>
          <w:rFonts w:ascii="Arial" w:hAnsi="Arial" w:cs="Arial"/>
          <w:sz w:val="22"/>
          <w:highlight w:val="green"/>
          <w:u w:val="single"/>
        </w:rPr>
        <w:t xml:space="preserve">10. Zařízení ke </w:t>
      </w:r>
      <w:r w:rsidRPr="00626046">
        <w:rPr>
          <w:rFonts w:ascii="Arial" w:hAnsi="Arial" w:cs="Arial"/>
          <w:color w:val="FF0000"/>
          <w:sz w:val="22"/>
          <w:highlight w:val="green"/>
          <w:u w:val="single"/>
        </w:rPr>
        <w:t>zpracování odpadních elektrozařízení</w:t>
      </w:r>
      <w:r w:rsidR="000D5302" w:rsidRPr="00441E97">
        <w:rPr>
          <w:rFonts w:ascii="Arial" w:hAnsi="Arial" w:cs="Arial"/>
          <w:color w:val="FF0000"/>
          <w:sz w:val="22"/>
          <w:u w:val="single"/>
        </w:rPr>
        <w:t xml:space="preserve"> </w:t>
      </w:r>
      <w:r w:rsidR="000D5302" w:rsidRPr="001329DF">
        <w:rPr>
          <w:rFonts w:ascii="Arial" w:hAnsi="Arial" w:cs="Arial"/>
          <w:sz w:val="22"/>
          <w:u w:val="single"/>
        </w:rPr>
        <w:t xml:space="preserve">sloužící </w:t>
      </w:r>
      <w:r w:rsidR="000D5302" w:rsidRPr="00626046">
        <w:rPr>
          <w:rFonts w:ascii="Arial" w:hAnsi="Arial" w:cs="Arial"/>
          <w:sz w:val="22"/>
          <w:highlight w:val="green"/>
          <w:u w:val="single"/>
        </w:rPr>
        <w:t>výhradně</w:t>
      </w:r>
      <w:r w:rsidR="000D5302" w:rsidRPr="001329DF">
        <w:rPr>
          <w:rFonts w:ascii="Arial" w:hAnsi="Arial" w:cs="Arial"/>
          <w:sz w:val="22"/>
          <w:u w:val="single"/>
        </w:rPr>
        <w:t xml:space="preserve"> k </w:t>
      </w:r>
      <w:r w:rsidR="000D5302" w:rsidRPr="00441E97">
        <w:rPr>
          <w:rFonts w:ascii="Arial" w:hAnsi="Arial" w:cs="Arial"/>
          <w:color w:val="FF0000"/>
          <w:sz w:val="22"/>
          <w:u w:val="single"/>
        </w:rPr>
        <w:t>přípravě k </w:t>
      </w:r>
      <w:r w:rsidRPr="00441E97">
        <w:rPr>
          <w:rFonts w:ascii="Arial" w:hAnsi="Arial" w:cs="Arial"/>
          <w:color w:val="FF0000"/>
          <w:sz w:val="22"/>
          <w:u w:val="single"/>
        </w:rPr>
        <w:t xml:space="preserve">opětovnému použití </w:t>
      </w:r>
      <w:r w:rsidRPr="001329DF">
        <w:rPr>
          <w:rFonts w:ascii="Arial" w:hAnsi="Arial" w:cs="Arial"/>
          <w:sz w:val="22"/>
          <w:u w:val="single"/>
        </w:rPr>
        <w:t xml:space="preserve">odpadních elektrozařízení. </w:t>
      </w:r>
    </w:p>
    <w:p w14:paraId="514710D4" w14:textId="77777777" w:rsidR="00986DF8" w:rsidRPr="001329DF" w:rsidRDefault="00986DF8" w:rsidP="00190F7A">
      <w:pPr>
        <w:keepNext/>
        <w:ind w:left="1440" w:hanging="1440"/>
        <w:rPr>
          <w:rFonts w:ascii="Arial" w:hAnsi="Arial" w:cs="Arial"/>
          <w:sz w:val="22"/>
          <w:u w:val="single"/>
        </w:rPr>
      </w:pPr>
    </w:p>
    <w:p w14:paraId="2E5D7E71" w14:textId="77777777" w:rsidR="00986DF8" w:rsidRPr="001329DF" w:rsidRDefault="00024B0E" w:rsidP="00190F7A">
      <w:pPr>
        <w:keepNext/>
        <w:ind w:left="1440" w:hanging="1440"/>
        <w:rPr>
          <w:rFonts w:ascii="Arial" w:hAnsi="Arial" w:cs="Arial"/>
          <w:sz w:val="22"/>
          <w:u w:val="single"/>
        </w:rPr>
      </w:pPr>
      <w:r w:rsidRPr="001329DF">
        <w:rPr>
          <w:rFonts w:ascii="Arial" w:hAnsi="Arial" w:cs="Arial"/>
          <w:sz w:val="22"/>
          <w:u w:val="single"/>
        </w:rPr>
        <w:t xml:space="preserve">Odpady, které </w:t>
      </w:r>
      <w:r w:rsidR="00790C67" w:rsidRPr="001329DF">
        <w:rPr>
          <w:rFonts w:ascii="Arial" w:hAnsi="Arial" w:cs="Arial"/>
          <w:sz w:val="22"/>
          <w:u w:val="single"/>
        </w:rPr>
        <w:t>smí</w:t>
      </w:r>
      <w:r w:rsidRPr="001329DF">
        <w:rPr>
          <w:rFonts w:ascii="Arial" w:hAnsi="Arial" w:cs="Arial"/>
          <w:sz w:val="22"/>
          <w:u w:val="single"/>
        </w:rPr>
        <w:t xml:space="preserve"> být v zařízení zpracovány</w:t>
      </w:r>
      <w:r w:rsidR="000D3E12" w:rsidRPr="001329DF">
        <w:rPr>
          <w:rFonts w:ascii="Arial" w:hAnsi="Arial" w:cs="Arial"/>
          <w:sz w:val="22"/>
          <w:u w:val="single"/>
        </w:rPr>
        <w:t>:</w:t>
      </w:r>
    </w:p>
    <w:p w14:paraId="53C87E54" w14:textId="77777777" w:rsidR="00986DF8" w:rsidRPr="001329DF" w:rsidRDefault="00986DF8" w:rsidP="00190F7A">
      <w:pPr>
        <w:keepNext/>
        <w:ind w:left="1440" w:hanging="1440"/>
        <w:rPr>
          <w:rFonts w:ascii="Arial" w:hAnsi="Arial" w:cs="Arial"/>
          <w:sz w:val="22"/>
          <w:u w:val="single"/>
        </w:rPr>
      </w:pPr>
    </w:p>
    <w:p w14:paraId="4DA34F15" w14:textId="77777777" w:rsidR="007F437C" w:rsidRPr="001329DF" w:rsidRDefault="00024B0E" w:rsidP="00190F7A">
      <w:pPr>
        <w:keepNext/>
        <w:ind w:left="1410" w:hanging="1410"/>
        <w:rPr>
          <w:rFonts w:ascii="Arial" w:hAnsi="Arial" w:cs="Arial"/>
          <w:sz w:val="22"/>
          <w:u w:val="single"/>
        </w:rPr>
      </w:pPr>
      <w:r w:rsidRPr="001329DF">
        <w:rPr>
          <w:rFonts w:ascii="Arial" w:hAnsi="Arial" w:cs="Arial"/>
          <w:sz w:val="22"/>
          <w:u w:val="single"/>
        </w:rPr>
        <w:t>16 02 11*</w:t>
      </w:r>
      <w:r w:rsidRPr="001329DF">
        <w:rPr>
          <w:rFonts w:ascii="Arial" w:hAnsi="Arial" w:cs="Arial"/>
          <w:sz w:val="22"/>
          <w:u w:val="single"/>
        </w:rPr>
        <w:tab/>
        <w:t xml:space="preserve">Vyřazená zařízení obsahující chlorofluorouhlovodíky, hydrochlorofluorouhlovodíky (HCFC) a hydrofluorouhlovodíky (HFC)       </w:t>
      </w:r>
    </w:p>
    <w:p w14:paraId="0D1DA80E" w14:textId="77777777" w:rsidR="00986DF8" w:rsidRPr="001329DF" w:rsidRDefault="00024B0E" w:rsidP="00190F7A">
      <w:pPr>
        <w:keepNext/>
        <w:rPr>
          <w:rFonts w:ascii="Arial" w:hAnsi="Arial" w:cs="Arial"/>
          <w:sz w:val="22"/>
          <w:u w:val="single"/>
        </w:rPr>
      </w:pPr>
      <w:r w:rsidRPr="001329DF">
        <w:rPr>
          <w:rFonts w:ascii="Arial" w:hAnsi="Arial" w:cs="Arial"/>
          <w:sz w:val="22"/>
          <w:u w:val="single"/>
        </w:rPr>
        <w:t xml:space="preserve">16 02 12* </w:t>
      </w:r>
      <w:r w:rsidRPr="001329DF">
        <w:rPr>
          <w:rFonts w:ascii="Arial" w:hAnsi="Arial" w:cs="Arial"/>
          <w:sz w:val="22"/>
          <w:u w:val="single"/>
        </w:rPr>
        <w:tab/>
        <w:t xml:space="preserve">Vyřazená zařízení obsahující volný azbest                              </w:t>
      </w:r>
    </w:p>
    <w:p w14:paraId="45C4E93E" w14:textId="77777777" w:rsidR="007F437C" w:rsidRPr="001329DF" w:rsidRDefault="00024B0E" w:rsidP="00190F7A">
      <w:pPr>
        <w:keepNext/>
        <w:ind w:left="1410" w:hanging="1410"/>
        <w:rPr>
          <w:rFonts w:ascii="Arial" w:hAnsi="Arial" w:cs="Arial"/>
          <w:sz w:val="22"/>
          <w:u w:val="single"/>
        </w:rPr>
      </w:pPr>
      <w:r w:rsidRPr="001329DF">
        <w:rPr>
          <w:rFonts w:ascii="Arial" w:hAnsi="Arial" w:cs="Arial"/>
          <w:sz w:val="22"/>
          <w:u w:val="single"/>
        </w:rPr>
        <w:t xml:space="preserve">16 02 13* </w:t>
      </w:r>
      <w:r w:rsidRPr="001329DF">
        <w:rPr>
          <w:rFonts w:ascii="Arial" w:hAnsi="Arial" w:cs="Arial"/>
          <w:sz w:val="22"/>
          <w:u w:val="single"/>
        </w:rPr>
        <w:tab/>
        <w:t xml:space="preserve">Vyřazená zařízení obsahující nebezpečné složky neuvedená pod čísly 16 02 09 až 16 02 12                                                      </w:t>
      </w:r>
    </w:p>
    <w:p w14:paraId="2E34C64B" w14:textId="77777777" w:rsidR="00986DF8" w:rsidRPr="001329DF" w:rsidRDefault="00024B0E" w:rsidP="00190F7A">
      <w:pPr>
        <w:keepNext/>
        <w:rPr>
          <w:rFonts w:ascii="Arial" w:hAnsi="Arial" w:cs="Arial"/>
          <w:sz w:val="22"/>
          <w:u w:val="single"/>
        </w:rPr>
      </w:pPr>
      <w:r w:rsidRPr="001329DF">
        <w:rPr>
          <w:rFonts w:ascii="Arial" w:hAnsi="Arial" w:cs="Arial"/>
          <w:sz w:val="22"/>
          <w:u w:val="single"/>
        </w:rPr>
        <w:t xml:space="preserve">16 02 14 </w:t>
      </w:r>
      <w:r w:rsidRPr="001329DF">
        <w:rPr>
          <w:rFonts w:ascii="Arial" w:hAnsi="Arial" w:cs="Arial"/>
          <w:sz w:val="22"/>
          <w:u w:val="single"/>
        </w:rPr>
        <w:tab/>
        <w:t xml:space="preserve">Vyřazená zařízení neuvedená pod čísly 16 02 09 až 16 02 13  </w:t>
      </w:r>
    </w:p>
    <w:p w14:paraId="39A7EBC3" w14:textId="77777777" w:rsidR="00986DF8" w:rsidRPr="001329DF" w:rsidRDefault="00024B0E" w:rsidP="00190F7A">
      <w:pPr>
        <w:keepNext/>
        <w:rPr>
          <w:rFonts w:ascii="Arial" w:hAnsi="Arial" w:cs="Arial"/>
          <w:sz w:val="22"/>
          <w:u w:val="single"/>
        </w:rPr>
      </w:pPr>
      <w:r w:rsidRPr="001329DF">
        <w:rPr>
          <w:rFonts w:ascii="Arial" w:hAnsi="Arial" w:cs="Arial"/>
          <w:sz w:val="22"/>
          <w:u w:val="single"/>
        </w:rPr>
        <w:t xml:space="preserve">20 01 23* </w:t>
      </w:r>
      <w:r w:rsidRPr="001329DF">
        <w:rPr>
          <w:rFonts w:ascii="Arial" w:hAnsi="Arial" w:cs="Arial"/>
          <w:sz w:val="22"/>
          <w:u w:val="single"/>
        </w:rPr>
        <w:tab/>
        <w:t xml:space="preserve">Vyřazená zařízení obsahující chlorofluorouhlovodíky              </w:t>
      </w:r>
    </w:p>
    <w:p w14:paraId="7A0C5A5F" w14:textId="77777777" w:rsidR="007F437C" w:rsidRPr="001329DF" w:rsidRDefault="00024B0E" w:rsidP="00190F7A">
      <w:pPr>
        <w:keepNext/>
        <w:ind w:left="1410" w:hanging="1410"/>
        <w:rPr>
          <w:rFonts w:ascii="Arial" w:hAnsi="Arial" w:cs="Arial"/>
          <w:sz w:val="22"/>
          <w:u w:val="single"/>
        </w:rPr>
      </w:pPr>
      <w:r w:rsidRPr="001329DF">
        <w:rPr>
          <w:rFonts w:ascii="Arial" w:hAnsi="Arial" w:cs="Arial"/>
          <w:sz w:val="22"/>
          <w:u w:val="single"/>
        </w:rPr>
        <w:t xml:space="preserve">20 01 35* </w:t>
      </w:r>
      <w:r w:rsidRPr="001329DF">
        <w:rPr>
          <w:rFonts w:ascii="Arial" w:hAnsi="Arial" w:cs="Arial"/>
          <w:sz w:val="22"/>
          <w:u w:val="single"/>
        </w:rPr>
        <w:tab/>
        <w:t xml:space="preserve">Vyřazené elektrické a elektronické zařízení obsahující nebezpečné látky neuvedené pod čísly 20 01 21 a 20 01 23                          </w:t>
      </w:r>
    </w:p>
    <w:p w14:paraId="46F3FA1A" w14:textId="77777777" w:rsidR="007F437C" w:rsidRPr="001329DF" w:rsidRDefault="00024B0E" w:rsidP="00190F7A">
      <w:pPr>
        <w:keepNext/>
        <w:ind w:left="1410" w:hanging="1410"/>
        <w:rPr>
          <w:rFonts w:ascii="Arial" w:hAnsi="Arial" w:cs="Arial"/>
          <w:sz w:val="22"/>
          <w:u w:val="single"/>
        </w:rPr>
      </w:pPr>
      <w:r w:rsidRPr="001329DF">
        <w:rPr>
          <w:rFonts w:ascii="Arial" w:hAnsi="Arial" w:cs="Arial"/>
          <w:sz w:val="22"/>
          <w:u w:val="single"/>
        </w:rPr>
        <w:t xml:space="preserve">20 01 36 </w:t>
      </w:r>
      <w:r w:rsidRPr="001329DF">
        <w:rPr>
          <w:rFonts w:ascii="Arial" w:hAnsi="Arial" w:cs="Arial"/>
          <w:sz w:val="22"/>
          <w:u w:val="single"/>
        </w:rPr>
        <w:tab/>
        <w:t xml:space="preserve">Vyřazené elektrické a elektronické zařízení neuvedené pod čísly 20 01 21, 20   01 23 a 20 01 35        </w:t>
      </w:r>
    </w:p>
    <w:p w14:paraId="18CEA093" w14:textId="77777777" w:rsidR="00986DF8" w:rsidRPr="001329DF" w:rsidRDefault="00986DF8" w:rsidP="00190F7A">
      <w:pPr>
        <w:keepNext/>
        <w:ind w:left="1440" w:hanging="1440"/>
        <w:rPr>
          <w:rFonts w:ascii="Arial" w:hAnsi="Arial" w:cs="Arial"/>
          <w:sz w:val="22"/>
          <w:u w:val="single"/>
        </w:rPr>
      </w:pPr>
    </w:p>
    <w:p w14:paraId="49F2D4CF" w14:textId="77777777" w:rsidR="00986DF8" w:rsidRPr="00441E97" w:rsidRDefault="00024B0E" w:rsidP="00190F7A">
      <w:pPr>
        <w:keepNext/>
        <w:ind w:left="1440" w:hanging="1440"/>
        <w:rPr>
          <w:rFonts w:ascii="Arial" w:hAnsi="Arial" w:cs="Arial"/>
          <w:color w:val="FF0000"/>
          <w:sz w:val="22"/>
          <w:u w:val="single"/>
        </w:rPr>
      </w:pPr>
      <w:r w:rsidRPr="001329DF">
        <w:rPr>
          <w:rFonts w:ascii="Arial" w:hAnsi="Arial" w:cs="Arial"/>
          <w:sz w:val="22"/>
          <w:u w:val="single"/>
        </w:rPr>
        <w:t xml:space="preserve">Maximální množství zpracovaných </w:t>
      </w:r>
      <w:r w:rsidRPr="00441E97">
        <w:rPr>
          <w:rFonts w:ascii="Arial" w:hAnsi="Arial" w:cs="Arial"/>
          <w:color w:val="FF0000"/>
          <w:sz w:val="22"/>
          <w:u w:val="single"/>
        </w:rPr>
        <w:t xml:space="preserve">odpadů v kalendářním roce:  </w:t>
      </w:r>
      <w:r w:rsidRPr="00626046">
        <w:rPr>
          <w:rFonts w:ascii="Arial" w:hAnsi="Arial" w:cs="Arial"/>
          <w:color w:val="FF0000"/>
          <w:sz w:val="22"/>
          <w:highlight w:val="green"/>
          <w:u w:val="single"/>
        </w:rPr>
        <w:t>500 t.</w:t>
      </w:r>
    </w:p>
    <w:p w14:paraId="03DAE5E4" w14:textId="77777777" w:rsidR="00986DF8" w:rsidRPr="00441E97" w:rsidRDefault="00986DF8" w:rsidP="00190F7A">
      <w:pPr>
        <w:keepNext/>
        <w:ind w:left="1440" w:hanging="1440"/>
        <w:rPr>
          <w:rFonts w:ascii="Arial" w:hAnsi="Arial" w:cs="Arial"/>
          <w:color w:val="FF0000"/>
          <w:sz w:val="22"/>
          <w:u w:val="single"/>
        </w:rPr>
      </w:pPr>
    </w:p>
    <w:p w14:paraId="7FB20363" w14:textId="77777777" w:rsidR="00986DF8" w:rsidRPr="00626046" w:rsidRDefault="00024B0E" w:rsidP="00190F7A">
      <w:pPr>
        <w:keepNext/>
        <w:rPr>
          <w:rFonts w:ascii="Arial" w:hAnsi="Arial" w:cs="Arial"/>
          <w:b/>
          <w:sz w:val="22"/>
          <w:u w:val="single"/>
        </w:rPr>
      </w:pPr>
      <w:r w:rsidRPr="00626046">
        <w:rPr>
          <w:rFonts w:ascii="Arial" w:hAnsi="Arial" w:cs="Arial"/>
          <w:b/>
          <w:sz w:val="22"/>
          <w:u w:val="single"/>
        </w:rPr>
        <w:t>11. Zařízení ke zpracování odpadních pneumatik sloužící výhradně k obnově opotřebované části pneumatik studenou nebo teplou metodou protektorování.</w:t>
      </w:r>
    </w:p>
    <w:p w14:paraId="6B38E991" w14:textId="77777777" w:rsidR="00986DF8" w:rsidRPr="00626046" w:rsidRDefault="00986DF8" w:rsidP="00190F7A">
      <w:pPr>
        <w:keepNext/>
        <w:ind w:left="1440" w:hanging="1440"/>
        <w:rPr>
          <w:rFonts w:ascii="Arial" w:hAnsi="Arial" w:cs="Arial"/>
          <w:sz w:val="22"/>
          <w:u w:val="single"/>
        </w:rPr>
      </w:pPr>
    </w:p>
    <w:p w14:paraId="01656294" w14:textId="77777777" w:rsidR="00986DF8" w:rsidRPr="00626046" w:rsidRDefault="00024B0E" w:rsidP="00190F7A">
      <w:pPr>
        <w:keepNext/>
        <w:ind w:left="1440" w:hanging="1440"/>
        <w:rPr>
          <w:rFonts w:ascii="Arial" w:hAnsi="Arial" w:cs="Arial"/>
          <w:sz w:val="22"/>
          <w:u w:val="single"/>
        </w:rPr>
      </w:pPr>
      <w:r w:rsidRPr="00626046">
        <w:rPr>
          <w:rFonts w:ascii="Arial" w:hAnsi="Arial" w:cs="Arial"/>
          <w:sz w:val="22"/>
          <w:u w:val="single"/>
        </w:rPr>
        <w:t xml:space="preserve">Odpady, které </w:t>
      </w:r>
      <w:r w:rsidR="00790C67" w:rsidRPr="00626046">
        <w:rPr>
          <w:rFonts w:ascii="Arial" w:hAnsi="Arial" w:cs="Arial"/>
          <w:sz w:val="22"/>
          <w:u w:val="single"/>
        </w:rPr>
        <w:t>smí</w:t>
      </w:r>
      <w:r w:rsidRPr="00626046">
        <w:rPr>
          <w:rFonts w:ascii="Arial" w:hAnsi="Arial" w:cs="Arial"/>
          <w:sz w:val="22"/>
          <w:u w:val="single"/>
        </w:rPr>
        <w:t xml:space="preserve"> být v zařízení zpracovány</w:t>
      </w:r>
      <w:r w:rsidR="000D3E12" w:rsidRPr="00626046">
        <w:rPr>
          <w:rFonts w:ascii="Arial" w:hAnsi="Arial" w:cs="Arial"/>
          <w:sz w:val="22"/>
          <w:u w:val="single"/>
        </w:rPr>
        <w:t>:</w:t>
      </w:r>
    </w:p>
    <w:p w14:paraId="298387D5" w14:textId="77777777" w:rsidR="00986DF8" w:rsidRPr="00626046" w:rsidRDefault="00986DF8" w:rsidP="00190F7A">
      <w:pPr>
        <w:keepNext/>
        <w:ind w:left="1440" w:hanging="1440"/>
        <w:rPr>
          <w:rFonts w:ascii="Arial" w:hAnsi="Arial" w:cs="Arial"/>
          <w:sz w:val="22"/>
          <w:u w:val="single"/>
        </w:rPr>
      </w:pPr>
    </w:p>
    <w:p w14:paraId="35FEB578" w14:textId="77777777" w:rsidR="00986DF8" w:rsidRPr="00626046" w:rsidRDefault="00024B0E" w:rsidP="00190F7A">
      <w:pPr>
        <w:keepNext/>
        <w:ind w:left="1440" w:hanging="1440"/>
        <w:rPr>
          <w:rFonts w:ascii="Arial" w:hAnsi="Arial" w:cs="Arial"/>
          <w:sz w:val="22"/>
          <w:u w:val="single"/>
        </w:rPr>
      </w:pPr>
      <w:r w:rsidRPr="00626046">
        <w:rPr>
          <w:rFonts w:ascii="Arial" w:hAnsi="Arial" w:cs="Arial"/>
          <w:sz w:val="22"/>
          <w:u w:val="single"/>
        </w:rPr>
        <w:t>16 01 03 Pneumatiky</w:t>
      </w:r>
    </w:p>
    <w:p w14:paraId="07849FB1" w14:textId="77777777" w:rsidR="00986DF8" w:rsidRPr="00626046" w:rsidRDefault="00986DF8" w:rsidP="00190F7A">
      <w:pPr>
        <w:keepNext/>
        <w:ind w:left="1440" w:hanging="1440"/>
        <w:rPr>
          <w:rFonts w:ascii="Arial" w:hAnsi="Arial" w:cs="Arial"/>
          <w:sz w:val="22"/>
          <w:u w:val="single"/>
        </w:rPr>
      </w:pPr>
    </w:p>
    <w:p w14:paraId="05EEF211" w14:textId="77777777" w:rsidR="00986DF8" w:rsidRPr="00626046" w:rsidRDefault="00024B0E" w:rsidP="00190F7A">
      <w:pPr>
        <w:keepNext/>
        <w:ind w:left="1440" w:hanging="1440"/>
        <w:rPr>
          <w:rFonts w:ascii="Arial" w:hAnsi="Arial" w:cs="Arial"/>
          <w:sz w:val="22"/>
          <w:u w:val="single"/>
        </w:rPr>
      </w:pPr>
      <w:r w:rsidRPr="00626046">
        <w:rPr>
          <w:rFonts w:ascii="Arial" w:hAnsi="Arial" w:cs="Arial"/>
          <w:sz w:val="22"/>
          <w:u w:val="single"/>
        </w:rPr>
        <w:t xml:space="preserve">Maximální množství zpracovaných odpadů v kalendářním roce:  </w:t>
      </w:r>
      <w:r w:rsidRPr="00626046">
        <w:rPr>
          <w:rFonts w:ascii="Arial" w:hAnsi="Arial" w:cs="Arial"/>
          <w:b/>
          <w:sz w:val="22"/>
          <w:u w:val="single"/>
        </w:rPr>
        <w:t>15 000 t.</w:t>
      </w:r>
    </w:p>
    <w:p w14:paraId="3AC92276" w14:textId="77777777" w:rsidR="00926F85" w:rsidRPr="001329DF" w:rsidRDefault="00926F85" w:rsidP="00190F7A">
      <w:pPr>
        <w:keepNext/>
        <w:rPr>
          <w:rFonts w:ascii="Arial" w:hAnsi="Arial" w:cs="Arial"/>
          <w:sz w:val="22"/>
          <w:u w:val="single"/>
        </w:rPr>
      </w:pPr>
    </w:p>
    <w:p w14:paraId="513BC9C1" w14:textId="4F1B11E5" w:rsidR="00926F85" w:rsidRPr="00441E97" w:rsidRDefault="00024B0E" w:rsidP="00190F7A">
      <w:pPr>
        <w:keepNext/>
        <w:ind w:left="1440" w:hanging="1440"/>
        <w:rPr>
          <w:rFonts w:ascii="Arial" w:hAnsi="Arial" w:cs="Arial"/>
          <w:sz w:val="22"/>
          <w:highlight w:val="yellow"/>
          <w:u w:val="single"/>
        </w:rPr>
      </w:pPr>
      <w:r w:rsidRPr="00626046">
        <w:rPr>
          <w:rFonts w:ascii="Arial" w:hAnsi="Arial" w:cs="Arial"/>
          <w:sz w:val="22"/>
          <w:highlight w:val="green"/>
          <w:u w:val="single"/>
        </w:rPr>
        <w:t xml:space="preserve">12. Sklad odpadů, </w:t>
      </w:r>
      <w:r w:rsidR="003254A8" w:rsidRPr="00626046">
        <w:rPr>
          <w:rFonts w:ascii="Arial" w:hAnsi="Arial" w:cs="Arial"/>
          <w:sz w:val="22"/>
          <w:highlight w:val="green"/>
          <w:u w:val="single"/>
        </w:rPr>
        <w:t xml:space="preserve">které vznikly při činnosti </w:t>
      </w:r>
      <w:r w:rsidR="003254A8" w:rsidRPr="00441E97">
        <w:rPr>
          <w:rFonts w:ascii="Arial" w:hAnsi="Arial" w:cs="Arial"/>
          <w:sz w:val="22"/>
          <w:highlight w:val="yellow"/>
          <w:u w:val="single"/>
        </w:rPr>
        <w:t>jeho provozovatele</w:t>
      </w:r>
      <w:r w:rsidRPr="00441E97">
        <w:rPr>
          <w:rFonts w:ascii="Arial" w:hAnsi="Arial" w:cs="Arial"/>
          <w:sz w:val="22"/>
          <w:highlight w:val="yellow"/>
          <w:u w:val="single"/>
        </w:rPr>
        <w:t xml:space="preserve">. </w:t>
      </w:r>
    </w:p>
    <w:p w14:paraId="7DB7D67D" w14:textId="77777777" w:rsidR="00926F85" w:rsidRPr="00441E97" w:rsidRDefault="00926F85" w:rsidP="00190F7A">
      <w:pPr>
        <w:keepNext/>
        <w:ind w:left="1440" w:hanging="1440"/>
        <w:rPr>
          <w:rFonts w:ascii="Arial" w:hAnsi="Arial" w:cs="Arial"/>
          <w:sz w:val="22"/>
          <w:highlight w:val="yellow"/>
          <w:u w:val="single"/>
        </w:rPr>
      </w:pPr>
    </w:p>
    <w:p w14:paraId="10AC7066" w14:textId="77777777" w:rsidR="00926F85" w:rsidRPr="001329DF" w:rsidRDefault="00024B0E" w:rsidP="00190F7A">
      <w:pPr>
        <w:keepNext/>
        <w:ind w:left="1440" w:hanging="1440"/>
        <w:rPr>
          <w:rFonts w:ascii="Arial" w:hAnsi="Arial" w:cs="Arial"/>
          <w:sz w:val="22"/>
          <w:u w:val="single"/>
        </w:rPr>
      </w:pPr>
      <w:r w:rsidRPr="00441E97">
        <w:rPr>
          <w:rFonts w:ascii="Arial" w:hAnsi="Arial" w:cs="Arial"/>
          <w:sz w:val="22"/>
          <w:highlight w:val="yellow"/>
          <w:u w:val="single"/>
        </w:rPr>
        <w:t xml:space="preserve">V zařízení </w:t>
      </w:r>
      <w:r w:rsidR="00790C67" w:rsidRPr="00441E97">
        <w:rPr>
          <w:rFonts w:ascii="Arial" w:hAnsi="Arial" w:cs="Arial"/>
          <w:sz w:val="22"/>
          <w:highlight w:val="yellow"/>
          <w:u w:val="single"/>
        </w:rPr>
        <w:t>smí</w:t>
      </w:r>
      <w:r w:rsidRPr="00441E97">
        <w:rPr>
          <w:rFonts w:ascii="Arial" w:hAnsi="Arial" w:cs="Arial"/>
          <w:sz w:val="22"/>
          <w:highlight w:val="yellow"/>
          <w:u w:val="single"/>
        </w:rPr>
        <w:t xml:space="preserve"> být skladovány pouze </w:t>
      </w:r>
      <w:r w:rsidRPr="00626046">
        <w:rPr>
          <w:rFonts w:ascii="Arial" w:hAnsi="Arial" w:cs="Arial"/>
          <w:sz w:val="22"/>
          <w:highlight w:val="green"/>
          <w:u w:val="single"/>
        </w:rPr>
        <w:t>ostatní odpady.</w:t>
      </w:r>
    </w:p>
    <w:p w14:paraId="6B4ABAB9" w14:textId="77777777" w:rsidR="00D55DC1" w:rsidRPr="001329DF" w:rsidRDefault="00D55DC1" w:rsidP="00E60504">
      <w:pPr>
        <w:keepNext/>
        <w:rPr>
          <w:rFonts w:ascii="Arial" w:eastAsia="Times New Roman" w:hAnsi="Arial" w:cs="Arial"/>
          <w:bCs/>
          <w:strike/>
          <w:sz w:val="22"/>
          <w:lang w:eastAsia="cs-CZ"/>
        </w:rPr>
      </w:pPr>
    </w:p>
    <w:p w14:paraId="2CEA487D" w14:textId="77777777" w:rsidR="00D55DC1" w:rsidRPr="001329DF" w:rsidRDefault="00024B0E" w:rsidP="00D55DC1">
      <w:pPr>
        <w:keepNext/>
        <w:ind w:left="1440" w:hanging="1440"/>
        <w:rPr>
          <w:rFonts w:ascii="Arial" w:hAnsi="Arial" w:cs="Arial"/>
          <w:sz w:val="22"/>
          <w:u w:val="single"/>
        </w:rPr>
      </w:pPr>
      <w:r w:rsidRPr="00441E97">
        <w:rPr>
          <w:rFonts w:ascii="Arial" w:eastAsia="Times New Roman" w:hAnsi="Arial" w:cs="Arial"/>
          <w:bCs/>
          <w:sz w:val="22"/>
          <w:highlight w:val="yellow"/>
          <w:u w:val="single"/>
          <w:lang w:eastAsia="cs-CZ"/>
        </w:rPr>
        <w:t>Maximální okamžitá kapacita zařízení smí být nejvýše 100 t.</w:t>
      </w:r>
    </w:p>
    <w:p w14:paraId="32EBB1DC" w14:textId="77777777" w:rsidR="00D55DC1" w:rsidRPr="001329DF" w:rsidRDefault="00D55DC1" w:rsidP="00190F7A">
      <w:pPr>
        <w:keepNext/>
        <w:ind w:left="1440" w:hanging="1440"/>
        <w:rPr>
          <w:rFonts w:ascii="Arial" w:hAnsi="Arial" w:cs="Arial"/>
          <w:strike/>
          <w:sz w:val="22"/>
          <w:u w:val="single"/>
        </w:rPr>
      </w:pPr>
    </w:p>
    <w:p w14:paraId="17132595" w14:textId="77777777" w:rsidR="009F2BD9" w:rsidRPr="001329DF" w:rsidRDefault="009F2BD9" w:rsidP="00190F7A">
      <w:pPr>
        <w:keepNext/>
        <w:rPr>
          <w:rFonts w:ascii="Arial" w:hAnsi="Arial" w:cs="Arial"/>
          <w:b/>
          <w:sz w:val="22"/>
          <w:u w:val="single"/>
        </w:rPr>
      </w:pPr>
    </w:p>
    <w:p w14:paraId="549584BE" w14:textId="77777777" w:rsidR="005D0AD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07124F09" w14:textId="77777777" w:rsidR="0045363F" w:rsidRPr="001329DF" w:rsidRDefault="00024B0E" w:rsidP="00190F7A">
      <w:pPr>
        <w:keepNext/>
        <w:rPr>
          <w:rFonts w:ascii="Arial" w:hAnsi="Arial" w:cs="Arial"/>
          <w:b/>
          <w:sz w:val="22"/>
        </w:rPr>
      </w:pPr>
      <w:r w:rsidRPr="001329DF">
        <w:rPr>
          <w:rFonts w:ascii="Arial" w:hAnsi="Arial" w:cs="Arial"/>
          <w:b/>
          <w:sz w:val="22"/>
        </w:rPr>
        <w:br w:type="page"/>
      </w:r>
    </w:p>
    <w:p w14:paraId="646EAFDC" w14:textId="77777777" w:rsidR="00921567" w:rsidRPr="001329DF" w:rsidRDefault="00024B0E" w:rsidP="00190F7A">
      <w:pPr>
        <w:keepNext/>
        <w:jc w:val="right"/>
        <w:rPr>
          <w:rFonts w:ascii="Arial" w:eastAsia="Calibri" w:hAnsi="Arial" w:cs="Arial"/>
          <w:b/>
          <w:sz w:val="22"/>
          <w:lang w:eastAsia="cs-CZ"/>
        </w:rPr>
      </w:pPr>
      <w:r w:rsidRPr="001329DF">
        <w:rPr>
          <w:rFonts w:ascii="Arial" w:eastAsia="Calibri" w:hAnsi="Arial" w:cs="Arial"/>
          <w:b/>
          <w:sz w:val="22"/>
          <w:lang w:eastAsia="cs-CZ"/>
        </w:rPr>
        <w:lastRenderedPageBreak/>
        <w:t xml:space="preserve">Příloha č. </w:t>
      </w:r>
      <w:r w:rsidR="00A66FBD" w:rsidRPr="001329DF">
        <w:rPr>
          <w:rFonts w:ascii="Arial" w:eastAsia="Calibri" w:hAnsi="Arial" w:cs="Arial"/>
          <w:b/>
          <w:sz w:val="22"/>
          <w:lang w:eastAsia="cs-CZ"/>
        </w:rPr>
        <w:t>5</w:t>
      </w:r>
      <w:r w:rsidRPr="001329DF">
        <w:rPr>
          <w:rFonts w:ascii="Arial" w:eastAsia="Calibri" w:hAnsi="Arial" w:cs="Arial"/>
          <w:b/>
          <w:sz w:val="22"/>
          <w:lang w:eastAsia="cs-CZ"/>
        </w:rPr>
        <w:t xml:space="preserve"> k zákonu č</w:t>
      </w:r>
      <w:r w:rsidR="001525C6" w:rsidRPr="001329DF">
        <w:rPr>
          <w:rFonts w:ascii="Arial" w:eastAsia="Calibri" w:hAnsi="Arial" w:cs="Arial"/>
          <w:b/>
          <w:sz w:val="22"/>
          <w:lang w:eastAsia="cs-CZ"/>
        </w:rPr>
        <w:t>…</w:t>
      </w:r>
      <w:r w:rsidR="00EA5730" w:rsidRPr="001329DF">
        <w:rPr>
          <w:rFonts w:ascii="Arial" w:eastAsia="Calibri" w:hAnsi="Arial" w:cs="Arial"/>
          <w:b/>
          <w:sz w:val="22"/>
          <w:lang w:eastAsia="cs-CZ"/>
        </w:rPr>
        <w:t>/20</w:t>
      </w:r>
      <w:r w:rsidR="00935B28" w:rsidRPr="001329DF">
        <w:rPr>
          <w:rFonts w:ascii="Arial" w:eastAsia="Calibri" w:hAnsi="Arial" w:cs="Arial"/>
          <w:b/>
          <w:sz w:val="22"/>
          <w:lang w:eastAsia="cs-CZ"/>
        </w:rPr>
        <w:t>20</w:t>
      </w:r>
      <w:r w:rsidRPr="001329DF">
        <w:rPr>
          <w:rFonts w:ascii="Arial" w:eastAsia="Calibri" w:hAnsi="Arial" w:cs="Arial"/>
          <w:b/>
          <w:sz w:val="22"/>
          <w:lang w:eastAsia="cs-CZ"/>
        </w:rPr>
        <w:t xml:space="preserve"> Sb.</w:t>
      </w:r>
    </w:p>
    <w:p w14:paraId="055D6F7B" w14:textId="77777777" w:rsidR="00921567" w:rsidRPr="001329DF" w:rsidRDefault="00921567" w:rsidP="00190F7A">
      <w:pPr>
        <w:keepNext/>
        <w:jc w:val="center"/>
        <w:rPr>
          <w:rFonts w:ascii="Arial" w:eastAsia="Calibri" w:hAnsi="Arial" w:cs="Arial"/>
          <w:b/>
          <w:sz w:val="22"/>
          <w:lang w:eastAsia="cs-CZ"/>
        </w:rPr>
      </w:pPr>
    </w:p>
    <w:p w14:paraId="6C8A6C04" w14:textId="77777777" w:rsidR="00AB5B3A" w:rsidRPr="00781464" w:rsidRDefault="00024B0E" w:rsidP="00190F7A">
      <w:pPr>
        <w:keepNext/>
        <w:rPr>
          <w:rFonts w:ascii="Arial" w:eastAsia="Calibri" w:hAnsi="Arial" w:cs="Arial"/>
          <w:b/>
          <w:color w:val="FF0000"/>
          <w:sz w:val="22"/>
          <w:u w:val="single"/>
          <w:lang w:eastAsia="cs-CZ"/>
        </w:rPr>
      </w:pPr>
      <w:r w:rsidRPr="00781464">
        <w:rPr>
          <w:rFonts w:ascii="Arial" w:eastAsia="Calibri" w:hAnsi="Arial" w:cs="Arial"/>
          <w:b/>
          <w:color w:val="FF0000"/>
          <w:sz w:val="22"/>
          <w:u w:val="single"/>
          <w:lang w:eastAsia="cs-CZ"/>
        </w:rPr>
        <w:t>Způsoby</w:t>
      </w:r>
      <w:r w:rsidR="004E3D81" w:rsidRPr="00781464">
        <w:rPr>
          <w:rFonts w:ascii="Arial" w:eastAsia="Calibri" w:hAnsi="Arial" w:cs="Arial"/>
          <w:b/>
          <w:color w:val="FF0000"/>
          <w:sz w:val="22"/>
          <w:u w:val="single"/>
          <w:lang w:eastAsia="cs-CZ"/>
        </w:rPr>
        <w:t xml:space="preserve"> využití</w:t>
      </w:r>
      <w:r w:rsidR="00EA7E06" w:rsidRPr="00781464">
        <w:rPr>
          <w:rFonts w:ascii="Arial" w:eastAsia="Calibri" w:hAnsi="Arial" w:cs="Arial"/>
          <w:b/>
          <w:color w:val="FF0000"/>
          <w:sz w:val="22"/>
          <w:u w:val="single"/>
          <w:lang w:eastAsia="cs-CZ"/>
        </w:rPr>
        <w:t xml:space="preserve"> odpadu</w:t>
      </w:r>
      <w:r w:rsidR="002E1C2B" w:rsidRPr="00781464">
        <w:rPr>
          <w:rFonts w:ascii="Arial" w:eastAsia="Calibri" w:hAnsi="Arial" w:cs="Arial"/>
          <w:b/>
          <w:color w:val="FF0000"/>
          <w:sz w:val="22"/>
          <w:u w:val="single"/>
          <w:lang w:eastAsia="cs-CZ"/>
        </w:rPr>
        <w:t xml:space="preserve"> a úpravy a skladování odpadu před jeho využitím</w:t>
      </w:r>
    </w:p>
    <w:p w14:paraId="155EC759" w14:textId="77777777" w:rsidR="00AB5B3A" w:rsidRPr="001329DF" w:rsidRDefault="00AB5B3A" w:rsidP="00190F7A">
      <w:pPr>
        <w:keepNext/>
        <w:rPr>
          <w:rFonts w:ascii="Arial" w:eastAsia="Calibri" w:hAnsi="Arial" w:cs="Arial"/>
          <w:b/>
          <w:sz w:val="22"/>
          <w:u w:val="single"/>
          <w:lang w:eastAsia="cs-CZ"/>
        </w:rPr>
      </w:pPr>
    </w:p>
    <w:p w14:paraId="70125867" w14:textId="77777777" w:rsidR="00082418" w:rsidRPr="001329DF" w:rsidRDefault="00024B0E" w:rsidP="00190F7A">
      <w:pPr>
        <w:keepNext/>
        <w:spacing w:after="120"/>
        <w:ind w:left="709" w:hanging="709"/>
        <w:rPr>
          <w:rFonts w:ascii="Arial" w:eastAsia="Calibri" w:hAnsi="Arial" w:cs="Arial"/>
          <w:b/>
          <w:sz w:val="22"/>
          <w:u w:val="single"/>
          <w:lang w:eastAsia="cs-CZ"/>
        </w:rPr>
      </w:pPr>
      <w:r w:rsidRPr="001329DF">
        <w:rPr>
          <w:rFonts w:ascii="Arial" w:eastAsia="Calibri" w:hAnsi="Arial" w:cs="Arial"/>
          <w:b/>
          <w:sz w:val="22"/>
          <w:u w:val="single"/>
          <w:lang w:eastAsia="cs-CZ"/>
        </w:rPr>
        <w:t>Způsoby využití odpadů</w:t>
      </w:r>
    </w:p>
    <w:p w14:paraId="0AD654AB" w14:textId="77777777" w:rsidR="0061550B" w:rsidRPr="001329DF" w:rsidRDefault="00024B0E" w:rsidP="00190F7A">
      <w:pPr>
        <w:keepNext/>
        <w:spacing w:after="120"/>
        <w:ind w:left="709" w:hanging="709"/>
        <w:rPr>
          <w:rFonts w:ascii="Arial" w:eastAsia="Calibri" w:hAnsi="Arial" w:cs="Arial"/>
          <w:b/>
          <w:sz w:val="22"/>
          <w:u w:val="single"/>
          <w:lang w:eastAsia="cs-CZ"/>
        </w:rPr>
      </w:pPr>
      <w:r w:rsidRPr="001329DF">
        <w:rPr>
          <w:rFonts w:ascii="Arial" w:eastAsia="Calibri" w:hAnsi="Arial" w:cs="Arial"/>
          <w:b/>
          <w:sz w:val="22"/>
          <w:u w:val="single"/>
          <w:lang w:eastAsia="cs-CZ"/>
        </w:rPr>
        <w:t>Způsoby spadající pod R1 Využití odpadu způsobem obdobným jako paliva nebo jiným způsobem k výrobě energie</w:t>
      </w:r>
    </w:p>
    <w:p w14:paraId="5B7AD14D" w14:textId="77777777" w:rsidR="00AB5B3A" w:rsidRPr="001329DF" w:rsidRDefault="00024B0E" w:rsidP="00190F7A">
      <w:pPr>
        <w:keepNext/>
        <w:pBdr>
          <w:bar w:val="single" w:sz="4" w:color="auto"/>
        </w:pBdr>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R1</w:t>
      </w:r>
      <w:r w:rsidR="00467AE0" w:rsidRPr="001329DF">
        <w:rPr>
          <w:rFonts w:ascii="Arial" w:eastAsia="Calibri" w:hAnsi="Arial" w:cs="Arial"/>
          <w:sz w:val="22"/>
          <w:u w:val="single"/>
          <w:lang w:eastAsia="cs-CZ"/>
        </w:rPr>
        <w:t>a</w:t>
      </w:r>
      <w:r w:rsidRPr="001329DF">
        <w:rPr>
          <w:rFonts w:ascii="Arial" w:eastAsia="Calibri" w:hAnsi="Arial" w:cs="Arial"/>
          <w:sz w:val="22"/>
          <w:u w:val="single"/>
          <w:lang w:eastAsia="cs-CZ"/>
        </w:rPr>
        <w:tab/>
        <w:t>Využití odpadu způsobem obdobným jako paliva nebo jiným způsobem k výrobě energie</w:t>
      </w:r>
      <w:r w:rsidR="002B5556" w:rsidRPr="001329DF">
        <w:rPr>
          <w:rFonts w:ascii="Arial" w:eastAsia="Calibri" w:hAnsi="Arial" w:cs="Arial"/>
          <w:sz w:val="22"/>
          <w:u w:val="single"/>
          <w:lang w:eastAsia="cs-CZ"/>
        </w:rPr>
        <w:t xml:space="preserve"> </w:t>
      </w:r>
      <w:r w:rsidR="003B776E" w:rsidRPr="001329DF">
        <w:rPr>
          <w:rFonts w:ascii="Arial" w:eastAsia="Calibri" w:hAnsi="Arial" w:cs="Arial"/>
          <w:sz w:val="22"/>
          <w:u w:val="single"/>
          <w:lang w:eastAsia="cs-CZ"/>
        </w:rPr>
        <w:t>neuvedené v dalším bodě</w:t>
      </w:r>
    </w:p>
    <w:p w14:paraId="11BC651F" w14:textId="77777777" w:rsidR="00AB5B3A" w:rsidRPr="001329DF" w:rsidRDefault="00024B0E" w:rsidP="00190F7A">
      <w:pPr>
        <w:keepNext/>
        <w:pBdr>
          <w:bar w:val="single" w:sz="4" w:color="auto"/>
        </w:pBdr>
        <w:spacing w:after="120"/>
        <w:rPr>
          <w:rFonts w:ascii="Arial" w:eastAsia="Calibri" w:hAnsi="Arial" w:cs="Arial"/>
          <w:sz w:val="22"/>
          <w:u w:val="single"/>
          <w:lang w:eastAsia="cs-CZ"/>
        </w:rPr>
      </w:pPr>
      <w:r w:rsidRPr="001329DF">
        <w:rPr>
          <w:rFonts w:ascii="Arial" w:eastAsia="Calibri" w:hAnsi="Arial" w:cs="Arial"/>
          <w:sz w:val="22"/>
          <w:u w:val="single"/>
          <w:lang w:eastAsia="cs-CZ"/>
        </w:rPr>
        <w:t>R1</w:t>
      </w:r>
      <w:r w:rsidR="003B776E" w:rsidRPr="001329DF">
        <w:rPr>
          <w:rFonts w:ascii="Arial" w:eastAsia="Calibri" w:hAnsi="Arial" w:cs="Arial"/>
          <w:sz w:val="22"/>
          <w:u w:val="single"/>
          <w:lang w:eastAsia="cs-CZ"/>
        </w:rPr>
        <w:t>b</w:t>
      </w:r>
      <w:r w:rsidRPr="001329DF">
        <w:rPr>
          <w:rFonts w:ascii="Arial" w:eastAsia="Calibri" w:hAnsi="Arial" w:cs="Arial"/>
          <w:sz w:val="22"/>
          <w:u w:val="single"/>
          <w:lang w:eastAsia="cs-CZ"/>
        </w:rPr>
        <w:tab/>
        <w:t>Výroba paliva z odpadu</w:t>
      </w:r>
    </w:p>
    <w:p w14:paraId="03800A31" w14:textId="77777777" w:rsidR="00EA05F1" w:rsidRPr="001329DF" w:rsidRDefault="00EA05F1" w:rsidP="00190F7A">
      <w:pPr>
        <w:keepNext/>
        <w:spacing w:after="120"/>
        <w:rPr>
          <w:rFonts w:ascii="Arial" w:eastAsia="Calibri" w:hAnsi="Arial" w:cs="Arial"/>
          <w:b/>
          <w:sz w:val="22"/>
          <w:u w:val="single"/>
          <w:lang w:eastAsia="cs-CZ"/>
        </w:rPr>
      </w:pPr>
    </w:p>
    <w:p w14:paraId="6213A88E" w14:textId="77777777" w:rsidR="0061550B"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b/>
          <w:sz w:val="22"/>
          <w:u w:val="single"/>
          <w:lang w:eastAsia="cs-CZ"/>
        </w:rPr>
        <w:t>Způsoby spadající pod</w:t>
      </w:r>
      <w:r w:rsidRPr="001329DF">
        <w:rPr>
          <w:rFonts w:ascii="Arial" w:hAnsi="Arial" w:cs="Arial"/>
          <w:sz w:val="22"/>
        </w:rPr>
        <w:t xml:space="preserve"> </w:t>
      </w:r>
      <w:r w:rsidRPr="001329DF">
        <w:rPr>
          <w:rFonts w:ascii="Arial" w:eastAsia="Calibri" w:hAnsi="Arial" w:cs="Arial"/>
          <w:b/>
          <w:sz w:val="22"/>
          <w:u w:val="single"/>
          <w:lang w:eastAsia="cs-CZ"/>
        </w:rPr>
        <w:t>R2 Zpětné získávání nebo regenerace rozpouštědel</w:t>
      </w:r>
    </w:p>
    <w:p w14:paraId="2736369D"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R2</w:t>
      </w:r>
      <w:r w:rsidR="003B776E" w:rsidRPr="001329DF">
        <w:rPr>
          <w:rFonts w:ascii="Arial" w:eastAsia="Calibri" w:hAnsi="Arial" w:cs="Arial"/>
          <w:sz w:val="22"/>
          <w:u w:val="single"/>
          <w:lang w:eastAsia="cs-CZ"/>
        </w:rPr>
        <w:t>a</w:t>
      </w:r>
      <w:r w:rsidRPr="001329DF">
        <w:rPr>
          <w:rFonts w:ascii="Arial" w:eastAsia="Calibri" w:hAnsi="Arial" w:cs="Arial"/>
          <w:sz w:val="22"/>
          <w:u w:val="single"/>
          <w:lang w:eastAsia="cs-CZ"/>
        </w:rPr>
        <w:tab/>
        <w:t>Zpětné získávání nebo regenerace rozpouštědel</w:t>
      </w:r>
    </w:p>
    <w:p w14:paraId="65D9F582" w14:textId="77777777" w:rsidR="00401D60" w:rsidRPr="001329DF" w:rsidRDefault="00401D60" w:rsidP="00190F7A">
      <w:pPr>
        <w:keepNext/>
        <w:spacing w:after="120"/>
        <w:rPr>
          <w:rFonts w:ascii="Arial" w:eastAsia="Calibri" w:hAnsi="Arial" w:cs="Arial"/>
          <w:sz w:val="22"/>
          <w:u w:val="single"/>
          <w:lang w:eastAsia="cs-CZ"/>
        </w:rPr>
      </w:pPr>
    </w:p>
    <w:p w14:paraId="75AC5936" w14:textId="77777777" w:rsidR="00401D60"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b/>
          <w:sz w:val="22"/>
          <w:u w:val="single"/>
          <w:lang w:eastAsia="cs-CZ"/>
        </w:rPr>
        <w:t>Způsoby spadající pod</w:t>
      </w:r>
      <w:r w:rsidRPr="001329DF">
        <w:rPr>
          <w:rFonts w:ascii="Arial" w:hAnsi="Arial" w:cs="Arial"/>
          <w:sz w:val="22"/>
        </w:rPr>
        <w:t xml:space="preserve"> </w:t>
      </w:r>
      <w:r w:rsidRPr="001329DF">
        <w:rPr>
          <w:rFonts w:ascii="Arial" w:eastAsia="Calibri" w:hAnsi="Arial" w:cs="Arial"/>
          <w:b/>
          <w:sz w:val="22"/>
          <w:u w:val="single"/>
          <w:lang w:eastAsia="cs-CZ"/>
        </w:rPr>
        <w:t xml:space="preserve">R3 Recyklace nebo zpětné získávání organických látek, které se nepoužívají jako rozpouštědla </w:t>
      </w:r>
    </w:p>
    <w:p w14:paraId="6FE7566A" w14:textId="77777777"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R3</w:t>
      </w:r>
      <w:r w:rsidR="003B776E" w:rsidRPr="001329DF">
        <w:rPr>
          <w:rFonts w:ascii="Arial" w:eastAsia="Calibri" w:hAnsi="Arial" w:cs="Arial"/>
          <w:sz w:val="22"/>
          <w:u w:val="single"/>
          <w:lang w:eastAsia="cs-CZ"/>
        </w:rPr>
        <w:t>a</w:t>
      </w:r>
      <w:r w:rsidRPr="001329DF">
        <w:rPr>
          <w:rFonts w:ascii="Arial" w:eastAsia="Calibri" w:hAnsi="Arial" w:cs="Arial"/>
          <w:sz w:val="22"/>
          <w:u w:val="single"/>
          <w:lang w:eastAsia="cs-CZ"/>
        </w:rPr>
        <w:tab/>
        <w:t>Recyklace nebo zpětné získávání organických látek, které se nepoužívají jako rozpouštědla</w:t>
      </w:r>
      <w:r w:rsidR="003B776E" w:rsidRPr="001329DF">
        <w:rPr>
          <w:rFonts w:ascii="Arial" w:eastAsia="Calibri" w:hAnsi="Arial" w:cs="Arial"/>
          <w:sz w:val="22"/>
          <w:u w:val="single"/>
          <w:lang w:eastAsia="cs-CZ"/>
        </w:rPr>
        <w:t xml:space="preserve"> neuvedené v dalších bodech</w:t>
      </w:r>
      <w:r w:rsidRPr="001329DF">
        <w:rPr>
          <w:rFonts w:ascii="Arial" w:eastAsia="Calibri" w:hAnsi="Arial" w:cs="Arial"/>
          <w:sz w:val="22"/>
          <w:u w:val="single"/>
          <w:lang w:eastAsia="cs-CZ"/>
        </w:rPr>
        <w:t xml:space="preserve"> </w:t>
      </w:r>
    </w:p>
    <w:p w14:paraId="18EB0CA2" w14:textId="77777777" w:rsidR="00082418"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R3b</w:t>
      </w:r>
      <w:r w:rsidRPr="001329DF">
        <w:rPr>
          <w:rFonts w:ascii="Arial" w:eastAsia="Calibri" w:hAnsi="Arial" w:cs="Arial"/>
          <w:sz w:val="22"/>
          <w:u w:val="single"/>
          <w:lang w:eastAsia="cs-CZ"/>
        </w:rPr>
        <w:tab/>
        <w:t xml:space="preserve">Přepracování papíru, určeného k recyklaci, který přestává být odpadem </w:t>
      </w:r>
    </w:p>
    <w:p w14:paraId="0C505A87" w14:textId="77777777" w:rsidR="00082418"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R3c</w:t>
      </w:r>
      <w:r w:rsidRPr="001329DF">
        <w:rPr>
          <w:rFonts w:ascii="Arial" w:eastAsia="Calibri" w:hAnsi="Arial" w:cs="Arial"/>
          <w:sz w:val="22"/>
          <w:u w:val="single"/>
          <w:lang w:eastAsia="cs-CZ"/>
        </w:rPr>
        <w:tab/>
        <w:t>Recyklace papíru</w:t>
      </w:r>
    </w:p>
    <w:p w14:paraId="01AD9EF3" w14:textId="77777777" w:rsidR="00082418"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R3d</w:t>
      </w:r>
      <w:r w:rsidRPr="001329DF">
        <w:rPr>
          <w:rFonts w:ascii="Arial" w:eastAsia="Calibri" w:hAnsi="Arial" w:cs="Arial"/>
          <w:sz w:val="22"/>
          <w:u w:val="single"/>
          <w:lang w:eastAsia="cs-CZ"/>
        </w:rPr>
        <w:tab/>
        <w:t>Recyklace plastu</w:t>
      </w:r>
    </w:p>
    <w:p w14:paraId="7CB782B3" w14:textId="77777777" w:rsidR="00082418"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R3e</w:t>
      </w:r>
      <w:r w:rsidRPr="001329DF">
        <w:rPr>
          <w:rFonts w:ascii="Arial" w:eastAsia="Calibri" w:hAnsi="Arial" w:cs="Arial"/>
          <w:sz w:val="22"/>
          <w:u w:val="single"/>
          <w:lang w:eastAsia="cs-CZ"/>
        </w:rPr>
        <w:tab/>
        <w:t>Příprava na opětovné použití organických materiálů</w:t>
      </w:r>
    </w:p>
    <w:p w14:paraId="271E169A" w14:textId="77777777" w:rsidR="00082418"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R3f</w:t>
      </w:r>
      <w:r w:rsidRPr="001329DF">
        <w:rPr>
          <w:rFonts w:ascii="Arial" w:eastAsia="Calibri" w:hAnsi="Arial" w:cs="Arial"/>
          <w:sz w:val="22"/>
          <w:u w:val="single"/>
          <w:lang w:eastAsia="cs-CZ"/>
        </w:rPr>
        <w:tab/>
        <w:t xml:space="preserve">Příprava pneumatik na opětovné použití </w:t>
      </w:r>
    </w:p>
    <w:p w14:paraId="4855C904" w14:textId="77777777" w:rsidR="00082418"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R3g</w:t>
      </w:r>
      <w:r w:rsidRPr="001329DF">
        <w:rPr>
          <w:rFonts w:ascii="Arial" w:eastAsia="Calibri" w:hAnsi="Arial" w:cs="Arial"/>
          <w:sz w:val="22"/>
          <w:u w:val="single"/>
          <w:lang w:eastAsia="cs-CZ"/>
        </w:rPr>
        <w:tab/>
        <w:t>Kompostování</w:t>
      </w:r>
    </w:p>
    <w:p w14:paraId="1E0D8BB3" w14:textId="77777777" w:rsidR="00F367E4" w:rsidRPr="001329DF" w:rsidRDefault="00024B0E" w:rsidP="00190F7A">
      <w:pPr>
        <w:keepNext/>
        <w:rPr>
          <w:rFonts w:ascii="Arial" w:eastAsia="Calibri" w:hAnsi="Arial" w:cs="Arial"/>
          <w:sz w:val="22"/>
          <w:u w:val="single"/>
          <w:lang w:eastAsia="cs-CZ"/>
        </w:rPr>
      </w:pPr>
      <w:r w:rsidRPr="001329DF">
        <w:rPr>
          <w:rFonts w:ascii="Arial" w:eastAsia="Calibri" w:hAnsi="Arial" w:cs="Arial"/>
          <w:sz w:val="22"/>
          <w:u w:val="single"/>
          <w:lang w:eastAsia="cs-CZ"/>
        </w:rPr>
        <w:t xml:space="preserve">R3h </w:t>
      </w:r>
      <w:r w:rsidRPr="001329DF">
        <w:rPr>
          <w:rFonts w:ascii="Arial" w:eastAsia="Calibri" w:hAnsi="Arial" w:cs="Arial"/>
          <w:sz w:val="22"/>
          <w:u w:val="single"/>
          <w:lang w:eastAsia="cs-CZ"/>
        </w:rPr>
        <w:tab/>
        <w:t>Výroba plynného produktu, který přestává být odpadem</w:t>
      </w:r>
    </w:p>
    <w:p w14:paraId="08B5256D" w14:textId="77777777" w:rsidR="00EA05F1" w:rsidRPr="001329DF" w:rsidRDefault="00EA05F1" w:rsidP="00190F7A">
      <w:pPr>
        <w:keepNext/>
        <w:spacing w:after="120"/>
        <w:rPr>
          <w:rFonts w:ascii="Arial" w:eastAsia="Calibri" w:hAnsi="Arial" w:cs="Arial"/>
          <w:sz w:val="22"/>
          <w:u w:val="single"/>
          <w:lang w:eastAsia="cs-CZ"/>
        </w:rPr>
      </w:pPr>
    </w:p>
    <w:p w14:paraId="28698072" w14:textId="77777777" w:rsidR="00EA05F1" w:rsidRPr="00781464" w:rsidRDefault="00024B0E" w:rsidP="00190F7A">
      <w:pPr>
        <w:keepNext/>
        <w:spacing w:after="120"/>
        <w:rPr>
          <w:rFonts w:ascii="Arial" w:eastAsia="Calibri" w:hAnsi="Arial" w:cs="Arial"/>
          <w:b/>
          <w:color w:val="FF0000"/>
          <w:sz w:val="22"/>
          <w:u w:val="single"/>
          <w:lang w:eastAsia="cs-CZ"/>
        </w:rPr>
      </w:pPr>
      <w:r w:rsidRPr="00781464">
        <w:rPr>
          <w:rFonts w:ascii="Arial" w:eastAsia="Calibri" w:hAnsi="Arial" w:cs="Arial"/>
          <w:b/>
          <w:color w:val="FF0000"/>
          <w:sz w:val="22"/>
          <w:u w:val="single"/>
          <w:lang w:eastAsia="cs-CZ"/>
        </w:rPr>
        <w:t xml:space="preserve">Způsoby spadající pod R4 Recyklace nebo zpětné získávání kovů a sloučenin kovů </w:t>
      </w:r>
    </w:p>
    <w:p w14:paraId="72715194" w14:textId="77777777" w:rsidR="00AB5B3A" w:rsidRPr="00781464" w:rsidRDefault="00024B0E" w:rsidP="00190F7A">
      <w:pPr>
        <w:keepNext/>
        <w:spacing w:after="120"/>
        <w:rPr>
          <w:rFonts w:ascii="Arial" w:eastAsia="Calibri" w:hAnsi="Arial" w:cs="Arial"/>
          <w:color w:val="FF0000"/>
          <w:sz w:val="22"/>
          <w:u w:val="single"/>
          <w:lang w:eastAsia="cs-CZ"/>
        </w:rPr>
      </w:pPr>
      <w:r w:rsidRPr="00781464">
        <w:rPr>
          <w:rFonts w:ascii="Arial" w:eastAsia="Calibri" w:hAnsi="Arial" w:cs="Arial"/>
          <w:color w:val="FF0000"/>
          <w:sz w:val="22"/>
          <w:u w:val="single"/>
          <w:lang w:eastAsia="cs-CZ"/>
        </w:rPr>
        <w:t>R4</w:t>
      </w:r>
      <w:r w:rsidR="003B776E" w:rsidRPr="00781464">
        <w:rPr>
          <w:rFonts w:ascii="Arial" w:eastAsia="Calibri" w:hAnsi="Arial" w:cs="Arial"/>
          <w:color w:val="FF0000"/>
          <w:sz w:val="22"/>
          <w:u w:val="single"/>
          <w:lang w:eastAsia="cs-CZ"/>
        </w:rPr>
        <w:t>a</w:t>
      </w:r>
      <w:r w:rsidRPr="00781464">
        <w:rPr>
          <w:rFonts w:ascii="Arial" w:eastAsia="Calibri" w:hAnsi="Arial" w:cs="Arial"/>
          <w:color w:val="FF0000"/>
          <w:sz w:val="22"/>
          <w:u w:val="single"/>
          <w:lang w:eastAsia="cs-CZ"/>
        </w:rPr>
        <w:tab/>
        <w:t>Recyklace nebo zpětné získávání kovů a sloučenin kovů</w:t>
      </w:r>
      <w:r w:rsidR="003B776E" w:rsidRPr="00781464">
        <w:rPr>
          <w:rFonts w:ascii="Arial" w:eastAsia="Calibri" w:hAnsi="Arial" w:cs="Arial"/>
          <w:color w:val="FF0000"/>
          <w:sz w:val="22"/>
          <w:u w:val="single"/>
          <w:lang w:eastAsia="cs-CZ"/>
        </w:rPr>
        <w:t xml:space="preserve"> neuvedené v dalších bodech</w:t>
      </w:r>
    </w:p>
    <w:p w14:paraId="00539581" w14:textId="77777777" w:rsidR="00AB5B3A" w:rsidRPr="00781464" w:rsidRDefault="00024B0E" w:rsidP="00190F7A">
      <w:pPr>
        <w:keepNext/>
        <w:spacing w:after="120"/>
        <w:rPr>
          <w:rFonts w:ascii="Arial" w:eastAsia="Calibri" w:hAnsi="Arial" w:cs="Arial"/>
          <w:color w:val="FF0000"/>
          <w:sz w:val="22"/>
          <w:u w:val="single"/>
          <w:lang w:eastAsia="cs-CZ"/>
        </w:rPr>
      </w:pPr>
      <w:r w:rsidRPr="00781464">
        <w:rPr>
          <w:rFonts w:ascii="Arial" w:eastAsia="Calibri" w:hAnsi="Arial" w:cs="Arial"/>
          <w:color w:val="FF0000"/>
          <w:sz w:val="22"/>
          <w:u w:val="single"/>
          <w:lang w:eastAsia="cs-CZ"/>
        </w:rPr>
        <w:t>R4</w:t>
      </w:r>
      <w:r w:rsidR="003B776E" w:rsidRPr="00781464">
        <w:rPr>
          <w:rFonts w:ascii="Arial" w:eastAsia="Calibri" w:hAnsi="Arial" w:cs="Arial"/>
          <w:color w:val="FF0000"/>
          <w:sz w:val="22"/>
          <w:u w:val="single"/>
          <w:lang w:eastAsia="cs-CZ"/>
        </w:rPr>
        <w:t>b</w:t>
      </w:r>
      <w:r w:rsidRPr="00781464">
        <w:rPr>
          <w:rFonts w:ascii="Arial" w:eastAsia="Calibri" w:hAnsi="Arial" w:cs="Arial"/>
          <w:color w:val="FF0000"/>
          <w:sz w:val="22"/>
          <w:u w:val="single"/>
          <w:lang w:eastAsia="cs-CZ"/>
        </w:rPr>
        <w:tab/>
      </w:r>
      <w:r w:rsidR="00082418" w:rsidRPr="00781464">
        <w:rPr>
          <w:rFonts w:ascii="Arial" w:eastAsia="Calibri" w:hAnsi="Arial" w:cs="Arial"/>
          <w:color w:val="FF0000"/>
          <w:sz w:val="22"/>
          <w:u w:val="single"/>
          <w:lang w:eastAsia="cs-CZ"/>
        </w:rPr>
        <w:t>Přepracování</w:t>
      </w:r>
      <w:r w:rsidRPr="00781464">
        <w:rPr>
          <w:rFonts w:ascii="Arial" w:eastAsia="Calibri" w:hAnsi="Arial" w:cs="Arial"/>
          <w:color w:val="FF0000"/>
          <w:sz w:val="22"/>
          <w:u w:val="single"/>
          <w:lang w:eastAsia="cs-CZ"/>
        </w:rPr>
        <w:t xml:space="preserve"> kovu určeného pro recyklaci, který přestává být odpadem </w:t>
      </w:r>
    </w:p>
    <w:p w14:paraId="219B175C" w14:textId="77777777" w:rsidR="00AB5B3A" w:rsidRPr="00781464" w:rsidRDefault="00024B0E" w:rsidP="00190F7A">
      <w:pPr>
        <w:keepNext/>
        <w:spacing w:after="120"/>
        <w:rPr>
          <w:rFonts w:ascii="Arial" w:eastAsia="Calibri" w:hAnsi="Arial" w:cs="Arial"/>
          <w:color w:val="FF0000"/>
          <w:sz w:val="22"/>
          <w:u w:val="single"/>
          <w:lang w:eastAsia="cs-CZ"/>
        </w:rPr>
      </w:pPr>
      <w:r w:rsidRPr="00781464">
        <w:rPr>
          <w:rFonts w:ascii="Arial" w:eastAsia="Calibri" w:hAnsi="Arial" w:cs="Arial"/>
          <w:color w:val="FF0000"/>
          <w:sz w:val="22"/>
          <w:u w:val="single"/>
          <w:lang w:eastAsia="cs-CZ"/>
        </w:rPr>
        <w:t>R4</w:t>
      </w:r>
      <w:r w:rsidR="003B776E" w:rsidRPr="00781464">
        <w:rPr>
          <w:rFonts w:ascii="Arial" w:eastAsia="Calibri" w:hAnsi="Arial" w:cs="Arial"/>
          <w:color w:val="FF0000"/>
          <w:sz w:val="22"/>
          <w:u w:val="single"/>
          <w:lang w:eastAsia="cs-CZ"/>
        </w:rPr>
        <w:t>c</w:t>
      </w:r>
      <w:r w:rsidRPr="00781464">
        <w:rPr>
          <w:rFonts w:ascii="Arial" w:eastAsia="Calibri" w:hAnsi="Arial" w:cs="Arial"/>
          <w:color w:val="FF0000"/>
          <w:sz w:val="22"/>
          <w:u w:val="single"/>
          <w:lang w:eastAsia="cs-CZ"/>
        </w:rPr>
        <w:tab/>
        <w:t>Příprava kovových dílů nebo kovových odpadů pro opětovné použití</w:t>
      </w:r>
    </w:p>
    <w:p w14:paraId="55DBDF51" w14:textId="77777777" w:rsidR="00EA05F1" w:rsidRPr="001329DF" w:rsidRDefault="00EA05F1" w:rsidP="00190F7A">
      <w:pPr>
        <w:keepNext/>
        <w:spacing w:after="120"/>
        <w:rPr>
          <w:rFonts w:ascii="Arial" w:eastAsia="Calibri" w:hAnsi="Arial" w:cs="Arial"/>
          <w:sz w:val="22"/>
          <w:u w:val="single"/>
          <w:lang w:eastAsia="cs-CZ"/>
        </w:rPr>
      </w:pPr>
    </w:p>
    <w:p w14:paraId="6F1305CF" w14:textId="77777777" w:rsidR="00EA05F1"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b/>
          <w:sz w:val="22"/>
          <w:u w:val="single"/>
          <w:lang w:eastAsia="cs-CZ"/>
        </w:rPr>
        <w:t>Způsoby spadající pod R5</w:t>
      </w:r>
      <w:r w:rsidRPr="001329DF">
        <w:rPr>
          <w:rFonts w:ascii="Arial" w:eastAsia="Calibri" w:hAnsi="Arial" w:cs="Arial"/>
          <w:b/>
          <w:sz w:val="22"/>
          <w:u w:val="single"/>
          <w:lang w:eastAsia="cs-CZ"/>
        </w:rPr>
        <w:tab/>
        <w:t xml:space="preserve">Recyklace nebo zpětné získávání ostatních anorganických materiálů </w:t>
      </w:r>
    </w:p>
    <w:p w14:paraId="47D2B8CE"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R5</w:t>
      </w:r>
      <w:r w:rsidR="003B776E" w:rsidRPr="001329DF">
        <w:rPr>
          <w:rFonts w:ascii="Arial" w:eastAsia="Calibri" w:hAnsi="Arial" w:cs="Arial"/>
          <w:sz w:val="22"/>
          <w:u w:val="single"/>
          <w:lang w:eastAsia="cs-CZ"/>
        </w:rPr>
        <w:t>a</w:t>
      </w:r>
      <w:r w:rsidRPr="001329DF">
        <w:rPr>
          <w:rFonts w:ascii="Arial" w:eastAsia="Calibri" w:hAnsi="Arial" w:cs="Arial"/>
          <w:sz w:val="22"/>
          <w:u w:val="single"/>
          <w:lang w:eastAsia="cs-CZ"/>
        </w:rPr>
        <w:tab/>
        <w:t xml:space="preserve">Recyklace nebo zpětné získávání ostatních anorganických materiálů </w:t>
      </w:r>
      <w:r w:rsidR="00F77DB9" w:rsidRPr="001329DF">
        <w:rPr>
          <w:rFonts w:ascii="Arial" w:eastAsia="Calibri" w:hAnsi="Arial" w:cs="Arial"/>
          <w:sz w:val="22"/>
          <w:u w:val="single"/>
          <w:lang w:eastAsia="cs-CZ"/>
        </w:rPr>
        <w:t>neuved</w:t>
      </w:r>
      <w:r w:rsidR="002B5556" w:rsidRPr="001329DF">
        <w:rPr>
          <w:rFonts w:ascii="Arial" w:eastAsia="Calibri" w:hAnsi="Arial" w:cs="Arial"/>
          <w:sz w:val="22"/>
          <w:u w:val="single"/>
          <w:lang w:eastAsia="cs-CZ"/>
        </w:rPr>
        <w:t>e</w:t>
      </w:r>
      <w:r w:rsidR="00F77DB9" w:rsidRPr="001329DF">
        <w:rPr>
          <w:rFonts w:ascii="Arial" w:eastAsia="Calibri" w:hAnsi="Arial" w:cs="Arial"/>
          <w:sz w:val="22"/>
          <w:u w:val="single"/>
          <w:lang w:eastAsia="cs-CZ"/>
        </w:rPr>
        <w:t>né v dalších bodech</w:t>
      </w:r>
    </w:p>
    <w:p w14:paraId="7A08922C"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R5</w:t>
      </w:r>
      <w:r w:rsidR="003B776E" w:rsidRPr="001329DF">
        <w:rPr>
          <w:rFonts w:ascii="Arial" w:eastAsia="Calibri" w:hAnsi="Arial" w:cs="Arial"/>
          <w:sz w:val="22"/>
          <w:u w:val="single"/>
          <w:lang w:eastAsia="cs-CZ"/>
        </w:rPr>
        <w:t>b</w:t>
      </w:r>
      <w:r w:rsidRPr="001329DF">
        <w:rPr>
          <w:rFonts w:ascii="Arial" w:eastAsia="Calibri" w:hAnsi="Arial" w:cs="Arial"/>
          <w:sz w:val="22"/>
          <w:u w:val="single"/>
          <w:lang w:eastAsia="cs-CZ"/>
        </w:rPr>
        <w:tab/>
      </w:r>
      <w:r w:rsidR="00523722" w:rsidRPr="001329DF">
        <w:rPr>
          <w:rFonts w:ascii="Arial" w:eastAsia="Calibri" w:hAnsi="Arial" w:cs="Arial"/>
          <w:sz w:val="22"/>
          <w:u w:val="single"/>
          <w:lang w:eastAsia="cs-CZ"/>
        </w:rPr>
        <w:t>Přepracování</w:t>
      </w:r>
      <w:r w:rsidRPr="001329DF">
        <w:rPr>
          <w:rFonts w:ascii="Arial" w:eastAsia="Calibri" w:hAnsi="Arial" w:cs="Arial"/>
          <w:sz w:val="22"/>
          <w:u w:val="single"/>
          <w:lang w:eastAsia="cs-CZ"/>
        </w:rPr>
        <w:t xml:space="preserve"> skla určeného k recyklaci, které přestává být odpadem </w:t>
      </w:r>
    </w:p>
    <w:p w14:paraId="35DC8BEF"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R5</w:t>
      </w:r>
      <w:r w:rsidR="003B776E" w:rsidRPr="001329DF">
        <w:rPr>
          <w:rFonts w:ascii="Arial" w:eastAsia="Calibri" w:hAnsi="Arial" w:cs="Arial"/>
          <w:sz w:val="22"/>
          <w:u w:val="single"/>
          <w:lang w:eastAsia="cs-CZ"/>
        </w:rPr>
        <w:t>c</w:t>
      </w:r>
      <w:r w:rsidRPr="001329DF">
        <w:rPr>
          <w:rFonts w:ascii="Arial" w:eastAsia="Calibri" w:hAnsi="Arial" w:cs="Arial"/>
          <w:sz w:val="22"/>
          <w:u w:val="single"/>
          <w:lang w:eastAsia="cs-CZ"/>
        </w:rPr>
        <w:tab/>
        <w:t>Příprava na opětovné použití anorganických materiálů</w:t>
      </w:r>
      <w:r w:rsidR="005A5C06" w:rsidRPr="001329DF">
        <w:rPr>
          <w:rFonts w:ascii="Arial" w:eastAsia="Calibri" w:hAnsi="Arial" w:cs="Arial"/>
          <w:sz w:val="22"/>
          <w:u w:val="single"/>
          <w:lang w:eastAsia="cs-CZ"/>
        </w:rPr>
        <w:t xml:space="preserve"> včetně zemin</w:t>
      </w:r>
    </w:p>
    <w:p w14:paraId="68F123AB"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R5</w:t>
      </w:r>
      <w:r w:rsidR="003B776E" w:rsidRPr="001329DF">
        <w:rPr>
          <w:rFonts w:ascii="Arial" w:eastAsia="Calibri" w:hAnsi="Arial" w:cs="Arial"/>
          <w:sz w:val="22"/>
          <w:u w:val="single"/>
          <w:lang w:eastAsia="cs-CZ"/>
        </w:rPr>
        <w:t>d</w:t>
      </w:r>
      <w:r w:rsidRPr="001329DF">
        <w:rPr>
          <w:rFonts w:ascii="Arial" w:eastAsia="Calibri" w:hAnsi="Arial" w:cs="Arial"/>
          <w:sz w:val="22"/>
          <w:u w:val="single"/>
          <w:lang w:eastAsia="cs-CZ"/>
        </w:rPr>
        <w:tab/>
        <w:t xml:space="preserve">Výroba stavebních recyklátů, které přestávají být odpadem </w:t>
      </w:r>
    </w:p>
    <w:p w14:paraId="05F23AC8" w14:textId="67B4982E"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R5</w:t>
      </w:r>
      <w:r w:rsidR="003B776E" w:rsidRPr="001329DF">
        <w:rPr>
          <w:rFonts w:ascii="Arial" w:eastAsia="Calibri" w:hAnsi="Arial" w:cs="Arial"/>
          <w:sz w:val="22"/>
          <w:u w:val="single"/>
          <w:lang w:eastAsia="cs-CZ"/>
        </w:rPr>
        <w:t>e</w:t>
      </w:r>
      <w:r w:rsidRPr="001329DF">
        <w:rPr>
          <w:rFonts w:ascii="Arial" w:eastAsia="Calibri" w:hAnsi="Arial" w:cs="Arial"/>
          <w:sz w:val="22"/>
          <w:u w:val="single"/>
          <w:lang w:eastAsia="cs-CZ"/>
        </w:rPr>
        <w:tab/>
        <w:t>Využití odpadů k z</w:t>
      </w:r>
      <w:r w:rsidR="00F44DE4" w:rsidRPr="001329DF">
        <w:rPr>
          <w:rFonts w:ascii="Arial" w:eastAsia="Calibri" w:hAnsi="Arial" w:cs="Arial"/>
          <w:sz w:val="22"/>
          <w:u w:val="single"/>
          <w:lang w:eastAsia="cs-CZ"/>
        </w:rPr>
        <w:t>a</w:t>
      </w:r>
      <w:r w:rsidRPr="001329DF">
        <w:rPr>
          <w:rFonts w:ascii="Arial" w:eastAsia="Calibri" w:hAnsi="Arial" w:cs="Arial"/>
          <w:sz w:val="22"/>
          <w:u w:val="single"/>
          <w:lang w:eastAsia="cs-CZ"/>
        </w:rPr>
        <w:t>syp</w:t>
      </w:r>
      <w:r w:rsidR="00F44DE4" w:rsidRPr="001329DF">
        <w:rPr>
          <w:rFonts w:ascii="Arial" w:eastAsia="Calibri" w:hAnsi="Arial" w:cs="Arial"/>
          <w:sz w:val="22"/>
          <w:u w:val="single"/>
          <w:lang w:eastAsia="cs-CZ"/>
        </w:rPr>
        <w:t>ávání</w:t>
      </w:r>
      <w:r w:rsidR="00D05945" w:rsidRPr="001329DF">
        <w:rPr>
          <w:rFonts w:ascii="Arial" w:eastAsia="Calibri" w:hAnsi="Arial" w:cs="Arial"/>
          <w:sz w:val="22"/>
          <w:u w:val="single"/>
          <w:lang w:eastAsia="cs-CZ"/>
        </w:rPr>
        <w:t xml:space="preserve">, s </w:t>
      </w:r>
      <w:r w:rsidRPr="001329DF">
        <w:rPr>
          <w:rFonts w:ascii="Arial" w:eastAsia="Calibri" w:hAnsi="Arial" w:cs="Arial"/>
          <w:sz w:val="22"/>
          <w:u w:val="single"/>
          <w:lang w:eastAsia="cs-CZ"/>
        </w:rPr>
        <w:t xml:space="preserve">výjimkou </w:t>
      </w:r>
      <w:r w:rsidR="00752554" w:rsidRPr="001329DF">
        <w:rPr>
          <w:rFonts w:ascii="Arial" w:eastAsia="Calibri" w:hAnsi="Arial" w:cs="Arial"/>
          <w:sz w:val="22"/>
          <w:u w:val="single"/>
          <w:lang w:eastAsia="cs-CZ"/>
        </w:rPr>
        <w:t>první</w:t>
      </w:r>
      <w:r w:rsidRPr="001329DF">
        <w:rPr>
          <w:rFonts w:ascii="Arial" w:eastAsia="Calibri" w:hAnsi="Arial" w:cs="Arial"/>
          <w:sz w:val="22"/>
          <w:u w:val="single"/>
          <w:lang w:eastAsia="cs-CZ"/>
        </w:rPr>
        <w:t xml:space="preserve"> a </w:t>
      </w:r>
      <w:r w:rsidR="00752554" w:rsidRPr="001329DF">
        <w:rPr>
          <w:rFonts w:ascii="Arial" w:eastAsia="Calibri" w:hAnsi="Arial" w:cs="Arial"/>
          <w:sz w:val="22"/>
          <w:u w:val="single"/>
          <w:lang w:eastAsia="cs-CZ"/>
        </w:rPr>
        <w:t>druhé</w:t>
      </w:r>
      <w:r w:rsidRPr="001329DF">
        <w:rPr>
          <w:rFonts w:ascii="Arial" w:eastAsia="Calibri" w:hAnsi="Arial" w:cs="Arial"/>
          <w:sz w:val="22"/>
          <w:u w:val="single"/>
          <w:lang w:eastAsia="cs-CZ"/>
        </w:rPr>
        <w:t xml:space="preserve"> fáze provozu skládky odpadů</w:t>
      </w:r>
    </w:p>
    <w:p w14:paraId="38C5AE19" w14:textId="77777777"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R5</w:t>
      </w:r>
      <w:r w:rsidR="003B776E" w:rsidRPr="001329DF">
        <w:rPr>
          <w:rFonts w:ascii="Arial" w:eastAsia="Calibri" w:hAnsi="Arial" w:cs="Arial"/>
          <w:sz w:val="22"/>
          <w:u w:val="single"/>
          <w:lang w:eastAsia="cs-CZ"/>
        </w:rPr>
        <w:t>f</w:t>
      </w:r>
      <w:r w:rsidRPr="001329DF">
        <w:rPr>
          <w:rFonts w:ascii="Arial" w:eastAsia="Calibri" w:hAnsi="Arial" w:cs="Arial"/>
          <w:sz w:val="22"/>
          <w:u w:val="single"/>
          <w:lang w:eastAsia="cs-CZ"/>
        </w:rPr>
        <w:tab/>
        <w:t>Využití odpadů k rekultivaci skládek ve</w:t>
      </w:r>
      <w:r w:rsidR="00752554" w:rsidRPr="001329DF">
        <w:rPr>
          <w:rFonts w:ascii="Arial" w:eastAsia="Calibri" w:hAnsi="Arial" w:cs="Arial"/>
          <w:sz w:val="22"/>
          <w:u w:val="single"/>
          <w:lang w:eastAsia="cs-CZ"/>
        </w:rPr>
        <w:t xml:space="preserve"> druhé</w:t>
      </w:r>
      <w:r w:rsidRPr="001329DF">
        <w:rPr>
          <w:rFonts w:ascii="Arial" w:eastAsia="Calibri" w:hAnsi="Arial" w:cs="Arial"/>
          <w:sz w:val="22"/>
          <w:u w:val="single"/>
          <w:lang w:eastAsia="cs-CZ"/>
        </w:rPr>
        <w:t xml:space="preserve"> fázi provozu skládky</w:t>
      </w:r>
    </w:p>
    <w:p w14:paraId="12B4CBB4" w14:textId="77777777" w:rsidR="00F367E4"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 xml:space="preserve">R5g </w:t>
      </w:r>
      <w:r w:rsidRPr="001329DF">
        <w:rPr>
          <w:rFonts w:ascii="Arial" w:eastAsia="Calibri" w:hAnsi="Arial" w:cs="Arial"/>
          <w:sz w:val="22"/>
          <w:u w:val="single"/>
          <w:lang w:eastAsia="cs-CZ"/>
        </w:rPr>
        <w:tab/>
        <w:t>Výroba vitrifikovaného produktu, který přestává být odpadem</w:t>
      </w:r>
    </w:p>
    <w:p w14:paraId="3CF76AF8" w14:textId="77777777" w:rsidR="00EA05F1" w:rsidRPr="001329DF" w:rsidRDefault="00EA05F1" w:rsidP="00190F7A">
      <w:pPr>
        <w:keepNext/>
        <w:spacing w:after="120"/>
        <w:rPr>
          <w:rFonts w:ascii="Arial" w:eastAsia="Calibri" w:hAnsi="Arial" w:cs="Arial"/>
          <w:sz w:val="22"/>
          <w:u w:val="single"/>
          <w:lang w:eastAsia="cs-CZ"/>
        </w:rPr>
      </w:pPr>
    </w:p>
    <w:p w14:paraId="7ACF76DE" w14:textId="77777777" w:rsidR="00EA05F1" w:rsidRPr="001329DF" w:rsidRDefault="00024B0E" w:rsidP="00190F7A">
      <w:pPr>
        <w:keepNext/>
        <w:spacing w:after="120"/>
        <w:rPr>
          <w:rFonts w:ascii="Arial" w:eastAsia="Calibri" w:hAnsi="Arial" w:cs="Arial"/>
          <w:b/>
          <w:sz w:val="22"/>
          <w:u w:val="single"/>
          <w:lang w:eastAsia="cs-CZ"/>
        </w:rPr>
      </w:pPr>
      <w:r w:rsidRPr="001329DF">
        <w:rPr>
          <w:rFonts w:ascii="Arial" w:eastAsia="Calibri" w:hAnsi="Arial" w:cs="Arial"/>
          <w:b/>
          <w:sz w:val="22"/>
          <w:u w:val="single"/>
          <w:lang w:eastAsia="cs-CZ"/>
        </w:rPr>
        <w:t>Způsoby spadající pod R6 Regenerace kyselin nebo zásad</w:t>
      </w:r>
    </w:p>
    <w:p w14:paraId="04102D7F"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R6</w:t>
      </w:r>
      <w:r w:rsidR="003B776E" w:rsidRPr="001329DF">
        <w:rPr>
          <w:rFonts w:ascii="Arial" w:eastAsia="Calibri" w:hAnsi="Arial" w:cs="Arial"/>
          <w:sz w:val="22"/>
          <w:u w:val="single"/>
          <w:lang w:eastAsia="cs-CZ"/>
        </w:rPr>
        <w:t>a</w:t>
      </w:r>
      <w:r w:rsidRPr="001329DF">
        <w:rPr>
          <w:rFonts w:ascii="Arial" w:eastAsia="Calibri" w:hAnsi="Arial" w:cs="Arial"/>
          <w:sz w:val="22"/>
          <w:u w:val="single"/>
          <w:lang w:eastAsia="cs-CZ"/>
        </w:rPr>
        <w:tab/>
        <w:t>Regenerace kyselin nebo zásad</w:t>
      </w:r>
    </w:p>
    <w:p w14:paraId="7BAE0493" w14:textId="77777777" w:rsidR="00EA05F1" w:rsidRPr="001329DF" w:rsidRDefault="00EA05F1" w:rsidP="00190F7A">
      <w:pPr>
        <w:keepNext/>
        <w:spacing w:after="120"/>
        <w:rPr>
          <w:rFonts w:ascii="Arial" w:eastAsia="Calibri" w:hAnsi="Arial" w:cs="Arial"/>
          <w:sz w:val="22"/>
          <w:u w:val="single"/>
          <w:lang w:eastAsia="cs-CZ"/>
        </w:rPr>
      </w:pPr>
    </w:p>
    <w:p w14:paraId="5DF27862" w14:textId="77777777" w:rsidR="00EA05F1" w:rsidRPr="001329DF" w:rsidRDefault="00024B0E" w:rsidP="00190F7A">
      <w:pPr>
        <w:keepNext/>
        <w:spacing w:after="120"/>
        <w:rPr>
          <w:rFonts w:ascii="Arial" w:eastAsia="Calibri" w:hAnsi="Arial" w:cs="Arial"/>
          <w:b/>
          <w:sz w:val="22"/>
          <w:u w:val="single"/>
          <w:lang w:eastAsia="cs-CZ"/>
        </w:rPr>
      </w:pPr>
      <w:r w:rsidRPr="001329DF">
        <w:rPr>
          <w:rFonts w:ascii="Arial" w:eastAsia="Calibri" w:hAnsi="Arial" w:cs="Arial"/>
          <w:b/>
          <w:sz w:val="22"/>
          <w:u w:val="single"/>
          <w:lang w:eastAsia="cs-CZ"/>
        </w:rPr>
        <w:t>Způsoby spadající pod R7 Zpětné získávání látek používaných ke snižování znečištění</w:t>
      </w:r>
    </w:p>
    <w:p w14:paraId="3A01208B"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R7</w:t>
      </w:r>
      <w:r w:rsidR="003B776E" w:rsidRPr="001329DF">
        <w:rPr>
          <w:rFonts w:ascii="Arial" w:eastAsia="Calibri" w:hAnsi="Arial" w:cs="Arial"/>
          <w:sz w:val="22"/>
          <w:u w:val="single"/>
          <w:lang w:eastAsia="cs-CZ"/>
        </w:rPr>
        <w:t>a</w:t>
      </w:r>
      <w:r w:rsidRPr="001329DF">
        <w:rPr>
          <w:rFonts w:ascii="Arial" w:eastAsia="Calibri" w:hAnsi="Arial" w:cs="Arial"/>
          <w:sz w:val="22"/>
          <w:u w:val="single"/>
          <w:lang w:eastAsia="cs-CZ"/>
        </w:rPr>
        <w:tab/>
        <w:t>Zpětné získávání látek používaných ke snižování znečištění</w:t>
      </w:r>
    </w:p>
    <w:p w14:paraId="584A3F46" w14:textId="77777777" w:rsidR="00EA05F1" w:rsidRPr="001329DF" w:rsidRDefault="00EA05F1" w:rsidP="00190F7A">
      <w:pPr>
        <w:keepNext/>
        <w:spacing w:after="120"/>
        <w:rPr>
          <w:rFonts w:ascii="Arial" w:eastAsia="Calibri" w:hAnsi="Arial" w:cs="Arial"/>
          <w:sz w:val="22"/>
          <w:u w:val="single"/>
          <w:lang w:eastAsia="cs-CZ"/>
        </w:rPr>
      </w:pPr>
    </w:p>
    <w:p w14:paraId="336A44E9" w14:textId="77777777" w:rsidR="00EA05F1" w:rsidRPr="001329DF" w:rsidRDefault="00024B0E" w:rsidP="00190F7A">
      <w:pPr>
        <w:keepNext/>
        <w:spacing w:after="120"/>
        <w:rPr>
          <w:rFonts w:ascii="Arial" w:eastAsia="Calibri" w:hAnsi="Arial" w:cs="Arial"/>
          <w:b/>
          <w:sz w:val="22"/>
          <w:u w:val="single"/>
          <w:lang w:eastAsia="cs-CZ"/>
        </w:rPr>
      </w:pPr>
      <w:r w:rsidRPr="001329DF">
        <w:rPr>
          <w:rFonts w:ascii="Arial" w:eastAsia="Calibri" w:hAnsi="Arial" w:cs="Arial"/>
          <w:b/>
          <w:sz w:val="22"/>
          <w:u w:val="single"/>
          <w:lang w:eastAsia="cs-CZ"/>
        </w:rPr>
        <w:t>Způsoby spadající pod R8 Zpětné získávání složek katalyzátorů</w:t>
      </w:r>
    </w:p>
    <w:p w14:paraId="0EE26861"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R8</w:t>
      </w:r>
      <w:r w:rsidR="003B776E" w:rsidRPr="001329DF">
        <w:rPr>
          <w:rFonts w:ascii="Arial" w:eastAsia="Calibri" w:hAnsi="Arial" w:cs="Arial"/>
          <w:sz w:val="22"/>
          <w:u w:val="single"/>
          <w:lang w:eastAsia="cs-CZ"/>
        </w:rPr>
        <w:t>a</w:t>
      </w:r>
      <w:r w:rsidRPr="001329DF">
        <w:rPr>
          <w:rFonts w:ascii="Arial" w:eastAsia="Calibri" w:hAnsi="Arial" w:cs="Arial"/>
          <w:sz w:val="22"/>
          <w:u w:val="single"/>
          <w:lang w:eastAsia="cs-CZ"/>
        </w:rPr>
        <w:tab/>
        <w:t>Zpětné získávání složek katalyzátorů</w:t>
      </w:r>
    </w:p>
    <w:p w14:paraId="1ECAFA87" w14:textId="77777777" w:rsidR="00EA05F1" w:rsidRPr="001329DF" w:rsidRDefault="00EA05F1" w:rsidP="00190F7A">
      <w:pPr>
        <w:keepNext/>
        <w:spacing w:after="120"/>
        <w:rPr>
          <w:rFonts w:ascii="Arial" w:eastAsia="Calibri" w:hAnsi="Arial" w:cs="Arial"/>
          <w:sz w:val="22"/>
          <w:u w:val="single"/>
          <w:lang w:eastAsia="cs-CZ"/>
        </w:rPr>
      </w:pPr>
    </w:p>
    <w:p w14:paraId="6BF9C3BD" w14:textId="77777777" w:rsidR="00EA05F1" w:rsidRPr="001329DF" w:rsidRDefault="00024B0E" w:rsidP="00190F7A">
      <w:pPr>
        <w:keepNext/>
        <w:rPr>
          <w:rFonts w:ascii="Arial" w:eastAsia="Calibri" w:hAnsi="Arial" w:cs="Arial"/>
          <w:b/>
          <w:sz w:val="22"/>
          <w:u w:val="single"/>
          <w:lang w:eastAsia="cs-CZ"/>
        </w:rPr>
      </w:pPr>
      <w:r w:rsidRPr="001329DF">
        <w:rPr>
          <w:rFonts w:ascii="Arial" w:eastAsia="Calibri" w:hAnsi="Arial" w:cs="Arial"/>
          <w:b/>
          <w:sz w:val="22"/>
          <w:u w:val="single"/>
          <w:lang w:eastAsia="cs-CZ"/>
        </w:rPr>
        <w:t>Způsoby spadající pod R9 Rafinace olejů nebo jiný způsob opětovného použití olejů</w:t>
      </w:r>
    </w:p>
    <w:p w14:paraId="67D71A6D"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R9</w:t>
      </w:r>
      <w:r w:rsidR="003B776E" w:rsidRPr="001329DF">
        <w:rPr>
          <w:rFonts w:ascii="Arial" w:eastAsia="Calibri" w:hAnsi="Arial" w:cs="Arial"/>
          <w:sz w:val="22"/>
          <w:u w:val="single"/>
          <w:lang w:eastAsia="cs-CZ"/>
        </w:rPr>
        <w:t>a</w:t>
      </w:r>
      <w:r w:rsidRPr="001329DF">
        <w:rPr>
          <w:rFonts w:ascii="Arial" w:eastAsia="Calibri" w:hAnsi="Arial" w:cs="Arial"/>
          <w:sz w:val="22"/>
          <w:u w:val="single"/>
          <w:lang w:eastAsia="cs-CZ"/>
        </w:rPr>
        <w:tab/>
        <w:t>Rafinace olejů nebo jiný způsob opětovného použití olejů</w:t>
      </w:r>
    </w:p>
    <w:p w14:paraId="421DAFAC" w14:textId="77777777" w:rsidR="00EA05F1" w:rsidRPr="001329DF" w:rsidRDefault="00EA05F1" w:rsidP="00190F7A">
      <w:pPr>
        <w:keepNext/>
        <w:spacing w:after="120"/>
        <w:rPr>
          <w:rFonts w:ascii="Arial" w:eastAsia="Calibri" w:hAnsi="Arial" w:cs="Arial"/>
          <w:sz w:val="22"/>
          <w:u w:val="single"/>
          <w:lang w:eastAsia="cs-CZ"/>
        </w:rPr>
      </w:pPr>
    </w:p>
    <w:p w14:paraId="07E93ECB" w14:textId="77777777" w:rsidR="00EA05F1"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b/>
          <w:sz w:val="22"/>
          <w:u w:val="single"/>
          <w:lang w:eastAsia="cs-CZ"/>
        </w:rPr>
        <w:t>Způsoby spadající pod R10 Aplikace do půdy, která je přínosem pro zemědělství nebo zlepšuje ekologii</w:t>
      </w:r>
    </w:p>
    <w:p w14:paraId="1A1A950A"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R10</w:t>
      </w:r>
      <w:r w:rsidR="003B776E" w:rsidRPr="001329DF">
        <w:rPr>
          <w:rFonts w:ascii="Arial" w:eastAsia="Calibri" w:hAnsi="Arial" w:cs="Arial"/>
          <w:sz w:val="22"/>
          <w:u w:val="single"/>
          <w:lang w:eastAsia="cs-CZ"/>
        </w:rPr>
        <w:t>a</w:t>
      </w:r>
      <w:r w:rsidRPr="001329DF">
        <w:rPr>
          <w:rFonts w:ascii="Arial" w:eastAsia="Calibri" w:hAnsi="Arial" w:cs="Arial"/>
          <w:sz w:val="22"/>
          <w:u w:val="single"/>
          <w:lang w:eastAsia="cs-CZ"/>
        </w:rPr>
        <w:tab/>
        <w:t>Aplikace do půdy, která je přínosem pro zemědělství nebo zlepšuje ekologii</w:t>
      </w:r>
    </w:p>
    <w:p w14:paraId="08D46951" w14:textId="77777777" w:rsidR="00EA05F1" w:rsidRPr="001329DF" w:rsidRDefault="00EA05F1" w:rsidP="00190F7A">
      <w:pPr>
        <w:keepNext/>
        <w:spacing w:after="120"/>
        <w:ind w:left="709" w:hanging="709"/>
        <w:rPr>
          <w:rFonts w:ascii="Arial" w:eastAsia="Calibri" w:hAnsi="Arial" w:cs="Arial"/>
          <w:sz w:val="22"/>
          <w:u w:val="single"/>
          <w:lang w:eastAsia="cs-CZ"/>
        </w:rPr>
      </w:pPr>
    </w:p>
    <w:p w14:paraId="57D9033E" w14:textId="77777777" w:rsidR="00EA05F1" w:rsidRPr="001329DF" w:rsidRDefault="00024B0E" w:rsidP="00190F7A">
      <w:pPr>
        <w:keepNext/>
        <w:spacing w:after="120"/>
        <w:ind w:left="709" w:hanging="709"/>
        <w:rPr>
          <w:rFonts w:ascii="Arial" w:eastAsia="Calibri" w:hAnsi="Arial" w:cs="Arial"/>
          <w:b/>
          <w:sz w:val="22"/>
          <w:u w:val="single"/>
          <w:lang w:eastAsia="cs-CZ"/>
        </w:rPr>
      </w:pPr>
      <w:r w:rsidRPr="001329DF">
        <w:rPr>
          <w:rFonts w:ascii="Arial" w:eastAsia="Calibri" w:hAnsi="Arial" w:cs="Arial"/>
          <w:b/>
          <w:sz w:val="22"/>
          <w:u w:val="single"/>
          <w:lang w:eastAsia="cs-CZ"/>
        </w:rPr>
        <w:t>Způsoby spadající pod R11 Využití odpadů získaných některým ze způsobů uvedených pod označením R1 až R10</w:t>
      </w:r>
    </w:p>
    <w:p w14:paraId="3B5E51EB" w14:textId="77777777"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R11</w:t>
      </w:r>
      <w:r w:rsidR="003B776E" w:rsidRPr="001329DF">
        <w:rPr>
          <w:rFonts w:ascii="Arial" w:eastAsia="Calibri" w:hAnsi="Arial" w:cs="Arial"/>
          <w:sz w:val="22"/>
          <w:u w:val="single"/>
          <w:lang w:eastAsia="cs-CZ"/>
        </w:rPr>
        <w:t>a</w:t>
      </w:r>
      <w:r w:rsidRPr="001329DF">
        <w:rPr>
          <w:rFonts w:ascii="Arial" w:eastAsia="Calibri" w:hAnsi="Arial" w:cs="Arial"/>
          <w:sz w:val="22"/>
          <w:u w:val="single"/>
          <w:lang w:eastAsia="cs-CZ"/>
        </w:rPr>
        <w:tab/>
        <w:t>Využití odpadů získaných některým ze způsobů uvedených pod označením R1 až R10</w:t>
      </w:r>
    </w:p>
    <w:p w14:paraId="2C796988" w14:textId="77777777" w:rsidR="00EA05F1" w:rsidRPr="001329DF" w:rsidRDefault="00EA05F1" w:rsidP="00190F7A">
      <w:pPr>
        <w:keepNext/>
        <w:spacing w:after="120"/>
        <w:ind w:left="709" w:hanging="709"/>
        <w:rPr>
          <w:rFonts w:ascii="Arial" w:eastAsia="Calibri" w:hAnsi="Arial" w:cs="Arial"/>
          <w:b/>
          <w:sz w:val="22"/>
          <w:u w:val="single"/>
          <w:lang w:eastAsia="cs-CZ"/>
        </w:rPr>
      </w:pPr>
    </w:p>
    <w:p w14:paraId="48D252FC" w14:textId="77777777" w:rsidR="00082418" w:rsidRPr="001329DF" w:rsidRDefault="00024B0E" w:rsidP="00190F7A">
      <w:pPr>
        <w:keepNext/>
        <w:spacing w:after="120"/>
        <w:ind w:left="709" w:hanging="709"/>
        <w:rPr>
          <w:rFonts w:ascii="Arial" w:eastAsia="Calibri" w:hAnsi="Arial" w:cs="Arial"/>
          <w:b/>
          <w:sz w:val="22"/>
          <w:u w:val="single"/>
          <w:lang w:eastAsia="cs-CZ"/>
        </w:rPr>
      </w:pPr>
      <w:r w:rsidRPr="001329DF">
        <w:rPr>
          <w:rFonts w:ascii="Arial" w:eastAsia="Calibri" w:hAnsi="Arial" w:cs="Arial"/>
          <w:b/>
          <w:sz w:val="22"/>
          <w:u w:val="single"/>
          <w:lang w:eastAsia="cs-CZ"/>
        </w:rPr>
        <w:t>Způsoby úpravy odpadů</w:t>
      </w:r>
    </w:p>
    <w:p w14:paraId="47C65973" w14:textId="77777777" w:rsidR="00EA05F1" w:rsidRPr="001329DF" w:rsidRDefault="00024B0E" w:rsidP="00190F7A">
      <w:pPr>
        <w:keepNext/>
        <w:spacing w:after="120"/>
        <w:ind w:left="709" w:hanging="709"/>
        <w:rPr>
          <w:rFonts w:ascii="Arial" w:eastAsia="Calibri" w:hAnsi="Arial" w:cs="Arial"/>
          <w:b/>
          <w:sz w:val="22"/>
          <w:u w:val="single"/>
          <w:lang w:eastAsia="cs-CZ"/>
        </w:rPr>
      </w:pPr>
      <w:r w:rsidRPr="001329DF">
        <w:rPr>
          <w:rFonts w:ascii="Arial" w:eastAsia="Calibri" w:hAnsi="Arial" w:cs="Arial"/>
          <w:b/>
          <w:sz w:val="22"/>
          <w:u w:val="single"/>
          <w:lang w:eastAsia="cs-CZ"/>
        </w:rPr>
        <w:t>Způsoby spadající pod Úprava R12 odpadů před využitím některým ze způsobů uvedených pod označením R1 až R11 neuvedená v dalších bodech</w:t>
      </w:r>
    </w:p>
    <w:p w14:paraId="1F626AB2" w14:textId="77777777"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R12</w:t>
      </w:r>
      <w:r w:rsidR="003B776E" w:rsidRPr="001329DF">
        <w:rPr>
          <w:rFonts w:ascii="Arial" w:eastAsia="Calibri" w:hAnsi="Arial" w:cs="Arial"/>
          <w:sz w:val="22"/>
          <w:u w:val="single"/>
          <w:lang w:eastAsia="cs-CZ"/>
        </w:rPr>
        <w:t>a</w:t>
      </w:r>
      <w:r w:rsidRPr="001329DF">
        <w:rPr>
          <w:rFonts w:ascii="Arial" w:eastAsia="Calibri" w:hAnsi="Arial" w:cs="Arial"/>
          <w:sz w:val="22"/>
          <w:u w:val="single"/>
          <w:lang w:eastAsia="cs-CZ"/>
        </w:rPr>
        <w:tab/>
        <w:t>Úprava odpadů před využitím některým ze způsobů uvedených pod označením R1 až R11</w:t>
      </w:r>
      <w:r w:rsidR="003B776E" w:rsidRPr="001329DF">
        <w:rPr>
          <w:rFonts w:ascii="Arial" w:eastAsia="Calibri" w:hAnsi="Arial" w:cs="Arial"/>
          <w:sz w:val="22"/>
          <w:u w:val="single"/>
          <w:lang w:eastAsia="cs-CZ"/>
        </w:rPr>
        <w:t xml:space="preserve"> neuvedená v dalších bodech</w:t>
      </w:r>
    </w:p>
    <w:p w14:paraId="1DA3E0F2" w14:textId="77777777" w:rsidR="00082418"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R12b</w:t>
      </w:r>
      <w:r w:rsidRPr="001329DF">
        <w:rPr>
          <w:rFonts w:ascii="Arial" w:eastAsia="Calibri" w:hAnsi="Arial" w:cs="Arial"/>
          <w:sz w:val="22"/>
          <w:u w:val="single"/>
          <w:lang w:eastAsia="cs-CZ"/>
        </w:rPr>
        <w:tab/>
        <w:t>Úprava před využitím odpadu k výrobě energie</w:t>
      </w:r>
    </w:p>
    <w:p w14:paraId="32F952D2" w14:textId="77777777" w:rsidR="00082418"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R12c</w:t>
      </w:r>
      <w:r w:rsidRPr="001329DF">
        <w:rPr>
          <w:rFonts w:ascii="Arial" w:eastAsia="Calibri" w:hAnsi="Arial" w:cs="Arial"/>
          <w:sz w:val="22"/>
          <w:u w:val="single"/>
          <w:lang w:eastAsia="cs-CZ"/>
        </w:rPr>
        <w:tab/>
        <w:t>Úprava před recyklací nebo zpětným získáváním organických látek (papír, plasty)</w:t>
      </w:r>
    </w:p>
    <w:p w14:paraId="21EB10E4" w14:textId="77777777" w:rsidR="00082418" w:rsidRPr="00781464" w:rsidRDefault="00024B0E" w:rsidP="00190F7A">
      <w:pPr>
        <w:keepNext/>
        <w:spacing w:after="120"/>
        <w:rPr>
          <w:rFonts w:ascii="Arial" w:eastAsia="Calibri" w:hAnsi="Arial" w:cs="Arial"/>
          <w:color w:val="FF0000"/>
          <w:sz w:val="22"/>
          <w:u w:val="single"/>
          <w:lang w:eastAsia="cs-CZ"/>
        </w:rPr>
      </w:pPr>
      <w:r w:rsidRPr="00781464">
        <w:rPr>
          <w:rFonts w:ascii="Arial" w:eastAsia="Calibri" w:hAnsi="Arial" w:cs="Arial"/>
          <w:color w:val="FF0000"/>
          <w:sz w:val="22"/>
          <w:u w:val="single"/>
          <w:lang w:eastAsia="cs-CZ"/>
        </w:rPr>
        <w:t>R12d</w:t>
      </w:r>
      <w:r w:rsidRPr="00781464">
        <w:rPr>
          <w:rFonts w:ascii="Arial" w:eastAsia="Calibri" w:hAnsi="Arial" w:cs="Arial"/>
          <w:color w:val="FF0000"/>
          <w:sz w:val="22"/>
          <w:u w:val="single"/>
          <w:lang w:eastAsia="cs-CZ"/>
        </w:rPr>
        <w:tab/>
        <w:t>Úprava před recyklací nebo zpětným získáváním kovů a sloučenin kovů</w:t>
      </w:r>
    </w:p>
    <w:p w14:paraId="51F3C30F" w14:textId="77777777" w:rsidR="00082418"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R12e</w:t>
      </w:r>
      <w:r w:rsidRPr="001329DF">
        <w:rPr>
          <w:rFonts w:ascii="Arial" w:eastAsia="Calibri" w:hAnsi="Arial" w:cs="Arial"/>
          <w:sz w:val="22"/>
          <w:u w:val="single"/>
          <w:lang w:eastAsia="cs-CZ"/>
        </w:rPr>
        <w:tab/>
        <w:t>Úprava k následné recyklaci nebo zpětnému získávání ostatních anorganických materiálů (sklo, zeminy, stavební odpady)</w:t>
      </w:r>
    </w:p>
    <w:p w14:paraId="0F8EF430" w14:textId="77777777" w:rsidR="00082418"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R12f</w:t>
      </w:r>
      <w:r w:rsidRPr="001329DF">
        <w:rPr>
          <w:rFonts w:ascii="Arial" w:eastAsia="Calibri" w:hAnsi="Arial" w:cs="Arial"/>
          <w:sz w:val="22"/>
          <w:u w:val="single"/>
          <w:lang w:eastAsia="cs-CZ"/>
        </w:rPr>
        <w:tab/>
        <w:t>Přepracování odpadu na kompostu nevyhovující kvality</w:t>
      </w:r>
    </w:p>
    <w:p w14:paraId="7A3A91D4" w14:textId="77777777" w:rsidR="00AB5B3A" w:rsidRPr="00781464" w:rsidRDefault="00024B0E" w:rsidP="00190F7A">
      <w:pPr>
        <w:keepNext/>
        <w:spacing w:after="120"/>
        <w:rPr>
          <w:rFonts w:ascii="Arial" w:eastAsia="Calibri" w:hAnsi="Arial" w:cs="Arial"/>
          <w:color w:val="FF0000"/>
          <w:sz w:val="22"/>
          <w:u w:val="single"/>
          <w:lang w:eastAsia="cs-CZ"/>
        </w:rPr>
      </w:pPr>
      <w:r w:rsidRPr="00781464">
        <w:rPr>
          <w:rFonts w:ascii="Arial" w:eastAsia="Calibri" w:hAnsi="Arial" w:cs="Arial"/>
          <w:color w:val="FF0000"/>
          <w:sz w:val="22"/>
          <w:u w:val="single"/>
          <w:lang w:eastAsia="cs-CZ"/>
        </w:rPr>
        <w:t>R12</w:t>
      </w:r>
      <w:r w:rsidR="003B776E" w:rsidRPr="00781464">
        <w:rPr>
          <w:rFonts w:ascii="Arial" w:eastAsia="Calibri" w:hAnsi="Arial" w:cs="Arial"/>
          <w:color w:val="FF0000"/>
          <w:sz w:val="22"/>
          <w:u w:val="single"/>
          <w:lang w:eastAsia="cs-CZ"/>
        </w:rPr>
        <w:t>g</w:t>
      </w:r>
      <w:r w:rsidRPr="00781464">
        <w:rPr>
          <w:rFonts w:ascii="Arial" w:eastAsia="Calibri" w:hAnsi="Arial" w:cs="Arial"/>
          <w:color w:val="FF0000"/>
          <w:sz w:val="22"/>
          <w:u w:val="single"/>
          <w:lang w:eastAsia="cs-CZ"/>
        </w:rPr>
        <w:tab/>
        <w:t xml:space="preserve">Zpracování vozidel s ukončenou životností </w:t>
      </w:r>
    </w:p>
    <w:p w14:paraId="33F95B4A" w14:textId="0E200086" w:rsidR="00AB5B3A" w:rsidRPr="00781464" w:rsidRDefault="00024B0E" w:rsidP="00190F7A">
      <w:pPr>
        <w:keepNext/>
        <w:spacing w:after="120"/>
        <w:rPr>
          <w:rFonts w:ascii="Arial" w:eastAsia="Calibri" w:hAnsi="Arial" w:cs="Arial"/>
          <w:color w:val="FF0000"/>
          <w:sz w:val="22"/>
          <w:u w:val="single"/>
          <w:lang w:eastAsia="cs-CZ"/>
        </w:rPr>
      </w:pPr>
      <w:r w:rsidRPr="00781464">
        <w:rPr>
          <w:rFonts w:ascii="Arial" w:eastAsia="Calibri" w:hAnsi="Arial" w:cs="Arial"/>
          <w:color w:val="FF0000"/>
          <w:sz w:val="22"/>
          <w:u w:val="single"/>
          <w:lang w:eastAsia="cs-CZ"/>
        </w:rPr>
        <w:t>R12</w:t>
      </w:r>
      <w:r w:rsidR="003B776E" w:rsidRPr="00781464">
        <w:rPr>
          <w:rFonts w:ascii="Arial" w:eastAsia="Calibri" w:hAnsi="Arial" w:cs="Arial"/>
          <w:color w:val="FF0000"/>
          <w:sz w:val="22"/>
          <w:u w:val="single"/>
          <w:lang w:eastAsia="cs-CZ"/>
        </w:rPr>
        <w:t>h</w:t>
      </w:r>
      <w:r w:rsidR="00E60504" w:rsidRPr="00781464">
        <w:rPr>
          <w:rFonts w:ascii="Arial" w:eastAsia="Calibri" w:hAnsi="Arial" w:cs="Arial"/>
          <w:color w:val="FF0000"/>
          <w:sz w:val="22"/>
          <w:u w:val="single"/>
          <w:lang w:eastAsia="cs-CZ"/>
        </w:rPr>
        <w:t xml:space="preserve"> Zpracování</w:t>
      </w:r>
      <w:r w:rsidR="00E4082F" w:rsidRPr="00781464">
        <w:rPr>
          <w:rFonts w:ascii="Arial" w:eastAsia="Calibri" w:hAnsi="Arial" w:cs="Arial"/>
          <w:color w:val="FF0000"/>
          <w:sz w:val="22"/>
          <w:u w:val="single"/>
          <w:lang w:eastAsia="cs-CZ"/>
        </w:rPr>
        <w:t xml:space="preserve"> odpadních elektrozařízení</w:t>
      </w:r>
    </w:p>
    <w:p w14:paraId="003007AB" w14:textId="77777777" w:rsidR="00EA5730" w:rsidRPr="001329DF" w:rsidRDefault="00024B0E" w:rsidP="00190F7A">
      <w:pPr>
        <w:keepNext/>
        <w:spacing w:after="120"/>
        <w:ind w:left="709" w:hanging="709"/>
        <w:rPr>
          <w:rFonts w:ascii="Arial" w:eastAsia="Times New Roman" w:hAnsi="Arial" w:cs="Arial"/>
          <w:sz w:val="22"/>
          <w:u w:val="single"/>
          <w:lang w:eastAsia="cs-CZ"/>
        </w:rPr>
      </w:pPr>
      <w:r w:rsidRPr="001329DF">
        <w:rPr>
          <w:rFonts w:ascii="Arial" w:eastAsia="Calibri" w:hAnsi="Arial" w:cs="Arial"/>
          <w:sz w:val="22"/>
          <w:u w:val="single"/>
          <w:lang w:eastAsia="cs-CZ"/>
        </w:rPr>
        <w:t>R12</w:t>
      </w:r>
      <w:r w:rsidR="003B776E" w:rsidRPr="001329DF">
        <w:rPr>
          <w:rFonts w:ascii="Arial" w:eastAsia="Calibri" w:hAnsi="Arial" w:cs="Arial"/>
          <w:sz w:val="22"/>
          <w:u w:val="single"/>
          <w:lang w:eastAsia="cs-CZ"/>
        </w:rPr>
        <w:t>i</w:t>
      </w:r>
      <w:r w:rsidRPr="001329DF">
        <w:rPr>
          <w:rFonts w:ascii="Arial" w:eastAsia="Calibri" w:hAnsi="Arial" w:cs="Arial"/>
          <w:sz w:val="22"/>
          <w:u w:val="single"/>
          <w:lang w:eastAsia="cs-CZ"/>
        </w:rPr>
        <w:t xml:space="preserve"> Úprava kalů z </w:t>
      </w:r>
      <w:r w:rsidRPr="001329DF">
        <w:rPr>
          <w:rFonts w:ascii="Arial" w:eastAsia="Times New Roman" w:hAnsi="Arial" w:cs="Arial"/>
          <w:sz w:val="22"/>
          <w:u w:val="single"/>
          <w:lang w:eastAsia="cs-CZ"/>
        </w:rPr>
        <w:t>čistíren odpadních vod před použitím na zemědělské půdě</w:t>
      </w:r>
    </w:p>
    <w:p w14:paraId="4DA2E02B" w14:textId="77777777" w:rsidR="00A3761E" w:rsidRPr="001329DF" w:rsidRDefault="00024B0E" w:rsidP="00190F7A">
      <w:pPr>
        <w:keepNext/>
        <w:spacing w:after="120"/>
        <w:ind w:left="709" w:hanging="709"/>
        <w:rPr>
          <w:rFonts w:ascii="Arial" w:eastAsia="Times New Roman" w:hAnsi="Arial" w:cs="Arial"/>
          <w:sz w:val="22"/>
          <w:u w:val="single"/>
          <w:lang w:eastAsia="cs-CZ"/>
        </w:rPr>
      </w:pPr>
      <w:r w:rsidRPr="001329DF">
        <w:rPr>
          <w:rFonts w:ascii="Arial" w:eastAsia="Times New Roman" w:hAnsi="Arial" w:cs="Arial"/>
          <w:sz w:val="22"/>
          <w:u w:val="single"/>
          <w:lang w:eastAsia="cs-CZ"/>
        </w:rPr>
        <w:t>R12j Recyklace lodí</w:t>
      </w:r>
    </w:p>
    <w:p w14:paraId="25FA0618" w14:textId="77777777" w:rsidR="004E5E86" w:rsidRPr="001329DF" w:rsidRDefault="004E5E86" w:rsidP="00190F7A">
      <w:pPr>
        <w:keepNext/>
        <w:spacing w:after="120"/>
        <w:ind w:left="709" w:hanging="709"/>
        <w:rPr>
          <w:rFonts w:ascii="Arial" w:eastAsia="Calibri" w:hAnsi="Arial" w:cs="Arial"/>
          <w:b/>
          <w:sz w:val="22"/>
          <w:u w:val="single"/>
          <w:lang w:eastAsia="cs-CZ"/>
        </w:rPr>
      </w:pPr>
    </w:p>
    <w:p w14:paraId="03C8982B" w14:textId="77777777" w:rsidR="00082418" w:rsidRPr="001329DF" w:rsidRDefault="00024B0E" w:rsidP="00190F7A">
      <w:pPr>
        <w:keepNext/>
        <w:spacing w:after="120"/>
        <w:ind w:left="709" w:hanging="709"/>
        <w:rPr>
          <w:rFonts w:ascii="Arial" w:eastAsia="Calibri" w:hAnsi="Arial" w:cs="Arial"/>
          <w:b/>
          <w:sz w:val="22"/>
          <w:u w:val="single"/>
          <w:lang w:eastAsia="cs-CZ"/>
        </w:rPr>
      </w:pPr>
      <w:r w:rsidRPr="001329DF">
        <w:rPr>
          <w:rFonts w:ascii="Arial" w:eastAsia="Calibri" w:hAnsi="Arial" w:cs="Arial"/>
          <w:b/>
          <w:sz w:val="22"/>
          <w:u w:val="single"/>
          <w:lang w:eastAsia="cs-CZ"/>
        </w:rPr>
        <w:t>Skladování odpadu</w:t>
      </w:r>
    </w:p>
    <w:p w14:paraId="41826E1B" w14:textId="7CC0CCF3" w:rsidR="00EA05F1"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b/>
          <w:sz w:val="22"/>
          <w:u w:val="single"/>
          <w:lang w:eastAsia="cs-CZ"/>
        </w:rPr>
        <w:lastRenderedPageBreak/>
        <w:t xml:space="preserve">Způsoby spadající </w:t>
      </w:r>
      <w:r w:rsidR="004E5E86" w:rsidRPr="001329DF">
        <w:rPr>
          <w:rFonts w:ascii="Arial" w:eastAsia="Calibri" w:hAnsi="Arial" w:cs="Arial"/>
          <w:b/>
          <w:sz w:val="22"/>
          <w:u w:val="single"/>
          <w:lang w:eastAsia="cs-CZ"/>
        </w:rPr>
        <w:t>pod R13 Skladování odpadů před využitím některým ze způsobů uvedených pod označením R1 až R12, s výjimkou dočasného uložení v rámci shromažďování a sběru</w:t>
      </w:r>
    </w:p>
    <w:p w14:paraId="43C6DC66" w14:textId="77777777"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R13</w:t>
      </w:r>
      <w:r w:rsidR="003B776E" w:rsidRPr="001329DF">
        <w:rPr>
          <w:rFonts w:ascii="Arial" w:eastAsia="Calibri" w:hAnsi="Arial" w:cs="Arial"/>
          <w:sz w:val="22"/>
          <w:u w:val="single"/>
          <w:lang w:eastAsia="cs-CZ"/>
        </w:rPr>
        <w:t>a</w:t>
      </w:r>
      <w:r w:rsidRPr="001329DF">
        <w:rPr>
          <w:rFonts w:ascii="Arial" w:eastAsia="Calibri" w:hAnsi="Arial" w:cs="Arial"/>
          <w:sz w:val="22"/>
          <w:u w:val="single"/>
          <w:lang w:eastAsia="cs-CZ"/>
        </w:rPr>
        <w:tab/>
        <w:t>Skladování odpadů před využitím některým ze způsobů uvedených pod označením R1 až R12</w:t>
      </w:r>
      <w:r w:rsidRPr="00781464">
        <w:rPr>
          <w:rFonts w:ascii="Arial" w:eastAsia="Calibri" w:hAnsi="Arial" w:cs="Arial"/>
          <w:color w:val="FF0000"/>
          <w:sz w:val="22"/>
          <w:u w:val="single"/>
          <w:lang w:eastAsia="cs-CZ"/>
        </w:rPr>
        <w:t>, s výjimkou dočasného uložení v rámci shromažďování a sběru</w:t>
      </w:r>
    </w:p>
    <w:p w14:paraId="3F01FFAF" w14:textId="77777777" w:rsidR="00AB5B3A" w:rsidRPr="001329DF" w:rsidRDefault="00AB5B3A" w:rsidP="00190F7A">
      <w:pPr>
        <w:keepNext/>
        <w:spacing w:after="120"/>
        <w:rPr>
          <w:rFonts w:ascii="Arial" w:eastAsia="Calibri" w:hAnsi="Arial" w:cs="Arial"/>
          <w:sz w:val="22"/>
          <w:u w:val="single"/>
          <w:lang w:eastAsia="cs-CZ"/>
        </w:rPr>
      </w:pPr>
    </w:p>
    <w:p w14:paraId="4ABAB31E"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Poznámky</w:t>
      </w:r>
    </w:p>
    <w:p w14:paraId="777657DE" w14:textId="4C69B56F"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K bodu R3 -</w:t>
      </w:r>
      <w:r w:rsidR="00483AF7" w:rsidRPr="001329DF">
        <w:rPr>
          <w:rFonts w:ascii="Arial" w:eastAsia="Calibri" w:hAnsi="Arial" w:cs="Arial"/>
          <w:sz w:val="22"/>
          <w:u w:val="single"/>
          <w:lang w:eastAsia="cs-CZ"/>
        </w:rPr>
        <w:t xml:space="preserve">  </w:t>
      </w:r>
      <w:r w:rsidR="00483AF7" w:rsidRPr="001329DF">
        <w:rPr>
          <w:rFonts w:ascii="Arial" w:eastAsia="Calibri" w:hAnsi="Arial" w:cs="Arial"/>
          <w:sz w:val="22"/>
          <w:u w:val="single"/>
        </w:rPr>
        <w:t>Zahrnuje přípravu k opětovnému použití, zplyňování nebo pyrolýzu s využitím složek, jako jsou chemické látky, a využití organických materiálů ve formě zasypávání.</w:t>
      </w:r>
    </w:p>
    <w:p w14:paraId="1215D4EA"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 xml:space="preserve">K bodu R12 - Pokud není k dispozici jiný vhodný kód R, může tento postup zahrnovat </w:t>
      </w:r>
      <w:r w:rsidRPr="00781464">
        <w:rPr>
          <w:rFonts w:ascii="Arial" w:eastAsia="Calibri" w:hAnsi="Arial" w:cs="Arial"/>
          <w:color w:val="FF0000"/>
          <w:sz w:val="22"/>
          <w:u w:val="single"/>
          <w:lang w:eastAsia="cs-CZ"/>
        </w:rPr>
        <w:t>předběžné činnosti předcházející využití, včetně předzpracování, jako například demontáž, třídění, rozmělňování, lisování, peletizace, sušení, drcení, kondicionování, přebalení, oddělování, mí</w:t>
      </w:r>
      <w:r w:rsidR="00DE141E" w:rsidRPr="00781464">
        <w:rPr>
          <w:rFonts w:ascii="Arial" w:eastAsia="Calibri" w:hAnsi="Arial" w:cs="Arial"/>
          <w:color w:val="FF0000"/>
          <w:sz w:val="22"/>
          <w:u w:val="single"/>
          <w:lang w:eastAsia="cs-CZ"/>
        </w:rPr>
        <w:t>s</w:t>
      </w:r>
      <w:r w:rsidRPr="00781464">
        <w:rPr>
          <w:rFonts w:ascii="Arial" w:eastAsia="Calibri" w:hAnsi="Arial" w:cs="Arial"/>
          <w:color w:val="FF0000"/>
          <w:sz w:val="22"/>
          <w:u w:val="single"/>
          <w:lang w:eastAsia="cs-CZ"/>
        </w:rPr>
        <w:t>ení nebo smě</w:t>
      </w:r>
      <w:r w:rsidR="00DE141E" w:rsidRPr="00781464">
        <w:rPr>
          <w:rFonts w:ascii="Arial" w:eastAsia="Calibri" w:hAnsi="Arial" w:cs="Arial"/>
          <w:color w:val="FF0000"/>
          <w:sz w:val="22"/>
          <w:u w:val="single"/>
          <w:lang w:eastAsia="cs-CZ"/>
        </w:rPr>
        <w:t>s</w:t>
      </w:r>
      <w:r w:rsidRPr="00781464">
        <w:rPr>
          <w:rFonts w:ascii="Arial" w:eastAsia="Calibri" w:hAnsi="Arial" w:cs="Arial"/>
          <w:color w:val="FF0000"/>
          <w:sz w:val="22"/>
          <w:u w:val="single"/>
          <w:lang w:eastAsia="cs-CZ"/>
        </w:rPr>
        <w:t>ování,</w:t>
      </w:r>
      <w:r w:rsidRPr="001329DF">
        <w:rPr>
          <w:rFonts w:ascii="Arial" w:eastAsia="Calibri" w:hAnsi="Arial" w:cs="Arial"/>
          <w:sz w:val="22"/>
          <w:u w:val="single"/>
          <w:lang w:eastAsia="cs-CZ"/>
        </w:rPr>
        <w:t xml:space="preserve"> před použitím některého ze způsobů označených R1 až R11.</w:t>
      </w:r>
    </w:p>
    <w:p w14:paraId="6A95D2D2" w14:textId="77777777" w:rsidR="005D0ADF" w:rsidRPr="001329DF" w:rsidRDefault="005D0ADF" w:rsidP="00190F7A">
      <w:pPr>
        <w:keepNext/>
        <w:spacing w:after="120"/>
        <w:rPr>
          <w:rFonts w:ascii="Arial" w:eastAsia="Calibri" w:hAnsi="Arial" w:cs="Arial"/>
          <w:sz w:val="22"/>
          <w:u w:val="single"/>
          <w:lang w:eastAsia="cs-CZ"/>
        </w:rPr>
      </w:pPr>
    </w:p>
    <w:p w14:paraId="10C5BCE0" w14:textId="77777777" w:rsidR="005D0AD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0CEB9726" w14:textId="77777777" w:rsidR="00D12458" w:rsidRPr="001329DF" w:rsidRDefault="00024B0E" w:rsidP="00190F7A">
      <w:pPr>
        <w:keepNext/>
        <w:rPr>
          <w:rFonts w:ascii="Arial" w:eastAsia="Calibri" w:hAnsi="Arial" w:cs="Arial"/>
          <w:i/>
          <w:sz w:val="22"/>
        </w:rPr>
      </w:pPr>
      <w:r w:rsidRPr="001329DF">
        <w:rPr>
          <w:rFonts w:ascii="Arial" w:eastAsia="Calibri" w:hAnsi="Arial" w:cs="Arial"/>
          <w:i/>
          <w:sz w:val="22"/>
        </w:rPr>
        <w:t>CELEX 32018L0851</w:t>
      </w:r>
    </w:p>
    <w:p w14:paraId="45124201" w14:textId="77777777" w:rsidR="00DB37A2" w:rsidRPr="001329DF" w:rsidRDefault="00024B0E" w:rsidP="00190F7A">
      <w:pPr>
        <w:keepNext/>
        <w:rPr>
          <w:rFonts w:ascii="Arial" w:eastAsia="Calibri" w:hAnsi="Arial" w:cs="Arial"/>
          <w:b/>
          <w:sz w:val="22"/>
          <w:lang w:eastAsia="cs-CZ"/>
        </w:rPr>
      </w:pPr>
      <w:r w:rsidRPr="001329DF">
        <w:rPr>
          <w:rFonts w:ascii="Arial" w:eastAsia="Calibri" w:hAnsi="Arial" w:cs="Arial"/>
          <w:sz w:val="22"/>
          <w:lang w:eastAsia="cs-CZ"/>
        </w:rPr>
        <w:br w:type="page"/>
      </w:r>
    </w:p>
    <w:p w14:paraId="687AF8DA" w14:textId="77777777" w:rsidR="00DB37A2" w:rsidRPr="001329DF" w:rsidRDefault="00024B0E" w:rsidP="00190F7A">
      <w:pPr>
        <w:keepNext/>
        <w:jc w:val="right"/>
        <w:rPr>
          <w:rFonts w:ascii="Arial" w:eastAsia="Calibri" w:hAnsi="Arial" w:cs="Arial"/>
          <w:b/>
          <w:sz w:val="22"/>
          <w:lang w:eastAsia="cs-CZ"/>
        </w:rPr>
      </w:pPr>
      <w:r w:rsidRPr="001329DF">
        <w:rPr>
          <w:rFonts w:ascii="Arial" w:eastAsia="Calibri" w:hAnsi="Arial" w:cs="Arial"/>
          <w:b/>
          <w:sz w:val="22"/>
          <w:lang w:eastAsia="cs-CZ"/>
        </w:rPr>
        <w:lastRenderedPageBreak/>
        <w:t xml:space="preserve">Příloha č. </w:t>
      </w:r>
      <w:r w:rsidR="00A66FBD" w:rsidRPr="001329DF">
        <w:rPr>
          <w:rFonts w:ascii="Arial" w:eastAsia="Calibri" w:hAnsi="Arial" w:cs="Arial"/>
          <w:b/>
          <w:sz w:val="22"/>
          <w:lang w:eastAsia="cs-CZ"/>
        </w:rPr>
        <w:t>6</w:t>
      </w:r>
      <w:r w:rsidRPr="001329DF">
        <w:rPr>
          <w:rFonts w:ascii="Arial" w:eastAsia="Calibri" w:hAnsi="Arial" w:cs="Arial"/>
          <w:b/>
          <w:sz w:val="22"/>
          <w:lang w:eastAsia="cs-CZ"/>
        </w:rPr>
        <w:t xml:space="preserve"> k zákonu č…. </w:t>
      </w:r>
      <w:r w:rsidR="00EA5730" w:rsidRPr="001329DF">
        <w:rPr>
          <w:rFonts w:ascii="Arial" w:eastAsia="Calibri" w:hAnsi="Arial" w:cs="Arial"/>
          <w:b/>
          <w:sz w:val="22"/>
          <w:lang w:eastAsia="cs-CZ"/>
        </w:rPr>
        <w:t>/20</w:t>
      </w:r>
      <w:r w:rsidR="00935B28" w:rsidRPr="001329DF">
        <w:rPr>
          <w:rFonts w:ascii="Arial" w:eastAsia="Calibri" w:hAnsi="Arial" w:cs="Arial"/>
          <w:b/>
          <w:sz w:val="22"/>
          <w:lang w:eastAsia="cs-CZ"/>
        </w:rPr>
        <w:t>20</w:t>
      </w:r>
      <w:r w:rsidR="00F469B7" w:rsidRPr="001329DF">
        <w:rPr>
          <w:rFonts w:ascii="Arial" w:eastAsia="Calibri" w:hAnsi="Arial" w:cs="Arial"/>
          <w:b/>
          <w:sz w:val="22"/>
          <w:lang w:eastAsia="cs-CZ"/>
        </w:rPr>
        <w:t xml:space="preserve"> </w:t>
      </w:r>
      <w:r w:rsidRPr="001329DF">
        <w:rPr>
          <w:rFonts w:ascii="Arial" w:eastAsia="Calibri" w:hAnsi="Arial" w:cs="Arial"/>
          <w:b/>
          <w:sz w:val="22"/>
          <w:lang w:eastAsia="cs-CZ"/>
        </w:rPr>
        <w:t>Sb.</w:t>
      </w:r>
    </w:p>
    <w:p w14:paraId="50A9B0E4" w14:textId="77777777" w:rsidR="00DB37A2" w:rsidRPr="001329DF" w:rsidRDefault="00DB37A2" w:rsidP="00190F7A">
      <w:pPr>
        <w:keepNext/>
        <w:rPr>
          <w:rFonts w:ascii="Arial" w:eastAsia="Calibri" w:hAnsi="Arial" w:cs="Arial"/>
          <w:b/>
          <w:sz w:val="22"/>
          <w:lang w:eastAsia="cs-CZ"/>
        </w:rPr>
      </w:pPr>
    </w:p>
    <w:p w14:paraId="18F3F1AC" w14:textId="77777777" w:rsidR="00AB5B3A" w:rsidRPr="001329DF" w:rsidRDefault="00024B0E" w:rsidP="00190F7A">
      <w:pPr>
        <w:keepNext/>
        <w:rPr>
          <w:rFonts w:ascii="Arial" w:eastAsia="Calibri" w:hAnsi="Arial" w:cs="Arial"/>
          <w:b/>
          <w:sz w:val="22"/>
          <w:u w:val="single"/>
          <w:lang w:eastAsia="cs-CZ"/>
        </w:rPr>
      </w:pPr>
      <w:r w:rsidRPr="001329DF">
        <w:rPr>
          <w:rFonts w:ascii="Arial" w:eastAsia="Calibri" w:hAnsi="Arial" w:cs="Arial"/>
          <w:b/>
          <w:sz w:val="22"/>
          <w:u w:val="single"/>
          <w:lang w:eastAsia="cs-CZ"/>
        </w:rPr>
        <w:t>Způsoby</w:t>
      </w:r>
      <w:r w:rsidR="00746AC8" w:rsidRPr="001329DF">
        <w:rPr>
          <w:rFonts w:ascii="Arial" w:eastAsia="Calibri" w:hAnsi="Arial" w:cs="Arial"/>
          <w:b/>
          <w:sz w:val="22"/>
          <w:u w:val="single"/>
          <w:lang w:eastAsia="cs-CZ"/>
        </w:rPr>
        <w:t xml:space="preserve"> odstranění</w:t>
      </w:r>
      <w:r w:rsidR="00EA7E06" w:rsidRPr="001329DF">
        <w:rPr>
          <w:rFonts w:ascii="Arial" w:eastAsia="Calibri" w:hAnsi="Arial" w:cs="Arial"/>
          <w:b/>
          <w:sz w:val="22"/>
          <w:u w:val="single"/>
          <w:lang w:eastAsia="cs-CZ"/>
        </w:rPr>
        <w:t xml:space="preserve"> odpadu</w:t>
      </w:r>
      <w:r w:rsidR="002E1C2B" w:rsidRPr="001329DF">
        <w:rPr>
          <w:rFonts w:ascii="Arial" w:eastAsia="Calibri" w:hAnsi="Arial" w:cs="Arial"/>
          <w:b/>
          <w:sz w:val="22"/>
          <w:u w:val="single"/>
          <w:lang w:eastAsia="cs-CZ"/>
        </w:rPr>
        <w:t xml:space="preserve"> </w:t>
      </w:r>
      <w:r w:rsidR="002E1C2B" w:rsidRPr="00781464">
        <w:rPr>
          <w:rFonts w:ascii="Arial" w:eastAsia="Calibri" w:hAnsi="Arial" w:cs="Arial"/>
          <w:b/>
          <w:color w:val="FF0000"/>
          <w:sz w:val="22"/>
          <w:u w:val="single"/>
          <w:lang w:eastAsia="cs-CZ"/>
        </w:rPr>
        <w:t xml:space="preserve">a </w:t>
      </w:r>
      <w:r w:rsidR="002E1C2B" w:rsidRPr="001329DF">
        <w:rPr>
          <w:rFonts w:ascii="Arial" w:eastAsia="Calibri" w:hAnsi="Arial" w:cs="Arial"/>
          <w:b/>
          <w:sz w:val="22"/>
          <w:u w:val="single"/>
          <w:lang w:eastAsia="cs-CZ"/>
        </w:rPr>
        <w:t>úpravy a skladování odpadu před jeho odstraněním</w:t>
      </w:r>
    </w:p>
    <w:p w14:paraId="618B1AF7" w14:textId="77777777" w:rsidR="00AB5B3A" w:rsidRPr="001329DF" w:rsidRDefault="00AB5B3A" w:rsidP="00190F7A">
      <w:pPr>
        <w:keepNext/>
        <w:rPr>
          <w:rFonts w:ascii="Arial" w:eastAsia="Calibri" w:hAnsi="Arial" w:cs="Arial"/>
          <w:b/>
          <w:sz w:val="22"/>
          <w:u w:val="single"/>
          <w:lang w:eastAsia="cs-CZ"/>
        </w:rPr>
      </w:pPr>
    </w:p>
    <w:p w14:paraId="30965A83"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D1</w:t>
      </w:r>
      <w:r w:rsidR="003B776E" w:rsidRPr="001329DF">
        <w:rPr>
          <w:rFonts w:ascii="Arial" w:eastAsia="Calibri" w:hAnsi="Arial" w:cs="Arial"/>
          <w:sz w:val="22"/>
          <w:u w:val="single"/>
          <w:lang w:eastAsia="cs-CZ"/>
        </w:rPr>
        <w:t>a</w:t>
      </w:r>
      <w:r w:rsidRPr="001329DF">
        <w:rPr>
          <w:rFonts w:ascii="Arial" w:eastAsia="Calibri" w:hAnsi="Arial" w:cs="Arial"/>
          <w:sz w:val="22"/>
          <w:u w:val="single"/>
          <w:lang w:eastAsia="cs-CZ"/>
        </w:rPr>
        <w:tab/>
        <w:t>Ukládání v úrovni nebo pod úrovní terénu (například skládkování)</w:t>
      </w:r>
    </w:p>
    <w:p w14:paraId="131B12D5" w14:textId="77777777" w:rsidR="003B776E"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D1b</w:t>
      </w:r>
      <w:r w:rsidRPr="001329DF">
        <w:rPr>
          <w:rFonts w:ascii="Arial" w:eastAsia="Calibri" w:hAnsi="Arial" w:cs="Arial"/>
          <w:sz w:val="22"/>
          <w:u w:val="single"/>
          <w:lang w:eastAsia="cs-CZ"/>
        </w:rPr>
        <w:tab/>
        <w:t>Ukládání odpadů jako technologického materiálu na technické zabezpečení skládky</w:t>
      </w:r>
    </w:p>
    <w:p w14:paraId="10AE348C" w14:textId="77777777"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D2</w:t>
      </w:r>
      <w:r w:rsidRPr="001329DF">
        <w:rPr>
          <w:rFonts w:ascii="Arial" w:eastAsia="Calibri" w:hAnsi="Arial" w:cs="Arial"/>
          <w:sz w:val="22"/>
          <w:u w:val="single"/>
          <w:lang w:eastAsia="cs-CZ"/>
        </w:rPr>
        <w:tab/>
        <w:t>Úprava půdními procesy (například biologický rozklad kapalných odpadů nebo kalů v půdě)</w:t>
      </w:r>
    </w:p>
    <w:p w14:paraId="0622970F" w14:textId="77777777"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D3</w:t>
      </w:r>
      <w:r w:rsidRPr="001329DF">
        <w:rPr>
          <w:rFonts w:ascii="Arial" w:eastAsia="Calibri" w:hAnsi="Arial" w:cs="Arial"/>
          <w:sz w:val="22"/>
          <w:u w:val="single"/>
          <w:lang w:eastAsia="cs-CZ"/>
        </w:rPr>
        <w:tab/>
        <w:t>Hlubinná injektáž (například injektáž čerpatelných odpadů do vrtů, solných komor nebo prostor přírodního původu)</w:t>
      </w:r>
    </w:p>
    <w:p w14:paraId="7809D6C3" w14:textId="77777777"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D4</w:t>
      </w:r>
      <w:r w:rsidRPr="001329DF">
        <w:rPr>
          <w:rFonts w:ascii="Arial" w:eastAsia="Calibri" w:hAnsi="Arial" w:cs="Arial"/>
          <w:sz w:val="22"/>
          <w:u w:val="single"/>
          <w:lang w:eastAsia="cs-CZ"/>
        </w:rPr>
        <w:tab/>
        <w:t>Ukládání do povrchových nádrží (například vypouštění kapalných odpadů nebo kalů do prohlubní, vodních nádrží nebo lagun)</w:t>
      </w:r>
    </w:p>
    <w:p w14:paraId="2C80FF83" w14:textId="77777777"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D5</w:t>
      </w:r>
      <w:r w:rsidRPr="001329DF">
        <w:rPr>
          <w:rFonts w:ascii="Arial" w:eastAsia="Calibri" w:hAnsi="Arial" w:cs="Arial"/>
          <w:sz w:val="22"/>
          <w:u w:val="single"/>
          <w:lang w:eastAsia="cs-CZ"/>
        </w:rPr>
        <w:tab/>
        <w:t>Ukládání do speciálně technicky provedených skládek (například ukládání do utěsněných oddělených prostor, které jsou uzavřeny a izolovány navzájem i od vnějšího prostředí)</w:t>
      </w:r>
    </w:p>
    <w:p w14:paraId="6BD7040D" w14:textId="2C80CCC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 xml:space="preserve">D6 </w:t>
      </w:r>
      <w:r w:rsidRPr="001329DF">
        <w:rPr>
          <w:rFonts w:ascii="Arial" w:eastAsia="Calibri" w:hAnsi="Arial" w:cs="Arial"/>
          <w:sz w:val="22"/>
          <w:u w:val="single"/>
          <w:lang w:eastAsia="cs-CZ"/>
        </w:rPr>
        <w:tab/>
        <w:t>Vypouštění do vodních těles</w:t>
      </w:r>
      <w:r w:rsidR="00D96787" w:rsidRPr="001329DF">
        <w:rPr>
          <w:rFonts w:ascii="Arial" w:eastAsia="Calibri" w:hAnsi="Arial" w:cs="Arial"/>
          <w:sz w:val="22"/>
          <w:u w:val="single"/>
          <w:lang w:eastAsia="cs-CZ"/>
        </w:rPr>
        <w:t>, s</w:t>
      </w:r>
      <w:r w:rsidR="00EA7E06" w:rsidRPr="001329DF">
        <w:rPr>
          <w:rFonts w:ascii="Arial" w:eastAsia="Calibri" w:hAnsi="Arial" w:cs="Arial"/>
          <w:sz w:val="22"/>
          <w:u w:val="single"/>
          <w:lang w:eastAsia="cs-CZ"/>
        </w:rPr>
        <w:t xml:space="preserve"> výjimkou moří a oceánů</w:t>
      </w:r>
    </w:p>
    <w:p w14:paraId="32C36128"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 xml:space="preserve">D7 </w:t>
      </w:r>
      <w:r w:rsidRPr="001329DF">
        <w:rPr>
          <w:rFonts w:ascii="Arial" w:eastAsia="Calibri" w:hAnsi="Arial" w:cs="Arial"/>
          <w:sz w:val="22"/>
          <w:u w:val="single"/>
          <w:lang w:eastAsia="cs-CZ"/>
        </w:rPr>
        <w:tab/>
        <w:t>Vypouštění do moří a oceánů, včetně ukládání na mořské dno</w:t>
      </w:r>
    </w:p>
    <w:p w14:paraId="0C730DE2" w14:textId="77777777"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 xml:space="preserve">D8 </w:t>
      </w:r>
      <w:r w:rsidRPr="001329DF">
        <w:rPr>
          <w:rFonts w:ascii="Arial" w:eastAsia="Calibri" w:hAnsi="Arial" w:cs="Arial"/>
          <w:sz w:val="22"/>
          <w:u w:val="single"/>
          <w:lang w:eastAsia="cs-CZ"/>
        </w:rPr>
        <w:tab/>
        <w:t>Biologická úprava jinde v této příloze nespecifikovaná, jejímž konečným produktem jsou sloučeniny nebo směsi, které se odstraňují některým ze způsobů uvedených pod označením D1 až D12</w:t>
      </w:r>
    </w:p>
    <w:p w14:paraId="34E83C1E" w14:textId="77777777"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 xml:space="preserve">D9 </w:t>
      </w:r>
      <w:r w:rsidRPr="001329DF">
        <w:rPr>
          <w:rFonts w:ascii="Arial" w:eastAsia="Calibri" w:hAnsi="Arial" w:cs="Arial"/>
          <w:sz w:val="22"/>
          <w:u w:val="single"/>
          <w:lang w:eastAsia="cs-CZ"/>
        </w:rPr>
        <w:tab/>
        <w:t>Fyzikálně-chemická úprava jinde v této příloze nespecifikovaná, jejímž konečným produktem jsou sloučeniny nebo směsi, které se odstraňují některým ze způsobů uvedených pod označením D 1 až D 12 (například odpařování, sušení, kalcinace)</w:t>
      </w:r>
    </w:p>
    <w:p w14:paraId="4C571A66"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 xml:space="preserve">D10 </w:t>
      </w:r>
      <w:r w:rsidRPr="001329DF">
        <w:rPr>
          <w:rFonts w:ascii="Arial" w:eastAsia="Calibri" w:hAnsi="Arial" w:cs="Arial"/>
          <w:sz w:val="22"/>
          <w:u w:val="single"/>
          <w:lang w:eastAsia="cs-CZ"/>
        </w:rPr>
        <w:tab/>
        <w:t>Spalování na pevnině</w:t>
      </w:r>
    </w:p>
    <w:p w14:paraId="449C8A2E"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 xml:space="preserve">D11 </w:t>
      </w:r>
      <w:r w:rsidRPr="001329DF">
        <w:rPr>
          <w:rFonts w:ascii="Arial" w:eastAsia="Calibri" w:hAnsi="Arial" w:cs="Arial"/>
          <w:sz w:val="22"/>
          <w:u w:val="single"/>
          <w:lang w:eastAsia="cs-CZ"/>
        </w:rPr>
        <w:tab/>
        <w:t>Spalování na moři</w:t>
      </w:r>
    </w:p>
    <w:p w14:paraId="446DD95B" w14:textId="77777777" w:rsidR="00AB5B3A" w:rsidRPr="001329DF" w:rsidRDefault="00024B0E" w:rsidP="00190F7A">
      <w:pPr>
        <w:keepNext/>
        <w:spacing w:after="120"/>
        <w:rPr>
          <w:rFonts w:ascii="Arial" w:eastAsia="Calibri" w:hAnsi="Arial" w:cs="Arial"/>
          <w:sz w:val="22"/>
          <w:u w:val="single"/>
          <w:lang w:eastAsia="cs-CZ"/>
        </w:rPr>
      </w:pPr>
      <w:r w:rsidRPr="001329DF">
        <w:rPr>
          <w:rFonts w:ascii="Arial" w:eastAsia="Calibri" w:hAnsi="Arial" w:cs="Arial"/>
          <w:sz w:val="22"/>
          <w:u w:val="single"/>
          <w:lang w:eastAsia="cs-CZ"/>
        </w:rPr>
        <w:t xml:space="preserve">D12 </w:t>
      </w:r>
      <w:r w:rsidRPr="001329DF">
        <w:rPr>
          <w:rFonts w:ascii="Arial" w:eastAsia="Calibri" w:hAnsi="Arial" w:cs="Arial"/>
          <w:sz w:val="22"/>
          <w:u w:val="single"/>
          <w:lang w:eastAsia="cs-CZ"/>
        </w:rPr>
        <w:tab/>
        <w:t>Trvalé uložení (například ukládání v kontejnerech do dolů)</w:t>
      </w:r>
    </w:p>
    <w:p w14:paraId="45385F4F" w14:textId="77777777"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D13</w:t>
      </w:r>
      <w:r w:rsidRPr="001329DF">
        <w:rPr>
          <w:rFonts w:ascii="Arial" w:eastAsia="Calibri" w:hAnsi="Arial" w:cs="Arial"/>
          <w:sz w:val="22"/>
          <w:u w:val="single"/>
          <w:lang w:eastAsia="cs-CZ"/>
        </w:rPr>
        <w:tab/>
      </w:r>
      <w:r w:rsidR="004E3D81" w:rsidRPr="001329DF">
        <w:rPr>
          <w:rFonts w:ascii="Arial" w:eastAsia="Calibri" w:hAnsi="Arial" w:cs="Arial"/>
          <w:sz w:val="22"/>
          <w:u w:val="single"/>
          <w:lang w:eastAsia="cs-CZ"/>
        </w:rPr>
        <w:t>Mísení</w:t>
      </w:r>
      <w:r w:rsidRPr="001329DF">
        <w:rPr>
          <w:rFonts w:ascii="Arial" w:eastAsia="Calibri" w:hAnsi="Arial" w:cs="Arial"/>
          <w:sz w:val="22"/>
          <w:u w:val="single"/>
          <w:lang w:eastAsia="cs-CZ"/>
        </w:rPr>
        <w:t xml:space="preserve"> nebo směšování před odstraněním některým ze způsobů uvedených pod označením D1 až D12 </w:t>
      </w:r>
    </w:p>
    <w:p w14:paraId="1EAD3F14" w14:textId="77777777" w:rsidR="00AB5B3A"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 xml:space="preserve">D14 </w:t>
      </w:r>
      <w:r w:rsidRPr="001329DF">
        <w:rPr>
          <w:rFonts w:ascii="Arial" w:eastAsia="Calibri" w:hAnsi="Arial" w:cs="Arial"/>
          <w:sz w:val="22"/>
          <w:u w:val="single"/>
          <w:lang w:eastAsia="cs-CZ"/>
        </w:rPr>
        <w:tab/>
        <w:t>Přebalení před odstraněním některým ze způsobů uvedených pod označením D1 až D13</w:t>
      </w:r>
    </w:p>
    <w:p w14:paraId="7759B2E3" w14:textId="77777777" w:rsidR="002068E5" w:rsidRPr="001329DF" w:rsidRDefault="00024B0E" w:rsidP="00190F7A">
      <w:pPr>
        <w:keepNext/>
        <w:spacing w:after="120"/>
        <w:ind w:left="709" w:hanging="709"/>
        <w:rPr>
          <w:rFonts w:ascii="Arial" w:eastAsia="Calibri" w:hAnsi="Arial" w:cs="Arial"/>
          <w:sz w:val="22"/>
          <w:u w:val="single"/>
          <w:lang w:eastAsia="cs-CZ"/>
        </w:rPr>
      </w:pPr>
      <w:r w:rsidRPr="001329DF">
        <w:rPr>
          <w:rFonts w:ascii="Arial" w:eastAsia="Calibri" w:hAnsi="Arial" w:cs="Arial"/>
          <w:sz w:val="22"/>
          <w:u w:val="single"/>
          <w:lang w:eastAsia="cs-CZ"/>
        </w:rPr>
        <w:t>D15</w:t>
      </w:r>
      <w:r w:rsidRPr="001329DF">
        <w:rPr>
          <w:rFonts w:ascii="Arial" w:eastAsia="Calibri" w:hAnsi="Arial" w:cs="Arial"/>
          <w:sz w:val="22"/>
          <w:u w:val="single"/>
          <w:lang w:eastAsia="cs-CZ"/>
        </w:rPr>
        <w:tab/>
        <w:t>Skladování před odstraněním některým ze způsobů uvedených pod označením D1 až D14, s výjimkou dočasného uložení v rámci shromažďování a sběru.</w:t>
      </w:r>
    </w:p>
    <w:p w14:paraId="47309963" w14:textId="77777777" w:rsidR="00AB5B3A" w:rsidRPr="001329DF" w:rsidRDefault="00024B0E" w:rsidP="00190F7A">
      <w:pPr>
        <w:keepNext/>
        <w:rPr>
          <w:rFonts w:ascii="Arial" w:eastAsia="Calibri" w:hAnsi="Arial" w:cs="Arial"/>
          <w:sz w:val="22"/>
          <w:u w:val="single"/>
          <w:lang w:eastAsia="cs-CZ"/>
        </w:rPr>
      </w:pPr>
      <w:r w:rsidRPr="001329DF">
        <w:rPr>
          <w:rFonts w:ascii="Arial" w:eastAsia="Calibri" w:hAnsi="Arial" w:cs="Arial"/>
          <w:sz w:val="22"/>
          <w:u w:val="single"/>
          <w:lang w:eastAsia="cs-CZ"/>
        </w:rPr>
        <w:t>Poznámky</w:t>
      </w:r>
    </w:p>
    <w:p w14:paraId="2E794C99" w14:textId="77777777" w:rsidR="00AB5B3A" w:rsidRPr="001329DF" w:rsidRDefault="00AB5B3A" w:rsidP="00190F7A">
      <w:pPr>
        <w:keepNext/>
        <w:rPr>
          <w:rFonts w:ascii="Arial" w:eastAsia="Calibri" w:hAnsi="Arial" w:cs="Arial"/>
          <w:sz w:val="22"/>
          <w:u w:val="single"/>
          <w:lang w:eastAsia="cs-CZ"/>
        </w:rPr>
      </w:pPr>
    </w:p>
    <w:p w14:paraId="7E7C570E" w14:textId="77777777" w:rsidR="00AB5B3A" w:rsidRPr="001329DF" w:rsidRDefault="00024B0E" w:rsidP="00190F7A">
      <w:pPr>
        <w:keepNext/>
        <w:rPr>
          <w:rFonts w:ascii="Arial" w:eastAsia="Calibri" w:hAnsi="Arial" w:cs="Arial"/>
          <w:sz w:val="22"/>
          <w:u w:val="single"/>
          <w:lang w:eastAsia="cs-CZ"/>
        </w:rPr>
      </w:pPr>
      <w:r w:rsidRPr="001329DF">
        <w:rPr>
          <w:rFonts w:ascii="Arial" w:eastAsia="Calibri" w:hAnsi="Arial" w:cs="Arial"/>
          <w:sz w:val="22"/>
          <w:u w:val="single"/>
          <w:lang w:eastAsia="cs-CZ"/>
        </w:rPr>
        <w:t>K bodu D11 -  Tento způsob je zakázán právními předpisy EU a mezinárodními úmluvami.</w:t>
      </w:r>
    </w:p>
    <w:p w14:paraId="0324AD40" w14:textId="77777777" w:rsidR="00AB5B3A" w:rsidRPr="001329DF" w:rsidRDefault="00AB5B3A" w:rsidP="00190F7A">
      <w:pPr>
        <w:keepNext/>
        <w:rPr>
          <w:rFonts w:ascii="Arial" w:eastAsia="Calibri" w:hAnsi="Arial" w:cs="Arial"/>
          <w:sz w:val="22"/>
          <w:u w:val="single"/>
          <w:lang w:eastAsia="cs-CZ"/>
        </w:rPr>
      </w:pPr>
    </w:p>
    <w:p w14:paraId="311718CA" w14:textId="77777777" w:rsidR="00AB5B3A" w:rsidRPr="001329DF" w:rsidRDefault="00024B0E" w:rsidP="00190F7A">
      <w:pPr>
        <w:keepNext/>
        <w:tabs>
          <w:tab w:val="left" w:pos="1843"/>
        </w:tabs>
        <w:rPr>
          <w:rFonts w:ascii="Arial" w:eastAsia="Calibri" w:hAnsi="Arial" w:cs="Arial"/>
          <w:sz w:val="22"/>
          <w:u w:val="single"/>
          <w:lang w:eastAsia="cs-CZ"/>
        </w:rPr>
      </w:pPr>
      <w:r w:rsidRPr="001329DF">
        <w:rPr>
          <w:rFonts w:ascii="Arial" w:eastAsia="Calibri" w:hAnsi="Arial" w:cs="Arial"/>
          <w:sz w:val="22"/>
          <w:u w:val="single"/>
          <w:lang w:eastAsia="cs-CZ"/>
        </w:rPr>
        <w:t>K bodu D13  - Pokud není k dispozici jiný vhodný kód D, může tento postup zahrnovat předběžné činnosti předcházející odstranění, včetně předzpracování, jako například třídění, rozmělňování, lisování, peletizace, sušení, drcení, kondicionování nebo oddělování před použitím některého ze způsobů označených D1 až D12.</w:t>
      </w:r>
    </w:p>
    <w:p w14:paraId="5E1EBB20" w14:textId="77777777" w:rsidR="00AB5B3A" w:rsidRPr="001329DF" w:rsidRDefault="00AB5B3A" w:rsidP="00190F7A">
      <w:pPr>
        <w:keepNext/>
        <w:tabs>
          <w:tab w:val="left" w:pos="1843"/>
        </w:tabs>
        <w:rPr>
          <w:rFonts w:ascii="Arial" w:eastAsia="Calibri" w:hAnsi="Arial" w:cs="Arial"/>
          <w:sz w:val="22"/>
          <w:u w:val="single"/>
          <w:lang w:eastAsia="cs-CZ"/>
        </w:rPr>
      </w:pPr>
    </w:p>
    <w:p w14:paraId="5BFD9EE1" w14:textId="77777777" w:rsidR="00AB5B3A" w:rsidRPr="001329DF" w:rsidRDefault="00AB5B3A" w:rsidP="00190F7A">
      <w:pPr>
        <w:keepNext/>
        <w:tabs>
          <w:tab w:val="left" w:pos="1843"/>
        </w:tabs>
        <w:rPr>
          <w:rFonts w:ascii="Arial" w:eastAsia="Calibri" w:hAnsi="Arial" w:cs="Arial"/>
          <w:sz w:val="22"/>
          <w:u w:val="single"/>
          <w:lang w:eastAsia="cs-CZ"/>
        </w:rPr>
      </w:pPr>
    </w:p>
    <w:p w14:paraId="2BC4F8ED" w14:textId="77777777" w:rsidR="005D0AD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3E8E781C" w14:textId="77777777" w:rsidR="00AB5B3A" w:rsidRPr="001329DF" w:rsidRDefault="00AB5B3A" w:rsidP="00190F7A">
      <w:pPr>
        <w:keepNext/>
        <w:tabs>
          <w:tab w:val="left" w:pos="1843"/>
        </w:tabs>
        <w:rPr>
          <w:rFonts w:ascii="Arial" w:eastAsia="Calibri" w:hAnsi="Arial" w:cs="Arial"/>
          <w:sz w:val="22"/>
          <w:lang w:eastAsia="cs-CZ"/>
        </w:rPr>
      </w:pPr>
    </w:p>
    <w:p w14:paraId="7AA2A61B" w14:textId="77777777" w:rsidR="00921567" w:rsidRPr="001329DF" w:rsidRDefault="00921567" w:rsidP="00190F7A">
      <w:pPr>
        <w:keepNext/>
        <w:ind w:left="360" w:hanging="360"/>
        <w:rPr>
          <w:rFonts w:ascii="Arial" w:eastAsia="Calibri" w:hAnsi="Arial" w:cs="Arial"/>
          <w:sz w:val="22"/>
          <w:lang w:eastAsia="cs-CZ"/>
        </w:rPr>
      </w:pPr>
    </w:p>
    <w:p w14:paraId="4CCB5524" w14:textId="77777777" w:rsidR="00921567" w:rsidRPr="001329DF" w:rsidRDefault="00024B0E" w:rsidP="00190F7A">
      <w:pPr>
        <w:keepNext/>
        <w:rPr>
          <w:rFonts w:ascii="Arial" w:eastAsia="Calibri" w:hAnsi="Arial" w:cs="Arial"/>
          <w:b/>
          <w:sz w:val="22"/>
          <w:lang w:eastAsia="cs-CZ"/>
        </w:rPr>
      </w:pPr>
      <w:r w:rsidRPr="001329DF">
        <w:rPr>
          <w:rFonts w:ascii="Arial" w:eastAsia="Calibri" w:hAnsi="Arial" w:cs="Arial"/>
          <w:b/>
          <w:sz w:val="22"/>
          <w:lang w:eastAsia="cs-CZ"/>
        </w:rPr>
        <w:br w:type="page"/>
      </w:r>
    </w:p>
    <w:p w14:paraId="2F8E1F52" w14:textId="77777777" w:rsidR="00921567" w:rsidRPr="001329DF" w:rsidRDefault="00024B0E" w:rsidP="00190F7A">
      <w:pPr>
        <w:keepNext/>
        <w:jc w:val="right"/>
        <w:rPr>
          <w:rFonts w:ascii="Arial" w:eastAsia="Calibri" w:hAnsi="Arial" w:cs="Arial"/>
          <w:b/>
          <w:sz w:val="22"/>
          <w:lang w:eastAsia="cs-CZ"/>
        </w:rPr>
      </w:pPr>
      <w:r w:rsidRPr="001329DF">
        <w:rPr>
          <w:rFonts w:ascii="Arial" w:eastAsia="Calibri" w:hAnsi="Arial" w:cs="Arial"/>
          <w:b/>
          <w:sz w:val="22"/>
          <w:lang w:eastAsia="cs-CZ"/>
        </w:rPr>
        <w:lastRenderedPageBreak/>
        <w:t xml:space="preserve">Příloha č. </w:t>
      </w:r>
      <w:r w:rsidR="00A66FBD" w:rsidRPr="001329DF">
        <w:rPr>
          <w:rFonts w:ascii="Arial" w:eastAsia="Calibri" w:hAnsi="Arial" w:cs="Arial"/>
          <w:b/>
          <w:sz w:val="22"/>
          <w:lang w:eastAsia="cs-CZ"/>
        </w:rPr>
        <w:t>7</w:t>
      </w:r>
      <w:r w:rsidRPr="001329DF">
        <w:rPr>
          <w:rFonts w:ascii="Arial" w:eastAsia="Calibri" w:hAnsi="Arial" w:cs="Arial"/>
          <w:b/>
          <w:sz w:val="22"/>
          <w:lang w:eastAsia="cs-CZ"/>
        </w:rPr>
        <w:t xml:space="preserve"> k zákonu č</w:t>
      </w:r>
      <w:r w:rsidR="001525C6" w:rsidRPr="001329DF">
        <w:rPr>
          <w:rFonts w:ascii="Arial" w:eastAsia="Calibri" w:hAnsi="Arial" w:cs="Arial"/>
          <w:b/>
          <w:sz w:val="22"/>
          <w:lang w:eastAsia="cs-CZ"/>
        </w:rPr>
        <w:t>…</w:t>
      </w:r>
      <w:r w:rsidR="00EA5730" w:rsidRPr="001329DF">
        <w:rPr>
          <w:rFonts w:ascii="Arial" w:eastAsia="Calibri" w:hAnsi="Arial" w:cs="Arial"/>
          <w:b/>
          <w:sz w:val="22"/>
          <w:lang w:eastAsia="cs-CZ"/>
        </w:rPr>
        <w:t>/20</w:t>
      </w:r>
      <w:r w:rsidR="00695F78" w:rsidRPr="001329DF">
        <w:rPr>
          <w:rFonts w:ascii="Arial" w:eastAsia="Calibri" w:hAnsi="Arial" w:cs="Arial"/>
          <w:b/>
          <w:sz w:val="22"/>
          <w:lang w:eastAsia="cs-CZ"/>
        </w:rPr>
        <w:t>20</w:t>
      </w:r>
      <w:r w:rsidRPr="001329DF">
        <w:rPr>
          <w:rFonts w:ascii="Arial" w:eastAsia="Calibri" w:hAnsi="Arial" w:cs="Arial"/>
          <w:b/>
          <w:sz w:val="22"/>
          <w:lang w:eastAsia="cs-CZ"/>
        </w:rPr>
        <w:t xml:space="preserve"> Sb.</w:t>
      </w:r>
    </w:p>
    <w:p w14:paraId="7A544D13" w14:textId="77777777" w:rsidR="00921567" w:rsidRPr="001329DF" w:rsidRDefault="00921567" w:rsidP="00190F7A">
      <w:pPr>
        <w:keepNext/>
        <w:tabs>
          <w:tab w:val="center" w:pos="4536"/>
          <w:tab w:val="right" w:pos="9072"/>
        </w:tabs>
        <w:ind w:left="567" w:hanging="567"/>
        <w:jc w:val="center"/>
        <w:rPr>
          <w:rFonts w:ascii="Arial" w:eastAsia="Calibri" w:hAnsi="Arial" w:cs="Arial"/>
          <w:sz w:val="22"/>
          <w:lang w:eastAsia="cs-CZ"/>
        </w:rPr>
      </w:pPr>
    </w:p>
    <w:p w14:paraId="0F1DCC43" w14:textId="77777777" w:rsidR="00BF3D10" w:rsidRPr="001329DF" w:rsidRDefault="00BF3D10" w:rsidP="00190F7A">
      <w:pPr>
        <w:keepNext/>
        <w:tabs>
          <w:tab w:val="center" w:pos="4536"/>
          <w:tab w:val="right" w:pos="9072"/>
        </w:tabs>
        <w:ind w:left="567" w:hanging="567"/>
        <w:jc w:val="center"/>
        <w:rPr>
          <w:rFonts w:ascii="Arial" w:eastAsia="Calibri" w:hAnsi="Arial" w:cs="Arial"/>
          <w:b/>
          <w:sz w:val="22"/>
          <w:lang w:eastAsia="cs-CZ"/>
        </w:rPr>
      </w:pPr>
    </w:p>
    <w:p w14:paraId="0531F1A6" w14:textId="77777777" w:rsidR="00921567" w:rsidRPr="001329DF" w:rsidRDefault="00024B0E" w:rsidP="00190F7A">
      <w:pPr>
        <w:keepNext/>
        <w:tabs>
          <w:tab w:val="center" w:pos="4536"/>
          <w:tab w:val="right" w:pos="9072"/>
        </w:tabs>
        <w:ind w:left="567" w:hanging="567"/>
        <w:jc w:val="center"/>
        <w:rPr>
          <w:rFonts w:ascii="Arial" w:eastAsia="Calibri" w:hAnsi="Arial" w:cs="Arial"/>
          <w:b/>
          <w:sz w:val="22"/>
          <w:u w:val="single"/>
          <w:lang w:eastAsia="cs-CZ"/>
        </w:rPr>
      </w:pPr>
      <w:r w:rsidRPr="001329DF">
        <w:rPr>
          <w:rFonts w:ascii="Arial" w:eastAsia="Calibri" w:hAnsi="Arial" w:cs="Arial"/>
          <w:b/>
          <w:bCs/>
          <w:sz w:val="22"/>
          <w:u w:val="single"/>
          <w:lang w:eastAsia="cs-CZ"/>
        </w:rPr>
        <w:t>Výše požadované energetické účinnosti a vzorec pro její výpočet</w:t>
      </w:r>
    </w:p>
    <w:p w14:paraId="68100F78" w14:textId="77777777" w:rsidR="00921567" w:rsidRPr="001329DF" w:rsidRDefault="00921567" w:rsidP="00190F7A">
      <w:pPr>
        <w:keepNext/>
        <w:tabs>
          <w:tab w:val="center" w:pos="4536"/>
          <w:tab w:val="right" w:pos="9072"/>
        </w:tabs>
        <w:rPr>
          <w:rFonts w:ascii="Arial" w:eastAsia="Calibri" w:hAnsi="Arial" w:cs="Arial"/>
          <w:sz w:val="22"/>
          <w:u w:val="single"/>
          <w:lang w:eastAsia="cs-CZ"/>
        </w:rPr>
      </w:pPr>
    </w:p>
    <w:p w14:paraId="4B2E6834" w14:textId="77777777" w:rsidR="00921567" w:rsidRPr="001329DF" w:rsidRDefault="00024B0E" w:rsidP="00190F7A">
      <w:pPr>
        <w:keepNext/>
        <w:tabs>
          <w:tab w:val="center" w:pos="4536"/>
          <w:tab w:val="right" w:pos="9072"/>
        </w:tabs>
        <w:spacing w:after="120"/>
        <w:rPr>
          <w:rFonts w:ascii="Arial" w:eastAsia="Calibri" w:hAnsi="Arial" w:cs="Arial"/>
          <w:sz w:val="22"/>
          <w:u w:val="single"/>
          <w:lang w:eastAsia="cs-CZ"/>
        </w:rPr>
      </w:pPr>
      <w:r w:rsidRPr="001329DF">
        <w:rPr>
          <w:rFonts w:ascii="Arial" w:eastAsia="Calibri" w:hAnsi="Arial" w:cs="Arial"/>
          <w:sz w:val="22"/>
          <w:u w:val="single"/>
          <w:lang w:eastAsia="cs-CZ"/>
        </w:rPr>
        <w:t>Energetická účinnost = (Ep - (Ef + Ei)) / (0,97 x (Ew + Ef))</w:t>
      </w:r>
    </w:p>
    <w:p w14:paraId="4E606529" w14:textId="77777777" w:rsidR="00921567" w:rsidRPr="001329DF" w:rsidRDefault="00024B0E" w:rsidP="00190F7A">
      <w:pPr>
        <w:keepNext/>
        <w:tabs>
          <w:tab w:val="center" w:pos="4536"/>
          <w:tab w:val="right" w:pos="9072"/>
        </w:tabs>
        <w:spacing w:after="120"/>
        <w:rPr>
          <w:rFonts w:ascii="Arial" w:eastAsia="Calibri" w:hAnsi="Arial" w:cs="Arial"/>
          <w:sz w:val="22"/>
          <w:u w:val="single"/>
          <w:lang w:eastAsia="cs-CZ"/>
        </w:rPr>
      </w:pPr>
      <w:r w:rsidRPr="001329DF">
        <w:rPr>
          <w:rFonts w:ascii="Arial" w:eastAsia="Calibri" w:hAnsi="Arial" w:cs="Arial"/>
          <w:sz w:val="22"/>
          <w:u w:val="single"/>
          <w:lang w:eastAsia="cs-CZ"/>
        </w:rPr>
        <w:tab/>
        <w:t>Ep se rozumí roční množství vyrobené energie ve formě tepla nebo elektřiny. Vypočítá se tak, že se energie ve formě elektřiny vynásobí hodnotou 2,6 a teplo vyrobené pro komerční využití hodnotou 1,1 (GJ/rok).</w:t>
      </w:r>
    </w:p>
    <w:p w14:paraId="6315C0AA" w14:textId="77777777" w:rsidR="00921567" w:rsidRPr="001329DF" w:rsidRDefault="00024B0E" w:rsidP="00190F7A">
      <w:pPr>
        <w:keepNext/>
        <w:tabs>
          <w:tab w:val="center" w:pos="4536"/>
          <w:tab w:val="right" w:pos="9072"/>
        </w:tabs>
        <w:spacing w:after="120"/>
        <w:rPr>
          <w:rFonts w:ascii="Arial" w:eastAsia="Calibri" w:hAnsi="Arial" w:cs="Arial"/>
          <w:sz w:val="22"/>
          <w:u w:val="single"/>
          <w:lang w:eastAsia="cs-CZ"/>
        </w:rPr>
      </w:pPr>
      <w:r w:rsidRPr="001329DF">
        <w:rPr>
          <w:rFonts w:ascii="Arial" w:eastAsia="Calibri" w:hAnsi="Arial" w:cs="Arial"/>
          <w:sz w:val="22"/>
          <w:u w:val="single"/>
          <w:lang w:eastAsia="cs-CZ"/>
        </w:rPr>
        <w:tab/>
        <w:t>Ef se rozumí roční energetický vstup do systému z paliv přispívajících k výrobě páry (GJ/rok).</w:t>
      </w:r>
    </w:p>
    <w:p w14:paraId="548D33BD" w14:textId="77777777" w:rsidR="00921567" w:rsidRPr="001329DF" w:rsidRDefault="00024B0E" w:rsidP="00190F7A">
      <w:pPr>
        <w:keepNext/>
        <w:tabs>
          <w:tab w:val="center" w:pos="4536"/>
          <w:tab w:val="right" w:pos="9072"/>
        </w:tabs>
        <w:spacing w:after="120"/>
        <w:rPr>
          <w:rFonts w:ascii="Arial" w:eastAsia="Calibri" w:hAnsi="Arial" w:cs="Arial"/>
          <w:sz w:val="22"/>
          <w:u w:val="single"/>
          <w:lang w:eastAsia="cs-CZ"/>
        </w:rPr>
      </w:pPr>
      <w:r w:rsidRPr="001329DF">
        <w:rPr>
          <w:rFonts w:ascii="Arial" w:eastAsia="Calibri" w:hAnsi="Arial" w:cs="Arial"/>
          <w:sz w:val="22"/>
          <w:u w:val="single"/>
          <w:lang w:eastAsia="cs-CZ"/>
        </w:rPr>
        <w:tab/>
        <w:t>EW se rozumí roční množství energie obsažené ve zpracovávaných odpadech vypočítané za použití nižší čisté výhřevnosti odpadů (GJ/rok).</w:t>
      </w:r>
    </w:p>
    <w:p w14:paraId="4806CEC6" w14:textId="77777777" w:rsidR="00921567" w:rsidRPr="001329DF" w:rsidRDefault="00024B0E" w:rsidP="00190F7A">
      <w:pPr>
        <w:keepNext/>
        <w:tabs>
          <w:tab w:val="center" w:pos="4536"/>
          <w:tab w:val="right" w:pos="9072"/>
        </w:tabs>
        <w:spacing w:after="120"/>
        <w:rPr>
          <w:rFonts w:ascii="Arial" w:eastAsia="Calibri" w:hAnsi="Arial" w:cs="Arial"/>
          <w:sz w:val="22"/>
          <w:u w:val="single"/>
          <w:lang w:eastAsia="cs-CZ"/>
        </w:rPr>
      </w:pPr>
      <w:r w:rsidRPr="001329DF">
        <w:rPr>
          <w:rFonts w:ascii="Arial" w:eastAsia="Calibri" w:hAnsi="Arial" w:cs="Arial"/>
          <w:sz w:val="22"/>
          <w:u w:val="single"/>
          <w:lang w:eastAsia="cs-CZ"/>
        </w:rPr>
        <w:t>Ei se rozumí roční dodaná energie bez Ew a Ef (GJ/rok).</w:t>
      </w:r>
    </w:p>
    <w:p w14:paraId="48375819" w14:textId="77777777" w:rsidR="00921567" w:rsidRPr="001329DF" w:rsidRDefault="00024B0E" w:rsidP="00190F7A">
      <w:pPr>
        <w:keepNext/>
        <w:tabs>
          <w:tab w:val="center" w:pos="4536"/>
          <w:tab w:val="right" w:pos="9072"/>
        </w:tabs>
        <w:spacing w:after="120"/>
        <w:rPr>
          <w:rFonts w:ascii="Arial" w:eastAsia="Calibri" w:hAnsi="Arial" w:cs="Arial"/>
          <w:sz w:val="22"/>
          <w:u w:val="single"/>
          <w:lang w:eastAsia="cs-CZ"/>
        </w:rPr>
      </w:pPr>
      <w:r w:rsidRPr="001329DF">
        <w:rPr>
          <w:rFonts w:ascii="Arial" w:eastAsia="Calibri" w:hAnsi="Arial" w:cs="Arial"/>
          <w:sz w:val="22"/>
          <w:u w:val="single"/>
          <w:lang w:eastAsia="cs-CZ"/>
        </w:rPr>
        <w:t>0,97 je činitelem energetických ztrát v důsledku vzniklého popela a vyzařování.</w:t>
      </w:r>
    </w:p>
    <w:p w14:paraId="0E3B8C94" w14:textId="77777777" w:rsidR="00921567" w:rsidRPr="001329DF" w:rsidRDefault="00024B0E" w:rsidP="00190F7A">
      <w:pPr>
        <w:keepNext/>
        <w:tabs>
          <w:tab w:val="center" w:pos="4536"/>
          <w:tab w:val="right" w:pos="9072"/>
        </w:tabs>
        <w:rPr>
          <w:rFonts w:ascii="Arial" w:eastAsia="Calibri" w:hAnsi="Arial" w:cs="Arial"/>
          <w:sz w:val="22"/>
          <w:u w:val="single"/>
          <w:lang w:eastAsia="cs-CZ"/>
        </w:rPr>
      </w:pPr>
      <w:r w:rsidRPr="001329DF">
        <w:rPr>
          <w:rFonts w:ascii="Arial" w:eastAsia="Calibri" w:hAnsi="Arial" w:cs="Arial"/>
          <w:sz w:val="22"/>
          <w:u w:val="single"/>
          <w:lang w:eastAsia="cs-CZ"/>
        </w:rPr>
        <w:tab/>
        <w:t>Tento vzorec se použije v souladu s referenčním dokumentem o nejlepších dostupných technikách pro spalování odpadů.</w:t>
      </w:r>
    </w:p>
    <w:p w14:paraId="1D8CC6E9" w14:textId="77777777" w:rsidR="00921567" w:rsidRPr="001329DF" w:rsidRDefault="00921567" w:rsidP="00190F7A">
      <w:pPr>
        <w:keepNext/>
        <w:tabs>
          <w:tab w:val="center" w:pos="4536"/>
          <w:tab w:val="right" w:pos="9072"/>
        </w:tabs>
        <w:rPr>
          <w:rFonts w:ascii="Arial" w:eastAsia="Calibri" w:hAnsi="Arial" w:cs="Arial"/>
          <w:sz w:val="22"/>
          <w:u w:val="single"/>
          <w:lang w:eastAsia="cs-CZ"/>
        </w:rPr>
      </w:pPr>
    </w:p>
    <w:p w14:paraId="3CB79483" w14:textId="643CB194" w:rsidR="00921567" w:rsidRPr="001329DF" w:rsidRDefault="00024B0E" w:rsidP="00190F7A">
      <w:pPr>
        <w:keepNext/>
        <w:tabs>
          <w:tab w:val="center" w:pos="4536"/>
          <w:tab w:val="right" w:pos="9072"/>
        </w:tabs>
        <w:spacing w:after="120"/>
        <w:rPr>
          <w:rFonts w:ascii="Arial" w:eastAsia="Calibri" w:hAnsi="Arial" w:cs="Arial"/>
          <w:sz w:val="22"/>
          <w:u w:val="single"/>
          <w:lang w:eastAsia="cs-CZ"/>
        </w:rPr>
      </w:pPr>
      <w:r w:rsidRPr="001329DF">
        <w:rPr>
          <w:rFonts w:ascii="Arial" w:eastAsia="Calibri" w:hAnsi="Arial" w:cs="Arial"/>
          <w:sz w:val="22"/>
          <w:u w:val="single"/>
          <w:lang w:eastAsia="cs-CZ"/>
        </w:rPr>
        <w:t xml:space="preserve">Nejnižší požadovaná výše energetické účinnosti pro </w:t>
      </w:r>
      <w:r w:rsidR="00137623" w:rsidRPr="001329DF">
        <w:rPr>
          <w:rFonts w:ascii="Arial" w:eastAsia="Times New Roman" w:hAnsi="Arial" w:cs="Arial"/>
          <w:sz w:val="22"/>
          <w:u w:val="single"/>
          <w:lang w:eastAsia="cs-CZ"/>
        </w:rPr>
        <w:t>využití</w:t>
      </w:r>
      <w:r w:rsidR="00137623" w:rsidRPr="001329DF">
        <w:rPr>
          <w:rFonts w:ascii="Arial" w:eastAsia="Times New Roman" w:hAnsi="Arial" w:cs="Arial"/>
          <w:sz w:val="22"/>
          <w:lang w:eastAsia="cs-CZ"/>
        </w:rPr>
        <w:t xml:space="preserve"> </w:t>
      </w:r>
      <w:r w:rsidRPr="001329DF">
        <w:rPr>
          <w:rFonts w:ascii="Arial" w:eastAsia="Calibri" w:hAnsi="Arial" w:cs="Arial"/>
          <w:sz w:val="22"/>
          <w:u w:val="single"/>
          <w:lang w:eastAsia="cs-CZ"/>
        </w:rPr>
        <w:t>odpadů způsobem R1</w:t>
      </w:r>
      <w:r w:rsidRPr="001329DF">
        <w:rPr>
          <w:rFonts w:ascii="Arial" w:eastAsia="Calibri" w:hAnsi="Arial" w:cs="Arial"/>
          <w:sz w:val="22"/>
          <w:u w:val="single"/>
          <w:lang w:eastAsia="cs-CZ"/>
        </w:rPr>
        <w:tab/>
      </w:r>
    </w:p>
    <w:p w14:paraId="69C94472" w14:textId="77777777" w:rsidR="00921567" w:rsidRPr="001329DF" w:rsidRDefault="00024B0E" w:rsidP="00190F7A">
      <w:pPr>
        <w:keepNext/>
        <w:tabs>
          <w:tab w:val="center" w:pos="4536"/>
          <w:tab w:val="right" w:pos="9072"/>
        </w:tabs>
        <w:spacing w:after="120"/>
        <w:rPr>
          <w:rFonts w:ascii="Arial" w:eastAsia="Calibri" w:hAnsi="Arial" w:cs="Arial"/>
          <w:sz w:val="22"/>
          <w:u w:val="single"/>
          <w:lang w:eastAsia="cs-CZ"/>
        </w:rPr>
      </w:pPr>
      <w:r w:rsidRPr="001329DF">
        <w:rPr>
          <w:rFonts w:ascii="Arial" w:eastAsia="Calibri" w:hAnsi="Arial" w:cs="Arial"/>
          <w:sz w:val="22"/>
          <w:u w:val="single"/>
          <w:lang w:eastAsia="cs-CZ"/>
        </w:rPr>
        <w:t>Pro zařízení, která získala souhlas k provozu zařízení a byla provozována před 1. lednem 2009: 0,60.</w:t>
      </w:r>
    </w:p>
    <w:p w14:paraId="6953C7F7" w14:textId="77777777" w:rsidR="00921567" w:rsidRPr="001329DF" w:rsidRDefault="00024B0E" w:rsidP="00190F7A">
      <w:pPr>
        <w:keepNext/>
        <w:rPr>
          <w:rFonts w:ascii="Arial" w:eastAsia="Calibri" w:hAnsi="Arial" w:cs="Arial"/>
          <w:sz w:val="22"/>
          <w:u w:val="single"/>
          <w:lang w:eastAsia="cs-CZ"/>
        </w:rPr>
      </w:pPr>
      <w:r w:rsidRPr="001329DF">
        <w:rPr>
          <w:rFonts w:ascii="Arial" w:eastAsia="Calibri" w:hAnsi="Arial" w:cs="Arial"/>
          <w:sz w:val="22"/>
          <w:u w:val="single"/>
          <w:lang w:eastAsia="cs-CZ"/>
        </w:rPr>
        <w:t>Pro zařízení, která získala souhlas k provozu zaříze</w:t>
      </w:r>
      <w:r w:rsidR="007E5651" w:rsidRPr="001329DF">
        <w:rPr>
          <w:rFonts w:ascii="Arial" w:eastAsia="Calibri" w:hAnsi="Arial" w:cs="Arial"/>
          <w:sz w:val="22"/>
          <w:u w:val="single"/>
          <w:lang w:eastAsia="cs-CZ"/>
        </w:rPr>
        <w:t>ní po 31. prosinci 2008: 0,65.</w:t>
      </w:r>
    </w:p>
    <w:p w14:paraId="4E2B46EA" w14:textId="77777777" w:rsidR="005D0ADF" w:rsidRPr="001329DF" w:rsidRDefault="005D0ADF" w:rsidP="00190F7A">
      <w:pPr>
        <w:keepNext/>
        <w:rPr>
          <w:rFonts w:ascii="Arial" w:eastAsia="Calibri" w:hAnsi="Arial" w:cs="Arial"/>
          <w:sz w:val="22"/>
          <w:u w:val="single"/>
          <w:lang w:eastAsia="cs-CZ"/>
        </w:rPr>
      </w:pPr>
    </w:p>
    <w:p w14:paraId="6D4C6655" w14:textId="77777777" w:rsidR="005D0ADF" w:rsidRPr="001329DF" w:rsidRDefault="00024B0E" w:rsidP="00190F7A">
      <w:pPr>
        <w:keepNext/>
        <w:rPr>
          <w:rFonts w:ascii="Arial" w:eastAsia="Calibri" w:hAnsi="Arial" w:cs="Arial"/>
          <w:i/>
          <w:sz w:val="22"/>
        </w:rPr>
      </w:pPr>
      <w:r w:rsidRPr="001329DF">
        <w:rPr>
          <w:rFonts w:ascii="Arial" w:eastAsia="Calibri" w:hAnsi="Arial" w:cs="Arial"/>
          <w:i/>
          <w:sz w:val="22"/>
        </w:rPr>
        <w:t>CELEX 32008L0098</w:t>
      </w:r>
    </w:p>
    <w:p w14:paraId="26FEB73A" w14:textId="77777777" w:rsidR="007E5651" w:rsidRPr="001329DF" w:rsidRDefault="00024B0E" w:rsidP="00190F7A">
      <w:pPr>
        <w:keepNext/>
        <w:rPr>
          <w:rFonts w:ascii="Arial" w:eastAsia="Calibri" w:hAnsi="Arial" w:cs="Arial"/>
          <w:sz w:val="22"/>
          <w:lang w:eastAsia="cs-CZ"/>
        </w:rPr>
      </w:pPr>
      <w:r w:rsidRPr="001329DF">
        <w:rPr>
          <w:rFonts w:ascii="Arial" w:eastAsia="Calibri" w:hAnsi="Arial" w:cs="Arial"/>
          <w:sz w:val="22"/>
          <w:lang w:eastAsia="cs-CZ"/>
        </w:rPr>
        <w:br w:type="page"/>
      </w:r>
    </w:p>
    <w:p w14:paraId="569DA414" w14:textId="77777777" w:rsidR="00921567" w:rsidRPr="001329DF" w:rsidRDefault="00024B0E" w:rsidP="00190F7A">
      <w:pPr>
        <w:keepNext/>
        <w:jc w:val="right"/>
        <w:rPr>
          <w:rFonts w:ascii="Arial" w:hAnsi="Arial" w:cs="Arial"/>
          <w:b/>
          <w:sz w:val="22"/>
        </w:rPr>
      </w:pPr>
      <w:r w:rsidRPr="001329DF">
        <w:rPr>
          <w:rFonts w:ascii="Arial" w:eastAsia="Calibri" w:hAnsi="Arial" w:cs="Arial"/>
          <w:b/>
          <w:sz w:val="22"/>
          <w:lang w:eastAsia="cs-CZ"/>
        </w:rPr>
        <w:lastRenderedPageBreak/>
        <w:t xml:space="preserve">Příloha č. </w:t>
      </w:r>
      <w:r w:rsidR="00A66FBD" w:rsidRPr="001329DF">
        <w:rPr>
          <w:rFonts w:ascii="Arial" w:eastAsia="Calibri" w:hAnsi="Arial" w:cs="Arial"/>
          <w:b/>
          <w:sz w:val="22"/>
          <w:lang w:eastAsia="cs-CZ"/>
        </w:rPr>
        <w:t>8</w:t>
      </w:r>
      <w:r w:rsidR="00B62B0E" w:rsidRPr="001329DF">
        <w:rPr>
          <w:rFonts w:ascii="Arial" w:eastAsia="Calibri" w:hAnsi="Arial" w:cs="Arial"/>
          <w:b/>
          <w:sz w:val="22"/>
          <w:lang w:eastAsia="cs-CZ"/>
        </w:rPr>
        <w:t xml:space="preserve"> k zákonu č</w:t>
      </w:r>
      <w:r w:rsidR="001525C6" w:rsidRPr="001329DF">
        <w:rPr>
          <w:rFonts w:ascii="Arial" w:eastAsia="Calibri" w:hAnsi="Arial" w:cs="Arial"/>
          <w:b/>
          <w:sz w:val="22"/>
          <w:lang w:eastAsia="cs-CZ"/>
        </w:rPr>
        <w:t>…</w:t>
      </w:r>
      <w:r w:rsidR="00EA5730" w:rsidRPr="001329DF">
        <w:rPr>
          <w:rFonts w:ascii="Arial" w:eastAsia="Calibri" w:hAnsi="Arial" w:cs="Arial"/>
          <w:b/>
          <w:sz w:val="22"/>
          <w:lang w:eastAsia="cs-CZ"/>
        </w:rPr>
        <w:t>/20</w:t>
      </w:r>
      <w:r w:rsidR="00F644DE" w:rsidRPr="001329DF">
        <w:rPr>
          <w:rFonts w:ascii="Arial" w:eastAsia="Calibri" w:hAnsi="Arial" w:cs="Arial"/>
          <w:b/>
          <w:sz w:val="22"/>
          <w:lang w:eastAsia="cs-CZ"/>
        </w:rPr>
        <w:t>20</w:t>
      </w:r>
      <w:r w:rsidR="00F469B7" w:rsidRPr="001329DF">
        <w:rPr>
          <w:rFonts w:ascii="Arial" w:eastAsia="Calibri" w:hAnsi="Arial" w:cs="Arial"/>
          <w:b/>
          <w:sz w:val="22"/>
          <w:lang w:eastAsia="cs-CZ"/>
        </w:rPr>
        <w:t xml:space="preserve"> </w:t>
      </w:r>
      <w:r w:rsidR="00B62B0E" w:rsidRPr="001329DF">
        <w:rPr>
          <w:rFonts w:ascii="Arial" w:eastAsia="Calibri" w:hAnsi="Arial" w:cs="Arial"/>
          <w:b/>
          <w:sz w:val="22"/>
          <w:lang w:eastAsia="cs-CZ"/>
        </w:rPr>
        <w:t>Sb.</w:t>
      </w:r>
    </w:p>
    <w:p w14:paraId="78AC690E" w14:textId="77777777" w:rsidR="00921567" w:rsidRPr="001329DF" w:rsidRDefault="00921567" w:rsidP="00190F7A">
      <w:pPr>
        <w:keepNext/>
        <w:rPr>
          <w:rFonts w:ascii="Arial" w:eastAsia="Calibri" w:hAnsi="Arial" w:cs="Arial"/>
          <w:sz w:val="22"/>
        </w:rPr>
      </w:pPr>
    </w:p>
    <w:p w14:paraId="09473D78" w14:textId="77777777" w:rsidR="00BC0FD5" w:rsidRPr="001329DF" w:rsidRDefault="00024B0E" w:rsidP="00190F7A">
      <w:pPr>
        <w:keepNext/>
        <w:rPr>
          <w:rFonts w:ascii="Arial" w:eastAsia="Calibri" w:hAnsi="Arial" w:cs="Arial"/>
          <w:b/>
          <w:sz w:val="22"/>
        </w:rPr>
      </w:pPr>
      <w:r w:rsidRPr="001329DF">
        <w:rPr>
          <w:rFonts w:ascii="Arial" w:eastAsia="Calibri" w:hAnsi="Arial" w:cs="Arial"/>
          <w:b/>
          <w:sz w:val="22"/>
        </w:rPr>
        <w:t xml:space="preserve">Způsob a podmínky stanovení druhu a výše finanční záruky </w:t>
      </w:r>
      <w:r w:rsidR="00E7781C" w:rsidRPr="001329DF">
        <w:rPr>
          <w:rFonts w:ascii="Arial" w:eastAsia="Calibri" w:hAnsi="Arial" w:cs="Arial"/>
          <w:b/>
          <w:sz w:val="22"/>
        </w:rPr>
        <w:t>podle</w:t>
      </w:r>
      <w:r w:rsidRPr="001329DF">
        <w:rPr>
          <w:rFonts w:ascii="Arial" w:eastAsia="Calibri" w:hAnsi="Arial" w:cs="Arial"/>
          <w:b/>
          <w:sz w:val="22"/>
        </w:rPr>
        <w:t xml:space="preserve"> čl</w:t>
      </w:r>
      <w:r w:rsidR="00660310" w:rsidRPr="001329DF">
        <w:rPr>
          <w:rFonts w:ascii="Arial" w:eastAsia="Calibri" w:hAnsi="Arial" w:cs="Arial"/>
          <w:b/>
          <w:sz w:val="22"/>
        </w:rPr>
        <w:t>.</w:t>
      </w:r>
      <w:r w:rsidRPr="001329DF">
        <w:rPr>
          <w:rFonts w:ascii="Arial" w:eastAsia="Calibri" w:hAnsi="Arial" w:cs="Arial"/>
          <w:b/>
          <w:sz w:val="22"/>
        </w:rPr>
        <w:t xml:space="preserve"> 6 </w:t>
      </w:r>
      <w:r w:rsidR="00E951A3" w:rsidRPr="001329DF">
        <w:rPr>
          <w:rFonts w:ascii="Arial" w:eastAsia="Calibri" w:hAnsi="Arial" w:cs="Arial"/>
          <w:b/>
          <w:sz w:val="22"/>
        </w:rPr>
        <w:t>nařízení Evropského parlamentu a Rady (ES) č. 1013/2006</w:t>
      </w:r>
      <w:r w:rsidRPr="001329DF">
        <w:rPr>
          <w:rFonts w:ascii="Arial" w:eastAsia="Calibri" w:hAnsi="Arial" w:cs="Arial"/>
          <w:b/>
          <w:sz w:val="22"/>
        </w:rPr>
        <w:t xml:space="preserve"> poskytované ve prospěch ministerstva a informace a dokumentace nezbytné pro stanovení výše krytí</w:t>
      </w:r>
    </w:p>
    <w:p w14:paraId="0D0DCFFB" w14:textId="77777777" w:rsidR="00BC0FD5" w:rsidRPr="001329DF" w:rsidRDefault="00BC0FD5" w:rsidP="00190F7A">
      <w:pPr>
        <w:keepNext/>
        <w:rPr>
          <w:rFonts w:ascii="Arial" w:eastAsia="Calibri" w:hAnsi="Arial" w:cs="Arial"/>
          <w:sz w:val="22"/>
        </w:rPr>
      </w:pPr>
    </w:p>
    <w:p w14:paraId="65F08A2D" w14:textId="77777777" w:rsidR="00BC0FD5" w:rsidRPr="001329DF" w:rsidRDefault="00024B0E" w:rsidP="00190F7A">
      <w:pPr>
        <w:keepNext/>
        <w:spacing w:after="120"/>
        <w:rPr>
          <w:rFonts w:ascii="Arial" w:eastAsia="Calibri" w:hAnsi="Arial" w:cs="Arial"/>
          <w:b/>
          <w:sz w:val="22"/>
        </w:rPr>
      </w:pPr>
      <w:r w:rsidRPr="001329DF">
        <w:rPr>
          <w:rFonts w:ascii="Arial" w:eastAsia="Calibri" w:hAnsi="Arial" w:cs="Arial"/>
          <w:b/>
          <w:sz w:val="22"/>
        </w:rPr>
        <w:t>1. Základní vzorec pro kalkulaci</w:t>
      </w:r>
    </w:p>
    <w:p w14:paraId="57F1D0D0"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Základní vzorec pro kalkulaci v souvislosti s oznámením o záměru přepravy odpadu z České republiky do zahraničí:</w:t>
      </w:r>
    </w:p>
    <w:p w14:paraId="72E4AE0D"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ab/>
        <w:t xml:space="preserve">            </w:t>
      </w:r>
      <w:r w:rsidRPr="001329DF">
        <w:rPr>
          <w:rFonts w:ascii="Arial" w:eastAsia="Calibri" w:hAnsi="Arial" w:cs="Arial"/>
          <w:sz w:val="22"/>
        </w:rPr>
        <w:tab/>
        <w:t>Z = M × (A + T + S)                 (1)</w:t>
      </w:r>
    </w:p>
    <w:p w14:paraId="49F6178B"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Z - potřebná výše finanční záruky </w:t>
      </w:r>
      <w:r w:rsidR="00FB51A1" w:rsidRPr="001329DF">
        <w:rPr>
          <w:rFonts w:ascii="Arial" w:eastAsia="Calibri" w:hAnsi="Arial" w:cs="Arial"/>
          <w:sz w:val="22"/>
        </w:rPr>
        <w:t>v [Kč],</w:t>
      </w:r>
      <w:r w:rsidRPr="001329DF">
        <w:rPr>
          <w:rFonts w:ascii="Arial" w:eastAsia="Calibri" w:hAnsi="Arial" w:cs="Arial"/>
          <w:sz w:val="22"/>
        </w:rPr>
        <w:t xml:space="preserve"> [euro] nebo jiné měně. Výsledek podle vzorce (1) se zaokrouhluje směrem nahoru na celé tisíce [Kč] nebo desítky [euro], u jiných měn obdobně. Minimální výše finanční záruky bez ohledu na výsledek výpočtu podle vzorce (1) je 10 000 Kč. </w:t>
      </w:r>
    </w:p>
    <w:p w14:paraId="00F1FBDA"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M - hmotnost odpadu v tunách [t], ke které se vztahuje finanční záruka. Pokud je známa hodnota výše záruky (Z) a provádí se výpočet odpovídající hmotnosti odpadu (M), výsledek se zaokrouhluje na desetiny tun směrem dolů. </w:t>
      </w:r>
    </w:p>
    <w:p w14:paraId="5E579131"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A - </w:t>
      </w:r>
      <w:r w:rsidRPr="001329DF">
        <w:rPr>
          <w:rFonts w:ascii="Arial" w:hAnsi="Arial" w:cs="Arial"/>
          <w:sz w:val="22"/>
        </w:rPr>
        <w:t>částka</w:t>
      </w:r>
      <w:r w:rsidRPr="001329DF">
        <w:rPr>
          <w:rFonts w:ascii="Arial" w:eastAsia="Calibri" w:hAnsi="Arial" w:cs="Arial"/>
          <w:sz w:val="22"/>
        </w:rPr>
        <w:t xml:space="preserve"> za alternativní využití nebo odstranění jedné tuny odpadu</w:t>
      </w:r>
    </w:p>
    <w:p w14:paraId="6069EB14"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T - </w:t>
      </w:r>
      <w:r w:rsidRPr="001329DF">
        <w:rPr>
          <w:rFonts w:ascii="Arial" w:hAnsi="Arial" w:cs="Arial"/>
          <w:sz w:val="22"/>
        </w:rPr>
        <w:t>částka</w:t>
      </w:r>
      <w:r w:rsidRPr="001329DF">
        <w:rPr>
          <w:rFonts w:ascii="Arial" w:eastAsia="Calibri" w:hAnsi="Arial" w:cs="Arial"/>
          <w:sz w:val="22"/>
        </w:rPr>
        <w:t xml:space="preserve"> za </w:t>
      </w:r>
      <w:r w:rsidR="005D7ADA" w:rsidRPr="001329DF">
        <w:rPr>
          <w:rFonts w:ascii="Arial" w:eastAsia="Calibri" w:hAnsi="Arial" w:cs="Arial"/>
          <w:sz w:val="22"/>
        </w:rPr>
        <w:t>přepravu</w:t>
      </w:r>
      <w:r w:rsidRPr="001329DF">
        <w:rPr>
          <w:rFonts w:ascii="Arial" w:eastAsia="Calibri" w:hAnsi="Arial" w:cs="Arial"/>
          <w:sz w:val="22"/>
        </w:rPr>
        <w:t xml:space="preserve"> jedné tuny odpadu ze zařízení v</w:t>
      </w:r>
      <w:r w:rsidR="005D7ADA" w:rsidRPr="001329DF">
        <w:rPr>
          <w:rFonts w:ascii="Arial" w:eastAsia="Calibri" w:hAnsi="Arial" w:cs="Arial"/>
          <w:sz w:val="22"/>
        </w:rPr>
        <w:t>e státě</w:t>
      </w:r>
      <w:r w:rsidRPr="001329DF">
        <w:rPr>
          <w:rFonts w:ascii="Arial" w:eastAsia="Calibri" w:hAnsi="Arial" w:cs="Arial"/>
          <w:sz w:val="22"/>
        </w:rPr>
        <w:t xml:space="preserve"> určení zpět do České republiky</w:t>
      </w:r>
    </w:p>
    <w:p w14:paraId="5A6C413F"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S - </w:t>
      </w:r>
      <w:r w:rsidRPr="001329DF">
        <w:rPr>
          <w:rFonts w:ascii="Arial" w:hAnsi="Arial" w:cs="Arial"/>
          <w:sz w:val="22"/>
        </w:rPr>
        <w:t>částka</w:t>
      </w:r>
      <w:r w:rsidRPr="001329DF">
        <w:rPr>
          <w:rFonts w:ascii="Arial" w:eastAsia="Calibri" w:hAnsi="Arial" w:cs="Arial"/>
          <w:sz w:val="22"/>
        </w:rPr>
        <w:t xml:space="preserve"> za uskladnění jedné tuny odpadu po dobu 90 dnů.</w:t>
      </w:r>
    </w:p>
    <w:p w14:paraId="060FE5B5"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Rozměr veličin T, A a S je [Kč/t], [euro/t] apod. Před dosazením těchto veličin do vzorce (1) se převedou na shodnou jednotku ([Kč/t], [euro/t] apod.) </w:t>
      </w:r>
      <w:r w:rsidRPr="001329DF">
        <w:rPr>
          <w:rFonts w:ascii="Arial" w:hAnsi="Arial" w:cs="Arial"/>
          <w:sz w:val="22"/>
        </w:rPr>
        <w:t xml:space="preserve">podle kurzu vyhlášeného Českou </w:t>
      </w:r>
      <w:r w:rsidRPr="001329DF">
        <w:rPr>
          <w:rFonts w:ascii="Arial" w:hAnsi="Arial" w:cs="Arial"/>
          <w:sz w:val="22"/>
        </w:rPr>
        <w:lastRenderedPageBreak/>
        <w:t xml:space="preserve">národní bankou pro den předcházející dni podání oznámení, </w:t>
      </w:r>
      <w:r w:rsidR="000764DC" w:rsidRPr="001329DF">
        <w:rPr>
          <w:rFonts w:ascii="Arial" w:hAnsi="Arial" w:cs="Arial"/>
          <w:sz w:val="22"/>
        </w:rPr>
        <w:t>popřípadě</w:t>
      </w:r>
      <w:r w:rsidRPr="001329DF">
        <w:rPr>
          <w:rFonts w:ascii="Arial" w:hAnsi="Arial" w:cs="Arial"/>
          <w:sz w:val="22"/>
        </w:rPr>
        <w:t xml:space="preserve"> dni, kdy je výpočet prováděn.</w:t>
      </w:r>
    </w:p>
    <w:p w14:paraId="2AEBFFBC" w14:textId="77777777" w:rsidR="00BC0FD5" w:rsidRPr="001329DF" w:rsidRDefault="00024B0E" w:rsidP="00190F7A">
      <w:pPr>
        <w:keepNext/>
        <w:spacing w:after="120"/>
        <w:rPr>
          <w:rFonts w:ascii="Arial" w:eastAsia="Calibri" w:hAnsi="Arial" w:cs="Arial"/>
          <w:b/>
          <w:sz w:val="22"/>
        </w:rPr>
      </w:pPr>
      <w:r w:rsidRPr="001329DF">
        <w:rPr>
          <w:rFonts w:ascii="Arial" w:eastAsia="Calibri" w:hAnsi="Arial" w:cs="Arial"/>
          <w:b/>
          <w:sz w:val="22"/>
        </w:rPr>
        <w:t>2. Postup při kalkulaci</w:t>
      </w:r>
    </w:p>
    <w:p w14:paraId="3ABEA4DE"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2.1 Při výpočtu se vychází z informací a dokumentace, které jsou obsaž</w:t>
      </w:r>
      <w:r w:rsidR="006225DF" w:rsidRPr="001329DF">
        <w:rPr>
          <w:rFonts w:ascii="Arial" w:eastAsia="Calibri" w:hAnsi="Arial" w:cs="Arial"/>
          <w:sz w:val="22"/>
        </w:rPr>
        <w:t xml:space="preserve">eny v řádně provedeném oznámení </w:t>
      </w:r>
      <w:r w:rsidR="00217151" w:rsidRPr="001329DF">
        <w:rPr>
          <w:rFonts w:ascii="Arial" w:eastAsia="Calibri" w:hAnsi="Arial" w:cs="Arial"/>
          <w:sz w:val="22"/>
        </w:rPr>
        <w:t>podle</w:t>
      </w:r>
      <w:r w:rsidRPr="001329DF">
        <w:rPr>
          <w:rFonts w:ascii="Arial" w:eastAsia="Calibri" w:hAnsi="Arial" w:cs="Arial"/>
          <w:sz w:val="22"/>
        </w:rPr>
        <w:t xml:space="preserve"> čl. 4 druhého pododstavce bodu 3 </w:t>
      </w:r>
      <w:r w:rsidR="00E951A3" w:rsidRPr="001329DF">
        <w:rPr>
          <w:rFonts w:ascii="Arial" w:hAnsi="Arial" w:cs="Arial"/>
          <w:sz w:val="22"/>
        </w:rPr>
        <w:t>nařízení Evropského parlamentu a Rady (ES) č. 1013/2006</w:t>
      </w:r>
      <w:r w:rsidRPr="001329DF">
        <w:rPr>
          <w:rFonts w:ascii="Arial" w:eastAsia="Calibri" w:hAnsi="Arial" w:cs="Arial"/>
          <w:sz w:val="22"/>
        </w:rPr>
        <w:t>.</w:t>
      </w:r>
    </w:p>
    <w:p w14:paraId="3EC79CC2"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2.2. </w:t>
      </w:r>
      <w:r w:rsidRPr="001329DF">
        <w:rPr>
          <w:rFonts w:ascii="Arial" w:hAnsi="Arial" w:cs="Arial"/>
          <w:sz w:val="22"/>
        </w:rPr>
        <w:t>Částka</w:t>
      </w:r>
      <w:r w:rsidRPr="001329DF">
        <w:rPr>
          <w:rFonts w:ascii="Arial" w:eastAsia="Calibri" w:hAnsi="Arial" w:cs="Arial"/>
          <w:sz w:val="22"/>
        </w:rPr>
        <w:t xml:space="preserve"> za alternativní naložení s odpadem - člen „A“ ve vzorci (1): Použije se přiměřená hodnota z následující tabulky:</w:t>
      </w:r>
    </w:p>
    <w:p w14:paraId="0AD59C97" w14:textId="77777777" w:rsidR="00BC0FD5" w:rsidRPr="001329DF" w:rsidRDefault="00BC0FD5" w:rsidP="00190F7A">
      <w:pPr>
        <w:keepNext/>
        <w:spacing w:after="120"/>
        <w:rPr>
          <w:rFonts w:ascii="Arial" w:eastAsia="Calibri" w:hAnsi="Arial" w:cs="Arial"/>
          <w:sz w:val="22"/>
        </w:rPr>
      </w:pPr>
    </w:p>
    <w:p w14:paraId="3FE505BA"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Tabulka č. 1 - stanovení členu „A“ ve vzorci (1)</w:t>
      </w:r>
    </w:p>
    <w:tbl>
      <w:tblPr>
        <w:tblStyle w:val="Mkatabulky"/>
        <w:tblW w:w="918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675"/>
        <w:gridCol w:w="7371"/>
        <w:gridCol w:w="1134"/>
      </w:tblGrid>
      <w:tr w:rsidR="00761369" w14:paraId="77C859A8" w14:textId="77777777" w:rsidTr="00BC0FD5">
        <w:tc>
          <w:tcPr>
            <w:tcW w:w="675" w:type="dxa"/>
            <w:tcBorders>
              <w:top w:val="single" w:sz="12" w:space="0" w:color="auto"/>
              <w:bottom w:val="single" w:sz="12" w:space="0" w:color="auto"/>
              <w:right w:val="single" w:sz="12" w:space="0" w:color="auto"/>
            </w:tcBorders>
          </w:tcPr>
          <w:p w14:paraId="5019853D" w14:textId="77777777" w:rsidR="00BC0FD5" w:rsidRPr="001329DF" w:rsidRDefault="00024B0E" w:rsidP="00190F7A">
            <w:pPr>
              <w:keepNext/>
              <w:rPr>
                <w:rFonts w:ascii="Arial" w:eastAsia="Calibri" w:hAnsi="Arial" w:cs="Arial"/>
                <w:b/>
                <w:sz w:val="22"/>
              </w:rPr>
            </w:pPr>
            <w:r w:rsidRPr="001329DF">
              <w:rPr>
                <w:rFonts w:ascii="Arial" w:eastAsia="Calibri" w:hAnsi="Arial" w:cs="Arial"/>
                <w:b/>
                <w:sz w:val="22"/>
              </w:rPr>
              <w:t xml:space="preserve">Kat. </w:t>
            </w:r>
          </w:p>
        </w:tc>
        <w:tc>
          <w:tcPr>
            <w:tcW w:w="7371" w:type="dxa"/>
            <w:tcBorders>
              <w:top w:val="single" w:sz="12" w:space="0" w:color="auto"/>
              <w:bottom w:val="single" w:sz="12" w:space="0" w:color="auto"/>
              <w:right w:val="single" w:sz="12" w:space="0" w:color="auto"/>
            </w:tcBorders>
          </w:tcPr>
          <w:p w14:paraId="7E1958BD" w14:textId="77777777" w:rsidR="00BC0FD5" w:rsidRPr="001329DF" w:rsidRDefault="00024B0E" w:rsidP="00190F7A">
            <w:pPr>
              <w:keepNext/>
              <w:rPr>
                <w:rFonts w:ascii="Arial" w:eastAsia="Calibri" w:hAnsi="Arial" w:cs="Arial"/>
                <w:b/>
                <w:sz w:val="22"/>
              </w:rPr>
            </w:pPr>
            <w:r w:rsidRPr="001329DF">
              <w:rPr>
                <w:rFonts w:ascii="Arial" w:eastAsia="Calibri" w:hAnsi="Arial" w:cs="Arial"/>
                <w:b/>
                <w:sz w:val="22"/>
              </w:rPr>
              <w:t xml:space="preserve">Typ odpadů, </w:t>
            </w:r>
            <w:r w:rsidR="000764DC" w:rsidRPr="001329DF">
              <w:rPr>
                <w:rFonts w:ascii="Arial" w:eastAsia="Calibri" w:hAnsi="Arial" w:cs="Arial"/>
                <w:b/>
                <w:sz w:val="22"/>
              </w:rPr>
              <w:t>popřípadě</w:t>
            </w:r>
            <w:r w:rsidRPr="001329DF">
              <w:rPr>
                <w:rFonts w:ascii="Arial" w:eastAsia="Calibri" w:hAnsi="Arial" w:cs="Arial"/>
                <w:b/>
                <w:sz w:val="22"/>
              </w:rPr>
              <w:t xml:space="preserve"> způsob alternativního naložení</w:t>
            </w:r>
          </w:p>
        </w:tc>
        <w:tc>
          <w:tcPr>
            <w:tcW w:w="1134" w:type="dxa"/>
            <w:tcBorders>
              <w:top w:val="single" w:sz="12" w:space="0" w:color="auto"/>
              <w:left w:val="single" w:sz="12" w:space="0" w:color="auto"/>
              <w:bottom w:val="single" w:sz="12" w:space="0" w:color="auto"/>
            </w:tcBorders>
          </w:tcPr>
          <w:p w14:paraId="2D6E33DC" w14:textId="77777777" w:rsidR="00BC0FD5" w:rsidRPr="001329DF" w:rsidRDefault="00024B0E" w:rsidP="00190F7A">
            <w:pPr>
              <w:keepNext/>
              <w:rPr>
                <w:rFonts w:ascii="Arial" w:eastAsia="Calibri" w:hAnsi="Arial" w:cs="Arial"/>
                <w:b/>
                <w:sz w:val="22"/>
              </w:rPr>
            </w:pPr>
            <w:r w:rsidRPr="001329DF">
              <w:rPr>
                <w:rFonts w:ascii="Arial" w:eastAsia="Calibri" w:hAnsi="Arial" w:cs="Arial"/>
                <w:b/>
                <w:sz w:val="22"/>
              </w:rPr>
              <w:t>Částka v Kč/t</w:t>
            </w:r>
          </w:p>
        </w:tc>
      </w:tr>
      <w:tr w:rsidR="00761369" w14:paraId="74922741" w14:textId="77777777" w:rsidTr="00BC0FD5">
        <w:tc>
          <w:tcPr>
            <w:tcW w:w="675" w:type="dxa"/>
            <w:tcBorders>
              <w:top w:val="single" w:sz="12" w:space="0" w:color="auto"/>
              <w:left w:val="single" w:sz="12" w:space="0" w:color="auto"/>
              <w:bottom w:val="single" w:sz="12" w:space="0" w:color="auto"/>
              <w:right w:val="single" w:sz="4" w:space="0" w:color="auto"/>
            </w:tcBorders>
          </w:tcPr>
          <w:p w14:paraId="5C2480F5"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O</w:t>
            </w:r>
          </w:p>
        </w:tc>
        <w:tc>
          <w:tcPr>
            <w:tcW w:w="7371" w:type="dxa"/>
            <w:tcBorders>
              <w:top w:val="single" w:sz="12" w:space="0" w:color="auto"/>
              <w:left w:val="single" w:sz="12" w:space="0" w:color="auto"/>
              <w:bottom w:val="single" w:sz="12" w:space="0" w:color="auto"/>
              <w:right w:val="single" w:sz="4" w:space="0" w:color="auto"/>
            </w:tcBorders>
          </w:tcPr>
          <w:p w14:paraId="7F742BD0"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 xml:space="preserve">Papír, plast, dřevo </w:t>
            </w:r>
            <w:r w:rsidR="006225DF" w:rsidRPr="001329DF">
              <w:rPr>
                <w:rFonts w:ascii="Arial" w:eastAsia="Calibri" w:hAnsi="Arial" w:cs="Arial"/>
                <w:sz w:val="22"/>
              </w:rPr>
              <w:t>–</w:t>
            </w:r>
            <w:r w:rsidRPr="001329DF">
              <w:rPr>
                <w:rFonts w:ascii="Arial" w:eastAsia="Calibri" w:hAnsi="Arial" w:cs="Arial"/>
                <w:sz w:val="22"/>
              </w:rPr>
              <w:t xml:space="preserve"> spalování</w:t>
            </w:r>
          </w:p>
        </w:tc>
        <w:tc>
          <w:tcPr>
            <w:tcW w:w="1134" w:type="dxa"/>
            <w:tcBorders>
              <w:top w:val="single" w:sz="12" w:space="0" w:color="auto"/>
              <w:left w:val="single" w:sz="4" w:space="0" w:color="auto"/>
              <w:bottom w:val="single" w:sz="12" w:space="0" w:color="auto"/>
              <w:right w:val="single" w:sz="12" w:space="0" w:color="auto"/>
            </w:tcBorders>
          </w:tcPr>
          <w:p w14:paraId="26C1D196"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5 000</w:t>
            </w:r>
          </w:p>
        </w:tc>
      </w:tr>
      <w:tr w:rsidR="00761369" w14:paraId="4B0CE776" w14:textId="77777777" w:rsidTr="00BC0FD5">
        <w:tc>
          <w:tcPr>
            <w:tcW w:w="675" w:type="dxa"/>
            <w:tcBorders>
              <w:top w:val="single" w:sz="12" w:space="0" w:color="auto"/>
              <w:left w:val="single" w:sz="12" w:space="0" w:color="auto"/>
              <w:bottom w:val="single" w:sz="12" w:space="0" w:color="auto"/>
              <w:right w:val="single" w:sz="4" w:space="0" w:color="auto"/>
            </w:tcBorders>
          </w:tcPr>
          <w:p w14:paraId="25F8D88F"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O</w:t>
            </w:r>
          </w:p>
        </w:tc>
        <w:tc>
          <w:tcPr>
            <w:tcW w:w="7371" w:type="dxa"/>
            <w:tcBorders>
              <w:top w:val="single" w:sz="12" w:space="0" w:color="auto"/>
              <w:left w:val="single" w:sz="12" w:space="0" w:color="auto"/>
              <w:bottom w:val="single" w:sz="12" w:space="0" w:color="auto"/>
              <w:right w:val="single" w:sz="4" w:space="0" w:color="auto"/>
            </w:tcBorders>
          </w:tcPr>
          <w:p w14:paraId="5698A7CF"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Pneumatiky</w:t>
            </w:r>
          </w:p>
        </w:tc>
        <w:tc>
          <w:tcPr>
            <w:tcW w:w="1134" w:type="dxa"/>
            <w:tcBorders>
              <w:top w:val="single" w:sz="12" w:space="0" w:color="auto"/>
              <w:left w:val="single" w:sz="4" w:space="0" w:color="auto"/>
              <w:bottom w:val="single" w:sz="12" w:space="0" w:color="auto"/>
              <w:right w:val="single" w:sz="12" w:space="0" w:color="auto"/>
            </w:tcBorders>
          </w:tcPr>
          <w:p w14:paraId="396AA371"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6 500</w:t>
            </w:r>
          </w:p>
        </w:tc>
      </w:tr>
      <w:tr w:rsidR="00761369" w14:paraId="7E93B18B" w14:textId="77777777" w:rsidTr="00BC0FD5">
        <w:tc>
          <w:tcPr>
            <w:tcW w:w="675" w:type="dxa"/>
            <w:tcBorders>
              <w:top w:val="single" w:sz="12" w:space="0" w:color="auto"/>
              <w:left w:val="single" w:sz="12" w:space="0" w:color="auto"/>
              <w:bottom w:val="single" w:sz="12" w:space="0" w:color="auto"/>
              <w:right w:val="single" w:sz="4" w:space="0" w:color="auto"/>
            </w:tcBorders>
          </w:tcPr>
          <w:p w14:paraId="491889A9"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O</w:t>
            </w:r>
          </w:p>
        </w:tc>
        <w:tc>
          <w:tcPr>
            <w:tcW w:w="7371" w:type="dxa"/>
            <w:tcBorders>
              <w:top w:val="single" w:sz="12" w:space="0" w:color="auto"/>
              <w:left w:val="single" w:sz="12" w:space="0" w:color="auto"/>
              <w:bottom w:val="single" w:sz="12" w:space="0" w:color="auto"/>
              <w:right w:val="single" w:sz="4" w:space="0" w:color="auto"/>
            </w:tcBorders>
          </w:tcPr>
          <w:p w14:paraId="4D65F288"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Odpady skupiny 20, neuvedené výše - spalování</w:t>
            </w:r>
          </w:p>
        </w:tc>
        <w:tc>
          <w:tcPr>
            <w:tcW w:w="1134" w:type="dxa"/>
            <w:tcBorders>
              <w:top w:val="single" w:sz="12" w:space="0" w:color="auto"/>
              <w:left w:val="single" w:sz="4" w:space="0" w:color="auto"/>
              <w:bottom w:val="single" w:sz="12" w:space="0" w:color="auto"/>
              <w:right w:val="single" w:sz="12" w:space="0" w:color="auto"/>
            </w:tcBorders>
          </w:tcPr>
          <w:p w14:paraId="5B1638F3"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6 000</w:t>
            </w:r>
          </w:p>
        </w:tc>
      </w:tr>
      <w:tr w:rsidR="00761369" w14:paraId="251787CD" w14:textId="77777777" w:rsidTr="00BC0FD5">
        <w:tc>
          <w:tcPr>
            <w:tcW w:w="675" w:type="dxa"/>
            <w:tcBorders>
              <w:top w:val="single" w:sz="12" w:space="0" w:color="auto"/>
              <w:left w:val="single" w:sz="12" w:space="0" w:color="auto"/>
              <w:bottom w:val="single" w:sz="12" w:space="0" w:color="auto"/>
              <w:right w:val="single" w:sz="4" w:space="0" w:color="auto"/>
            </w:tcBorders>
          </w:tcPr>
          <w:p w14:paraId="030F1796"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O</w:t>
            </w:r>
          </w:p>
        </w:tc>
        <w:tc>
          <w:tcPr>
            <w:tcW w:w="7371" w:type="dxa"/>
            <w:tcBorders>
              <w:top w:val="single" w:sz="12" w:space="0" w:color="auto"/>
              <w:left w:val="single" w:sz="12" w:space="0" w:color="auto"/>
              <w:bottom w:val="single" w:sz="12" w:space="0" w:color="auto"/>
              <w:right w:val="single" w:sz="4" w:space="0" w:color="auto"/>
            </w:tcBorders>
          </w:tcPr>
          <w:p w14:paraId="75089328"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 xml:space="preserve">Spalitelné odpady, neuvedené výše </w:t>
            </w:r>
          </w:p>
        </w:tc>
        <w:tc>
          <w:tcPr>
            <w:tcW w:w="1134" w:type="dxa"/>
            <w:tcBorders>
              <w:top w:val="single" w:sz="12" w:space="0" w:color="auto"/>
              <w:left w:val="single" w:sz="4" w:space="0" w:color="auto"/>
              <w:bottom w:val="single" w:sz="12" w:space="0" w:color="auto"/>
              <w:right w:val="single" w:sz="12" w:space="0" w:color="auto"/>
            </w:tcBorders>
          </w:tcPr>
          <w:p w14:paraId="6502522D"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7 000</w:t>
            </w:r>
          </w:p>
        </w:tc>
      </w:tr>
      <w:tr w:rsidR="00761369" w14:paraId="45444E8D" w14:textId="77777777" w:rsidTr="00BC0FD5">
        <w:tc>
          <w:tcPr>
            <w:tcW w:w="675" w:type="dxa"/>
            <w:tcBorders>
              <w:top w:val="single" w:sz="12" w:space="0" w:color="auto"/>
              <w:left w:val="single" w:sz="12" w:space="0" w:color="auto"/>
              <w:bottom w:val="single" w:sz="12" w:space="0" w:color="auto"/>
              <w:right w:val="single" w:sz="4" w:space="0" w:color="auto"/>
            </w:tcBorders>
          </w:tcPr>
          <w:p w14:paraId="12C19C31"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O</w:t>
            </w:r>
          </w:p>
        </w:tc>
        <w:tc>
          <w:tcPr>
            <w:tcW w:w="7371" w:type="dxa"/>
            <w:tcBorders>
              <w:top w:val="single" w:sz="12" w:space="0" w:color="auto"/>
              <w:left w:val="single" w:sz="12" w:space="0" w:color="auto"/>
              <w:bottom w:val="single" w:sz="12" w:space="0" w:color="auto"/>
              <w:right w:val="single" w:sz="4" w:space="0" w:color="auto"/>
            </w:tcBorders>
          </w:tcPr>
          <w:p w14:paraId="2891B9AD"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Odpady, na které se nevztahuje zákaz skládkování, neuvedené výše</w:t>
            </w:r>
          </w:p>
        </w:tc>
        <w:tc>
          <w:tcPr>
            <w:tcW w:w="1134" w:type="dxa"/>
            <w:tcBorders>
              <w:top w:val="single" w:sz="12" w:space="0" w:color="auto"/>
              <w:left w:val="single" w:sz="4" w:space="0" w:color="auto"/>
              <w:bottom w:val="single" w:sz="12" w:space="0" w:color="auto"/>
              <w:right w:val="single" w:sz="12" w:space="0" w:color="auto"/>
            </w:tcBorders>
          </w:tcPr>
          <w:p w14:paraId="798CEC53"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 xml:space="preserve">6 200 </w:t>
            </w:r>
          </w:p>
          <w:p w14:paraId="2E531B1F" w14:textId="77777777" w:rsidR="00BC0FD5" w:rsidRPr="001329DF" w:rsidRDefault="00BC0FD5" w:rsidP="00190F7A">
            <w:pPr>
              <w:keepNext/>
              <w:rPr>
                <w:rFonts w:ascii="Arial" w:eastAsia="Calibri" w:hAnsi="Arial" w:cs="Arial"/>
                <w:sz w:val="22"/>
              </w:rPr>
            </w:pPr>
          </w:p>
        </w:tc>
      </w:tr>
      <w:tr w:rsidR="00761369" w14:paraId="10899425" w14:textId="77777777" w:rsidTr="00BC0FD5">
        <w:tc>
          <w:tcPr>
            <w:tcW w:w="675" w:type="dxa"/>
            <w:tcBorders>
              <w:top w:val="single" w:sz="12" w:space="0" w:color="auto"/>
              <w:left w:val="single" w:sz="12" w:space="0" w:color="auto"/>
              <w:bottom w:val="single" w:sz="12" w:space="0" w:color="auto"/>
              <w:right w:val="single" w:sz="4" w:space="0" w:color="auto"/>
            </w:tcBorders>
          </w:tcPr>
          <w:p w14:paraId="68864C57"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032B8CA3"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Odpadní kyselina sírová</w:t>
            </w:r>
          </w:p>
        </w:tc>
        <w:tc>
          <w:tcPr>
            <w:tcW w:w="1134" w:type="dxa"/>
            <w:tcBorders>
              <w:top w:val="single" w:sz="12" w:space="0" w:color="auto"/>
              <w:left w:val="single" w:sz="4" w:space="0" w:color="auto"/>
              <w:bottom w:val="single" w:sz="12" w:space="0" w:color="auto"/>
              <w:right w:val="single" w:sz="12" w:space="0" w:color="auto"/>
            </w:tcBorders>
          </w:tcPr>
          <w:p w14:paraId="38BEF353"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13 000</w:t>
            </w:r>
          </w:p>
        </w:tc>
      </w:tr>
      <w:tr w:rsidR="00761369" w14:paraId="73A163CF" w14:textId="77777777" w:rsidTr="00BC0FD5">
        <w:tc>
          <w:tcPr>
            <w:tcW w:w="675" w:type="dxa"/>
            <w:tcBorders>
              <w:top w:val="single" w:sz="12" w:space="0" w:color="auto"/>
              <w:left w:val="single" w:sz="12" w:space="0" w:color="auto"/>
              <w:bottom w:val="single" w:sz="12" w:space="0" w:color="auto"/>
              <w:right w:val="single" w:sz="4" w:space="0" w:color="auto"/>
            </w:tcBorders>
          </w:tcPr>
          <w:p w14:paraId="09050385"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2064C203"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Dentální amalgám</w:t>
            </w:r>
          </w:p>
        </w:tc>
        <w:tc>
          <w:tcPr>
            <w:tcW w:w="1134" w:type="dxa"/>
            <w:tcBorders>
              <w:top w:val="single" w:sz="12" w:space="0" w:color="auto"/>
              <w:left w:val="single" w:sz="4" w:space="0" w:color="auto"/>
              <w:bottom w:val="single" w:sz="12" w:space="0" w:color="auto"/>
              <w:right w:val="single" w:sz="12" w:space="0" w:color="auto"/>
            </w:tcBorders>
          </w:tcPr>
          <w:p w14:paraId="5473A583"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50 000</w:t>
            </w:r>
          </w:p>
        </w:tc>
      </w:tr>
      <w:tr w:rsidR="00761369" w14:paraId="0283C0F6" w14:textId="77777777" w:rsidTr="00BC0FD5">
        <w:tc>
          <w:tcPr>
            <w:tcW w:w="675" w:type="dxa"/>
            <w:tcBorders>
              <w:top w:val="single" w:sz="12" w:space="0" w:color="auto"/>
              <w:left w:val="single" w:sz="12" w:space="0" w:color="auto"/>
              <w:bottom w:val="single" w:sz="12" w:space="0" w:color="auto"/>
              <w:right w:val="single" w:sz="4" w:space="0" w:color="auto"/>
            </w:tcBorders>
          </w:tcPr>
          <w:p w14:paraId="117EF882"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4F1053E4"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Odpady obsahující azbest</w:t>
            </w:r>
          </w:p>
        </w:tc>
        <w:tc>
          <w:tcPr>
            <w:tcW w:w="1134" w:type="dxa"/>
            <w:tcBorders>
              <w:top w:val="single" w:sz="12" w:space="0" w:color="auto"/>
              <w:left w:val="single" w:sz="4" w:space="0" w:color="auto"/>
              <w:bottom w:val="single" w:sz="12" w:space="0" w:color="auto"/>
              <w:right w:val="single" w:sz="12" w:space="0" w:color="auto"/>
            </w:tcBorders>
          </w:tcPr>
          <w:p w14:paraId="406F224D"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16 000</w:t>
            </w:r>
          </w:p>
        </w:tc>
      </w:tr>
      <w:tr w:rsidR="00761369" w14:paraId="6B16C34E" w14:textId="77777777" w:rsidTr="00BC0FD5">
        <w:tc>
          <w:tcPr>
            <w:tcW w:w="675" w:type="dxa"/>
            <w:tcBorders>
              <w:top w:val="single" w:sz="12" w:space="0" w:color="auto"/>
              <w:left w:val="single" w:sz="12" w:space="0" w:color="auto"/>
              <w:bottom w:val="single" w:sz="12" w:space="0" w:color="auto"/>
              <w:right w:val="single" w:sz="4" w:space="0" w:color="auto"/>
            </w:tcBorders>
          </w:tcPr>
          <w:p w14:paraId="138E60CE"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58248498" w14:textId="25630ED0" w:rsidR="00BC0FD5" w:rsidRPr="001329DF" w:rsidRDefault="00024B0E" w:rsidP="00190F7A">
            <w:pPr>
              <w:keepNext/>
              <w:rPr>
                <w:rFonts w:ascii="Arial" w:eastAsia="Calibri" w:hAnsi="Arial" w:cs="Arial"/>
                <w:sz w:val="22"/>
              </w:rPr>
            </w:pPr>
            <w:r w:rsidRPr="001329DF">
              <w:rPr>
                <w:rFonts w:ascii="Arial" w:eastAsia="Calibri" w:hAnsi="Arial" w:cs="Arial"/>
                <w:sz w:val="22"/>
              </w:rPr>
              <w:t xml:space="preserve">Spalitelný odpad bez freonů a </w:t>
            </w:r>
            <w:r w:rsidR="009C3561" w:rsidRPr="001329DF">
              <w:rPr>
                <w:rFonts w:ascii="Arial" w:hAnsi="Arial" w:cs="Arial"/>
                <w:sz w:val="22"/>
              </w:rPr>
              <w:t>polychlorovaných bifenylů</w:t>
            </w:r>
            <w:r w:rsidRPr="001329DF">
              <w:rPr>
                <w:rFonts w:ascii="Arial" w:eastAsia="Calibri" w:hAnsi="Arial" w:cs="Arial"/>
                <w:sz w:val="22"/>
              </w:rPr>
              <w:t>, neuvedený výše</w:t>
            </w:r>
          </w:p>
        </w:tc>
        <w:tc>
          <w:tcPr>
            <w:tcW w:w="1134" w:type="dxa"/>
            <w:tcBorders>
              <w:top w:val="single" w:sz="12" w:space="0" w:color="auto"/>
              <w:left w:val="single" w:sz="4" w:space="0" w:color="auto"/>
              <w:bottom w:val="single" w:sz="12" w:space="0" w:color="auto"/>
              <w:right w:val="single" w:sz="12" w:space="0" w:color="auto"/>
            </w:tcBorders>
          </w:tcPr>
          <w:p w14:paraId="0BFFB02F"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14 000</w:t>
            </w:r>
          </w:p>
        </w:tc>
      </w:tr>
      <w:tr w:rsidR="00761369" w14:paraId="1882FE11" w14:textId="77777777" w:rsidTr="00BC0FD5">
        <w:tc>
          <w:tcPr>
            <w:tcW w:w="675" w:type="dxa"/>
            <w:tcBorders>
              <w:top w:val="single" w:sz="12" w:space="0" w:color="auto"/>
              <w:left w:val="single" w:sz="12" w:space="0" w:color="auto"/>
              <w:bottom w:val="single" w:sz="12" w:space="0" w:color="auto"/>
              <w:right w:val="single" w:sz="4" w:space="0" w:color="auto"/>
            </w:tcBorders>
          </w:tcPr>
          <w:p w14:paraId="634F6512"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77E5465E" w14:textId="2B2141BC" w:rsidR="00BC0FD5" w:rsidRPr="001329DF" w:rsidRDefault="00024B0E" w:rsidP="00190F7A">
            <w:pPr>
              <w:keepNext/>
              <w:rPr>
                <w:rFonts w:ascii="Arial" w:eastAsia="Calibri" w:hAnsi="Arial" w:cs="Arial"/>
                <w:sz w:val="22"/>
              </w:rPr>
            </w:pPr>
            <w:r w:rsidRPr="001329DF">
              <w:rPr>
                <w:rFonts w:ascii="Arial" w:eastAsia="Calibri" w:hAnsi="Arial" w:cs="Arial"/>
                <w:sz w:val="22"/>
              </w:rPr>
              <w:t xml:space="preserve">Spalitelný odpad s obsahem 50-100 ppm </w:t>
            </w:r>
            <w:r w:rsidR="009C3561" w:rsidRPr="001329DF">
              <w:rPr>
                <w:rFonts w:ascii="Arial" w:eastAsia="Calibri" w:hAnsi="Arial" w:cs="Arial"/>
                <w:sz w:val="22"/>
              </w:rPr>
              <w:t>p</w:t>
            </w:r>
            <w:r w:rsidR="009C3561" w:rsidRPr="001329DF">
              <w:rPr>
                <w:rFonts w:ascii="Arial" w:hAnsi="Arial" w:cs="Arial"/>
                <w:sz w:val="22"/>
              </w:rPr>
              <w:t>olychlorovaných bifenylů</w:t>
            </w:r>
          </w:p>
        </w:tc>
        <w:tc>
          <w:tcPr>
            <w:tcW w:w="1134" w:type="dxa"/>
            <w:tcBorders>
              <w:top w:val="single" w:sz="12" w:space="0" w:color="auto"/>
              <w:left w:val="single" w:sz="4" w:space="0" w:color="auto"/>
              <w:bottom w:val="single" w:sz="12" w:space="0" w:color="auto"/>
              <w:right w:val="single" w:sz="12" w:space="0" w:color="auto"/>
            </w:tcBorders>
          </w:tcPr>
          <w:p w14:paraId="31C97464"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35 000</w:t>
            </w:r>
          </w:p>
        </w:tc>
      </w:tr>
      <w:tr w:rsidR="00761369" w14:paraId="117877DD" w14:textId="77777777" w:rsidTr="00BC0FD5">
        <w:tc>
          <w:tcPr>
            <w:tcW w:w="675" w:type="dxa"/>
            <w:tcBorders>
              <w:top w:val="single" w:sz="12" w:space="0" w:color="auto"/>
              <w:left w:val="single" w:sz="12" w:space="0" w:color="auto"/>
              <w:bottom w:val="single" w:sz="12" w:space="0" w:color="auto"/>
              <w:right w:val="single" w:sz="4" w:space="0" w:color="auto"/>
            </w:tcBorders>
          </w:tcPr>
          <w:p w14:paraId="74598E91"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2ABF39F4"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Freony a odpady obsahující freony</w:t>
            </w:r>
          </w:p>
        </w:tc>
        <w:tc>
          <w:tcPr>
            <w:tcW w:w="1134" w:type="dxa"/>
            <w:tcBorders>
              <w:top w:val="single" w:sz="12" w:space="0" w:color="auto"/>
              <w:left w:val="single" w:sz="4" w:space="0" w:color="auto"/>
              <w:bottom w:val="single" w:sz="12" w:space="0" w:color="auto"/>
              <w:right w:val="single" w:sz="12" w:space="0" w:color="auto"/>
            </w:tcBorders>
          </w:tcPr>
          <w:p w14:paraId="051F0110"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250 000</w:t>
            </w:r>
          </w:p>
        </w:tc>
      </w:tr>
      <w:tr w:rsidR="00761369" w14:paraId="44B651DC" w14:textId="77777777" w:rsidTr="00BC0FD5">
        <w:tc>
          <w:tcPr>
            <w:tcW w:w="675" w:type="dxa"/>
            <w:tcBorders>
              <w:top w:val="single" w:sz="12" w:space="0" w:color="auto"/>
              <w:left w:val="single" w:sz="12" w:space="0" w:color="auto"/>
              <w:bottom w:val="single" w:sz="12" w:space="0" w:color="auto"/>
              <w:right w:val="single" w:sz="4" w:space="0" w:color="auto"/>
            </w:tcBorders>
          </w:tcPr>
          <w:p w14:paraId="559B23D6"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3BBABEAE"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Odpady, na které se nevztahuje zákaz skládkování, neuvedené výše</w:t>
            </w:r>
          </w:p>
        </w:tc>
        <w:tc>
          <w:tcPr>
            <w:tcW w:w="1134" w:type="dxa"/>
            <w:tcBorders>
              <w:top w:val="single" w:sz="12" w:space="0" w:color="auto"/>
              <w:left w:val="single" w:sz="4" w:space="0" w:color="auto"/>
              <w:bottom w:val="single" w:sz="12" w:space="0" w:color="auto"/>
              <w:right w:val="single" w:sz="12" w:space="0" w:color="auto"/>
            </w:tcBorders>
          </w:tcPr>
          <w:p w14:paraId="0631EF4F"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13 000</w:t>
            </w:r>
          </w:p>
        </w:tc>
      </w:tr>
      <w:tr w:rsidR="00761369" w14:paraId="73E1CCCA" w14:textId="77777777" w:rsidTr="00BC0FD5">
        <w:tc>
          <w:tcPr>
            <w:tcW w:w="675" w:type="dxa"/>
            <w:tcBorders>
              <w:top w:val="single" w:sz="12" w:space="0" w:color="auto"/>
              <w:left w:val="single" w:sz="12" w:space="0" w:color="auto"/>
              <w:bottom w:val="single" w:sz="12" w:space="0" w:color="auto"/>
              <w:right w:val="single" w:sz="4" w:space="0" w:color="auto"/>
            </w:tcBorders>
          </w:tcPr>
          <w:p w14:paraId="216F4C8D"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O</w:t>
            </w:r>
          </w:p>
          <w:p w14:paraId="45D878B7"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1C9BE6DD" w14:textId="28A191CC" w:rsidR="00BC0FD5" w:rsidRPr="001329DF" w:rsidRDefault="00024B0E" w:rsidP="00190F7A">
            <w:pPr>
              <w:keepNext/>
              <w:rPr>
                <w:rFonts w:ascii="Arial" w:eastAsia="Calibri" w:hAnsi="Arial" w:cs="Arial"/>
                <w:sz w:val="22"/>
              </w:rPr>
            </w:pPr>
            <w:r w:rsidRPr="001329DF">
              <w:rPr>
                <w:rFonts w:ascii="Arial" w:eastAsia="Calibri" w:hAnsi="Arial" w:cs="Arial"/>
                <w:sz w:val="22"/>
              </w:rPr>
              <w:t xml:space="preserve">Jiné odpady neobsahující </w:t>
            </w:r>
            <w:r w:rsidR="00756D3B" w:rsidRPr="001329DF">
              <w:rPr>
                <w:rFonts w:ascii="Arial" w:eastAsia="Calibri" w:hAnsi="Arial" w:cs="Arial"/>
                <w:sz w:val="22"/>
              </w:rPr>
              <w:t>rtuť</w:t>
            </w:r>
            <w:r w:rsidR="00EA7E06" w:rsidRPr="001329DF">
              <w:rPr>
                <w:rFonts w:ascii="Arial" w:eastAsia="Calibri" w:hAnsi="Arial" w:cs="Arial"/>
                <w:sz w:val="22"/>
              </w:rPr>
              <w:t xml:space="preserve">, </w:t>
            </w:r>
            <w:r w:rsidR="009C3561" w:rsidRPr="001329DF">
              <w:rPr>
                <w:rFonts w:ascii="Arial" w:eastAsia="Calibri" w:hAnsi="Arial" w:cs="Arial"/>
                <w:sz w:val="22"/>
              </w:rPr>
              <w:t>p</w:t>
            </w:r>
            <w:r w:rsidR="009C3561" w:rsidRPr="001329DF">
              <w:rPr>
                <w:rFonts w:ascii="Arial" w:hAnsi="Arial" w:cs="Arial"/>
                <w:sz w:val="22"/>
              </w:rPr>
              <w:t>olychlorované bifenyly</w:t>
            </w:r>
            <w:r w:rsidR="00EA7E06" w:rsidRPr="001329DF">
              <w:rPr>
                <w:rFonts w:ascii="Arial" w:eastAsia="Calibri" w:hAnsi="Arial" w:cs="Arial"/>
                <w:sz w:val="22"/>
              </w:rPr>
              <w:t xml:space="preserve">, </w:t>
            </w:r>
            <w:r w:rsidR="001A1CA8" w:rsidRPr="001329DF">
              <w:rPr>
                <w:rFonts w:ascii="Arial" w:eastAsia="Calibri" w:hAnsi="Arial" w:cs="Arial"/>
                <w:sz w:val="22"/>
              </w:rPr>
              <w:t>polychlorované tetrafenyly</w:t>
            </w:r>
            <w:r w:rsidR="00EA7E06" w:rsidRPr="001329DF">
              <w:rPr>
                <w:rFonts w:ascii="Arial" w:eastAsia="Calibri" w:hAnsi="Arial" w:cs="Arial"/>
                <w:sz w:val="22"/>
              </w:rPr>
              <w:t>, freony apod. *)</w:t>
            </w:r>
          </w:p>
        </w:tc>
        <w:tc>
          <w:tcPr>
            <w:tcW w:w="1134" w:type="dxa"/>
            <w:tcBorders>
              <w:top w:val="single" w:sz="12" w:space="0" w:color="auto"/>
              <w:left w:val="single" w:sz="4" w:space="0" w:color="auto"/>
              <w:bottom w:val="single" w:sz="12" w:space="0" w:color="auto"/>
              <w:right w:val="single" w:sz="12" w:space="0" w:color="auto"/>
            </w:tcBorders>
          </w:tcPr>
          <w:p w14:paraId="23F472B8"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30 000</w:t>
            </w:r>
          </w:p>
        </w:tc>
      </w:tr>
    </w:tbl>
    <w:p w14:paraId="387A5A51"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 Minimální hodnota, </w:t>
      </w:r>
      <w:r w:rsidRPr="001329DF">
        <w:rPr>
          <w:rFonts w:ascii="Arial" w:hAnsi="Arial" w:cs="Arial"/>
          <w:sz w:val="22"/>
        </w:rPr>
        <w:t>částka</w:t>
      </w:r>
      <w:r w:rsidRPr="001329DF">
        <w:rPr>
          <w:rFonts w:ascii="Arial" w:eastAsia="Calibri" w:hAnsi="Arial" w:cs="Arial"/>
          <w:sz w:val="22"/>
        </w:rPr>
        <w:t xml:space="preserve"> se stanoví podle charakteru odpadu</w:t>
      </w:r>
    </w:p>
    <w:p w14:paraId="48E7B5DC" w14:textId="77777777" w:rsidR="00BC0FD5" w:rsidRPr="001329DF" w:rsidRDefault="00BC0FD5" w:rsidP="00190F7A">
      <w:pPr>
        <w:keepNext/>
        <w:spacing w:after="120"/>
        <w:rPr>
          <w:rFonts w:ascii="Arial" w:eastAsia="Calibri" w:hAnsi="Arial" w:cs="Arial"/>
          <w:sz w:val="22"/>
        </w:rPr>
      </w:pPr>
    </w:p>
    <w:p w14:paraId="7C3889FE"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Pokud je ministerstvu známo, že přepravovaný odpad má kladnou tržní hodnotu, dosadí se do vzorce (1) za člen „A“ nula.</w:t>
      </w:r>
    </w:p>
    <w:p w14:paraId="2012C3A5"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2.3 </w:t>
      </w:r>
      <w:r w:rsidRPr="001329DF">
        <w:rPr>
          <w:rFonts w:ascii="Arial" w:hAnsi="Arial" w:cs="Arial"/>
          <w:sz w:val="22"/>
        </w:rPr>
        <w:t>Částka</w:t>
      </w:r>
      <w:r w:rsidRPr="001329DF">
        <w:rPr>
          <w:rFonts w:ascii="Arial" w:eastAsia="Calibri" w:hAnsi="Arial" w:cs="Arial"/>
          <w:sz w:val="22"/>
        </w:rPr>
        <w:t xml:space="preserve"> za přepravu - člen „T“ ve vzorci (1)</w:t>
      </w:r>
    </w:p>
    <w:p w14:paraId="0AE859DA" w14:textId="77777777" w:rsidR="00BC0FD5" w:rsidRPr="001329DF" w:rsidRDefault="00024B0E" w:rsidP="00190F7A">
      <w:pPr>
        <w:keepNext/>
        <w:spacing w:after="120"/>
        <w:rPr>
          <w:rFonts w:ascii="Arial" w:eastAsia="Calibri" w:hAnsi="Arial" w:cs="Arial"/>
          <w:sz w:val="22"/>
        </w:rPr>
      </w:pPr>
      <w:r w:rsidRPr="001329DF">
        <w:rPr>
          <w:rFonts w:ascii="Arial" w:hAnsi="Arial" w:cs="Arial"/>
          <w:sz w:val="22"/>
        </w:rPr>
        <w:t>Částka</w:t>
      </w:r>
      <w:r w:rsidRPr="001329DF">
        <w:rPr>
          <w:rFonts w:ascii="Arial" w:eastAsia="Calibri" w:hAnsi="Arial" w:cs="Arial"/>
          <w:sz w:val="22"/>
        </w:rPr>
        <w:t xml:space="preserve"> za </w:t>
      </w:r>
      <w:r w:rsidR="005D7ADA" w:rsidRPr="001329DF">
        <w:rPr>
          <w:rFonts w:ascii="Arial" w:eastAsia="Calibri" w:hAnsi="Arial" w:cs="Arial"/>
          <w:sz w:val="22"/>
        </w:rPr>
        <w:t>přepravu</w:t>
      </w:r>
      <w:r w:rsidRPr="001329DF">
        <w:rPr>
          <w:rFonts w:ascii="Arial" w:eastAsia="Calibri" w:hAnsi="Arial" w:cs="Arial"/>
          <w:sz w:val="22"/>
        </w:rPr>
        <w:t xml:space="preserve"> jedné tuny odpadu se počítá podle vzorce:</w:t>
      </w:r>
    </w:p>
    <w:p w14:paraId="0ECBA98F"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ab/>
        <w:t xml:space="preserve">          </w:t>
      </w:r>
      <w:r w:rsidRPr="001329DF">
        <w:rPr>
          <w:rFonts w:ascii="Arial" w:eastAsia="Calibri" w:hAnsi="Arial" w:cs="Arial"/>
          <w:sz w:val="22"/>
        </w:rPr>
        <w:tab/>
      </w:r>
      <w:r w:rsidRPr="001329DF">
        <w:rPr>
          <w:rFonts w:ascii="Arial" w:eastAsia="Calibri" w:hAnsi="Arial" w:cs="Arial"/>
          <w:sz w:val="22"/>
        </w:rPr>
        <w:tab/>
        <w:t>T = 10 + 0,1 × (L + 500)                  (2)</w:t>
      </w:r>
    </w:p>
    <w:p w14:paraId="3634909E" w14:textId="77777777" w:rsidR="00BC0FD5" w:rsidRPr="001329DF" w:rsidRDefault="00024B0E" w:rsidP="00190F7A">
      <w:pPr>
        <w:keepNext/>
        <w:spacing w:after="120"/>
        <w:rPr>
          <w:rFonts w:ascii="Arial" w:hAnsi="Arial" w:cs="Arial"/>
          <w:sz w:val="22"/>
        </w:rPr>
      </w:pPr>
      <w:r w:rsidRPr="001329DF">
        <w:rPr>
          <w:rFonts w:ascii="Arial" w:hAnsi="Arial" w:cs="Arial"/>
          <w:sz w:val="22"/>
        </w:rPr>
        <w:t>10 - konstanta, jejíž rozměr je [euro × t</w:t>
      </w:r>
      <w:r w:rsidRPr="001329DF">
        <w:rPr>
          <w:rFonts w:ascii="Arial" w:hAnsi="Arial" w:cs="Arial"/>
          <w:sz w:val="22"/>
          <w:vertAlign w:val="superscript"/>
        </w:rPr>
        <w:t>-1</w:t>
      </w:r>
      <w:r w:rsidRPr="001329DF">
        <w:rPr>
          <w:rFonts w:ascii="Arial" w:hAnsi="Arial" w:cs="Arial"/>
          <w:sz w:val="22"/>
        </w:rPr>
        <w:t>]</w:t>
      </w:r>
    </w:p>
    <w:p w14:paraId="199CC3AF" w14:textId="77777777" w:rsidR="00BC0FD5" w:rsidRPr="001329DF" w:rsidRDefault="00024B0E" w:rsidP="00190F7A">
      <w:pPr>
        <w:keepNext/>
        <w:spacing w:after="120"/>
        <w:rPr>
          <w:rFonts w:ascii="Arial" w:hAnsi="Arial" w:cs="Arial"/>
          <w:sz w:val="22"/>
        </w:rPr>
      </w:pPr>
      <w:r w:rsidRPr="001329DF">
        <w:rPr>
          <w:rFonts w:ascii="Arial" w:hAnsi="Arial" w:cs="Arial"/>
          <w:sz w:val="22"/>
        </w:rPr>
        <w:t>0,1 - konstanta, jejíž rozměr je [euro × t</w:t>
      </w:r>
      <w:r w:rsidRPr="001329DF">
        <w:rPr>
          <w:rFonts w:ascii="Arial" w:hAnsi="Arial" w:cs="Arial"/>
          <w:sz w:val="22"/>
          <w:vertAlign w:val="superscript"/>
        </w:rPr>
        <w:t>-1</w:t>
      </w:r>
      <w:r w:rsidRPr="001329DF">
        <w:rPr>
          <w:rFonts w:ascii="Arial" w:hAnsi="Arial" w:cs="Arial"/>
          <w:sz w:val="22"/>
        </w:rPr>
        <w:t xml:space="preserve"> × km</w:t>
      </w:r>
      <w:r w:rsidRPr="001329DF">
        <w:rPr>
          <w:rFonts w:ascii="Arial" w:hAnsi="Arial" w:cs="Arial"/>
          <w:sz w:val="22"/>
          <w:vertAlign w:val="superscript"/>
        </w:rPr>
        <w:t>-1</w:t>
      </w:r>
      <w:r w:rsidRPr="001329DF">
        <w:rPr>
          <w:rFonts w:ascii="Arial" w:hAnsi="Arial" w:cs="Arial"/>
          <w:sz w:val="22"/>
        </w:rPr>
        <w:t>]</w:t>
      </w:r>
    </w:p>
    <w:p w14:paraId="2E0BD296"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T – vypočítaná </w:t>
      </w:r>
      <w:r w:rsidRPr="001329DF">
        <w:rPr>
          <w:rFonts w:ascii="Arial" w:hAnsi="Arial" w:cs="Arial"/>
          <w:sz w:val="22"/>
        </w:rPr>
        <w:t>částka</w:t>
      </w:r>
      <w:r w:rsidRPr="001329DF">
        <w:rPr>
          <w:rFonts w:ascii="Arial" w:eastAsia="Calibri" w:hAnsi="Arial" w:cs="Arial"/>
          <w:sz w:val="22"/>
        </w:rPr>
        <w:t xml:space="preserve"> za přepravu jedné tuny odpadu, výsledek je v [euro/t].</w:t>
      </w:r>
    </w:p>
    <w:p w14:paraId="169A9F4F"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500 - konstanta, jejíž rozměr je [km]</w:t>
      </w:r>
    </w:p>
    <w:p w14:paraId="44DE52DF" w14:textId="3BE2487B"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L - vzdálenost v [km] mezi zahraničním zařízením pro využití nebo odstranění podle bloku 10 formuláře oznámení a skladem pro zpětný návrat odpadu, jehož adresa je součástí oznámení podle § </w:t>
      </w:r>
      <w:r w:rsidR="00F55EEA" w:rsidRPr="001329DF">
        <w:rPr>
          <w:rFonts w:ascii="Arial" w:eastAsia="Calibri" w:hAnsi="Arial" w:cs="Arial"/>
          <w:sz w:val="22"/>
        </w:rPr>
        <w:t>48</w:t>
      </w:r>
    </w:p>
    <w:p w14:paraId="201DFF31"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2.4 </w:t>
      </w:r>
      <w:r w:rsidRPr="001329DF">
        <w:rPr>
          <w:rFonts w:ascii="Arial" w:hAnsi="Arial" w:cs="Arial"/>
          <w:sz w:val="22"/>
        </w:rPr>
        <w:t>Částka</w:t>
      </w:r>
      <w:r w:rsidRPr="001329DF">
        <w:rPr>
          <w:rFonts w:ascii="Arial" w:eastAsia="Calibri" w:hAnsi="Arial" w:cs="Arial"/>
          <w:sz w:val="22"/>
        </w:rPr>
        <w:t xml:space="preserve"> za skladování odpadu po dobu 90 dnů - člen „S“ ve vzorci (1)</w:t>
      </w:r>
    </w:p>
    <w:p w14:paraId="39D3CDE6"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Tabulka č. 2 - </w:t>
      </w:r>
      <w:r w:rsidRPr="001329DF">
        <w:rPr>
          <w:rFonts w:ascii="Arial" w:hAnsi="Arial" w:cs="Arial"/>
          <w:sz w:val="22"/>
        </w:rPr>
        <w:t>Částky</w:t>
      </w:r>
      <w:r w:rsidRPr="001329DF">
        <w:rPr>
          <w:rFonts w:ascii="Arial" w:eastAsia="Calibri" w:hAnsi="Arial" w:cs="Arial"/>
          <w:sz w:val="22"/>
        </w:rPr>
        <w:t xml:space="preserve"> za skladování odpadu po dobu 90 dnů</w:t>
      </w:r>
    </w:p>
    <w:p w14:paraId="0D8EB4E5" w14:textId="77777777" w:rsidR="00BC0FD5" w:rsidRPr="001329DF" w:rsidRDefault="00BC0FD5" w:rsidP="00190F7A">
      <w:pPr>
        <w:keepNext/>
        <w:spacing w:after="120"/>
        <w:rPr>
          <w:rFonts w:ascii="Arial" w:eastAsia="Calibri" w:hAnsi="Arial" w:cs="Arial"/>
          <w:sz w:val="22"/>
        </w:rPr>
      </w:pPr>
    </w:p>
    <w:tbl>
      <w:tblPr>
        <w:tblW w:w="907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20"/>
        <w:gridCol w:w="2410"/>
        <w:gridCol w:w="1843"/>
      </w:tblGrid>
      <w:tr w:rsidR="00761369" w14:paraId="296C86C9" w14:textId="77777777" w:rsidTr="00BC0FD5">
        <w:tc>
          <w:tcPr>
            <w:tcW w:w="4820" w:type="dxa"/>
            <w:tcBorders>
              <w:top w:val="single" w:sz="12" w:space="0" w:color="auto"/>
              <w:bottom w:val="single" w:sz="12" w:space="0" w:color="auto"/>
            </w:tcBorders>
          </w:tcPr>
          <w:p w14:paraId="36BE5B7B" w14:textId="77777777" w:rsidR="00BC0FD5" w:rsidRPr="001329DF" w:rsidRDefault="00024B0E" w:rsidP="00190F7A">
            <w:pPr>
              <w:keepNext/>
              <w:rPr>
                <w:rFonts w:ascii="Arial" w:eastAsia="Calibri" w:hAnsi="Arial" w:cs="Arial"/>
                <w:b/>
                <w:sz w:val="22"/>
              </w:rPr>
            </w:pPr>
            <w:r w:rsidRPr="001329DF">
              <w:rPr>
                <w:rFonts w:ascii="Arial" w:eastAsia="Calibri" w:hAnsi="Arial" w:cs="Arial"/>
                <w:b/>
                <w:sz w:val="22"/>
              </w:rPr>
              <w:lastRenderedPageBreak/>
              <w:t>Typ odpadu</w:t>
            </w:r>
          </w:p>
        </w:tc>
        <w:tc>
          <w:tcPr>
            <w:tcW w:w="2410" w:type="dxa"/>
            <w:tcBorders>
              <w:top w:val="single" w:sz="12" w:space="0" w:color="auto"/>
              <w:bottom w:val="single" w:sz="12" w:space="0" w:color="auto"/>
            </w:tcBorders>
          </w:tcPr>
          <w:p w14:paraId="3FC8508E" w14:textId="77777777" w:rsidR="00BC0FD5" w:rsidRPr="001329DF" w:rsidRDefault="00024B0E" w:rsidP="00190F7A">
            <w:pPr>
              <w:keepNext/>
              <w:rPr>
                <w:rFonts w:ascii="Arial" w:eastAsia="Calibri" w:hAnsi="Arial" w:cs="Arial"/>
                <w:b/>
                <w:sz w:val="22"/>
              </w:rPr>
            </w:pPr>
            <w:r w:rsidRPr="001329DF">
              <w:rPr>
                <w:rFonts w:ascii="Arial" w:hAnsi="Arial" w:cs="Arial"/>
                <w:sz w:val="22"/>
              </w:rPr>
              <w:t>Částka</w:t>
            </w:r>
            <w:r w:rsidRPr="001329DF">
              <w:rPr>
                <w:rFonts w:ascii="Arial" w:eastAsia="Calibri" w:hAnsi="Arial" w:cs="Arial"/>
                <w:sz w:val="22"/>
              </w:rPr>
              <w:t xml:space="preserve"> </w:t>
            </w:r>
            <w:r w:rsidRPr="001329DF">
              <w:rPr>
                <w:rFonts w:ascii="Arial" w:eastAsia="Calibri" w:hAnsi="Arial" w:cs="Arial"/>
                <w:b/>
                <w:sz w:val="22"/>
              </w:rPr>
              <w:t>v Kč/t</w:t>
            </w:r>
          </w:p>
          <w:p w14:paraId="02C72D62" w14:textId="77777777" w:rsidR="00BC0FD5" w:rsidRPr="001329DF" w:rsidRDefault="00024B0E" w:rsidP="00190F7A">
            <w:pPr>
              <w:keepNext/>
              <w:rPr>
                <w:rFonts w:ascii="Arial" w:eastAsia="Calibri" w:hAnsi="Arial" w:cs="Arial"/>
                <w:b/>
                <w:sz w:val="22"/>
              </w:rPr>
            </w:pPr>
            <w:r w:rsidRPr="001329DF">
              <w:rPr>
                <w:rFonts w:ascii="Arial" w:eastAsia="Calibri" w:hAnsi="Arial" w:cs="Arial"/>
                <w:b/>
                <w:sz w:val="22"/>
              </w:rPr>
              <w:t>Nebezpečný odpad</w:t>
            </w:r>
          </w:p>
        </w:tc>
        <w:tc>
          <w:tcPr>
            <w:tcW w:w="1843" w:type="dxa"/>
            <w:tcBorders>
              <w:top w:val="single" w:sz="12" w:space="0" w:color="auto"/>
              <w:bottom w:val="single" w:sz="12" w:space="0" w:color="auto"/>
            </w:tcBorders>
          </w:tcPr>
          <w:p w14:paraId="2E24BB41" w14:textId="77777777" w:rsidR="00BC0FD5" w:rsidRPr="001329DF" w:rsidRDefault="00024B0E" w:rsidP="00190F7A">
            <w:pPr>
              <w:keepNext/>
              <w:rPr>
                <w:rFonts w:ascii="Arial" w:eastAsia="Calibri" w:hAnsi="Arial" w:cs="Arial"/>
                <w:b/>
                <w:sz w:val="22"/>
              </w:rPr>
            </w:pPr>
            <w:r w:rsidRPr="001329DF">
              <w:rPr>
                <w:rFonts w:ascii="Arial" w:hAnsi="Arial" w:cs="Arial"/>
                <w:sz w:val="22"/>
              </w:rPr>
              <w:t>Částka</w:t>
            </w:r>
            <w:r w:rsidRPr="001329DF">
              <w:rPr>
                <w:rFonts w:ascii="Arial" w:eastAsia="Calibri" w:hAnsi="Arial" w:cs="Arial"/>
                <w:sz w:val="22"/>
              </w:rPr>
              <w:t xml:space="preserve"> </w:t>
            </w:r>
            <w:r w:rsidRPr="001329DF">
              <w:rPr>
                <w:rFonts w:ascii="Arial" w:eastAsia="Calibri" w:hAnsi="Arial" w:cs="Arial"/>
                <w:b/>
                <w:sz w:val="22"/>
              </w:rPr>
              <w:t>v Kč/t</w:t>
            </w:r>
          </w:p>
          <w:p w14:paraId="52307E5D" w14:textId="77777777" w:rsidR="00BC0FD5" w:rsidRPr="001329DF" w:rsidRDefault="00024B0E" w:rsidP="00190F7A">
            <w:pPr>
              <w:keepNext/>
              <w:rPr>
                <w:rFonts w:ascii="Arial" w:eastAsia="Calibri" w:hAnsi="Arial" w:cs="Arial"/>
                <w:b/>
                <w:sz w:val="22"/>
              </w:rPr>
            </w:pPr>
            <w:r w:rsidRPr="001329DF">
              <w:rPr>
                <w:rFonts w:ascii="Arial" w:eastAsia="Calibri" w:hAnsi="Arial" w:cs="Arial"/>
                <w:b/>
                <w:sz w:val="22"/>
              </w:rPr>
              <w:t>Ostatní odpad</w:t>
            </w:r>
          </w:p>
        </w:tc>
      </w:tr>
      <w:tr w:rsidR="00761369" w14:paraId="559BAAEE" w14:textId="77777777" w:rsidTr="00BC0FD5">
        <w:tc>
          <w:tcPr>
            <w:tcW w:w="4820" w:type="dxa"/>
            <w:tcBorders>
              <w:top w:val="single" w:sz="12" w:space="0" w:color="auto"/>
            </w:tcBorders>
          </w:tcPr>
          <w:p w14:paraId="437B8E0F"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 xml:space="preserve">Tuhý odpad </w:t>
            </w:r>
          </w:p>
        </w:tc>
        <w:tc>
          <w:tcPr>
            <w:tcW w:w="2410" w:type="dxa"/>
            <w:tcBorders>
              <w:top w:val="single" w:sz="12" w:space="0" w:color="auto"/>
            </w:tcBorders>
          </w:tcPr>
          <w:p w14:paraId="7605A266"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4 000</w:t>
            </w:r>
          </w:p>
        </w:tc>
        <w:tc>
          <w:tcPr>
            <w:tcW w:w="1843" w:type="dxa"/>
            <w:tcBorders>
              <w:top w:val="single" w:sz="12" w:space="0" w:color="auto"/>
            </w:tcBorders>
          </w:tcPr>
          <w:p w14:paraId="513411CC"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2 000</w:t>
            </w:r>
          </w:p>
        </w:tc>
      </w:tr>
      <w:tr w:rsidR="00761369" w14:paraId="358FDAA5" w14:textId="77777777" w:rsidTr="00BC0FD5">
        <w:tc>
          <w:tcPr>
            <w:tcW w:w="4820" w:type="dxa"/>
          </w:tcPr>
          <w:p w14:paraId="4FF954E9"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Pasty, kaly</w:t>
            </w:r>
          </w:p>
        </w:tc>
        <w:tc>
          <w:tcPr>
            <w:tcW w:w="2410" w:type="dxa"/>
          </w:tcPr>
          <w:p w14:paraId="2B3B506D"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6 000</w:t>
            </w:r>
          </w:p>
        </w:tc>
        <w:tc>
          <w:tcPr>
            <w:tcW w:w="1843" w:type="dxa"/>
          </w:tcPr>
          <w:p w14:paraId="1D894103"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3 000</w:t>
            </w:r>
          </w:p>
        </w:tc>
      </w:tr>
      <w:tr w:rsidR="00761369" w14:paraId="7E856CB9" w14:textId="77777777" w:rsidTr="00BC0FD5">
        <w:tc>
          <w:tcPr>
            <w:tcW w:w="4820" w:type="dxa"/>
          </w:tcPr>
          <w:p w14:paraId="6AC3BB83"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Prach, prášek</w:t>
            </w:r>
          </w:p>
        </w:tc>
        <w:tc>
          <w:tcPr>
            <w:tcW w:w="2410" w:type="dxa"/>
          </w:tcPr>
          <w:p w14:paraId="71FD8D0B"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8 000</w:t>
            </w:r>
          </w:p>
        </w:tc>
        <w:tc>
          <w:tcPr>
            <w:tcW w:w="1843" w:type="dxa"/>
          </w:tcPr>
          <w:p w14:paraId="2718D3E3"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4 000</w:t>
            </w:r>
          </w:p>
        </w:tc>
      </w:tr>
      <w:tr w:rsidR="00761369" w14:paraId="23316848" w14:textId="77777777" w:rsidTr="00BC0FD5">
        <w:tc>
          <w:tcPr>
            <w:tcW w:w="4820" w:type="dxa"/>
          </w:tcPr>
          <w:p w14:paraId="5FA8FD6D"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Tuhý odpad obsahující kapalinu (např. akumulátory s kyselinou)</w:t>
            </w:r>
          </w:p>
        </w:tc>
        <w:tc>
          <w:tcPr>
            <w:tcW w:w="2410" w:type="dxa"/>
          </w:tcPr>
          <w:p w14:paraId="710F2120"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12 000</w:t>
            </w:r>
          </w:p>
        </w:tc>
        <w:tc>
          <w:tcPr>
            <w:tcW w:w="1843" w:type="dxa"/>
          </w:tcPr>
          <w:p w14:paraId="6C76C35B"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6 000</w:t>
            </w:r>
          </w:p>
        </w:tc>
      </w:tr>
      <w:tr w:rsidR="00761369" w14:paraId="424C7C0B" w14:textId="77777777" w:rsidTr="00BC0FD5">
        <w:tc>
          <w:tcPr>
            <w:tcW w:w="4820" w:type="dxa"/>
          </w:tcPr>
          <w:p w14:paraId="397A4D20"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 xml:space="preserve">Kapalný odpad </w:t>
            </w:r>
          </w:p>
        </w:tc>
        <w:tc>
          <w:tcPr>
            <w:tcW w:w="2410" w:type="dxa"/>
          </w:tcPr>
          <w:p w14:paraId="23ED9C98"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16 000</w:t>
            </w:r>
          </w:p>
        </w:tc>
        <w:tc>
          <w:tcPr>
            <w:tcW w:w="1843" w:type="dxa"/>
          </w:tcPr>
          <w:p w14:paraId="6D9D3022" w14:textId="77777777" w:rsidR="00BC0FD5" w:rsidRPr="001329DF" w:rsidRDefault="00024B0E" w:rsidP="00190F7A">
            <w:pPr>
              <w:keepNext/>
              <w:rPr>
                <w:rFonts w:ascii="Arial" w:eastAsia="Calibri" w:hAnsi="Arial" w:cs="Arial"/>
                <w:sz w:val="22"/>
              </w:rPr>
            </w:pPr>
            <w:r w:rsidRPr="001329DF">
              <w:rPr>
                <w:rFonts w:ascii="Arial" w:eastAsia="Calibri" w:hAnsi="Arial" w:cs="Arial"/>
                <w:sz w:val="22"/>
              </w:rPr>
              <w:t>8 000</w:t>
            </w:r>
          </w:p>
        </w:tc>
      </w:tr>
    </w:tbl>
    <w:p w14:paraId="0B3F76DC" w14:textId="77777777" w:rsidR="00BC0FD5" w:rsidRPr="001329DF" w:rsidRDefault="00BC0FD5" w:rsidP="00190F7A">
      <w:pPr>
        <w:keepNext/>
        <w:spacing w:after="120"/>
        <w:rPr>
          <w:rFonts w:ascii="Arial" w:eastAsia="Calibri" w:hAnsi="Arial" w:cs="Arial"/>
          <w:sz w:val="22"/>
        </w:rPr>
      </w:pPr>
    </w:p>
    <w:p w14:paraId="1CBF86A1"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2.5. Množství odpadu, ke kterému se vztahuje finanční záruka - člen „M“ ve vzorci (1).</w:t>
      </w:r>
    </w:p>
    <w:p w14:paraId="7A9C8482" w14:textId="72CD981F"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Do obecného vzorce (1) pro výpočet se dosazuje množství odpadu v tunách, které odpovídá </w:t>
      </w:r>
    </w:p>
    <w:p w14:paraId="61946E01"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a)</w:t>
      </w:r>
      <w:r w:rsidR="00654D8C" w:rsidRPr="001329DF">
        <w:rPr>
          <w:rFonts w:ascii="Arial" w:eastAsia="Calibri" w:hAnsi="Arial" w:cs="Arial"/>
          <w:sz w:val="22"/>
        </w:rPr>
        <w:t xml:space="preserve"> </w:t>
      </w:r>
      <w:r w:rsidRPr="001329DF">
        <w:rPr>
          <w:rFonts w:ascii="Arial" w:eastAsia="Calibri" w:hAnsi="Arial" w:cs="Arial"/>
          <w:sz w:val="22"/>
        </w:rPr>
        <w:t>údaji o celkovém plánovaném množství odpadu podle bloku 5 formuláře oznámení, nebo</w:t>
      </w:r>
    </w:p>
    <w:p w14:paraId="164D0318" w14:textId="5F6880EA"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b) součtu hmotností tzv. „živých zásilek“</w:t>
      </w:r>
      <w:r w:rsidR="00835FE7" w:rsidRPr="001329DF">
        <w:rPr>
          <w:rFonts w:ascii="Arial" w:eastAsia="Calibri" w:hAnsi="Arial" w:cs="Arial"/>
          <w:sz w:val="22"/>
        </w:rPr>
        <w:t>; za</w:t>
      </w:r>
      <w:r w:rsidRPr="001329DF">
        <w:rPr>
          <w:rFonts w:ascii="Arial" w:eastAsia="Calibri" w:hAnsi="Arial" w:cs="Arial"/>
          <w:sz w:val="22"/>
        </w:rPr>
        <w:t xml:space="preserve"> „živou zásilku“ odpadu v rámci souhlasu ministerstva vydaného na základě obecného oznámení je považována taková zásilka, která byla odeslána od oznamovatele k příjemci, ale ministerstvo dosud neobdrželo potvrzení o dokončení využití nebo odstranění zásilky. </w:t>
      </w:r>
    </w:p>
    <w:p w14:paraId="237C6452"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Stanovení hodnoty „M“ v případě aplikace „živé zásilky“ závisí zejména na hmotnosti jednotlivých zásilek, četnosti zásilek a na rychlosti, s jakou bude příjemce odpadu zasílat potvrzení o využití nebo odstranění zásilky odpadu v souladu s čl. 16 písm. e) </w:t>
      </w:r>
      <w:r w:rsidR="00E951A3" w:rsidRPr="001329DF">
        <w:rPr>
          <w:rFonts w:ascii="Arial" w:hAnsi="Arial" w:cs="Arial"/>
          <w:sz w:val="22"/>
        </w:rPr>
        <w:t>nařízení Evropského parlamentu a Rady (ES) č. 1013/2006</w:t>
      </w:r>
      <w:r w:rsidRPr="001329DF">
        <w:rPr>
          <w:rFonts w:ascii="Arial" w:eastAsia="Calibri" w:hAnsi="Arial" w:cs="Arial"/>
          <w:sz w:val="22"/>
        </w:rPr>
        <w:t xml:space="preserve">. Ministerstvo stanoví v rozhodnutí o souhlasu s přepravou odpovídající podmínku. U obecného oznámení však hodnota „M“ nesmí být nižší, než je hmotnost přepravovaného odpadu odpovídající 10 dnům, vypočítaná z celkové plánované hmotnosti a předpokládané doby platnosti rozhodnutí. </w:t>
      </w:r>
    </w:p>
    <w:p w14:paraId="762164E5"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2.6 Při kalkulaci částky za přepravu pro případ námořní přepravy lze v odůvodněných případech zohlednit rozdíly v částkách za námořní a silniční přepravu při stanovení hodnoty veličiny „T“ pro tu část trasy, která je dopravována námořní dopravou podle informace o trase přepravy doložené podle bodu 14 části 1 přílohy II </w:t>
      </w:r>
      <w:r w:rsidR="00E951A3" w:rsidRPr="001329DF">
        <w:rPr>
          <w:rFonts w:ascii="Arial" w:hAnsi="Arial" w:cs="Arial"/>
          <w:sz w:val="22"/>
        </w:rPr>
        <w:t>nařízení Evropského parlamentu a Rady (ES) č. 1013/2006</w:t>
      </w:r>
      <w:r w:rsidRPr="001329DF">
        <w:rPr>
          <w:rFonts w:ascii="Arial" w:eastAsia="Calibri" w:hAnsi="Arial" w:cs="Arial"/>
          <w:sz w:val="22"/>
        </w:rPr>
        <w:t>.</w:t>
      </w:r>
    </w:p>
    <w:p w14:paraId="7A288D7D"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2.7 Konečný výpočet.</w:t>
      </w:r>
    </w:p>
    <w:p w14:paraId="00C8EE9F" w14:textId="77777777" w:rsidR="00BC0FD5" w:rsidRPr="001329DF" w:rsidRDefault="00024B0E" w:rsidP="00190F7A">
      <w:pPr>
        <w:keepNext/>
        <w:spacing w:after="120"/>
        <w:rPr>
          <w:rFonts w:ascii="Arial" w:eastAsia="Calibri" w:hAnsi="Arial" w:cs="Arial"/>
          <w:sz w:val="22"/>
        </w:rPr>
      </w:pPr>
      <w:r w:rsidRPr="001329DF">
        <w:rPr>
          <w:rFonts w:ascii="Arial" w:eastAsia="Calibri" w:hAnsi="Arial" w:cs="Arial"/>
          <w:sz w:val="22"/>
        </w:rPr>
        <w:t xml:space="preserve">Hodnoty veličin „A“, „T“ a „S“ získané podle odstavců </w:t>
      </w:r>
      <w:r w:rsidR="00626C63" w:rsidRPr="001329DF">
        <w:rPr>
          <w:rFonts w:ascii="Arial" w:eastAsia="Calibri" w:hAnsi="Arial" w:cs="Arial"/>
          <w:sz w:val="22"/>
        </w:rPr>
        <w:t>2.2, 2.3, 2.4</w:t>
      </w:r>
      <w:r w:rsidR="00BE5A49" w:rsidRPr="001329DF">
        <w:rPr>
          <w:rFonts w:ascii="Arial" w:eastAsia="Calibri" w:hAnsi="Arial" w:cs="Arial"/>
          <w:sz w:val="22"/>
        </w:rPr>
        <w:t xml:space="preserve"> </w:t>
      </w:r>
      <w:r w:rsidRPr="001329DF">
        <w:rPr>
          <w:rFonts w:ascii="Arial" w:eastAsia="Calibri" w:hAnsi="Arial" w:cs="Arial"/>
          <w:sz w:val="22"/>
        </w:rPr>
        <w:t xml:space="preserve">se převedou na shodnou jednotku ([Kč/t], [euro/t] apod.) a dosadí do vzorce (1). Za „M“ se dosadí do vzorce (1) množství </w:t>
      </w:r>
      <w:r w:rsidR="00626C63" w:rsidRPr="001329DF">
        <w:rPr>
          <w:rFonts w:ascii="Arial" w:eastAsia="Calibri" w:hAnsi="Arial" w:cs="Arial"/>
          <w:sz w:val="22"/>
        </w:rPr>
        <w:t>odpadu v tunách podle odstavce 2</w:t>
      </w:r>
      <w:r w:rsidRPr="001329DF">
        <w:rPr>
          <w:rFonts w:ascii="Arial" w:eastAsia="Calibri" w:hAnsi="Arial" w:cs="Arial"/>
          <w:sz w:val="22"/>
        </w:rPr>
        <w:t>.5.</w:t>
      </w:r>
    </w:p>
    <w:p w14:paraId="37770721" w14:textId="77777777" w:rsidR="00BC0FD5" w:rsidRPr="001329DF" w:rsidRDefault="00BC0FD5" w:rsidP="00190F7A">
      <w:pPr>
        <w:keepNext/>
        <w:rPr>
          <w:rFonts w:ascii="Arial" w:eastAsia="Calibri" w:hAnsi="Arial" w:cs="Arial"/>
          <w:b/>
          <w:sz w:val="22"/>
        </w:rPr>
      </w:pPr>
    </w:p>
    <w:p w14:paraId="6C594DC3" w14:textId="77777777" w:rsidR="007D6BAF" w:rsidRPr="001329DF" w:rsidRDefault="007D6BAF" w:rsidP="00190F7A">
      <w:pPr>
        <w:keepNext/>
        <w:rPr>
          <w:rFonts w:ascii="Arial" w:eastAsia="Calibri" w:hAnsi="Arial" w:cs="Arial"/>
          <w:sz w:val="22"/>
        </w:rPr>
      </w:pPr>
    </w:p>
    <w:p w14:paraId="39090FCD" w14:textId="77777777" w:rsidR="007D6BAF" w:rsidRPr="001329DF" w:rsidRDefault="007D6BAF" w:rsidP="00190F7A">
      <w:pPr>
        <w:keepNext/>
        <w:rPr>
          <w:rFonts w:ascii="Arial" w:eastAsia="Calibri" w:hAnsi="Arial" w:cs="Arial"/>
          <w:sz w:val="22"/>
        </w:rPr>
        <w:sectPr w:rsidR="007D6BAF" w:rsidRPr="001329DF" w:rsidSect="00EE0C5E">
          <w:headerReference w:type="default" r:id="rId28"/>
          <w:footerReference w:type="default" r:id="rId29"/>
          <w:pgSz w:w="11906" w:h="16838"/>
          <w:pgMar w:top="1418" w:right="1418" w:bottom="1418" w:left="1418" w:header="709" w:footer="709" w:gutter="0"/>
          <w:cols w:space="708"/>
          <w:docGrid w:linePitch="360"/>
        </w:sectPr>
      </w:pPr>
    </w:p>
    <w:p w14:paraId="2BAFFCEC" w14:textId="77777777" w:rsidR="0092030A" w:rsidRPr="001329DF" w:rsidRDefault="00024B0E" w:rsidP="00190F7A">
      <w:pPr>
        <w:keepNext/>
        <w:jc w:val="right"/>
        <w:rPr>
          <w:rFonts w:ascii="Arial" w:eastAsia="Calibri" w:hAnsi="Arial" w:cs="Arial"/>
          <w:b/>
          <w:sz w:val="22"/>
          <w:lang w:eastAsia="cs-CZ"/>
        </w:rPr>
      </w:pPr>
      <w:r w:rsidRPr="001329DF">
        <w:rPr>
          <w:rFonts w:ascii="Arial" w:eastAsia="Calibri" w:hAnsi="Arial" w:cs="Arial"/>
          <w:b/>
          <w:sz w:val="22"/>
          <w:lang w:eastAsia="cs-CZ"/>
        </w:rPr>
        <w:lastRenderedPageBreak/>
        <w:t xml:space="preserve">Příloha č. </w:t>
      </w:r>
      <w:r w:rsidR="00A66FBD" w:rsidRPr="001329DF">
        <w:rPr>
          <w:rFonts w:ascii="Arial" w:eastAsia="Calibri" w:hAnsi="Arial" w:cs="Arial"/>
          <w:b/>
          <w:sz w:val="22"/>
          <w:lang w:eastAsia="cs-CZ"/>
        </w:rPr>
        <w:t>9</w:t>
      </w:r>
      <w:r w:rsidRPr="001329DF">
        <w:rPr>
          <w:rFonts w:ascii="Arial" w:eastAsia="Calibri" w:hAnsi="Arial" w:cs="Arial"/>
          <w:b/>
          <w:sz w:val="22"/>
          <w:lang w:eastAsia="cs-CZ"/>
        </w:rPr>
        <w:t xml:space="preserve"> k zákonu č…</w:t>
      </w:r>
      <w:r w:rsidR="00EA5730" w:rsidRPr="001329DF">
        <w:rPr>
          <w:rFonts w:ascii="Arial" w:eastAsia="Calibri" w:hAnsi="Arial" w:cs="Arial"/>
          <w:b/>
          <w:sz w:val="22"/>
          <w:lang w:eastAsia="cs-CZ"/>
        </w:rPr>
        <w:t>/20</w:t>
      </w:r>
      <w:r w:rsidR="00AA2893" w:rsidRPr="001329DF">
        <w:rPr>
          <w:rFonts w:ascii="Arial" w:eastAsia="Calibri" w:hAnsi="Arial" w:cs="Arial"/>
          <w:b/>
          <w:sz w:val="22"/>
          <w:lang w:eastAsia="cs-CZ"/>
        </w:rPr>
        <w:t>20</w:t>
      </w:r>
      <w:r w:rsidR="00F469B7" w:rsidRPr="001329DF">
        <w:rPr>
          <w:rFonts w:ascii="Arial" w:eastAsia="Calibri" w:hAnsi="Arial" w:cs="Arial"/>
          <w:b/>
          <w:sz w:val="22"/>
          <w:lang w:eastAsia="cs-CZ"/>
        </w:rPr>
        <w:t xml:space="preserve"> </w:t>
      </w:r>
      <w:r w:rsidRPr="001329DF">
        <w:rPr>
          <w:rFonts w:ascii="Arial" w:eastAsia="Calibri" w:hAnsi="Arial" w:cs="Arial"/>
          <w:b/>
          <w:sz w:val="22"/>
          <w:lang w:eastAsia="cs-CZ"/>
        </w:rPr>
        <w:t>Sb.</w:t>
      </w:r>
    </w:p>
    <w:p w14:paraId="1986AE39" w14:textId="77777777" w:rsidR="0092030A" w:rsidRPr="001329DF" w:rsidRDefault="0092030A" w:rsidP="00190F7A">
      <w:pPr>
        <w:keepNext/>
        <w:jc w:val="right"/>
        <w:rPr>
          <w:rFonts w:ascii="Arial" w:eastAsia="Calibri" w:hAnsi="Arial" w:cs="Arial"/>
          <w:b/>
          <w:sz w:val="22"/>
          <w:lang w:eastAsia="cs-CZ"/>
        </w:rPr>
      </w:pPr>
    </w:p>
    <w:p w14:paraId="5ED674EE" w14:textId="77777777" w:rsidR="009A7CD0" w:rsidRPr="001329DF" w:rsidRDefault="00024B0E" w:rsidP="00190F7A">
      <w:pPr>
        <w:keepNext/>
        <w:jc w:val="center"/>
        <w:rPr>
          <w:rFonts w:ascii="Arial" w:eastAsia="Calibri" w:hAnsi="Arial" w:cs="Arial"/>
          <w:b/>
          <w:sz w:val="22"/>
          <w:lang w:eastAsia="cs-CZ"/>
        </w:rPr>
      </w:pPr>
      <w:r w:rsidRPr="001329DF">
        <w:rPr>
          <w:rFonts w:ascii="Arial" w:eastAsia="Calibri" w:hAnsi="Arial" w:cs="Arial"/>
          <w:b/>
          <w:sz w:val="22"/>
          <w:lang w:eastAsia="cs-CZ"/>
        </w:rPr>
        <w:t>Sazba poplatku za ukládání odpadů na skládku a procenta, kterými se rozpočty podílejí na výnosu poplatků</w:t>
      </w:r>
    </w:p>
    <w:p w14:paraId="6450BF73" w14:textId="77777777" w:rsidR="009A7CD0" w:rsidRPr="001329DF" w:rsidRDefault="009A7CD0" w:rsidP="00190F7A">
      <w:pPr>
        <w:keepNext/>
        <w:jc w:val="center"/>
        <w:rPr>
          <w:rFonts w:ascii="Arial" w:eastAsia="Calibri" w:hAnsi="Arial" w:cs="Arial"/>
          <w:b/>
          <w:sz w:val="22"/>
          <w:lang w:eastAsia="cs-CZ"/>
        </w:rPr>
      </w:pPr>
    </w:p>
    <w:p w14:paraId="08CD9BB0" w14:textId="77777777" w:rsidR="00EA5730" w:rsidRPr="001329DF" w:rsidRDefault="00024B0E" w:rsidP="00190F7A">
      <w:pPr>
        <w:keepNext/>
        <w:spacing w:after="200"/>
        <w:rPr>
          <w:rFonts w:ascii="Arial" w:hAnsi="Arial" w:cs="Arial"/>
          <w:b/>
          <w:bCs/>
          <w:sz w:val="22"/>
        </w:rPr>
      </w:pPr>
      <w:r w:rsidRPr="001329DF">
        <w:rPr>
          <w:rFonts w:ascii="Arial" w:hAnsi="Arial" w:cs="Arial"/>
          <w:b/>
          <w:bCs/>
          <w:sz w:val="22"/>
        </w:rPr>
        <w:t xml:space="preserve">1. </w:t>
      </w:r>
      <w:r w:rsidR="008C41C3" w:rsidRPr="001329DF">
        <w:rPr>
          <w:rFonts w:ascii="Arial" w:hAnsi="Arial" w:cs="Arial"/>
          <w:b/>
          <w:bCs/>
          <w:sz w:val="22"/>
        </w:rPr>
        <w:t>Sazba pro jednotlivé dílčí základy poplatku za uklá</w:t>
      </w:r>
      <w:r w:rsidR="00F644DE" w:rsidRPr="001329DF">
        <w:rPr>
          <w:rFonts w:ascii="Arial" w:hAnsi="Arial" w:cs="Arial"/>
          <w:b/>
          <w:bCs/>
          <w:sz w:val="22"/>
        </w:rPr>
        <w:t>dání odpadů na skládku (v Kč/t)</w:t>
      </w:r>
    </w:p>
    <w:tbl>
      <w:tblPr>
        <w:tblStyle w:val="Mkatabulky"/>
        <w:tblW w:w="0" w:type="auto"/>
        <w:tblLook w:val="04A0" w:firstRow="1" w:lastRow="0" w:firstColumn="1" w:lastColumn="0" w:noHBand="0" w:noVBand="1"/>
      </w:tblPr>
      <w:tblGrid>
        <w:gridCol w:w="3005"/>
        <w:gridCol w:w="1334"/>
        <w:gridCol w:w="1131"/>
        <w:gridCol w:w="1131"/>
        <w:gridCol w:w="706"/>
        <w:gridCol w:w="706"/>
        <w:gridCol w:w="706"/>
        <w:gridCol w:w="706"/>
        <w:gridCol w:w="706"/>
        <w:gridCol w:w="706"/>
        <w:gridCol w:w="782"/>
      </w:tblGrid>
      <w:tr w:rsidR="00761369" w14:paraId="6228A594" w14:textId="77777777" w:rsidTr="00BE5A49">
        <w:trPr>
          <w:trHeight w:val="300"/>
        </w:trPr>
        <w:tc>
          <w:tcPr>
            <w:tcW w:w="3005" w:type="dxa"/>
            <w:noWrap/>
            <w:hideMark/>
          </w:tcPr>
          <w:p w14:paraId="52DA5A8C" w14:textId="77777777" w:rsidR="00942C53" w:rsidRPr="001329DF" w:rsidRDefault="00942C53" w:rsidP="00190F7A">
            <w:pPr>
              <w:keepNext/>
              <w:jc w:val="left"/>
              <w:rPr>
                <w:rFonts w:ascii="Arial" w:hAnsi="Arial" w:cs="Arial"/>
                <w:b/>
                <w:sz w:val="22"/>
              </w:rPr>
            </w:pPr>
          </w:p>
        </w:tc>
        <w:tc>
          <w:tcPr>
            <w:tcW w:w="8614" w:type="dxa"/>
            <w:gridSpan w:val="10"/>
            <w:noWrap/>
            <w:hideMark/>
          </w:tcPr>
          <w:p w14:paraId="1DD07BC3" w14:textId="77777777" w:rsidR="00942C53" w:rsidRPr="001329DF" w:rsidRDefault="00024B0E" w:rsidP="00190F7A">
            <w:pPr>
              <w:keepNext/>
              <w:jc w:val="center"/>
              <w:rPr>
                <w:rFonts w:ascii="Arial" w:hAnsi="Arial" w:cs="Arial"/>
                <w:b/>
                <w:sz w:val="22"/>
              </w:rPr>
            </w:pPr>
            <w:r w:rsidRPr="001329DF">
              <w:rPr>
                <w:rFonts w:ascii="Arial" w:hAnsi="Arial" w:cs="Arial"/>
                <w:b/>
                <w:sz w:val="22"/>
              </w:rPr>
              <w:t>Poplatkové období v roce</w:t>
            </w:r>
          </w:p>
        </w:tc>
      </w:tr>
      <w:tr w:rsidR="00761369" w14:paraId="314A5DB5" w14:textId="77777777" w:rsidTr="00BE5A49">
        <w:trPr>
          <w:trHeight w:val="300"/>
        </w:trPr>
        <w:tc>
          <w:tcPr>
            <w:tcW w:w="3005" w:type="dxa"/>
            <w:noWrap/>
            <w:hideMark/>
          </w:tcPr>
          <w:p w14:paraId="4C651261" w14:textId="77777777" w:rsidR="00BE5A49" w:rsidRPr="001329DF" w:rsidRDefault="00024B0E" w:rsidP="00190F7A">
            <w:pPr>
              <w:keepNext/>
              <w:jc w:val="left"/>
              <w:rPr>
                <w:rFonts w:ascii="Arial" w:hAnsi="Arial" w:cs="Arial"/>
                <w:b/>
                <w:sz w:val="22"/>
              </w:rPr>
            </w:pPr>
            <w:r w:rsidRPr="001329DF">
              <w:rPr>
                <w:rFonts w:ascii="Arial" w:hAnsi="Arial" w:cs="Arial"/>
                <w:b/>
                <w:sz w:val="22"/>
              </w:rPr>
              <w:t>Dílčí základ poplatku za ukládání</w:t>
            </w:r>
          </w:p>
        </w:tc>
        <w:tc>
          <w:tcPr>
            <w:tcW w:w="1334" w:type="dxa"/>
            <w:noWrap/>
            <w:hideMark/>
          </w:tcPr>
          <w:p w14:paraId="5C7EF77E" w14:textId="77777777" w:rsidR="00BE5A49" w:rsidRPr="001329DF" w:rsidRDefault="00024B0E" w:rsidP="00190F7A">
            <w:pPr>
              <w:keepNext/>
              <w:jc w:val="left"/>
              <w:rPr>
                <w:rFonts w:ascii="Arial" w:hAnsi="Arial" w:cs="Arial"/>
                <w:b/>
                <w:sz w:val="22"/>
              </w:rPr>
            </w:pPr>
            <w:r w:rsidRPr="001329DF">
              <w:rPr>
                <w:rFonts w:ascii="Arial" w:hAnsi="Arial" w:cs="Arial"/>
                <w:b/>
                <w:sz w:val="22"/>
              </w:rPr>
              <w:t>2021</w:t>
            </w:r>
          </w:p>
        </w:tc>
        <w:tc>
          <w:tcPr>
            <w:tcW w:w="1131" w:type="dxa"/>
            <w:noWrap/>
            <w:hideMark/>
          </w:tcPr>
          <w:p w14:paraId="0DE977F7" w14:textId="77777777" w:rsidR="00BE5A49" w:rsidRPr="001329DF" w:rsidRDefault="00024B0E" w:rsidP="00190F7A">
            <w:pPr>
              <w:keepNext/>
              <w:jc w:val="left"/>
              <w:rPr>
                <w:rFonts w:ascii="Arial" w:hAnsi="Arial" w:cs="Arial"/>
                <w:b/>
                <w:sz w:val="22"/>
              </w:rPr>
            </w:pPr>
            <w:r w:rsidRPr="001329DF">
              <w:rPr>
                <w:rFonts w:ascii="Arial" w:hAnsi="Arial" w:cs="Arial"/>
                <w:b/>
                <w:sz w:val="22"/>
              </w:rPr>
              <w:t>2022</w:t>
            </w:r>
          </w:p>
        </w:tc>
        <w:tc>
          <w:tcPr>
            <w:tcW w:w="1131" w:type="dxa"/>
            <w:noWrap/>
            <w:hideMark/>
          </w:tcPr>
          <w:p w14:paraId="50ABF461" w14:textId="77777777" w:rsidR="00BE5A49" w:rsidRPr="001329DF" w:rsidRDefault="00024B0E" w:rsidP="00190F7A">
            <w:pPr>
              <w:keepNext/>
              <w:jc w:val="left"/>
              <w:rPr>
                <w:rFonts w:ascii="Arial" w:hAnsi="Arial" w:cs="Arial"/>
                <w:b/>
                <w:sz w:val="22"/>
              </w:rPr>
            </w:pPr>
            <w:r w:rsidRPr="001329DF">
              <w:rPr>
                <w:rFonts w:ascii="Arial" w:hAnsi="Arial" w:cs="Arial"/>
                <w:b/>
                <w:sz w:val="22"/>
              </w:rPr>
              <w:t>2023</w:t>
            </w:r>
          </w:p>
        </w:tc>
        <w:tc>
          <w:tcPr>
            <w:tcW w:w="706" w:type="dxa"/>
            <w:noWrap/>
            <w:hideMark/>
          </w:tcPr>
          <w:p w14:paraId="6FCB092C" w14:textId="77777777" w:rsidR="00BE5A49" w:rsidRPr="001329DF" w:rsidRDefault="00024B0E" w:rsidP="00190F7A">
            <w:pPr>
              <w:keepNext/>
              <w:jc w:val="left"/>
              <w:rPr>
                <w:rFonts w:ascii="Arial" w:hAnsi="Arial" w:cs="Arial"/>
                <w:b/>
                <w:sz w:val="22"/>
              </w:rPr>
            </w:pPr>
            <w:r w:rsidRPr="001329DF">
              <w:rPr>
                <w:rFonts w:ascii="Arial" w:hAnsi="Arial" w:cs="Arial"/>
                <w:b/>
                <w:sz w:val="22"/>
              </w:rPr>
              <w:t>2024</w:t>
            </w:r>
          </w:p>
        </w:tc>
        <w:tc>
          <w:tcPr>
            <w:tcW w:w="706" w:type="dxa"/>
            <w:noWrap/>
            <w:hideMark/>
          </w:tcPr>
          <w:p w14:paraId="5B2BD851" w14:textId="77777777" w:rsidR="00BE5A49" w:rsidRPr="001329DF" w:rsidRDefault="00024B0E" w:rsidP="00190F7A">
            <w:pPr>
              <w:keepNext/>
              <w:jc w:val="left"/>
              <w:rPr>
                <w:rFonts w:ascii="Arial" w:hAnsi="Arial" w:cs="Arial"/>
                <w:b/>
                <w:sz w:val="22"/>
              </w:rPr>
            </w:pPr>
            <w:r w:rsidRPr="001329DF">
              <w:rPr>
                <w:rFonts w:ascii="Arial" w:hAnsi="Arial" w:cs="Arial"/>
                <w:b/>
                <w:sz w:val="22"/>
              </w:rPr>
              <w:t>2025</w:t>
            </w:r>
          </w:p>
        </w:tc>
        <w:tc>
          <w:tcPr>
            <w:tcW w:w="706" w:type="dxa"/>
            <w:noWrap/>
            <w:hideMark/>
          </w:tcPr>
          <w:p w14:paraId="3C1674AA" w14:textId="77777777" w:rsidR="00BE5A49" w:rsidRPr="001329DF" w:rsidRDefault="00024B0E" w:rsidP="00190F7A">
            <w:pPr>
              <w:keepNext/>
              <w:jc w:val="left"/>
              <w:rPr>
                <w:rFonts w:ascii="Arial" w:hAnsi="Arial" w:cs="Arial"/>
                <w:b/>
                <w:sz w:val="22"/>
              </w:rPr>
            </w:pPr>
            <w:r w:rsidRPr="001329DF">
              <w:rPr>
                <w:rFonts w:ascii="Arial" w:hAnsi="Arial" w:cs="Arial"/>
                <w:b/>
                <w:sz w:val="22"/>
              </w:rPr>
              <w:t>2026</w:t>
            </w:r>
          </w:p>
        </w:tc>
        <w:tc>
          <w:tcPr>
            <w:tcW w:w="706" w:type="dxa"/>
            <w:noWrap/>
            <w:hideMark/>
          </w:tcPr>
          <w:p w14:paraId="44868469" w14:textId="77777777" w:rsidR="00BE5A49" w:rsidRPr="001329DF" w:rsidRDefault="00024B0E" w:rsidP="00190F7A">
            <w:pPr>
              <w:keepNext/>
              <w:jc w:val="left"/>
              <w:rPr>
                <w:rFonts w:ascii="Arial" w:hAnsi="Arial" w:cs="Arial"/>
                <w:b/>
                <w:sz w:val="22"/>
              </w:rPr>
            </w:pPr>
            <w:r w:rsidRPr="001329DF">
              <w:rPr>
                <w:rFonts w:ascii="Arial" w:hAnsi="Arial" w:cs="Arial"/>
                <w:b/>
                <w:sz w:val="22"/>
              </w:rPr>
              <w:t>2027</w:t>
            </w:r>
          </w:p>
        </w:tc>
        <w:tc>
          <w:tcPr>
            <w:tcW w:w="706" w:type="dxa"/>
            <w:noWrap/>
            <w:hideMark/>
          </w:tcPr>
          <w:p w14:paraId="77928423" w14:textId="77777777" w:rsidR="00BE5A49" w:rsidRPr="001329DF" w:rsidRDefault="00024B0E" w:rsidP="00190F7A">
            <w:pPr>
              <w:keepNext/>
              <w:jc w:val="left"/>
              <w:rPr>
                <w:rFonts w:ascii="Arial" w:hAnsi="Arial" w:cs="Arial"/>
                <w:b/>
                <w:sz w:val="22"/>
              </w:rPr>
            </w:pPr>
            <w:r w:rsidRPr="001329DF">
              <w:rPr>
                <w:rFonts w:ascii="Arial" w:hAnsi="Arial" w:cs="Arial"/>
                <w:b/>
                <w:sz w:val="22"/>
              </w:rPr>
              <w:t>2028</w:t>
            </w:r>
          </w:p>
        </w:tc>
        <w:tc>
          <w:tcPr>
            <w:tcW w:w="706" w:type="dxa"/>
            <w:noWrap/>
            <w:hideMark/>
          </w:tcPr>
          <w:p w14:paraId="4AE4244E" w14:textId="77777777" w:rsidR="00BE5A49" w:rsidRPr="001329DF" w:rsidRDefault="00024B0E" w:rsidP="00190F7A">
            <w:pPr>
              <w:keepNext/>
              <w:jc w:val="left"/>
              <w:rPr>
                <w:rFonts w:ascii="Arial" w:hAnsi="Arial" w:cs="Arial"/>
                <w:b/>
                <w:sz w:val="22"/>
              </w:rPr>
            </w:pPr>
            <w:r w:rsidRPr="001329DF">
              <w:rPr>
                <w:rFonts w:ascii="Arial" w:hAnsi="Arial" w:cs="Arial"/>
                <w:b/>
                <w:sz w:val="22"/>
              </w:rPr>
              <w:t>2029</w:t>
            </w:r>
          </w:p>
        </w:tc>
        <w:tc>
          <w:tcPr>
            <w:tcW w:w="782" w:type="dxa"/>
            <w:noWrap/>
            <w:hideMark/>
          </w:tcPr>
          <w:p w14:paraId="2D51AC43" w14:textId="77777777" w:rsidR="00BE5A49" w:rsidRPr="001329DF" w:rsidRDefault="00024B0E" w:rsidP="00190F7A">
            <w:pPr>
              <w:keepNext/>
              <w:jc w:val="left"/>
              <w:rPr>
                <w:rFonts w:ascii="Arial" w:hAnsi="Arial" w:cs="Arial"/>
                <w:b/>
                <w:sz w:val="22"/>
              </w:rPr>
            </w:pPr>
            <w:r w:rsidRPr="001329DF">
              <w:rPr>
                <w:rFonts w:ascii="Arial" w:hAnsi="Arial" w:cs="Arial"/>
                <w:b/>
                <w:sz w:val="22"/>
              </w:rPr>
              <w:t>2030 a dále</w:t>
            </w:r>
          </w:p>
        </w:tc>
      </w:tr>
      <w:tr w:rsidR="00761369" w14:paraId="36CD8FB1" w14:textId="77777777" w:rsidTr="00BE5A49">
        <w:trPr>
          <w:trHeight w:val="300"/>
        </w:trPr>
        <w:tc>
          <w:tcPr>
            <w:tcW w:w="3005" w:type="dxa"/>
            <w:noWrap/>
            <w:hideMark/>
          </w:tcPr>
          <w:p w14:paraId="0CF9BAA7" w14:textId="77777777" w:rsidR="00BE5A49" w:rsidRPr="001329DF" w:rsidRDefault="00024B0E" w:rsidP="00190F7A">
            <w:pPr>
              <w:keepNext/>
              <w:jc w:val="left"/>
              <w:rPr>
                <w:rFonts w:ascii="Arial" w:hAnsi="Arial" w:cs="Arial"/>
                <w:b/>
                <w:sz w:val="22"/>
                <w:vertAlign w:val="superscript"/>
              </w:rPr>
            </w:pPr>
            <w:r w:rsidRPr="001329DF">
              <w:rPr>
                <w:rFonts w:ascii="Arial" w:hAnsi="Arial" w:cs="Arial"/>
                <w:b/>
                <w:sz w:val="22"/>
              </w:rPr>
              <w:t>využitelných odpadů</w:t>
            </w:r>
            <w:r w:rsidR="00EA7E06" w:rsidRPr="001329DF">
              <w:rPr>
                <w:rFonts w:ascii="Arial" w:hAnsi="Arial" w:cs="Arial"/>
                <w:b/>
                <w:sz w:val="22"/>
                <w:vertAlign w:val="superscript"/>
              </w:rPr>
              <w:t>*)</w:t>
            </w:r>
          </w:p>
        </w:tc>
        <w:tc>
          <w:tcPr>
            <w:tcW w:w="1334" w:type="dxa"/>
            <w:noWrap/>
            <w:hideMark/>
          </w:tcPr>
          <w:p w14:paraId="637A6099" w14:textId="77777777" w:rsidR="00BE5A49" w:rsidRPr="001329DF" w:rsidRDefault="00024B0E" w:rsidP="00190F7A">
            <w:pPr>
              <w:keepNext/>
              <w:jc w:val="left"/>
              <w:rPr>
                <w:rFonts w:ascii="Arial" w:hAnsi="Arial" w:cs="Arial"/>
                <w:sz w:val="22"/>
              </w:rPr>
            </w:pPr>
            <w:r w:rsidRPr="001329DF">
              <w:rPr>
                <w:rFonts w:ascii="Arial" w:hAnsi="Arial" w:cs="Arial"/>
                <w:bCs/>
                <w:sz w:val="22"/>
              </w:rPr>
              <w:t>800</w:t>
            </w:r>
          </w:p>
        </w:tc>
        <w:tc>
          <w:tcPr>
            <w:tcW w:w="1131" w:type="dxa"/>
            <w:noWrap/>
            <w:hideMark/>
          </w:tcPr>
          <w:p w14:paraId="68D8B5CE" w14:textId="77777777" w:rsidR="00BE5A49" w:rsidRPr="001329DF" w:rsidRDefault="00024B0E" w:rsidP="00190F7A">
            <w:pPr>
              <w:keepNext/>
              <w:jc w:val="left"/>
              <w:rPr>
                <w:rFonts w:ascii="Arial" w:hAnsi="Arial" w:cs="Arial"/>
                <w:sz w:val="22"/>
              </w:rPr>
            </w:pPr>
            <w:r w:rsidRPr="001329DF">
              <w:rPr>
                <w:rFonts w:ascii="Arial" w:hAnsi="Arial" w:cs="Arial"/>
                <w:bCs/>
                <w:sz w:val="22"/>
              </w:rPr>
              <w:t>900</w:t>
            </w:r>
          </w:p>
        </w:tc>
        <w:tc>
          <w:tcPr>
            <w:tcW w:w="1131" w:type="dxa"/>
            <w:noWrap/>
            <w:hideMark/>
          </w:tcPr>
          <w:p w14:paraId="5CC39313" w14:textId="77777777" w:rsidR="00BE5A49" w:rsidRPr="001329DF" w:rsidRDefault="00024B0E" w:rsidP="00190F7A">
            <w:pPr>
              <w:keepNext/>
              <w:jc w:val="left"/>
              <w:rPr>
                <w:rFonts w:ascii="Arial" w:hAnsi="Arial" w:cs="Arial"/>
                <w:sz w:val="22"/>
              </w:rPr>
            </w:pPr>
            <w:r w:rsidRPr="001329DF">
              <w:rPr>
                <w:rFonts w:ascii="Arial" w:hAnsi="Arial" w:cs="Arial"/>
                <w:bCs/>
                <w:sz w:val="22"/>
              </w:rPr>
              <w:t>1000</w:t>
            </w:r>
          </w:p>
        </w:tc>
        <w:tc>
          <w:tcPr>
            <w:tcW w:w="706" w:type="dxa"/>
            <w:noWrap/>
          </w:tcPr>
          <w:p w14:paraId="55EE27AD" w14:textId="77777777" w:rsidR="00BE5A49" w:rsidRPr="001329DF" w:rsidRDefault="00024B0E" w:rsidP="00190F7A">
            <w:pPr>
              <w:keepNext/>
              <w:jc w:val="left"/>
              <w:rPr>
                <w:rFonts w:ascii="Arial" w:hAnsi="Arial" w:cs="Arial"/>
                <w:sz w:val="22"/>
              </w:rPr>
            </w:pPr>
            <w:r w:rsidRPr="001329DF">
              <w:rPr>
                <w:rFonts w:ascii="Arial" w:hAnsi="Arial" w:cs="Arial"/>
                <w:bCs/>
                <w:sz w:val="22"/>
              </w:rPr>
              <w:t>1250</w:t>
            </w:r>
          </w:p>
        </w:tc>
        <w:tc>
          <w:tcPr>
            <w:tcW w:w="706" w:type="dxa"/>
            <w:noWrap/>
          </w:tcPr>
          <w:p w14:paraId="2C7507A4" w14:textId="77777777" w:rsidR="00BE5A49" w:rsidRPr="001329DF" w:rsidRDefault="00024B0E" w:rsidP="00190F7A">
            <w:pPr>
              <w:keepNext/>
              <w:jc w:val="left"/>
              <w:rPr>
                <w:rFonts w:ascii="Arial" w:hAnsi="Arial" w:cs="Arial"/>
                <w:sz w:val="22"/>
              </w:rPr>
            </w:pPr>
            <w:r w:rsidRPr="001329DF">
              <w:rPr>
                <w:rFonts w:ascii="Arial" w:hAnsi="Arial" w:cs="Arial"/>
                <w:bCs/>
                <w:sz w:val="22"/>
              </w:rPr>
              <w:t>1500</w:t>
            </w:r>
          </w:p>
        </w:tc>
        <w:tc>
          <w:tcPr>
            <w:tcW w:w="706" w:type="dxa"/>
            <w:noWrap/>
          </w:tcPr>
          <w:p w14:paraId="20B2F8B8" w14:textId="77777777" w:rsidR="00BE5A49" w:rsidRPr="001329DF" w:rsidRDefault="00024B0E" w:rsidP="00190F7A">
            <w:pPr>
              <w:keepNext/>
              <w:jc w:val="left"/>
              <w:rPr>
                <w:rFonts w:ascii="Arial" w:hAnsi="Arial" w:cs="Arial"/>
                <w:sz w:val="22"/>
              </w:rPr>
            </w:pPr>
            <w:r w:rsidRPr="001329DF">
              <w:rPr>
                <w:rFonts w:ascii="Arial" w:hAnsi="Arial" w:cs="Arial"/>
                <w:bCs/>
                <w:sz w:val="22"/>
              </w:rPr>
              <w:t>1600</w:t>
            </w:r>
          </w:p>
        </w:tc>
        <w:tc>
          <w:tcPr>
            <w:tcW w:w="706" w:type="dxa"/>
            <w:noWrap/>
          </w:tcPr>
          <w:p w14:paraId="0CFC7207" w14:textId="77777777" w:rsidR="00BE5A49" w:rsidRPr="001329DF" w:rsidRDefault="00024B0E" w:rsidP="00190F7A">
            <w:pPr>
              <w:keepNext/>
              <w:jc w:val="left"/>
              <w:rPr>
                <w:rFonts w:ascii="Arial" w:hAnsi="Arial" w:cs="Arial"/>
                <w:sz w:val="22"/>
              </w:rPr>
            </w:pPr>
            <w:r w:rsidRPr="001329DF">
              <w:rPr>
                <w:rFonts w:ascii="Arial" w:hAnsi="Arial" w:cs="Arial"/>
                <w:bCs/>
                <w:sz w:val="22"/>
              </w:rPr>
              <w:t>1700</w:t>
            </w:r>
          </w:p>
        </w:tc>
        <w:tc>
          <w:tcPr>
            <w:tcW w:w="706" w:type="dxa"/>
            <w:noWrap/>
          </w:tcPr>
          <w:p w14:paraId="4BAF3F73" w14:textId="77777777" w:rsidR="00BE5A49" w:rsidRPr="001329DF" w:rsidRDefault="00024B0E" w:rsidP="00190F7A">
            <w:pPr>
              <w:keepNext/>
              <w:jc w:val="left"/>
              <w:rPr>
                <w:rFonts w:ascii="Arial" w:hAnsi="Arial" w:cs="Arial"/>
                <w:sz w:val="22"/>
              </w:rPr>
            </w:pPr>
            <w:r w:rsidRPr="001329DF">
              <w:rPr>
                <w:rFonts w:ascii="Arial" w:hAnsi="Arial" w:cs="Arial"/>
                <w:bCs/>
                <w:sz w:val="22"/>
              </w:rPr>
              <w:t>1800</w:t>
            </w:r>
          </w:p>
        </w:tc>
        <w:tc>
          <w:tcPr>
            <w:tcW w:w="706" w:type="dxa"/>
            <w:noWrap/>
          </w:tcPr>
          <w:p w14:paraId="1D21EE81" w14:textId="77777777" w:rsidR="00BE5A49" w:rsidRPr="001329DF" w:rsidRDefault="00024B0E" w:rsidP="00190F7A">
            <w:pPr>
              <w:keepNext/>
              <w:jc w:val="left"/>
              <w:rPr>
                <w:rFonts w:ascii="Arial" w:hAnsi="Arial" w:cs="Arial"/>
                <w:sz w:val="22"/>
              </w:rPr>
            </w:pPr>
            <w:r w:rsidRPr="001329DF">
              <w:rPr>
                <w:rFonts w:ascii="Arial" w:hAnsi="Arial" w:cs="Arial"/>
                <w:bCs/>
                <w:sz w:val="22"/>
              </w:rPr>
              <w:t>1850</w:t>
            </w:r>
          </w:p>
        </w:tc>
        <w:tc>
          <w:tcPr>
            <w:tcW w:w="782" w:type="dxa"/>
            <w:noWrap/>
          </w:tcPr>
          <w:p w14:paraId="39C78888" w14:textId="77777777" w:rsidR="00BE5A49" w:rsidRPr="001329DF" w:rsidRDefault="00024B0E" w:rsidP="00190F7A">
            <w:pPr>
              <w:keepNext/>
              <w:jc w:val="left"/>
              <w:rPr>
                <w:rFonts w:ascii="Arial" w:hAnsi="Arial" w:cs="Arial"/>
                <w:sz w:val="22"/>
              </w:rPr>
            </w:pPr>
            <w:r w:rsidRPr="001329DF">
              <w:rPr>
                <w:rFonts w:ascii="Arial" w:hAnsi="Arial" w:cs="Arial"/>
                <w:bCs/>
                <w:sz w:val="22"/>
              </w:rPr>
              <w:t>1850</w:t>
            </w:r>
          </w:p>
        </w:tc>
      </w:tr>
      <w:tr w:rsidR="00761369" w14:paraId="7035AAD4" w14:textId="77777777" w:rsidTr="00BE5A49">
        <w:trPr>
          <w:trHeight w:val="300"/>
        </w:trPr>
        <w:tc>
          <w:tcPr>
            <w:tcW w:w="3005" w:type="dxa"/>
            <w:noWrap/>
            <w:hideMark/>
          </w:tcPr>
          <w:p w14:paraId="070E3B51" w14:textId="77777777" w:rsidR="00BE5A49" w:rsidRPr="001329DF" w:rsidRDefault="00024B0E" w:rsidP="00190F7A">
            <w:pPr>
              <w:keepNext/>
              <w:jc w:val="left"/>
              <w:rPr>
                <w:rFonts w:ascii="Arial" w:hAnsi="Arial" w:cs="Arial"/>
                <w:b/>
                <w:sz w:val="22"/>
              </w:rPr>
            </w:pPr>
            <w:r w:rsidRPr="001329DF">
              <w:rPr>
                <w:rFonts w:ascii="Arial" w:hAnsi="Arial" w:cs="Arial"/>
                <w:b/>
                <w:sz w:val="22"/>
              </w:rPr>
              <w:t>zbytkových odpadů</w:t>
            </w:r>
          </w:p>
        </w:tc>
        <w:tc>
          <w:tcPr>
            <w:tcW w:w="1334" w:type="dxa"/>
            <w:noWrap/>
            <w:hideMark/>
          </w:tcPr>
          <w:p w14:paraId="480646E0" w14:textId="77777777" w:rsidR="00BE5A49" w:rsidRPr="001329DF" w:rsidRDefault="00024B0E" w:rsidP="00190F7A">
            <w:pPr>
              <w:keepNext/>
              <w:jc w:val="left"/>
              <w:rPr>
                <w:rFonts w:ascii="Arial" w:hAnsi="Arial" w:cs="Arial"/>
                <w:sz w:val="22"/>
              </w:rPr>
            </w:pPr>
            <w:r w:rsidRPr="001329DF">
              <w:rPr>
                <w:rFonts w:ascii="Arial" w:hAnsi="Arial" w:cs="Arial"/>
                <w:bCs/>
                <w:sz w:val="22"/>
              </w:rPr>
              <w:t>500</w:t>
            </w:r>
          </w:p>
        </w:tc>
        <w:tc>
          <w:tcPr>
            <w:tcW w:w="1131" w:type="dxa"/>
            <w:noWrap/>
            <w:hideMark/>
          </w:tcPr>
          <w:p w14:paraId="33D9DEE9" w14:textId="77777777" w:rsidR="00BE5A49" w:rsidRPr="001329DF" w:rsidRDefault="00024B0E" w:rsidP="00190F7A">
            <w:pPr>
              <w:keepNext/>
              <w:jc w:val="left"/>
              <w:rPr>
                <w:rFonts w:ascii="Arial" w:hAnsi="Arial" w:cs="Arial"/>
                <w:sz w:val="22"/>
              </w:rPr>
            </w:pPr>
            <w:r w:rsidRPr="001329DF">
              <w:rPr>
                <w:rFonts w:ascii="Arial" w:hAnsi="Arial" w:cs="Arial"/>
                <w:bCs/>
                <w:sz w:val="22"/>
              </w:rPr>
              <w:t>500</w:t>
            </w:r>
          </w:p>
        </w:tc>
        <w:tc>
          <w:tcPr>
            <w:tcW w:w="1131" w:type="dxa"/>
            <w:noWrap/>
            <w:hideMark/>
          </w:tcPr>
          <w:p w14:paraId="48495AD3" w14:textId="77777777" w:rsidR="00BE5A49" w:rsidRPr="001329DF" w:rsidRDefault="00024B0E" w:rsidP="00190F7A">
            <w:pPr>
              <w:keepNext/>
              <w:jc w:val="left"/>
              <w:rPr>
                <w:rFonts w:ascii="Arial" w:hAnsi="Arial" w:cs="Arial"/>
                <w:sz w:val="22"/>
              </w:rPr>
            </w:pPr>
            <w:r w:rsidRPr="001329DF">
              <w:rPr>
                <w:rFonts w:ascii="Arial" w:hAnsi="Arial" w:cs="Arial"/>
                <w:bCs/>
                <w:sz w:val="22"/>
              </w:rPr>
              <w:t>500</w:t>
            </w:r>
          </w:p>
        </w:tc>
        <w:tc>
          <w:tcPr>
            <w:tcW w:w="706" w:type="dxa"/>
            <w:noWrap/>
            <w:hideMark/>
          </w:tcPr>
          <w:p w14:paraId="412E23C0" w14:textId="77777777" w:rsidR="00BE5A49" w:rsidRPr="001329DF" w:rsidRDefault="00024B0E" w:rsidP="00190F7A">
            <w:pPr>
              <w:keepNext/>
              <w:jc w:val="left"/>
              <w:rPr>
                <w:rFonts w:ascii="Arial" w:hAnsi="Arial" w:cs="Arial"/>
                <w:sz w:val="22"/>
              </w:rPr>
            </w:pPr>
            <w:r w:rsidRPr="001329DF">
              <w:rPr>
                <w:rFonts w:ascii="Arial" w:hAnsi="Arial" w:cs="Arial"/>
                <w:bCs/>
                <w:sz w:val="22"/>
              </w:rPr>
              <w:t>500</w:t>
            </w:r>
          </w:p>
        </w:tc>
        <w:tc>
          <w:tcPr>
            <w:tcW w:w="706" w:type="dxa"/>
            <w:noWrap/>
            <w:hideMark/>
          </w:tcPr>
          <w:p w14:paraId="221E4116" w14:textId="77777777" w:rsidR="00BE5A49" w:rsidRPr="001329DF" w:rsidRDefault="00024B0E" w:rsidP="00190F7A">
            <w:pPr>
              <w:keepNext/>
              <w:jc w:val="left"/>
              <w:rPr>
                <w:rFonts w:ascii="Arial" w:hAnsi="Arial" w:cs="Arial"/>
                <w:sz w:val="22"/>
              </w:rPr>
            </w:pPr>
            <w:r w:rsidRPr="001329DF">
              <w:rPr>
                <w:rFonts w:ascii="Arial" w:hAnsi="Arial" w:cs="Arial"/>
                <w:bCs/>
                <w:sz w:val="22"/>
              </w:rPr>
              <w:t>500</w:t>
            </w:r>
          </w:p>
        </w:tc>
        <w:tc>
          <w:tcPr>
            <w:tcW w:w="706" w:type="dxa"/>
            <w:noWrap/>
            <w:hideMark/>
          </w:tcPr>
          <w:p w14:paraId="7DB3B5A4" w14:textId="77777777" w:rsidR="00BE5A49" w:rsidRPr="001329DF" w:rsidRDefault="00024B0E" w:rsidP="00190F7A">
            <w:pPr>
              <w:keepNext/>
              <w:jc w:val="left"/>
              <w:rPr>
                <w:rFonts w:ascii="Arial" w:hAnsi="Arial" w:cs="Arial"/>
                <w:sz w:val="22"/>
              </w:rPr>
            </w:pPr>
            <w:r w:rsidRPr="001329DF">
              <w:rPr>
                <w:rFonts w:ascii="Arial" w:hAnsi="Arial" w:cs="Arial"/>
                <w:bCs/>
                <w:sz w:val="22"/>
              </w:rPr>
              <w:t>600</w:t>
            </w:r>
          </w:p>
        </w:tc>
        <w:tc>
          <w:tcPr>
            <w:tcW w:w="706" w:type="dxa"/>
            <w:noWrap/>
            <w:hideMark/>
          </w:tcPr>
          <w:p w14:paraId="724C4DCF" w14:textId="77777777" w:rsidR="00BE5A49" w:rsidRPr="001329DF" w:rsidRDefault="00024B0E" w:rsidP="00190F7A">
            <w:pPr>
              <w:keepNext/>
              <w:jc w:val="left"/>
              <w:rPr>
                <w:rFonts w:ascii="Arial" w:hAnsi="Arial" w:cs="Arial"/>
                <w:sz w:val="22"/>
              </w:rPr>
            </w:pPr>
            <w:r w:rsidRPr="001329DF">
              <w:rPr>
                <w:rFonts w:ascii="Arial" w:hAnsi="Arial" w:cs="Arial"/>
                <w:bCs/>
                <w:sz w:val="22"/>
              </w:rPr>
              <w:t>600</w:t>
            </w:r>
          </w:p>
        </w:tc>
        <w:tc>
          <w:tcPr>
            <w:tcW w:w="706" w:type="dxa"/>
            <w:noWrap/>
            <w:hideMark/>
          </w:tcPr>
          <w:p w14:paraId="7451FA81" w14:textId="77777777" w:rsidR="00BE5A49" w:rsidRPr="001329DF" w:rsidRDefault="00024B0E" w:rsidP="00190F7A">
            <w:pPr>
              <w:keepNext/>
              <w:jc w:val="left"/>
              <w:rPr>
                <w:rFonts w:ascii="Arial" w:hAnsi="Arial" w:cs="Arial"/>
                <w:sz w:val="22"/>
              </w:rPr>
            </w:pPr>
            <w:r w:rsidRPr="001329DF">
              <w:rPr>
                <w:rFonts w:ascii="Arial" w:hAnsi="Arial" w:cs="Arial"/>
                <w:bCs/>
                <w:sz w:val="22"/>
              </w:rPr>
              <w:t>700</w:t>
            </w:r>
          </w:p>
        </w:tc>
        <w:tc>
          <w:tcPr>
            <w:tcW w:w="706" w:type="dxa"/>
            <w:noWrap/>
            <w:hideMark/>
          </w:tcPr>
          <w:p w14:paraId="08040DE5" w14:textId="77777777" w:rsidR="00BE5A49" w:rsidRPr="001329DF" w:rsidRDefault="00024B0E" w:rsidP="00190F7A">
            <w:pPr>
              <w:keepNext/>
              <w:jc w:val="left"/>
              <w:rPr>
                <w:rFonts w:ascii="Arial" w:hAnsi="Arial" w:cs="Arial"/>
                <w:sz w:val="22"/>
              </w:rPr>
            </w:pPr>
            <w:r w:rsidRPr="001329DF">
              <w:rPr>
                <w:rFonts w:ascii="Arial" w:hAnsi="Arial" w:cs="Arial"/>
                <w:bCs/>
                <w:sz w:val="22"/>
              </w:rPr>
              <w:t>700</w:t>
            </w:r>
          </w:p>
        </w:tc>
        <w:tc>
          <w:tcPr>
            <w:tcW w:w="782" w:type="dxa"/>
            <w:noWrap/>
            <w:hideMark/>
          </w:tcPr>
          <w:p w14:paraId="1E95B461" w14:textId="77777777" w:rsidR="00BE5A49" w:rsidRPr="001329DF" w:rsidRDefault="00024B0E" w:rsidP="00190F7A">
            <w:pPr>
              <w:keepNext/>
              <w:jc w:val="left"/>
              <w:rPr>
                <w:rFonts w:ascii="Arial" w:hAnsi="Arial" w:cs="Arial"/>
                <w:sz w:val="22"/>
              </w:rPr>
            </w:pPr>
            <w:r w:rsidRPr="001329DF">
              <w:rPr>
                <w:rFonts w:ascii="Arial" w:hAnsi="Arial" w:cs="Arial"/>
                <w:bCs/>
                <w:sz w:val="22"/>
              </w:rPr>
              <w:t>800</w:t>
            </w:r>
          </w:p>
        </w:tc>
      </w:tr>
      <w:tr w:rsidR="00761369" w14:paraId="32476D24" w14:textId="77777777" w:rsidTr="00BE5A49">
        <w:trPr>
          <w:trHeight w:val="300"/>
        </w:trPr>
        <w:tc>
          <w:tcPr>
            <w:tcW w:w="3005" w:type="dxa"/>
            <w:noWrap/>
            <w:hideMark/>
          </w:tcPr>
          <w:p w14:paraId="55E76CB1" w14:textId="77777777" w:rsidR="00E720AF" w:rsidRPr="001329DF" w:rsidRDefault="00024B0E" w:rsidP="00190F7A">
            <w:pPr>
              <w:keepNext/>
              <w:jc w:val="left"/>
              <w:rPr>
                <w:rFonts w:ascii="Arial" w:hAnsi="Arial" w:cs="Arial"/>
                <w:b/>
                <w:sz w:val="22"/>
              </w:rPr>
            </w:pPr>
            <w:r w:rsidRPr="001329DF">
              <w:rPr>
                <w:rFonts w:ascii="Arial" w:hAnsi="Arial" w:cs="Arial"/>
                <w:b/>
                <w:sz w:val="22"/>
              </w:rPr>
              <w:t>nebezpečných odpadů</w:t>
            </w:r>
          </w:p>
        </w:tc>
        <w:tc>
          <w:tcPr>
            <w:tcW w:w="1334" w:type="dxa"/>
            <w:noWrap/>
            <w:hideMark/>
          </w:tcPr>
          <w:p w14:paraId="2A41AEE0" w14:textId="77777777" w:rsidR="00BE5A49" w:rsidRPr="001329DF" w:rsidRDefault="00024B0E" w:rsidP="00190F7A">
            <w:pPr>
              <w:keepNext/>
              <w:jc w:val="left"/>
              <w:rPr>
                <w:rFonts w:ascii="Arial" w:hAnsi="Arial" w:cs="Arial"/>
                <w:sz w:val="22"/>
              </w:rPr>
            </w:pPr>
            <w:r w:rsidRPr="001329DF">
              <w:rPr>
                <w:rFonts w:ascii="Arial" w:hAnsi="Arial" w:cs="Arial"/>
                <w:bCs/>
                <w:sz w:val="22"/>
              </w:rPr>
              <w:t>2000</w:t>
            </w:r>
          </w:p>
        </w:tc>
        <w:tc>
          <w:tcPr>
            <w:tcW w:w="1131" w:type="dxa"/>
            <w:noWrap/>
            <w:hideMark/>
          </w:tcPr>
          <w:p w14:paraId="34DE826B" w14:textId="77777777" w:rsidR="00BE5A49" w:rsidRPr="001329DF" w:rsidRDefault="00024B0E" w:rsidP="00190F7A">
            <w:pPr>
              <w:keepNext/>
              <w:jc w:val="left"/>
              <w:rPr>
                <w:rFonts w:ascii="Arial" w:hAnsi="Arial" w:cs="Arial"/>
                <w:sz w:val="22"/>
              </w:rPr>
            </w:pPr>
            <w:r w:rsidRPr="001329DF">
              <w:rPr>
                <w:rFonts w:ascii="Arial" w:hAnsi="Arial" w:cs="Arial"/>
                <w:bCs/>
                <w:sz w:val="22"/>
              </w:rPr>
              <w:t>2000</w:t>
            </w:r>
          </w:p>
        </w:tc>
        <w:tc>
          <w:tcPr>
            <w:tcW w:w="1131" w:type="dxa"/>
            <w:noWrap/>
            <w:hideMark/>
          </w:tcPr>
          <w:p w14:paraId="573E21CE" w14:textId="77777777" w:rsidR="00BE5A49" w:rsidRPr="001329DF" w:rsidRDefault="00024B0E" w:rsidP="00190F7A">
            <w:pPr>
              <w:keepNext/>
              <w:jc w:val="left"/>
              <w:rPr>
                <w:rFonts w:ascii="Arial" w:hAnsi="Arial" w:cs="Arial"/>
                <w:sz w:val="22"/>
              </w:rPr>
            </w:pPr>
            <w:r w:rsidRPr="001329DF">
              <w:rPr>
                <w:rFonts w:ascii="Arial" w:hAnsi="Arial" w:cs="Arial"/>
                <w:bCs/>
                <w:sz w:val="22"/>
              </w:rPr>
              <w:t>2000</w:t>
            </w:r>
          </w:p>
        </w:tc>
        <w:tc>
          <w:tcPr>
            <w:tcW w:w="706" w:type="dxa"/>
            <w:noWrap/>
            <w:hideMark/>
          </w:tcPr>
          <w:p w14:paraId="05A3BB00" w14:textId="77777777" w:rsidR="00BE5A49" w:rsidRPr="001329DF" w:rsidRDefault="00024B0E" w:rsidP="00190F7A">
            <w:pPr>
              <w:keepNext/>
              <w:jc w:val="left"/>
              <w:rPr>
                <w:rFonts w:ascii="Arial" w:hAnsi="Arial" w:cs="Arial"/>
                <w:sz w:val="22"/>
              </w:rPr>
            </w:pPr>
            <w:r w:rsidRPr="001329DF">
              <w:rPr>
                <w:rFonts w:ascii="Arial" w:hAnsi="Arial" w:cs="Arial"/>
                <w:bCs/>
                <w:sz w:val="22"/>
              </w:rPr>
              <w:t>2000</w:t>
            </w:r>
          </w:p>
        </w:tc>
        <w:tc>
          <w:tcPr>
            <w:tcW w:w="706" w:type="dxa"/>
            <w:noWrap/>
            <w:hideMark/>
          </w:tcPr>
          <w:p w14:paraId="75499656" w14:textId="77777777" w:rsidR="00BE5A49" w:rsidRPr="001329DF" w:rsidRDefault="00024B0E" w:rsidP="00190F7A">
            <w:pPr>
              <w:keepNext/>
              <w:jc w:val="left"/>
              <w:rPr>
                <w:rFonts w:ascii="Arial" w:hAnsi="Arial" w:cs="Arial"/>
                <w:sz w:val="22"/>
              </w:rPr>
            </w:pPr>
            <w:r w:rsidRPr="001329DF">
              <w:rPr>
                <w:rFonts w:ascii="Arial" w:hAnsi="Arial" w:cs="Arial"/>
                <w:bCs/>
                <w:sz w:val="22"/>
              </w:rPr>
              <w:t>2000</w:t>
            </w:r>
          </w:p>
        </w:tc>
        <w:tc>
          <w:tcPr>
            <w:tcW w:w="706" w:type="dxa"/>
            <w:noWrap/>
            <w:hideMark/>
          </w:tcPr>
          <w:p w14:paraId="231948F2" w14:textId="77777777" w:rsidR="00BE5A49" w:rsidRPr="001329DF" w:rsidRDefault="00024B0E" w:rsidP="00190F7A">
            <w:pPr>
              <w:keepNext/>
              <w:jc w:val="left"/>
              <w:rPr>
                <w:rFonts w:ascii="Arial" w:hAnsi="Arial" w:cs="Arial"/>
                <w:sz w:val="22"/>
              </w:rPr>
            </w:pPr>
            <w:r w:rsidRPr="001329DF">
              <w:rPr>
                <w:rFonts w:ascii="Arial" w:hAnsi="Arial" w:cs="Arial"/>
                <w:bCs/>
                <w:sz w:val="22"/>
              </w:rPr>
              <w:t>2000</w:t>
            </w:r>
          </w:p>
        </w:tc>
        <w:tc>
          <w:tcPr>
            <w:tcW w:w="706" w:type="dxa"/>
            <w:noWrap/>
            <w:hideMark/>
          </w:tcPr>
          <w:p w14:paraId="1C102E61" w14:textId="77777777" w:rsidR="00BE5A49" w:rsidRPr="001329DF" w:rsidRDefault="00024B0E" w:rsidP="00190F7A">
            <w:pPr>
              <w:keepNext/>
              <w:jc w:val="left"/>
              <w:rPr>
                <w:rFonts w:ascii="Arial" w:hAnsi="Arial" w:cs="Arial"/>
                <w:sz w:val="22"/>
              </w:rPr>
            </w:pPr>
            <w:r w:rsidRPr="001329DF">
              <w:rPr>
                <w:rFonts w:ascii="Arial" w:hAnsi="Arial" w:cs="Arial"/>
                <w:bCs/>
                <w:sz w:val="22"/>
              </w:rPr>
              <w:t>2000</w:t>
            </w:r>
          </w:p>
        </w:tc>
        <w:tc>
          <w:tcPr>
            <w:tcW w:w="706" w:type="dxa"/>
            <w:noWrap/>
            <w:hideMark/>
          </w:tcPr>
          <w:p w14:paraId="33CFF723" w14:textId="77777777" w:rsidR="00BE5A49" w:rsidRPr="001329DF" w:rsidRDefault="00024B0E" w:rsidP="00190F7A">
            <w:pPr>
              <w:keepNext/>
              <w:jc w:val="left"/>
              <w:rPr>
                <w:rFonts w:ascii="Arial" w:hAnsi="Arial" w:cs="Arial"/>
                <w:sz w:val="22"/>
              </w:rPr>
            </w:pPr>
            <w:r w:rsidRPr="001329DF">
              <w:rPr>
                <w:rFonts w:ascii="Arial" w:hAnsi="Arial" w:cs="Arial"/>
                <w:bCs/>
                <w:sz w:val="22"/>
              </w:rPr>
              <w:t>2000</w:t>
            </w:r>
          </w:p>
        </w:tc>
        <w:tc>
          <w:tcPr>
            <w:tcW w:w="706" w:type="dxa"/>
            <w:noWrap/>
            <w:hideMark/>
          </w:tcPr>
          <w:p w14:paraId="4C48C086" w14:textId="77777777" w:rsidR="00BE5A49" w:rsidRPr="001329DF" w:rsidRDefault="00024B0E" w:rsidP="00190F7A">
            <w:pPr>
              <w:keepNext/>
              <w:jc w:val="left"/>
              <w:rPr>
                <w:rFonts w:ascii="Arial" w:hAnsi="Arial" w:cs="Arial"/>
                <w:sz w:val="22"/>
              </w:rPr>
            </w:pPr>
            <w:r w:rsidRPr="001329DF">
              <w:rPr>
                <w:rFonts w:ascii="Arial" w:hAnsi="Arial" w:cs="Arial"/>
                <w:bCs/>
                <w:sz w:val="22"/>
              </w:rPr>
              <w:t>2000</w:t>
            </w:r>
          </w:p>
        </w:tc>
        <w:tc>
          <w:tcPr>
            <w:tcW w:w="782" w:type="dxa"/>
            <w:noWrap/>
            <w:hideMark/>
          </w:tcPr>
          <w:p w14:paraId="1E0EA11C" w14:textId="77777777" w:rsidR="00BE5A49" w:rsidRPr="001329DF" w:rsidRDefault="00024B0E" w:rsidP="00190F7A">
            <w:pPr>
              <w:keepNext/>
              <w:jc w:val="left"/>
              <w:rPr>
                <w:rFonts w:ascii="Arial" w:hAnsi="Arial" w:cs="Arial"/>
                <w:sz w:val="22"/>
              </w:rPr>
            </w:pPr>
            <w:r w:rsidRPr="001329DF">
              <w:rPr>
                <w:rFonts w:ascii="Arial" w:hAnsi="Arial" w:cs="Arial"/>
                <w:bCs/>
                <w:sz w:val="22"/>
              </w:rPr>
              <w:t>2000</w:t>
            </w:r>
          </w:p>
        </w:tc>
      </w:tr>
      <w:tr w:rsidR="00761369" w14:paraId="167A1D24" w14:textId="77777777" w:rsidTr="00BE5A49">
        <w:trPr>
          <w:trHeight w:val="300"/>
        </w:trPr>
        <w:tc>
          <w:tcPr>
            <w:tcW w:w="3005" w:type="dxa"/>
            <w:noWrap/>
            <w:hideMark/>
          </w:tcPr>
          <w:p w14:paraId="7932B9DE" w14:textId="77777777" w:rsidR="00E720AF" w:rsidRPr="001329DF" w:rsidRDefault="00024B0E" w:rsidP="00190F7A">
            <w:pPr>
              <w:keepNext/>
              <w:jc w:val="left"/>
              <w:rPr>
                <w:rFonts w:ascii="Arial" w:hAnsi="Arial" w:cs="Arial"/>
                <w:b/>
                <w:sz w:val="22"/>
              </w:rPr>
            </w:pPr>
            <w:r w:rsidRPr="001329DF">
              <w:rPr>
                <w:rFonts w:ascii="Arial" w:hAnsi="Arial" w:cs="Arial"/>
                <w:b/>
                <w:sz w:val="22"/>
              </w:rPr>
              <w:t>vybraných technologických odpadů</w:t>
            </w:r>
          </w:p>
        </w:tc>
        <w:tc>
          <w:tcPr>
            <w:tcW w:w="1334" w:type="dxa"/>
            <w:noWrap/>
            <w:hideMark/>
          </w:tcPr>
          <w:p w14:paraId="2A1177E7" w14:textId="77777777" w:rsidR="00BE5A49" w:rsidRPr="001329DF" w:rsidRDefault="00024B0E" w:rsidP="00190F7A">
            <w:pPr>
              <w:keepNext/>
              <w:jc w:val="left"/>
              <w:rPr>
                <w:rFonts w:ascii="Arial" w:hAnsi="Arial" w:cs="Arial"/>
                <w:bCs/>
                <w:sz w:val="22"/>
              </w:rPr>
            </w:pPr>
            <w:r w:rsidRPr="001329DF">
              <w:rPr>
                <w:rFonts w:ascii="Arial" w:hAnsi="Arial" w:cs="Arial"/>
                <w:bCs/>
                <w:sz w:val="22"/>
              </w:rPr>
              <w:t>45</w:t>
            </w:r>
          </w:p>
        </w:tc>
        <w:tc>
          <w:tcPr>
            <w:tcW w:w="1131" w:type="dxa"/>
            <w:noWrap/>
            <w:hideMark/>
          </w:tcPr>
          <w:p w14:paraId="7B31B54D" w14:textId="77777777" w:rsidR="00BE5A49" w:rsidRPr="001329DF" w:rsidRDefault="00024B0E" w:rsidP="00190F7A">
            <w:pPr>
              <w:keepNext/>
              <w:jc w:val="left"/>
              <w:rPr>
                <w:rFonts w:ascii="Arial" w:hAnsi="Arial" w:cs="Arial"/>
                <w:bCs/>
                <w:sz w:val="22"/>
              </w:rPr>
            </w:pPr>
            <w:r w:rsidRPr="001329DF">
              <w:rPr>
                <w:rFonts w:ascii="Arial" w:hAnsi="Arial" w:cs="Arial"/>
                <w:bCs/>
                <w:sz w:val="22"/>
              </w:rPr>
              <w:t>45</w:t>
            </w:r>
          </w:p>
        </w:tc>
        <w:tc>
          <w:tcPr>
            <w:tcW w:w="1131" w:type="dxa"/>
            <w:noWrap/>
            <w:hideMark/>
          </w:tcPr>
          <w:p w14:paraId="3D0549C0" w14:textId="77777777" w:rsidR="00BE5A49" w:rsidRPr="001329DF" w:rsidRDefault="00024B0E" w:rsidP="00190F7A">
            <w:pPr>
              <w:keepNext/>
              <w:jc w:val="left"/>
              <w:rPr>
                <w:rFonts w:ascii="Arial" w:hAnsi="Arial" w:cs="Arial"/>
                <w:bCs/>
                <w:sz w:val="22"/>
              </w:rPr>
            </w:pPr>
            <w:r w:rsidRPr="001329DF">
              <w:rPr>
                <w:rFonts w:ascii="Arial" w:hAnsi="Arial" w:cs="Arial"/>
                <w:bCs/>
                <w:sz w:val="22"/>
              </w:rPr>
              <w:t>45</w:t>
            </w:r>
          </w:p>
        </w:tc>
        <w:tc>
          <w:tcPr>
            <w:tcW w:w="706" w:type="dxa"/>
            <w:noWrap/>
            <w:hideMark/>
          </w:tcPr>
          <w:p w14:paraId="0EEB317B" w14:textId="77777777" w:rsidR="00BE5A49" w:rsidRPr="001329DF" w:rsidRDefault="00024B0E" w:rsidP="00190F7A">
            <w:pPr>
              <w:keepNext/>
              <w:jc w:val="left"/>
              <w:rPr>
                <w:rFonts w:ascii="Arial" w:hAnsi="Arial" w:cs="Arial"/>
                <w:bCs/>
                <w:sz w:val="22"/>
              </w:rPr>
            </w:pPr>
            <w:r w:rsidRPr="001329DF">
              <w:rPr>
                <w:rFonts w:ascii="Arial" w:hAnsi="Arial" w:cs="Arial"/>
                <w:bCs/>
                <w:sz w:val="22"/>
              </w:rPr>
              <w:t>45</w:t>
            </w:r>
          </w:p>
        </w:tc>
        <w:tc>
          <w:tcPr>
            <w:tcW w:w="706" w:type="dxa"/>
            <w:noWrap/>
            <w:hideMark/>
          </w:tcPr>
          <w:p w14:paraId="6FD5F048" w14:textId="77777777" w:rsidR="00BE5A49" w:rsidRPr="001329DF" w:rsidRDefault="00024B0E" w:rsidP="00190F7A">
            <w:pPr>
              <w:keepNext/>
              <w:jc w:val="left"/>
              <w:rPr>
                <w:rFonts w:ascii="Arial" w:hAnsi="Arial" w:cs="Arial"/>
                <w:bCs/>
                <w:sz w:val="22"/>
              </w:rPr>
            </w:pPr>
            <w:r w:rsidRPr="001329DF">
              <w:rPr>
                <w:rFonts w:ascii="Arial" w:hAnsi="Arial" w:cs="Arial"/>
                <w:bCs/>
                <w:sz w:val="22"/>
              </w:rPr>
              <w:t>45</w:t>
            </w:r>
          </w:p>
        </w:tc>
        <w:tc>
          <w:tcPr>
            <w:tcW w:w="706" w:type="dxa"/>
            <w:noWrap/>
            <w:hideMark/>
          </w:tcPr>
          <w:p w14:paraId="7D6FE7A0" w14:textId="77777777" w:rsidR="00BE5A49" w:rsidRPr="001329DF" w:rsidRDefault="00024B0E" w:rsidP="00190F7A">
            <w:pPr>
              <w:keepNext/>
              <w:jc w:val="left"/>
              <w:rPr>
                <w:rFonts w:ascii="Arial" w:hAnsi="Arial" w:cs="Arial"/>
                <w:bCs/>
                <w:sz w:val="22"/>
              </w:rPr>
            </w:pPr>
            <w:r w:rsidRPr="001329DF">
              <w:rPr>
                <w:rFonts w:ascii="Arial" w:hAnsi="Arial" w:cs="Arial"/>
                <w:bCs/>
                <w:sz w:val="22"/>
              </w:rPr>
              <w:t>45</w:t>
            </w:r>
          </w:p>
        </w:tc>
        <w:tc>
          <w:tcPr>
            <w:tcW w:w="706" w:type="dxa"/>
            <w:noWrap/>
            <w:hideMark/>
          </w:tcPr>
          <w:p w14:paraId="4915CD80" w14:textId="77777777" w:rsidR="00BE5A49" w:rsidRPr="001329DF" w:rsidRDefault="00024B0E" w:rsidP="00190F7A">
            <w:pPr>
              <w:keepNext/>
              <w:jc w:val="left"/>
              <w:rPr>
                <w:rFonts w:ascii="Arial" w:hAnsi="Arial" w:cs="Arial"/>
                <w:bCs/>
                <w:sz w:val="22"/>
              </w:rPr>
            </w:pPr>
            <w:r w:rsidRPr="001329DF">
              <w:rPr>
                <w:rFonts w:ascii="Arial" w:hAnsi="Arial" w:cs="Arial"/>
                <w:bCs/>
                <w:sz w:val="22"/>
              </w:rPr>
              <w:t>45</w:t>
            </w:r>
          </w:p>
        </w:tc>
        <w:tc>
          <w:tcPr>
            <w:tcW w:w="706" w:type="dxa"/>
            <w:noWrap/>
            <w:hideMark/>
          </w:tcPr>
          <w:p w14:paraId="64798263" w14:textId="77777777" w:rsidR="00BE5A49" w:rsidRPr="001329DF" w:rsidRDefault="00024B0E" w:rsidP="00190F7A">
            <w:pPr>
              <w:keepNext/>
              <w:jc w:val="left"/>
              <w:rPr>
                <w:rFonts w:ascii="Arial" w:hAnsi="Arial" w:cs="Arial"/>
                <w:bCs/>
                <w:sz w:val="22"/>
              </w:rPr>
            </w:pPr>
            <w:r w:rsidRPr="001329DF">
              <w:rPr>
                <w:rFonts w:ascii="Arial" w:hAnsi="Arial" w:cs="Arial"/>
                <w:bCs/>
                <w:sz w:val="22"/>
              </w:rPr>
              <w:t>45</w:t>
            </w:r>
          </w:p>
        </w:tc>
        <w:tc>
          <w:tcPr>
            <w:tcW w:w="706" w:type="dxa"/>
            <w:noWrap/>
            <w:hideMark/>
          </w:tcPr>
          <w:p w14:paraId="248BF678" w14:textId="77777777" w:rsidR="00BE5A49" w:rsidRPr="001329DF" w:rsidRDefault="00024B0E" w:rsidP="00190F7A">
            <w:pPr>
              <w:keepNext/>
              <w:jc w:val="left"/>
              <w:rPr>
                <w:rFonts w:ascii="Arial" w:hAnsi="Arial" w:cs="Arial"/>
                <w:bCs/>
                <w:sz w:val="22"/>
              </w:rPr>
            </w:pPr>
            <w:r w:rsidRPr="001329DF">
              <w:rPr>
                <w:rFonts w:ascii="Arial" w:hAnsi="Arial" w:cs="Arial"/>
                <w:bCs/>
                <w:sz w:val="22"/>
              </w:rPr>
              <w:t>45</w:t>
            </w:r>
          </w:p>
        </w:tc>
        <w:tc>
          <w:tcPr>
            <w:tcW w:w="782" w:type="dxa"/>
            <w:noWrap/>
            <w:hideMark/>
          </w:tcPr>
          <w:p w14:paraId="287B1FA7" w14:textId="77777777" w:rsidR="00BE5A49" w:rsidRPr="001329DF" w:rsidRDefault="00024B0E" w:rsidP="00190F7A">
            <w:pPr>
              <w:keepNext/>
              <w:jc w:val="left"/>
              <w:rPr>
                <w:rFonts w:ascii="Arial" w:hAnsi="Arial" w:cs="Arial"/>
                <w:bCs/>
                <w:sz w:val="22"/>
              </w:rPr>
            </w:pPr>
            <w:r w:rsidRPr="001329DF">
              <w:rPr>
                <w:rFonts w:ascii="Arial" w:hAnsi="Arial" w:cs="Arial"/>
                <w:bCs/>
                <w:sz w:val="22"/>
              </w:rPr>
              <w:t>45</w:t>
            </w:r>
          </w:p>
        </w:tc>
      </w:tr>
    </w:tbl>
    <w:p w14:paraId="65BCAEE4" w14:textId="77777777" w:rsidR="00942C53" w:rsidRPr="001329DF" w:rsidRDefault="00942C53" w:rsidP="00190F7A">
      <w:pPr>
        <w:keepNext/>
        <w:spacing w:after="200"/>
        <w:jc w:val="left"/>
        <w:rPr>
          <w:rFonts w:ascii="Arial" w:hAnsi="Arial" w:cs="Arial"/>
          <w:sz w:val="22"/>
        </w:rPr>
      </w:pPr>
    </w:p>
    <w:p w14:paraId="128E3F3E" w14:textId="77777777" w:rsidR="008C41C3" w:rsidRPr="001329DF" w:rsidRDefault="00024B0E" w:rsidP="00190F7A">
      <w:pPr>
        <w:pStyle w:val="Textodstavce"/>
        <w:keepNext/>
        <w:rPr>
          <w:rFonts w:ascii="Arial" w:hAnsi="Arial" w:cs="Arial"/>
          <w:sz w:val="22"/>
          <w:szCs w:val="22"/>
        </w:rPr>
      </w:pPr>
      <w:r w:rsidRPr="001329DF">
        <w:rPr>
          <w:rFonts w:ascii="Arial" w:hAnsi="Arial" w:cs="Arial"/>
          <w:sz w:val="22"/>
          <w:szCs w:val="22"/>
        </w:rPr>
        <w:t>*</w:t>
      </w:r>
      <w:r w:rsidR="00942C53" w:rsidRPr="001329DF">
        <w:rPr>
          <w:rFonts w:ascii="Arial" w:hAnsi="Arial" w:cs="Arial"/>
          <w:sz w:val="22"/>
          <w:szCs w:val="22"/>
        </w:rPr>
        <w:t xml:space="preserve">) podle § </w:t>
      </w:r>
      <w:r w:rsidR="0040611A" w:rsidRPr="001329DF">
        <w:rPr>
          <w:rFonts w:ascii="Arial" w:hAnsi="Arial" w:cs="Arial"/>
          <w:sz w:val="22"/>
          <w:szCs w:val="22"/>
        </w:rPr>
        <w:t>40</w:t>
      </w:r>
      <w:r w:rsidR="004E0B1B" w:rsidRPr="001329DF">
        <w:rPr>
          <w:rFonts w:ascii="Arial" w:hAnsi="Arial" w:cs="Arial"/>
          <w:sz w:val="22"/>
          <w:szCs w:val="22"/>
        </w:rPr>
        <w:t xml:space="preserve"> </w:t>
      </w:r>
      <w:r w:rsidR="00942C53" w:rsidRPr="001329DF">
        <w:rPr>
          <w:rFonts w:ascii="Arial" w:hAnsi="Arial" w:cs="Arial"/>
          <w:sz w:val="22"/>
          <w:szCs w:val="22"/>
        </w:rPr>
        <w:t xml:space="preserve">odst. </w:t>
      </w:r>
      <w:r w:rsidR="00DA06C6" w:rsidRPr="001329DF">
        <w:rPr>
          <w:rFonts w:ascii="Arial" w:hAnsi="Arial" w:cs="Arial"/>
          <w:sz w:val="22"/>
          <w:szCs w:val="22"/>
        </w:rPr>
        <w:t>1</w:t>
      </w:r>
      <w:r w:rsidR="00942C53" w:rsidRPr="001329DF">
        <w:rPr>
          <w:rFonts w:ascii="Arial" w:hAnsi="Arial" w:cs="Arial"/>
          <w:sz w:val="22"/>
          <w:szCs w:val="22"/>
        </w:rPr>
        <w:t xml:space="preserve">. </w:t>
      </w:r>
    </w:p>
    <w:p w14:paraId="761CDBE7" w14:textId="77777777" w:rsidR="00FD00A6" w:rsidRPr="001329DF" w:rsidRDefault="00024B0E" w:rsidP="00190F7A">
      <w:pPr>
        <w:keepNext/>
        <w:spacing w:after="200"/>
        <w:jc w:val="left"/>
        <w:rPr>
          <w:rFonts w:ascii="Arial" w:hAnsi="Arial" w:cs="Arial"/>
          <w:b/>
          <w:sz w:val="22"/>
          <w:u w:val="single"/>
        </w:rPr>
      </w:pPr>
      <w:r w:rsidRPr="001329DF">
        <w:rPr>
          <w:rFonts w:ascii="Arial" w:hAnsi="Arial" w:cs="Arial"/>
          <w:b/>
          <w:sz w:val="22"/>
        </w:rPr>
        <w:t>2. Dělení částí výnosu ve výši dílčích poplatků (v %; rozpočet obce, na jejímž území se skládka nachází/rozpočet Státního fondu životního prostředí České republiky)</w:t>
      </w:r>
    </w:p>
    <w:tbl>
      <w:tblPr>
        <w:tblStyle w:val="Mkatabulky2"/>
        <w:tblW w:w="0" w:type="auto"/>
        <w:tblLook w:val="04A0" w:firstRow="1" w:lastRow="0" w:firstColumn="1" w:lastColumn="0" w:noHBand="0" w:noVBand="1"/>
      </w:tblPr>
      <w:tblGrid>
        <w:gridCol w:w="2563"/>
        <w:gridCol w:w="849"/>
        <w:gridCol w:w="851"/>
        <w:gridCol w:w="850"/>
        <w:gridCol w:w="851"/>
        <w:gridCol w:w="850"/>
        <w:gridCol w:w="851"/>
        <w:gridCol w:w="850"/>
        <w:gridCol w:w="851"/>
        <w:gridCol w:w="850"/>
        <w:gridCol w:w="1275"/>
      </w:tblGrid>
      <w:tr w:rsidR="00761369" w14:paraId="4746128E" w14:textId="77777777" w:rsidTr="005142FA">
        <w:trPr>
          <w:trHeight w:val="300"/>
        </w:trPr>
        <w:tc>
          <w:tcPr>
            <w:tcW w:w="2563" w:type="dxa"/>
            <w:vMerge w:val="restart"/>
            <w:noWrap/>
            <w:hideMark/>
          </w:tcPr>
          <w:p w14:paraId="4C2D1777" w14:textId="77777777" w:rsidR="00FD00A6" w:rsidRPr="001329DF" w:rsidRDefault="00024B0E" w:rsidP="00190F7A">
            <w:pPr>
              <w:keepNext/>
              <w:rPr>
                <w:rFonts w:ascii="Arial" w:hAnsi="Arial" w:cs="Arial"/>
                <w:b/>
              </w:rPr>
            </w:pPr>
            <w:r w:rsidRPr="001329DF">
              <w:rPr>
                <w:rFonts w:ascii="Arial" w:hAnsi="Arial" w:cs="Arial"/>
                <w:b/>
              </w:rPr>
              <w:t>Dílčí poplatek za ukládání</w:t>
            </w:r>
          </w:p>
        </w:tc>
        <w:tc>
          <w:tcPr>
            <w:tcW w:w="8928" w:type="dxa"/>
            <w:gridSpan w:val="10"/>
          </w:tcPr>
          <w:p w14:paraId="78EA1575" w14:textId="77777777" w:rsidR="00FD00A6" w:rsidRPr="001329DF" w:rsidRDefault="00024B0E" w:rsidP="00190F7A">
            <w:pPr>
              <w:keepNext/>
              <w:jc w:val="center"/>
              <w:rPr>
                <w:rFonts w:ascii="Arial" w:hAnsi="Arial" w:cs="Arial"/>
                <w:b/>
              </w:rPr>
            </w:pPr>
            <w:r w:rsidRPr="001329DF">
              <w:rPr>
                <w:rFonts w:ascii="Arial" w:hAnsi="Arial" w:cs="Arial"/>
                <w:b/>
              </w:rPr>
              <w:t>Poplatkové období v roce</w:t>
            </w:r>
          </w:p>
        </w:tc>
      </w:tr>
      <w:tr w:rsidR="00761369" w14:paraId="4A11FE47" w14:textId="77777777" w:rsidTr="005142FA">
        <w:trPr>
          <w:trHeight w:val="300"/>
        </w:trPr>
        <w:tc>
          <w:tcPr>
            <w:tcW w:w="2563" w:type="dxa"/>
            <w:vMerge/>
            <w:noWrap/>
            <w:hideMark/>
          </w:tcPr>
          <w:p w14:paraId="66429E89" w14:textId="77777777" w:rsidR="00DB5765" w:rsidRPr="001329DF" w:rsidRDefault="00DB5765" w:rsidP="00190F7A">
            <w:pPr>
              <w:keepNext/>
              <w:rPr>
                <w:rFonts w:ascii="Arial" w:hAnsi="Arial" w:cs="Arial"/>
                <w:b/>
              </w:rPr>
            </w:pPr>
          </w:p>
        </w:tc>
        <w:tc>
          <w:tcPr>
            <w:tcW w:w="849" w:type="dxa"/>
            <w:noWrap/>
            <w:hideMark/>
          </w:tcPr>
          <w:p w14:paraId="24C8DC84" w14:textId="77777777" w:rsidR="00DB5765" w:rsidRPr="001329DF" w:rsidRDefault="00024B0E" w:rsidP="00190F7A">
            <w:pPr>
              <w:keepNext/>
              <w:rPr>
                <w:rFonts w:ascii="Arial" w:hAnsi="Arial" w:cs="Arial"/>
                <w:b/>
              </w:rPr>
            </w:pPr>
            <w:r w:rsidRPr="001329DF">
              <w:rPr>
                <w:rFonts w:ascii="Arial" w:hAnsi="Arial" w:cs="Arial"/>
                <w:b/>
              </w:rPr>
              <w:t>2021</w:t>
            </w:r>
          </w:p>
        </w:tc>
        <w:tc>
          <w:tcPr>
            <w:tcW w:w="851" w:type="dxa"/>
            <w:noWrap/>
            <w:hideMark/>
          </w:tcPr>
          <w:p w14:paraId="48C07943" w14:textId="77777777" w:rsidR="00DB5765" w:rsidRPr="001329DF" w:rsidRDefault="00024B0E" w:rsidP="00190F7A">
            <w:pPr>
              <w:keepNext/>
              <w:rPr>
                <w:rFonts w:ascii="Arial" w:hAnsi="Arial" w:cs="Arial"/>
                <w:b/>
              </w:rPr>
            </w:pPr>
            <w:r w:rsidRPr="001329DF">
              <w:rPr>
                <w:rFonts w:ascii="Arial" w:hAnsi="Arial" w:cs="Arial"/>
                <w:b/>
              </w:rPr>
              <w:t>2022</w:t>
            </w:r>
          </w:p>
        </w:tc>
        <w:tc>
          <w:tcPr>
            <w:tcW w:w="850" w:type="dxa"/>
            <w:noWrap/>
            <w:hideMark/>
          </w:tcPr>
          <w:p w14:paraId="1AF8D9DB" w14:textId="77777777" w:rsidR="00DB5765" w:rsidRPr="001329DF" w:rsidRDefault="00024B0E" w:rsidP="00190F7A">
            <w:pPr>
              <w:keepNext/>
              <w:rPr>
                <w:rFonts w:ascii="Arial" w:hAnsi="Arial" w:cs="Arial"/>
                <w:b/>
              </w:rPr>
            </w:pPr>
            <w:r w:rsidRPr="001329DF">
              <w:rPr>
                <w:rFonts w:ascii="Arial" w:hAnsi="Arial" w:cs="Arial"/>
                <w:b/>
              </w:rPr>
              <w:t>2023</w:t>
            </w:r>
          </w:p>
        </w:tc>
        <w:tc>
          <w:tcPr>
            <w:tcW w:w="851" w:type="dxa"/>
            <w:noWrap/>
            <w:hideMark/>
          </w:tcPr>
          <w:p w14:paraId="57CA6A38" w14:textId="77777777" w:rsidR="00DB5765" w:rsidRPr="001329DF" w:rsidRDefault="00024B0E" w:rsidP="00190F7A">
            <w:pPr>
              <w:keepNext/>
              <w:rPr>
                <w:rFonts w:ascii="Arial" w:hAnsi="Arial" w:cs="Arial"/>
                <w:b/>
              </w:rPr>
            </w:pPr>
            <w:r w:rsidRPr="001329DF">
              <w:rPr>
                <w:rFonts w:ascii="Arial" w:hAnsi="Arial" w:cs="Arial"/>
                <w:b/>
              </w:rPr>
              <w:t>2024</w:t>
            </w:r>
          </w:p>
        </w:tc>
        <w:tc>
          <w:tcPr>
            <w:tcW w:w="850" w:type="dxa"/>
            <w:noWrap/>
            <w:hideMark/>
          </w:tcPr>
          <w:p w14:paraId="0B59C103" w14:textId="77777777" w:rsidR="00DB5765" w:rsidRPr="001329DF" w:rsidRDefault="00024B0E" w:rsidP="00190F7A">
            <w:pPr>
              <w:keepNext/>
              <w:rPr>
                <w:rFonts w:ascii="Arial" w:hAnsi="Arial" w:cs="Arial"/>
                <w:b/>
              </w:rPr>
            </w:pPr>
            <w:r w:rsidRPr="001329DF">
              <w:rPr>
                <w:rFonts w:ascii="Arial" w:hAnsi="Arial" w:cs="Arial"/>
                <w:b/>
              </w:rPr>
              <w:t>2025</w:t>
            </w:r>
          </w:p>
        </w:tc>
        <w:tc>
          <w:tcPr>
            <w:tcW w:w="851" w:type="dxa"/>
            <w:noWrap/>
            <w:hideMark/>
          </w:tcPr>
          <w:p w14:paraId="0D4E3B54" w14:textId="77777777" w:rsidR="00DB5765" w:rsidRPr="001329DF" w:rsidRDefault="00024B0E" w:rsidP="00190F7A">
            <w:pPr>
              <w:keepNext/>
              <w:rPr>
                <w:rFonts w:ascii="Arial" w:hAnsi="Arial" w:cs="Arial"/>
                <w:b/>
              </w:rPr>
            </w:pPr>
            <w:r w:rsidRPr="001329DF">
              <w:rPr>
                <w:rFonts w:ascii="Arial" w:hAnsi="Arial" w:cs="Arial"/>
                <w:b/>
              </w:rPr>
              <w:t>2026</w:t>
            </w:r>
          </w:p>
        </w:tc>
        <w:tc>
          <w:tcPr>
            <w:tcW w:w="850" w:type="dxa"/>
            <w:noWrap/>
            <w:hideMark/>
          </w:tcPr>
          <w:p w14:paraId="0D46B194" w14:textId="77777777" w:rsidR="00DB5765" w:rsidRPr="001329DF" w:rsidRDefault="00024B0E" w:rsidP="00190F7A">
            <w:pPr>
              <w:keepNext/>
              <w:rPr>
                <w:rFonts w:ascii="Arial" w:hAnsi="Arial" w:cs="Arial"/>
                <w:b/>
              </w:rPr>
            </w:pPr>
            <w:r w:rsidRPr="001329DF">
              <w:rPr>
                <w:rFonts w:ascii="Arial" w:hAnsi="Arial" w:cs="Arial"/>
                <w:b/>
              </w:rPr>
              <w:t>2027</w:t>
            </w:r>
          </w:p>
        </w:tc>
        <w:tc>
          <w:tcPr>
            <w:tcW w:w="851" w:type="dxa"/>
            <w:noWrap/>
            <w:hideMark/>
          </w:tcPr>
          <w:p w14:paraId="6C1726BF" w14:textId="77777777" w:rsidR="00DB5765" w:rsidRPr="001329DF" w:rsidRDefault="00024B0E" w:rsidP="00190F7A">
            <w:pPr>
              <w:keepNext/>
              <w:rPr>
                <w:rFonts w:ascii="Arial" w:hAnsi="Arial" w:cs="Arial"/>
                <w:b/>
              </w:rPr>
            </w:pPr>
            <w:r w:rsidRPr="001329DF">
              <w:rPr>
                <w:rFonts w:ascii="Arial" w:hAnsi="Arial" w:cs="Arial"/>
                <w:b/>
              </w:rPr>
              <w:t>2028</w:t>
            </w:r>
          </w:p>
        </w:tc>
        <w:tc>
          <w:tcPr>
            <w:tcW w:w="850" w:type="dxa"/>
            <w:noWrap/>
            <w:hideMark/>
          </w:tcPr>
          <w:p w14:paraId="4F365F21" w14:textId="77777777" w:rsidR="00DB5765" w:rsidRPr="001329DF" w:rsidRDefault="00024B0E" w:rsidP="00190F7A">
            <w:pPr>
              <w:keepNext/>
              <w:rPr>
                <w:rFonts w:ascii="Arial" w:hAnsi="Arial" w:cs="Arial"/>
                <w:b/>
              </w:rPr>
            </w:pPr>
            <w:r w:rsidRPr="001329DF">
              <w:rPr>
                <w:rFonts w:ascii="Arial" w:hAnsi="Arial" w:cs="Arial"/>
                <w:b/>
              </w:rPr>
              <w:t>2029</w:t>
            </w:r>
          </w:p>
        </w:tc>
        <w:tc>
          <w:tcPr>
            <w:tcW w:w="1275" w:type="dxa"/>
            <w:noWrap/>
            <w:hideMark/>
          </w:tcPr>
          <w:p w14:paraId="73EC44A2" w14:textId="77777777" w:rsidR="00DB5765" w:rsidRPr="001329DF" w:rsidRDefault="00024B0E" w:rsidP="00190F7A">
            <w:pPr>
              <w:keepNext/>
              <w:rPr>
                <w:rFonts w:ascii="Arial" w:hAnsi="Arial" w:cs="Arial"/>
                <w:b/>
              </w:rPr>
            </w:pPr>
            <w:r w:rsidRPr="001329DF">
              <w:rPr>
                <w:rFonts w:ascii="Arial" w:hAnsi="Arial" w:cs="Arial"/>
                <w:b/>
              </w:rPr>
              <w:t>2030 a dále</w:t>
            </w:r>
          </w:p>
        </w:tc>
      </w:tr>
      <w:tr w:rsidR="00761369" w14:paraId="671FF2C8" w14:textId="77777777" w:rsidTr="005142FA">
        <w:trPr>
          <w:trHeight w:val="300"/>
        </w:trPr>
        <w:tc>
          <w:tcPr>
            <w:tcW w:w="2563" w:type="dxa"/>
            <w:noWrap/>
            <w:hideMark/>
          </w:tcPr>
          <w:p w14:paraId="2F54B459" w14:textId="77777777" w:rsidR="00DB5765" w:rsidRPr="001329DF" w:rsidRDefault="00024B0E" w:rsidP="00190F7A">
            <w:pPr>
              <w:keepNext/>
              <w:rPr>
                <w:rFonts w:ascii="Arial" w:hAnsi="Arial" w:cs="Arial"/>
                <w:b/>
                <w:vertAlign w:val="superscript"/>
              </w:rPr>
            </w:pPr>
            <w:r w:rsidRPr="001329DF">
              <w:rPr>
                <w:rFonts w:ascii="Arial" w:hAnsi="Arial" w:cs="Arial"/>
                <w:b/>
              </w:rPr>
              <w:t>využitelných odpadů</w:t>
            </w:r>
            <w:r w:rsidRPr="001329DF">
              <w:rPr>
                <w:rFonts w:ascii="Arial" w:hAnsi="Arial" w:cs="Arial"/>
                <w:b/>
                <w:vertAlign w:val="superscript"/>
              </w:rPr>
              <w:t xml:space="preserve"> </w:t>
            </w:r>
            <w:r w:rsidR="001F51BE" w:rsidRPr="001329DF">
              <w:rPr>
                <w:rFonts w:ascii="Arial" w:hAnsi="Arial" w:cs="Arial"/>
                <w:b/>
                <w:vertAlign w:val="superscript"/>
              </w:rPr>
              <w:t>*)</w:t>
            </w:r>
          </w:p>
        </w:tc>
        <w:tc>
          <w:tcPr>
            <w:tcW w:w="849" w:type="dxa"/>
            <w:noWrap/>
            <w:hideMark/>
          </w:tcPr>
          <w:p w14:paraId="5F9789E7" w14:textId="77777777" w:rsidR="00DB5765" w:rsidRPr="001329DF" w:rsidRDefault="00024B0E" w:rsidP="00190F7A">
            <w:pPr>
              <w:keepNext/>
              <w:rPr>
                <w:rFonts w:ascii="Arial" w:hAnsi="Arial" w:cs="Arial"/>
              </w:rPr>
            </w:pPr>
            <w:r w:rsidRPr="001329DF">
              <w:rPr>
                <w:rFonts w:ascii="Arial" w:hAnsi="Arial" w:cs="Arial"/>
                <w:bCs/>
              </w:rPr>
              <w:t>60/40</w:t>
            </w:r>
          </w:p>
        </w:tc>
        <w:tc>
          <w:tcPr>
            <w:tcW w:w="851" w:type="dxa"/>
            <w:noWrap/>
            <w:hideMark/>
          </w:tcPr>
          <w:p w14:paraId="53925F5F" w14:textId="77777777" w:rsidR="00DB5765" w:rsidRPr="001329DF" w:rsidRDefault="00024B0E" w:rsidP="00190F7A">
            <w:pPr>
              <w:keepNext/>
              <w:rPr>
                <w:rFonts w:ascii="Arial" w:hAnsi="Arial" w:cs="Arial"/>
              </w:rPr>
            </w:pPr>
            <w:r w:rsidRPr="001329DF">
              <w:rPr>
                <w:rFonts w:ascii="Arial" w:hAnsi="Arial" w:cs="Arial"/>
                <w:bCs/>
              </w:rPr>
              <w:t>50/50</w:t>
            </w:r>
          </w:p>
        </w:tc>
        <w:tc>
          <w:tcPr>
            <w:tcW w:w="850" w:type="dxa"/>
            <w:noWrap/>
            <w:hideMark/>
          </w:tcPr>
          <w:p w14:paraId="3161B467" w14:textId="77777777" w:rsidR="00DB5765" w:rsidRPr="001329DF" w:rsidRDefault="00024B0E" w:rsidP="00190F7A">
            <w:pPr>
              <w:keepNext/>
              <w:rPr>
                <w:rFonts w:ascii="Arial" w:hAnsi="Arial" w:cs="Arial"/>
              </w:rPr>
            </w:pPr>
            <w:r w:rsidRPr="001329DF">
              <w:rPr>
                <w:rFonts w:ascii="Arial" w:hAnsi="Arial" w:cs="Arial"/>
                <w:bCs/>
              </w:rPr>
              <w:t>45/55</w:t>
            </w:r>
          </w:p>
        </w:tc>
        <w:tc>
          <w:tcPr>
            <w:tcW w:w="851" w:type="dxa"/>
            <w:noWrap/>
            <w:hideMark/>
          </w:tcPr>
          <w:p w14:paraId="0C5294AF" w14:textId="77777777" w:rsidR="00DB5765" w:rsidRPr="001329DF" w:rsidRDefault="00024B0E" w:rsidP="00190F7A">
            <w:pPr>
              <w:keepNext/>
              <w:rPr>
                <w:rFonts w:ascii="Arial" w:hAnsi="Arial" w:cs="Arial"/>
              </w:rPr>
            </w:pPr>
            <w:r w:rsidRPr="001329DF">
              <w:rPr>
                <w:rFonts w:ascii="Arial" w:hAnsi="Arial" w:cs="Arial"/>
                <w:bCs/>
              </w:rPr>
              <w:t>36/64</w:t>
            </w:r>
          </w:p>
        </w:tc>
        <w:tc>
          <w:tcPr>
            <w:tcW w:w="850" w:type="dxa"/>
            <w:noWrap/>
            <w:hideMark/>
          </w:tcPr>
          <w:p w14:paraId="571EB911" w14:textId="77777777" w:rsidR="00DB5765" w:rsidRPr="001329DF" w:rsidRDefault="00024B0E" w:rsidP="00190F7A">
            <w:pPr>
              <w:keepNext/>
              <w:rPr>
                <w:rFonts w:ascii="Arial" w:hAnsi="Arial" w:cs="Arial"/>
              </w:rPr>
            </w:pPr>
            <w:r w:rsidRPr="001329DF">
              <w:rPr>
                <w:rFonts w:ascii="Arial" w:hAnsi="Arial" w:cs="Arial"/>
                <w:bCs/>
              </w:rPr>
              <w:t>28/72</w:t>
            </w:r>
          </w:p>
        </w:tc>
        <w:tc>
          <w:tcPr>
            <w:tcW w:w="851" w:type="dxa"/>
            <w:noWrap/>
            <w:hideMark/>
          </w:tcPr>
          <w:p w14:paraId="50AEA38E" w14:textId="77777777" w:rsidR="00DB5765" w:rsidRPr="001329DF" w:rsidRDefault="00024B0E" w:rsidP="00190F7A">
            <w:pPr>
              <w:keepNext/>
              <w:rPr>
                <w:rFonts w:ascii="Arial" w:hAnsi="Arial" w:cs="Arial"/>
              </w:rPr>
            </w:pPr>
            <w:r w:rsidRPr="001329DF">
              <w:rPr>
                <w:rFonts w:ascii="Arial" w:hAnsi="Arial" w:cs="Arial"/>
                <w:bCs/>
              </w:rPr>
              <w:t>26/74</w:t>
            </w:r>
          </w:p>
        </w:tc>
        <w:tc>
          <w:tcPr>
            <w:tcW w:w="850" w:type="dxa"/>
            <w:noWrap/>
            <w:hideMark/>
          </w:tcPr>
          <w:p w14:paraId="56C56B61" w14:textId="77777777" w:rsidR="00DB5765" w:rsidRPr="001329DF" w:rsidRDefault="00024B0E" w:rsidP="00190F7A">
            <w:pPr>
              <w:keepNext/>
              <w:rPr>
                <w:rFonts w:ascii="Arial" w:hAnsi="Arial" w:cs="Arial"/>
              </w:rPr>
            </w:pPr>
            <w:r w:rsidRPr="001329DF">
              <w:rPr>
                <w:rFonts w:ascii="Arial" w:hAnsi="Arial" w:cs="Arial"/>
                <w:bCs/>
              </w:rPr>
              <w:t>24/76</w:t>
            </w:r>
          </w:p>
        </w:tc>
        <w:tc>
          <w:tcPr>
            <w:tcW w:w="851" w:type="dxa"/>
            <w:noWrap/>
            <w:hideMark/>
          </w:tcPr>
          <w:p w14:paraId="6EB55E8C" w14:textId="77777777" w:rsidR="00DB5765" w:rsidRPr="001329DF" w:rsidRDefault="00024B0E" w:rsidP="00190F7A">
            <w:pPr>
              <w:keepNext/>
              <w:rPr>
                <w:rFonts w:ascii="Arial" w:hAnsi="Arial" w:cs="Arial"/>
              </w:rPr>
            </w:pPr>
            <w:r w:rsidRPr="001329DF">
              <w:rPr>
                <w:rFonts w:ascii="Arial" w:hAnsi="Arial" w:cs="Arial"/>
                <w:bCs/>
              </w:rPr>
              <w:t>22/78</w:t>
            </w:r>
          </w:p>
        </w:tc>
        <w:tc>
          <w:tcPr>
            <w:tcW w:w="850" w:type="dxa"/>
            <w:noWrap/>
            <w:hideMark/>
          </w:tcPr>
          <w:p w14:paraId="3EF919CB" w14:textId="77777777" w:rsidR="00DB5765" w:rsidRPr="001329DF" w:rsidRDefault="00024B0E" w:rsidP="00190F7A">
            <w:pPr>
              <w:keepNext/>
              <w:rPr>
                <w:rFonts w:ascii="Arial" w:hAnsi="Arial" w:cs="Arial"/>
              </w:rPr>
            </w:pPr>
            <w:r w:rsidRPr="001329DF">
              <w:rPr>
                <w:rFonts w:ascii="Arial" w:hAnsi="Arial" w:cs="Arial"/>
                <w:bCs/>
              </w:rPr>
              <w:t>20/80</w:t>
            </w:r>
          </w:p>
        </w:tc>
        <w:tc>
          <w:tcPr>
            <w:tcW w:w="1275" w:type="dxa"/>
            <w:noWrap/>
            <w:hideMark/>
          </w:tcPr>
          <w:p w14:paraId="755F612D" w14:textId="77777777" w:rsidR="00DB5765" w:rsidRPr="001329DF" w:rsidRDefault="00024B0E" w:rsidP="00190F7A">
            <w:pPr>
              <w:keepNext/>
              <w:rPr>
                <w:rFonts w:ascii="Arial" w:hAnsi="Arial" w:cs="Arial"/>
              </w:rPr>
            </w:pPr>
            <w:r w:rsidRPr="001329DF">
              <w:rPr>
                <w:rFonts w:ascii="Arial" w:hAnsi="Arial" w:cs="Arial"/>
                <w:bCs/>
              </w:rPr>
              <w:t>20/80</w:t>
            </w:r>
          </w:p>
        </w:tc>
      </w:tr>
      <w:tr w:rsidR="00761369" w14:paraId="7AEEFFF0" w14:textId="77777777" w:rsidTr="005142FA">
        <w:trPr>
          <w:trHeight w:val="300"/>
        </w:trPr>
        <w:tc>
          <w:tcPr>
            <w:tcW w:w="2563" w:type="dxa"/>
            <w:noWrap/>
            <w:hideMark/>
          </w:tcPr>
          <w:p w14:paraId="4FB1D12D" w14:textId="77777777" w:rsidR="00DB5765" w:rsidRPr="001329DF" w:rsidRDefault="00024B0E" w:rsidP="00190F7A">
            <w:pPr>
              <w:keepNext/>
              <w:rPr>
                <w:rFonts w:ascii="Arial" w:hAnsi="Arial" w:cs="Arial"/>
                <w:b/>
              </w:rPr>
            </w:pPr>
            <w:r w:rsidRPr="001329DF">
              <w:rPr>
                <w:rFonts w:ascii="Arial" w:hAnsi="Arial" w:cs="Arial"/>
                <w:b/>
              </w:rPr>
              <w:t>zbytkových odpadů</w:t>
            </w:r>
          </w:p>
        </w:tc>
        <w:tc>
          <w:tcPr>
            <w:tcW w:w="849" w:type="dxa"/>
            <w:noWrap/>
            <w:hideMark/>
          </w:tcPr>
          <w:p w14:paraId="73B2821D" w14:textId="77777777" w:rsidR="00DB5765" w:rsidRPr="001329DF" w:rsidRDefault="00024B0E" w:rsidP="00190F7A">
            <w:pPr>
              <w:keepNext/>
              <w:rPr>
                <w:rFonts w:ascii="Arial" w:hAnsi="Arial" w:cs="Arial"/>
              </w:rPr>
            </w:pPr>
            <w:r w:rsidRPr="001329DF">
              <w:rPr>
                <w:rFonts w:ascii="Arial" w:hAnsi="Arial" w:cs="Arial"/>
                <w:bCs/>
              </w:rPr>
              <w:t>80/20</w:t>
            </w:r>
          </w:p>
        </w:tc>
        <w:tc>
          <w:tcPr>
            <w:tcW w:w="851" w:type="dxa"/>
            <w:noWrap/>
            <w:hideMark/>
          </w:tcPr>
          <w:p w14:paraId="2236796A" w14:textId="77777777" w:rsidR="00DB5765" w:rsidRPr="001329DF" w:rsidRDefault="00024B0E" w:rsidP="00190F7A">
            <w:pPr>
              <w:keepNext/>
              <w:rPr>
                <w:rFonts w:ascii="Arial" w:hAnsi="Arial" w:cs="Arial"/>
              </w:rPr>
            </w:pPr>
            <w:r w:rsidRPr="001329DF">
              <w:rPr>
                <w:rFonts w:ascii="Arial" w:hAnsi="Arial" w:cs="Arial"/>
                <w:bCs/>
              </w:rPr>
              <w:t>75/</w:t>
            </w:r>
            <w:r w:rsidR="00D751B7" w:rsidRPr="001329DF">
              <w:rPr>
                <w:rFonts w:ascii="Arial" w:hAnsi="Arial" w:cs="Arial"/>
                <w:bCs/>
              </w:rPr>
              <w:t>25</w:t>
            </w:r>
          </w:p>
        </w:tc>
        <w:tc>
          <w:tcPr>
            <w:tcW w:w="850" w:type="dxa"/>
            <w:noWrap/>
            <w:hideMark/>
          </w:tcPr>
          <w:p w14:paraId="1EDC9A1F" w14:textId="77777777" w:rsidR="00DB5765" w:rsidRPr="001329DF" w:rsidRDefault="00024B0E" w:rsidP="00190F7A">
            <w:pPr>
              <w:keepNext/>
              <w:rPr>
                <w:rFonts w:ascii="Arial" w:hAnsi="Arial" w:cs="Arial"/>
              </w:rPr>
            </w:pPr>
            <w:r w:rsidRPr="001329DF">
              <w:rPr>
                <w:rFonts w:ascii="Arial" w:hAnsi="Arial" w:cs="Arial"/>
                <w:bCs/>
              </w:rPr>
              <w:t>75/</w:t>
            </w:r>
            <w:r w:rsidR="00D751B7" w:rsidRPr="001329DF">
              <w:rPr>
                <w:rFonts w:ascii="Arial" w:hAnsi="Arial" w:cs="Arial"/>
                <w:bCs/>
              </w:rPr>
              <w:t>25</w:t>
            </w:r>
          </w:p>
        </w:tc>
        <w:tc>
          <w:tcPr>
            <w:tcW w:w="851" w:type="dxa"/>
            <w:noWrap/>
            <w:hideMark/>
          </w:tcPr>
          <w:p w14:paraId="10115D19" w14:textId="77777777" w:rsidR="00DB5765" w:rsidRPr="001329DF" w:rsidRDefault="00024B0E" w:rsidP="00190F7A">
            <w:pPr>
              <w:keepNext/>
              <w:rPr>
                <w:rFonts w:ascii="Arial" w:hAnsi="Arial" w:cs="Arial"/>
              </w:rPr>
            </w:pPr>
            <w:r w:rsidRPr="001329DF">
              <w:rPr>
                <w:rFonts w:ascii="Arial" w:hAnsi="Arial" w:cs="Arial"/>
                <w:bCs/>
              </w:rPr>
              <w:t>75/</w:t>
            </w:r>
            <w:r w:rsidR="00D751B7" w:rsidRPr="001329DF">
              <w:rPr>
                <w:rFonts w:ascii="Arial" w:hAnsi="Arial" w:cs="Arial"/>
                <w:bCs/>
              </w:rPr>
              <w:t>25</w:t>
            </w:r>
          </w:p>
        </w:tc>
        <w:tc>
          <w:tcPr>
            <w:tcW w:w="850" w:type="dxa"/>
            <w:noWrap/>
            <w:hideMark/>
          </w:tcPr>
          <w:p w14:paraId="052D46A7" w14:textId="77777777" w:rsidR="00DB5765" w:rsidRPr="001329DF" w:rsidRDefault="00024B0E" w:rsidP="00190F7A">
            <w:pPr>
              <w:keepNext/>
              <w:rPr>
                <w:rFonts w:ascii="Arial" w:hAnsi="Arial" w:cs="Arial"/>
              </w:rPr>
            </w:pPr>
            <w:r w:rsidRPr="001329DF">
              <w:rPr>
                <w:rFonts w:ascii="Arial" w:hAnsi="Arial" w:cs="Arial"/>
                <w:bCs/>
              </w:rPr>
              <w:t>75/</w:t>
            </w:r>
            <w:r w:rsidR="00D751B7" w:rsidRPr="001329DF">
              <w:rPr>
                <w:rFonts w:ascii="Arial" w:hAnsi="Arial" w:cs="Arial"/>
                <w:bCs/>
              </w:rPr>
              <w:t>25</w:t>
            </w:r>
          </w:p>
        </w:tc>
        <w:tc>
          <w:tcPr>
            <w:tcW w:w="851" w:type="dxa"/>
            <w:noWrap/>
            <w:hideMark/>
          </w:tcPr>
          <w:p w14:paraId="34FC1B7B" w14:textId="77777777" w:rsidR="00DB5765" w:rsidRPr="001329DF" w:rsidRDefault="00024B0E" w:rsidP="00190F7A">
            <w:pPr>
              <w:keepNext/>
              <w:rPr>
                <w:rFonts w:ascii="Arial" w:hAnsi="Arial" w:cs="Arial"/>
              </w:rPr>
            </w:pPr>
            <w:r w:rsidRPr="001329DF">
              <w:rPr>
                <w:rFonts w:ascii="Arial" w:hAnsi="Arial" w:cs="Arial"/>
                <w:bCs/>
              </w:rPr>
              <w:t>60/40</w:t>
            </w:r>
          </w:p>
        </w:tc>
        <w:tc>
          <w:tcPr>
            <w:tcW w:w="850" w:type="dxa"/>
            <w:noWrap/>
            <w:hideMark/>
          </w:tcPr>
          <w:p w14:paraId="46B71AF8" w14:textId="77777777" w:rsidR="00DB5765" w:rsidRPr="001329DF" w:rsidRDefault="00024B0E" w:rsidP="00190F7A">
            <w:pPr>
              <w:keepNext/>
              <w:rPr>
                <w:rFonts w:ascii="Arial" w:hAnsi="Arial" w:cs="Arial"/>
              </w:rPr>
            </w:pPr>
            <w:r w:rsidRPr="001329DF">
              <w:rPr>
                <w:rFonts w:ascii="Arial" w:hAnsi="Arial" w:cs="Arial"/>
                <w:bCs/>
              </w:rPr>
              <w:t>60/40</w:t>
            </w:r>
          </w:p>
        </w:tc>
        <w:tc>
          <w:tcPr>
            <w:tcW w:w="851" w:type="dxa"/>
            <w:noWrap/>
            <w:hideMark/>
          </w:tcPr>
          <w:p w14:paraId="79927B66" w14:textId="77777777" w:rsidR="00DB5765" w:rsidRPr="001329DF" w:rsidRDefault="00024B0E" w:rsidP="00190F7A">
            <w:pPr>
              <w:keepNext/>
              <w:rPr>
                <w:rFonts w:ascii="Arial" w:hAnsi="Arial" w:cs="Arial"/>
              </w:rPr>
            </w:pPr>
            <w:r w:rsidRPr="001329DF">
              <w:rPr>
                <w:rFonts w:ascii="Arial" w:hAnsi="Arial" w:cs="Arial"/>
                <w:bCs/>
              </w:rPr>
              <w:t>50/50</w:t>
            </w:r>
          </w:p>
        </w:tc>
        <w:tc>
          <w:tcPr>
            <w:tcW w:w="850" w:type="dxa"/>
            <w:noWrap/>
            <w:hideMark/>
          </w:tcPr>
          <w:p w14:paraId="0394FA0F" w14:textId="77777777" w:rsidR="00DB5765" w:rsidRPr="001329DF" w:rsidRDefault="00024B0E" w:rsidP="00190F7A">
            <w:pPr>
              <w:keepNext/>
              <w:rPr>
                <w:rFonts w:ascii="Arial" w:hAnsi="Arial" w:cs="Arial"/>
              </w:rPr>
            </w:pPr>
            <w:r w:rsidRPr="001329DF">
              <w:rPr>
                <w:rFonts w:ascii="Arial" w:hAnsi="Arial" w:cs="Arial"/>
                <w:bCs/>
              </w:rPr>
              <w:t>50/50</w:t>
            </w:r>
          </w:p>
        </w:tc>
        <w:tc>
          <w:tcPr>
            <w:tcW w:w="1275" w:type="dxa"/>
            <w:noWrap/>
            <w:hideMark/>
          </w:tcPr>
          <w:p w14:paraId="0549CAA0" w14:textId="77777777" w:rsidR="00DB5765" w:rsidRPr="001329DF" w:rsidRDefault="00024B0E" w:rsidP="00190F7A">
            <w:pPr>
              <w:keepNext/>
              <w:rPr>
                <w:rFonts w:ascii="Arial" w:hAnsi="Arial" w:cs="Arial"/>
              </w:rPr>
            </w:pPr>
            <w:r w:rsidRPr="001329DF">
              <w:rPr>
                <w:rFonts w:ascii="Arial" w:hAnsi="Arial" w:cs="Arial"/>
                <w:bCs/>
              </w:rPr>
              <w:t>40/60</w:t>
            </w:r>
          </w:p>
        </w:tc>
      </w:tr>
      <w:tr w:rsidR="00761369" w14:paraId="3C279242" w14:textId="77777777" w:rsidTr="005142FA">
        <w:trPr>
          <w:trHeight w:val="300"/>
        </w:trPr>
        <w:tc>
          <w:tcPr>
            <w:tcW w:w="2563" w:type="dxa"/>
            <w:noWrap/>
            <w:hideMark/>
          </w:tcPr>
          <w:p w14:paraId="3DDD93A6" w14:textId="77777777" w:rsidR="00DB5765" w:rsidRPr="001329DF" w:rsidRDefault="00024B0E" w:rsidP="00190F7A">
            <w:pPr>
              <w:keepNext/>
              <w:rPr>
                <w:rFonts w:ascii="Arial" w:hAnsi="Arial" w:cs="Arial"/>
                <w:b/>
              </w:rPr>
            </w:pPr>
            <w:r w:rsidRPr="001329DF">
              <w:rPr>
                <w:rFonts w:ascii="Arial" w:hAnsi="Arial" w:cs="Arial"/>
                <w:b/>
              </w:rPr>
              <w:t>nebezpečných odpadů</w:t>
            </w:r>
          </w:p>
        </w:tc>
        <w:tc>
          <w:tcPr>
            <w:tcW w:w="849" w:type="dxa"/>
            <w:noWrap/>
            <w:hideMark/>
          </w:tcPr>
          <w:p w14:paraId="78760BB6" w14:textId="77777777" w:rsidR="00DB5765" w:rsidRPr="001329DF" w:rsidRDefault="00024B0E" w:rsidP="00190F7A">
            <w:pPr>
              <w:keepNext/>
              <w:rPr>
                <w:rFonts w:ascii="Arial" w:hAnsi="Arial" w:cs="Arial"/>
              </w:rPr>
            </w:pPr>
            <w:r w:rsidRPr="001329DF">
              <w:rPr>
                <w:rFonts w:ascii="Arial" w:hAnsi="Arial" w:cs="Arial"/>
                <w:bCs/>
              </w:rPr>
              <w:t>50/50</w:t>
            </w:r>
          </w:p>
        </w:tc>
        <w:tc>
          <w:tcPr>
            <w:tcW w:w="851" w:type="dxa"/>
            <w:noWrap/>
            <w:hideMark/>
          </w:tcPr>
          <w:p w14:paraId="63AC3F19" w14:textId="77777777" w:rsidR="00DB5765" w:rsidRPr="001329DF" w:rsidRDefault="00024B0E" w:rsidP="00190F7A">
            <w:pPr>
              <w:keepNext/>
              <w:rPr>
                <w:rFonts w:ascii="Arial" w:hAnsi="Arial" w:cs="Arial"/>
              </w:rPr>
            </w:pPr>
            <w:r w:rsidRPr="001329DF">
              <w:rPr>
                <w:rFonts w:ascii="Arial" w:hAnsi="Arial" w:cs="Arial"/>
                <w:bCs/>
              </w:rPr>
              <w:t>50/50</w:t>
            </w:r>
          </w:p>
        </w:tc>
        <w:tc>
          <w:tcPr>
            <w:tcW w:w="850" w:type="dxa"/>
            <w:noWrap/>
            <w:hideMark/>
          </w:tcPr>
          <w:p w14:paraId="61FD9731" w14:textId="77777777" w:rsidR="00DB5765" w:rsidRPr="001329DF" w:rsidRDefault="00024B0E" w:rsidP="00190F7A">
            <w:pPr>
              <w:keepNext/>
              <w:rPr>
                <w:rFonts w:ascii="Arial" w:hAnsi="Arial" w:cs="Arial"/>
              </w:rPr>
            </w:pPr>
            <w:r w:rsidRPr="001329DF">
              <w:rPr>
                <w:rFonts w:ascii="Arial" w:hAnsi="Arial" w:cs="Arial"/>
                <w:bCs/>
              </w:rPr>
              <w:t>50/50</w:t>
            </w:r>
          </w:p>
        </w:tc>
        <w:tc>
          <w:tcPr>
            <w:tcW w:w="851" w:type="dxa"/>
            <w:noWrap/>
            <w:hideMark/>
          </w:tcPr>
          <w:p w14:paraId="589E2F55" w14:textId="77777777" w:rsidR="00DB5765" w:rsidRPr="001329DF" w:rsidRDefault="00024B0E" w:rsidP="00190F7A">
            <w:pPr>
              <w:keepNext/>
              <w:rPr>
                <w:rFonts w:ascii="Arial" w:hAnsi="Arial" w:cs="Arial"/>
              </w:rPr>
            </w:pPr>
            <w:r w:rsidRPr="001329DF">
              <w:rPr>
                <w:rFonts w:ascii="Arial" w:hAnsi="Arial" w:cs="Arial"/>
                <w:bCs/>
              </w:rPr>
              <w:t>50/50</w:t>
            </w:r>
          </w:p>
        </w:tc>
        <w:tc>
          <w:tcPr>
            <w:tcW w:w="850" w:type="dxa"/>
            <w:noWrap/>
            <w:hideMark/>
          </w:tcPr>
          <w:p w14:paraId="478AA55F" w14:textId="77777777" w:rsidR="00DB5765" w:rsidRPr="001329DF" w:rsidRDefault="00024B0E" w:rsidP="00190F7A">
            <w:pPr>
              <w:keepNext/>
              <w:rPr>
                <w:rFonts w:ascii="Arial" w:hAnsi="Arial" w:cs="Arial"/>
              </w:rPr>
            </w:pPr>
            <w:r w:rsidRPr="001329DF">
              <w:rPr>
                <w:rFonts w:ascii="Arial" w:hAnsi="Arial" w:cs="Arial"/>
                <w:bCs/>
              </w:rPr>
              <w:t>50/50</w:t>
            </w:r>
          </w:p>
        </w:tc>
        <w:tc>
          <w:tcPr>
            <w:tcW w:w="851" w:type="dxa"/>
            <w:noWrap/>
            <w:hideMark/>
          </w:tcPr>
          <w:p w14:paraId="2CF71105" w14:textId="77777777" w:rsidR="00DB5765" w:rsidRPr="001329DF" w:rsidRDefault="00024B0E" w:rsidP="00190F7A">
            <w:pPr>
              <w:keepNext/>
              <w:rPr>
                <w:rFonts w:ascii="Arial" w:hAnsi="Arial" w:cs="Arial"/>
              </w:rPr>
            </w:pPr>
            <w:r w:rsidRPr="001329DF">
              <w:rPr>
                <w:rFonts w:ascii="Arial" w:hAnsi="Arial" w:cs="Arial"/>
                <w:bCs/>
              </w:rPr>
              <w:t>50/50</w:t>
            </w:r>
          </w:p>
        </w:tc>
        <w:tc>
          <w:tcPr>
            <w:tcW w:w="850" w:type="dxa"/>
            <w:noWrap/>
            <w:hideMark/>
          </w:tcPr>
          <w:p w14:paraId="1D54A8B0" w14:textId="77777777" w:rsidR="00DB5765" w:rsidRPr="001329DF" w:rsidRDefault="00024B0E" w:rsidP="00190F7A">
            <w:pPr>
              <w:keepNext/>
              <w:rPr>
                <w:rFonts w:ascii="Arial" w:hAnsi="Arial" w:cs="Arial"/>
              </w:rPr>
            </w:pPr>
            <w:r w:rsidRPr="001329DF">
              <w:rPr>
                <w:rFonts w:ascii="Arial" w:hAnsi="Arial" w:cs="Arial"/>
                <w:bCs/>
              </w:rPr>
              <w:t>50/50</w:t>
            </w:r>
          </w:p>
        </w:tc>
        <w:tc>
          <w:tcPr>
            <w:tcW w:w="851" w:type="dxa"/>
            <w:noWrap/>
            <w:hideMark/>
          </w:tcPr>
          <w:p w14:paraId="53D8206F" w14:textId="77777777" w:rsidR="00DB5765" w:rsidRPr="001329DF" w:rsidRDefault="00024B0E" w:rsidP="00190F7A">
            <w:pPr>
              <w:keepNext/>
              <w:rPr>
                <w:rFonts w:ascii="Arial" w:hAnsi="Arial" w:cs="Arial"/>
              </w:rPr>
            </w:pPr>
            <w:r w:rsidRPr="001329DF">
              <w:rPr>
                <w:rFonts w:ascii="Arial" w:hAnsi="Arial" w:cs="Arial"/>
                <w:bCs/>
              </w:rPr>
              <w:t>50/50</w:t>
            </w:r>
          </w:p>
        </w:tc>
        <w:tc>
          <w:tcPr>
            <w:tcW w:w="850" w:type="dxa"/>
            <w:noWrap/>
            <w:hideMark/>
          </w:tcPr>
          <w:p w14:paraId="25611A84" w14:textId="77777777" w:rsidR="00DB5765" w:rsidRPr="001329DF" w:rsidRDefault="00024B0E" w:rsidP="00190F7A">
            <w:pPr>
              <w:keepNext/>
              <w:rPr>
                <w:rFonts w:ascii="Arial" w:hAnsi="Arial" w:cs="Arial"/>
              </w:rPr>
            </w:pPr>
            <w:r w:rsidRPr="001329DF">
              <w:rPr>
                <w:rFonts w:ascii="Arial" w:hAnsi="Arial" w:cs="Arial"/>
                <w:bCs/>
              </w:rPr>
              <w:t>50/50</w:t>
            </w:r>
          </w:p>
        </w:tc>
        <w:tc>
          <w:tcPr>
            <w:tcW w:w="1275" w:type="dxa"/>
            <w:noWrap/>
            <w:hideMark/>
          </w:tcPr>
          <w:p w14:paraId="19430BC7" w14:textId="77777777" w:rsidR="00DB5765" w:rsidRPr="001329DF" w:rsidRDefault="00024B0E" w:rsidP="00190F7A">
            <w:pPr>
              <w:keepNext/>
              <w:rPr>
                <w:rFonts w:ascii="Arial" w:hAnsi="Arial" w:cs="Arial"/>
              </w:rPr>
            </w:pPr>
            <w:r w:rsidRPr="001329DF">
              <w:rPr>
                <w:rFonts w:ascii="Arial" w:hAnsi="Arial" w:cs="Arial"/>
                <w:bCs/>
              </w:rPr>
              <w:t>50/50</w:t>
            </w:r>
          </w:p>
        </w:tc>
      </w:tr>
      <w:tr w:rsidR="00761369" w14:paraId="49CFBA7B" w14:textId="77777777" w:rsidTr="005142FA">
        <w:trPr>
          <w:trHeight w:val="300"/>
        </w:trPr>
        <w:tc>
          <w:tcPr>
            <w:tcW w:w="2563" w:type="dxa"/>
            <w:noWrap/>
            <w:hideMark/>
          </w:tcPr>
          <w:p w14:paraId="5522B3F5" w14:textId="77777777" w:rsidR="00DB5765" w:rsidRPr="001329DF" w:rsidRDefault="00024B0E" w:rsidP="00190F7A">
            <w:pPr>
              <w:keepNext/>
              <w:rPr>
                <w:rFonts w:ascii="Arial" w:hAnsi="Arial" w:cs="Arial"/>
                <w:b/>
              </w:rPr>
            </w:pPr>
            <w:r w:rsidRPr="001329DF">
              <w:rPr>
                <w:rFonts w:ascii="Arial" w:hAnsi="Arial" w:cs="Arial"/>
                <w:b/>
              </w:rPr>
              <w:t>vybraných technologických odpadů</w:t>
            </w:r>
          </w:p>
        </w:tc>
        <w:tc>
          <w:tcPr>
            <w:tcW w:w="849" w:type="dxa"/>
            <w:noWrap/>
          </w:tcPr>
          <w:p w14:paraId="2F5EB0DF" w14:textId="77777777" w:rsidR="00DB5765" w:rsidRPr="001329DF" w:rsidRDefault="00024B0E" w:rsidP="00190F7A">
            <w:pPr>
              <w:keepNext/>
              <w:rPr>
                <w:rFonts w:ascii="Arial" w:hAnsi="Arial" w:cs="Arial"/>
              </w:rPr>
            </w:pPr>
            <w:r w:rsidRPr="001329DF">
              <w:rPr>
                <w:rFonts w:ascii="Arial" w:hAnsi="Arial" w:cs="Arial"/>
              </w:rPr>
              <w:t>100/0</w:t>
            </w:r>
          </w:p>
        </w:tc>
        <w:tc>
          <w:tcPr>
            <w:tcW w:w="851" w:type="dxa"/>
            <w:noWrap/>
          </w:tcPr>
          <w:p w14:paraId="5EB41FF2" w14:textId="77777777" w:rsidR="00DB5765" w:rsidRPr="001329DF" w:rsidRDefault="00024B0E" w:rsidP="00190F7A">
            <w:pPr>
              <w:keepNext/>
              <w:rPr>
                <w:rFonts w:ascii="Arial" w:hAnsi="Arial" w:cs="Arial"/>
              </w:rPr>
            </w:pPr>
            <w:r w:rsidRPr="001329DF">
              <w:rPr>
                <w:rFonts w:ascii="Arial" w:hAnsi="Arial" w:cs="Arial"/>
              </w:rPr>
              <w:t>100/0</w:t>
            </w:r>
          </w:p>
        </w:tc>
        <w:tc>
          <w:tcPr>
            <w:tcW w:w="850" w:type="dxa"/>
            <w:noWrap/>
          </w:tcPr>
          <w:p w14:paraId="3F3A64F3" w14:textId="77777777" w:rsidR="00DB5765" w:rsidRPr="001329DF" w:rsidRDefault="00024B0E" w:rsidP="00190F7A">
            <w:pPr>
              <w:keepNext/>
              <w:rPr>
                <w:rFonts w:ascii="Arial" w:hAnsi="Arial" w:cs="Arial"/>
              </w:rPr>
            </w:pPr>
            <w:r w:rsidRPr="001329DF">
              <w:rPr>
                <w:rFonts w:ascii="Arial" w:hAnsi="Arial" w:cs="Arial"/>
              </w:rPr>
              <w:t>100/0</w:t>
            </w:r>
          </w:p>
        </w:tc>
        <w:tc>
          <w:tcPr>
            <w:tcW w:w="851" w:type="dxa"/>
            <w:noWrap/>
          </w:tcPr>
          <w:p w14:paraId="3E3F968B" w14:textId="77777777" w:rsidR="00DB5765" w:rsidRPr="001329DF" w:rsidRDefault="00024B0E" w:rsidP="00190F7A">
            <w:pPr>
              <w:keepNext/>
              <w:rPr>
                <w:rFonts w:ascii="Arial" w:hAnsi="Arial" w:cs="Arial"/>
              </w:rPr>
            </w:pPr>
            <w:r w:rsidRPr="001329DF">
              <w:rPr>
                <w:rFonts w:ascii="Arial" w:hAnsi="Arial" w:cs="Arial"/>
              </w:rPr>
              <w:t>100/0</w:t>
            </w:r>
          </w:p>
        </w:tc>
        <w:tc>
          <w:tcPr>
            <w:tcW w:w="850" w:type="dxa"/>
            <w:noWrap/>
          </w:tcPr>
          <w:p w14:paraId="287F2B4A" w14:textId="77777777" w:rsidR="00DB5765" w:rsidRPr="001329DF" w:rsidRDefault="00024B0E" w:rsidP="00190F7A">
            <w:pPr>
              <w:keepNext/>
              <w:rPr>
                <w:rFonts w:ascii="Arial" w:hAnsi="Arial" w:cs="Arial"/>
              </w:rPr>
            </w:pPr>
            <w:r w:rsidRPr="001329DF">
              <w:rPr>
                <w:rFonts w:ascii="Arial" w:hAnsi="Arial" w:cs="Arial"/>
              </w:rPr>
              <w:t>100/0</w:t>
            </w:r>
          </w:p>
        </w:tc>
        <w:tc>
          <w:tcPr>
            <w:tcW w:w="851" w:type="dxa"/>
            <w:noWrap/>
          </w:tcPr>
          <w:p w14:paraId="31AC72BA" w14:textId="77777777" w:rsidR="00DB5765" w:rsidRPr="001329DF" w:rsidRDefault="00024B0E" w:rsidP="00190F7A">
            <w:pPr>
              <w:keepNext/>
              <w:rPr>
                <w:rFonts w:ascii="Arial" w:hAnsi="Arial" w:cs="Arial"/>
              </w:rPr>
            </w:pPr>
            <w:r w:rsidRPr="001329DF">
              <w:rPr>
                <w:rFonts w:ascii="Arial" w:hAnsi="Arial" w:cs="Arial"/>
              </w:rPr>
              <w:t>100/0</w:t>
            </w:r>
          </w:p>
        </w:tc>
        <w:tc>
          <w:tcPr>
            <w:tcW w:w="850" w:type="dxa"/>
            <w:noWrap/>
          </w:tcPr>
          <w:p w14:paraId="3FBA0FEE" w14:textId="77777777" w:rsidR="00DB5765" w:rsidRPr="001329DF" w:rsidRDefault="00024B0E" w:rsidP="00190F7A">
            <w:pPr>
              <w:keepNext/>
              <w:rPr>
                <w:rFonts w:ascii="Arial" w:hAnsi="Arial" w:cs="Arial"/>
              </w:rPr>
            </w:pPr>
            <w:r w:rsidRPr="001329DF">
              <w:rPr>
                <w:rFonts w:ascii="Arial" w:hAnsi="Arial" w:cs="Arial"/>
              </w:rPr>
              <w:t>100/0</w:t>
            </w:r>
          </w:p>
        </w:tc>
        <w:tc>
          <w:tcPr>
            <w:tcW w:w="851" w:type="dxa"/>
            <w:noWrap/>
          </w:tcPr>
          <w:p w14:paraId="6001E671" w14:textId="77777777" w:rsidR="00DB5765" w:rsidRPr="001329DF" w:rsidRDefault="00024B0E" w:rsidP="00190F7A">
            <w:pPr>
              <w:keepNext/>
              <w:rPr>
                <w:rFonts w:ascii="Arial" w:hAnsi="Arial" w:cs="Arial"/>
              </w:rPr>
            </w:pPr>
            <w:r w:rsidRPr="001329DF">
              <w:rPr>
                <w:rFonts w:ascii="Arial" w:hAnsi="Arial" w:cs="Arial"/>
              </w:rPr>
              <w:t>100/0</w:t>
            </w:r>
          </w:p>
        </w:tc>
        <w:tc>
          <w:tcPr>
            <w:tcW w:w="850" w:type="dxa"/>
            <w:noWrap/>
          </w:tcPr>
          <w:p w14:paraId="43F253BE" w14:textId="77777777" w:rsidR="00DB5765" w:rsidRPr="001329DF" w:rsidRDefault="00024B0E" w:rsidP="00190F7A">
            <w:pPr>
              <w:keepNext/>
              <w:rPr>
                <w:rFonts w:ascii="Arial" w:hAnsi="Arial" w:cs="Arial"/>
              </w:rPr>
            </w:pPr>
            <w:r w:rsidRPr="001329DF">
              <w:rPr>
                <w:rFonts w:ascii="Arial" w:hAnsi="Arial" w:cs="Arial"/>
              </w:rPr>
              <w:t>100/0</w:t>
            </w:r>
          </w:p>
        </w:tc>
        <w:tc>
          <w:tcPr>
            <w:tcW w:w="1275" w:type="dxa"/>
            <w:noWrap/>
          </w:tcPr>
          <w:p w14:paraId="42837FEF" w14:textId="77777777" w:rsidR="00DB5765" w:rsidRPr="001329DF" w:rsidRDefault="00024B0E" w:rsidP="00190F7A">
            <w:pPr>
              <w:keepNext/>
              <w:rPr>
                <w:rFonts w:ascii="Arial" w:hAnsi="Arial" w:cs="Arial"/>
              </w:rPr>
            </w:pPr>
            <w:r w:rsidRPr="001329DF">
              <w:rPr>
                <w:rFonts w:ascii="Arial" w:hAnsi="Arial" w:cs="Arial"/>
              </w:rPr>
              <w:t>100/0</w:t>
            </w:r>
          </w:p>
        </w:tc>
      </w:tr>
    </w:tbl>
    <w:p w14:paraId="4131E58A" w14:textId="77777777" w:rsidR="009A7CD0" w:rsidRPr="001329DF" w:rsidRDefault="009A7CD0" w:rsidP="00190F7A">
      <w:pPr>
        <w:keepNext/>
        <w:rPr>
          <w:rFonts w:ascii="Arial" w:eastAsia="Calibri" w:hAnsi="Arial" w:cs="Arial"/>
          <w:b/>
          <w:sz w:val="22"/>
          <w:lang w:eastAsia="cs-CZ"/>
        </w:rPr>
      </w:pPr>
    </w:p>
    <w:p w14:paraId="323FA557" w14:textId="77777777" w:rsidR="00F644DE" w:rsidRPr="001329DF" w:rsidRDefault="00024B0E" w:rsidP="00190F7A">
      <w:pPr>
        <w:keepNext/>
        <w:ind w:left="9912"/>
        <w:rPr>
          <w:rFonts w:ascii="Arial" w:eastAsia="Calibri" w:hAnsi="Arial" w:cs="Arial"/>
          <w:b/>
          <w:sz w:val="22"/>
          <w:lang w:eastAsia="cs-CZ"/>
        </w:rPr>
      </w:pPr>
      <w:r w:rsidRPr="001329DF">
        <w:rPr>
          <w:rFonts w:ascii="Arial" w:eastAsia="Calibri" w:hAnsi="Arial" w:cs="Arial"/>
          <w:b/>
          <w:sz w:val="22"/>
          <w:lang w:eastAsia="cs-CZ"/>
        </w:rPr>
        <w:t xml:space="preserve">        </w:t>
      </w:r>
    </w:p>
    <w:p w14:paraId="4EB6DC03" w14:textId="77777777" w:rsidR="00F644DE" w:rsidRPr="001329DF" w:rsidRDefault="00024B0E" w:rsidP="00190F7A">
      <w:pPr>
        <w:keepNext/>
        <w:rPr>
          <w:rFonts w:ascii="Arial" w:eastAsia="Calibri" w:hAnsi="Arial" w:cs="Arial"/>
          <w:b/>
          <w:sz w:val="22"/>
          <w:lang w:eastAsia="cs-CZ"/>
        </w:rPr>
      </w:pPr>
      <w:r w:rsidRPr="001329DF">
        <w:rPr>
          <w:rFonts w:ascii="Arial" w:eastAsia="Calibri" w:hAnsi="Arial" w:cs="Arial"/>
          <w:b/>
          <w:sz w:val="22"/>
          <w:lang w:eastAsia="cs-CZ"/>
        </w:rPr>
        <w:br w:type="page"/>
      </w:r>
    </w:p>
    <w:p w14:paraId="5B0F4B56" w14:textId="4F1DC9A4" w:rsidR="00624AA6" w:rsidRPr="001329DF" w:rsidRDefault="00024B0E" w:rsidP="009F38B3">
      <w:pPr>
        <w:keepNext/>
        <w:ind w:left="9912"/>
        <w:rPr>
          <w:rFonts w:ascii="Arial" w:eastAsia="Calibri" w:hAnsi="Arial" w:cs="Arial"/>
          <w:b/>
          <w:sz w:val="22"/>
          <w:lang w:eastAsia="cs-CZ"/>
        </w:rPr>
      </w:pPr>
      <w:r w:rsidRPr="001329DF">
        <w:rPr>
          <w:rFonts w:ascii="Arial" w:eastAsia="Calibri" w:hAnsi="Arial" w:cs="Arial"/>
          <w:b/>
          <w:sz w:val="22"/>
          <w:lang w:eastAsia="cs-CZ"/>
        </w:rPr>
        <w:lastRenderedPageBreak/>
        <w:t xml:space="preserve"> Příloha č. </w:t>
      </w:r>
      <w:r w:rsidR="00A66FBD" w:rsidRPr="001329DF">
        <w:rPr>
          <w:rFonts w:ascii="Arial" w:eastAsia="Calibri" w:hAnsi="Arial" w:cs="Arial"/>
          <w:b/>
          <w:sz w:val="22"/>
          <w:lang w:eastAsia="cs-CZ"/>
        </w:rPr>
        <w:t>10</w:t>
      </w:r>
      <w:r w:rsidRPr="001329DF">
        <w:rPr>
          <w:rFonts w:ascii="Arial" w:eastAsia="Calibri" w:hAnsi="Arial" w:cs="Arial"/>
          <w:b/>
          <w:sz w:val="22"/>
          <w:lang w:eastAsia="cs-CZ"/>
        </w:rPr>
        <w:t xml:space="preserve"> k zákonu č…/20</w:t>
      </w:r>
      <w:r w:rsidR="009A7CD0" w:rsidRPr="001329DF">
        <w:rPr>
          <w:rFonts w:ascii="Arial" w:eastAsia="Calibri" w:hAnsi="Arial" w:cs="Arial"/>
          <w:b/>
          <w:sz w:val="22"/>
          <w:lang w:eastAsia="cs-CZ"/>
        </w:rPr>
        <w:t>20</w:t>
      </w:r>
      <w:r w:rsidR="00D17EA0" w:rsidRPr="001329DF">
        <w:rPr>
          <w:rFonts w:ascii="Arial" w:eastAsia="Calibri" w:hAnsi="Arial" w:cs="Arial"/>
          <w:b/>
          <w:sz w:val="22"/>
          <w:lang w:eastAsia="cs-CZ"/>
        </w:rPr>
        <w:t xml:space="preserve"> Sb.</w:t>
      </w:r>
    </w:p>
    <w:p w14:paraId="74CA164E" w14:textId="77777777" w:rsidR="00D17EA0" w:rsidRPr="001329DF" w:rsidRDefault="00D17EA0" w:rsidP="00190F7A">
      <w:pPr>
        <w:pStyle w:val="Textodstavce"/>
        <w:keepNext/>
        <w:spacing w:before="0" w:after="0"/>
        <w:rPr>
          <w:rFonts w:ascii="Arial" w:hAnsi="Arial" w:cs="Arial"/>
          <w:sz w:val="22"/>
          <w:szCs w:val="22"/>
        </w:rPr>
      </w:pPr>
    </w:p>
    <w:p w14:paraId="07C6960A" w14:textId="77777777" w:rsidR="00EA5730" w:rsidRPr="001329DF" w:rsidRDefault="00EA5730" w:rsidP="00190F7A">
      <w:pPr>
        <w:keepNext/>
        <w:spacing w:after="200"/>
        <w:jc w:val="left"/>
        <w:rPr>
          <w:rFonts w:ascii="Arial" w:hAnsi="Arial" w:cs="Arial"/>
          <w:b/>
          <w:sz w:val="22"/>
          <w:u w:val="single"/>
        </w:rPr>
      </w:pPr>
    </w:p>
    <w:p w14:paraId="6876C018" w14:textId="77777777" w:rsidR="00D17EA0" w:rsidRPr="001329DF" w:rsidRDefault="00024B0E" w:rsidP="00190F7A">
      <w:pPr>
        <w:keepNext/>
        <w:spacing w:after="200"/>
        <w:jc w:val="center"/>
        <w:rPr>
          <w:rFonts w:ascii="Arial" w:hAnsi="Arial" w:cs="Arial"/>
          <w:b/>
          <w:sz w:val="22"/>
        </w:rPr>
      </w:pPr>
      <w:r w:rsidRPr="001329DF">
        <w:rPr>
          <w:rFonts w:ascii="Arial" w:hAnsi="Arial" w:cs="Arial"/>
          <w:b/>
          <w:sz w:val="22"/>
        </w:rPr>
        <w:t>Parametr biologické stability</w:t>
      </w:r>
    </w:p>
    <w:p w14:paraId="2EB436FB" w14:textId="77777777" w:rsidR="00E14C62" w:rsidRPr="001329DF" w:rsidRDefault="00E14C62" w:rsidP="00190F7A">
      <w:pPr>
        <w:pStyle w:val="Textodstavce"/>
        <w:keepNext/>
        <w:spacing w:before="0" w:after="0"/>
        <w:rPr>
          <w:rFonts w:ascii="Arial" w:hAnsi="Arial" w:cs="Arial"/>
          <w:sz w:val="22"/>
          <w:szCs w:val="22"/>
        </w:rPr>
      </w:pPr>
    </w:p>
    <w:tbl>
      <w:tblPr>
        <w:tblStyle w:val="Mkatabulky"/>
        <w:tblW w:w="0" w:type="auto"/>
        <w:tblLook w:val="04A0" w:firstRow="1" w:lastRow="0" w:firstColumn="1" w:lastColumn="0" w:noHBand="0" w:noVBand="1"/>
      </w:tblPr>
      <w:tblGrid>
        <w:gridCol w:w="3794"/>
        <w:gridCol w:w="2347"/>
        <w:gridCol w:w="3071"/>
      </w:tblGrid>
      <w:tr w:rsidR="00761369" w14:paraId="4A3AC14A" w14:textId="77777777" w:rsidTr="00002039">
        <w:tc>
          <w:tcPr>
            <w:tcW w:w="3794" w:type="dxa"/>
          </w:tcPr>
          <w:p w14:paraId="52AE01FD" w14:textId="77777777" w:rsidR="00D17EA0" w:rsidRPr="001329DF" w:rsidRDefault="00024B0E" w:rsidP="00190F7A">
            <w:pPr>
              <w:keepNext/>
              <w:rPr>
                <w:rFonts w:ascii="Arial" w:hAnsi="Arial" w:cs="Arial"/>
                <w:b/>
                <w:sz w:val="22"/>
              </w:rPr>
            </w:pPr>
            <w:r w:rsidRPr="001329DF">
              <w:rPr>
                <w:rFonts w:ascii="Arial" w:eastAsia="Times New Roman" w:hAnsi="Arial" w:cs="Arial"/>
                <w:b/>
                <w:sz w:val="22"/>
                <w:lang w:eastAsia="cs-CZ"/>
              </w:rPr>
              <w:t xml:space="preserve">Parametr                   </w:t>
            </w:r>
          </w:p>
        </w:tc>
        <w:tc>
          <w:tcPr>
            <w:tcW w:w="2347" w:type="dxa"/>
          </w:tcPr>
          <w:p w14:paraId="788F39B2" w14:textId="77777777" w:rsidR="00D17EA0" w:rsidRPr="001329DF" w:rsidRDefault="00024B0E" w:rsidP="00190F7A">
            <w:pPr>
              <w:keepNext/>
              <w:rPr>
                <w:rFonts w:ascii="Arial" w:hAnsi="Arial" w:cs="Arial"/>
                <w:b/>
                <w:sz w:val="22"/>
              </w:rPr>
            </w:pPr>
            <w:r w:rsidRPr="001329DF">
              <w:rPr>
                <w:rFonts w:ascii="Arial" w:eastAsia="Times New Roman" w:hAnsi="Arial" w:cs="Arial"/>
                <w:b/>
                <w:sz w:val="22"/>
                <w:lang w:eastAsia="cs-CZ"/>
              </w:rPr>
              <w:t xml:space="preserve">Limitní hodnota            </w:t>
            </w:r>
          </w:p>
        </w:tc>
        <w:tc>
          <w:tcPr>
            <w:tcW w:w="3071" w:type="dxa"/>
          </w:tcPr>
          <w:p w14:paraId="29A56C5C" w14:textId="77777777" w:rsidR="00D17EA0" w:rsidRPr="001329DF" w:rsidRDefault="00024B0E" w:rsidP="00190F7A">
            <w:pPr>
              <w:keepNext/>
              <w:rPr>
                <w:rFonts w:ascii="Arial" w:hAnsi="Arial" w:cs="Arial"/>
                <w:b/>
                <w:sz w:val="22"/>
              </w:rPr>
            </w:pPr>
            <w:r w:rsidRPr="001329DF">
              <w:rPr>
                <w:rFonts w:ascii="Arial" w:eastAsia="Times New Roman" w:hAnsi="Arial" w:cs="Arial"/>
                <w:b/>
                <w:sz w:val="22"/>
                <w:lang w:eastAsia="cs-CZ"/>
              </w:rPr>
              <w:t>Jednotka</w:t>
            </w:r>
          </w:p>
        </w:tc>
      </w:tr>
      <w:tr w:rsidR="00761369" w14:paraId="60C805CC" w14:textId="77777777" w:rsidTr="00002039">
        <w:tc>
          <w:tcPr>
            <w:tcW w:w="3794" w:type="dxa"/>
          </w:tcPr>
          <w:p w14:paraId="4B1612BE" w14:textId="77777777" w:rsidR="00D17EA0" w:rsidRPr="001329DF" w:rsidRDefault="00024B0E" w:rsidP="00190F7A">
            <w:pPr>
              <w:keepNext/>
              <w:rPr>
                <w:rFonts w:ascii="Arial" w:hAnsi="Arial" w:cs="Arial"/>
                <w:sz w:val="22"/>
              </w:rPr>
            </w:pPr>
            <w:r w:rsidRPr="001329DF">
              <w:rPr>
                <w:rFonts w:ascii="Arial" w:eastAsia="Times New Roman" w:hAnsi="Arial" w:cs="Arial"/>
                <w:sz w:val="22"/>
                <w:lang w:eastAsia="cs-CZ"/>
              </w:rPr>
              <w:t xml:space="preserve"> spotřeba kyslíku po 4 dnech (AT4)*)</w:t>
            </w:r>
          </w:p>
        </w:tc>
        <w:tc>
          <w:tcPr>
            <w:tcW w:w="2347" w:type="dxa"/>
          </w:tcPr>
          <w:p w14:paraId="28D9DB37" w14:textId="77777777" w:rsidR="00D17EA0" w:rsidRPr="001329DF" w:rsidRDefault="00024B0E" w:rsidP="00190F7A">
            <w:pPr>
              <w:keepNext/>
              <w:rPr>
                <w:rFonts w:ascii="Arial" w:hAnsi="Arial" w:cs="Arial"/>
                <w:sz w:val="22"/>
              </w:rPr>
            </w:pPr>
            <w:r w:rsidRPr="001329DF">
              <w:rPr>
                <w:rFonts w:ascii="Arial" w:eastAsia="Times New Roman" w:hAnsi="Arial" w:cs="Arial"/>
                <w:sz w:val="22"/>
                <w:lang w:eastAsia="cs-CZ"/>
              </w:rPr>
              <w:t xml:space="preserve">         10                </w:t>
            </w:r>
          </w:p>
        </w:tc>
        <w:tc>
          <w:tcPr>
            <w:tcW w:w="3071" w:type="dxa"/>
          </w:tcPr>
          <w:p w14:paraId="48BB9ECD" w14:textId="77777777" w:rsidR="00D17EA0" w:rsidRPr="001329DF" w:rsidRDefault="00024B0E" w:rsidP="00190F7A">
            <w:pPr>
              <w:keepNext/>
              <w:rPr>
                <w:rFonts w:ascii="Arial" w:hAnsi="Arial" w:cs="Arial"/>
                <w:sz w:val="22"/>
              </w:rPr>
            </w:pPr>
            <w:r w:rsidRPr="001329DF">
              <w:rPr>
                <w:rFonts w:ascii="Arial" w:eastAsia="Times New Roman" w:hAnsi="Arial" w:cs="Arial"/>
                <w:sz w:val="22"/>
                <w:lang w:eastAsia="cs-CZ"/>
              </w:rPr>
              <w:t>mg O</w:t>
            </w:r>
            <w:r w:rsidRPr="001329DF">
              <w:rPr>
                <w:rFonts w:ascii="Arial" w:eastAsia="Times New Roman" w:hAnsi="Arial" w:cs="Arial"/>
                <w:sz w:val="22"/>
                <w:vertAlign w:val="subscript"/>
                <w:lang w:eastAsia="cs-CZ"/>
              </w:rPr>
              <w:t>2</w:t>
            </w:r>
            <w:r w:rsidRPr="001329DF">
              <w:rPr>
                <w:rFonts w:ascii="Arial" w:eastAsia="Times New Roman" w:hAnsi="Arial" w:cs="Arial"/>
                <w:sz w:val="22"/>
                <w:lang w:eastAsia="cs-CZ"/>
              </w:rPr>
              <w:t>/g sušiny</w:t>
            </w:r>
          </w:p>
        </w:tc>
      </w:tr>
    </w:tbl>
    <w:p w14:paraId="74934F74" w14:textId="77777777" w:rsidR="00D17EA0" w:rsidRPr="001329DF" w:rsidRDefault="00024B0E" w:rsidP="00190F7A">
      <w:pPr>
        <w:keepNext/>
        <w:widowControl w:val="0"/>
        <w:autoSpaceDE w:val="0"/>
        <w:autoSpaceDN w:val="0"/>
        <w:adjustRightInd w:val="0"/>
        <w:spacing w:after="160"/>
        <w:rPr>
          <w:rFonts w:ascii="Arial" w:hAnsi="Arial" w:cs="Arial"/>
          <w:sz w:val="22"/>
        </w:rPr>
      </w:pPr>
      <w:r w:rsidRPr="001329DF">
        <w:rPr>
          <w:rFonts w:ascii="Arial" w:eastAsia="Times New Roman" w:hAnsi="Arial" w:cs="Arial"/>
          <w:sz w:val="22"/>
          <w:lang w:eastAsia="cs-CZ"/>
        </w:rPr>
        <w:t>*) AT4 - test respirační aktivity, testovací metoda pro hodnocení stability bioodpadu na základě měření spotřeby</w:t>
      </w:r>
      <w:r w:rsidRPr="001329DF">
        <w:rPr>
          <w:rFonts w:ascii="Arial" w:hAnsi="Arial" w:cs="Arial"/>
          <w:sz w:val="22"/>
        </w:rPr>
        <w:t>O</w:t>
      </w:r>
      <w:r w:rsidRPr="001329DF">
        <w:rPr>
          <w:rFonts w:ascii="Arial" w:hAnsi="Arial" w:cs="Arial"/>
          <w:sz w:val="22"/>
          <w:vertAlign w:val="subscript"/>
        </w:rPr>
        <w:t>2</w:t>
      </w:r>
      <w:r w:rsidRPr="001329DF">
        <w:rPr>
          <w:rFonts w:ascii="Arial" w:hAnsi="Arial" w:cs="Arial"/>
          <w:sz w:val="22"/>
        </w:rPr>
        <w:t xml:space="preserve"> za 4 dny </w:t>
      </w:r>
    </w:p>
    <w:p w14:paraId="525C0801" w14:textId="77777777" w:rsidR="000D7848" w:rsidRPr="001329DF" w:rsidRDefault="00024B0E" w:rsidP="00190F7A">
      <w:pPr>
        <w:keepNext/>
        <w:rPr>
          <w:rFonts w:ascii="Arial" w:eastAsia="Times New Roman" w:hAnsi="Arial" w:cs="Arial"/>
          <w:b/>
          <w:sz w:val="22"/>
          <w:lang w:eastAsia="cs-CZ"/>
        </w:rPr>
        <w:sectPr w:rsidR="000D7848" w:rsidRPr="001329DF" w:rsidSect="0092030A">
          <w:pgSz w:w="16838" w:h="11906" w:orient="landscape"/>
          <w:pgMar w:top="1418" w:right="1418" w:bottom="1418" w:left="1418" w:header="709" w:footer="709" w:gutter="0"/>
          <w:cols w:space="708"/>
          <w:docGrid w:linePitch="360"/>
        </w:sectPr>
      </w:pPr>
      <w:r w:rsidRPr="001329DF">
        <w:rPr>
          <w:rFonts w:ascii="Arial" w:eastAsia="Times New Roman" w:hAnsi="Arial" w:cs="Arial"/>
          <w:b/>
          <w:sz w:val="22"/>
          <w:lang w:eastAsia="cs-CZ"/>
        </w:rPr>
        <w:br w:type="page"/>
      </w:r>
    </w:p>
    <w:p w14:paraId="2FABF9BD" w14:textId="77777777" w:rsidR="000D7848" w:rsidRPr="001329DF" w:rsidRDefault="00024B0E" w:rsidP="00190F7A">
      <w:pPr>
        <w:keepNext/>
        <w:jc w:val="right"/>
        <w:rPr>
          <w:rFonts w:ascii="Arial" w:eastAsia="Calibri" w:hAnsi="Arial" w:cs="Arial"/>
          <w:b/>
          <w:sz w:val="22"/>
          <w:lang w:eastAsia="cs-CZ"/>
        </w:rPr>
      </w:pPr>
      <w:r w:rsidRPr="001329DF">
        <w:rPr>
          <w:rFonts w:ascii="Arial" w:eastAsia="Calibri" w:hAnsi="Arial" w:cs="Arial"/>
          <w:b/>
          <w:sz w:val="22"/>
          <w:lang w:eastAsia="cs-CZ"/>
        </w:rPr>
        <w:lastRenderedPageBreak/>
        <w:t>Příloha č. 1</w:t>
      </w:r>
      <w:r w:rsidR="005C725A" w:rsidRPr="001329DF">
        <w:rPr>
          <w:rFonts w:ascii="Arial" w:eastAsia="Calibri" w:hAnsi="Arial" w:cs="Arial"/>
          <w:b/>
          <w:sz w:val="22"/>
          <w:lang w:eastAsia="cs-CZ"/>
        </w:rPr>
        <w:t>1</w:t>
      </w:r>
      <w:r w:rsidRPr="001329DF">
        <w:rPr>
          <w:rFonts w:ascii="Arial" w:eastAsia="Calibri" w:hAnsi="Arial" w:cs="Arial"/>
          <w:b/>
          <w:sz w:val="22"/>
          <w:lang w:eastAsia="cs-CZ"/>
        </w:rPr>
        <w:t xml:space="preserve"> k zákonu č…/20</w:t>
      </w:r>
      <w:r w:rsidR="006B6AFB" w:rsidRPr="001329DF">
        <w:rPr>
          <w:rFonts w:ascii="Arial" w:eastAsia="Calibri" w:hAnsi="Arial" w:cs="Arial"/>
          <w:b/>
          <w:sz w:val="22"/>
          <w:lang w:eastAsia="cs-CZ"/>
        </w:rPr>
        <w:t>20</w:t>
      </w:r>
      <w:r w:rsidRPr="001329DF">
        <w:rPr>
          <w:rFonts w:ascii="Arial" w:eastAsia="Calibri" w:hAnsi="Arial" w:cs="Arial"/>
          <w:b/>
          <w:sz w:val="22"/>
          <w:lang w:eastAsia="cs-CZ"/>
        </w:rPr>
        <w:t xml:space="preserve"> Sb.</w:t>
      </w:r>
    </w:p>
    <w:p w14:paraId="7398864C" w14:textId="77777777" w:rsidR="00107B5B" w:rsidRPr="001329DF" w:rsidRDefault="00107B5B" w:rsidP="00190F7A">
      <w:pPr>
        <w:keepNext/>
        <w:jc w:val="center"/>
        <w:rPr>
          <w:rFonts w:ascii="Arial" w:eastAsia="Calibri" w:hAnsi="Arial" w:cs="Arial"/>
          <w:b/>
          <w:sz w:val="22"/>
          <w:lang w:eastAsia="cs-CZ"/>
        </w:rPr>
      </w:pPr>
    </w:p>
    <w:p w14:paraId="3D650C1E" w14:textId="77777777" w:rsidR="000D7848" w:rsidRPr="001329DF" w:rsidRDefault="00024B0E" w:rsidP="00190F7A">
      <w:pPr>
        <w:keepNext/>
        <w:jc w:val="center"/>
        <w:rPr>
          <w:rFonts w:ascii="Arial" w:hAnsi="Arial" w:cs="Arial"/>
          <w:b/>
          <w:sz w:val="22"/>
        </w:rPr>
      </w:pPr>
      <w:r w:rsidRPr="001329DF">
        <w:rPr>
          <w:rFonts w:ascii="Arial" w:eastAsia="Calibri" w:hAnsi="Arial" w:cs="Arial"/>
          <w:b/>
          <w:sz w:val="22"/>
          <w:lang w:eastAsia="cs-CZ"/>
        </w:rPr>
        <w:t xml:space="preserve">Obsah </w:t>
      </w:r>
      <w:r w:rsidRPr="001329DF">
        <w:rPr>
          <w:rFonts w:ascii="Arial" w:hAnsi="Arial" w:cs="Arial"/>
          <w:b/>
          <w:sz w:val="22"/>
        </w:rPr>
        <w:t>žádosti o udělení pověření k hodnocení nebezpečných vlastností odpadů a obsah návrhu na prodloužení platnosti pověření k hodnocení nebezpečných vlastností odpadů</w:t>
      </w:r>
    </w:p>
    <w:p w14:paraId="688EB423" w14:textId="77777777" w:rsidR="00107B5B" w:rsidRPr="001329DF" w:rsidRDefault="00107B5B" w:rsidP="00190F7A">
      <w:pPr>
        <w:keepNext/>
        <w:rPr>
          <w:rFonts w:ascii="Arial" w:eastAsia="Calibri" w:hAnsi="Arial" w:cs="Arial"/>
          <w:b/>
          <w:sz w:val="22"/>
          <w:lang w:eastAsia="cs-CZ"/>
        </w:rPr>
      </w:pPr>
    </w:p>
    <w:p w14:paraId="45A1895E" w14:textId="77777777" w:rsidR="000D7848" w:rsidRPr="001329DF" w:rsidRDefault="00024B0E" w:rsidP="00190F7A">
      <w:pPr>
        <w:keepNext/>
        <w:rPr>
          <w:rFonts w:ascii="Arial" w:hAnsi="Arial" w:cs="Arial"/>
          <w:b/>
          <w:sz w:val="22"/>
        </w:rPr>
      </w:pPr>
      <w:r w:rsidRPr="001329DF">
        <w:rPr>
          <w:rFonts w:ascii="Arial" w:hAnsi="Arial" w:cs="Arial"/>
          <w:b/>
          <w:sz w:val="22"/>
        </w:rPr>
        <w:t>1. Obsah žádosti o udělení pověření k hodnocení nebezpečných vlastností odpadů</w:t>
      </w:r>
    </w:p>
    <w:p w14:paraId="611FAF24" w14:textId="77777777" w:rsidR="000D7848" w:rsidRPr="001329DF" w:rsidRDefault="000D7848" w:rsidP="00190F7A">
      <w:pPr>
        <w:keepNext/>
        <w:rPr>
          <w:rFonts w:ascii="Arial" w:hAnsi="Arial" w:cs="Arial"/>
          <w:sz w:val="22"/>
        </w:rPr>
      </w:pPr>
    </w:p>
    <w:p w14:paraId="178EE9AC" w14:textId="77777777" w:rsidR="000D7848" w:rsidRPr="001329DF" w:rsidRDefault="00024B0E" w:rsidP="00190F7A">
      <w:pPr>
        <w:keepNext/>
        <w:rPr>
          <w:rFonts w:ascii="Arial" w:hAnsi="Arial" w:cs="Arial"/>
          <w:sz w:val="22"/>
        </w:rPr>
      </w:pPr>
      <w:r w:rsidRPr="001329DF">
        <w:rPr>
          <w:rFonts w:ascii="Arial" w:hAnsi="Arial" w:cs="Arial"/>
          <w:sz w:val="22"/>
        </w:rPr>
        <w:t>Žádost o udělení pověření k hodnocení nebezpečných vlastností odpadů obsahuje kromě obecných náležitostí podle správního řádu</w:t>
      </w:r>
    </w:p>
    <w:p w14:paraId="60A72D0C" w14:textId="77777777" w:rsidR="000D7848" w:rsidRPr="001329DF" w:rsidRDefault="00024B0E" w:rsidP="00190F7A">
      <w:pPr>
        <w:keepNext/>
        <w:rPr>
          <w:rFonts w:ascii="Arial" w:hAnsi="Arial" w:cs="Arial"/>
          <w:sz w:val="22"/>
        </w:rPr>
      </w:pPr>
      <w:r w:rsidRPr="001329DF">
        <w:rPr>
          <w:rFonts w:ascii="Arial" w:hAnsi="Arial" w:cs="Arial"/>
          <w:sz w:val="22"/>
        </w:rPr>
        <w:t xml:space="preserve"> </w:t>
      </w:r>
    </w:p>
    <w:p w14:paraId="0877FCBB" w14:textId="77777777" w:rsidR="000D7848" w:rsidRPr="001329DF" w:rsidRDefault="00024B0E" w:rsidP="002D4E90">
      <w:pPr>
        <w:pStyle w:val="Odstavecseseznamem"/>
        <w:keepNext/>
        <w:numPr>
          <w:ilvl w:val="0"/>
          <w:numId w:val="97"/>
        </w:numPr>
        <w:spacing w:line="240" w:lineRule="auto"/>
        <w:ind w:left="425" w:hanging="425"/>
        <w:jc w:val="both"/>
        <w:rPr>
          <w:rFonts w:ascii="Arial" w:hAnsi="Arial" w:cs="Arial"/>
        </w:rPr>
      </w:pPr>
      <w:r w:rsidRPr="001329DF">
        <w:rPr>
          <w:rFonts w:ascii="Arial" w:hAnsi="Arial" w:cs="Arial"/>
        </w:rPr>
        <w:t>adresu elektronické pošty žadatele, pokud nemá ustanoveného odborného zástupce,</w:t>
      </w:r>
    </w:p>
    <w:p w14:paraId="7E273D77" w14:textId="77777777" w:rsidR="000D7848" w:rsidRPr="001329DF" w:rsidRDefault="000D7848" w:rsidP="00190F7A">
      <w:pPr>
        <w:pStyle w:val="Odstavecseseznamem"/>
        <w:keepNext/>
        <w:spacing w:line="240" w:lineRule="auto"/>
        <w:ind w:left="425"/>
        <w:jc w:val="both"/>
        <w:rPr>
          <w:rFonts w:ascii="Arial" w:hAnsi="Arial" w:cs="Arial"/>
        </w:rPr>
      </w:pPr>
    </w:p>
    <w:p w14:paraId="426DEC86" w14:textId="77777777" w:rsidR="000D7848" w:rsidRPr="001329DF" w:rsidRDefault="00024B0E" w:rsidP="002D4E90">
      <w:pPr>
        <w:pStyle w:val="Odstavecseseznamem"/>
        <w:keepNext/>
        <w:numPr>
          <w:ilvl w:val="0"/>
          <w:numId w:val="97"/>
        </w:numPr>
        <w:spacing w:line="240" w:lineRule="auto"/>
        <w:ind w:left="425" w:hanging="425"/>
        <w:jc w:val="both"/>
        <w:rPr>
          <w:rFonts w:ascii="Arial" w:hAnsi="Arial" w:cs="Arial"/>
        </w:rPr>
      </w:pPr>
      <w:r w:rsidRPr="001329DF">
        <w:rPr>
          <w:rFonts w:ascii="Arial" w:hAnsi="Arial" w:cs="Arial"/>
        </w:rPr>
        <w:t>jméno</w:t>
      </w:r>
      <w:r w:rsidR="0022201B" w:rsidRPr="001329DF">
        <w:rPr>
          <w:rFonts w:ascii="Arial" w:hAnsi="Arial" w:cs="Arial"/>
        </w:rPr>
        <w:t>, popřípadě jména a příjmení</w:t>
      </w:r>
      <w:r w:rsidRPr="001329DF">
        <w:rPr>
          <w:rFonts w:ascii="Arial" w:hAnsi="Arial" w:cs="Arial"/>
        </w:rPr>
        <w:t xml:space="preserve"> a adresu elektronické pošty odborného zástupce žadatele, byl-li ustanoven,</w:t>
      </w:r>
    </w:p>
    <w:p w14:paraId="0E17B8E9" w14:textId="77777777" w:rsidR="000D7848" w:rsidRPr="001329DF" w:rsidRDefault="000D7848" w:rsidP="00190F7A">
      <w:pPr>
        <w:pStyle w:val="Odstavecseseznamem"/>
        <w:keepNext/>
        <w:spacing w:line="240" w:lineRule="auto"/>
        <w:ind w:left="425"/>
        <w:jc w:val="both"/>
        <w:rPr>
          <w:rFonts w:ascii="Arial" w:hAnsi="Arial" w:cs="Arial"/>
        </w:rPr>
      </w:pPr>
    </w:p>
    <w:p w14:paraId="3F1D6928" w14:textId="77777777" w:rsidR="000D7848" w:rsidRPr="001329DF" w:rsidRDefault="00024B0E" w:rsidP="002D4E90">
      <w:pPr>
        <w:pStyle w:val="Odstavecseseznamem"/>
        <w:keepNext/>
        <w:numPr>
          <w:ilvl w:val="0"/>
          <w:numId w:val="97"/>
        </w:numPr>
        <w:spacing w:line="240" w:lineRule="auto"/>
        <w:ind w:left="425" w:hanging="425"/>
        <w:jc w:val="both"/>
        <w:rPr>
          <w:rFonts w:ascii="Arial" w:hAnsi="Arial" w:cs="Arial"/>
        </w:rPr>
      </w:pPr>
      <w:r w:rsidRPr="001329DF">
        <w:rPr>
          <w:rFonts w:ascii="Arial" w:hAnsi="Arial" w:cs="Arial"/>
        </w:rPr>
        <w:t>číslo elektronicky čitelného identifikačního dokladu, je-li žadatelem nepodnikající fyzická osoba, pokud jí byl takový doklad vydán,</w:t>
      </w:r>
    </w:p>
    <w:p w14:paraId="66580B4E" w14:textId="77777777" w:rsidR="000D7848" w:rsidRPr="001329DF" w:rsidRDefault="00024B0E" w:rsidP="00190F7A">
      <w:pPr>
        <w:pStyle w:val="Odstavecseseznamem"/>
        <w:keepNext/>
        <w:spacing w:line="240" w:lineRule="auto"/>
        <w:ind w:left="425"/>
        <w:jc w:val="both"/>
        <w:rPr>
          <w:rFonts w:ascii="Arial" w:hAnsi="Arial" w:cs="Arial"/>
        </w:rPr>
      </w:pPr>
      <w:r w:rsidRPr="001329DF">
        <w:rPr>
          <w:rFonts w:ascii="Arial" w:hAnsi="Arial" w:cs="Arial"/>
        </w:rPr>
        <w:t xml:space="preserve"> </w:t>
      </w:r>
    </w:p>
    <w:p w14:paraId="5AB69F21" w14:textId="472685BF" w:rsidR="000D7848" w:rsidRPr="001329DF" w:rsidRDefault="00024B0E" w:rsidP="002D4E90">
      <w:pPr>
        <w:pStyle w:val="Odstavecseseznamem"/>
        <w:keepNext/>
        <w:numPr>
          <w:ilvl w:val="0"/>
          <w:numId w:val="97"/>
        </w:numPr>
        <w:spacing w:line="240" w:lineRule="auto"/>
        <w:ind w:left="425" w:hanging="425"/>
        <w:jc w:val="both"/>
        <w:rPr>
          <w:rFonts w:ascii="Arial" w:hAnsi="Arial" w:cs="Arial"/>
        </w:rPr>
      </w:pPr>
      <w:r w:rsidRPr="001329DF">
        <w:rPr>
          <w:rFonts w:ascii="Arial" w:hAnsi="Arial" w:cs="Arial"/>
        </w:rPr>
        <w:t xml:space="preserve">výčet nebezpečných vlastností odpadů uvedených v příloze přímo </w:t>
      </w:r>
      <w:r w:rsidR="00FF45E0" w:rsidRPr="001329DF">
        <w:rPr>
          <w:rFonts w:ascii="Arial" w:hAnsi="Arial" w:cs="Arial"/>
          <w:bCs/>
          <w:lang w:eastAsia="cs-CZ"/>
        </w:rPr>
        <w:t>použitelných předpisů</w:t>
      </w:r>
      <w:r w:rsidR="00FF45E0" w:rsidRPr="001329DF">
        <w:rPr>
          <w:rFonts w:ascii="Arial" w:hAnsi="Arial" w:cs="Arial"/>
        </w:rPr>
        <w:t xml:space="preserve"> </w:t>
      </w:r>
      <w:r w:rsidRPr="001329DF">
        <w:rPr>
          <w:rFonts w:ascii="Arial" w:hAnsi="Arial" w:cs="Arial"/>
        </w:rPr>
        <w:t>Evropské unie o nebezpečných vlastnostech odpadů</w:t>
      </w:r>
      <w:r w:rsidR="00845CB1" w:rsidRPr="001329DF">
        <w:rPr>
          <w:rFonts w:ascii="Arial" w:hAnsi="Arial" w:cs="Arial"/>
          <w:vertAlign w:val="superscript"/>
        </w:rPr>
        <w:t>3</w:t>
      </w:r>
      <w:r w:rsidRPr="001329DF">
        <w:rPr>
          <w:rFonts w:ascii="Arial" w:hAnsi="Arial" w:cs="Arial"/>
          <w:vertAlign w:val="superscript"/>
        </w:rPr>
        <w:t>)</w:t>
      </w:r>
      <w:r w:rsidRPr="001329DF">
        <w:rPr>
          <w:rFonts w:ascii="Arial" w:hAnsi="Arial" w:cs="Arial"/>
        </w:rPr>
        <w:t>, pr</w:t>
      </w:r>
      <w:r w:rsidR="000D5302" w:rsidRPr="001329DF">
        <w:rPr>
          <w:rFonts w:ascii="Arial" w:hAnsi="Arial" w:cs="Arial"/>
        </w:rPr>
        <w:t>o jejichž hodnocení je žádáno o </w:t>
      </w:r>
      <w:r w:rsidRPr="001329DF">
        <w:rPr>
          <w:rFonts w:ascii="Arial" w:hAnsi="Arial" w:cs="Arial"/>
        </w:rPr>
        <w:t>udělení pověření,</w:t>
      </w:r>
    </w:p>
    <w:p w14:paraId="2B038F21" w14:textId="77777777" w:rsidR="000D7848" w:rsidRPr="001329DF" w:rsidRDefault="000D7848" w:rsidP="00190F7A">
      <w:pPr>
        <w:pStyle w:val="Odstavecseseznamem"/>
        <w:keepNext/>
        <w:spacing w:line="240" w:lineRule="auto"/>
        <w:ind w:left="425"/>
        <w:jc w:val="both"/>
        <w:rPr>
          <w:rFonts w:ascii="Arial" w:hAnsi="Arial" w:cs="Arial"/>
        </w:rPr>
      </w:pPr>
    </w:p>
    <w:p w14:paraId="4296AC2C" w14:textId="16DCDE55" w:rsidR="000D7848" w:rsidRPr="001329DF" w:rsidRDefault="00024B0E" w:rsidP="002D4E90">
      <w:pPr>
        <w:pStyle w:val="Odstavecseseznamem"/>
        <w:keepNext/>
        <w:numPr>
          <w:ilvl w:val="0"/>
          <w:numId w:val="97"/>
        </w:numPr>
        <w:spacing w:line="240" w:lineRule="auto"/>
        <w:ind w:left="425" w:hanging="425"/>
        <w:jc w:val="both"/>
        <w:rPr>
          <w:rFonts w:ascii="Arial" w:hAnsi="Arial" w:cs="Arial"/>
        </w:rPr>
      </w:pPr>
      <w:r w:rsidRPr="001329DF">
        <w:rPr>
          <w:rFonts w:ascii="Arial" w:hAnsi="Arial" w:cs="Arial"/>
        </w:rPr>
        <w:t xml:space="preserve">ověřené kopie dokladů prokazujících odbornou způsobilost žadatele nebo odborného zástupce žadatele pro hodnocení nebezpečných vlastností odpadů podle </w:t>
      </w:r>
      <w:r w:rsidR="00E60504" w:rsidRPr="001329DF">
        <w:rPr>
          <w:rFonts w:ascii="Arial" w:hAnsi="Arial" w:cs="Arial"/>
        </w:rPr>
        <w:t>§</w:t>
      </w:r>
      <w:r w:rsidR="004E0B1B" w:rsidRPr="001329DF">
        <w:rPr>
          <w:rFonts w:ascii="Arial" w:hAnsi="Arial" w:cs="Arial"/>
        </w:rPr>
        <w:t xml:space="preserve"> </w:t>
      </w:r>
      <w:r w:rsidR="00315254" w:rsidRPr="001329DF">
        <w:rPr>
          <w:rFonts w:ascii="Arial" w:hAnsi="Arial" w:cs="Arial"/>
        </w:rPr>
        <w:t xml:space="preserve">74 </w:t>
      </w:r>
      <w:r w:rsidR="004E0B1B" w:rsidRPr="001329DF">
        <w:rPr>
          <w:rFonts w:ascii="Arial" w:hAnsi="Arial" w:cs="Arial"/>
        </w:rPr>
        <w:t xml:space="preserve">odst. 1 až </w:t>
      </w:r>
      <w:r w:rsidR="00594DFB" w:rsidRPr="001329DF">
        <w:rPr>
          <w:rFonts w:ascii="Arial" w:hAnsi="Arial" w:cs="Arial"/>
        </w:rPr>
        <w:t>3 a</w:t>
      </w:r>
    </w:p>
    <w:p w14:paraId="2957DCE4" w14:textId="77777777" w:rsidR="000D7848" w:rsidRPr="001329DF" w:rsidRDefault="00024B0E" w:rsidP="00190F7A">
      <w:pPr>
        <w:pStyle w:val="Odstavecseseznamem"/>
        <w:keepNext/>
        <w:spacing w:line="240" w:lineRule="auto"/>
        <w:ind w:left="425"/>
        <w:jc w:val="both"/>
        <w:rPr>
          <w:rFonts w:ascii="Arial" w:hAnsi="Arial" w:cs="Arial"/>
        </w:rPr>
      </w:pPr>
      <w:r w:rsidRPr="001329DF">
        <w:rPr>
          <w:rFonts w:ascii="Arial" w:hAnsi="Arial" w:cs="Arial"/>
        </w:rPr>
        <w:t xml:space="preserve"> </w:t>
      </w:r>
    </w:p>
    <w:p w14:paraId="2AC1E68E" w14:textId="77777777" w:rsidR="000D7848" w:rsidRPr="001329DF" w:rsidRDefault="00024B0E" w:rsidP="002D4E90">
      <w:pPr>
        <w:pStyle w:val="Odstavecseseznamem"/>
        <w:keepNext/>
        <w:numPr>
          <w:ilvl w:val="0"/>
          <w:numId w:val="97"/>
        </w:numPr>
        <w:spacing w:line="240" w:lineRule="auto"/>
        <w:ind w:left="425" w:hanging="425"/>
        <w:jc w:val="both"/>
        <w:rPr>
          <w:rFonts w:ascii="Arial" w:hAnsi="Arial" w:cs="Arial"/>
          <w:vertAlign w:val="superscript"/>
        </w:rPr>
      </w:pPr>
      <w:r w:rsidRPr="001329DF">
        <w:rPr>
          <w:rFonts w:ascii="Arial" w:hAnsi="Arial" w:cs="Arial"/>
        </w:rPr>
        <w:t>doklad o zaplacení správního poplatku</w:t>
      </w:r>
      <w:r w:rsidR="006225DF" w:rsidRPr="001329DF">
        <w:rPr>
          <w:rFonts w:ascii="Arial" w:hAnsi="Arial" w:cs="Arial"/>
        </w:rPr>
        <w:t>.</w:t>
      </w:r>
    </w:p>
    <w:p w14:paraId="6BB69340" w14:textId="77777777" w:rsidR="000D7848" w:rsidRPr="001329DF" w:rsidRDefault="000D7848" w:rsidP="00190F7A">
      <w:pPr>
        <w:keepNext/>
        <w:rPr>
          <w:rFonts w:ascii="Arial" w:hAnsi="Arial" w:cs="Arial"/>
          <w:sz w:val="22"/>
        </w:rPr>
      </w:pPr>
    </w:p>
    <w:p w14:paraId="563BEAE5" w14:textId="77777777" w:rsidR="007D402D" w:rsidRPr="001329DF" w:rsidRDefault="00024B0E" w:rsidP="00190F7A">
      <w:pPr>
        <w:keepNext/>
        <w:rPr>
          <w:rFonts w:ascii="Arial" w:hAnsi="Arial" w:cs="Arial"/>
          <w:b/>
          <w:sz w:val="22"/>
        </w:rPr>
      </w:pPr>
      <w:r w:rsidRPr="001329DF">
        <w:rPr>
          <w:rFonts w:ascii="Arial" w:hAnsi="Arial" w:cs="Arial"/>
          <w:b/>
          <w:sz w:val="22"/>
        </w:rPr>
        <w:t>2. Obsah návrhu na prodloužení platnosti pověření k hodnocení nebezpečných vlastností odpadů</w:t>
      </w:r>
    </w:p>
    <w:p w14:paraId="53AF3BB7" w14:textId="77777777" w:rsidR="007D402D" w:rsidRPr="001329DF" w:rsidRDefault="007D402D" w:rsidP="00190F7A">
      <w:pPr>
        <w:keepNext/>
        <w:rPr>
          <w:rFonts w:ascii="Arial" w:eastAsia="Calibri" w:hAnsi="Arial" w:cs="Arial"/>
          <w:b/>
          <w:sz w:val="22"/>
          <w:lang w:eastAsia="cs-CZ"/>
        </w:rPr>
      </w:pPr>
    </w:p>
    <w:p w14:paraId="0492C43C" w14:textId="77777777" w:rsidR="007D402D" w:rsidRPr="001329DF" w:rsidRDefault="00024B0E" w:rsidP="00190F7A">
      <w:pPr>
        <w:keepNext/>
        <w:rPr>
          <w:rFonts w:ascii="Arial" w:eastAsia="Calibri" w:hAnsi="Arial" w:cs="Arial"/>
          <w:sz w:val="22"/>
          <w:lang w:eastAsia="cs-CZ"/>
        </w:rPr>
      </w:pPr>
      <w:r w:rsidRPr="001329DF">
        <w:rPr>
          <w:rFonts w:ascii="Arial" w:eastAsia="Calibri" w:hAnsi="Arial" w:cs="Arial"/>
          <w:sz w:val="22"/>
          <w:lang w:eastAsia="cs-CZ"/>
        </w:rPr>
        <w:t>Návrh na prodloužení platnosti pověření k hodnocení nebezpečných vlastností odpadů obsahuje kromě obecných náležitostí podle správního řádu</w:t>
      </w:r>
    </w:p>
    <w:p w14:paraId="0D7EE2BA" w14:textId="77777777" w:rsidR="007D402D" w:rsidRPr="001329DF" w:rsidRDefault="00024B0E" w:rsidP="00190F7A">
      <w:pPr>
        <w:keepNext/>
        <w:rPr>
          <w:rFonts w:ascii="Arial" w:eastAsia="Calibri" w:hAnsi="Arial" w:cs="Arial"/>
          <w:sz w:val="22"/>
          <w:lang w:eastAsia="cs-CZ"/>
        </w:rPr>
      </w:pPr>
      <w:r w:rsidRPr="001329DF">
        <w:rPr>
          <w:rFonts w:ascii="Arial" w:eastAsia="Calibri" w:hAnsi="Arial" w:cs="Arial"/>
          <w:sz w:val="22"/>
          <w:lang w:eastAsia="cs-CZ"/>
        </w:rPr>
        <w:t xml:space="preserve"> </w:t>
      </w:r>
    </w:p>
    <w:p w14:paraId="57CCC47F" w14:textId="77777777" w:rsidR="007D402D" w:rsidRPr="001329DF" w:rsidRDefault="00024B0E" w:rsidP="002D4E90">
      <w:pPr>
        <w:pStyle w:val="Odstavecseseznamem"/>
        <w:keepNext/>
        <w:numPr>
          <w:ilvl w:val="0"/>
          <w:numId w:val="98"/>
        </w:numPr>
        <w:spacing w:line="240" w:lineRule="auto"/>
        <w:ind w:left="425" w:hanging="425"/>
        <w:jc w:val="both"/>
        <w:rPr>
          <w:rFonts w:ascii="Arial" w:hAnsi="Arial" w:cs="Arial"/>
          <w:lang w:eastAsia="cs-CZ"/>
        </w:rPr>
      </w:pPr>
      <w:r w:rsidRPr="001329DF">
        <w:rPr>
          <w:rFonts w:ascii="Arial" w:hAnsi="Arial" w:cs="Arial"/>
          <w:lang w:eastAsia="cs-CZ"/>
        </w:rPr>
        <w:t>adresu elektronické pošty žadatele, pokud nemá ustanoveného odborného zástupce,</w:t>
      </w:r>
    </w:p>
    <w:p w14:paraId="659B2E8D" w14:textId="77777777" w:rsidR="007D402D" w:rsidRPr="001329DF" w:rsidRDefault="007D402D" w:rsidP="00190F7A">
      <w:pPr>
        <w:pStyle w:val="Odstavecseseznamem"/>
        <w:keepNext/>
        <w:spacing w:line="240" w:lineRule="auto"/>
        <w:ind w:left="425"/>
        <w:jc w:val="both"/>
        <w:rPr>
          <w:rFonts w:ascii="Arial" w:hAnsi="Arial" w:cs="Arial"/>
          <w:lang w:eastAsia="cs-CZ"/>
        </w:rPr>
      </w:pPr>
    </w:p>
    <w:p w14:paraId="0D55BF14" w14:textId="77777777" w:rsidR="007D402D" w:rsidRPr="001329DF" w:rsidRDefault="00024B0E" w:rsidP="002D4E90">
      <w:pPr>
        <w:pStyle w:val="Odstavecseseznamem"/>
        <w:keepNext/>
        <w:numPr>
          <w:ilvl w:val="0"/>
          <w:numId w:val="98"/>
        </w:numPr>
        <w:spacing w:line="240" w:lineRule="auto"/>
        <w:ind w:left="425" w:hanging="425"/>
        <w:jc w:val="both"/>
        <w:rPr>
          <w:rFonts w:ascii="Arial" w:hAnsi="Arial" w:cs="Arial"/>
          <w:lang w:eastAsia="cs-CZ"/>
        </w:rPr>
      </w:pPr>
      <w:r w:rsidRPr="001329DF">
        <w:rPr>
          <w:rFonts w:ascii="Arial" w:hAnsi="Arial" w:cs="Arial"/>
          <w:lang w:eastAsia="cs-CZ"/>
        </w:rPr>
        <w:t>jméno</w:t>
      </w:r>
      <w:r w:rsidR="0022201B" w:rsidRPr="001329DF">
        <w:rPr>
          <w:rFonts w:ascii="Arial" w:hAnsi="Arial" w:cs="Arial"/>
        </w:rPr>
        <w:t>, popřípadě jména a příjmení</w:t>
      </w:r>
      <w:r w:rsidRPr="001329DF">
        <w:rPr>
          <w:rFonts w:ascii="Arial" w:hAnsi="Arial" w:cs="Arial"/>
          <w:lang w:eastAsia="cs-CZ"/>
        </w:rPr>
        <w:t xml:space="preserve"> a adresu elektronické pošty odborného zástupce žadatele, byl-li ustanoven,</w:t>
      </w:r>
    </w:p>
    <w:p w14:paraId="2D900C4D" w14:textId="77777777" w:rsidR="007D402D" w:rsidRPr="001329DF" w:rsidRDefault="00024B0E" w:rsidP="00190F7A">
      <w:pPr>
        <w:pStyle w:val="Odstavecseseznamem"/>
        <w:keepNext/>
        <w:spacing w:line="240" w:lineRule="auto"/>
        <w:ind w:left="425"/>
        <w:jc w:val="both"/>
        <w:rPr>
          <w:rFonts w:ascii="Arial" w:hAnsi="Arial" w:cs="Arial"/>
          <w:lang w:eastAsia="cs-CZ"/>
        </w:rPr>
      </w:pPr>
      <w:r w:rsidRPr="001329DF">
        <w:rPr>
          <w:rFonts w:ascii="Arial" w:hAnsi="Arial" w:cs="Arial"/>
          <w:lang w:eastAsia="cs-CZ"/>
        </w:rPr>
        <w:t xml:space="preserve"> </w:t>
      </w:r>
    </w:p>
    <w:p w14:paraId="0A34BBFE" w14:textId="324A0F50" w:rsidR="007D402D" w:rsidRPr="001329DF" w:rsidRDefault="00024B0E" w:rsidP="002D4E90">
      <w:pPr>
        <w:pStyle w:val="Odstavecseseznamem"/>
        <w:keepNext/>
        <w:numPr>
          <w:ilvl w:val="0"/>
          <w:numId w:val="98"/>
        </w:numPr>
        <w:spacing w:line="240" w:lineRule="auto"/>
        <w:ind w:left="425" w:hanging="425"/>
        <w:jc w:val="both"/>
        <w:rPr>
          <w:rFonts w:ascii="Arial" w:hAnsi="Arial" w:cs="Arial"/>
          <w:lang w:eastAsia="cs-CZ"/>
        </w:rPr>
      </w:pPr>
      <w:r w:rsidRPr="001329DF">
        <w:rPr>
          <w:rFonts w:ascii="Arial" w:hAnsi="Arial" w:cs="Arial"/>
          <w:lang w:eastAsia="cs-CZ"/>
        </w:rPr>
        <w:t xml:space="preserve">výčet nebezpečných vlastností odpadů uvedených v příloze přímo </w:t>
      </w:r>
      <w:r w:rsidR="00FF45E0" w:rsidRPr="001329DF">
        <w:rPr>
          <w:rFonts w:ascii="Arial" w:hAnsi="Arial" w:cs="Arial"/>
          <w:bCs/>
          <w:lang w:eastAsia="cs-CZ"/>
        </w:rPr>
        <w:t xml:space="preserve">použitelných předpisů </w:t>
      </w:r>
      <w:r w:rsidRPr="001329DF">
        <w:rPr>
          <w:rFonts w:ascii="Arial" w:hAnsi="Arial" w:cs="Arial"/>
          <w:lang w:eastAsia="cs-CZ"/>
        </w:rPr>
        <w:t>Evropské unie o nebezpečných vlastnostech odpadů</w:t>
      </w:r>
      <w:r w:rsidR="00845CB1" w:rsidRPr="001329DF">
        <w:rPr>
          <w:rFonts w:ascii="Arial" w:hAnsi="Arial" w:cs="Arial"/>
          <w:vertAlign w:val="superscript"/>
          <w:lang w:eastAsia="cs-CZ"/>
        </w:rPr>
        <w:t>3</w:t>
      </w:r>
      <w:r w:rsidR="002620E9" w:rsidRPr="001329DF">
        <w:rPr>
          <w:rFonts w:ascii="Arial" w:hAnsi="Arial" w:cs="Arial"/>
          <w:vertAlign w:val="superscript"/>
          <w:lang w:eastAsia="cs-CZ"/>
        </w:rPr>
        <w:t>)</w:t>
      </w:r>
      <w:r w:rsidRPr="001329DF">
        <w:rPr>
          <w:rFonts w:ascii="Arial" w:hAnsi="Arial" w:cs="Arial"/>
          <w:lang w:eastAsia="cs-CZ"/>
        </w:rPr>
        <w:t>, pro jejichž hodnocení se navrhuje prodloužení platnosti pověření,</w:t>
      </w:r>
    </w:p>
    <w:p w14:paraId="241CC6D5" w14:textId="77777777" w:rsidR="007D402D" w:rsidRPr="001329DF" w:rsidRDefault="00024B0E" w:rsidP="00190F7A">
      <w:pPr>
        <w:pStyle w:val="Odstavecseseznamem"/>
        <w:keepNext/>
        <w:spacing w:line="240" w:lineRule="auto"/>
        <w:ind w:left="425"/>
        <w:jc w:val="both"/>
        <w:rPr>
          <w:rFonts w:ascii="Arial" w:hAnsi="Arial" w:cs="Arial"/>
          <w:lang w:eastAsia="cs-CZ"/>
        </w:rPr>
      </w:pPr>
      <w:r w:rsidRPr="001329DF">
        <w:rPr>
          <w:rFonts w:ascii="Arial" w:hAnsi="Arial" w:cs="Arial"/>
          <w:lang w:eastAsia="cs-CZ"/>
        </w:rPr>
        <w:t xml:space="preserve"> </w:t>
      </w:r>
    </w:p>
    <w:p w14:paraId="7F049EC2" w14:textId="5E3A3EE3" w:rsidR="0040611A" w:rsidRPr="001329DF" w:rsidRDefault="00024B0E" w:rsidP="002D4E90">
      <w:pPr>
        <w:pStyle w:val="Odstavecseseznamem"/>
        <w:keepNext/>
        <w:numPr>
          <w:ilvl w:val="0"/>
          <w:numId w:val="98"/>
        </w:numPr>
        <w:spacing w:line="240" w:lineRule="auto"/>
        <w:ind w:left="425" w:hanging="425"/>
        <w:jc w:val="both"/>
        <w:rPr>
          <w:rFonts w:ascii="Arial" w:hAnsi="Arial" w:cs="Arial"/>
          <w:lang w:eastAsia="cs-CZ"/>
        </w:rPr>
      </w:pPr>
      <w:r w:rsidRPr="001329DF">
        <w:rPr>
          <w:rFonts w:ascii="Arial" w:hAnsi="Arial" w:cs="Arial"/>
          <w:lang w:eastAsia="cs-CZ"/>
        </w:rPr>
        <w:t xml:space="preserve">ověřená kopie dokladu o absolvování školení pro hodnocení nebezpečných vlastností odpadů žadatelem nebo odborným zástupcem </w:t>
      </w:r>
      <w:r w:rsidR="00ED6D61" w:rsidRPr="001329DF">
        <w:rPr>
          <w:rFonts w:ascii="Arial" w:hAnsi="Arial" w:cs="Arial"/>
          <w:lang w:eastAsia="cs-CZ"/>
        </w:rPr>
        <w:t>žadatele a</w:t>
      </w:r>
    </w:p>
    <w:p w14:paraId="6F4B8052" w14:textId="77777777" w:rsidR="0040611A" w:rsidRPr="001329DF" w:rsidRDefault="0040611A" w:rsidP="00190F7A">
      <w:pPr>
        <w:pStyle w:val="Odstavecseseznamem"/>
        <w:keepNext/>
        <w:spacing w:line="240" w:lineRule="auto"/>
        <w:ind w:left="425"/>
        <w:jc w:val="both"/>
        <w:rPr>
          <w:rFonts w:ascii="Arial" w:hAnsi="Arial" w:cs="Arial"/>
          <w:lang w:eastAsia="cs-CZ"/>
        </w:rPr>
      </w:pPr>
    </w:p>
    <w:p w14:paraId="3E86AFC4" w14:textId="77777777" w:rsidR="005C725A" w:rsidRPr="001329DF" w:rsidRDefault="00024B0E" w:rsidP="002D4E90">
      <w:pPr>
        <w:pStyle w:val="Odstavecseseznamem"/>
        <w:keepNext/>
        <w:numPr>
          <w:ilvl w:val="0"/>
          <w:numId w:val="98"/>
        </w:numPr>
        <w:spacing w:line="240" w:lineRule="auto"/>
        <w:ind w:left="425" w:hanging="425"/>
        <w:jc w:val="both"/>
        <w:rPr>
          <w:rFonts w:ascii="Arial" w:hAnsi="Arial" w:cs="Arial"/>
          <w:lang w:eastAsia="cs-CZ"/>
        </w:rPr>
      </w:pPr>
      <w:r w:rsidRPr="001329DF">
        <w:rPr>
          <w:rFonts w:ascii="Arial" w:hAnsi="Arial" w:cs="Arial"/>
          <w:lang w:eastAsia="cs-CZ"/>
        </w:rPr>
        <w:t>doklad</w:t>
      </w:r>
      <w:r w:rsidR="00C56E56" w:rsidRPr="001329DF">
        <w:rPr>
          <w:rFonts w:ascii="Arial" w:hAnsi="Arial" w:cs="Arial"/>
          <w:lang w:eastAsia="cs-CZ"/>
        </w:rPr>
        <w:t xml:space="preserve"> o zaplacení správního poplatku.</w:t>
      </w:r>
    </w:p>
    <w:p w14:paraId="5011D449" w14:textId="77777777" w:rsidR="00EF0A6B" w:rsidRPr="001329DF" w:rsidRDefault="00EF0A6B" w:rsidP="002D4E90">
      <w:pPr>
        <w:pStyle w:val="Odstavecseseznamem"/>
        <w:keepNext/>
        <w:numPr>
          <w:ilvl w:val="0"/>
          <w:numId w:val="98"/>
        </w:numPr>
        <w:spacing w:line="240" w:lineRule="auto"/>
        <w:ind w:left="425" w:hanging="425"/>
        <w:jc w:val="both"/>
        <w:rPr>
          <w:rFonts w:ascii="Arial" w:hAnsi="Arial" w:cs="Arial"/>
          <w:lang w:eastAsia="cs-CZ"/>
        </w:rPr>
        <w:sectPr w:rsidR="00EF0A6B" w:rsidRPr="001329DF" w:rsidSect="000D7848">
          <w:pgSz w:w="11906" w:h="16838"/>
          <w:pgMar w:top="1418" w:right="1418" w:bottom="1418" w:left="1418" w:header="709" w:footer="709" w:gutter="0"/>
          <w:cols w:space="708"/>
          <w:docGrid w:linePitch="360"/>
        </w:sectPr>
      </w:pPr>
    </w:p>
    <w:p w14:paraId="5709C571" w14:textId="77777777" w:rsidR="005C725A" w:rsidRPr="001329DF" w:rsidRDefault="00024B0E" w:rsidP="00190F7A">
      <w:pPr>
        <w:pStyle w:val="Odstavecseseznamem"/>
        <w:keepNext/>
        <w:jc w:val="right"/>
        <w:rPr>
          <w:rFonts w:ascii="Arial" w:hAnsi="Arial" w:cs="Arial"/>
          <w:b/>
          <w:lang w:eastAsia="cs-CZ"/>
        </w:rPr>
      </w:pPr>
      <w:r w:rsidRPr="001329DF">
        <w:rPr>
          <w:rFonts w:ascii="Arial" w:hAnsi="Arial" w:cs="Arial"/>
          <w:b/>
          <w:lang w:eastAsia="cs-CZ"/>
        </w:rPr>
        <w:lastRenderedPageBreak/>
        <w:t>Příloha č. 12 k zákonu č…/2020 Sb.</w:t>
      </w:r>
    </w:p>
    <w:p w14:paraId="2CE8607C" w14:textId="77777777" w:rsidR="005C725A" w:rsidRPr="001329DF" w:rsidRDefault="005C725A" w:rsidP="00190F7A">
      <w:pPr>
        <w:keepNext/>
        <w:rPr>
          <w:rFonts w:ascii="Arial" w:hAnsi="Arial" w:cs="Arial"/>
          <w:b/>
          <w:sz w:val="22"/>
          <w:lang w:eastAsia="cs-CZ"/>
        </w:rPr>
      </w:pPr>
    </w:p>
    <w:p w14:paraId="69CA461E" w14:textId="77777777" w:rsidR="005C725A" w:rsidRPr="001329DF" w:rsidRDefault="00024B0E" w:rsidP="00190F7A">
      <w:pPr>
        <w:pStyle w:val="Odstavecseseznamem"/>
        <w:keepNext/>
        <w:tabs>
          <w:tab w:val="left" w:pos="851"/>
        </w:tabs>
        <w:jc w:val="center"/>
        <w:outlineLvl w:val="6"/>
        <w:rPr>
          <w:rFonts w:ascii="Arial" w:hAnsi="Arial" w:cs="Arial"/>
          <w:b/>
        </w:rPr>
      </w:pPr>
      <w:r w:rsidRPr="001329DF">
        <w:rPr>
          <w:rFonts w:ascii="Arial" w:hAnsi="Arial" w:cs="Arial"/>
          <w:b/>
        </w:rPr>
        <w:t xml:space="preserve">Podíl odděleně soustřeďovaných recyklovatelných komunálních odpadů z celkového množství komunálního odpadu podle </w:t>
      </w:r>
      <w:r w:rsidR="00B2279D" w:rsidRPr="001329DF">
        <w:rPr>
          <w:rFonts w:ascii="Arial" w:hAnsi="Arial" w:cs="Arial"/>
          <w:b/>
        </w:rPr>
        <w:t>§ 162</w:t>
      </w:r>
      <w:r w:rsidRPr="001329DF">
        <w:rPr>
          <w:rFonts w:ascii="Arial" w:hAnsi="Arial" w:cs="Arial"/>
          <w:b/>
        </w:rPr>
        <w:t xml:space="preserve"> </w:t>
      </w:r>
      <w:r w:rsidR="004044C9" w:rsidRPr="001329DF">
        <w:rPr>
          <w:rFonts w:ascii="Arial" w:hAnsi="Arial" w:cs="Arial"/>
          <w:b/>
        </w:rPr>
        <w:t>odst. 1</w:t>
      </w:r>
    </w:p>
    <w:p w14:paraId="0FF0DB45" w14:textId="77777777" w:rsidR="005C725A" w:rsidRPr="001329DF" w:rsidRDefault="00024B0E" w:rsidP="00190F7A">
      <w:pPr>
        <w:pStyle w:val="Odstavecseseznamem"/>
        <w:keepNext/>
        <w:tabs>
          <w:tab w:val="left" w:pos="851"/>
        </w:tabs>
        <w:outlineLvl w:val="6"/>
        <w:rPr>
          <w:rFonts w:ascii="Arial" w:hAnsi="Arial" w:cs="Arial"/>
          <w:b/>
          <w:u w:val="single"/>
        </w:rPr>
      </w:pPr>
      <w:r w:rsidRPr="001329DF">
        <w:rPr>
          <w:rFonts w:ascii="Arial" w:hAnsi="Arial" w:cs="Arial"/>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3"/>
        <w:gridCol w:w="963"/>
        <w:gridCol w:w="962"/>
        <w:gridCol w:w="962"/>
        <w:gridCol w:w="845"/>
        <w:gridCol w:w="845"/>
        <w:gridCol w:w="845"/>
        <w:gridCol w:w="845"/>
        <w:gridCol w:w="845"/>
        <w:gridCol w:w="845"/>
      </w:tblGrid>
      <w:tr w:rsidR="00761369" w14:paraId="79C883E2" w14:textId="77777777" w:rsidTr="00854D2C">
        <w:tc>
          <w:tcPr>
            <w:tcW w:w="1301" w:type="dxa"/>
            <w:vAlign w:val="center"/>
          </w:tcPr>
          <w:p w14:paraId="2618AEE6"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Rok</w:t>
            </w:r>
          </w:p>
        </w:tc>
        <w:tc>
          <w:tcPr>
            <w:tcW w:w="1301" w:type="dxa"/>
            <w:tcMar>
              <w:top w:w="0" w:type="dxa"/>
              <w:left w:w="108" w:type="dxa"/>
              <w:bottom w:w="0" w:type="dxa"/>
              <w:right w:w="108" w:type="dxa"/>
            </w:tcMar>
            <w:vAlign w:val="center"/>
            <w:hideMark/>
          </w:tcPr>
          <w:p w14:paraId="1BFA7650"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2019</w:t>
            </w:r>
          </w:p>
        </w:tc>
        <w:tc>
          <w:tcPr>
            <w:tcW w:w="1301" w:type="dxa"/>
            <w:tcMar>
              <w:top w:w="0" w:type="dxa"/>
              <w:left w:w="108" w:type="dxa"/>
              <w:bottom w:w="0" w:type="dxa"/>
              <w:right w:w="108" w:type="dxa"/>
            </w:tcMar>
            <w:vAlign w:val="center"/>
            <w:hideMark/>
          </w:tcPr>
          <w:p w14:paraId="72999CD9"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2020</w:t>
            </w:r>
          </w:p>
        </w:tc>
        <w:tc>
          <w:tcPr>
            <w:tcW w:w="1301" w:type="dxa"/>
            <w:tcMar>
              <w:top w:w="0" w:type="dxa"/>
              <w:left w:w="108" w:type="dxa"/>
              <w:bottom w:w="0" w:type="dxa"/>
              <w:right w:w="108" w:type="dxa"/>
            </w:tcMar>
            <w:vAlign w:val="center"/>
            <w:hideMark/>
          </w:tcPr>
          <w:p w14:paraId="0A231D1B"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2021</w:t>
            </w:r>
          </w:p>
        </w:tc>
        <w:tc>
          <w:tcPr>
            <w:tcW w:w="1301" w:type="dxa"/>
            <w:vAlign w:val="center"/>
          </w:tcPr>
          <w:p w14:paraId="00205A6C"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 xml:space="preserve"> 2022</w:t>
            </w:r>
          </w:p>
        </w:tc>
        <w:tc>
          <w:tcPr>
            <w:tcW w:w="1301" w:type="dxa"/>
            <w:vAlign w:val="center"/>
          </w:tcPr>
          <w:p w14:paraId="74398AE4"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 xml:space="preserve"> 2023</w:t>
            </w:r>
          </w:p>
        </w:tc>
        <w:tc>
          <w:tcPr>
            <w:tcW w:w="1301" w:type="dxa"/>
            <w:vAlign w:val="center"/>
          </w:tcPr>
          <w:p w14:paraId="5E924CBB"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 xml:space="preserve"> 2024</w:t>
            </w:r>
          </w:p>
        </w:tc>
        <w:tc>
          <w:tcPr>
            <w:tcW w:w="1301" w:type="dxa"/>
            <w:vAlign w:val="center"/>
          </w:tcPr>
          <w:p w14:paraId="2D968C8F"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 xml:space="preserve"> 2025</w:t>
            </w:r>
          </w:p>
        </w:tc>
        <w:tc>
          <w:tcPr>
            <w:tcW w:w="1301" w:type="dxa"/>
            <w:vAlign w:val="center"/>
          </w:tcPr>
          <w:p w14:paraId="039B0FA3"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 xml:space="preserve"> 2026</w:t>
            </w:r>
          </w:p>
        </w:tc>
        <w:tc>
          <w:tcPr>
            <w:tcW w:w="1301" w:type="dxa"/>
            <w:vAlign w:val="center"/>
          </w:tcPr>
          <w:p w14:paraId="6EB390D7"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 xml:space="preserve"> 2027</w:t>
            </w:r>
          </w:p>
        </w:tc>
      </w:tr>
      <w:tr w:rsidR="00761369" w14:paraId="77616301" w14:textId="77777777" w:rsidTr="00854D2C">
        <w:tc>
          <w:tcPr>
            <w:tcW w:w="1301" w:type="dxa"/>
            <w:vAlign w:val="center"/>
          </w:tcPr>
          <w:p w14:paraId="1C787801"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Minimální podíl</w:t>
            </w:r>
          </w:p>
        </w:tc>
        <w:tc>
          <w:tcPr>
            <w:tcW w:w="1301" w:type="dxa"/>
            <w:tcMar>
              <w:top w:w="0" w:type="dxa"/>
              <w:left w:w="108" w:type="dxa"/>
              <w:bottom w:w="0" w:type="dxa"/>
              <w:right w:w="108" w:type="dxa"/>
            </w:tcMar>
            <w:vAlign w:val="center"/>
            <w:hideMark/>
          </w:tcPr>
          <w:p w14:paraId="54A07E6D"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35 %</w:t>
            </w:r>
          </w:p>
        </w:tc>
        <w:tc>
          <w:tcPr>
            <w:tcW w:w="1301" w:type="dxa"/>
            <w:tcMar>
              <w:top w:w="0" w:type="dxa"/>
              <w:left w:w="108" w:type="dxa"/>
              <w:bottom w:w="0" w:type="dxa"/>
              <w:right w:w="108" w:type="dxa"/>
            </w:tcMar>
            <w:vAlign w:val="center"/>
            <w:hideMark/>
          </w:tcPr>
          <w:p w14:paraId="2C1F010D"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45 %</w:t>
            </w:r>
          </w:p>
        </w:tc>
        <w:tc>
          <w:tcPr>
            <w:tcW w:w="1301" w:type="dxa"/>
            <w:tcMar>
              <w:top w:w="0" w:type="dxa"/>
              <w:left w:w="108" w:type="dxa"/>
              <w:bottom w:w="0" w:type="dxa"/>
              <w:right w:w="108" w:type="dxa"/>
            </w:tcMar>
            <w:vAlign w:val="center"/>
            <w:hideMark/>
          </w:tcPr>
          <w:p w14:paraId="3C782750"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55 %</w:t>
            </w:r>
          </w:p>
        </w:tc>
        <w:tc>
          <w:tcPr>
            <w:tcW w:w="1301" w:type="dxa"/>
            <w:vAlign w:val="center"/>
          </w:tcPr>
          <w:p w14:paraId="68890EDD"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 xml:space="preserve"> 60 %</w:t>
            </w:r>
          </w:p>
        </w:tc>
        <w:tc>
          <w:tcPr>
            <w:tcW w:w="1301" w:type="dxa"/>
            <w:vAlign w:val="center"/>
          </w:tcPr>
          <w:p w14:paraId="6D0C1637"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 xml:space="preserve"> 65 %</w:t>
            </w:r>
          </w:p>
        </w:tc>
        <w:tc>
          <w:tcPr>
            <w:tcW w:w="1301" w:type="dxa"/>
            <w:vAlign w:val="center"/>
          </w:tcPr>
          <w:p w14:paraId="03BD2555"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 xml:space="preserve"> 70 %</w:t>
            </w:r>
          </w:p>
        </w:tc>
        <w:tc>
          <w:tcPr>
            <w:tcW w:w="1301" w:type="dxa"/>
            <w:vAlign w:val="center"/>
          </w:tcPr>
          <w:p w14:paraId="0A4DF058"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 xml:space="preserve"> 70 %</w:t>
            </w:r>
          </w:p>
        </w:tc>
        <w:tc>
          <w:tcPr>
            <w:tcW w:w="1301" w:type="dxa"/>
            <w:vAlign w:val="center"/>
          </w:tcPr>
          <w:p w14:paraId="6B0A17DD"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 xml:space="preserve"> 70 %</w:t>
            </w:r>
          </w:p>
        </w:tc>
        <w:tc>
          <w:tcPr>
            <w:tcW w:w="1301" w:type="dxa"/>
            <w:vAlign w:val="center"/>
          </w:tcPr>
          <w:p w14:paraId="7D426674" w14:textId="77777777" w:rsidR="005C725A" w:rsidRPr="001329DF" w:rsidRDefault="00024B0E" w:rsidP="00190F7A">
            <w:pPr>
              <w:keepNext/>
              <w:spacing w:before="100" w:beforeAutospacing="1" w:after="100" w:afterAutospacing="1"/>
              <w:rPr>
                <w:rFonts w:ascii="Arial" w:eastAsia="Times New Roman" w:hAnsi="Arial" w:cs="Arial"/>
                <w:sz w:val="22"/>
                <w:lang w:eastAsia="cs-CZ"/>
              </w:rPr>
            </w:pPr>
            <w:r w:rsidRPr="001329DF">
              <w:rPr>
                <w:rFonts w:ascii="Arial" w:eastAsia="Times New Roman" w:hAnsi="Arial" w:cs="Arial"/>
                <w:sz w:val="22"/>
                <w:lang w:eastAsia="cs-CZ"/>
              </w:rPr>
              <w:t xml:space="preserve"> 75</w:t>
            </w:r>
            <w:r w:rsidR="009837CA" w:rsidRPr="001329DF">
              <w:rPr>
                <w:rFonts w:ascii="Arial" w:eastAsia="Times New Roman" w:hAnsi="Arial" w:cs="Arial"/>
                <w:sz w:val="22"/>
                <w:lang w:eastAsia="cs-CZ"/>
              </w:rPr>
              <w:t xml:space="preserve"> </w:t>
            </w:r>
            <w:r w:rsidRPr="001329DF">
              <w:rPr>
                <w:rFonts w:ascii="Arial" w:eastAsia="Times New Roman" w:hAnsi="Arial" w:cs="Arial"/>
                <w:sz w:val="22"/>
                <w:lang w:eastAsia="cs-CZ"/>
              </w:rPr>
              <w:t>%</w:t>
            </w:r>
          </w:p>
        </w:tc>
      </w:tr>
    </w:tbl>
    <w:p w14:paraId="6E2008BC" w14:textId="77777777" w:rsidR="005C3494" w:rsidRPr="001329DF" w:rsidRDefault="005C3494" w:rsidP="00190F7A">
      <w:pPr>
        <w:pStyle w:val="Odstavecseseznamem"/>
        <w:keepNext/>
        <w:spacing w:line="240" w:lineRule="auto"/>
        <w:ind w:left="425"/>
        <w:jc w:val="both"/>
        <w:rPr>
          <w:rFonts w:ascii="Arial" w:hAnsi="Arial" w:cs="Arial"/>
          <w:b/>
          <w:lang w:eastAsia="cs-CZ"/>
        </w:rPr>
      </w:pPr>
    </w:p>
    <w:p w14:paraId="5DFBF960" w14:textId="2D75DF28" w:rsidR="006F31B7" w:rsidRDefault="00024B0E">
      <w:pPr>
        <w:rPr>
          <w:rFonts w:ascii="Arial" w:eastAsia="Calibri" w:hAnsi="Arial" w:cs="Arial"/>
          <w:b/>
          <w:sz w:val="22"/>
          <w:lang w:eastAsia="cs-CZ"/>
        </w:rPr>
      </w:pPr>
      <w:r>
        <w:rPr>
          <w:rFonts w:ascii="Arial" w:eastAsia="Calibri" w:hAnsi="Arial" w:cs="Arial"/>
          <w:b/>
          <w:sz w:val="22"/>
          <w:lang w:eastAsia="cs-CZ"/>
        </w:rPr>
        <w:br w:type="page"/>
      </w:r>
    </w:p>
    <w:p w14:paraId="1F91684B" w14:textId="05B295C7" w:rsidR="006F31B7" w:rsidRPr="00E847F2" w:rsidRDefault="00024B0E" w:rsidP="00E847F2">
      <w:pPr>
        <w:pStyle w:val="Nzev"/>
        <w:jc w:val="center"/>
        <w:rPr>
          <w:rFonts w:ascii="Arial" w:hAnsi="Arial" w:cs="Arial"/>
          <w:sz w:val="22"/>
        </w:rPr>
      </w:pPr>
      <w:bookmarkStart w:id="4" w:name="_Toc454974844"/>
      <w:bookmarkStart w:id="5" w:name="_Toc455067862"/>
      <w:r w:rsidRPr="00781464">
        <w:rPr>
          <w:rFonts w:ascii="Arial" w:hAnsi="Arial" w:cs="Arial"/>
          <w:sz w:val="22"/>
          <w:highlight w:val="yellow"/>
        </w:rPr>
        <w:lastRenderedPageBreak/>
        <w:t>DŮVODOVÁ ZPRÁVA</w:t>
      </w:r>
      <w:bookmarkEnd w:id="4"/>
      <w:bookmarkEnd w:id="5"/>
    </w:p>
    <w:p w14:paraId="285AC144" w14:textId="281CE12A" w:rsidR="006F31B7" w:rsidRPr="00E847F2" w:rsidRDefault="00024B0E" w:rsidP="00E847F2">
      <w:pPr>
        <w:pStyle w:val="Nzev"/>
        <w:spacing w:before="0"/>
        <w:ind w:left="357" w:hanging="357"/>
        <w:rPr>
          <w:rFonts w:ascii="Arial" w:hAnsi="Arial" w:cs="Arial"/>
          <w:sz w:val="22"/>
        </w:rPr>
      </w:pPr>
      <w:bookmarkStart w:id="6" w:name="_Toc441832851"/>
      <w:bookmarkStart w:id="7" w:name="_Toc455067863"/>
      <w:r w:rsidRPr="00E847F2">
        <w:rPr>
          <w:rFonts w:ascii="Arial" w:hAnsi="Arial" w:cs="Arial"/>
          <w:sz w:val="22"/>
        </w:rPr>
        <w:t>OBECNÁ ČÁST</w:t>
      </w:r>
      <w:bookmarkEnd w:id="6"/>
      <w:bookmarkEnd w:id="7"/>
    </w:p>
    <w:p w14:paraId="3CB51423" w14:textId="77777777" w:rsidR="006F31B7" w:rsidRPr="00E847F2" w:rsidRDefault="00024B0E" w:rsidP="00E847F2">
      <w:pPr>
        <w:numPr>
          <w:ilvl w:val="0"/>
          <w:numId w:val="168"/>
        </w:numPr>
        <w:spacing w:after="120" w:line="276" w:lineRule="auto"/>
        <w:ind w:left="426" w:hanging="426"/>
        <w:rPr>
          <w:rFonts w:ascii="Arial" w:hAnsi="Arial" w:cs="Arial"/>
          <w:b/>
          <w:sz w:val="22"/>
        </w:rPr>
      </w:pPr>
      <w:r w:rsidRPr="00E847F2">
        <w:rPr>
          <w:rFonts w:ascii="Arial" w:hAnsi="Arial" w:cs="Arial"/>
          <w:b/>
          <w:sz w:val="22"/>
          <w:lang w:bidi="en-US"/>
        </w:rPr>
        <w:t>Zhodnocení platného právního stavu, včetně zhodnocení současného stavu</w:t>
      </w:r>
    </w:p>
    <w:p w14:paraId="09D252AB"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 xml:space="preserve">Platný zákon č. 185/2001 Sb., o odpadech a o změně některých dalších zákonů, ve znění pozdějších předpisů (dále jen „zákon o odpadech“) je právním předpisem, kterým se řídí odpadové hospodářství v ČR již více než 15 let. Základním unijním předpisem, ze kterého návrh zákona vychází a jehož požadavky transponuje do české legislativy, je směrnice Evropského parlamentu a Rady (ES) č. 2008/98/ES ze dne 19. listopadu 2008 o odpadech a o zrušení některých směrnic </w:t>
      </w:r>
      <w:r w:rsidRPr="00E847F2">
        <w:rPr>
          <w:rFonts w:ascii="Arial" w:hAnsi="Arial" w:cs="Arial"/>
          <w:sz w:val="22"/>
        </w:rPr>
        <w:t xml:space="preserve">ve znění </w:t>
      </w:r>
      <w:r w:rsidRPr="00E847F2">
        <w:rPr>
          <w:rFonts w:ascii="Arial" w:hAnsi="Arial" w:cs="Arial"/>
          <w:bCs/>
          <w:sz w:val="22"/>
          <w:lang w:eastAsia="cs-CZ"/>
        </w:rPr>
        <w:t xml:space="preserve">směrnice Evropského parlamentu a Rady (EU) 2018/851 (dále jen „rámcová směrnice“). Oblast odpadového hospodářství je nicméně upravena i celou řadou dalších unijních předpisů, které byly postupně do českého právního řádu implementovány (směrnice o skládkách, nařízení o přepravě odpadů ap.). I v důsledku toho se platný zákon o odpadech postupem času stal předpisem značně komplikovaným a nepřehledným, zejména v částech upravujících zpětný odběr výrobků. </w:t>
      </w:r>
    </w:p>
    <w:p w14:paraId="64BA1654"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Dalším důvodem pro zpracování nové legislativy je i skutečnost, že platný zákon z roku 2001 již nevyhovuje současným legislativně-technickým požadavkům (například ve věci úpravy přestupků).</w:t>
      </w:r>
    </w:p>
    <w:p w14:paraId="51F774CC"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 xml:space="preserve">Co se týče hlavních změn oproti platné právní úpravě, návrh zákona nově upravuje problematiku poplatku za ukládání odpadů na skládku a poplatku za komunální odpad. Problematika poplatku za komunální odpad bude nově upravena pouze v zákoně o místních poplatcích. </w:t>
      </w:r>
    </w:p>
    <w:p w14:paraId="1D489F9C" w14:textId="77777777" w:rsidR="006F31B7" w:rsidRPr="00516B61" w:rsidRDefault="00024B0E" w:rsidP="00E847F2">
      <w:pPr>
        <w:autoSpaceDE w:val="0"/>
        <w:autoSpaceDN w:val="0"/>
        <w:adjustRightInd w:val="0"/>
        <w:spacing w:after="120"/>
        <w:rPr>
          <w:rFonts w:ascii="Arial" w:hAnsi="Arial" w:cs="Arial"/>
          <w:bCs/>
          <w:color w:val="FF0000"/>
          <w:sz w:val="22"/>
          <w:lang w:eastAsia="cs-CZ"/>
        </w:rPr>
      </w:pPr>
      <w:r w:rsidRPr="00516B61">
        <w:rPr>
          <w:rFonts w:ascii="Arial" w:hAnsi="Arial" w:cs="Arial"/>
          <w:bCs/>
          <w:color w:val="FF0000"/>
          <w:sz w:val="22"/>
          <w:lang w:eastAsia="cs-CZ"/>
        </w:rPr>
        <w:t xml:space="preserve">Další důležité změny se týkají sběru odpadu. Provozovatelé sběren odpadů budou povinni vybavit prostory zařízení kamerovým systémem a uchovávat záznam po stanovenou dobu a dále se zpřísňují podmínky pro sběr odpadů pomocí mobilních zařízení. </w:t>
      </w:r>
    </w:p>
    <w:p w14:paraId="061FF3ED"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Předmětem návrhu zákona je rovněž řešení problematiky nelegálně soustředěného odpadu (tzv. černých skládek). Návrh v tomto ohledu vychází z ústavně zakotveného principu „vlastnictví zavazuje“ a stanoví postup pro zjištění o</w:t>
      </w:r>
      <w:r w:rsidRPr="00E847F2">
        <w:rPr>
          <w:rFonts w:ascii="Arial" w:hAnsi="Arial" w:cs="Arial"/>
          <w:sz w:val="22"/>
        </w:rPr>
        <w:t xml:space="preserve">soby odpovědné za nelegálně soustředěný odpad a pro zajištění, </w:t>
      </w:r>
      <w:r w:rsidRPr="00E847F2">
        <w:rPr>
          <w:rFonts w:ascii="Arial" w:hAnsi="Arial" w:cs="Arial"/>
          <w:bCs/>
          <w:sz w:val="22"/>
          <w:lang w:eastAsia="cs-CZ"/>
        </w:rPr>
        <w:t xml:space="preserve">aby byl odpad odklizen a předán do zařízení určeného pro nakládání s odpady. </w:t>
      </w:r>
    </w:p>
    <w:p w14:paraId="12DD6CD2"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Dále se v návrhu zákona zejména podrobněji vymezují postupy, jimiž je možno určit, že odpad přestane být odpadem, stanoví se povinnost pravidelné revize či časové omezení u povolení provozu zařízení určeného pro nakládání s odpady a zavádí se obchodování s odpady jako činnost se samostatným povolením.</w:t>
      </w:r>
    </w:p>
    <w:p w14:paraId="53A45DB9" w14:textId="77777777" w:rsidR="006F31B7" w:rsidRPr="00E847F2" w:rsidRDefault="00024B0E" w:rsidP="00E847F2">
      <w:pPr>
        <w:numPr>
          <w:ilvl w:val="0"/>
          <w:numId w:val="168"/>
        </w:numPr>
        <w:spacing w:after="120" w:line="276" w:lineRule="auto"/>
        <w:ind w:left="426" w:hanging="426"/>
        <w:rPr>
          <w:rFonts w:ascii="Arial" w:hAnsi="Arial" w:cs="Arial"/>
          <w:b/>
          <w:sz w:val="22"/>
        </w:rPr>
      </w:pPr>
      <w:r w:rsidRPr="00E847F2">
        <w:rPr>
          <w:rFonts w:ascii="Arial" w:hAnsi="Arial" w:cs="Arial"/>
          <w:b/>
          <w:sz w:val="22"/>
          <w:lang w:bidi="en-US"/>
        </w:rPr>
        <w:t>Odůvodnění hlavních principů navrhované právní úpravy, včetně dopadů navrhovaného řešení ve vztahu k zákazu diskriminace a ve vztahu k rovnosti mužů a žen</w:t>
      </w:r>
    </w:p>
    <w:p w14:paraId="63AC6D34"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Účelem nové právní úpravy je komplexně upravit problematiku odpadového hospodářství počínaje předcházením vzniku odpadu přes různé způsoby nakládání s ním po pravidla jeho odstraňování, a to s ohledem na prosazení hierarchie nakládání s odpady a při zajištění co nejvyšší míry ochrany životního prostředí a zdraví lidí za současné sociální únosnosti a ekonomické udržitelnosti. Upravují se i práva a povinnosti osob při nakládání s odpady a působnost orgánů veřejné správy v odpadovém hospodářství.</w:t>
      </w:r>
    </w:p>
    <w:p w14:paraId="68E64C6A"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Kombinace stávajících a nových nástrojů obsažených v novém zákoně si v souladu s novými trendy v EU klade za cíl zejména vytvořit zákonné předpoklady pro výrazný odklon toku odpadů na skládky ve prospěch jiných způsobů nakládání s odpady, které jsou jednak ohleduplnější k životnímu prostředí, jednak respektují ekonomickou hodnotu, kterou odpad mnohdy nadále má.</w:t>
      </w:r>
    </w:p>
    <w:p w14:paraId="660E6741" w14:textId="03153108"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lastRenderedPageBreak/>
        <w:t>Oblast odpadového hospodářství nebude napříště předmětem jediného zákona, ale bude rozdělena, a to na zákon</w:t>
      </w:r>
      <w:r w:rsidR="007869DC">
        <w:rPr>
          <w:rFonts w:ascii="Arial" w:hAnsi="Arial" w:cs="Arial"/>
          <w:bCs/>
          <w:sz w:val="22"/>
          <w:lang w:eastAsia="cs-CZ"/>
        </w:rPr>
        <w:t xml:space="preserve"> o odpadech a zákon o </w:t>
      </w:r>
      <w:r w:rsidRPr="00E847F2">
        <w:rPr>
          <w:rFonts w:ascii="Arial" w:hAnsi="Arial" w:cs="Arial"/>
          <w:bCs/>
          <w:sz w:val="22"/>
          <w:lang w:eastAsia="cs-CZ"/>
        </w:rPr>
        <w:t>výrobcích s ukončenou životností. Důvodem jsou zejména specifika problematiky výrobků s ukončenou životností, která se v mnoha ohledech vymyká systematice základního odpadového režimu (zejména rozšířená odpovědnost výrobce, zpětný odběr atd.).</w:t>
      </w:r>
    </w:p>
    <w:p w14:paraId="519C2644" w14:textId="77777777" w:rsidR="006F31B7" w:rsidRPr="00E847F2" w:rsidRDefault="00024B0E" w:rsidP="00E847F2">
      <w:pPr>
        <w:spacing w:after="120"/>
        <w:rPr>
          <w:rFonts w:ascii="Arial" w:hAnsi="Arial" w:cs="Arial"/>
          <w:sz w:val="22"/>
        </w:rPr>
      </w:pPr>
      <w:r w:rsidRPr="00E847F2">
        <w:rPr>
          <w:rFonts w:ascii="Arial" w:hAnsi="Arial" w:cs="Arial"/>
          <w:sz w:val="22"/>
        </w:rPr>
        <w:t>Platná právní úprava v oblasti odpadového hospodářství neupravuje vztahy, které by se dotýkaly zákazu diskriminace (ve smyslu antidiskriminačního zákona jde o nerovné zacházení či znevýhodnění některé osoby z důvodu rasy, etnického původu, národnosti, pohlaví, sexuální orientace, věku, zdravotního postižení, náboženského vyznání, víry či světového názoru). Takové vztahy neupravuje ani navrhovaná právní úprava, proto lze konstatovat, že navrhované řešení nemá žádné dopady ve vztahu k zákazu diskriminace, včetně rovného postavení mužů a žen.</w:t>
      </w:r>
    </w:p>
    <w:p w14:paraId="6E74EFFE" w14:textId="77777777" w:rsidR="006F31B7" w:rsidRPr="00E847F2" w:rsidRDefault="00024B0E" w:rsidP="00E847F2">
      <w:pPr>
        <w:numPr>
          <w:ilvl w:val="0"/>
          <w:numId w:val="168"/>
        </w:numPr>
        <w:spacing w:after="120" w:line="276" w:lineRule="auto"/>
        <w:ind w:left="426" w:hanging="426"/>
        <w:rPr>
          <w:rFonts w:ascii="Arial" w:hAnsi="Arial" w:cs="Arial"/>
          <w:b/>
          <w:sz w:val="22"/>
        </w:rPr>
      </w:pPr>
      <w:r w:rsidRPr="00E847F2">
        <w:rPr>
          <w:rFonts w:ascii="Arial" w:hAnsi="Arial" w:cs="Arial"/>
          <w:b/>
          <w:sz w:val="22"/>
          <w:lang w:bidi="en-US"/>
        </w:rPr>
        <w:t>Vysvětlení nezbytnosti navrhované právní úpravy</w:t>
      </w:r>
    </w:p>
    <w:p w14:paraId="1727D5B1" w14:textId="1F9262FA"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sz w:val="22"/>
        </w:rPr>
        <w:t>Platný zákon o odpadech je právním předpisem, kterým se řídí odpadové hospodářství v ČR již více než 15 let. Za dobu své účinnosti byl mnohokrát novelizován, a to zejména z důvodu potřeby transpozice příslušných směrnic EU. I v důsledku toho se postupem času stal předpisem značně komplikovaným a nepřehledným, zejména v částech upravujících zpětný odběr výrobků. Dalším důvodem pro zpracování nové legislativy je i skutečnost, že platný zákon z roku 2001 již nevyhovuje</w:t>
      </w:r>
      <w:r w:rsidRPr="00E847F2">
        <w:rPr>
          <w:rFonts w:ascii="Arial" w:hAnsi="Arial" w:cs="Arial"/>
          <w:bCs/>
          <w:sz w:val="22"/>
          <w:lang w:eastAsia="cs-CZ"/>
        </w:rPr>
        <w:t xml:space="preserve"> současným legislativně-technickým požadavkům (například ve věci úpravy přestupků). </w:t>
      </w:r>
      <w:r w:rsidRPr="00E847F2">
        <w:rPr>
          <w:rFonts w:ascii="Arial" w:hAnsi="Arial" w:cs="Arial"/>
          <w:sz w:val="22"/>
        </w:rPr>
        <w:t xml:space="preserve">S ohledem na </w:t>
      </w:r>
      <w:r w:rsidRPr="00E847F2">
        <w:rPr>
          <w:rFonts w:ascii="Arial" w:hAnsi="Arial" w:cs="Arial"/>
          <w:bCs/>
          <w:sz w:val="22"/>
          <w:lang w:eastAsia="cs-CZ"/>
        </w:rPr>
        <w:t xml:space="preserve">specifika problematiky výrobků s ukončenou životností, která se v mnoha ohledech vymyká systematice základního odpadového režimu (zejména rozšířená odpovědnost výrobce, zpětný odběr atd.), bylo třeba tuto úpravu vyčlenit do </w:t>
      </w:r>
      <w:r w:rsidR="007869DC">
        <w:rPr>
          <w:rFonts w:ascii="Arial" w:hAnsi="Arial" w:cs="Arial"/>
          <w:bCs/>
          <w:sz w:val="22"/>
          <w:lang w:eastAsia="cs-CZ"/>
        </w:rPr>
        <w:t xml:space="preserve">samostatného zákona o </w:t>
      </w:r>
      <w:r w:rsidRPr="00E847F2">
        <w:rPr>
          <w:rFonts w:ascii="Arial" w:hAnsi="Arial" w:cs="Arial"/>
          <w:bCs/>
          <w:sz w:val="22"/>
          <w:lang w:eastAsia="cs-CZ"/>
        </w:rPr>
        <w:t xml:space="preserve">výrobcích s ukončenou životností. </w:t>
      </w:r>
    </w:p>
    <w:p w14:paraId="6E3DA8DC"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 xml:space="preserve">Mezi nejnovější unijní předpisy lze řadit předpisy v rámci tzv. balíčku k oběhovému hospodářství. Problematiky upravované v novém zákoně o odpadech se dotýká především Směrnice Evropského parlamentu a Rady (EU) 2018/850 ze dne 30. května 2018, kterou se mění směrnice 1999/31/ES o skládkách odpadů a Směrnice Evropského parlamentu a Rady (EU) 2018/851 ze dne 30. května 2018, kterou se mění směrnice 2008/98/ES o odpadech. </w:t>
      </w:r>
    </w:p>
    <w:p w14:paraId="4E83FDA7" w14:textId="77777777" w:rsidR="006F31B7" w:rsidRPr="00E847F2" w:rsidRDefault="00024B0E" w:rsidP="00E847F2">
      <w:pPr>
        <w:autoSpaceDE w:val="0"/>
        <w:autoSpaceDN w:val="0"/>
        <w:adjustRightInd w:val="0"/>
        <w:spacing w:after="120"/>
        <w:rPr>
          <w:rFonts w:ascii="Arial" w:hAnsi="Arial" w:cs="Arial"/>
          <w:sz w:val="22"/>
          <w:lang w:eastAsia="cs-CZ" w:bidi="en-US"/>
        </w:rPr>
      </w:pPr>
      <w:r w:rsidRPr="00E847F2">
        <w:rPr>
          <w:rFonts w:ascii="Arial" w:hAnsi="Arial" w:cs="Arial"/>
          <w:bCs/>
          <w:sz w:val="22"/>
          <w:lang w:eastAsia="cs-CZ"/>
        </w:rPr>
        <w:t>Česká republika je povinna uvedené předpisy Evropské unie řádně a včas transponovat, v opačném případě by mohlo České republice hrozit uložení sankce. Transpozice do nově vznikajícího zákona o odpadech je vhodnou cestou, neboť lze unijní předpisy zapracovat do textu zákona a text zákona přiléhavě upravit. Pokud by unijní předpisy byly transponovány formou novely stávajícího zákona, zhoršilo by to dále celkovou nepřehlednost a roztříštěnost platné odpadové legislativy.</w:t>
      </w:r>
    </w:p>
    <w:p w14:paraId="38A6C1B7" w14:textId="77777777" w:rsidR="006F31B7" w:rsidRPr="00E847F2" w:rsidRDefault="006F31B7" w:rsidP="00E847F2">
      <w:pPr>
        <w:autoSpaceDE w:val="0"/>
        <w:autoSpaceDN w:val="0"/>
        <w:adjustRightInd w:val="0"/>
        <w:spacing w:after="120"/>
        <w:rPr>
          <w:rFonts w:ascii="Arial" w:hAnsi="Arial" w:cs="Arial"/>
          <w:bCs/>
          <w:sz w:val="22"/>
          <w:lang w:eastAsia="cs-CZ"/>
        </w:rPr>
      </w:pPr>
    </w:p>
    <w:p w14:paraId="70625F58" w14:textId="77777777" w:rsidR="006F31B7" w:rsidRPr="00E847F2" w:rsidRDefault="00024B0E" w:rsidP="00E847F2">
      <w:pPr>
        <w:numPr>
          <w:ilvl w:val="0"/>
          <w:numId w:val="168"/>
        </w:numPr>
        <w:spacing w:after="120" w:line="276" w:lineRule="auto"/>
        <w:ind w:left="426" w:hanging="426"/>
        <w:rPr>
          <w:rFonts w:ascii="Arial" w:hAnsi="Arial" w:cs="Arial"/>
          <w:b/>
          <w:sz w:val="22"/>
        </w:rPr>
      </w:pPr>
      <w:r w:rsidRPr="00E847F2">
        <w:rPr>
          <w:rFonts w:ascii="Arial" w:hAnsi="Arial" w:cs="Arial"/>
          <w:b/>
          <w:sz w:val="22"/>
          <w:lang w:bidi="en-US"/>
        </w:rPr>
        <w:t>Zhodnocení</w:t>
      </w:r>
      <w:r w:rsidRPr="00E847F2">
        <w:rPr>
          <w:rFonts w:ascii="Arial" w:hAnsi="Arial" w:cs="Arial"/>
          <w:b/>
          <w:sz w:val="22"/>
        </w:rPr>
        <w:t xml:space="preserve"> souladu navrhované právní úpravy s ústavním pořádkem České republiky</w:t>
      </w:r>
    </w:p>
    <w:p w14:paraId="08F0B952"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Arial" w:hAnsi="Arial" w:cs="Arial"/>
          <w:bCs/>
          <w:sz w:val="22"/>
          <w:lang w:eastAsia="cs-CZ"/>
        </w:rPr>
        <w:t xml:space="preserve">Navrhovaný zákon je v souladu s ústavním pořádkem České republiky a vychází ze zásad uvedených v Ústavě České republiky a v Listině základních práv a svobod. Jedná se zejména o zásadu legální licence tedy uplatňování státní moci pouze v případech, v mezích a způsoby, které stanoví zákon (čl. 2 odst. 3 Ústavy České republiky a čl. 2 odst. 2 Listiny základních práv a svobod) a ukládání povinností jen na základě zákona a v jeho mezích a při zachování základních práv a svobod (čl. 4 Listiny základních práv a svobod). </w:t>
      </w:r>
    </w:p>
    <w:p w14:paraId="16022621" w14:textId="5723442D"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Navrhované znění respektuje práva a svobody zakotv</w:t>
      </w:r>
      <w:r w:rsidR="00E847F2">
        <w:rPr>
          <w:rFonts w:ascii="Arial" w:hAnsi="Arial" w:cs="Arial"/>
          <w:bCs/>
          <w:sz w:val="22"/>
          <w:lang w:eastAsia="cs-CZ"/>
        </w:rPr>
        <w:t>ené v Listině základních práv a </w:t>
      </w:r>
      <w:r w:rsidRPr="00E847F2">
        <w:rPr>
          <w:rFonts w:ascii="Arial" w:hAnsi="Arial" w:cs="Arial"/>
          <w:bCs/>
          <w:sz w:val="22"/>
          <w:lang w:eastAsia="cs-CZ"/>
        </w:rPr>
        <w:t>svobod. V souvislosti s upravovanou problematikou je rele</w:t>
      </w:r>
      <w:r w:rsidR="00E847F2">
        <w:rPr>
          <w:rFonts w:ascii="Arial" w:hAnsi="Arial" w:cs="Arial"/>
          <w:bCs/>
          <w:sz w:val="22"/>
          <w:lang w:eastAsia="cs-CZ"/>
        </w:rPr>
        <w:t>vantní zejména právo podnikat a </w:t>
      </w:r>
      <w:r w:rsidRPr="00E847F2">
        <w:rPr>
          <w:rFonts w:ascii="Arial" w:hAnsi="Arial" w:cs="Arial"/>
          <w:bCs/>
          <w:sz w:val="22"/>
          <w:lang w:eastAsia="cs-CZ"/>
        </w:rPr>
        <w:t>provozovat jinou hospodářskou činnost obsažené v čl. 26 Listiny základních práv a svobod. Navrhovaná právní úprava stanovuje podmínky a omezení pro výkon uvedených hospodářských činností, přičemž splňuje ústavní poža</w:t>
      </w:r>
      <w:r w:rsidR="00E847F2">
        <w:rPr>
          <w:rFonts w:ascii="Arial" w:hAnsi="Arial" w:cs="Arial"/>
          <w:bCs/>
          <w:sz w:val="22"/>
          <w:lang w:eastAsia="cs-CZ"/>
        </w:rPr>
        <w:t>davek úpravy na úrovni zákona a </w:t>
      </w:r>
      <w:r w:rsidRPr="00E847F2">
        <w:rPr>
          <w:rFonts w:ascii="Arial" w:hAnsi="Arial" w:cs="Arial"/>
          <w:bCs/>
          <w:sz w:val="22"/>
          <w:lang w:eastAsia="cs-CZ"/>
        </w:rPr>
        <w:t>vyhovuje též zásadám pro stanovení mezí základních práv a svobod podle čl. 4 Listiny základních práv a svobod.</w:t>
      </w:r>
    </w:p>
    <w:p w14:paraId="6B7D8153" w14:textId="02937D7F" w:rsidR="006F31B7" w:rsidRPr="00E847F2" w:rsidRDefault="00024B0E" w:rsidP="00E847F2">
      <w:pPr>
        <w:autoSpaceDE w:val="0"/>
        <w:autoSpaceDN w:val="0"/>
        <w:adjustRightInd w:val="0"/>
        <w:spacing w:after="120"/>
        <w:rPr>
          <w:rFonts w:ascii="Arial" w:hAnsi="Arial" w:cs="Arial"/>
          <w:bCs/>
          <w:sz w:val="22"/>
        </w:rPr>
      </w:pPr>
      <w:r w:rsidRPr="00E847F2">
        <w:rPr>
          <w:rFonts w:ascii="Arial" w:hAnsi="Arial" w:cs="Arial"/>
          <w:bCs/>
          <w:sz w:val="22"/>
        </w:rPr>
        <w:lastRenderedPageBreak/>
        <w:t>Rovněž jsou v návrhu respektována práva uvedená v č</w:t>
      </w:r>
      <w:r w:rsidR="00E847F2">
        <w:rPr>
          <w:rFonts w:ascii="Arial" w:hAnsi="Arial" w:cs="Arial"/>
          <w:bCs/>
          <w:sz w:val="22"/>
        </w:rPr>
        <w:t>l. 35 Listiny základních práv a </w:t>
      </w:r>
      <w:r w:rsidRPr="00E847F2">
        <w:rPr>
          <w:rFonts w:ascii="Arial" w:hAnsi="Arial" w:cs="Arial"/>
          <w:bCs/>
          <w:sz w:val="22"/>
        </w:rPr>
        <w:t>svobod, konkrétně právo na příznivé životní prostředí a právo na včasné a úplné informace o stavu životního prostředí a přírodních zdrojů. Zároveň předkládaný zákon provádí zásadu, podle které při výkonu svých práv nikdo nesmí ohrožovat ani poškozovat životní prostředí, přírodní zdroje, druhové bohatství přírody a kulturní památky nad míru stanovenou zákonem. Návrh zákona v souladu s ustanovením čl. 36 Listiny základních práv a svobod, že se každý může domáhat stanoveným postupem svého práva u nezávislého a nestranného soudu a ve stanovených případech u jiného orgánu a také s čl. 37 odst. 3 Listiny základních pr</w:t>
      </w:r>
      <w:r w:rsidR="00E847F2">
        <w:rPr>
          <w:rFonts w:ascii="Arial" w:hAnsi="Arial" w:cs="Arial"/>
          <w:bCs/>
          <w:sz w:val="22"/>
        </w:rPr>
        <w:t>áv a </w:t>
      </w:r>
      <w:r w:rsidRPr="00E847F2">
        <w:rPr>
          <w:rFonts w:ascii="Arial" w:hAnsi="Arial" w:cs="Arial"/>
          <w:bCs/>
          <w:sz w:val="22"/>
        </w:rPr>
        <w:t xml:space="preserve">svobod, podle kterého jsou si všichni účastníci v řízení rovni. </w:t>
      </w:r>
    </w:p>
    <w:p w14:paraId="48D735FA" w14:textId="77777777" w:rsidR="006F31B7" w:rsidRPr="00E847F2" w:rsidRDefault="00024B0E" w:rsidP="00E847F2">
      <w:pPr>
        <w:autoSpaceDE w:val="0"/>
        <w:autoSpaceDN w:val="0"/>
        <w:adjustRightInd w:val="0"/>
        <w:spacing w:after="120"/>
        <w:rPr>
          <w:rFonts w:ascii="Arial" w:hAnsi="Arial" w:cs="Arial"/>
          <w:bCs/>
          <w:sz w:val="22"/>
        </w:rPr>
      </w:pPr>
      <w:r w:rsidRPr="00E847F2">
        <w:rPr>
          <w:rFonts w:ascii="Arial" w:hAnsi="Arial" w:cs="Arial"/>
          <w:bCs/>
          <w:sz w:val="22"/>
        </w:rPr>
        <w:t>Současně je navrhovaná právní úprava v souladu s nálezy Ústavního soudu, které se k dané oblasti vztahují.</w:t>
      </w:r>
    </w:p>
    <w:p w14:paraId="033E9629" w14:textId="77777777" w:rsidR="006F31B7" w:rsidRPr="00E847F2" w:rsidRDefault="00024B0E" w:rsidP="00E847F2">
      <w:pPr>
        <w:numPr>
          <w:ilvl w:val="0"/>
          <w:numId w:val="168"/>
        </w:numPr>
        <w:spacing w:after="120" w:line="276" w:lineRule="auto"/>
        <w:ind w:left="426" w:hanging="426"/>
        <w:rPr>
          <w:rFonts w:ascii="Arial" w:hAnsi="Arial" w:cs="Arial"/>
          <w:b/>
          <w:bCs/>
          <w:sz w:val="22"/>
          <w:lang w:eastAsia="cs-CZ"/>
        </w:rPr>
      </w:pPr>
      <w:bookmarkStart w:id="8" w:name="_Toc441833211"/>
      <w:bookmarkStart w:id="9" w:name="_Toc455068320"/>
      <w:r w:rsidRPr="00E847F2">
        <w:rPr>
          <w:rFonts w:ascii="Arial" w:hAnsi="Arial" w:cs="Arial"/>
          <w:b/>
          <w:bCs/>
          <w:sz w:val="22"/>
          <w:lang w:eastAsia="cs-CZ"/>
        </w:rPr>
        <w:t xml:space="preserve">Zhodnocení souladu navrhovaného řešení s právními předpisy Evropské unie, judikaturou soudních orgánů Evropské unie, obecnými právními zásadami práva Evropské unie </w:t>
      </w:r>
      <w:bookmarkEnd w:id="8"/>
      <w:bookmarkEnd w:id="9"/>
    </w:p>
    <w:p w14:paraId="13134A4F" w14:textId="77777777" w:rsidR="006F31B7" w:rsidRPr="00E847F2" w:rsidRDefault="00024B0E" w:rsidP="00E847F2">
      <w:pPr>
        <w:spacing w:after="120"/>
        <w:rPr>
          <w:rFonts w:ascii="Arial" w:hAnsi="Arial" w:cs="Arial"/>
          <w:sz w:val="22"/>
          <w:lang w:eastAsia="cs-CZ"/>
        </w:rPr>
      </w:pPr>
      <w:r w:rsidRPr="00E847F2">
        <w:rPr>
          <w:rFonts w:ascii="Arial" w:hAnsi="Arial" w:cs="Arial"/>
          <w:bCs/>
          <w:sz w:val="22"/>
          <w:lang w:eastAsia="cs-CZ"/>
        </w:rPr>
        <w:t xml:space="preserve">Navrhovaný zákon zajišťuje nový způsob implementace právních předpisů Evropské unie do právního řádu České republiky. </w:t>
      </w:r>
      <w:r w:rsidRPr="00E847F2">
        <w:rPr>
          <w:rFonts w:ascii="Arial" w:hAnsi="Arial" w:cs="Arial"/>
          <w:sz w:val="22"/>
          <w:lang w:eastAsia="cs-CZ"/>
        </w:rPr>
        <w:t xml:space="preserve">Cílem navrhované nové právní úpravy je vytvořit podmínky, které umožní lépe naplnit požadavky právních předpisů Evropské unie, zejména pokud jde o dodržování hierarchie způsobů nakládání s odpady stanovené rámcovou směrnicí. </w:t>
      </w:r>
    </w:p>
    <w:p w14:paraId="66168101" w14:textId="77777777" w:rsidR="006F31B7" w:rsidRPr="00E847F2" w:rsidRDefault="00024B0E" w:rsidP="00E847F2">
      <w:pPr>
        <w:spacing w:after="120"/>
        <w:rPr>
          <w:rFonts w:ascii="Arial" w:hAnsi="Arial" w:cs="Arial"/>
          <w:sz w:val="22"/>
          <w:lang w:eastAsia="cs-CZ"/>
        </w:rPr>
      </w:pPr>
      <w:r w:rsidRPr="00E847F2">
        <w:rPr>
          <w:rFonts w:ascii="Arial" w:hAnsi="Arial" w:cs="Arial"/>
          <w:sz w:val="22"/>
          <w:lang w:eastAsia="cs-CZ"/>
        </w:rPr>
        <w:t xml:space="preserve">Navrhovaná právní úprava transponuje do vnitrostátního právního řádu České republiky rámcovou směrnici </w:t>
      </w:r>
      <w:r w:rsidRPr="00E847F2">
        <w:rPr>
          <w:rFonts w:ascii="Arial" w:hAnsi="Arial" w:cs="Arial"/>
          <w:sz w:val="22"/>
        </w:rPr>
        <w:t xml:space="preserve">Evropského parlamentu a Rady 2008/98/ES o odpadech a o zrušení některých směrnic ve znění </w:t>
      </w:r>
      <w:r w:rsidRPr="00E847F2">
        <w:rPr>
          <w:rFonts w:ascii="Arial" w:hAnsi="Arial" w:cs="Arial"/>
          <w:bCs/>
          <w:sz w:val="22"/>
          <w:lang w:eastAsia="cs-CZ"/>
        </w:rPr>
        <w:t>směrnice Evropského parlamentu a Rady (EU) 2018/851</w:t>
      </w:r>
      <w:r w:rsidRPr="00E847F2">
        <w:rPr>
          <w:rFonts w:ascii="Arial" w:hAnsi="Arial" w:cs="Arial"/>
          <w:sz w:val="22"/>
          <w:lang w:eastAsia="cs-CZ"/>
        </w:rPr>
        <w:t xml:space="preserve">, a dále směrnici Rady 1999/31/ES o skládkách odpadů ve znění </w:t>
      </w:r>
      <w:r w:rsidRPr="00E847F2">
        <w:rPr>
          <w:rFonts w:ascii="Arial" w:hAnsi="Arial" w:cs="Arial"/>
          <w:bCs/>
          <w:sz w:val="22"/>
          <w:lang w:eastAsia="cs-CZ"/>
        </w:rPr>
        <w:t>směrnice Evropského parlamentu a Rady (EU) 2018/850/EU</w:t>
      </w:r>
      <w:r w:rsidRPr="00E847F2">
        <w:rPr>
          <w:rFonts w:ascii="Arial" w:hAnsi="Arial" w:cs="Arial"/>
          <w:sz w:val="22"/>
          <w:lang w:eastAsia="cs-CZ"/>
        </w:rPr>
        <w:t>, směrnici Rady 86/278/EHS o ochraně životního prostředí a zejména půdy při používání kalů z čistíren odpadních vod v zemědělství, směrnici Rady o odstraňování polychlorovaných bifenylů a polychlorovaných terfenylů (PCB/PCT) a směrnici Evropského parlamentu a Rady 2010/75/EU o průmyslových emisích (integrované prevenci a omezování znečištění). Se všemi uvedenými směrnicemi je návrh zákona plně v souladu.</w:t>
      </w:r>
    </w:p>
    <w:p w14:paraId="085FFF13" w14:textId="31AAE74A"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Arial" w:hAnsi="Arial" w:cs="Arial"/>
          <w:sz w:val="22"/>
          <w:lang w:eastAsia="cs-CZ"/>
        </w:rPr>
        <w:t>Zákonem o odpadech bude zajištěna adaptace na nařízení Rady č. 333/2011/EU, kterým se stanoví kritéria vymezující, kdy určité typy kovového šrotu přestávají být odpadem ve smyslu směrnice Evropského parlamentu a Rady 2008/98/ES, n</w:t>
      </w:r>
      <w:r w:rsidR="00CE01CD">
        <w:rPr>
          <w:rFonts w:ascii="Arial" w:hAnsi="Arial" w:cs="Arial"/>
          <w:sz w:val="22"/>
          <w:lang w:eastAsia="cs-CZ"/>
        </w:rPr>
        <w:t>ařízení Evropského parlamentu a </w:t>
      </w:r>
      <w:r w:rsidRPr="00E847F2">
        <w:rPr>
          <w:rFonts w:ascii="Arial" w:hAnsi="Arial" w:cs="Arial"/>
          <w:sz w:val="22"/>
          <w:lang w:eastAsia="cs-CZ"/>
        </w:rPr>
        <w:t xml:space="preserve">Rady č. 1013/2006//ES o přepravě odpadů a nařízení Evropského parlamentu a Rady (EU) č. 1257/2013 ze dne 20. listopadu 2013 o recyklaci </w:t>
      </w:r>
      <w:r w:rsidR="00CE01CD">
        <w:rPr>
          <w:rFonts w:ascii="Arial" w:hAnsi="Arial" w:cs="Arial"/>
          <w:sz w:val="22"/>
          <w:lang w:eastAsia="cs-CZ"/>
        </w:rPr>
        <w:t>lodí a o změně nařízení (ES) č. </w:t>
      </w:r>
      <w:r w:rsidRPr="00E847F2">
        <w:rPr>
          <w:rFonts w:ascii="Arial" w:hAnsi="Arial" w:cs="Arial"/>
          <w:sz w:val="22"/>
          <w:lang w:eastAsia="cs-CZ"/>
        </w:rPr>
        <w:t>1013/2006 a směrnice 2009/16/ES, nařízení Komise (EU) č. 1357/2014 ze dne 18. prosince 2014, kterým se nahrazuje příloha III směrnice Evropského parlamentu a Rady 2008/98/ES o odpadech a o zrušení některých směrnic, n</w:t>
      </w:r>
      <w:r w:rsidR="00CE01CD">
        <w:rPr>
          <w:rFonts w:ascii="Arial" w:hAnsi="Arial" w:cs="Arial"/>
          <w:sz w:val="22"/>
          <w:lang w:eastAsia="cs-CZ"/>
        </w:rPr>
        <w:t>ařízení Evropského parlamentu a </w:t>
      </w:r>
      <w:r w:rsidRPr="00E847F2">
        <w:rPr>
          <w:rFonts w:ascii="Arial" w:hAnsi="Arial" w:cs="Arial"/>
          <w:sz w:val="22"/>
          <w:lang w:eastAsia="cs-CZ"/>
        </w:rPr>
        <w:t>Rady (EU) 2017/852 o rtuti a o zrušení nařízení (ES) č. 1102/2008</w:t>
      </w:r>
      <w:r w:rsidR="00E847F2">
        <w:rPr>
          <w:rFonts w:ascii="Arial" w:hAnsi="Arial" w:cs="Arial"/>
          <w:sz w:val="22"/>
          <w:lang w:eastAsia="cs-CZ"/>
        </w:rPr>
        <w:t>, n</w:t>
      </w:r>
      <w:r w:rsidR="00E847F2" w:rsidRPr="00E847F2">
        <w:rPr>
          <w:rFonts w:ascii="Arial" w:hAnsi="Arial" w:cs="Arial"/>
          <w:sz w:val="22"/>
          <w:lang w:eastAsia="cs-CZ"/>
        </w:rPr>
        <w:t>ařízení Evropského parlamentu a Rady (EU) 2019/1021 ze dne 20. června 2019 o perzistentních org</w:t>
      </w:r>
      <w:r w:rsidR="00E847F2">
        <w:rPr>
          <w:rFonts w:ascii="Arial" w:hAnsi="Arial" w:cs="Arial"/>
          <w:sz w:val="22"/>
          <w:lang w:eastAsia="cs-CZ"/>
        </w:rPr>
        <w:t>anických znečišťujících látkách</w:t>
      </w:r>
      <w:r w:rsidRPr="00E847F2">
        <w:rPr>
          <w:rFonts w:ascii="Arial" w:hAnsi="Arial" w:cs="Arial"/>
          <w:sz w:val="22"/>
          <w:lang w:eastAsia="cs-CZ"/>
        </w:rPr>
        <w:t xml:space="preserve"> a nařízení Rady (EU) 2017/997, kterým se mění příloha III směrnice Evropského parlamentu a Rady 2008/98/ES, pokud jde o nebezpečnou vlastnost HP 14 „ekotoxický.</w:t>
      </w:r>
    </w:p>
    <w:p w14:paraId="65C92B1B" w14:textId="77777777" w:rsidR="006F31B7" w:rsidRPr="00E847F2" w:rsidRDefault="00024B0E" w:rsidP="00E847F2">
      <w:pPr>
        <w:numPr>
          <w:ilvl w:val="0"/>
          <w:numId w:val="168"/>
        </w:numPr>
        <w:spacing w:after="120" w:line="276" w:lineRule="auto"/>
        <w:ind w:left="426" w:hanging="426"/>
        <w:rPr>
          <w:rFonts w:ascii="Arial" w:hAnsi="Arial" w:cs="Arial"/>
          <w:b/>
          <w:sz w:val="22"/>
          <w:lang w:bidi="en-US"/>
        </w:rPr>
      </w:pPr>
      <w:r w:rsidRPr="00E847F2">
        <w:rPr>
          <w:rFonts w:ascii="Arial" w:hAnsi="Arial" w:cs="Arial"/>
          <w:b/>
          <w:sz w:val="22"/>
          <w:lang w:bidi="en-US"/>
        </w:rPr>
        <w:t>Zhodnocení souladu navrhované právní úpravy s mezinárodními smlouvami, jimiž je Česká republika vázána</w:t>
      </w:r>
    </w:p>
    <w:p w14:paraId="71879547" w14:textId="77777777" w:rsidR="006F31B7" w:rsidRPr="00E847F2" w:rsidRDefault="00024B0E" w:rsidP="00E847F2">
      <w:pPr>
        <w:autoSpaceDE w:val="0"/>
        <w:autoSpaceDN w:val="0"/>
        <w:adjustRightInd w:val="0"/>
        <w:spacing w:after="120"/>
        <w:rPr>
          <w:rFonts w:ascii="Arial" w:hAnsi="Arial" w:cs="Arial"/>
          <w:bCs/>
          <w:sz w:val="22"/>
        </w:rPr>
      </w:pPr>
      <w:r w:rsidRPr="00E847F2">
        <w:rPr>
          <w:rFonts w:ascii="Arial" w:hAnsi="Arial" w:cs="Arial"/>
          <w:bCs/>
          <w:sz w:val="22"/>
        </w:rPr>
        <w:t>Navrhovaná úprava umožňuje České republice plnit závazky vyplývající pro ni z Basilejské úmluvy o kontrole pohybu nebezpečných odpadů přes hranice států a jejich zneškodňování, kterou je Česká republika vázána.</w:t>
      </w:r>
    </w:p>
    <w:p w14:paraId="7976C943" w14:textId="6D99DD42" w:rsidR="006F31B7" w:rsidRPr="00E847F2" w:rsidRDefault="00024B0E" w:rsidP="00E847F2">
      <w:pPr>
        <w:autoSpaceDE w:val="0"/>
        <w:autoSpaceDN w:val="0"/>
        <w:adjustRightInd w:val="0"/>
        <w:spacing w:after="120"/>
        <w:rPr>
          <w:rFonts w:ascii="Arial" w:hAnsi="Arial" w:cs="Arial"/>
          <w:bCs/>
          <w:sz w:val="22"/>
        </w:rPr>
      </w:pPr>
      <w:r w:rsidRPr="00E847F2">
        <w:rPr>
          <w:rFonts w:ascii="Arial" w:hAnsi="Arial" w:cs="Arial"/>
          <w:bCs/>
          <w:sz w:val="22"/>
        </w:rPr>
        <w:t>Česká republika je dále jednou ze smluvních stran Úmluvy o ochraně lidských práv a základních svobod. Návrh zákona zajišťuje právo na život podle čl. 2 Úmluvy, neboť stanovuje podmínky pro nakládání s odpady a poskytuje tak ochranu lidského zdraví a životního prostředí před hrozbami souvisícími s nakládání s odpady.  Návrh zákona je dále v souladu s článk</w:t>
      </w:r>
      <w:r w:rsidR="00E847F2">
        <w:rPr>
          <w:rFonts w:ascii="Arial" w:hAnsi="Arial" w:cs="Arial"/>
          <w:bCs/>
          <w:sz w:val="22"/>
        </w:rPr>
        <w:t>y 6 a 7 Úmluvy, které ukotvují právo na spravedlivé řízení a u</w:t>
      </w:r>
      <w:r w:rsidRPr="00E847F2">
        <w:rPr>
          <w:rFonts w:ascii="Arial" w:hAnsi="Arial" w:cs="Arial"/>
          <w:bCs/>
          <w:sz w:val="22"/>
        </w:rPr>
        <w:t xml:space="preserve">ložení trestu jen na základě zákona. Návrh zákona obsahuje výčet přestupků, kterých je možno dopustit se </w:t>
      </w:r>
      <w:r w:rsidRPr="00E847F2">
        <w:rPr>
          <w:rFonts w:ascii="Arial" w:hAnsi="Arial" w:cs="Arial"/>
          <w:bCs/>
          <w:sz w:val="22"/>
        </w:rPr>
        <w:lastRenderedPageBreak/>
        <w:t>při neoprávněném nakládání s odpady a stanovuje za tyto přestupky tresty. Výše trestů odpovídají závažnosti přestupku, zejména z hlediska toho, zda spáchání přestupku může mít přímé dopady na životní prostředí nebo lidské zdraví, nebo zda se jedná spíše o přestupek administrativního charakteru. Podle navrhované právní úpravy se může každý domáhat svého práva stanoveným postupem u nezávislého a nestranného správního orgánu, či soudu.</w:t>
      </w:r>
    </w:p>
    <w:p w14:paraId="5D1414EF" w14:textId="77777777" w:rsidR="006F31B7" w:rsidRPr="00E847F2" w:rsidRDefault="00024B0E" w:rsidP="00E847F2">
      <w:pPr>
        <w:autoSpaceDE w:val="0"/>
        <w:autoSpaceDN w:val="0"/>
        <w:adjustRightInd w:val="0"/>
        <w:spacing w:after="120"/>
        <w:rPr>
          <w:rFonts w:ascii="Arial" w:hAnsi="Arial" w:cs="Arial"/>
          <w:bCs/>
          <w:sz w:val="22"/>
        </w:rPr>
      </w:pPr>
      <w:r w:rsidRPr="00E847F2">
        <w:rPr>
          <w:rFonts w:ascii="Arial" w:hAnsi="Arial" w:cs="Arial"/>
          <w:bCs/>
          <w:sz w:val="22"/>
        </w:rPr>
        <w:t>Navrhovaná úprava jistým způsobem zasahuje do vlastnického práva osob, neboť upravuje povinnosti vlastníků odpadu určitým způsobem s ním nakládat. Jedná se však o zásahy v mezích a způsobem stanoveným zákonem. Tyto zásahy jsou rovněž plně odůvodnitelné nutností ochrany lidského zdraví či životního prostředí před hrozbami spojenými s nakládáním s odpady. Z výše uvedeného vyplývá, že návrh zákona je plně v souladu s Úmluvou o ochraně lidských práv a základních svobod a respektuje práva a svobody v ní zakotvené.</w:t>
      </w:r>
    </w:p>
    <w:p w14:paraId="66740FEE" w14:textId="77777777" w:rsidR="006F31B7" w:rsidRPr="00E847F2" w:rsidRDefault="00024B0E" w:rsidP="00E847F2">
      <w:pPr>
        <w:numPr>
          <w:ilvl w:val="0"/>
          <w:numId w:val="168"/>
        </w:numPr>
        <w:spacing w:after="120" w:line="276" w:lineRule="auto"/>
        <w:ind w:left="426" w:hanging="426"/>
        <w:rPr>
          <w:rFonts w:ascii="Arial" w:hAnsi="Arial" w:cs="Arial"/>
          <w:b/>
          <w:sz w:val="22"/>
          <w:lang w:bidi="en-US"/>
        </w:rPr>
      </w:pPr>
      <w:r w:rsidRPr="00E847F2">
        <w:rPr>
          <w:rFonts w:ascii="Arial" w:hAnsi="Arial" w:cs="Arial"/>
          <w:b/>
          <w:sz w:val="22"/>
          <w:lang w:bidi="en-US"/>
        </w:rPr>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0D940803" w14:textId="5F9EC1C4" w:rsidR="006F31B7" w:rsidRPr="00E847F2" w:rsidRDefault="00024B0E" w:rsidP="00E847F2">
      <w:pPr>
        <w:keepNext/>
        <w:spacing w:after="120"/>
        <w:rPr>
          <w:rFonts w:ascii="Arial" w:hAnsi="Arial" w:cs="Arial"/>
          <w:sz w:val="22"/>
          <w:lang w:bidi="en-US"/>
        </w:rPr>
      </w:pPr>
      <w:r w:rsidRPr="00E847F2">
        <w:rPr>
          <w:rFonts w:ascii="Arial" w:hAnsi="Arial" w:cs="Arial"/>
          <w:sz w:val="22"/>
          <w:lang w:bidi="en-US"/>
        </w:rPr>
        <w:t>Zhodnocení hospodářských a finančních dopadů navrhované právní úpravy na státní rozpočet, ostatní veřejné rozpočty, na podnikatelské prostředí České republiky bylo provedeno v závěrečné zprávě z hodnocení dopadů regulace (RIA), která je samostatnou částí předloženého materiálu. V rámci RIA byly také zhodnoceny sociální dopady, včetně dopadů na rodiny a dopadů na specifické skupiny obyvatel, zejména osoby sociálně slabé, osoby se zdravotním postižením a národnostní menšiny, a dopady na životní prostředí</w:t>
      </w:r>
      <w:r w:rsidR="00E847F2">
        <w:rPr>
          <w:rFonts w:ascii="Arial" w:hAnsi="Arial" w:cs="Arial"/>
          <w:sz w:val="22"/>
          <w:lang w:bidi="en-US"/>
        </w:rPr>
        <w:t xml:space="preserve"> a </w:t>
      </w:r>
      <w:r w:rsidRPr="00E847F2">
        <w:rPr>
          <w:rFonts w:ascii="Arial" w:hAnsi="Arial" w:cs="Arial"/>
          <w:sz w:val="22"/>
          <w:lang w:bidi="en-US"/>
        </w:rPr>
        <w:t>s tím související vliv na veřejné zdraví.</w:t>
      </w:r>
    </w:p>
    <w:p w14:paraId="030419CF" w14:textId="77777777" w:rsidR="006F31B7" w:rsidRPr="00E847F2" w:rsidRDefault="00024B0E" w:rsidP="00E847F2">
      <w:pPr>
        <w:keepNext/>
        <w:spacing w:after="120"/>
        <w:rPr>
          <w:rFonts w:ascii="Arial" w:hAnsi="Arial" w:cs="Arial"/>
          <w:sz w:val="22"/>
          <w:lang w:bidi="en-US"/>
        </w:rPr>
      </w:pPr>
      <w:r w:rsidRPr="00E847F2">
        <w:rPr>
          <w:rFonts w:ascii="Arial" w:hAnsi="Arial" w:cs="Arial"/>
          <w:bCs/>
          <w:sz w:val="22"/>
        </w:rPr>
        <w:t>Všechny náklady a personální zajištění příslušných agend, které s sebou aplikace nového zákona přinese, budou kryty v rámci stávajících schválených prostředků a nebudou vznášeny dodatečné požadavky nad rámec schváleného státního rozpočtu a střednědobého rozpočtového výhledu.</w:t>
      </w:r>
    </w:p>
    <w:p w14:paraId="4F5ECEF3" w14:textId="77777777" w:rsidR="006F31B7" w:rsidRPr="00E847F2" w:rsidRDefault="00024B0E" w:rsidP="00E847F2">
      <w:pPr>
        <w:numPr>
          <w:ilvl w:val="0"/>
          <w:numId w:val="168"/>
        </w:numPr>
        <w:spacing w:after="120" w:line="276" w:lineRule="auto"/>
        <w:ind w:left="426" w:hanging="426"/>
        <w:rPr>
          <w:rFonts w:ascii="Arial" w:hAnsi="Arial" w:cs="Arial"/>
          <w:b/>
          <w:sz w:val="22"/>
        </w:rPr>
      </w:pPr>
      <w:r w:rsidRPr="00E847F2">
        <w:rPr>
          <w:rFonts w:ascii="Arial" w:hAnsi="Arial" w:cs="Arial"/>
          <w:b/>
          <w:sz w:val="22"/>
          <w:lang w:bidi="en-US"/>
        </w:rPr>
        <w:t>Zhodnocení</w:t>
      </w:r>
      <w:r w:rsidRPr="00E847F2">
        <w:rPr>
          <w:rFonts w:ascii="Arial" w:hAnsi="Arial" w:cs="Arial"/>
          <w:b/>
          <w:sz w:val="22"/>
        </w:rPr>
        <w:t xml:space="preserve"> dopadů navrhovaného řešení ve vztahu k ochraně soukromí a osobních údajů</w:t>
      </w:r>
    </w:p>
    <w:p w14:paraId="03361554" w14:textId="77777777" w:rsidR="006F31B7" w:rsidRPr="00E847F2" w:rsidRDefault="00024B0E" w:rsidP="00E847F2">
      <w:pPr>
        <w:widowControl w:val="0"/>
        <w:autoSpaceDE w:val="0"/>
        <w:autoSpaceDN w:val="0"/>
        <w:adjustRightInd w:val="0"/>
        <w:spacing w:after="120"/>
        <w:rPr>
          <w:rFonts w:ascii="Arial" w:hAnsi="Arial" w:cs="Arial"/>
          <w:sz w:val="22"/>
        </w:rPr>
      </w:pPr>
      <w:r w:rsidRPr="00E847F2">
        <w:rPr>
          <w:rFonts w:ascii="Arial" w:hAnsi="Arial" w:cs="Arial"/>
          <w:sz w:val="22"/>
        </w:rPr>
        <w:t xml:space="preserve">Otázka ochrany poskytovaných informací ze strany adresátů navrhovaného zákona byla zkoumána v širším kontextu. Pozornost byla věnována jak ochraně osobních údajů jednotlivců, tak ochraně obchodního tajemství, informací naplňujících institut duševního vlastnictví, popř. dalším údajům, které jsou neveřejné s ohledem na existenci určitého speciálního právního předpisu. </w:t>
      </w:r>
    </w:p>
    <w:p w14:paraId="4CDCE1DA" w14:textId="77777777" w:rsidR="006F31B7" w:rsidRPr="00E847F2" w:rsidRDefault="00024B0E" w:rsidP="00E847F2">
      <w:pPr>
        <w:spacing w:after="120"/>
        <w:outlineLvl w:val="1"/>
        <w:rPr>
          <w:rFonts w:ascii="Arial" w:eastAsia="Calibri" w:hAnsi="Arial" w:cs="Arial"/>
          <w:bCs/>
          <w:sz w:val="22"/>
          <w:lang w:eastAsia="cs-CZ"/>
        </w:rPr>
      </w:pPr>
      <w:bookmarkStart w:id="10" w:name="_Toc441833212"/>
      <w:bookmarkStart w:id="11" w:name="_Toc455068321"/>
      <w:r w:rsidRPr="00E847F2">
        <w:rPr>
          <w:rFonts w:ascii="Arial" w:hAnsi="Arial" w:cs="Arial"/>
          <w:sz w:val="22"/>
        </w:rPr>
        <w:t xml:space="preserve">Ministerstvo bude stejně jako dosud jako správce integrovaného systému plnění ohlašovacích povinností v oblasti životního prostředí (ISPOP) shromažďovat osobní údaje. Oprávnění ke zpracování osobních údajů v systému ISPOP je stanoveno v § 4 odst. 8 zákona č. 25/2008 Sb., </w:t>
      </w:r>
      <w:r w:rsidRPr="00E847F2">
        <w:rPr>
          <w:rFonts w:ascii="Arial" w:hAnsi="Arial" w:cs="Arial"/>
          <w:bCs/>
          <w:sz w:val="22"/>
        </w:rPr>
        <w:t>o integrovaném registru znečišťování životního prostředí a integrovaném systému plnění ohlašovacích povinností v oblasti životního prostředí a o změně některých zákonů, ve znění pozdějších předpisů,</w:t>
      </w:r>
      <w:r w:rsidRPr="00E847F2">
        <w:rPr>
          <w:rFonts w:ascii="Arial" w:hAnsi="Arial" w:cs="Arial"/>
          <w:sz w:val="22"/>
        </w:rPr>
        <w:t xml:space="preserve"> podle kterého integrovaný systém plnění ohlašovacích povinností v oblasti životního prostředí zpracovává osobní údaje. Doba uchování osobních údajů v systému ISPOP se řídí obecnou právní úpravou v zákoně č. 499/2004 Sb., o archivnictví a spisové službě a o změně některých zákonů, ve znění pozdějších předpisů.</w:t>
      </w:r>
      <w:r w:rsidRPr="00E847F2">
        <w:rPr>
          <w:rFonts w:ascii="Arial" w:hAnsi="Arial" w:cs="Arial"/>
          <w:b/>
          <w:sz w:val="22"/>
        </w:rPr>
        <w:t xml:space="preserve"> </w:t>
      </w:r>
      <w:r w:rsidRPr="00E847F2">
        <w:rPr>
          <w:rFonts w:ascii="Arial" w:hAnsi="Arial" w:cs="Arial"/>
          <w:sz w:val="22"/>
        </w:rPr>
        <w:t xml:space="preserve">Návrh zákona tedy předpokládá shromažďování osobních údajů jednak ministerstvem, a také krajskými úřady a obecními úřady obcí s rozšířenou působností. Osobní údaje jsou shromažďovány a zpracovány za účelem možnosti zpětně identifikovat a vyhledat osoby a odpady, které předávají v případě, že je zde podezření na trestnou činnost související s výkupem kovových odpadů. </w:t>
      </w:r>
      <w:r w:rsidRPr="00E847F2">
        <w:rPr>
          <w:rFonts w:ascii="Arial" w:eastAsia="Calibri" w:hAnsi="Arial" w:cs="Arial"/>
          <w:bCs/>
          <w:sz w:val="22"/>
          <w:lang w:eastAsia="cs-CZ"/>
        </w:rPr>
        <w:t>Nastavení základních evidenčních a ohlašovacích povinností vychází z principů dosavadního zákona o odpadech. V řadě případů však dochází k posunu.</w:t>
      </w:r>
      <w:bookmarkEnd w:id="10"/>
      <w:bookmarkEnd w:id="11"/>
    </w:p>
    <w:p w14:paraId="50D133BA" w14:textId="77777777" w:rsidR="006F31B7" w:rsidRPr="00E847F2" w:rsidRDefault="00024B0E" w:rsidP="00E847F2">
      <w:pPr>
        <w:spacing w:after="120"/>
        <w:outlineLvl w:val="1"/>
        <w:rPr>
          <w:rFonts w:ascii="Arial" w:eastAsia="Calibri" w:hAnsi="Arial" w:cs="Arial"/>
          <w:b/>
          <w:bCs/>
          <w:sz w:val="22"/>
          <w:lang w:eastAsia="cs-CZ"/>
        </w:rPr>
      </w:pPr>
      <w:bookmarkStart w:id="12" w:name="_Toc441833213"/>
      <w:bookmarkStart w:id="13" w:name="_Toc455068322"/>
      <w:r w:rsidRPr="00E847F2">
        <w:rPr>
          <w:rFonts w:ascii="Arial" w:eastAsia="Calibri" w:hAnsi="Arial" w:cs="Arial"/>
          <w:bCs/>
          <w:sz w:val="22"/>
          <w:lang w:eastAsia="cs-CZ"/>
        </w:rPr>
        <w:lastRenderedPageBreak/>
        <w:t>Základní povinnost vedení odpadové evidence je zachována v původním rozsahu. Evidenční a ohlašovací povinnost se i nadále vztahuje pouze na právnické osoby a fyzické osoby oprávněné k podnikání. Nově se spolu s institutem obchodování zavádí povinnost obchodníka vést odpadovou evidenci a samozřejmě také povinnost podat hlášení. Pro obchodníka s odpady je důležité, aby nemusel svým dodavatelům sdělovat údaje o svých odběratelích, což je s ohledem na způsob přenosu odpovědnosti a způsobu vedení evidence zajištěno.</w:t>
      </w:r>
      <w:bookmarkEnd w:id="12"/>
      <w:bookmarkEnd w:id="13"/>
    </w:p>
    <w:p w14:paraId="04BA34A6"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 xml:space="preserve">Obec bude mít nad rámec základních ohlašovacích povinností původců odpadu povinnost ohlásit informace o obecním systému nakládání s odpadem, a to vyplněním údajů na samostatném listu ročního hlášení o produkci a nakládání s odpady. Stejně jako v dosavadním zákoně budou mít provozovatelé zařízení povinnost ohlásit provoz zařízení, kromě provozovatelů zařízení budou mít povinnost ohlásit svou činnost a její přerušení nebo ukončení také obchodníci, zprostředkovatelé a dopravci odpadů. </w:t>
      </w:r>
    </w:p>
    <w:p w14:paraId="7682821E"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Oproti platné úpravě jsou nově stanoveny evidenční a ohlašovací povinnosti pro oblast komunitního kompostování, což je opatření k předcházení vzniku odpadů. Provozovatel komunitní kompostárny bude povinen vést evidenci o množství zpracovaných rostlinných zbytků z údržby zeleně, zahrad a domácností, a na základě této evidence podávat roční hlášení o zpracování a množství zpracovaných materiálů. Obec bude povinna podávat roční hlášení o komunitních kompostárnách provozovaných na jejím území. Obě uvedená hlášení budou zasílána prostřednictvím systému ISPOP.</w:t>
      </w:r>
    </w:p>
    <w:p w14:paraId="07C6B37C" w14:textId="77777777" w:rsidR="006F31B7" w:rsidRPr="00E847F2" w:rsidRDefault="00024B0E" w:rsidP="00E847F2">
      <w:pPr>
        <w:spacing w:after="120"/>
        <w:rPr>
          <w:rFonts w:ascii="Arial" w:eastAsia="Calibri" w:hAnsi="Arial" w:cs="Arial"/>
          <w:sz w:val="22"/>
          <w:lang w:eastAsia="cs-CZ"/>
        </w:rPr>
      </w:pPr>
      <w:r w:rsidRPr="00E847F2">
        <w:rPr>
          <w:rFonts w:ascii="Arial" w:hAnsi="Arial" w:cs="Arial"/>
          <w:sz w:val="22"/>
        </w:rPr>
        <w:t xml:space="preserve">Jako doposud bude tedy většina hlášení zasílána prostřednictvím ISPOP. Nově je však příjemcem hlášení ministerstvo, obecní úřady obcí s rozšířenou působností a krajské úřady provádějí kontrolu a zpracování těchto hlášení. Požadavek na uchovávání evidence je nastaven na dobu 5 let. Lhůta, na kterou je nastavena povinnost zasílat údaje o rozhodnutích, je 15 dní. </w:t>
      </w:r>
      <w:r w:rsidRPr="00E847F2">
        <w:rPr>
          <w:rFonts w:ascii="Arial" w:eastAsia="Calibri" w:hAnsi="Arial" w:cs="Arial"/>
          <w:sz w:val="22"/>
          <w:lang w:eastAsia="cs-CZ"/>
        </w:rPr>
        <w:t xml:space="preserve">Aby bylo zamezeno zneužívání odpadové evidence v rámci konkurenčního boje, je jednoznačně stanoveno, že ohlášené informace o jednotlivých osobách se poskytují pouze orgánům veřejné správy a pro potřeby řešení mimořádných událostí. </w:t>
      </w:r>
    </w:p>
    <w:p w14:paraId="6CE055D0" w14:textId="38116F12"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Dále je nově stanovena povinnost provozovatele zařízení pro sběr a výkup odpadů sledovat prostor zařízení kamerovým systémem, archivovat pořízené záznamy po dobu 30 dnů a na vyžádání tyto záznamy poskytnout kontrolním orgánům. Zavedení kamerových systémů v zařízeních pro sběr a výkup kovových odpadů bylo deklarováno usnesením vlády č. 611/2015 „Komplexní řešení problematiky negativních jevů při výkupu kovových odpadů v ČR“ z července 2015. K tomuto opatření předkladatel přistupuje za účelem snížení trestné činnosti, která s výkupem kovových odpadů souvisí. V oblasti výkupu kovových odpadů je podle informací poskytnutých Policií ČR, Svazu měst a obcí a Správy železniční dopravní cesty velmi rozšířená trestná činnost ve smyslu výkupu kovových předmětů, které byly předmětem krádeže. Nejčastěji se jedná o pietní, bohoslužebné a umělecké předměty nebo části veřejně prospěšných nebo průmyslových zařízení např. zařízení pro hromadnou dopravu, dopravního značení, součásti nebo přísluš</w:t>
      </w:r>
      <w:r w:rsidR="00E847F2">
        <w:rPr>
          <w:rFonts w:ascii="Arial" w:eastAsia="Calibri" w:hAnsi="Arial" w:cs="Arial"/>
          <w:sz w:val="22"/>
          <w:lang w:eastAsia="cs-CZ"/>
        </w:rPr>
        <w:t>enství veřejných prostranství a </w:t>
      </w:r>
      <w:r w:rsidRPr="00E847F2">
        <w:rPr>
          <w:rFonts w:ascii="Arial" w:eastAsia="Calibri" w:hAnsi="Arial" w:cs="Arial"/>
          <w:sz w:val="22"/>
          <w:lang w:eastAsia="cs-CZ"/>
        </w:rPr>
        <w:t>pozemních komunikací a energetických, vodárenských nebo kanalizačních zařízení. I přes zákaz výkupu zmíněných předmětů od fyzických osob</w:t>
      </w:r>
      <w:r w:rsidR="00E847F2">
        <w:rPr>
          <w:rFonts w:ascii="Arial" w:eastAsia="Calibri" w:hAnsi="Arial" w:cs="Arial"/>
          <w:sz w:val="22"/>
          <w:lang w:eastAsia="cs-CZ"/>
        </w:rPr>
        <w:t xml:space="preserve"> ve vyhlášce č. 383/2001 Sb., o </w:t>
      </w:r>
      <w:r w:rsidRPr="00E847F2">
        <w:rPr>
          <w:rFonts w:ascii="Arial" w:eastAsia="Calibri" w:hAnsi="Arial" w:cs="Arial"/>
          <w:sz w:val="22"/>
          <w:lang w:eastAsia="cs-CZ"/>
        </w:rPr>
        <w:t xml:space="preserve">podrobnostech nakládání s odpady a povinnost identifikace osob odevzdávajících odpady a odevzdávaných odpadů ve stávajícím zákoně o odpadech, zůstává míra kriminality neúnosně vysoká. </w:t>
      </w:r>
    </w:p>
    <w:p w14:paraId="75490E7C" w14:textId="71FBD720"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Kamerové systémy poslouží jako další důležitý nástroj při identifikaci osob odevzdávajících odpady do zařízení a odevzdaných odpadů. Díky archivovaným záznamům z kamerových systémů bude možné ověřovat údaje získané na základě již stávající povinnosti identifikace. Ze zjištění získaných v rámci kontrolní činnosti v zařízeních pro sběr a výkup odpadů např. při spolupráci ČIŽP a Policie ČR při akci Blue 24, vyplynulo, že kontrolované subjekty často argumentují v tom smyslu, že odpad, který je zakázáno vykupo</w:t>
      </w:r>
      <w:r w:rsidR="00E847F2">
        <w:rPr>
          <w:rFonts w:ascii="Arial" w:eastAsia="Calibri" w:hAnsi="Arial" w:cs="Arial"/>
          <w:sz w:val="22"/>
          <w:lang w:eastAsia="cs-CZ"/>
        </w:rPr>
        <w:t>vat od fyzických osob, je již v </w:t>
      </w:r>
      <w:r w:rsidRPr="00E847F2">
        <w:rPr>
          <w:rFonts w:ascii="Arial" w:eastAsia="Calibri" w:hAnsi="Arial" w:cs="Arial"/>
          <w:sz w:val="22"/>
          <w:lang w:eastAsia="cs-CZ"/>
        </w:rPr>
        <w:t xml:space="preserve">provozovně dlouhou dobu (např. řádově i roky) a že v době, kdy byl převzat, povinnost o vedení záznamů o příjmu do zařízení neplatila, případně odpady nebylo zakázáno vykupovat. Zavedení kamerového systému přispěje také k prokázání, kdy odpad byl do zařízení přijat, resp. že se v zařízení již skutečně nachází delší dobu. Vedle toho kamerové </w:t>
      </w:r>
      <w:r w:rsidRPr="00E847F2">
        <w:rPr>
          <w:rFonts w:ascii="Arial" w:eastAsia="Calibri" w:hAnsi="Arial" w:cs="Arial"/>
          <w:sz w:val="22"/>
          <w:lang w:eastAsia="cs-CZ"/>
        </w:rPr>
        <w:lastRenderedPageBreak/>
        <w:t>systémy působí i preventivním efektem. Další přidanou hodnotou tohoto opatření je zvýšení bezpečnosti i pro samotné provozovatele zařízení pro sběr a výkup kovových odpadů.</w:t>
      </w:r>
    </w:p>
    <w:p w14:paraId="0EBDAA0E"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Doba archivace 30 dní byla stanovena jako kompromisní řešení. Je nutno podotknout, že doba archivace musí být dostatečně dlouhá vzhledem k fázovému posunu při zahájení řízení.</w:t>
      </w:r>
    </w:p>
    <w:p w14:paraId="1D318A12" w14:textId="77777777" w:rsidR="006F31B7" w:rsidRPr="00E847F2" w:rsidRDefault="00024B0E" w:rsidP="00E847F2">
      <w:pPr>
        <w:pStyle w:val="Odstavecseseznamem"/>
        <w:numPr>
          <w:ilvl w:val="0"/>
          <w:numId w:val="168"/>
        </w:numPr>
        <w:autoSpaceDE w:val="0"/>
        <w:autoSpaceDN w:val="0"/>
        <w:adjustRightInd w:val="0"/>
        <w:spacing w:after="120"/>
        <w:ind w:left="426" w:hanging="426"/>
        <w:jc w:val="both"/>
        <w:rPr>
          <w:rFonts w:ascii="Arial" w:hAnsi="Arial" w:cs="Arial"/>
          <w:b/>
          <w:bCs/>
        </w:rPr>
      </w:pPr>
      <w:r w:rsidRPr="00E847F2">
        <w:rPr>
          <w:rFonts w:ascii="Arial" w:hAnsi="Arial" w:cs="Arial"/>
          <w:b/>
          <w:bCs/>
        </w:rPr>
        <w:t>Zhodnocení korupčních rizik</w:t>
      </w:r>
    </w:p>
    <w:p w14:paraId="108A83BF" w14:textId="77777777" w:rsidR="006F31B7" w:rsidRPr="00E847F2" w:rsidRDefault="00024B0E" w:rsidP="00E847F2">
      <w:pPr>
        <w:autoSpaceDE w:val="0"/>
        <w:autoSpaceDN w:val="0"/>
        <w:adjustRightInd w:val="0"/>
        <w:spacing w:after="120"/>
        <w:rPr>
          <w:rFonts w:ascii="Arial" w:hAnsi="Arial" w:cs="Arial"/>
          <w:sz w:val="22"/>
        </w:rPr>
      </w:pPr>
      <w:r w:rsidRPr="00E847F2">
        <w:rPr>
          <w:rFonts w:ascii="Arial" w:hAnsi="Arial" w:cs="Arial"/>
          <w:sz w:val="22"/>
        </w:rPr>
        <w:t>Navrhované změny právní úpravy oproti současnému zákonu o odpadech jsou svým rozsahem odpovídající rozsahu jeho legislativních nedostatků, proto lze návrh považovat za přiměřený množině vztahů, které má upravovat. V důsledku nové právní úpravy nedochází k neúměrnému rozšíření kompetencí Ministerstva životního prostředí, ani dalších správních orgánů působících v rámci odpadového hospodářství. Navrhovaná právní úprava efektivně implementuje zamýšlená opatření a zároveň jsou navrženy standardní kontrolní pravomoci včetně sankčních opatření.</w:t>
      </w:r>
    </w:p>
    <w:p w14:paraId="2CECFA7F" w14:textId="233D9E84" w:rsidR="006F31B7" w:rsidRPr="00516B61" w:rsidRDefault="00024B0E" w:rsidP="00E847F2">
      <w:pPr>
        <w:autoSpaceDE w:val="0"/>
        <w:autoSpaceDN w:val="0"/>
        <w:adjustRightInd w:val="0"/>
        <w:spacing w:after="120"/>
        <w:rPr>
          <w:rFonts w:ascii="Arial" w:hAnsi="Arial" w:cs="Arial"/>
          <w:color w:val="FF0000"/>
          <w:sz w:val="22"/>
        </w:rPr>
      </w:pPr>
      <w:r w:rsidRPr="00E847F2">
        <w:rPr>
          <w:rFonts w:ascii="Arial" w:hAnsi="Arial" w:cs="Arial"/>
          <w:sz w:val="22"/>
        </w:rPr>
        <w:t xml:space="preserve">Kompetence k rozhodování jsou v navrhované právní úpravě zcela jednoznačně definovány podle jednotlivých úkonů a přísluší zejména krajským úřadům a obecním úřadům obcí s rozšířenou působností. Navrhovanou právní úpravou nedochází k nadměrnému soustředění pravomocí u krajských úřadů či obecních úřadů </w:t>
      </w:r>
      <w:r w:rsidR="007869DC">
        <w:rPr>
          <w:rFonts w:ascii="Arial" w:hAnsi="Arial" w:cs="Arial"/>
          <w:sz w:val="22"/>
        </w:rPr>
        <w:t>obcí s rozšířenou působností. V </w:t>
      </w:r>
      <w:r w:rsidRPr="00E847F2">
        <w:rPr>
          <w:rFonts w:ascii="Arial" w:hAnsi="Arial" w:cs="Arial"/>
          <w:sz w:val="22"/>
        </w:rPr>
        <w:t xml:space="preserve">rámci těchto úřadů lze přesně určit útvar, který je příslušný k rozhodování ve věci, přičemž lze určit i osobu, která je odpovědná za to které konkrétní rozhodnutí ve věci. Oproti současné právní úpravě přibude krajským úřadům pravomoc vydávat povolení, na základě kterého může odpad přestat být odpadem. Tato rozhodovací pravomoc přináší minimální korupční rizika s ohledem na to, že takové rozhodnutí je podmíněné kladným vyjádřením České inspekce životního prostředí, příslušné krajské hygienické stanice a Ministerstva průmyslu a obchodu. </w:t>
      </w:r>
      <w:r w:rsidRPr="00516B61">
        <w:rPr>
          <w:rFonts w:ascii="Arial" w:hAnsi="Arial" w:cs="Arial"/>
          <w:color w:val="FF0000"/>
          <w:sz w:val="22"/>
        </w:rPr>
        <w:t xml:space="preserve">Oproti současné právní úpravě dochází ke snížení korupčního rizika v případě </w:t>
      </w:r>
      <w:r w:rsidRPr="009A314D">
        <w:rPr>
          <w:rFonts w:ascii="Arial" w:hAnsi="Arial" w:cs="Arial"/>
          <w:color w:val="FF0000"/>
          <w:sz w:val="22"/>
          <w:u w:val="single"/>
        </w:rPr>
        <w:t xml:space="preserve">zrušení správního uvážení v otázce doby, </w:t>
      </w:r>
      <w:r w:rsidR="007869DC" w:rsidRPr="00516B61">
        <w:rPr>
          <w:rFonts w:ascii="Arial" w:hAnsi="Arial" w:cs="Arial"/>
          <w:color w:val="FF0000"/>
          <w:sz w:val="22"/>
        </w:rPr>
        <w:t>na jakou je vydáváno povolení k </w:t>
      </w:r>
      <w:r w:rsidRPr="00516B61">
        <w:rPr>
          <w:rFonts w:ascii="Arial" w:hAnsi="Arial" w:cs="Arial"/>
          <w:color w:val="FF0000"/>
          <w:sz w:val="22"/>
        </w:rPr>
        <w:t>provozu zařízení pro nakládání s odpady. Nově je tato doba stanovena zákonem na dobu neurčitou, přičemž nejvýše jednou za 6 let musí dojít k reviz</w:t>
      </w:r>
      <w:r w:rsidR="007869DC" w:rsidRPr="00516B61">
        <w:rPr>
          <w:rFonts w:ascii="Arial" w:hAnsi="Arial" w:cs="Arial"/>
          <w:color w:val="FF0000"/>
          <w:sz w:val="22"/>
        </w:rPr>
        <w:t>i údajů uvedených v povolení, u </w:t>
      </w:r>
      <w:r w:rsidRPr="00516B61">
        <w:rPr>
          <w:rFonts w:ascii="Arial" w:hAnsi="Arial" w:cs="Arial"/>
          <w:color w:val="FF0000"/>
          <w:sz w:val="22"/>
        </w:rPr>
        <w:t>mobilních zařízení se vydává povolení na dobu určitou, nejdéle však na 6 let, přičemž lze povolení prodloužit vždy maximálně o dalších 6 let.</w:t>
      </w:r>
    </w:p>
    <w:p w14:paraId="1A52B840" w14:textId="5601AA4D" w:rsidR="006F31B7" w:rsidRPr="00E847F2" w:rsidRDefault="00024B0E" w:rsidP="00E847F2">
      <w:pPr>
        <w:autoSpaceDE w:val="0"/>
        <w:autoSpaceDN w:val="0"/>
        <w:adjustRightInd w:val="0"/>
        <w:spacing w:after="120"/>
        <w:rPr>
          <w:rFonts w:ascii="Arial" w:hAnsi="Arial" w:cs="Arial"/>
          <w:sz w:val="22"/>
        </w:rPr>
      </w:pPr>
      <w:r w:rsidRPr="00E847F2">
        <w:rPr>
          <w:rFonts w:ascii="Arial" w:hAnsi="Arial" w:cs="Arial"/>
          <w:sz w:val="22"/>
        </w:rPr>
        <w:t>O právech a povinnostech účastníků řízení se rozhoduje ve správním řízení. Proti rozhodnutí příslušného krajského úřadu může účastník řízení podat odvolání, o němž rozhoduje Ministerstvo životního prostředí. V případě rozhodnutí úřadů obcí s rozšířenou působností rozhoduje o odvolání příslušný krajský úřad. O těchto právech musí být účastník poučen. Účastník se může také bránit již v průběhu řízení proti nesprávnému postupu orgánu veřejné správy, a to na základě § 175 správního řádu, dle něhož může uplatnit stížnost proti nevhodnému chování úředních osob nebo proti postupu správního orgánu. Správní řízení jsou zahajována na návrh účastníka a náležitosti návrhu jsou jednoznačně stanoveny zákonem. Navrhovatel se rovněž může domáhat ochrany proti nečinnosti ministerstva postupem podle § 80 správního řádu. Dále je mu poskytová</w:t>
      </w:r>
      <w:r w:rsidR="007869DC">
        <w:rPr>
          <w:rFonts w:ascii="Arial" w:hAnsi="Arial" w:cs="Arial"/>
          <w:sz w:val="22"/>
        </w:rPr>
        <w:t>na ochrana na základě zákona č. </w:t>
      </w:r>
      <w:r w:rsidRPr="00E847F2">
        <w:rPr>
          <w:rFonts w:ascii="Arial" w:hAnsi="Arial" w:cs="Arial"/>
          <w:sz w:val="22"/>
        </w:rPr>
        <w:t>82/1998 Sb., o odpovědnosti za škodu způsobenou při výkonu veřejné moci rozhodnutím nebo nesprávným úředním postupem a o změně zákona České národní rady č. 358/1992 Sb., o notářích a jejich činnosti (notářský řád), ve znění pozdějších předpisů, kdy se může za stanovených podmínek domáhat náhrady škody způsobené nezákonným rozhodnutím, anebo nesprávným úředním postupem, jímž se rozumí též porušení povinnosti učinit úkon nebo vydat rozhodnutí v zákonem stanovené lhůtě. Zákon dostatečně jasným způsobem nastavuje systém odpovědnosti jednotlivých subjektů, kdy již existuje funkční systém vnitřní kontroly a přezkoumávání rozhodnutí. Rovněž v oblasti odpovědnosti jednotlivých účastníků, kontroly a sankčních mechanismů navrhovaná právní úprava navazuje na již účinné obecné právní úpravy a je v tomto směru zcela vyhovující.</w:t>
      </w:r>
    </w:p>
    <w:p w14:paraId="7273281E" w14:textId="2A4DE571" w:rsidR="006F31B7" w:rsidRPr="00E847F2" w:rsidRDefault="00024B0E" w:rsidP="00E847F2">
      <w:pPr>
        <w:autoSpaceDE w:val="0"/>
        <w:autoSpaceDN w:val="0"/>
        <w:adjustRightInd w:val="0"/>
        <w:spacing w:after="120"/>
        <w:rPr>
          <w:rFonts w:ascii="Arial" w:hAnsi="Arial" w:cs="Arial"/>
          <w:sz w:val="22"/>
        </w:rPr>
      </w:pPr>
      <w:r w:rsidRPr="00E847F2">
        <w:rPr>
          <w:rFonts w:ascii="Arial" w:hAnsi="Arial" w:cs="Arial"/>
          <w:sz w:val="22"/>
        </w:rPr>
        <w:t xml:space="preserve">Navrhovaná právní úprava rozšiřuje množství informací o odpadovém hospodářství, které bude ministerstvo zveřejňovat, dále se zavádí povinnost obcím informovat občany a ostatní účastníky obecního systému nakládání s komunálními odpady, o výsledcích odpadového hospodářství obce, o způsobech a rozsahu odděleného sběru komunálních odpadů, o využití </w:t>
      </w:r>
      <w:r w:rsidRPr="00E847F2">
        <w:rPr>
          <w:rFonts w:ascii="Arial" w:hAnsi="Arial" w:cs="Arial"/>
          <w:sz w:val="22"/>
        </w:rPr>
        <w:lastRenderedPageBreak/>
        <w:t>a odstranění komunálních odpadů a o nakládání s dalšími odpady v rámci obecního systému. Tato povinnost má protikorupční potenciál, protože občané budou informováni o nákladovosti odpadového hospodářství dané obce a také o způsobech, jakými je nakládání s odpady zajištěno. Navržená právní úprava tak zvyšuje dos</w:t>
      </w:r>
      <w:r w:rsidR="007869DC">
        <w:rPr>
          <w:rFonts w:ascii="Arial" w:hAnsi="Arial" w:cs="Arial"/>
          <w:sz w:val="22"/>
        </w:rPr>
        <w:t>tupnost informací dle zákona č. </w:t>
      </w:r>
      <w:r w:rsidRPr="00E847F2">
        <w:rPr>
          <w:rFonts w:ascii="Arial" w:hAnsi="Arial" w:cs="Arial"/>
          <w:sz w:val="22"/>
        </w:rPr>
        <w:t>106/1999 Sb., o svobodném přístupu k informacím, ve znění pozdějších předpisů. Návrh předpokládá, že individuální data z hlášení budou poskytována pouze správním orgánům. Omezení zpřístupnění informací je navrženo z důvodu ochrany obchodního tajemství. Mnoho subjektů v současné době ministerstvu sděluje, že tyto informace považuje za obchodní tajemství, přičemž definiční znaky podle § 504 občanského zákoníku tyto údaje skutečně naplňují. Vysoká citlivost těchto údajů pro povinné osoby by mohla vést k tomu, že by s ohledem na poskytnutí těchto informací konkurenčním osobám tyto povinné osoby nepodávaly hlášení vůbec nebo zkreslené, přičemž by se raději vystavily riziku sankce než zpřístupnění údajů o svých obchodních partnerech a detailního výpisu množství a druhu odpadů, které si s nimi předávají.</w:t>
      </w:r>
    </w:p>
    <w:p w14:paraId="46D701EE" w14:textId="77777777" w:rsidR="006F31B7" w:rsidRPr="00E847F2" w:rsidRDefault="00024B0E" w:rsidP="00E847F2">
      <w:pPr>
        <w:autoSpaceDE w:val="0"/>
        <w:autoSpaceDN w:val="0"/>
        <w:adjustRightInd w:val="0"/>
        <w:spacing w:after="120"/>
        <w:rPr>
          <w:rFonts w:ascii="Arial" w:hAnsi="Arial" w:cs="Arial"/>
          <w:sz w:val="22"/>
        </w:rPr>
      </w:pPr>
      <w:r w:rsidRPr="00E847F2">
        <w:rPr>
          <w:rFonts w:ascii="Arial" w:hAnsi="Arial" w:cs="Arial"/>
          <w:sz w:val="22"/>
        </w:rPr>
        <w:t>Prostor pro korupci je v případě navrhované právní úpravy minimální, neboť veškeré procesy jsou uskutečňovány dle jednoznačně nastavených pravidel, a v případě jakéhokoliv nedostatku či nespokojenosti se lze domáhat přezkoumání rozhodnutí nebo kontroly v rámci stanovených vnitřních i vnějších kontrolních mechanismů. Korupční rizika jsou v dané oblasti zjišťována a vyhodnocována v souladu s úkoly stanovenými Rezortním interním protikorupčním programem Ministerstva životního prostředí, na jehož základě je zpracovávána mapa korupčních rizik.</w:t>
      </w:r>
    </w:p>
    <w:p w14:paraId="4171EB31" w14:textId="77777777" w:rsidR="006F31B7" w:rsidRPr="00E847F2" w:rsidRDefault="00024B0E" w:rsidP="00E847F2">
      <w:pPr>
        <w:pStyle w:val="Odstavecseseznamem"/>
        <w:numPr>
          <w:ilvl w:val="0"/>
          <w:numId w:val="168"/>
        </w:numPr>
        <w:autoSpaceDE w:val="0"/>
        <w:autoSpaceDN w:val="0"/>
        <w:adjustRightInd w:val="0"/>
        <w:spacing w:after="120"/>
        <w:ind w:left="426" w:hanging="426"/>
        <w:jc w:val="both"/>
        <w:rPr>
          <w:rFonts w:ascii="Arial" w:hAnsi="Arial" w:cs="Arial"/>
          <w:b/>
          <w:bCs/>
          <w:color w:val="000000"/>
        </w:rPr>
      </w:pPr>
      <w:bookmarkStart w:id="14" w:name="_Toc454966561"/>
      <w:r w:rsidRPr="00E847F2">
        <w:rPr>
          <w:rFonts w:ascii="Arial" w:hAnsi="Arial" w:cs="Arial"/>
          <w:b/>
          <w:bCs/>
          <w:color w:val="000000"/>
        </w:rPr>
        <w:t>Zhodnocení dopadů na bezpečnost nebo obranu státu</w:t>
      </w:r>
    </w:p>
    <w:p w14:paraId="4A588793" w14:textId="77777777" w:rsidR="006F31B7" w:rsidRPr="00E847F2" w:rsidRDefault="00024B0E" w:rsidP="00E847F2">
      <w:pPr>
        <w:spacing w:after="120"/>
        <w:outlineLvl w:val="0"/>
        <w:rPr>
          <w:rFonts w:ascii="Arial" w:hAnsi="Arial" w:cs="Arial"/>
          <w:sz w:val="22"/>
          <w:lang w:eastAsia="cs-CZ"/>
        </w:rPr>
      </w:pPr>
      <w:bookmarkStart w:id="15" w:name="_Toc455068323"/>
      <w:r w:rsidRPr="00E847F2">
        <w:rPr>
          <w:rFonts w:ascii="Arial" w:eastAsia="Calibri" w:hAnsi="Arial" w:cs="Arial"/>
          <w:color w:val="000000"/>
          <w:sz w:val="22"/>
        </w:rPr>
        <w:t>Předkládaný návrh zákona upravuje oblast odpadového hospodářství, zejména aby při nakládání s odpady byla zajištěna vysoká úroveň ochrany životního prostředí a zdraví lidí za současné sociální únosnosti a ekonomické přijatelnosti s ohledem na dosažení udržitelného rozvoje. Navrhovaná úprava tak nemá dopady na bezpečnost nebo obranu státu.</w:t>
      </w:r>
      <w:bookmarkEnd w:id="15"/>
      <w:r w:rsidRPr="00E847F2">
        <w:rPr>
          <w:rFonts w:ascii="Arial" w:eastAsia="Calibri" w:hAnsi="Arial" w:cs="Arial"/>
          <w:color w:val="000000"/>
          <w:sz w:val="22"/>
        </w:rPr>
        <w:t xml:space="preserve"> </w:t>
      </w:r>
      <w:bookmarkEnd w:id="14"/>
      <w:r w:rsidRPr="00E847F2">
        <w:rPr>
          <w:rFonts w:ascii="Arial" w:hAnsi="Arial" w:cs="Arial"/>
          <w:sz w:val="22"/>
          <w:lang w:eastAsia="cs-CZ"/>
        </w:rPr>
        <w:t xml:space="preserve"> </w:t>
      </w:r>
    </w:p>
    <w:p w14:paraId="4155E4E6" w14:textId="77777777" w:rsidR="006F31B7" w:rsidRPr="00E847F2" w:rsidRDefault="006F31B7" w:rsidP="00E847F2">
      <w:pPr>
        <w:spacing w:after="120"/>
        <w:outlineLvl w:val="0"/>
        <w:rPr>
          <w:rFonts w:ascii="Arial" w:hAnsi="Arial" w:cs="Arial"/>
          <w:sz w:val="22"/>
          <w:lang w:eastAsia="cs-CZ"/>
        </w:rPr>
      </w:pPr>
    </w:p>
    <w:p w14:paraId="173B24DF" w14:textId="77777777" w:rsidR="006F31B7" w:rsidRPr="00E847F2" w:rsidRDefault="00024B0E" w:rsidP="00E847F2">
      <w:pPr>
        <w:spacing w:after="120"/>
        <w:outlineLvl w:val="0"/>
        <w:rPr>
          <w:rFonts w:ascii="Arial" w:hAnsi="Arial" w:cs="Arial"/>
          <w:b/>
          <w:caps/>
          <w:kern w:val="28"/>
          <w:sz w:val="22"/>
        </w:rPr>
      </w:pPr>
      <w:bookmarkStart w:id="16" w:name="_Toc455068324"/>
      <w:r w:rsidRPr="00781464">
        <w:rPr>
          <w:rFonts w:ascii="Arial" w:hAnsi="Arial" w:cs="Arial"/>
          <w:b/>
          <w:caps/>
          <w:kern w:val="28"/>
          <w:sz w:val="22"/>
          <w:highlight w:val="yellow"/>
        </w:rPr>
        <w:t>zvláštní část</w:t>
      </w:r>
      <w:bookmarkEnd w:id="16"/>
    </w:p>
    <w:p w14:paraId="53024645" w14:textId="77777777" w:rsidR="006F31B7" w:rsidRPr="00E847F2" w:rsidRDefault="006F31B7" w:rsidP="00E847F2">
      <w:pPr>
        <w:spacing w:after="120"/>
        <w:rPr>
          <w:rFonts w:ascii="Arial" w:hAnsi="Arial" w:cs="Arial"/>
          <w:sz w:val="22"/>
        </w:rPr>
      </w:pPr>
    </w:p>
    <w:p w14:paraId="194E94F1" w14:textId="77777777" w:rsidR="006F31B7" w:rsidRPr="00E847F2" w:rsidRDefault="00024B0E" w:rsidP="00E847F2">
      <w:pPr>
        <w:spacing w:after="120"/>
        <w:rPr>
          <w:rFonts w:ascii="Arial" w:hAnsi="Arial" w:cs="Arial"/>
          <w:b/>
          <w:sz w:val="22"/>
        </w:rPr>
      </w:pPr>
      <w:r w:rsidRPr="00E847F2">
        <w:rPr>
          <w:rFonts w:ascii="Arial" w:hAnsi="Arial" w:cs="Arial"/>
          <w:b/>
          <w:sz w:val="22"/>
        </w:rPr>
        <w:t>K § 1 a 3 a příloze č. 1</w:t>
      </w:r>
    </w:p>
    <w:p w14:paraId="76B4AD27"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Zákon o odpadech je v návaznosti na unijní právní úpravu zaměřen na prosazení hierarchie odpadového hospodářství, která představuje klíčový nástroj oběhového hospodářství, které spočívá v zmnožení životního cyklů jednotlivých materiálů věcí. Každá věc by tak měla sloužit co nejdéle a po konci životnosti každé věci by mělo v co nejvíce případech dojít k využití materiálu, ze kterého je vyrobena, a to alespoň k výrobě energie, ale v lepším případě, k výrobě nových produktů. Právě důrazem na rozvoj oběhového hospodářství by měl tento zákon přispět k zajištění trvale udržitelného rozvoje. V tomto smyslu by také měla být vykládána všechna ustanovení tohoto zákona. </w:t>
      </w:r>
    </w:p>
    <w:p w14:paraId="0C639593" w14:textId="77777777" w:rsidR="006F31B7" w:rsidRPr="00E847F2" w:rsidRDefault="00024B0E" w:rsidP="00E847F2">
      <w:pPr>
        <w:spacing w:after="120"/>
        <w:rPr>
          <w:rFonts w:ascii="Arial" w:hAnsi="Arial" w:cs="Arial"/>
          <w:sz w:val="22"/>
        </w:rPr>
      </w:pPr>
      <w:r w:rsidRPr="00E847F2">
        <w:rPr>
          <w:rFonts w:ascii="Arial" w:hAnsi="Arial" w:cs="Arial"/>
          <w:sz w:val="22"/>
        </w:rPr>
        <w:tab/>
        <w:t>Nástroje obsažené v zákoně by měly vést k tomu, aby byla Česká republika schopna splnit závazné cíle odpadového hospodářství stanovené v předpisech práva Evropské unie. Tyto pro Českou republiku závazné cíle jsou transponovány do přílohy č. 1 k zákonu.</w:t>
      </w:r>
    </w:p>
    <w:p w14:paraId="636DEB29" w14:textId="1C602706"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sz w:val="22"/>
        </w:rPr>
        <w:tab/>
        <w:t>Základním unijním předpisem, na jehož principech je</w:t>
      </w:r>
      <w:r w:rsidR="007869DC">
        <w:rPr>
          <w:rFonts w:ascii="Arial" w:hAnsi="Arial" w:cs="Arial"/>
          <w:sz w:val="22"/>
        </w:rPr>
        <w:t xml:space="preserve"> zákon o odpadech vystaven, je s</w:t>
      </w:r>
      <w:r w:rsidRPr="00E847F2">
        <w:rPr>
          <w:rFonts w:ascii="Arial" w:hAnsi="Arial" w:cs="Arial"/>
          <w:sz w:val="22"/>
        </w:rPr>
        <w:t>měrnice Evropského parlamentu a Rady (ES) č. 2008/98/ES ze dne 19</w:t>
      </w:r>
      <w:r w:rsidR="007869DC">
        <w:rPr>
          <w:rFonts w:ascii="Arial" w:hAnsi="Arial" w:cs="Arial"/>
          <w:sz w:val="22"/>
        </w:rPr>
        <w:t>. listopadu 2008 o </w:t>
      </w:r>
      <w:r w:rsidRPr="00E847F2">
        <w:rPr>
          <w:rFonts w:ascii="Arial" w:hAnsi="Arial" w:cs="Arial"/>
          <w:sz w:val="22"/>
        </w:rPr>
        <w:t>odpadech a o zrušení některých směrnic (dále jen „rámcová směrnice“). Kromě této směrnice transponuje zákon do českého práva alespoň částečně řadu dalšíc</w:t>
      </w:r>
      <w:r w:rsidR="007869DC">
        <w:rPr>
          <w:rFonts w:ascii="Arial" w:hAnsi="Arial" w:cs="Arial"/>
          <w:sz w:val="22"/>
        </w:rPr>
        <w:t>h unijních předpisů, například s</w:t>
      </w:r>
      <w:r w:rsidRPr="00E847F2">
        <w:rPr>
          <w:rFonts w:ascii="Arial" w:hAnsi="Arial" w:cs="Arial"/>
          <w:sz w:val="22"/>
        </w:rPr>
        <w:t>měrnici Rady 1999/31/ES ze dne 26. dubna 1999 o skládkách odpadů, ve znění nařízení č.</w:t>
      </w:r>
      <w:r w:rsidR="007869DC">
        <w:rPr>
          <w:rFonts w:ascii="Arial" w:hAnsi="Arial" w:cs="Arial"/>
          <w:sz w:val="22"/>
        </w:rPr>
        <w:t xml:space="preserve"> 1882/2003 a č. 1137/2008 nebo směrnici Evropského parlamentu a </w:t>
      </w:r>
      <w:r w:rsidRPr="00E847F2">
        <w:rPr>
          <w:rFonts w:ascii="Arial" w:hAnsi="Arial" w:cs="Arial"/>
          <w:sz w:val="22"/>
        </w:rPr>
        <w:t xml:space="preserve">Rady 2010/75/EU ze dne 24. listopadu 2010 o průmyslových emisích (integrované prevenci a omezování znečištění). </w:t>
      </w:r>
      <w:r w:rsidRPr="00E847F2">
        <w:rPr>
          <w:rFonts w:ascii="Arial" w:hAnsi="Arial" w:cs="Arial"/>
          <w:bCs/>
          <w:sz w:val="22"/>
          <w:lang w:eastAsia="cs-CZ"/>
        </w:rPr>
        <w:t xml:space="preserve">Nejnovějšími unijními předpisy, které se do návrhu zákona o odpadech promítají, jsou směrnice z tzv. balíčku k oběhovému hospodářství, směrnice Evropského </w:t>
      </w:r>
      <w:r w:rsidRPr="00E847F2">
        <w:rPr>
          <w:rFonts w:ascii="Arial" w:hAnsi="Arial" w:cs="Arial"/>
          <w:bCs/>
          <w:sz w:val="22"/>
          <w:lang w:eastAsia="cs-CZ"/>
        </w:rPr>
        <w:lastRenderedPageBreak/>
        <w:t>parlamentu a Rady (EU) 2018/850 ze dne 30. května 2018, kterou se mění směrnice 1</w:t>
      </w:r>
      <w:r w:rsidR="007869DC">
        <w:rPr>
          <w:rFonts w:ascii="Arial" w:hAnsi="Arial" w:cs="Arial"/>
          <w:bCs/>
          <w:sz w:val="22"/>
          <w:lang w:eastAsia="cs-CZ"/>
        </w:rPr>
        <w:t>999/31/ES o skládkách odpadů a s</w:t>
      </w:r>
      <w:r w:rsidRPr="00E847F2">
        <w:rPr>
          <w:rFonts w:ascii="Arial" w:hAnsi="Arial" w:cs="Arial"/>
          <w:bCs/>
          <w:sz w:val="22"/>
          <w:lang w:eastAsia="cs-CZ"/>
        </w:rPr>
        <w:t xml:space="preserve">měrnice Evropského parlamentu a Rady (EU) 2018/851 ze dne 30. května 2018, kterou se mění směrnice 2008/98/ES o odpadech. </w:t>
      </w:r>
    </w:p>
    <w:p w14:paraId="0AE37E08" w14:textId="537013BB" w:rsidR="006F31B7" w:rsidRPr="00E847F2" w:rsidRDefault="00024B0E" w:rsidP="00E847F2">
      <w:pPr>
        <w:spacing w:after="120"/>
        <w:rPr>
          <w:rFonts w:ascii="Arial" w:hAnsi="Arial" w:cs="Arial"/>
          <w:sz w:val="22"/>
        </w:rPr>
      </w:pPr>
      <w:r w:rsidRPr="00E847F2">
        <w:rPr>
          <w:rFonts w:ascii="Arial" w:hAnsi="Arial" w:cs="Arial"/>
          <w:sz w:val="22"/>
        </w:rPr>
        <w:tab/>
        <w:t>Zákon o odpadech upravuje komplexně pravidla pro nakládání s odpady, ale také pravidla pro předcházení vzniku odpadu a s těmito pravidly související práva a povinnosti osob v odpadovém hospodářství včetně působnosti jednotlivých správních orgánů. Jedinou výjimku představují odpady, se kterými je nakládáno v r</w:t>
      </w:r>
      <w:r w:rsidR="007869DC">
        <w:rPr>
          <w:rFonts w:ascii="Arial" w:hAnsi="Arial" w:cs="Arial"/>
          <w:sz w:val="22"/>
        </w:rPr>
        <w:t>ežimu zpětného odběru a práva a </w:t>
      </w:r>
      <w:r w:rsidRPr="00E847F2">
        <w:rPr>
          <w:rFonts w:ascii="Arial" w:hAnsi="Arial" w:cs="Arial"/>
          <w:sz w:val="22"/>
        </w:rPr>
        <w:t>povinnosti osob v oblasti zpětného odběru vybraných výrobků. Nakládání s vybranými výrobky s ukončenou životností je oproti dosavadnímu zákonu o odpadech upraveno v</w:t>
      </w:r>
      <w:r w:rsidR="007869DC">
        <w:rPr>
          <w:rFonts w:ascii="Arial" w:hAnsi="Arial" w:cs="Arial"/>
          <w:sz w:val="22"/>
        </w:rPr>
        <w:t xml:space="preserve"> samostatném zákoně o </w:t>
      </w:r>
      <w:r w:rsidRPr="00E847F2">
        <w:rPr>
          <w:rFonts w:ascii="Arial" w:hAnsi="Arial" w:cs="Arial"/>
          <w:sz w:val="22"/>
        </w:rPr>
        <w:t xml:space="preserve">výrobcích s ukončenou životností.  </w:t>
      </w:r>
    </w:p>
    <w:p w14:paraId="5466AF3A"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Hierarchie odpadového hospodářství vyjadřuje prioritu jednotlivých činností v oblasti odpadového hospodářství z hlediska ochrany životního prostředí. Nastavení celého zákona podporuje rozvoj odpadového hospodářství ve smyslu této hierarchie, proto je nezbytné všechna jeho ustanovení vykládat v tomto smyslu. To je nezbytné zohlednit mimo jiné v případech, kdy může správní orgán při rozhodování podle tohoto zákona uplatnit správní uvážení.  </w:t>
      </w:r>
    </w:p>
    <w:p w14:paraId="025D385D" w14:textId="77777777" w:rsidR="006F31B7" w:rsidRPr="00E847F2" w:rsidRDefault="006F31B7" w:rsidP="00E847F2">
      <w:pPr>
        <w:spacing w:after="120"/>
        <w:rPr>
          <w:rFonts w:ascii="Arial" w:hAnsi="Arial" w:cs="Arial"/>
          <w:sz w:val="22"/>
        </w:rPr>
      </w:pPr>
    </w:p>
    <w:p w14:paraId="4D47F7AA" w14:textId="77777777" w:rsidR="006F31B7" w:rsidRPr="00E847F2" w:rsidRDefault="00024B0E" w:rsidP="00E847F2">
      <w:pPr>
        <w:spacing w:after="120"/>
        <w:rPr>
          <w:rFonts w:ascii="Arial" w:hAnsi="Arial" w:cs="Arial"/>
          <w:b/>
          <w:sz w:val="22"/>
        </w:rPr>
      </w:pPr>
      <w:r w:rsidRPr="00E847F2">
        <w:rPr>
          <w:rFonts w:ascii="Arial" w:hAnsi="Arial" w:cs="Arial"/>
          <w:b/>
          <w:sz w:val="22"/>
        </w:rPr>
        <w:t>K § 2</w:t>
      </w:r>
    </w:p>
    <w:p w14:paraId="5CF51138"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Vyloučení z působnosti zákona o odpadech odpovídá vyloučení z působnosti rámcové směrnice, přičemž odstavec 1 vymezuje věci, které jsou z působnosti zákona vyjmuty zcela. </w:t>
      </w:r>
    </w:p>
    <w:p w14:paraId="40A287BB" w14:textId="3512BA07" w:rsidR="006F31B7" w:rsidRPr="00E847F2" w:rsidRDefault="00024B0E" w:rsidP="00E847F2">
      <w:pPr>
        <w:spacing w:after="120"/>
        <w:rPr>
          <w:rFonts w:ascii="Arial" w:hAnsi="Arial" w:cs="Arial"/>
          <w:bCs/>
          <w:sz w:val="22"/>
        </w:rPr>
      </w:pPr>
      <w:r w:rsidRPr="00E847F2">
        <w:rPr>
          <w:rFonts w:ascii="Arial" w:hAnsi="Arial" w:cs="Arial"/>
          <w:sz w:val="22"/>
        </w:rPr>
        <w:t xml:space="preserve">Oproti formulaci v čl. 2 odst. 1 je jinak formulováno vyjmutí střeliva a výbušnin. Rámcová směrnice ze své působnosti vyjímá vyřazené výbušniny. Smyslem vyloučení z působnosti směrnice je, aby výbušniny, které jsou stále schopné výbuchu, ale naplní definici odpadu, protože byly vyřazeny, nespadaly do odpadového nakládání a zachovávaly si režim pro výbušniny. </w:t>
      </w:r>
      <w:r w:rsidRPr="00E847F2">
        <w:rPr>
          <w:rFonts w:ascii="Arial" w:hAnsi="Arial" w:cs="Arial"/>
          <w:bCs/>
          <w:sz w:val="22"/>
        </w:rPr>
        <w:t>Cílem směrnice o odpadech tedy je ze své působnosti vyloučit výbušná zařízení, která potenciálně mohou explodovat, a je třeba s tím zařízením nakládat ve specifickém bezpečnostním režimu odlišném od odpadového režimu. S tím souvisí rozsah pojmu výbušnina z odpadové směrnice. Ve směrnici 2014/28/EU, která je transponována do zákona č. 61/1988 Sb. je pojem výbušnina vymezen odkazem na doporučení OSN. Tato doporučení vymezují rozsah výbušnin velmi široce a zahrnují látky a zařízení, která jsou nebezpečná z hlediska jejich přepravy, protože mohou vybuchnout. Z toho vyplývá, že tento pojem je v odpadové směrnici použit široce, tak aby byla pokryta veškerá výbušná zařízení, s kterými by nebylo vhodné (a bezpečné) nakládat</w:t>
      </w:r>
      <w:r w:rsidR="007869DC">
        <w:rPr>
          <w:rFonts w:ascii="Arial" w:hAnsi="Arial" w:cs="Arial"/>
          <w:bCs/>
          <w:sz w:val="22"/>
        </w:rPr>
        <w:t xml:space="preserve"> v odpadovém režimu. Jedná se o </w:t>
      </w:r>
      <w:r w:rsidRPr="00E847F2">
        <w:rPr>
          <w:rFonts w:ascii="Arial" w:hAnsi="Arial" w:cs="Arial"/>
          <w:bCs/>
          <w:sz w:val="22"/>
        </w:rPr>
        <w:t xml:space="preserve">výbušná zařízení, která navíc mají vlastní systém regulace nakládání s nimi, který zahrnuje i způsob zbavování se jich. </w:t>
      </w:r>
      <w:r w:rsidRPr="00E847F2">
        <w:rPr>
          <w:rFonts w:ascii="Arial" w:hAnsi="Arial" w:cs="Arial"/>
          <w:sz w:val="22"/>
        </w:rPr>
        <w:t>S ohledem na terminologii na náro</w:t>
      </w:r>
      <w:r w:rsidR="007869DC">
        <w:rPr>
          <w:rFonts w:ascii="Arial" w:hAnsi="Arial" w:cs="Arial"/>
          <w:sz w:val="22"/>
        </w:rPr>
        <w:t>dní ale i unijní úrovni a </w:t>
      </w:r>
      <w:r w:rsidRPr="00E847F2">
        <w:rPr>
          <w:rFonts w:ascii="Arial" w:hAnsi="Arial" w:cs="Arial"/>
          <w:sz w:val="22"/>
        </w:rPr>
        <w:t xml:space="preserve">s ohledem na překlad různých předpisů splní tento účel lépe formulace výbušniny, střelivo a munice. Slovo vyřazené je již v rámcové směrnici nadbytečné, protože nemá žádný vliv na to, zda se budou uplatňovat na nevyřazené výbušniny odpadové předpisy. Nevyřazené, střelivo a munice nenaplní definici odpadu. </w:t>
      </w:r>
    </w:p>
    <w:p w14:paraId="363DEA79"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Na řadu věcí se zákon o odpadech nevztahuje, i když je není možné podřadit pod některé z ustanovení omezujících jeho působnost. Jedná se o ty věci, které nenaplní definici odpadu. Jako příklad je možné uvést půdu, se kterou osoba nakládá v souladu s požadavky zákona č. 334/1992 Sb., o ochraně zemědělského půdního fondu. U takové zeminy není naplněna podmínka, že se jí osoba zbavuje. Na základě zákona o ochraně zemědělského půdního fondu totiž musí být zajištěno opětovné použití této půdy k jejímu původnímu účelu, a to i v případě, že je použita na jiném místě než, na kterém byla vytěžena. Základní definiční podmínka odpadu (zbavování se) není proto splněna, a nelze tak předmětnou půdu považovat za odpad.   </w:t>
      </w:r>
    </w:p>
    <w:p w14:paraId="0059001F" w14:textId="4DE8AAA0" w:rsidR="006F31B7" w:rsidRPr="00E847F2" w:rsidRDefault="00024B0E" w:rsidP="00E847F2">
      <w:pPr>
        <w:spacing w:after="120"/>
        <w:rPr>
          <w:rFonts w:ascii="Arial" w:hAnsi="Arial" w:cs="Arial"/>
          <w:sz w:val="22"/>
        </w:rPr>
      </w:pPr>
      <w:r w:rsidRPr="00E847F2">
        <w:rPr>
          <w:rFonts w:ascii="Arial" w:hAnsi="Arial" w:cs="Arial"/>
          <w:sz w:val="22"/>
        </w:rPr>
        <w:tab/>
        <w:t>Odstavec 2 vymezuje věci, které jsou vyjmuty z půso</w:t>
      </w:r>
      <w:r w:rsidR="007869DC">
        <w:rPr>
          <w:rFonts w:ascii="Arial" w:hAnsi="Arial" w:cs="Arial"/>
          <w:sz w:val="22"/>
        </w:rPr>
        <w:t>bnosti zákona pouze částečně, a </w:t>
      </w:r>
      <w:r w:rsidRPr="00E847F2">
        <w:rPr>
          <w:rFonts w:ascii="Arial" w:hAnsi="Arial" w:cs="Arial"/>
          <w:sz w:val="22"/>
        </w:rPr>
        <w:t xml:space="preserve">to v rozsahu, v jakém je nakládání s nimi upraveno zvláštními právními předpisy. Tento způsob vyjmutí přináší již rámcová směrnice. Věcně je však rozsah toho, na co a za jakých </w:t>
      </w:r>
      <w:r w:rsidRPr="00E847F2">
        <w:rPr>
          <w:rFonts w:ascii="Arial" w:hAnsi="Arial" w:cs="Arial"/>
          <w:sz w:val="22"/>
        </w:rPr>
        <w:lastRenderedPageBreak/>
        <w:t>podmínek se vztahuje rámcová směrnice a zákon o odpadech, rozlišný. U většiny zvláštních právních předpisů, kterých se toto ustanovení týká, je rozsah úpravy komplexnější než v předpisech Evropské unie, které se transponují do českého práva. Ochrana životního prostředí požadovaná rámcovou směrnicí je tak zajištěna již těmito zvláštními předpisy, aniž by byla nezbytná aplikace zákona o odpadech. Příkladem</w:t>
      </w:r>
      <w:r w:rsidR="0013121B">
        <w:rPr>
          <w:rFonts w:ascii="Arial" w:hAnsi="Arial" w:cs="Arial"/>
          <w:sz w:val="22"/>
        </w:rPr>
        <w:t xml:space="preserve"> může být vodní zákon a zákon o </w:t>
      </w:r>
      <w:r w:rsidRPr="00E847F2">
        <w:rPr>
          <w:rFonts w:ascii="Arial" w:hAnsi="Arial" w:cs="Arial"/>
          <w:sz w:val="22"/>
        </w:rPr>
        <w:t>vodovodech a kanalizacích, které komplexně pokrývají odvádění vod kanalizací, jejich čištění na čistírně odpadních vod, akumulaci odpadn</w:t>
      </w:r>
      <w:r w:rsidR="0013121B">
        <w:rPr>
          <w:rFonts w:ascii="Arial" w:hAnsi="Arial" w:cs="Arial"/>
          <w:sz w:val="22"/>
        </w:rPr>
        <w:t>ích vod v bezodtokých jímkách a </w:t>
      </w:r>
      <w:r w:rsidRPr="00E847F2">
        <w:rPr>
          <w:rFonts w:ascii="Arial" w:hAnsi="Arial" w:cs="Arial"/>
          <w:sz w:val="22"/>
        </w:rPr>
        <w:t>vypouštění odpadních vod do vod povrchových nebo podzemních. Na nakládání s odpadními vodami se zákon o odpadech vztahuje, zejména při nakládání s odpadními vodami mimo místa k tomu určená, pokud se nejedná o nelegální vypouštění do vod povrchových nebo podzemních, které je možné sankcionovat podle vodního zákona. Vedle toho je s ohledem na rozsudek Soudního dvora Evropské unie při posuzování toho, zda je nakládání s odpadními vodami pokryto jinými právními předpisy, nezbytné zabývat se otázkou, zda tyto jiné právní předpisy poskytují ochranu životního prostředí a lidského zdraví odpovídající požadavkům rámcové směrnice. Tento princip by měl být uplatněn i u ostatních odpadů podle odstavce 2.</w:t>
      </w:r>
    </w:p>
    <w:p w14:paraId="716668C5" w14:textId="69E49D1F" w:rsidR="006F31B7" w:rsidRPr="00E847F2" w:rsidRDefault="00024B0E" w:rsidP="00E847F2">
      <w:pPr>
        <w:spacing w:after="120"/>
        <w:rPr>
          <w:rFonts w:ascii="Arial" w:hAnsi="Arial" w:cs="Arial"/>
          <w:sz w:val="22"/>
        </w:rPr>
      </w:pPr>
      <w:r w:rsidRPr="00E847F2">
        <w:rPr>
          <w:rFonts w:ascii="Arial" w:hAnsi="Arial" w:cs="Arial"/>
          <w:sz w:val="22"/>
        </w:rPr>
        <w:tab/>
        <w:t xml:space="preserve">Zákon o odpadech se samozřejmě použije v případech, kdy zvláštní právní předpis přímo odkazuje na aplikaci zákona o odpadech, jako je tomu v případě zákona o </w:t>
      </w:r>
      <w:r w:rsidR="007869DC">
        <w:rPr>
          <w:rFonts w:ascii="Arial" w:hAnsi="Arial" w:cs="Arial"/>
          <w:sz w:val="22"/>
        </w:rPr>
        <w:t>léčivech nebo zákona o</w:t>
      </w:r>
      <w:r w:rsidRPr="00E847F2">
        <w:rPr>
          <w:rFonts w:ascii="Arial" w:hAnsi="Arial" w:cs="Arial"/>
          <w:sz w:val="22"/>
        </w:rPr>
        <w:t xml:space="preserve"> výrobcích s ukončenou životností. </w:t>
      </w:r>
    </w:p>
    <w:p w14:paraId="00CE40A9" w14:textId="77777777" w:rsidR="006F31B7" w:rsidRPr="00E847F2" w:rsidRDefault="00024B0E" w:rsidP="00E847F2">
      <w:pPr>
        <w:spacing w:after="120"/>
        <w:rPr>
          <w:rFonts w:ascii="Arial" w:hAnsi="Arial" w:cs="Arial"/>
          <w:sz w:val="22"/>
        </w:rPr>
      </w:pPr>
      <w:r w:rsidRPr="00E847F2">
        <w:rPr>
          <w:rFonts w:ascii="Arial" w:hAnsi="Arial" w:cs="Arial"/>
          <w:sz w:val="22"/>
        </w:rPr>
        <w:tab/>
        <w:t>Oproti dosavadnímu zákonu o odpadech je nově formulováno vyloučení pro vedlejší produkty živočišného původu. Dosavadní zákon odkazoval na dikci zvláštního právního předpisu, konkrétně veterinárního zákona, který vyjímal vedlejší produkty živočišného původu z působnosti zákona o odpadech zcela, což se nejeví zcela v souladu s rámcovou směrnicí o odpadech. Nové znění je v plném souladu s evropskými předpisy. V případě využívání vedlejších produktů živočišného původu v kompostárnách a bioplynových stanicích a v případě jejich spalování či ukládání na skládku, musí být splněny vedle veterinárních předpisů, tedy veterinárního zákona a nařízení o vedlejších živočišných produktech, také všechny relevantní požadavky zákona o odpadech.</w:t>
      </w:r>
    </w:p>
    <w:p w14:paraId="03935543" w14:textId="77777777" w:rsidR="006F31B7" w:rsidRPr="00E847F2" w:rsidRDefault="00024B0E" w:rsidP="00E847F2">
      <w:pPr>
        <w:spacing w:after="120"/>
        <w:rPr>
          <w:rFonts w:ascii="Arial" w:hAnsi="Arial" w:cs="Arial"/>
          <w:sz w:val="22"/>
        </w:rPr>
      </w:pPr>
      <w:r w:rsidRPr="00E847F2">
        <w:rPr>
          <w:rFonts w:ascii="Arial" w:hAnsi="Arial" w:cs="Arial"/>
          <w:sz w:val="22"/>
        </w:rPr>
        <w:tab/>
        <w:t>V návaznosti na novelizovaný text rámcové směrnice jsou z působnosti zákona vyloučeny rovněž látky, které jsou určeny k použití jako krmné suroviny ve smyslu čl. 3 odst. 2 písm. g) nařízení Evropského parlamentu a Rady (ES) č. 767/2009. Tyto materiály by v řadě případů stejně nenaplnily definici odpadu. Toto vyloučení z působnosti je pouze jednoznačným vyjasněním.</w:t>
      </w:r>
      <w:r w:rsidRPr="00E847F2">
        <w:rPr>
          <w:rFonts w:ascii="Arial" w:hAnsi="Arial" w:cs="Arial"/>
          <w:sz w:val="22"/>
        </w:rPr>
        <w:tab/>
      </w:r>
    </w:p>
    <w:p w14:paraId="463A91DB" w14:textId="38D156D9" w:rsidR="006F31B7" w:rsidRPr="00E847F2" w:rsidRDefault="00024B0E" w:rsidP="00E847F2">
      <w:pPr>
        <w:spacing w:after="120"/>
        <w:ind w:firstLine="708"/>
        <w:rPr>
          <w:rFonts w:ascii="Arial" w:hAnsi="Arial" w:cs="Arial"/>
          <w:sz w:val="22"/>
        </w:rPr>
      </w:pPr>
      <w:r w:rsidRPr="00E847F2">
        <w:rPr>
          <w:rFonts w:ascii="Arial" w:hAnsi="Arial" w:cs="Arial"/>
          <w:sz w:val="22"/>
        </w:rPr>
        <w:t>S o</w:t>
      </w:r>
      <w:r w:rsidR="007869DC">
        <w:rPr>
          <w:rFonts w:ascii="Arial" w:hAnsi="Arial" w:cs="Arial"/>
          <w:sz w:val="22"/>
        </w:rPr>
        <w:t>hledem na nový zákon o</w:t>
      </w:r>
      <w:r w:rsidRPr="00E847F2">
        <w:rPr>
          <w:rFonts w:ascii="Arial" w:hAnsi="Arial" w:cs="Arial"/>
          <w:sz w:val="22"/>
        </w:rPr>
        <w:t xml:space="preserve"> výrobcích s ukončenou životností jsou nově z působnosti zákona o odpadech částečně vyloučeny výrobky s ukončenou životností. S ohledem na skutečnost, že úprava zákona o výrobcích s ukončenou životností neobsahuje komplexní odpadové nakládání s těmito vybranými výrobky, protože by taková úprava pouze zdvojovala text zákona o odpadech, vztahuje se zákon o odpadech na tyto výrobky tam, kde nakládání s nimi není zvláštním zákonem upraveno, a tam, kd</w:t>
      </w:r>
      <w:r w:rsidR="0013121B">
        <w:rPr>
          <w:rFonts w:ascii="Arial" w:hAnsi="Arial" w:cs="Arial"/>
          <w:sz w:val="22"/>
        </w:rPr>
        <w:t>e na doplňkové použití zákona o </w:t>
      </w:r>
      <w:r w:rsidRPr="00E847F2">
        <w:rPr>
          <w:rFonts w:ascii="Arial" w:hAnsi="Arial" w:cs="Arial"/>
          <w:sz w:val="22"/>
        </w:rPr>
        <w:t xml:space="preserve">odpadech zákon o výrobcích s ukončenou životností odkazuje.  </w:t>
      </w:r>
    </w:p>
    <w:p w14:paraId="4FFA4B78" w14:textId="77777777" w:rsidR="006F31B7" w:rsidRPr="00E847F2" w:rsidRDefault="006F31B7" w:rsidP="00E847F2">
      <w:pPr>
        <w:spacing w:after="120"/>
        <w:rPr>
          <w:rFonts w:ascii="Arial" w:hAnsi="Arial" w:cs="Arial"/>
          <w:sz w:val="22"/>
        </w:rPr>
      </w:pPr>
    </w:p>
    <w:p w14:paraId="502E0B11" w14:textId="77777777" w:rsidR="006F31B7" w:rsidRPr="00E847F2" w:rsidRDefault="00024B0E" w:rsidP="00E847F2">
      <w:pPr>
        <w:spacing w:after="120"/>
        <w:rPr>
          <w:rFonts w:ascii="Arial" w:hAnsi="Arial" w:cs="Arial"/>
          <w:b/>
          <w:sz w:val="22"/>
        </w:rPr>
      </w:pPr>
      <w:r w:rsidRPr="00E847F2">
        <w:rPr>
          <w:rFonts w:ascii="Arial" w:hAnsi="Arial" w:cs="Arial"/>
          <w:b/>
          <w:sz w:val="22"/>
        </w:rPr>
        <w:t>K § 4</w:t>
      </w:r>
    </w:p>
    <w:p w14:paraId="116B682A" w14:textId="52E89440" w:rsidR="006F31B7" w:rsidRPr="00E847F2" w:rsidRDefault="00024B0E" w:rsidP="00E847F2">
      <w:pPr>
        <w:spacing w:after="120"/>
        <w:rPr>
          <w:rFonts w:ascii="Arial" w:hAnsi="Arial" w:cs="Arial"/>
          <w:sz w:val="22"/>
        </w:rPr>
      </w:pPr>
      <w:r w:rsidRPr="00E847F2">
        <w:rPr>
          <w:rFonts w:ascii="Arial" w:hAnsi="Arial" w:cs="Arial"/>
          <w:sz w:val="22"/>
        </w:rPr>
        <w:tab/>
        <w:t>Ustanovení § 4 vymezuje definici odpadu, která představuje základní pojem celého zákona o odpadech. Odpad je vymezen jako movitá věc, které se osoba zbavuje, má úmysl nebo povinnost se zbavit. Pojem movitá věc je třeba chápat ve smyslu občanského zákoníku. Oproti pojmu použitému v rámcové směrnici „předmět nebo látka“ je pojem movitá věc z hlediska vnitrostátníh</w:t>
      </w:r>
      <w:r w:rsidR="0013121B">
        <w:rPr>
          <w:rFonts w:ascii="Arial" w:hAnsi="Arial" w:cs="Arial"/>
          <w:sz w:val="22"/>
        </w:rPr>
        <w:t>o českého práva uchopitelnější.</w:t>
      </w:r>
      <w:r w:rsidRPr="00E847F2">
        <w:rPr>
          <w:rFonts w:ascii="Arial" w:hAnsi="Arial" w:cs="Arial"/>
          <w:sz w:val="22"/>
        </w:rPr>
        <w:t xml:space="preserve"> Vymezení odpadu jako movité věci rovněž umožňuje, aby se pravidla pro nakládání s odpady nevztahovala na případy, kdy to není vhodné, aniž by bylo nezbytné nastavovat další vylouče</w:t>
      </w:r>
      <w:r w:rsidR="0013121B">
        <w:rPr>
          <w:rFonts w:ascii="Arial" w:hAnsi="Arial" w:cs="Arial"/>
          <w:sz w:val="22"/>
        </w:rPr>
        <w:t>ní z působnosti zákona o </w:t>
      </w:r>
      <w:r w:rsidRPr="00E847F2">
        <w:rPr>
          <w:rFonts w:ascii="Arial" w:hAnsi="Arial" w:cs="Arial"/>
          <w:sz w:val="22"/>
        </w:rPr>
        <w:t xml:space="preserve">odpadech. Jedná se například o nemovité věci či lidské tělo nebo jeho části. </w:t>
      </w:r>
    </w:p>
    <w:p w14:paraId="6087D6B1" w14:textId="3F8C31CB" w:rsidR="006F31B7" w:rsidRPr="00E847F2" w:rsidRDefault="00024B0E" w:rsidP="00E847F2">
      <w:pPr>
        <w:spacing w:after="120"/>
        <w:rPr>
          <w:rFonts w:ascii="Arial" w:hAnsi="Arial" w:cs="Arial"/>
          <w:sz w:val="22"/>
        </w:rPr>
      </w:pPr>
      <w:r w:rsidRPr="00E847F2">
        <w:rPr>
          <w:rFonts w:ascii="Arial" w:hAnsi="Arial" w:cs="Arial"/>
          <w:sz w:val="22"/>
        </w:rPr>
        <w:lastRenderedPageBreak/>
        <w:tab/>
        <w:t>V průběhu projednávání návrhu zákona se objevily pochybnosti, zda je vhodné využít pojem movitá věc v definici odpadu s ohledem na definic</w:t>
      </w:r>
      <w:r w:rsidR="0013121B">
        <w:rPr>
          <w:rFonts w:ascii="Arial" w:hAnsi="Arial" w:cs="Arial"/>
          <w:sz w:val="22"/>
        </w:rPr>
        <w:t>i</w:t>
      </w:r>
      <w:r w:rsidRPr="00E847F2">
        <w:rPr>
          <w:rFonts w:ascii="Arial" w:hAnsi="Arial" w:cs="Arial"/>
          <w:sz w:val="22"/>
        </w:rPr>
        <w:t xml:space="preserve"> věci v § 489 občanského zákoníku. Podle této definice je věcí v právním smyslu vše, co je rozdílné od osoby a slouží potřebě lidí. Pochybnosti ve vztahu k definici odpadu vzbuzuje zejména podmínka, že věc musí sloužit potřebě lidí, přičemž odpad je definován jako něco, čeho se osoba zbavuje, tedy je zde předpoklad, že osoba takovou věc nepotřebuje.</w:t>
      </w:r>
    </w:p>
    <w:p w14:paraId="5644306C"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Důvodová zpráva k novému občanskému zákoníku označuje výraz „sloužit potřebě lidí“ jako „užitečnost“ a vymezuje ji takto: </w:t>
      </w:r>
      <w:r w:rsidRPr="00E847F2">
        <w:rPr>
          <w:rFonts w:ascii="Arial" w:hAnsi="Arial" w:cs="Arial"/>
          <w:i/>
          <w:sz w:val="22"/>
        </w:rPr>
        <w:t>„Užitečností se nerozumí jen faktické přinášení užitku jednotlivým předmětem konkrétnímu vlastníkovi, ale objektivní způsobilost přinášet především hospodářský užitek (čímž se nevylučuje užitek estetický či jiný). Užitečné je, co je prospěšné pro život člověka, a tedy má i hodnotu. Užitečnost není vnitřní vlastností věci (s věcí trvale a neoddělitelně spjatou); o tom, co je užitečné, a co tedy je vzhledem k tomu věcí, rozhodují lidská vůle a poznání i schopnosti člověka.“</w:t>
      </w:r>
      <w:r w:rsidRPr="00E847F2">
        <w:rPr>
          <w:rFonts w:ascii="Arial" w:hAnsi="Arial" w:cs="Arial"/>
          <w:sz w:val="22"/>
        </w:rPr>
        <w:t xml:space="preserve"> </w:t>
      </w:r>
    </w:p>
    <w:p w14:paraId="11027D33" w14:textId="265C6696" w:rsidR="006F31B7" w:rsidRPr="00E847F2" w:rsidRDefault="00024B0E" w:rsidP="00E847F2">
      <w:pPr>
        <w:spacing w:after="120"/>
        <w:rPr>
          <w:rFonts w:ascii="Arial" w:hAnsi="Arial" w:cs="Arial"/>
          <w:sz w:val="22"/>
        </w:rPr>
      </w:pPr>
      <w:r w:rsidRPr="00E847F2">
        <w:rPr>
          <w:rFonts w:ascii="Arial" w:hAnsi="Arial" w:cs="Arial"/>
          <w:sz w:val="22"/>
        </w:rPr>
        <w:tab/>
        <w:t>Z důvodové zprávy je zřejmé, že to, zda věc slouží potřebě lidí, se nevztahuje k jedné osobě, ale k potřebám lidí obecně. Předkladatel má za to, že odpady obecně naplňují potřeby lidské společnosti. Jedním ze zájmů lidské společnosti, který je mimo jiné vyjádřen zákonem o odpadech, je, aby s předměty a látkami, které konkrétní osoba nepotřebuje</w:t>
      </w:r>
      <w:r w:rsidR="0013121B">
        <w:rPr>
          <w:rFonts w:ascii="Arial" w:hAnsi="Arial" w:cs="Arial"/>
          <w:sz w:val="22"/>
        </w:rPr>
        <w:t>,</w:t>
      </w:r>
      <w:r w:rsidRPr="00E847F2">
        <w:rPr>
          <w:rFonts w:ascii="Arial" w:hAnsi="Arial" w:cs="Arial"/>
          <w:sz w:val="22"/>
        </w:rPr>
        <w:t xml:space="preserve"> bylo nakládáno definovaným způsobem tak, aby nedocházelo k</w:t>
      </w:r>
      <w:r w:rsidR="0013121B">
        <w:rPr>
          <w:rFonts w:ascii="Arial" w:hAnsi="Arial" w:cs="Arial"/>
          <w:sz w:val="22"/>
        </w:rPr>
        <w:t> ohrožení životního prostředí a </w:t>
      </w:r>
      <w:r w:rsidRPr="00E847F2">
        <w:rPr>
          <w:rFonts w:ascii="Arial" w:hAnsi="Arial" w:cs="Arial"/>
          <w:sz w:val="22"/>
        </w:rPr>
        <w:t>lidského zdraví. Tato potřeba je dlouhodobě evidentní</w:t>
      </w:r>
      <w:r w:rsidR="0013121B">
        <w:rPr>
          <w:rFonts w:ascii="Arial" w:hAnsi="Arial" w:cs="Arial"/>
          <w:sz w:val="22"/>
        </w:rPr>
        <w:t xml:space="preserve"> a předcházela přijetí zákona o </w:t>
      </w:r>
      <w:r w:rsidRPr="00E847F2">
        <w:rPr>
          <w:rFonts w:ascii="Arial" w:hAnsi="Arial" w:cs="Arial"/>
          <w:sz w:val="22"/>
        </w:rPr>
        <w:t xml:space="preserve">odpadech. Tedy zákon o odpadech nedefinuje toto potřebu, ale vznikl na základě této potřeby. Předměty a látky, kterých se tato potřeba dotýká, jsou tak věcí bez ohledu na existenci definice odpadu v zákoně o odpadech. </w:t>
      </w:r>
    </w:p>
    <w:p w14:paraId="2789B877" w14:textId="02103E18" w:rsidR="006F31B7" w:rsidRPr="00E847F2" w:rsidRDefault="00024B0E" w:rsidP="00E847F2">
      <w:pPr>
        <w:spacing w:after="120"/>
        <w:rPr>
          <w:rFonts w:ascii="Arial" w:hAnsi="Arial" w:cs="Arial"/>
          <w:sz w:val="22"/>
        </w:rPr>
      </w:pPr>
      <w:r w:rsidRPr="00E847F2">
        <w:rPr>
          <w:rFonts w:ascii="Arial" w:hAnsi="Arial" w:cs="Arial"/>
          <w:sz w:val="22"/>
        </w:rPr>
        <w:tab/>
        <w:t xml:space="preserve">Mimo tuto obecnou potřebu naplňují odpady kritérium užitečnosti v mnoha dalších ohledech. Řada odpadů má povahu druhotných surovin, a jsou dále přepracovávány na výrobky, případně slouží jako materiál k energetickému využití. Tuto možnost výslovně zmiňuje jeden z komentářů k novému občanskému zákoníku od týmu vedeného Petrem Lavickým: </w:t>
      </w:r>
      <w:r w:rsidRPr="00E847F2">
        <w:rPr>
          <w:rFonts w:ascii="Arial" w:hAnsi="Arial" w:cs="Arial"/>
          <w:i/>
          <w:sz w:val="22"/>
        </w:rPr>
        <w:t>„Potřebami lidí se rozumí lidské potřeby v nejširším slova smyslu. Nemusí proto jít pouze o potřeby hospodářské, ale též estetické, technické, potřeby poznání, odpočinku atd. Oproti výkladu obsaženém v komentáři k OZO (Rouček, 193</w:t>
      </w:r>
      <w:r w:rsidR="00CE01CD">
        <w:rPr>
          <w:rFonts w:ascii="Arial" w:hAnsi="Arial" w:cs="Arial"/>
          <w:i/>
          <w:sz w:val="22"/>
        </w:rPr>
        <w:t>5, § 285) se lze domnívat, že i </w:t>
      </w:r>
      <w:r w:rsidRPr="00E847F2">
        <w:rPr>
          <w:rFonts w:ascii="Arial" w:hAnsi="Arial" w:cs="Arial"/>
          <w:i/>
          <w:sz w:val="22"/>
        </w:rPr>
        <w:t>věci zdánlivě neužitečné jako odpady, výkaly atd. je možné považovat za věc v právním smyslu, neboť s ohledem na novodobé zpracování těchto předmětů (odpadové hospodářství) sloužit lidským potřebám mohou.“</w:t>
      </w:r>
      <w:r>
        <w:rPr>
          <w:rStyle w:val="Znakapoznpodarou"/>
          <w:rFonts w:ascii="Arial" w:hAnsi="Arial" w:cs="Arial"/>
          <w:i/>
          <w:sz w:val="22"/>
        </w:rPr>
        <w:footnoteReference w:id="26"/>
      </w:r>
    </w:p>
    <w:p w14:paraId="697663C7" w14:textId="21DD0F9C" w:rsidR="006F31B7" w:rsidRPr="00E847F2" w:rsidRDefault="00024B0E" w:rsidP="00E847F2">
      <w:pPr>
        <w:spacing w:after="120"/>
        <w:rPr>
          <w:rFonts w:ascii="Arial" w:hAnsi="Arial" w:cs="Arial"/>
          <w:i/>
          <w:sz w:val="22"/>
        </w:rPr>
      </w:pPr>
      <w:r w:rsidRPr="00E847F2">
        <w:rPr>
          <w:rFonts w:ascii="Arial" w:hAnsi="Arial" w:cs="Arial"/>
          <w:sz w:val="22"/>
        </w:rPr>
        <w:tab/>
        <w:t>Další pohled, ze kterého lze pohlížet na odpady jako na věc, která slouží něčím potřebám</w:t>
      </w:r>
      <w:r w:rsidR="0013121B">
        <w:rPr>
          <w:rFonts w:ascii="Arial" w:hAnsi="Arial" w:cs="Arial"/>
          <w:sz w:val="22"/>
        </w:rPr>
        <w:t>,</w:t>
      </w:r>
      <w:r w:rsidRPr="00E847F2">
        <w:rPr>
          <w:rFonts w:ascii="Arial" w:hAnsi="Arial" w:cs="Arial"/>
          <w:sz w:val="22"/>
        </w:rPr>
        <w:t xml:space="preserve"> je, že </w:t>
      </w:r>
      <w:r w:rsidR="0013121B">
        <w:rPr>
          <w:rFonts w:ascii="Arial" w:hAnsi="Arial" w:cs="Arial"/>
          <w:sz w:val="22"/>
        </w:rPr>
        <w:t xml:space="preserve">odpad </w:t>
      </w:r>
      <w:r w:rsidRPr="00E847F2">
        <w:rPr>
          <w:rFonts w:ascii="Arial" w:hAnsi="Arial" w:cs="Arial"/>
          <w:sz w:val="22"/>
        </w:rPr>
        <w:t xml:space="preserve">přináší výdělek osobám, které se nakládáním s odpady zabývají na profesionálním základě. Takový pohled nabízí v článku z roku 2007 profesor Eliáš: </w:t>
      </w:r>
      <w:r w:rsidRPr="00E847F2">
        <w:rPr>
          <w:rFonts w:ascii="Arial" w:hAnsi="Arial" w:cs="Arial"/>
          <w:i/>
          <w:sz w:val="22"/>
        </w:rPr>
        <w:t>„Zbaví-li se vlastník věci pro něho nepotřebné, neznamená to ještě, že věc je neužitečná vůbec: různé druhy odpadů lze recyklovat nebo jinak využít, jiné odpady jsou užitečné pro toho, kdo se zabývá jejich odstraněním, neboť jinak by ztratil příležitost k výdělku.“</w:t>
      </w:r>
      <w:r>
        <w:rPr>
          <w:rStyle w:val="Znakapoznpodarou"/>
          <w:rFonts w:ascii="Arial" w:hAnsi="Arial" w:cs="Arial"/>
          <w:i/>
          <w:sz w:val="22"/>
        </w:rPr>
        <w:footnoteReference w:id="27"/>
      </w:r>
    </w:p>
    <w:p w14:paraId="7DDEAC1F" w14:textId="420A7A9A" w:rsidR="006F31B7" w:rsidRPr="00E847F2" w:rsidRDefault="00024B0E" w:rsidP="00E847F2">
      <w:pPr>
        <w:spacing w:after="120"/>
        <w:rPr>
          <w:rFonts w:ascii="Arial" w:hAnsi="Arial" w:cs="Arial"/>
          <w:iCs/>
          <w:sz w:val="22"/>
        </w:rPr>
      </w:pPr>
      <w:r w:rsidRPr="00E847F2">
        <w:rPr>
          <w:rFonts w:ascii="Arial" w:hAnsi="Arial" w:cs="Arial"/>
          <w:iCs/>
          <w:sz w:val="22"/>
        </w:rPr>
        <w:tab/>
        <w:t>Obecně možnost, že by odpad nebyl movitou věcí</w:t>
      </w:r>
      <w:r w:rsidR="0013121B">
        <w:rPr>
          <w:rFonts w:ascii="Arial" w:hAnsi="Arial" w:cs="Arial"/>
          <w:iCs/>
          <w:sz w:val="22"/>
        </w:rPr>
        <w:t>,</w:t>
      </w:r>
      <w:r w:rsidRPr="00E847F2">
        <w:rPr>
          <w:rFonts w:ascii="Arial" w:hAnsi="Arial" w:cs="Arial"/>
          <w:iCs/>
          <w:sz w:val="22"/>
        </w:rPr>
        <w:t xml:space="preserve"> je značně znepokojující. V takovém případě by by</w:t>
      </w:r>
      <w:r w:rsidR="0013121B">
        <w:rPr>
          <w:rFonts w:ascii="Arial" w:hAnsi="Arial" w:cs="Arial"/>
          <w:iCs/>
          <w:sz w:val="22"/>
        </w:rPr>
        <w:t>lo možné se již dle platné úpravy</w:t>
      </w:r>
      <w:r w:rsidRPr="00E847F2">
        <w:rPr>
          <w:rFonts w:ascii="Arial" w:hAnsi="Arial" w:cs="Arial"/>
          <w:iCs/>
          <w:sz w:val="22"/>
        </w:rPr>
        <w:t xml:space="preserve"> vyhnout povinnostem podle zákona o odpadech, pokud budu mít něco, co už nemá žádnou hospodářskou hodnotu, což znamená, že to nenaplní definic</w:t>
      </w:r>
      <w:r w:rsidR="0013121B">
        <w:rPr>
          <w:rFonts w:ascii="Arial" w:hAnsi="Arial" w:cs="Arial"/>
          <w:iCs/>
          <w:sz w:val="22"/>
        </w:rPr>
        <w:t>i odpadu, protože to není věcí.</w:t>
      </w:r>
      <w:r w:rsidRPr="00E847F2">
        <w:rPr>
          <w:rFonts w:ascii="Arial" w:hAnsi="Arial" w:cs="Arial"/>
          <w:iCs/>
          <w:sz w:val="22"/>
        </w:rPr>
        <w:t xml:space="preserve"> Pokud by se definice v občanském zákoníku vykládala takto úzce, není zřejmé, proč nebyl zákon o odpadech před sedmi lety novelizován. Zároveň je třeba zdůraznit, že předkladatel se v praxi doposud nesetkal s takovýmto výkladem pojmu věc ve vtahu k definici odpadu ani ze strany povinných osob ani ze strany správních orgánů či soudů. Samozřejmě kromě širokého pojetí pojmu věc ve smyslu občanského zákoníku může být důvodem i to, že pojem movitá věc ve smyslu veřejného práva </w:t>
      </w:r>
      <w:r w:rsidRPr="00E847F2">
        <w:rPr>
          <w:rFonts w:ascii="Arial" w:hAnsi="Arial" w:cs="Arial"/>
          <w:iCs/>
          <w:sz w:val="22"/>
        </w:rPr>
        <w:lastRenderedPageBreak/>
        <w:t xml:space="preserve">má jiný význam než ve smyslu práva soukromého, nicméně je velmi vhodné, aby měl tento pojem, pokud možno stejný význam napříč právním řádem. </w:t>
      </w:r>
    </w:p>
    <w:p w14:paraId="627E1181" w14:textId="77777777" w:rsidR="006F31B7" w:rsidRPr="00E847F2" w:rsidRDefault="00024B0E" w:rsidP="00E847F2">
      <w:pPr>
        <w:spacing w:after="120"/>
        <w:ind w:firstLine="708"/>
        <w:rPr>
          <w:rFonts w:ascii="Arial" w:hAnsi="Arial" w:cs="Arial"/>
          <w:iCs/>
          <w:sz w:val="22"/>
        </w:rPr>
      </w:pPr>
      <w:r w:rsidRPr="00E847F2">
        <w:rPr>
          <w:rFonts w:ascii="Arial" w:hAnsi="Arial" w:cs="Arial"/>
          <w:iCs/>
          <w:sz w:val="22"/>
        </w:rPr>
        <w:t xml:space="preserve">Problematičtější, než samotný pojem věc je ve vztahu k povinnostem podle současného zákona o odpadech pojem vlastnictví. Dosavadní zákon o odpadech váže povinnosti při předávání odpadů na převod jejich vlastnictví, hodnocení nebezpečných vlastností odpadů může zadávat pouze jejich vlastník, povinnosti k PCB odpadům jsou dány jejich vlastníkům, pouze vlastník věci může požádat o rozhodnutí v pochybnostech, zda je věc odpadem. Podle občanského zákoníku jsou ale vlastnictvím pouze věci, a to samozřejmě pouze věci, jak je definuje občanský zákoník. V tomto smyslu by bylo možné opět tvrdit, že pojem vlastnictví je z hlediska veřejného práva jiný než z hlediska práva soukromého. Nicméně to je zcela neudržitelné. </w:t>
      </w:r>
    </w:p>
    <w:p w14:paraId="19725F9A" w14:textId="270E3CF0" w:rsidR="006F31B7" w:rsidRPr="00E847F2" w:rsidRDefault="00024B0E" w:rsidP="00E847F2">
      <w:pPr>
        <w:spacing w:after="120"/>
        <w:ind w:firstLine="708"/>
        <w:rPr>
          <w:rFonts w:ascii="Arial" w:hAnsi="Arial" w:cs="Arial"/>
          <w:iCs/>
          <w:sz w:val="22"/>
        </w:rPr>
      </w:pPr>
      <w:r w:rsidRPr="00E847F2">
        <w:rPr>
          <w:rFonts w:ascii="Arial" w:hAnsi="Arial" w:cs="Arial"/>
          <w:iCs/>
          <w:sz w:val="22"/>
        </w:rPr>
        <w:t>Návrh nového zákona by bylo možné nastavit tak, že odpad může a nemusí být předmětem vlastnictví. Tato konstrukce by uplatňování základních povinností nenarušovala, protože povinnosti při předávání odpadů jsou v návrhu vázány na jejich fyzické předání. Nicméně návrh s ohledem na v současné době velmi složité problémy, kdy dojde k rozdílnému okamžiku fyzického předání odpadu a převodu vlastnictví, tyto dvě skutečnosti svazuje. To by ale ostatně také nemusel být problém. U předmětů, které by nenaplnily definici věci, by k přechodu vlastnictví nedošlo, a naopak u odpadů, které jsou užitečné, by vlastnictví přešlo společně s fyzickým předáním. U neužitečných odpadů by původní osoba nebyla vlastníkem, takže stávající nejasnost ve vztahu k odpovědnosti za odpad by nemohla nastat. Problémem je</w:t>
      </w:r>
      <w:r w:rsidR="0013121B">
        <w:rPr>
          <w:rFonts w:ascii="Arial" w:hAnsi="Arial" w:cs="Arial"/>
          <w:iCs/>
          <w:sz w:val="22"/>
        </w:rPr>
        <w:t>,</w:t>
      </w:r>
      <w:r w:rsidRPr="00E847F2">
        <w:rPr>
          <w:rFonts w:ascii="Arial" w:hAnsi="Arial" w:cs="Arial"/>
          <w:iCs/>
          <w:sz w:val="22"/>
        </w:rPr>
        <w:t xml:space="preserve"> že z praktického a ani teoretického hlediska takový přístup nic pozitivního nepřináší, a to ani z pohledu soukromého práva, naopak vnáší řadu dalších problémů, o kterých se může vést spor podstatný pro to, kdo má k vzniklému odpadu plnit povinnosti.   </w:t>
      </w:r>
    </w:p>
    <w:p w14:paraId="53CA5356" w14:textId="2A9F4ED9" w:rsidR="006F31B7" w:rsidRPr="00E847F2" w:rsidRDefault="00024B0E" w:rsidP="00E847F2">
      <w:pPr>
        <w:spacing w:after="120"/>
        <w:ind w:firstLine="708"/>
        <w:rPr>
          <w:rFonts w:ascii="Arial" w:hAnsi="Arial" w:cs="Arial"/>
          <w:iCs/>
          <w:sz w:val="22"/>
        </w:rPr>
      </w:pPr>
      <w:r w:rsidRPr="00E847F2">
        <w:rPr>
          <w:rFonts w:ascii="Arial" w:hAnsi="Arial" w:cs="Arial"/>
          <w:iCs/>
          <w:sz w:val="22"/>
        </w:rPr>
        <w:t>Zužující výklad pojmu věc podle občanského zákoníku, podle kterého by odpad nebyl movitou věcí podle občanského zákoníku, a to navíc jenom v některých případech, by přinášelo řadu komplikací osobám působícím v odpadovém hosp</w:t>
      </w:r>
      <w:r w:rsidR="0013121B">
        <w:rPr>
          <w:rFonts w:ascii="Arial" w:hAnsi="Arial" w:cs="Arial"/>
          <w:iCs/>
          <w:sz w:val="22"/>
        </w:rPr>
        <w:t>odářství. Například právě otázku</w:t>
      </w:r>
      <w:r w:rsidRPr="00E847F2">
        <w:rPr>
          <w:rFonts w:ascii="Arial" w:hAnsi="Arial" w:cs="Arial"/>
          <w:iCs/>
          <w:sz w:val="22"/>
        </w:rPr>
        <w:t xml:space="preserve"> toho, jak přistupovat k převodu vlastnictví, případně posouzení, že k danému předmětu vlastnictví neexistuje. Dále otázka uplatnění některých povinností vázaných ke konkrétním smluvním typům upraveným v občanském zákoníku. Jako příklad je možné uvést smlouvu o přepravě věci. </w:t>
      </w:r>
    </w:p>
    <w:p w14:paraId="13EBF385" w14:textId="77777777" w:rsidR="006F31B7" w:rsidRPr="00E847F2" w:rsidRDefault="00024B0E" w:rsidP="00E847F2">
      <w:pPr>
        <w:spacing w:after="120"/>
        <w:ind w:firstLine="708"/>
        <w:rPr>
          <w:rFonts w:ascii="Arial" w:hAnsi="Arial" w:cs="Arial"/>
          <w:iCs/>
          <w:sz w:val="22"/>
        </w:rPr>
      </w:pPr>
      <w:r w:rsidRPr="00E847F2">
        <w:rPr>
          <w:rFonts w:ascii="Arial" w:hAnsi="Arial" w:cs="Arial"/>
          <w:iCs/>
          <w:sz w:val="22"/>
        </w:rPr>
        <w:t xml:space="preserve">Předkladatel se proto rozhodl uplatňovat v případě odpadů nejširší v odborné literatuře dohledatelný výklad pojmu věc ve smyslu občanského zákoníku. V tomto ohledu trvá na zachování pojmu movitá věc v definici odpadu, tak aby byl takový přístup zdůrazněn. </w:t>
      </w:r>
    </w:p>
    <w:p w14:paraId="5DE9F0A8" w14:textId="1A630D02"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Kromě samotné definice odpadu vymezuje § 4 oproti rámcové směrnici také některé pojmy, které jsou v definici odpadu využívány. Jedná se o </w:t>
      </w:r>
      <w:r w:rsidR="0013121B">
        <w:rPr>
          <w:rFonts w:ascii="Arial" w:hAnsi="Arial" w:cs="Arial"/>
          <w:sz w:val="22"/>
        </w:rPr>
        <w:t>úmysl zbavit se movité věci a o </w:t>
      </w:r>
      <w:r w:rsidRPr="00E847F2">
        <w:rPr>
          <w:rFonts w:ascii="Arial" w:hAnsi="Arial" w:cs="Arial"/>
          <w:sz w:val="22"/>
        </w:rPr>
        <w:t xml:space="preserve">povinnost se jí zbavit. Oproti dosavadnímu zákonu o odpadech není vymezen pojem zbavování. Tento pojem tak, jak byl doposud v zákoně o odpadech definován, neměl výrazný přínos. Protože předány k využití mohou být i vedlejší produkty, či věci, které definici odpadu nesplní. Tato definice tak k zpřesnění pojmu odpad nepřispívala. </w:t>
      </w:r>
    </w:p>
    <w:p w14:paraId="72C257D6"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Vyvratitelná právní domněnka úmyslu zbavit se movité věci, pokud její účelové určení zaniklo, byla nastavena již v dosavadním zákoně o odpadech. V konstrukci domněnky je třeba zdůraznit výraz původní účel, přičemž klíčové je slovo původní. Tato formulace odkazuje i k tomu, jakou skutečnost bude vlastník věci v případě pochybností prokazovat, tedy zejména vznik jejího nového účelového určení. Zároveň je toto ustanovení nově konstruováno tak, že nemusí být vedeno řízení v pochybnostech, pokud někdo nemá pochybnost, o tom, že došlo ke vzniku nového účelového určení. </w:t>
      </w:r>
    </w:p>
    <w:p w14:paraId="24B0A1C8"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Dalším důležitým prvkem definice odpadu je povinnost zbavit se movité věci, která byla rovněž formulována již v dosavadním zákoně o odpadech. Oproti dosavadnímu zákonu o odpadech však byla dále upřesněna. Skutečnost, že osoba nepoužívá věc k původnímu účelu, byla doplněna o případ, kdy věc není možné používat k původnímu účelu, ač ji k takovému účelu osoba nadále používá. Nová formulace tak zahrne i situace, na které doposud povinnost nedosahovala, ač mohly vést k výraznému ohrožení životního prostředí. V některých </w:t>
      </w:r>
      <w:r w:rsidRPr="00E847F2">
        <w:rPr>
          <w:rFonts w:ascii="Arial" w:hAnsi="Arial" w:cs="Arial"/>
          <w:sz w:val="22"/>
        </w:rPr>
        <w:lastRenderedPageBreak/>
        <w:t xml:space="preserve">případech totiž může být sporné, zda došlo k zániku původního účelového určení, když je věc takovým původním způsobem využívána, ač k tomu není vhodná. To samo o sobě samozřejmě není důvodem pro to, aby zde nastupovala povinnost zbavit se takové věci, důležitým znakem je, že takový způsob dalšího užívání ohrožuje životní prostředí. Rovněž stávající povinnost, zbavit se movité věci, která není používána k původnímu účelu a tato věc ohrožuje životní prostředí, je z hlediska ochrany životního prostředí velmi důležitá. Tato povinnost jako protějšek povinnosti výše uvedené zahrnuje povinnost zbavit se i věci, kterou je možné používat k původnímu účelu, nicméně osoba s věcí nakládá jiným způsobem a tato věc ohrožuje životní prostředí.   </w:t>
      </w:r>
    </w:p>
    <w:p w14:paraId="273B4502" w14:textId="64F6C4D0" w:rsidR="006F31B7" w:rsidRPr="00E847F2" w:rsidRDefault="00024B0E" w:rsidP="00E847F2">
      <w:pPr>
        <w:spacing w:after="120"/>
        <w:rPr>
          <w:rFonts w:ascii="Arial" w:hAnsi="Arial" w:cs="Arial"/>
          <w:sz w:val="22"/>
        </w:rPr>
      </w:pPr>
      <w:r w:rsidRPr="00E847F2">
        <w:rPr>
          <w:rFonts w:ascii="Arial" w:hAnsi="Arial" w:cs="Arial"/>
          <w:sz w:val="22"/>
        </w:rPr>
        <w:tab/>
        <w:t>Zachována byla rovněž povinnost zbavit se movité věci, která byla vyřazena na základě jiných zákonů. To je nezbytné chápat tak, že věci, které byly vyřazeny na základě jiných předpisů, se stávají splněním podmínek pro vyřazení odpadem</w:t>
      </w:r>
      <w:r w:rsidR="0013121B">
        <w:rPr>
          <w:rFonts w:ascii="Arial" w:hAnsi="Arial" w:cs="Arial"/>
          <w:sz w:val="22"/>
        </w:rPr>
        <w:t>,</w:t>
      </w:r>
      <w:r w:rsidRPr="00E847F2">
        <w:rPr>
          <w:rFonts w:ascii="Arial" w:hAnsi="Arial" w:cs="Arial"/>
          <w:sz w:val="22"/>
        </w:rPr>
        <w:t xml:space="preserve"> a je s nimi nezbytné nakládat v režimu zákona o odpadech, pokud nedojde k naplnění podmínek pro vyloučení z působnosti. </w:t>
      </w:r>
    </w:p>
    <w:p w14:paraId="27D31EEA" w14:textId="38B577C1" w:rsidR="006F31B7" w:rsidRPr="00E847F2" w:rsidRDefault="00024B0E" w:rsidP="00E847F2">
      <w:pPr>
        <w:spacing w:after="120"/>
        <w:rPr>
          <w:rFonts w:ascii="Arial" w:hAnsi="Arial" w:cs="Arial"/>
          <w:sz w:val="22"/>
        </w:rPr>
      </w:pPr>
      <w:r w:rsidRPr="00E847F2">
        <w:rPr>
          <w:rFonts w:ascii="Arial" w:hAnsi="Arial" w:cs="Arial"/>
          <w:sz w:val="22"/>
        </w:rPr>
        <w:tab/>
        <w:t>Oproti dosavadnímu zákonu o odpadech je doplněna povinnost zbavit se movité věci, pokud vzniká jako reziduum výroby a nenaplní podmínky pro vedlejší produkt. Toto ustanovení pouze vyjasňuje s ohledem na dosavadní judi</w:t>
      </w:r>
      <w:r w:rsidR="0013121B">
        <w:rPr>
          <w:rFonts w:ascii="Arial" w:hAnsi="Arial" w:cs="Arial"/>
          <w:sz w:val="22"/>
        </w:rPr>
        <w:t>katuru Evropského soudního dvora</w:t>
      </w:r>
      <w:r w:rsidRPr="00E847F2">
        <w:rPr>
          <w:rFonts w:ascii="Arial" w:hAnsi="Arial" w:cs="Arial"/>
          <w:sz w:val="22"/>
        </w:rPr>
        <w:t xml:space="preserve">, že není možné, že by takové reziduum nenaplnilo definici odpadu. </w:t>
      </w:r>
    </w:p>
    <w:p w14:paraId="6955D1E5" w14:textId="5C025618" w:rsidR="006F31B7" w:rsidRPr="00E847F2" w:rsidRDefault="00024B0E" w:rsidP="00E847F2">
      <w:pPr>
        <w:spacing w:after="120"/>
        <w:rPr>
          <w:rFonts w:ascii="Arial" w:hAnsi="Arial" w:cs="Arial"/>
          <w:sz w:val="22"/>
        </w:rPr>
      </w:pPr>
      <w:r w:rsidRPr="00E847F2">
        <w:rPr>
          <w:rFonts w:ascii="Arial" w:hAnsi="Arial" w:cs="Arial"/>
          <w:sz w:val="22"/>
        </w:rPr>
        <w:tab/>
        <w:t xml:space="preserve">Zachováno je rozhodování krajského úřadu v pochybnostech, zda je movitá věc odpadem, o které může vlastník věci požádat. Dochází však k velmi důležité změně, kdy je nově stanoveno, že </w:t>
      </w:r>
      <w:r w:rsidR="007538DD">
        <w:rPr>
          <w:rFonts w:ascii="Arial" w:hAnsi="Arial" w:cs="Arial"/>
          <w:sz w:val="22"/>
        </w:rPr>
        <w:t>žádost o rozhodnutí krajského úřadu nelze podat</w:t>
      </w:r>
      <w:r w:rsidRPr="00E847F2">
        <w:rPr>
          <w:rFonts w:ascii="Arial" w:hAnsi="Arial" w:cs="Arial"/>
          <w:sz w:val="22"/>
        </w:rPr>
        <w:t xml:space="preserve"> v případě, že </w:t>
      </w:r>
      <w:r w:rsidR="007538DD">
        <w:rPr>
          <w:rFonts w:ascii="Arial" w:hAnsi="Arial" w:cs="Arial"/>
          <w:sz w:val="22"/>
        </w:rPr>
        <w:t>vedeno řízení o přestupku</w:t>
      </w:r>
      <w:r w:rsidRPr="00E847F2">
        <w:rPr>
          <w:rFonts w:ascii="Arial" w:hAnsi="Arial" w:cs="Arial"/>
          <w:sz w:val="22"/>
        </w:rPr>
        <w:t xml:space="preserve"> kvůli porušení povinností vyplývajících z t</w:t>
      </w:r>
      <w:r w:rsidR="007869DC">
        <w:rPr>
          <w:rFonts w:ascii="Arial" w:hAnsi="Arial" w:cs="Arial"/>
          <w:sz w:val="22"/>
        </w:rPr>
        <w:t>ohoto zákona, zákona o </w:t>
      </w:r>
      <w:r w:rsidRPr="00E847F2">
        <w:rPr>
          <w:rFonts w:ascii="Arial" w:hAnsi="Arial" w:cs="Arial"/>
          <w:sz w:val="22"/>
        </w:rPr>
        <w:t xml:space="preserve">výrobcích s ukončenou životností nebo z přímo použitelného právního předpisu Evropské unie o přepravě odpadů. Pokud v rámci takové řízení </w:t>
      </w:r>
      <w:r w:rsidR="007538DD">
        <w:rPr>
          <w:rFonts w:ascii="Arial" w:hAnsi="Arial" w:cs="Arial"/>
          <w:sz w:val="22"/>
        </w:rPr>
        <w:t xml:space="preserve">o přestupku </w:t>
      </w:r>
      <w:r w:rsidRPr="00E847F2">
        <w:rPr>
          <w:rFonts w:ascii="Arial" w:hAnsi="Arial" w:cs="Arial"/>
          <w:sz w:val="22"/>
        </w:rPr>
        <w:t>vyvstane pochybnost, zda je daná věc odpadem, musel se správní úřad, který toto řízení vede, s takovou otázkou vždy vypořádat, protože její vyřešení je předpokladem možnosti aplikace povinnos</w:t>
      </w:r>
      <w:r w:rsidR="007538DD">
        <w:rPr>
          <w:rFonts w:ascii="Arial" w:hAnsi="Arial" w:cs="Arial"/>
          <w:sz w:val="22"/>
        </w:rPr>
        <w:t>tí, které se k odpadu vztahují.</w:t>
      </w:r>
    </w:p>
    <w:p w14:paraId="1C6224B2"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w:t>
      </w:r>
      <w:r w:rsidRPr="00E847F2">
        <w:rPr>
          <w:rFonts w:ascii="Arial" w:hAnsi="Arial" w:cs="Arial"/>
          <w:sz w:val="22"/>
        </w:rPr>
        <w:tab/>
        <w:t xml:space="preserve">Důvodem změny přístupu k rozhodování v pochybnostech je skutečnost, že vedení samostatného řízení o otázce, zda je věc odpadem krajským úřadem jako předběžné otázky, pouze neúměrně prodlužuje původní správní řízení a také představuje finanční zátěž jak na straně povinné osoby, tak státní správy. Přičemž takový přístup nepřináší žádnou výhodu jak z hlediska vlastníků věcí, o kterých je rozhodováno, tak samotných správních orgánů. Pokud podle dosavadního přístupu rozhoduje inspekce, a zároveň dojde k rozhodování v pochybnostech, případně odvolání proti kterémukoliv z těchto rozhodnutí, řeší takové odvolání stejný nadřízený orgán a s velkou pravděpodobností i stejná úřední osoba, takže výslede bude zcela stejný, pouze mnohem později. </w:t>
      </w:r>
    </w:p>
    <w:p w14:paraId="7C2686B8" w14:textId="77777777" w:rsidR="006F31B7" w:rsidRPr="00E847F2" w:rsidRDefault="006F31B7" w:rsidP="00E847F2">
      <w:pPr>
        <w:spacing w:after="120"/>
        <w:rPr>
          <w:rFonts w:ascii="Arial" w:eastAsia="Calibri" w:hAnsi="Arial" w:cs="Arial"/>
          <w:sz w:val="22"/>
          <w:lang w:eastAsia="cs-CZ"/>
        </w:rPr>
      </w:pPr>
    </w:p>
    <w:p w14:paraId="6D0B3AAD" w14:textId="77777777" w:rsidR="006F31B7" w:rsidRPr="00E847F2" w:rsidRDefault="00024B0E" w:rsidP="00E847F2">
      <w:pPr>
        <w:spacing w:after="120"/>
        <w:rPr>
          <w:rFonts w:ascii="Arial" w:hAnsi="Arial" w:cs="Arial"/>
          <w:b/>
          <w:sz w:val="22"/>
        </w:rPr>
      </w:pPr>
      <w:r w:rsidRPr="00E847F2">
        <w:rPr>
          <w:rFonts w:ascii="Arial" w:hAnsi="Arial" w:cs="Arial"/>
          <w:b/>
          <w:sz w:val="22"/>
        </w:rPr>
        <w:t>K § 5</w:t>
      </w:r>
    </w:p>
    <w:p w14:paraId="62D6E62C"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Oproti dosavadní právní úpravě je blíže upřesněno, kdo je původcem odpadu v některých specifických případech. Doposud nebylo z právní úpravy jednoznačné, jak nahlížet na situace, při kterých vzniká odpad v rámci provádění díla na zakázku, případně v rámci subdodavatelských vztahů, protože v takových případech je možné považovat za činnost, při níž odpad vzniká, činnost všech osob na takovém díle zúčastněných včetně zadavatele takového díla. </w:t>
      </w:r>
    </w:p>
    <w:p w14:paraId="69491267"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Ministerstvo životního prostředí proto definici vykládalo tak, že tyto osoby se mohou smluvně na původcovství dohodnout a v případě, že se nedohodnou, je původcem osoba, která fyzicky provádí činnost, při níž odpad vzniká. Tento přístup byl přejat do návrhu nového zákona, a nemělo by tak docházet k výrazným změnám oproti stávající praxi. To se rovněž týká zákonného vymezení přechodu vlastnictví k takovému odpadu. V současné době, pokud vznikne odpad z věci, jíž je vlastníkem jedna osoba a původcem osoba jiná, vzniká určitý rozpor mezi právy a povinnostmi vyplývajícími ze soukromého a veřejného práva, pokud vlastník této věci a osoba, která pro něj na základě smluvního vztahu činnost provádí, na tuto </w:t>
      </w:r>
      <w:r w:rsidRPr="00E847F2">
        <w:rPr>
          <w:rFonts w:ascii="Arial" w:hAnsi="Arial" w:cs="Arial"/>
          <w:sz w:val="22"/>
        </w:rPr>
        <w:lastRenderedPageBreak/>
        <w:t xml:space="preserve">skutečnost nepamatují. Odstavec 1 proto stanoví, že pokud se věc stane odpadem, přechází vlastnictví této věci na původce tohoto odpadu. </w:t>
      </w:r>
    </w:p>
    <w:p w14:paraId="3353F341"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Pro skutečnost, zda je věc odpadem, je však rozhodující to, zda se jí chce zbavit její vlastník. Proto se předpokládá, že pokud se věc stane odpadem, původní vlastník věci, z níž se stává odpad, již vlastníkem být nechce. Avšak existuje také možnost, že vlastník věci chce zůstat jejím vlastníkem i v případě, že se z ní stane odpad. Pro takový případ je mu dána možnost vyhradit si, že bude i v případě, že odpad vznikl v rámci smluvního vztahu, přestože fyzicky neprováděl činnost, při které odpad vznikl, jeho původcem. </w:t>
      </w:r>
    </w:p>
    <w:p w14:paraId="36A7C56D" w14:textId="060CE514" w:rsidR="006F31B7" w:rsidRPr="00E847F2" w:rsidRDefault="00024B0E" w:rsidP="00E847F2">
      <w:pPr>
        <w:spacing w:after="120"/>
        <w:rPr>
          <w:rFonts w:ascii="Arial" w:hAnsi="Arial" w:cs="Arial"/>
          <w:b/>
          <w:sz w:val="22"/>
        </w:rPr>
      </w:pPr>
      <w:r w:rsidRPr="00E847F2">
        <w:rPr>
          <w:rFonts w:ascii="Arial" w:hAnsi="Arial" w:cs="Arial"/>
          <w:sz w:val="22"/>
        </w:rPr>
        <w:tab/>
        <w:t>Rovněž další nová úprava vychází z používaného výkladu stávající definice původce odpadu. Doposud ministerstvo vykládalo definici původce odpadu tak, že v případě komunálního odpadu vznikajícího v administrativních budovách mohl být původcem jak jednotlivý nájemce kancelářských prostor, tak majitel celé nemovitosti. Činností je v takovém případě jak zaměstnávání osob, které odpad fakticky vytvářejí, tak samotné provozování budovy, kvůli němuž se tam tyto osoby nacházejí. Oproti tomuto výkladu je ustanovení rozšířeno ještě o obalové odpady. Tento přístup by měl ulevit například obchodníkům v obchodních centrech. Ti budou moci smluvně pře</w:t>
      </w:r>
      <w:r w:rsidR="007538DD">
        <w:rPr>
          <w:rFonts w:ascii="Arial" w:hAnsi="Arial" w:cs="Arial"/>
          <w:sz w:val="22"/>
        </w:rPr>
        <w:t>vést původcovství komunálních a </w:t>
      </w:r>
      <w:r w:rsidRPr="00E847F2">
        <w:rPr>
          <w:rFonts w:ascii="Arial" w:hAnsi="Arial" w:cs="Arial"/>
          <w:sz w:val="22"/>
        </w:rPr>
        <w:t>obalových odpadů na vlastníka obchodního centra, v němž tyto odpady vznikají. Taková smluvní ujednání existují v řadě případů již dnes, nicméně za stávajícího nastavení právních předpisů je takové převedení původcovství v rozporu se zákonem o odpadech.</w:t>
      </w:r>
    </w:p>
    <w:p w14:paraId="5D4DC501"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Z této možnosti je vyjmut odpad vznikající v domácnostech obyvatel bytových domů. Nakládání s tímto odpadem je zajištěno jiným způsobem a původcem takového odpadu je obec, a to od okamžiku, kdy jej fyzická osoba odloží na místo obcí určené.</w:t>
      </w:r>
    </w:p>
    <w:p w14:paraId="0B8BB279" w14:textId="77777777" w:rsidR="006F31B7" w:rsidRPr="00E847F2" w:rsidRDefault="006F31B7" w:rsidP="00E847F2">
      <w:pPr>
        <w:spacing w:after="120"/>
        <w:rPr>
          <w:rFonts w:ascii="Arial" w:hAnsi="Arial" w:cs="Arial"/>
          <w:b/>
          <w:bCs/>
          <w:sz w:val="22"/>
        </w:rPr>
      </w:pPr>
    </w:p>
    <w:p w14:paraId="094A9025" w14:textId="77777777" w:rsidR="006F31B7" w:rsidRPr="00E847F2" w:rsidRDefault="00024B0E" w:rsidP="00E847F2">
      <w:pPr>
        <w:spacing w:after="120"/>
        <w:rPr>
          <w:rFonts w:ascii="Arial" w:hAnsi="Arial" w:cs="Arial"/>
          <w:b/>
          <w:bCs/>
          <w:sz w:val="22"/>
        </w:rPr>
      </w:pPr>
      <w:r w:rsidRPr="00E847F2">
        <w:rPr>
          <w:rFonts w:ascii="Arial" w:hAnsi="Arial" w:cs="Arial"/>
          <w:b/>
          <w:bCs/>
          <w:sz w:val="22"/>
        </w:rPr>
        <w:t>K § 6</w:t>
      </w:r>
    </w:p>
    <w:p w14:paraId="0C889A29" w14:textId="5E5DFB36" w:rsidR="006F31B7" w:rsidRPr="00E847F2" w:rsidRDefault="00024B0E" w:rsidP="00E847F2">
      <w:pPr>
        <w:spacing w:after="120"/>
        <w:rPr>
          <w:rFonts w:ascii="Arial" w:hAnsi="Arial" w:cs="Arial"/>
          <w:sz w:val="22"/>
        </w:rPr>
      </w:pPr>
      <w:r w:rsidRPr="00E847F2">
        <w:rPr>
          <w:rFonts w:ascii="Arial" w:hAnsi="Arial" w:cs="Arial"/>
          <w:sz w:val="22"/>
        </w:rPr>
        <w:tab/>
        <w:t>Tak jako v případě dosavadního zákona o odpadech, bude základním prováděcím předpisem k zákonu o odpadech předpis, který stanoví Katalog odpadů, tj. vymezí jednotlivé druhy odpadů a postup zařazování odpadů k těmto druhům. Katalog odpadů také slouží částečně jako doplňující nástro</w:t>
      </w:r>
      <w:r w:rsidR="00382236">
        <w:rPr>
          <w:rFonts w:ascii="Arial" w:hAnsi="Arial" w:cs="Arial"/>
          <w:sz w:val="22"/>
        </w:rPr>
        <w:t>j k přiřazení kategorie odpadu.</w:t>
      </w:r>
    </w:p>
    <w:p w14:paraId="6F8ECBA4" w14:textId="77777777" w:rsidR="006F31B7" w:rsidRPr="00E847F2" w:rsidRDefault="006F31B7" w:rsidP="00E847F2">
      <w:pPr>
        <w:spacing w:after="120"/>
        <w:rPr>
          <w:rFonts w:ascii="Arial" w:hAnsi="Arial" w:cs="Arial"/>
          <w:sz w:val="22"/>
        </w:rPr>
      </w:pPr>
    </w:p>
    <w:p w14:paraId="54274DFC" w14:textId="77777777" w:rsidR="006F31B7" w:rsidRPr="00E847F2" w:rsidRDefault="00024B0E" w:rsidP="00E847F2">
      <w:pPr>
        <w:spacing w:after="120"/>
        <w:rPr>
          <w:rFonts w:ascii="Arial" w:hAnsi="Arial" w:cs="Arial"/>
          <w:b/>
          <w:sz w:val="22"/>
        </w:rPr>
      </w:pPr>
      <w:r w:rsidRPr="00E847F2">
        <w:rPr>
          <w:rFonts w:ascii="Arial" w:hAnsi="Arial" w:cs="Arial"/>
          <w:b/>
          <w:sz w:val="22"/>
        </w:rPr>
        <w:t>K § 7</w:t>
      </w:r>
    </w:p>
    <w:p w14:paraId="21C03828" w14:textId="77777777" w:rsidR="00382236" w:rsidRPr="00E847F2" w:rsidRDefault="00024B0E" w:rsidP="00382236">
      <w:pPr>
        <w:spacing w:after="120"/>
        <w:rPr>
          <w:rFonts w:ascii="Arial" w:hAnsi="Arial" w:cs="Arial"/>
          <w:sz w:val="22"/>
        </w:rPr>
      </w:pPr>
      <w:r w:rsidRPr="00E847F2">
        <w:rPr>
          <w:rFonts w:ascii="Arial" w:hAnsi="Arial" w:cs="Arial"/>
          <w:sz w:val="22"/>
        </w:rPr>
        <w:tab/>
        <w:t>Oproti současnému zákonu je kategorie „ostatní odpad“ tedy odpad, který nenaplňuje definici nebezpečného odpadu</w:t>
      </w:r>
      <w:r>
        <w:rPr>
          <w:rFonts w:ascii="Arial" w:hAnsi="Arial" w:cs="Arial"/>
          <w:sz w:val="22"/>
        </w:rPr>
        <w:t>,</w:t>
      </w:r>
      <w:r w:rsidRPr="00E847F2">
        <w:rPr>
          <w:rFonts w:ascii="Arial" w:hAnsi="Arial" w:cs="Arial"/>
          <w:sz w:val="22"/>
        </w:rPr>
        <w:t xml:space="preserve"> vymezena přímo v zákoně a zákon s tímto pojmem pracuje. Rámcová směrnice pracuje s pojmem nikoliv nebezpečný odpad. Pro účely textu zákona je takový pojem nevhodný. Pojem ostatní odpad má v zákoně o odpadech zcela stejný význam jako pojem nikoliv nebezpečný odpad vymezený v rámcové směrnici.  </w:t>
      </w:r>
    </w:p>
    <w:p w14:paraId="02E79CAF" w14:textId="703E5142" w:rsidR="006F31B7" w:rsidRPr="00E847F2" w:rsidRDefault="00024B0E" w:rsidP="00382236">
      <w:pPr>
        <w:spacing w:after="120"/>
        <w:ind w:firstLine="709"/>
        <w:rPr>
          <w:rFonts w:ascii="Arial" w:hAnsi="Arial" w:cs="Arial"/>
          <w:sz w:val="22"/>
        </w:rPr>
      </w:pPr>
      <w:r w:rsidRPr="00E847F2">
        <w:rPr>
          <w:rFonts w:ascii="Arial" w:hAnsi="Arial" w:cs="Arial"/>
          <w:sz w:val="22"/>
        </w:rPr>
        <w:t xml:space="preserve">Definice nebezpečného odpadu podle stávajícího zákona o odpadech je zachována. Jednak je s ohledem na práci s Katalogem odpadů velmi praktická a jednoznačně uchopitelná, a zároveň splňuje požadavek principu předběžné opatrnosti v případě odpadů znečištěných nebezpečnými odpady. </w:t>
      </w:r>
    </w:p>
    <w:p w14:paraId="0A729AC7" w14:textId="45327C89" w:rsidR="006F31B7" w:rsidRPr="00E847F2" w:rsidRDefault="00024B0E" w:rsidP="00E847F2">
      <w:pPr>
        <w:spacing w:after="120"/>
        <w:rPr>
          <w:rFonts w:ascii="Arial" w:hAnsi="Arial" w:cs="Arial"/>
          <w:sz w:val="22"/>
        </w:rPr>
      </w:pPr>
      <w:r w:rsidRPr="00E847F2">
        <w:rPr>
          <w:rFonts w:ascii="Arial" w:hAnsi="Arial" w:cs="Arial"/>
          <w:sz w:val="22"/>
        </w:rPr>
        <w:tab/>
      </w:r>
      <w:r w:rsidRPr="00654CC1">
        <w:rPr>
          <w:rFonts w:ascii="Arial" w:hAnsi="Arial" w:cs="Arial"/>
          <w:color w:val="FF0000"/>
          <w:sz w:val="22"/>
        </w:rPr>
        <w:t xml:space="preserve">Oproti dosavadnímu znění zákona o odpadech byla vyjmuta zvláštní úprava pro autovraky, která je nově </w:t>
      </w:r>
      <w:r w:rsidR="007869DC" w:rsidRPr="00654CC1">
        <w:rPr>
          <w:rFonts w:ascii="Arial" w:hAnsi="Arial" w:cs="Arial"/>
          <w:color w:val="FF0000"/>
          <w:sz w:val="22"/>
        </w:rPr>
        <w:t xml:space="preserve">přesunuta do zákona o </w:t>
      </w:r>
      <w:r w:rsidRPr="00654CC1">
        <w:rPr>
          <w:rFonts w:ascii="Arial" w:hAnsi="Arial" w:cs="Arial"/>
          <w:color w:val="FF0000"/>
          <w:sz w:val="22"/>
        </w:rPr>
        <w:t xml:space="preserve">výrobcích s ukončenou životností. </w:t>
      </w:r>
    </w:p>
    <w:p w14:paraId="69A8766C"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Rovněž byla zrušena pravomoc inspekce přikázat vlastníkovi věci, aby si zadal hodnocení nebezpečných vlastností. Tato pravomoc nebyla od svého zavedení inspekcí využívána. Problémem bylo, že inspekce musela mít důvodnou pochybnost pro to, aby mohla o takové povinnosti rozhodnout. To prakticky znamená mít výsledek nějakého odběru vzorku, který prokazuje přítomnost některé nebezpečné vlastnosti. V takovém případě je hodnocení všech nebezpečných vlastností zbytečné, protože odpad je nebezpečným odpadem, pokud má alespoň jednu nebezpečnou vlastnost. </w:t>
      </w:r>
    </w:p>
    <w:p w14:paraId="7ED3EB8E" w14:textId="77777777" w:rsidR="006F31B7" w:rsidRPr="00E847F2" w:rsidRDefault="00024B0E" w:rsidP="00E847F2">
      <w:pPr>
        <w:spacing w:after="120"/>
        <w:rPr>
          <w:rFonts w:ascii="Arial" w:hAnsi="Arial" w:cs="Arial"/>
          <w:sz w:val="22"/>
        </w:rPr>
      </w:pPr>
      <w:r w:rsidRPr="00E847F2">
        <w:rPr>
          <w:rFonts w:ascii="Arial" w:hAnsi="Arial" w:cs="Arial"/>
          <w:sz w:val="22"/>
        </w:rPr>
        <w:lastRenderedPageBreak/>
        <w:tab/>
        <w:t xml:space="preserve">V případě odpadů podle odstavce 1 písmeno b) nebo c) se může stát, že konkrétní odpad nemá nebezpečnou vlastnost, přesto, že je podle katalogu odpadů zařazen pouze jako nebezpečný odpad. V takovém případě může být tento odpad zařazen jako ostatní odpad pouze po provedení hodnocení nebezpečných vlastností odpadu, které vyloučí, že by odpad jakoukoliv nebezpečnou vlastnost měl. V případě, že byl nebezpečný odpad upraven a po této úpravě nemá nebezpečné vlastnosti, může být zařazen jak ostatní odpad opět pouze po provedení hodnocení nebezpečných vlastností odpadu, které všechny nebezpečné vlastnosti vyloučí. </w:t>
      </w:r>
    </w:p>
    <w:p w14:paraId="2300B1CE"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Protože unijní nařízení o nebezpečných vlastnostech umožňuje stanovit pro některé vlastnosti kritéria na národní úrovni, zákon obsahuje zmocnění pro vydání vyhlášky, kterou budou tato doplňující kritéria stanovena. Protože jednou z těchto vlastností je infekčnost, k jejímuž hodnocení pověřuje Ministerstvo zdravotnictví, byla nastavena k vydávání této vyhlášky spolugesce. </w:t>
      </w:r>
    </w:p>
    <w:p w14:paraId="6CB1F231" w14:textId="77777777" w:rsidR="006F31B7" w:rsidRPr="00E847F2" w:rsidRDefault="006F31B7" w:rsidP="00E847F2">
      <w:pPr>
        <w:spacing w:after="120"/>
        <w:rPr>
          <w:rFonts w:ascii="Arial" w:hAnsi="Arial" w:cs="Arial"/>
          <w:sz w:val="22"/>
        </w:rPr>
      </w:pPr>
    </w:p>
    <w:p w14:paraId="01A53126" w14:textId="77777777" w:rsidR="006F31B7" w:rsidRPr="00E847F2" w:rsidRDefault="00024B0E" w:rsidP="00E847F2">
      <w:pPr>
        <w:spacing w:after="120"/>
        <w:rPr>
          <w:rFonts w:ascii="Arial" w:hAnsi="Arial" w:cs="Arial"/>
          <w:b/>
          <w:sz w:val="22"/>
        </w:rPr>
      </w:pPr>
      <w:r w:rsidRPr="00E847F2">
        <w:rPr>
          <w:rFonts w:ascii="Arial" w:hAnsi="Arial" w:cs="Arial"/>
          <w:b/>
          <w:sz w:val="22"/>
        </w:rPr>
        <w:t>K § 8</w:t>
      </w:r>
    </w:p>
    <w:p w14:paraId="395B2F49" w14:textId="6939F861" w:rsidR="006F31B7" w:rsidRPr="00E847F2" w:rsidRDefault="00024B0E" w:rsidP="00E847F2">
      <w:pPr>
        <w:spacing w:after="120"/>
        <w:rPr>
          <w:rFonts w:ascii="Arial" w:hAnsi="Arial" w:cs="Arial"/>
          <w:sz w:val="22"/>
        </w:rPr>
      </w:pPr>
      <w:r w:rsidRPr="00E847F2">
        <w:rPr>
          <w:rFonts w:ascii="Arial" w:hAnsi="Arial" w:cs="Arial"/>
          <w:sz w:val="22"/>
        </w:rPr>
        <w:tab/>
        <w:t>Úprava vedlejšího produktu jakožto výjimky z aplikace definice odpadu vychází z rámcové směrnice. Oproti dosavadní právní úpravě však nebude do nového zákona přeneseno ustanovení obdobné § 3 odst. 7 stávajícího zákona, které požaduje aplikaci kritérií pro nakládání s odpady v případě využívání vedlejších produktů a výrobků z odpadu. Tento institut by měl být nahrazen vydáním prováděcích vyhlášek vztažených přímo na vedlejší produkty, které stanoví kritéria, kdy je možné věc p</w:t>
      </w:r>
      <w:r w:rsidR="00382236">
        <w:rPr>
          <w:rFonts w:ascii="Arial" w:hAnsi="Arial" w:cs="Arial"/>
          <w:sz w:val="22"/>
        </w:rPr>
        <w:t>ovažovat za vedlejší produkt, a </w:t>
      </w:r>
      <w:r w:rsidRPr="00E847F2">
        <w:rPr>
          <w:rFonts w:ascii="Arial" w:hAnsi="Arial" w:cs="Arial"/>
          <w:sz w:val="22"/>
        </w:rPr>
        <w:t xml:space="preserve">nikoliv za odpad. Dosavadní ustanovení § 3 odst. 7 zákona o odpadech se v konečném důsledku vztahovalo pouze na využívání na povrchu terénu a částečně na paliva vyrobená z odpadu. To jsou také dvě z oblastí, ve kterých plánuje ministerstvo v návaznosti na tento zákon vydat příslušné prováděcí právní předpisy, i když otázka paliva z odpadu se týká spíše další části, a to přechodu z odpadu na výrobek. </w:t>
      </w:r>
    </w:p>
    <w:p w14:paraId="7A31CB00" w14:textId="6D2E4A4F" w:rsidR="006F31B7" w:rsidRPr="00E847F2" w:rsidRDefault="00024B0E" w:rsidP="00E847F2">
      <w:pPr>
        <w:spacing w:after="120"/>
        <w:ind w:firstLine="708"/>
        <w:rPr>
          <w:rFonts w:ascii="Arial" w:hAnsi="Arial" w:cs="Arial"/>
          <w:sz w:val="22"/>
        </w:rPr>
      </w:pPr>
      <w:r w:rsidRPr="00E847F2">
        <w:rPr>
          <w:rFonts w:ascii="Arial" w:hAnsi="Arial" w:cs="Arial"/>
          <w:sz w:val="22"/>
        </w:rPr>
        <w:t>S ohledem na možnost stanovení doplňujících kritérií pro posouzení základní</w:t>
      </w:r>
      <w:r w:rsidR="00382236">
        <w:rPr>
          <w:rFonts w:ascii="Arial" w:hAnsi="Arial" w:cs="Arial"/>
          <w:sz w:val="22"/>
        </w:rPr>
        <w:t>ch podmínek je stanovena</w:t>
      </w:r>
      <w:r w:rsidRPr="00E847F2">
        <w:rPr>
          <w:rFonts w:ascii="Arial" w:hAnsi="Arial" w:cs="Arial"/>
          <w:sz w:val="22"/>
        </w:rPr>
        <w:t xml:space="preserve"> povinnost splnit tato</w:t>
      </w:r>
      <w:r w:rsidR="00382236">
        <w:rPr>
          <w:rFonts w:ascii="Arial" w:hAnsi="Arial" w:cs="Arial"/>
          <w:sz w:val="22"/>
        </w:rPr>
        <w:t xml:space="preserve"> doplňující</w:t>
      </w:r>
      <w:r w:rsidRPr="00E847F2">
        <w:rPr>
          <w:rFonts w:ascii="Arial" w:hAnsi="Arial" w:cs="Arial"/>
          <w:sz w:val="22"/>
        </w:rPr>
        <w:t xml:space="preserve"> kritéria. Dále byla ve vztahu k doplňujícím kritériím přidána povinnost prokázání jejich splnění a </w:t>
      </w:r>
      <w:r w:rsidR="00382236">
        <w:rPr>
          <w:rFonts w:ascii="Arial" w:hAnsi="Arial" w:cs="Arial"/>
          <w:sz w:val="22"/>
        </w:rPr>
        <w:t xml:space="preserve">povinnost </w:t>
      </w:r>
      <w:r w:rsidRPr="00E847F2">
        <w:rPr>
          <w:rFonts w:ascii="Arial" w:hAnsi="Arial" w:cs="Arial"/>
          <w:sz w:val="22"/>
        </w:rPr>
        <w:t xml:space="preserve">vypracování průvodní dokumentace, která by měla zajistit každému dalšímu držiteli jistotu, že kritéria byla splněna a </w:t>
      </w:r>
      <w:r w:rsidR="00382236">
        <w:rPr>
          <w:rFonts w:ascii="Arial" w:hAnsi="Arial" w:cs="Arial"/>
          <w:sz w:val="22"/>
        </w:rPr>
        <w:t xml:space="preserve">že nenakládá </w:t>
      </w:r>
      <w:r w:rsidRPr="00E847F2">
        <w:rPr>
          <w:rFonts w:ascii="Arial" w:hAnsi="Arial" w:cs="Arial"/>
          <w:sz w:val="22"/>
        </w:rPr>
        <w:t xml:space="preserve">s odpadem. Ustanovení je formulováno tak, že pokud nedošlo k ověření kritérií v souladu s prováděcím předpisem, věc nenaplní definici vedlejšího produktu. </w:t>
      </w:r>
    </w:p>
    <w:p w14:paraId="6345AF3E"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Předpokládá se, že pro různé způsoby využití vedlejších produktů budou nastaveny různé požadavky, které s ohledem na daný způsob využití zajistí ochranu životního prostředí a lidského zdraví. V takovém případě bude nezbytné, aby průvodní dokumentace obsahovala údaje o tom, k jakému účelu je možné konkrétní vedlejší produkt využívat. V případě, že bude vedlejší produkt používán v rozporu s podmínkami svého použití, bude se jednat o odpad. </w:t>
      </w:r>
    </w:p>
    <w:p w14:paraId="0360BB43" w14:textId="77777777" w:rsidR="006F31B7" w:rsidRPr="00E847F2" w:rsidRDefault="006F31B7" w:rsidP="00E847F2">
      <w:pPr>
        <w:spacing w:after="120"/>
        <w:rPr>
          <w:rFonts w:ascii="Arial" w:hAnsi="Arial" w:cs="Arial"/>
          <w:sz w:val="22"/>
        </w:rPr>
      </w:pPr>
    </w:p>
    <w:p w14:paraId="30FCB5BC" w14:textId="77777777" w:rsidR="006F31B7" w:rsidRPr="00E847F2" w:rsidRDefault="00024B0E" w:rsidP="00E847F2">
      <w:pPr>
        <w:spacing w:after="120"/>
        <w:rPr>
          <w:rFonts w:ascii="Arial" w:hAnsi="Arial" w:cs="Arial"/>
          <w:b/>
          <w:sz w:val="22"/>
        </w:rPr>
      </w:pPr>
      <w:r w:rsidRPr="00E847F2">
        <w:rPr>
          <w:rFonts w:ascii="Arial" w:hAnsi="Arial" w:cs="Arial"/>
          <w:b/>
          <w:sz w:val="22"/>
        </w:rPr>
        <w:t>K § 9 a 10</w:t>
      </w:r>
    </w:p>
    <w:p w14:paraId="69D4B035"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úpravě v dosavadním zákoně o odpadech je zvolen přístup, u nějž by v praxi nemělo docházet k pochybnostem, zda věc přestala v konkrétním případě být odpadem. </w:t>
      </w:r>
    </w:p>
    <w:p w14:paraId="1F78C2F6"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Rámcová směrnice v čl. 6 odst. 4 stanoví, že členské státy mohou, pokud nejsou stanovena kritéria na unijní úrovni, vydat vlastní kritéria, nebo v jednotlivých případech rozhodnout, že věc může přestat být odpadem. </w:t>
      </w:r>
    </w:p>
    <w:p w14:paraId="76DC2BCF" w14:textId="0D67658A" w:rsidR="006F31B7" w:rsidRPr="00E847F2" w:rsidRDefault="00024B0E" w:rsidP="00E847F2">
      <w:pPr>
        <w:spacing w:after="120"/>
        <w:rPr>
          <w:rFonts w:ascii="Arial" w:hAnsi="Arial" w:cs="Arial"/>
          <w:sz w:val="22"/>
        </w:rPr>
      </w:pPr>
      <w:r w:rsidRPr="00E847F2">
        <w:rPr>
          <w:rFonts w:ascii="Arial" w:hAnsi="Arial" w:cs="Arial"/>
          <w:sz w:val="22"/>
        </w:rPr>
        <w:tab/>
        <w:t>V § 8 jsou vymezeny celkem čtyři postupy, při jejichž naplnění odpad přestane být odpadem. Jednak jde o případy, kdy jsou na unijní nebo národní úrovni stanovena pro některé odpady doplňující kritéria. Při splnění těchto kritérií odpad přestává být odpadem již proto, že jsou tyto podmínky naplněny. U odpadů, pro které Evropská unie nebo ministerstvo stanovily doplňující kritéria, se splnění podmínek, že pro odp</w:t>
      </w:r>
      <w:r w:rsidR="00382236">
        <w:rPr>
          <w:rFonts w:ascii="Arial" w:hAnsi="Arial" w:cs="Arial"/>
          <w:sz w:val="22"/>
        </w:rPr>
        <w:t>ad existuje trh nebo poptávka a </w:t>
      </w:r>
      <w:r w:rsidRPr="00E847F2">
        <w:rPr>
          <w:rFonts w:ascii="Arial" w:hAnsi="Arial" w:cs="Arial"/>
          <w:sz w:val="22"/>
        </w:rPr>
        <w:t xml:space="preserve">že je běžně využitelný k danému účelu, předpokládá. </w:t>
      </w:r>
    </w:p>
    <w:p w14:paraId="7789993C" w14:textId="22956355" w:rsidR="006F31B7" w:rsidRPr="00E847F2" w:rsidRDefault="00024B0E" w:rsidP="00E847F2">
      <w:pPr>
        <w:spacing w:after="120"/>
        <w:rPr>
          <w:rFonts w:ascii="Arial" w:hAnsi="Arial" w:cs="Arial"/>
          <w:sz w:val="22"/>
        </w:rPr>
      </w:pPr>
      <w:r>
        <w:rPr>
          <w:rFonts w:ascii="Arial" w:hAnsi="Arial" w:cs="Arial"/>
          <w:sz w:val="22"/>
        </w:rPr>
        <w:lastRenderedPageBreak/>
        <w:tab/>
        <w:t xml:space="preserve">Na </w:t>
      </w:r>
      <w:r w:rsidRPr="00E847F2">
        <w:rPr>
          <w:rFonts w:ascii="Arial" w:hAnsi="Arial" w:cs="Arial"/>
          <w:sz w:val="22"/>
        </w:rPr>
        <w:t>úrovni</w:t>
      </w:r>
      <w:r>
        <w:rPr>
          <w:rFonts w:ascii="Arial" w:hAnsi="Arial" w:cs="Arial"/>
          <w:sz w:val="22"/>
        </w:rPr>
        <w:t xml:space="preserve"> Evropské unie</w:t>
      </w:r>
      <w:r w:rsidRPr="00E847F2">
        <w:rPr>
          <w:rFonts w:ascii="Arial" w:hAnsi="Arial" w:cs="Arial"/>
          <w:sz w:val="22"/>
        </w:rPr>
        <w:t xml:space="preserve"> byla doposud vydána tři nařízení stanovující doplňující kritéria:</w:t>
      </w:r>
    </w:p>
    <w:p w14:paraId="74C88882" w14:textId="77777777" w:rsidR="006F31B7" w:rsidRPr="00E847F2" w:rsidRDefault="00024B0E" w:rsidP="00E847F2">
      <w:pPr>
        <w:spacing w:after="120"/>
        <w:rPr>
          <w:rFonts w:ascii="Arial" w:hAnsi="Arial" w:cs="Arial"/>
          <w:sz w:val="22"/>
        </w:rPr>
      </w:pPr>
      <w:r w:rsidRPr="00E847F2">
        <w:rPr>
          <w:rFonts w:ascii="Arial" w:hAnsi="Arial" w:cs="Arial"/>
          <w:sz w:val="22"/>
        </w:rPr>
        <w:t>Nařízení Rady (EU) č. 333/2011 ze dne 31. března 2011, kterým se stanoví kritéria vymezující, kdy určité typy kovového šrotu přestávají být odpadem ve smyslu směrnice Evropského parlamentu a Rady 2008/98/ES.</w:t>
      </w:r>
    </w:p>
    <w:p w14:paraId="4C29CADA" w14:textId="77777777" w:rsidR="006F31B7" w:rsidRPr="00E847F2" w:rsidRDefault="00024B0E" w:rsidP="00E847F2">
      <w:pPr>
        <w:spacing w:after="120"/>
        <w:rPr>
          <w:rFonts w:ascii="Arial" w:hAnsi="Arial" w:cs="Arial"/>
          <w:sz w:val="22"/>
        </w:rPr>
      </w:pPr>
      <w:r w:rsidRPr="00E847F2">
        <w:rPr>
          <w:rFonts w:ascii="Arial" w:hAnsi="Arial" w:cs="Arial"/>
          <w:sz w:val="22"/>
        </w:rPr>
        <w:t>Nařízení Komise (EU) č. 715/2013 ze dne 25. července 2013, kterým se stanoví kritéria vymezující, kdy měděný šrot přestává být odpadem ve smyslu směrnice Evropského parlamentu a Rady 2008/98/ES.</w:t>
      </w:r>
    </w:p>
    <w:p w14:paraId="7A57EF20"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Nařízení Komise (EU) č. 1179/2012 ze dne 10. prosince 2012, kterým se stanoví kritéria vymezující, kdy skleněné střepy přestávají být odpadem ve smyslu směrnice Evropského parlamentu a Rady 2008/98/ES. </w:t>
      </w:r>
    </w:p>
    <w:p w14:paraId="1A7D87FA"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V současné době se na úrovni Evropské unie žádné další prováděcí nařízení nepřipravuje. </w:t>
      </w:r>
    </w:p>
    <w:p w14:paraId="5CD64448" w14:textId="1F6453A0"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Ministerstvo předpokládá, že na národní úrovni budou doplňující kritéria stanovena prováděcím právním předpisem např. pro znovuzískané asfaltové směsi, pro které je vydána vyhláška již podle stávajícího zákona, dále pro další </w:t>
      </w:r>
      <w:r w:rsidR="00382236">
        <w:rPr>
          <w:rFonts w:ascii="Arial" w:hAnsi="Arial" w:cs="Arial"/>
          <w:sz w:val="22"/>
        </w:rPr>
        <w:t>druhy recyklátů ze stavebních a </w:t>
      </w:r>
      <w:r w:rsidRPr="00E847F2">
        <w:rPr>
          <w:rFonts w:ascii="Arial" w:hAnsi="Arial" w:cs="Arial"/>
          <w:sz w:val="22"/>
        </w:rPr>
        <w:t xml:space="preserve">demoličních odpadů a pro paliva vyrobená z odpadu. Rámcová směrnice po novelizaci jasně vymezuje, co musí být obsahem takového prováděcího předpisu. </w:t>
      </w:r>
    </w:p>
    <w:p w14:paraId="23065C6B" w14:textId="47CF4546" w:rsidR="006F31B7" w:rsidRPr="00E847F2" w:rsidRDefault="00024B0E" w:rsidP="00E847F2">
      <w:pPr>
        <w:spacing w:after="120"/>
        <w:rPr>
          <w:rFonts w:ascii="Arial" w:hAnsi="Arial" w:cs="Arial"/>
          <w:bCs/>
          <w:color w:val="000000"/>
          <w:sz w:val="22"/>
        </w:rPr>
      </w:pPr>
      <w:r w:rsidRPr="00E847F2">
        <w:rPr>
          <w:rFonts w:ascii="Arial" w:hAnsi="Arial" w:cs="Arial"/>
          <w:sz w:val="22"/>
        </w:rPr>
        <w:tab/>
        <w:t>Druhou možností je u odpadu, pro který nejsou doplňující kritéria stanovena, udělení povolení krajským úřadem. Vyloučení odpadů, pro které jsou stanovena kritéria, z možnosti získat toto povolení je důležité s ohledem na povinnosti ve</w:t>
      </w:r>
      <w:r w:rsidR="00382236">
        <w:rPr>
          <w:rFonts w:ascii="Arial" w:hAnsi="Arial" w:cs="Arial"/>
          <w:sz w:val="22"/>
        </w:rPr>
        <w:t xml:space="preserve"> vztahu k právu Evropské unie a </w:t>
      </w:r>
      <w:r w:rsidRPr="00E847F2">
        <w:rPr>
          <w:rFonts w:ascii="Arial" w:hAnsi="Arial" w:cs="Arial"/>
          <w:sz w:val="22"/>
        </w:rPr>
        <w:t>standardům ochrany životního prostředí. Pokud by krajský úřad povolil ukončení odpadového režimu u odpadu, pro který jsou stanove</w:t>
      </w:r>
      <w:r w:rsidR="00382236">
        <w:rPr>
          <w:rFonts w:ascii="Arial" w:hAnsi="Arial" w:cs="Arial"/>
          <w:sz w:val="22"/>
        </w:rPr>
        <w:t>na doplňující kritéria unijním</w:t>
      </w:r>
      <w:r w:rsidRPr="00E847F2">
        <w:rPr>
          <w:rFonts w:ascii="Arial" w:hAnsi="Arial" w:cs="Arial"/>
          <w:sz w:val="22"/>
        </w:rPr>
        <w:t xml:space="preserve"> předpisem, jednalo by se o porušení práva Evropské unie. Z možnosti získat dané povolení jsou vyloučeny rovněž odpady určené k dalšímu </w:t>
      </w:r>
      <w:r w:rsidRPr="00E847F2">
        <w:rPr>
          <w:rFonts w:ascii="Arial" w:hAnsi="Arial" w:cs="Arial"/>
          <w:bCs/>
          <w:color w:val="000000"/>
          <w:sz w:val="22"/>
        </w:rPr>
        <w:t>zpracování způsobem, pro který jsou stanoveny zvláštní technické požadavky a kritéria. O takový způsob zpracování se jedná zejména v případě tepelného zpracování odpadu a využívání odpadů na povrchu terénu, protože pro takový způsob nakládání existují přísná environmentální pravidla a případné neodpado</w:t>
      </w:r>
      <w:r w:rsidR="00382236">
        <w:rPr>
          <w:rFonts w:ascii="Arial" w:hAnsi="Arial" w:cs="Arial"/>
          <w:bCs/>
          <w:color w:val="000000"/>
          <w:sz w:val="22"/>
        </w:rPr>
        <w:t>vé nakládání by mohlo být vedeno</w:t>
      </w:r>
      <w:r w:rsidRPr="00E847F2">
        <w:rPr>
          <w:rFonts w:ascii="Arial" w:hAnsi="Arial" w:cs="Arial"/>
          <w:bCs/>
          <w:color w:val="000000"/>
          <w:sz w:val="22"/>
        </w:rPr>
        <w:t xml:space="preserve"> snahou se této regulaci vyhnout. Takové omezení nebylo vztaženo na věci, které přestanou být odpadem na základě kritérií stanov</w:t>
      </w:r>
      <w:r w:rsidR="00382236">
        <w:rPr>
          <w:rFonts w:ascii="Arial" w:hAnsi="Arial" w:cs="Arial"/>
          <w:bCs/>
          <w:color w:val="000000"/>
          <w:sz w:val="22"/>
        </w:rPr>
        <w:t xml:space="preserve">ených pro takový účel unijním </w:t>
      </w:r>
      <w:r w:rsidRPr="00E847F2">
        <w:rPr>
          <w:rFonts w:ascii="Arial" w:hAnsi="Arial" w:cs="Arial"/>
          <w:bCs/>
          <w:color w:val="000000"/>
          <w:sz w:val="22"/>
        </w:rPr>
        <w:t>nařízením nebo vyhláškou, protože v takovém případě by mělo zaručovat adekvátní ochranu životního prostředí nastavení podmínek nařízení EU nebo vyhlášky.</w:t>
      </w:r>
    </w:p>
    <w:p w14:paraId="46143BAE"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 žádosti o povolení, že věc přestává být odpadem, musí provozovatel zařízení navrhnout kritéria, která bude muset výrobek a proces jeho výroby splnit, tak jak požaduje opět rámcová směrnice v čl. 6. V rámci řízení o vydání tohoto povolení se vyjadřují jako dotčené orgány Ministerstvo průmyslu a obchodu a krajská hygienická stanice vydává závazné stanovisko. Tímto způsobem by mělo být zajištěno, že splnění podmínek čl. 6 je dostatečně posouzeno a Česká republika se tak v daném případě nevystaví riziku postihu ze strany Evropské komise. </w:t>
      </w:r>
    </w:p>
    <w:p w14:paraId="11424EA4"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Hodnocení splnění těchto požadavků je mimo jiné věnován Guidance dokument k rámcové směrnici vydaný Evropskou komisí (viz Guidance document on the Waste Framework Directive dostupný na stránkách Evropské komise), kde se k jednotlivým podmínkám uvádí, že musí být splněny kumulativně, což je z textu zákona zřejmé, a dále se vyjadřuje k jednotlivým podmínkám. U podmínek pod písmeny a) a b) Guidance dokument uvádí, že jejich splnění může být prokázáno například existencí pevně zavedených tržních podmínek souvisejících s nabídkou a poptávkou nebo existencí ověřitelné tržní ceny, která se za materiál platí nebo existencí obchodních specifikací nebo norem. </w:t>
      </w:r>
    </w:p>
    <w:p w14:paraId="37CFA78B"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 tom, že věc splňuje technické požadavky pro konkrétní účel a vyhovuje stávajícím právním předpisům a normám platným pro výrobky může například svědčit soulad se stanovenými příslušnými technickými specifikacemi nebo technickými normami, které se používají u surových přírodních materiálů pro stejný účel. Dále je k tomuto bodu v Guidance </w:t>
      </w:r>
      <w:r w:rsidRPr="00E847F2">
        <w:rPr>
          <w:rFonts w:ascii="Arial" w:hAnsi="Arial" w:cs="Arial"/>
          <w:sz w:val="22"/>
        </w:rPr>
        <w:lastRenderedPageBreak/>
        <w:t>dokumentu uvedeno, že materiál by měl být připraven pro konečné použití a neměly by být zapotřebí žádné další kroky zpracování odpadu.</w:t>
      </w:r>
    </w:p>
    <w:p w14:paraId="345B61A7" w14:textId="4CAE2ACA" w:rsidR="006F31B7" w:rsidRPr="00E847F2" w:rsidRDefault="00024B0E" w:rsidP="00E847F2">
      <w:pPr>
        <w:spacing w:after="120"/>
        <w:rPr>
          <w:rFonts w:ascii="Arial" w:hAnsi="Arial" w:cs="Arial"/>
          <w:sz w:val="22"/>
        </w:rPr>
      </w:pPr>
      <w:r w:rsidRPr="00E847F2">
        <w:rPr>
          <w:rFonts w:ascii="Arial" w:hAnsi="Arial" w:cs="Arial"/>
          <w:sz w:val="22"/>
        </w:rPr>
        <w:tab/>
        <w:t>K podmínce, že další využití věci nepovede k celkovým nepříznivým dopadům na životní prostředí nebo lidské zdraví může podle Guidance dokumentu svědčit porovnání použití materiálu podle příslušných právních předpisů pro produkty s použitím stejného materiálu podle právních předpisů pro odpady. Důležité je rovněž posoudit následující otázky: Jsou právní předpisy týkající se výrobků dostatečné, aby odpovídajícím způsobem minimalizovaly dopady na životní prostředí nebo lidské zdraví</w:t>
      </w:r>
      <w:r w:rsidR="00382236">
        <w:rPr>
          <w:rFonts w:ascii="Arial" w:hAnsi="Arial" w:cs="Arial"/>
          <w:sz w:val="22"/>
        </w:rPr>
        <w:t>? Vedlo by uvolnění materiálu z </w:t>
      </w:r>
      <w:r w:rsidRPr="00E847F2">
        <w:rPr>
          <w:rFonts w:ascii="Arial" w:hAnsi="Arial" w:cs="Arial"/>
          <w:sz w:val="22"/>
        </w:rPr>
        <w:t>režimu odpadu k vyšším rizikům pro životní prostředí nebo zdravotním rizikům?</w:t>
      </w:r>
    </w:p>
    <w:p w14:paraId="30BE1B8F" w14:textId="77777777" w:rsidR="006F31B7" w:rsidRPr="00E847F2" w:rsidRDefault="00024B0E" w:rsidP="00E847F2">
      <w:pPr>
        <w:spacing w:after="120"/>
        <w:rPr>
          <w:rFonts w:ascii="Arial" w:hAnsi="Arial" w:cs="Arial"/>
          <w:sz w:val="22"/>
        </w:rPr>
      </w:pPr>
      <w:r w:rsidRPr="00E847F2">
        <w:rPr>
          <w:rFonts w:ascii="Arial" w:hAnsi="Arial" w:cs="Arial"/>
          <w:sz w:val="22"/>
        </w:rPr>
        <w:tab/>
        <w:t>Třetí možností, kdy odpad přestává být odpadem, je dokončení přípravy k opětovnému použití. Již z definice je zřejmé, že věci, které byly připraveny k opětovnému použití, nemohou být používány jako odpady. Pokud jsou provozovatelem zařízení splněny požadavky tohoto zákona na proces přípravy k opětovnému použití a věc splňuje požadavky aplikovatelných výrobkových předpisů, může věc předávaná k opětovnému použití přestat být odpadem.</w:t>
      </w:r>
    </w:p>
    <w:p w14:paraId="08341944" w14:textId="0C250C3A" w:rsidR="006F31B7" w:rsidRPr="00E847F2" w:rsidRDefault="00024B0E" w:rsidP="00E847F2">
      <w:pPr>
        <w:spacing w:after="120"/>
        <w:rPr>
          <w:rFonts w:ascii="Arial" w:hAnsi="Arial" w:cs="Arial"/>
          <w:sz w:val="22"/>
        </w:rPr>
      </w:pPr>
      <w:r w:rsidRPr="00E847F2">
        <w:rPr>
          <w:rFonts w:ascii="Arial" w:hAnsi="Arial" w:cs="Arial"/>
          <w:sz w:val="22"/>
        </w:rPr>
        <w:tab/>
        <w:t xml:space="preserve"> Okamžik, kdy dojde k ukončení odpadového režimu, je navázán na splnění všech podmínek, které se ke konkrétnímu odpadu vztahují na základě právního předpisu nebo povolení</w:t>
      </w:r>
      <w:r w:rsidR="00382236">
        <w:rPr>
          <w:rFonts w:ascii="Arial" w:hAnsi="Arial" w:cs="Arial"/>
          <w:sz w:val="22"/>
        </w:rPr>
        <w:t>,</w:t>
      </w:r>
      <w:r w:rsidRPr="00E847F2">
        <w:rPr>
          <w:rFonts w:ascii="Arial" w:hAnsi="Arial" w:cs="Arial"/>
          <w:sz w:val="22"/>
        </w:rPr>
        <w:t xml:space="preserve"> a to včetně ověření splnění kritérií, která musí splnit. Další podmínkou je zpracování průvodní dokumentace. Po zpracování průvodní dokumentace je možné jednoduše odlišit věci, které</w:t>
      </w:r>
      <w:r w:rsidR="00382236">
        <w:rPr>
          <w:rFonts w:ascii="Arial" w:hAnsi="Arial" w:cs="Arial"/>
          <w:sz w:val="22"/>
        </w:rPr>
        <w:t xml:space="preserve"> všechny podmínky již splnily</w:t>
      </w:r>
      <w:r w:rsidRPr="00E847F2">
        <w:rPr>
          <w:rFonts w:ascii="Arial" w:hAnsi="Arial" w:cs="Arial"/>
          <w:sz w:val="22"/>
        </w:rPr>
        <w:t>. Zákon rovněž nastavuje povinnost vést evidenci výrobků z odpadů až do okamžiku, kdy jsou předány ze zařízení. Je to zejména kvůli tomu, aby bylo možné v zařízení odlišit odpady a již vzniklé „neodpady“. Této otázce byly rovněž přizpůsobeny požadav</w:t>
      </w:r>
      <w:r w:rsidR="00382236">
        <w:rPr>
          <w:rFonts w:ascii="Arial" w:hAnsi="Arial" w:cs="Arial"/>
          <w:sz w:val="22"/>
        </w:rPr>
        <w:t>ky na vymezení kapacit zařízení, k</w:t>
      </w:r>
      <w:r w:rsidRPr="00E847F2">
        <w:rPr>
          <w:rFonts w:ascii="Arial" w:hAnsi="Arial" w:cs="Arial"/>
          <w:sz w:val="22"/>
        </w:rPr>
        <w:t xml:space="preserve">dy je nastavena nová celková kapacita, ve které jsou zahrnuty jak odpady, tak výrobky z odpadu. Záleží vždy na konkrétním nastavení provozního řádu. Součet </w:t>
      </w:r>
      <w:r w:rsidR="00382236">
        <w:rPr>
          <w:rFonts w:ascii="Arial" w:hAnsi="Arial" w:cs="Arial"/>
          <w:sz w:val="22"/>
        </w:rPr>
        <w:t>maximální kapacity pro odpady a </w:t>
      </w:r>
      <w:r w:rsidRPr="00E847F2">
        <w:rPr>
          <w:rFonts w:ascii="Arial" w:hAnsi="Arial" w:cs="Arial"/>
          <w:sz w:val="22"/>
        </w:rPr>
        <w:t xml:space="preserve">maximální kapacity pro výrobky může přesáhnout celkovou kapacitu zařízení. Je na provozovateli zařízení, zda využije celkovou kapacitu pro výrobky nebo odpady. Samozřejmě tato záměna nebude </w:t>
      </w:r>
      <w:r w:rsidR="00382236">
        <w:rPr>
          <w:rFonts w:ascii="Arial" w:hAnsi="Arial" w:cs="Arial"/>
          <w:sz w:val="22"/>
        </w:rPr>
        <w:t>ve všech případech stoprocentní.</w:t>
      </w:r>
      <w:r w:rsidRPr="00E847F2">
        <w:rPr>
          <w:rFonts w:ascii="Arial" w:hAnsi="Arial" w:cs="Arial"/>
          <w:sz w:val="22"/>
        </w:rPr>
        <w:t xml:space="preserve"> Zejména maximální kapacita na odpady bude typicky nižší než celková kapacita zařízení. </w:t>
      </w:r>
    </w:p>
    <w:p w14:paraId="655739DE"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Poslední způsob přechodu z odpadového režimu se vztahuje na výstupy ze zařízení, pro která není vyžadováno povolení pro provoz zařízení a běžně v současné době vyrábějí finální výrobky v podobě kovů, skla a papíru. Podstatou těchto zařízení je, že využívají odpady náhradou za vstupní suroviny, tedy i v případě, že by nevyužívala odpady, vystupovaly by z nich stejné výrobky. Ukončení odpadového režimu je zde tedy naprosto zřejmé již ze samého účelu těchto zařízení. V případě těchto tří zařízení je takový režim obhajitelný i z pohledu požadavků na přechod z odpadového režimu nastavených v rámcové směrnici o odpadech. </w:t>
      </w:r>
    </w:p>
    <w:p w14:paraId="5E53D43C"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 případě dalších zařízení, která mohou být provozována bez povolení, musí být pro přechod z odpadového režimu využito ostatních způsobů. Povolení krajského úřadu, že odpad přestává být odpadem, nemusí být vzhledem k tomu, že takové povolení vydáváno, součástí povolení provozu zařízení. </w:t>
      </w:r>
    </w:p>
    <w:p w14:paraId="5101F2CA" w14:textId="3A305571" w:rsidR="006F31B7" w:rsidRPr="00E847F2" w:rsidRDefault="00024B0E" w:rsidP="00E847F2">
      <w:pPr>
        <w:spacing w:after="120"/>
        <w:rPr>
          <w:rFonts w:ascii="Arial" w:hAnsi="Arial" w:cs="Arial"/>
          <w:sz w:val="22"/>
        </w:rPr>
      </w:pPr>
      <w:r w:rsidRPr="00E847F2">
        <w:rPr>
          <w:rFonts w:ascii="Arial" w:hAnsi="Arial" w:cs="Arial"/>
          <w:sz w:val="22"/>
        </w:rPr>
        <w:tab/>
        <w:t xml:space="preserve">Zákon dává provozovateli zařízení, který produkuje věc, která přestává být odpadem s výjimkou zařízení podle předchozího odstavce, povinnost zpracovat k této věci průvodní dokumentaci. Zároveň stanovuje každému, kdo tuto věc předává, povinnost předávat ji společně s dokumentací zpracovanou osobou, která věc vyvedla z odpadového režimu. Obdobně jako u vedlejšího produktu budou často pro </w:t>
      </w:r>
      <w:r w:rsidR="00CE01CD">
        <w:rPr>
          <w:rFonts w:ascii="Arial" w:hAnsi="Arial" w:cs="Arial"/>
          <w:sz w:val="22"/>
        </w:rPr>
        <w:t>různé způsoby využití výrobků z </w:t>
      </w:r>
      <w:r w:rsidRPr="00E847F2">
        <w:rPr>
          <w:rFonts w:ascii="Arial" w:hAnsi="Arial" w:cs="Arial"/>
          <w:sz w:val="22"/>
        </w:rPr>
        <w:t>odpadu nastaveny různé požadavky, které s ohledem na daný způsob využití zajistí ochranu životního prostředí a lidského zdraví. V takovém případě bude nezbytné, aby průvodní dokumentace obsahovala údaje o tom, k jakému účelu je možné daný výrobek z odpadu využívat. V případě, že bude výrobek používán v rozporu s podmínkami svého použití, bude se jednat o odpad.</w:t>
      </w:r>
    </w:p>
    <w:p w14:paraId="52CC05ED"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Povinnost předat při předání společně s výrobkem průvodní dokumentaci má také každý další držitel. Samozřejmě se tato povinnost netýká osoby, která se bude chtít dané věci po jejím použití zbavit jako odpadu. </w:t>
      </w:r>
    </w:p>
    <w:p w14:paraId="780C2711" w14:textId="77777777" w:rsidR="006F31B7" w:rsidRPr="00E847F2" w:rsidRDefault="006F31B7" w:rsidP="00E847F2">
      <w:pPr>
        <w:spacing w:after="120"/>
        <w:rPr>
          <w:rFonts w:ascii="Arial" w:hAnsi="Arial" w:cs="Arial"/>
          <w:sz w:val="22"/>
        </w:rPr>
      </w:pPr>
    </w:p>
    <w:p w14:paraId="0543AC71" w14:textId="77777777" w:rsidR="006F31B7" w:rsidRPr="00E847F2" w:rsidRDefault="00024B0E" w:rsidP="00E847F2">
      <w:pPr>
        <w:spacing w:after="120"/>
        <w:rPr>
          <w:rFonts w:ascii="Arial" w:hAnsi="Arial" w:cs="Arial"/>
          <w:b/>
          <w:sz w:val="22"/>
        </w:rPr>
      </w:pPr>
      <w:r w:rsidRPr="00E847F2">
        <w:rPr>
          <w:rFonts w:ascii="Arial" w:hAnsi="Arial" w:cs="Arial"/>
          <w:b/>
          <w:sz w:val="22"/>
        </w:rPr>
        <w:t>K § 11</w:t>
      </w:r>
    </w:p>
    <w:p w14:paraId="103B28DF" w14:textId="3CE3593A" w:rsidR="006F31B7" w:rsidRPr="00E847F2" w:rsidRDefault="00024B0E" w:rsidP="00E847F2">
      <w:pPr>
        <w:spacing w:after="120"/>
        <w:rPr>
          <w:rFonts w:ascii="Arial" w:hAnsi="Arial" w:cs="Arial"/>
          <w:sz w:val="22"/>
        </w:rPr>
      </w:pPr>
      <w:r w:rsidRPr="00E847F2">
        <w:rPr>
          <w:rFonts w:ascii="Arial" w:hAnsi="Arial" w:cs="Arial"/>
          <w:sz w:val="22"/>
        </w:rPr>
        <w:tab/>
        <w:t>Vě</w:t>
      </w:r>
      <w:r w:rsidR="001A0CCA">
        <w:rPr>
          <w:rFonts w:ascii="Arial" w:hAnsi="Arial" w:cs="Arial"/>
          <w:sz w:val="22"/>
        </w:rPr>
        <w:t xml:space="preserve">tšina definovaných pojmů </w:t>
      </w:r>
      <w:r w:rsidRPr="00E847F2">
        <w:rPr>
          <w:rFonts w:ascii="Arial" w:hAnsi="Arial" w:cs="Arial"/>
          <w:sz w:val="22"/>
        </w:rPr>
        <w:t xml:space="preserve">si zachovává stejný význam jako v dosavadním zákoně o odpadech. </w:t>
      </w:r>
    </w:p>
    <w:p w14:paraId="489BA0DE"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Je zachován i dosavadní způsob transpozice pojmu nakládání s odpady, který je v zákoně proveden dvěma pojmy jednak pojmem odpadové hospodářství, a jednak užším pojmem nakládání s odpady, který zahrnuje skutečné praktické nakládání s odpady, přičemž pojem nakládání s odpady je zahrnut jako součást širšího pojmu odpadového hospodářství. S ohledem na strukturu nového zákona byla definice pojmu odpadové hospodářství vyjmuta z definičního paragrafu a předřazena do § 3 tak, aby zde mohlo být celému zákonu předřazeno vymezení hierarchie odpadového hospodářství. </w:t>
      </w:r>
    </w:p>
    <w:p w14:paraId="157744C9"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Pojem původce odpadu je nově vymezen tak, aby odpovídal definici původce odpadu v rámcové směrnici. Původcem odpadu je tedy každý, při jehož činnosti vzniká odpad. Zákon však zachovává rozlišení povinností, které má fyzická osoba. Povinnosti, které by se měly podle rámcové směrnice vztahovat na původce odpadu, má dle navrženého zákona každý. Proto je možné odlišit základní povinnosti fyzické nepodnikající osoby a kvalifikované požadavky na ostatní původce.  Odlišení povinností je provedeno v § 15 odst. 1, kde je uvedeno, že fyzická nepodnikající osoba má pouze ty povinnosti původce odpadu, u kterých je tak výslovně uvedeno. Zachován je současný přístup rámcové směrnice, kdy se původcem odpadu stává rovněž osoba, která provedla jeho úpravu. A dále je zachován přístup dosavadního zákona, kdy je jednoznačně vymezeno, že původcem odpadů z obecního systému je obec, tedy všech odpadů pocházejících od jiných původců, kteří jsou zapojeni do obecního systému. </w:t>
      </w:r>
    </w:p>
    <w:p w14:paraId="1B968839" w14:textId="34B1886D" w:rsidR="006F31B7" w:rsidRPr="00E847F2" w:rsidRDefault="00024B0E" w:rsidP="00E847F2">
      <w:pPr>
        <w:spacing w:after="120"/>
        <w:rPr>
          <w:rFonts w:ascii="Arial" w:hAnsi="Arial" w:cs="Arial"/>
          <w:sz w:val="22"/>
        </w:rPr>
      </w:pPr>
      <w:r w:rsidRPr="00E847F2">
        <w:rPr>
          <w:rFonts w:ascii="Arial" w:hAnsi="Arial" w:cs="Arial"/>
          <w:sz w:val="22"/>
        </w:rPr>
        <w:tab/>
        <w:t>Nově definovaným pojmem je pojem soustřeďování. Pojem soustřeďování je třeba chápat jako pojem velmi obecný. Smyslem je, aby bylo možné vztáhnout k jakémukoliv umístění odpadu na jakékoliv místo, základní povinnosti, které zajistí,</w:t>
      </w:r>
      <w:r w:rsidR="001A0CCA">
        <w:rPr>
          <w:rFonts w:ascii="Arial" w:hAnsi="Arial" w:cs="Arial"/>
          <w:sz w:val="22"/>
        </w:rPr>
        <w:t xml:space="preserve"> že odpad nebude v </w:t>
      </w:r>
      <w:r w:rsidRPr="00E847F2">
        <w:rPr>
          <w:rFonts w:ascii="Arial" w:hAnsi="Arial" w:cs="Arial"/>
          <w:sz w:val="22"/>
        </w:rPr>
        <w:t xml:space="preserve">daném místě zdrojem ohrožení pro životní prostředí nebo lidské zdraví. Důležitým pojmem z hlediska oběhového hospodářství je pak pojem oddělené soustřeďování. V provázání s ustanovením základních povinností, že každý je povinen soustřeďovat odpad odděleně, to znamená, že kdykoliv je odpad umístěn na jakékoliv místo bez ohledu na předcházející činnost, vždy musí být umístěn odděleně od dalšího odpadu podle druhu a kategorie. </w:t>
      </w:r>
    </w:p>
    <w:p w14:paraId="78F4A4D5" w14:textId="77777777" w:rsidR="006F31B7" w:rsidRPr="00E847F2" w:rsidRDefault="00024B0E" w:rsidP="001A0CCA">
      <w:pPr>
        <w:spacing w:after="120"/>
        <w:ind w:firstLine="708"/>
        <w:rPr>
          <w:rFonts w:ascii="Arial" w:hAnsi="Arial" w:cs="Arial"/>
          <w:sz w:val="22"/>
        </w:rPr>
      </w:pPr>
      <w:r w:rsidRPr="00E847F2">
        <w:rPr>
          <w:rFonts w:ascii="Arial" w:hAnsi="Arial" w:cs="Arial"/>
          <w:sz w:val="22"/>
        </w:rPr>
        <w:t xml:space="preserve">Tím se předchází znehodnocení odpadu a omezení možnosti jeho dalšího využití. Účelem zavedení pojmu „oddělené soustřeďování“ je rovněž transpozice pojmu „tříděný sběr“ z rámcové směrnice </w:t>
      </w:r>
    </w:p>
    <w:p w14:paraId="5C646D13"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Pojmem soustřeďování ve spojení s pojmem sběr je transponován ve směrnici definovaný pojem sběr odpadu. V tomto ohledu není překlad směrnice do českého jazyka ideální. Pojem sběr odpadu má v českých odpadových předpisech dlouhodobě užší význam, než jak je vymezen v rámcové směrnici. Proto je vhodné použít pro transpozici pojmu sběr z rámcové směrnice dva propojené pojmy. Samotný pojem sběr je pak použit ve svém původním významu dle dosavadního zákona o odpadech jako specifický, kvalifikovaný způsob soustřeďování odpadu. </w:t>
      </w:r>
    </w:p>
    <w:p w14:paraId="13B948BF" w14:textId="44555314" w:rsidR="006F31B7" w:rsidRPr="00E847F2" w:rsidRDefault="00024B0E" w:rsidP="00E847F2">
      <w:pPr>
        <w:spacing w:after="120"/>
        <w:ind w:firstLine="708"/>
        <w:rPr>
          <w:rFonts w:ascii="Arial" w:hAnsi="Arial" w:cs="Arial"/>
          <w:sz w:val="22"/>
        </w:rPr>
      </w:pPr>
      <w:r w:rsidRPr="00E847F2">
        <w:rPr>
          <w:rFonts w:ascii="Arial" w:hAnsi="Arial" w:cs="Arial"/>
          <w:sz w:val="22"/>
        </w:rPr>
        <w:t>Pojem soustřeďování je nezbytné vykládat co</w:t>
      </w:r>
      <w:r w:rsidR="001A0CCA">
        <w:rPr>
          <w:rFonts w:ascii="Arial" w:hAnsi="Arial" w:cs="Arial"/>
          <w:sz w:val="22"/>
        </w:rPr>
        <w:t xml:space="preserve"> nejširším způsobem. Jedná se o </w:t>
      </w:r>
      <w:r w:rsidRPr="00E847F2">
        <w:rPr>
          <w:rFonts w:ascii="Arial" w:hAnsi="Arial" w:cs="Arial"/>
          <w:sz w:val="22"/>
        </w:rPr>
        <w:t>základní pojem, tzn. kdekoliv se nachází jakýkoliv odpad, je nezbytné vnímat tuto situaci jako soustřeďování odpadů. Definice sous</w:t>
      </w:r>
      <w:r w:rsidR="001A0CCA">
        <w:rPr>
          <w:rFonts w:ascii="Arial" w:hAnsi="Arial" w:cs="Arial"/>
          <w:sz w:val="22"/>
        </w:rPr>
        <w:t xml:space="preserve">třeďování v souladu s unijním </w:t>
      </w:r>
      <w:r w:rsidRPr="00E847F2">
        <w:rPr>
          <w:rFonts w:ascii="Arial" w:hAnsi="Arial" w:cs="Arial"/>
          <w:sz w:val="22"/>
        </w:rPr>
        <w:t>předpisem zahrnuje rovněž prvotní třídění a dočasné uložení odpadu. Smyslem těchto pojmů je vyjádřit, že součástí soustřeďování může být i činnost, kdy jsou odpady záměrně soustřeďovány systematicky tak, že dochází k jejich oddělenému soustř</w:t>
      </w:r>
      <w:r w:rsidR="001A0CCA">
        <w:rPr>
          <w:rFonts w:ascii="Arial" w:hAnsi="Arial" w:cs="Arial"/>
          <w:sz w:val="22"/>
        </w:rPr>
        <w:t>eďování, přičemž se nejedná o </w:t>
      </w:r>
      <w:r w:rsidRPr="00E847F2">
        <w:rPr>
          <w:rFonts w:ascii="Arial" w:hAnsi="Arial" w:cs="Arial"/>
          <w:sz w:val="22"/>
        </w:rPr>
        <w:t xml:space="preserve">samostatnou činnost, která by bylo možné podřadit například pod pojem úprava odpadu. Dočasné uložení je pak součástí definice, protože uložení odpadů po předem definovanou dobu je definiční součástí dalších pojmů, které obecný pojem soustřeďování používají, přičemž </w:t>
      </w:r>
      <w:r w:rsidRPr="00E847F2">
        <w:rPr>
          <w:rFonts w:ascii="Arial" w:hAnsi="Arial" w:cs="Arial"/>
          <w:sz w:val="22"/>
        </w:rPr>
        <w:lastRenderedPageBreak/>
        <w:t>délka uložení rozhoduje v některých případech i o tom, zda se jedná o legální nebo nelegální nakládání s odpadem.</w:t>
      </w:r>
    </w:p>
    <w:p w14:paraId="46288EDE"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Zásadní povinností v zákoně je povinnost soustřeďovat odpady vždy odděleně. Proto zákon obsahuje rovněž definici odděleného soustřeďování. Zásadní je, aby byly odpady oddělovány podle jednotlivých druhů a kategorií. V některých případech je nezbytné pro kvalitní recyklaci odpadů soustřeďovat samostatně podle materiálu i odpady spadající do jednoho druhu podle katalogu odpadů. Tak jako je tomu například u jedlých olejů, které musí být v rámci obecního systému soustřeďovány odděleně. </w:t>
      </w:r>
    </w:p>
    <w:p w14:paraId="1CFDBF6E" w14:textId="77777777" w:rsidR="006F31B7" w:rsidRPr="00E847F2" w:rsidRDefault="00024B0E" w:rsidP="00E847F2">
      <w:pPr>
        <w:spacing w:after="120"/>
        <w:rPr>
          <w:rFonts w:ascii="Arial" w:hAnsi="Arial" w:cs="Arial"/>
          <w:sz w:val="22"/>
        </w:rPr>
      </w:pPr>
      <w:r w:rsidRPr="00E847F2">
        <w:rPr>
          <w:rFonts w:ascii="Arial" w:hAnsi="Arial" w:cs="Arial"/>
          <w:sz w:val="22"/>
        </w:rPr>
        <w:tab/>
        <w:t>Oproti dosavadní právní úpravě je omezena doba, po kterou mohou být odpady shromážděny v místě svého vzniku, a to na jeden rok. Rovněž v zařízení ke sběru odpadu mohou být odpady uloženy maximálně po dobu devíti měsíců. Pokud chce mít původce odpady uloženy v místě vzniku nebo provozovatel v zařízení ke sběru odpadu po delší dobu, musí být místo vzniku odpadu nebo zařízení ke sběru odpadu povoleny zároveň jako sklad odpadu. S ohledem na definici shromažďování se povinnost provozovat sklad odpadu rovněž týká případu, kdy původce přemísťuje odpady z jedné své provozovny do jiné. V takovém případě musí být provozovna, která odpad přebírá, povolena jako sklad odpadu.</w:t>
      </w:r>
    </w:p>
    <w:p w14:paraId="4DA59E33" w14:textId="77777777" w:rsidR="006F31B7" w:rsidRPr="00E847F2" w:rsidRDefault="00024B0E" w:rsidP="00E847F2">
      <w:pPr>
        <w:spacing w:after="120"/>
        <w:rPr>
          <w:rFonts w:ascii="Arial" w:hAnsi="Arial" w:cs="Arial"/>
          <w:sz w:val="22"/>
        </w:rPr>
      </w:pPr>
      <w:r w:rsidRPr="00E847F2">
        <w:rPr>
          <w:rFonts w:ascii="Arial" w:hAnsi="Arial" w:cs="Arial"/>
          <w:sz w:val="22"/>
        </w:rPr>
        <w:tab/>
        <w:t>Nově zavedenou definicí je definice energetického využití. Oproti dosavadnímu zákonu dochází nejen k zavedení této definice, ale fakticky také k rozšíření toho, co je považováno za energetické využití. Dosavadní zákon považoval za energetické využití pouze spalování komunálního odpadu o dostatečné účinnosti. Nově je za energetické využití považován každý případ, kdy je spálením odpadu získáno více energie, než se na toto spálení spotřebuje, s výjimkou spalování komunálního odpadu, které musí nadále splnit energetickou účinnost podle přílohy č. 7.</w:t>
      </w:r>
    </w:p>
    <w:p w14:paraId="65B2F00E" w14:textId="3151FC10" w:rsidR="006F31B7" w:rsidRPr="00E847F2" w:rsidRDefault="00024B0E" w:rsidP="00E847F2">
      <w:pPr>
        <w:spacing w:after="120"/>
        <w:rPr>
          <w:rFonts w:ascii="Arial" w:hAnsi="Arial" w:cs="Arial"/>
          <w:sz w:val="22"/>
        </w:rPr>
      </w:pPr>
      <w:r w:rsidRPr="00E847F2">
        <w:rPr>
          <w:rFonts w:ascii="Arial" w:hAnsi="Arial" w:cs="Arial"/>
          <w:sz w:val="22"/>
        </w:rPr>
        <w:tab/>
        <w:t>Rovněž je nově definováno zařízení určené pro na</w:t>
      </w:r>
      <w:r w:rsidR="005E4BD3">
        <w:rPr>
          <w:rFonts w:ascii="Arial" w:hAnsi="Arial" w:cs="Arial"/>
          <w:sz w:val="22"/>
        </w:rPr>
        <w:t>kládání s odpady. Jedná se o </w:t>
      </w:r>
      <w:r w:rsidRPr="00E847F2">
        <w:rPr>
          <w:rFonts w:ascii="Arial" w:hAnsi="Arial" w:cs="Arial"/>
          <w:sz w:val="22"/>
        </w:rPr>
        <w:t>povolená zařízení ke skladování, sběru, úpravě, využití nebo odstranění odpadu a zařízení k využití odpadu provozovaná na základě výjimky z povinnosti získat povolení k provozu. Podmínkou pro to, aby se v případě zařízení spadajícího pod výjimku z povinnosti získat povolení na základě vymezení v příloze č. 4</w:t>
      </w:r>
      <w:r w:rsidR="005E4BD3">
        <w:rPr>
          <w:rFonts w:ascii="Arial" w:hAnsi="Arial" w:cs="Arial"/>
          <w:sz w:val="22"/>
        </w:rPr>
        <w:t>,</w:t>
      </w:r>
      <w:r w:rsidRPr="00E847F2">
        <w:rPr>
          <w:rFonts w:ascii="Arial" w:hAnsi="Arial" w:cs="Arial"/>
          <w:sz w:val="22"/>
        </w:rPr>
        <w:t xml:space="preserve"> jednalo o zařízení určené k nakládání s odpady, je, že provozovatel tohoto zařízení ohlásí krajskému úřadu provoz zařízení před jeho zahájením. Tento přístup zajišťuje jednak jednoznačný přehled o provozovaných zařízeních, a dále umožňuje kontrolním orgánům reagovat na skutečnost, že byl zahájen pr</w:t>
      </w:r>
      <w:r w:rsidR="005E4BD3">
        <w:rPr>
          <w:rFonts w:ascii="Arial" w:hAnsi="Arial" w:cs="Arial"/>
          <w:sz w:val="22"/>
        </w:rPr>
        <w:t>ovoz zařízení podle § 21 odst. 3</w:t>
      </w:r>
      <w:r w:rsidRPr="00E847F2">
        <w:rPr>
          <w:rFonts w:ascii="Arial" w:hAnsi="Arial" w:cs="Arial"/>
          <w:sz w:val="22"/>
        </w:rPr>
        <w:t>, aniž by se jednalo o zařízení, které je s</w:t>
      </w:r>
      <w:r w:rsidR="005E4BD3">
        <w:rPr>
          <w:rFonts w:ascii="Arial" w:hAnsi="Arial" w:cs="Arial"/>
          <w:sz w:val="22"/>
        </w:rPr>
        <w:t>kutečně v souladu s § 21 odst. 3 a </w:t>
      </w:r>
      <w:r w:rsidRPr="00E847F2">
        <w:rPr>
          <w:rFonts w:ascii="Arial" w:hAnsi="Arial" w:cs="Arial"/>
          <w:sz w:val="22"/>
        </w:rPr>
        <w:t xml:space="preserve">přílohou č. 4 zákona.  </w:t>
      </w:r>
    </w:p>
    <w:p w14:paraId="1CB027A6" w14:textId="73B76267" w:rsidR="006F31B7" w:rsidRPr="00E847F2" w:rsidRDefault="00024B0E" w:rsidP="00E847F2">
      <w:pPr>
        <w:spacing w:after="120"/>
        <w:rPr>
          <w:rFonts w:ascii="Arial" w:hAnsi="Arial" w:cs="Arial"/>
          <w:sz w:val="22"/>
        </w:rPr>
      </w:pPr>
      <w:r w:rsidRPr="00E847F2">
        <w:rPr>
          <w:rFonts w:ascii="Arial" w:hAnsi="Arial" w:cs="Arial"/>
          <w:sz w:val="22"/>
        </w:rPr>
        <w:tab/>
        <w:t>Nově je v návaznosti na novelizované znění rámcové směrnice nezbytné transponovat pojem zasypávání. Tento pojem nahrazuje n</w:t>
      </w:r>
      <w:r w:rsidR="005E4BD3">
        <w:rPr>
          <w:rFonts w:ascii="Arial" w:hAnsi="Arial" w:cs="Arial"/>
          <w:sz w:val="22"/>
        </w:rPr>
        <w:t>a národní úrovni ve vyhlášce č. </w:t>
      </w:r>
      <w:r w:rsidRPr="00E847F2">
        <w:rPr>
          <w:rFonts w:ascii="Arial" w:hAnsi="Arial" w:cs="Arial"/>
          <w:sz w:val="22"/>
        </w:rPr>
        <w:t xml:space="preserve">294/2005 Sb. definované využívání odpadů na povrchu terénu. </w:t>
      </w:r>
    </w:p>
    <w:p w14:paraId="2CEDC7A0" w14:textId="07E75A58" w:rsidR="006F31B7" w:rsidRPr="00E847F2" w:rsidRDefault="00024B0E" w:rsidP="00E847F2">
      <w:pPr>
        <w:spacing w:after="120"/>
        <w:rPr>
          <w:rFonts w:ascii="Arial" w:hAnsi="Arial" w:cs="Arial"/>
          <w:sz w:val="22"/>
        </w:rPr>
      </w:pPr>
      <w:r w:rsidRPr="00E847F2">
        <w:rPr>
          <w:rFonts w:ascii="Arial" w:hAnsi="Arial" w:cs="Arial"/>
          <w:sz w:val="22"/>
        </w:rPr>
        <w:tab/>
        <w:t>Definice komunálního odpadu je plně převzata z </w:t>
      </w:r>
      <w:r w:rsidR="005E4BD3">
        <w:rPr>
          <w:rFonts w:ascii="Arial" w:hAnsi="Arial" w:cs="Arial"/>
          <w:sz w:val="22"/>
        </w:rPr>
        <w:t>novelizované rámcové směrnice o </w:t>
      </w:r>
      <w:r w:rsidRPr="00E847F2">
        <w:rPr>
          <w:rFonts w:ascii="Arial" w:hAnsi="Arial" w:cs="Arial"/>
          <w:sz w:val="22"/>
        </w:rPr>
        <w:t>odpadech.</w:t>
      </w:r>
    </w:p>
    <w:p w14:paraId="39100112" w14:textId="77777777" w:rsidR="006F31B7" w:rsidRPr="00E847F2" w:rsidRDefault="00024B0E" w:rsidP="00E847F2">
      <w:pPr>
        <w:spacing w:after="120"/>
        <w:rPr>
          <w:rFonts w:ascii="Arial" w:hAnsi="Arial" w:cs="Arial"/>
          <w:sz w:val="22"/>
        </w:rPr>
      </w:pPr>
      <w:r w:rsidRPr="00E847F2">
        <w:rPr>
          <w:rFonts w:ascii="Arial" w:hAnsi="Arial" w:cs="Arial"/>
          <w:sz w:val="22"/>
        </w:rPr>
        <w:tab/>
        <w:t>Pojmy biologicky rozložitelný, biologicky rozložitelný komunální a biologický odpad jsou převzaty ze směrnice o skládkách odpadů a rámcové směrnice o odpadech.</w:t>
      </w:r>
    </w:p>
    <w:p w14:paraId="3605CF01"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Rovněž je jednoznačně definováno malé zařízení, jehož vymezení je převzato z dosavadní právní úpravy. </w:t>
      </w:r>
    </w:p>
    <w:p w14:paraId="17E32D70"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dosavadnímu zákonu o odpadech je definován dopravce odpadu, Důležité je, že dopravcem není osoba, která přepravuje odpad, jehož je původcem. Rovněž není dopravcem provozovatel zařízení, který přepravuje odpady pro potřeby svého zařízení. Na druhou stranu, každý dopravce je původcem odpadu, zde je důležité, že provádí přepravu odpadů, jejichž není původcem, pro někoho jiného. Provozovatel zařízení může být rovněž dopravcem, pokud přepravuje cizí odpady do zařízení, které není jeho. Takový postup je v českém odpadovém hospodářství velmi častý. V takovém případě je i provozovatel zařízení dopravcem a musí ohlásit činnost dopravce. </w:t>
      </w:r>
    </w:p>
    <w:p w14:paraId="0152CD86"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lastRenderedPageBreak/>
        <w:t xml:space="preserve">Dalšími pojmy doplněnými v návaznosti na novelizované znění rámcové směrnice jsou pojmy stavební a demoliční odpad a potravinový odpad. </w:t>
      </w:r>
    </w:p>
    <w:p w14:paraId="60A34B1F" w14:textId="51819D29" w:rsidR="006F31B7" w:rsidRPr="00E847F2" w:rsidRDefault="00024B0E" w:rsidP="00E847F2">
      <w:pPr>
        <w:spacing w:after="120"/>
        <w:ind w:firstLine="708"/>
        <w:rPr>
          <w:rFonts w:ascii="Arial" w:hAnsi="Arial" w:cs="Arial"/>
          <w:sz w:val="22"/>
        </w:rPr>
      </w:pPr>
      <w:r w:rsidRPr="00E847F2">
        <w:rPr>
          <w:rFonts w:ascii="Arial" w:hAnsi="Arial" w:cs="Arial"/>
          <w:sz w:val="22"/>
        </w:rPr>
        <w:t>S ohledem na skutečnost, že řada odpadů vzniká mimo běžnou provozovnu původce, například u stavebních a demoličních odpadů se jedná o většinu odpadů, je možné nově považovat za shromažďování odpadů, které nepodléhá povinnosti získat povolení provozu zařízení, také soustřeďování odpadu, který vznikl mimo provozovnu v maximálním množství 20 tun, a je do provozovny původce přepraven. Navržený text ustanovení nepřipouští, aby byl odpad přepravován do provozovny původce, která není skladem nebo jiným zařízením určeným pro nakládání s odpady, pokud již byl shromažďován v místě svého vzniku. Toto ustanovení směřuje zejména k povinnostem řemeslníků, kteří v nějakém místě provedou opravy a mají malé množství odpadu, se kterým se nevyplatí zamířit do odpadového zařízen</w:t>
      </w:r>
      <w:r w:rsidR="005E4BD3">
        <w:rPr>
          <w:rFonts w:ascii="Arial" w:hAnsi="Arial" w:cs="Arial"/>
          <w:sz w:val="22"/>
        </w:rPr>
        <w:t>í</w:t>
      </w:r>
      <w:r w:rsidRPr="00E847F2">
        <w:rPr>
          <w:rFonts w:ascii="Arial" w:hAnsi="Arial" w:cs="Arial"/>
          <w:sz w:val="22"/>
        </w:rPr>
        <w:t>. Je jim proto dána možnost dopravit takové odpady do své provozovny a tam je shromažďovat. Množstevní limit je nastaven s ohledem na nosnost běžně využívaných dopravních prostředků.</w:t>
      </w:r>
    </w:p>
    <w:p w14:paraId="7385BC00" w14:textId="184AA81F"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Za shromažďování odpadu naopak není možné považovat případy, kdy odpady vzniknou v provozovně původce a jsou přepraveny do jiné provozovny. Takovou cílovou provozovnu je nezbytné provozovat </w:t>
      </w:r>
      <w:r w:rsidR="005E4BD3">
        <w:rPr>
          <w:rFonts w:ascii="Arial" w:hAnsi="Arial" w:cs="Arial"/>
          <w:sz w:val="22"/>
        </w:rPr>
        <w:t>jako sklad odpadu</w:t>
      </w:r>
      <w:r w:rsidRPr="00E847F2">
        <w:rPr>
          <w:rFonts w:ascii="Arial" w:hAnsi="Arial" w:cs="Arial"/>
          <w:sz w:val="22"/>
        </w:rPr>
        <w:t>. Navržený text ustanovení rovněž nepřipouští, aby byl odpad přepravován do provozovny původce, která není skladem nebo jiným zařízením určeným pro nakládání s odpady, pokud již byl shromažďován v místě svého vzniku.</w:t>
      </w:r>
    </w:p>
    <w:p w14:paraId="6C8A4C33" w14:textId="551562E1" w:rsidR="006F31B7" w:rsidRPr="00E847F2" w:rsidRDefault="00024B0E" w:rsidP="00E847F2">
      <w:pPr>
        <w:spacing w:after="120"/>
        <w:rPr>
          <w:rFonts w:ascii="Arial" w:hAnsi="Arial" w:cs="Arial"/>
          <w:sz w:val="22"/>
        </w:rPr>
      </w:pPr>
      <w:r>
        <w:rPr>
          <w:rFonts w:ascii="Arial" w:hAnsi="Arial" w:cs="Arial"/>
          <w:sz w:val="22"/>
        </w:rPr>
        <w:tab/>
        <w:t>V</w:t>
      </w:r>
      <w:r w:rsidRPr="00E847F2">
        <w:rPr>
          <w:rFonts w:ascii="Arial" w:hAnsi="Arial" w:cs="Arial"/>
          <w:sz w:val="22"/>
        </w:rPr>
        <w:t> souladu s výkladem dosavadního zákona o odpadech,</w:t>
      </w:r>
      <w:r>
        <w:rPr>
          <w:rFonts w:ascii="Arial" w:hAnsi="Arial" w:cs="Arial"/>
          <w:sz w:val="22"/>
        </w:rPr>
        <w:t xml:space="preserve"> je ustanovení, dle kterého </w:t>
      </w:r>
      <w:r w:rsidRPr="00E847F2">
        <w:rPr>
          <w:rFonts w:ascii="Arial" w:hAnsi="Arial" w:cs="Arial"/>
          <w:sz w:val="22"/>
        </w:rPr>
        <w:t>je za shromažďování považováno soustřeďování odpadu v rámci obecního systému. Text jednoznačně vyjasňuje, že se o shromažďování jedná v případě odpadu všech zapojených původců komunálního odpadu a také stavebního a demoličního odpadu.</w:t>
      </w:r>
    </w:p>
    <w:p w14:paraId="109A38A4" w14:textId="77777777" w:rsidR="006F31B7" w:rsidRPr="00E847F2" w:rsidRDefault="006F31B7" w:rsidP="00E847F2">
      <w:pPr>
        <w:spacing w:after="120"/>
        <w:rPr>
          <w:rFonts w:ascii="Arial" w:hAnsi="Arial" w:cs="Arial"/>
          <w:sz w:val="22"/>
        </w:rPr>
      </w:pPr>
    </w:p>
    <w:p w14:paraId="077BA5A7" w14:textId="77777777" w:rsidR="006F31B7" w:rsidRPr="00E847F2" w:rsidRDefault="00024B0E" w:rsidP="00E847F2">
      <w:pPr>
        <w:spacing w:after="120"/>
        <w:rPr>
          <w:rFonts w:ascii="Arial" w:hAnsi="Arial" w:cs="Arial"/>
          <w:b/>
          <w:sz w:val="22"/>
        </w:rPr>
      </w:pPr>
      <w:r w:rsidRPr="00E847F2">
        <w:rPr>
          <w:rFonts w:ascii="Arial" w:hAnsi="Arial" w:cs="Arial"/>
          <w:b/>
          <w:sz w:val="22"/>
        </w:rPr>
        <w:t>K § 12</w:t>
      </w:r>
    </w:p>
    <w:p w14:paraId="2D8EA261" w14:textId="77777777" w:rsidR="006F31B7" w:rsidRPr="00E847F2" w:rsidRDefault="00024B0E" w:rsidP="00E847F2">
      <w:pPr>
        <w:spacing w:after="120"/>
        <w:rPr>
          <w:rFonts w:ascii="Arial" w:hAnsi="Arial" w:cs="Arial"/>
          <w:sz w:val="22"/>
        </w:rPr>
      </w:pPr>
      <w:r w:rsidRPr="00E847F2">
        <w:rPr>
          <w:rFonts w:ascii="Arial" w:hAnsi="Arial" w:cs="Arial"/>
          <w:sz w:val="22"/>
        </w:rPr>
        <w:tab/>
        <w:t>Je stanovena obecná povinnost předcházet vzniku odpadu a dále jsou stanoveny povinnosti výrobců postupovat již při výrobě a distribuci svých výrobků tak, aby na konci jejich životnosti byl minimalizován vznik nevyužitelných odpadů. Zároveň musí být materiály, které jsou použity při výrobě, využitelné v souladu s hierarchií odpadového hospodářství.</w:t>
      </w:r>
    </w:p>
    <w:p w14:paraId="53F82B3E"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Tato povinnost by měla být uplatňována tak, že pokud existuje pro daný způsob použití výrobku vhodný recyklovatelný materiál, ze kterého může být výrobek vyroben, musí být tento materiál při jeho výrobě použit přednostně před materiálem, který není recyklovatelný nebo je recyklovatelný mnohem obtížněji. Příkladem mohou být etikety na nápojových obalech, které jsou vyráběny z PVC, přičemž existuje řada jiných vhodných materiálů. Nejvhodnější je výroba těchto etiket z PET, ze kterého jsou vyrobeny i samotné nápojové obaly. Tento příklad ukazuje i další problém současné praxe, který je v rozporu s odstavcem 2, a to je nevhodná kombinace materiálů, která snižuje možnost recyklace. V případě kombinace materiálů by proto výrobce, pokud je to možné, měl dbát na jejich snadnou oddělitelnost. </w:t>
      </w:r>
    </w:p>
    <w:p w14:paraId="729FD8B7"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Odstavec 3 jednoznačně upravuje postup při tzv. domácím kompostování, které již nyní probíhá v režimu předcházení vzniku odpadů. Tento přístup uplatňuje v současné době mnohem širší okruh subjektů než jen fyzické osoby v domácnostech. Spadají sem také školní jídelny nebo správy veřejné zeleně. Zároveň je vhodné, možnost „domácího kompostování“ jednoznačně vymezit v právních předpisech, protože kompostované materiály neslouží ke svému původnímu účelu.</w:t>
      </w:r>
    </w:p>
    <w:p w14:paraId="7949D399"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Z hlediska ochrany životního prostředí je nezbytné, aby osoby, které takové kompostování provádí, dodržovaly vhodný kompostovací proces, a aby nedocházelo k anaerobním procesům. Správný proces kompostování je rovněž důkazem pro kontrolní orgány, že osoba nemá úmysl zbavit se movité věci, případně, že nenastoupí povinnost se této věci zbavit kvůli ohrožení životního prostředí. K anaerobním procesům nesmí docházet nejen při samotném kompostování, ale také během soustřeďování materiálů před zahájením kompostování. </w:t>
      </w:r>
    </w:p>
    <w:p w14:paraId="20477CCF"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lastRenderedPageBreak/>
        <w:t xml:space="preserve">Odstavec 4 vyjasňuje, případy, kdy osoba vědomě předává odpady k opětovnému použití. Ať již se jedná o prodej použitého zboží, nebo o charitativní darování. V případě, že věc může sloužit ke svému původnímu účelu, nedojde přesto, že se osoba věci zbavuje, k naplnění definice odpadu. </w:t>
      </w:r>
    </w:p>
    <w:p w14:paraId="718BDE26" w14:textId="77777777" w:rsidR="006F31B7" w:rsidRPr="00E847F2" w:rsidRDefault="00024B0E" w:rsidP="00E847F2">
      <w:pPr>
        <w:spacing w:after="120"/>
        <w:ind w:firstLine="708"/>
        <w:rPr>
          <w:rFonts w:ascii="Arial" w:hAnsi="Arial" w:cs="Arial"/>
          <w:b/>
          <w:sz w:val="22"/>
        </w:rPr>
      </w:pPr>
      <w:r w:rsidRPr="00E847F2">
        <w:rPr>
          <w:rFonts w:ascii="Arial" w:hAnsi="Arial" w:cs="Arial"/>
          <w:sz w:val="22"/>
        </w:rPr>
        <w:t xml:space="preserve">Výjimku z uplatnění odpadového režimu pak představuje odstavec 5. Zde je dána možnost nakládat s věcmi, které je možné používat k původnímu účelu, a kterých se osoba zbavila předáním do obecního systému v režimu předcházení vzniku odpadu. Těchto věcí se sice osoba zbavuje a má úmysl se jich zbavit jako odpadu, nicméně obec, může rozhodnout o tom, že tato věc bude dále předána k opětovnému použití. Tato výjimka by měla umožnit snížení plýtvání surovinami, pokud existují výrobky, které je stále možné používat, a přesto se jich osoba zbavuje z nějakých jiných důvodů. Na základě tohoto přístupu, by měla fungovat i centra opětovného použití v rámci obecního systému. V tomto případě platí, že v případě, že danou věc není možné používat k původnímu účelu a musí být opravena, tato oprava musí proběhnout v režimu přípravy k opětovnému použití. To neplatí v případě, že osoba předává věc vědomě k opravě, tak aby ji mohla následně předat k opětovnému použití k původnímu účelu v souladu s odstavcem 4. </w:t>
      </w:r>
    </w:p>
    <w:p w14:paraId="1DD6468D" w14:textId="77777777" w:rsidR="006F31B7" w:rsidRPr="00E847F2" w:rsidRDefault="006F31B7" w:rsidP="00E847F2">
      <w:pPr>
        <w:spacing w:after="120"/>
        <w:rPr>
          <w:rFonts w:ascii="Arial" w:hAnsi="Arial" w:cs="Arial"/>
          <w:b/>
          <w:sz w:val="22"/>
        </w:rPr>
      </w:pPr>
    </w:p>
    <w:p w14:paraId="405D54AE" w14:textId="77777777" w:rsidR="006F31B7" w:rsidRPr="00E847F2" w:rsidRDefault="00024B0E" w:rsidP="00E847F2">
      <w:pPr>
        <w:spacing w:after="120"/>
        <w:rPr>
          <w:rFonts w:ascii="Arial" w:hAnsi="Arial" w:cs="Arial"/>
          <w:b/>
          <w:sz w:val="22"/>
        </w:rPr>
      </w:pPr>
      <w:r w:rsidRPr="00E847F2">
        <w:rPr>
          <w:rFonts w:ascii="Arial" w:hAnsi="Arial" w:cs="Arial"/>
          <w:b/>
          <w:sz w:val="22"/>
        </w:rPr>
        <w:t>K § 13</w:t>
      </w:r>
    </w:p>
    <w:p w14:paraId="57867FA9" w14:textId="77777777" w:rsidR="006F31B7" w:rsidRPr="00E847F2" w:rsidRDefault="00024B0E" w:rsidP="00E847F2">
      <w:pPr>
        <w:spacing w:after="120"/>
        <w:rPr>
          <w:rFonts w:ascii="Arial" w:hAnsi="Arial" w:cs="Arial"/>
          <w:sz w:val="22"/>
        </w:rPr>
      </w:pPr>
      <w:r w:rsidRPr="00E847F2">
        <w:rPr>
          <w:rFonts w:ascii="Arial" w:hAnsi="Arial" w:cs="Arial"/>
          <w:sz w:val="22"/>
        </w:rPr>
        <w:tab/>
        <w:t>Oproti stávající právní úpravě byla rozšířena část obecných povinností, které se vztahují na všechny osoby, které produkují odpad nebo s ním nakládají. Ve většině případů se však jedná o sjednocení povinností stanovených pro různé osoby v různých částech dosavadního zákona o odpadech.</w:t>
      </w:r>
    </w:p>
    <w:p w14:paraId="5DDC582D"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K nejdůležitější povinnosti stanovené tímto zákonem patří povinnost nakládat s odpady pouze v zařízení určeném pro nakládání s odpady. Výjimku představuje v souladu s rámcovou směrnicí shromažďování odpadu jeho původcem. Druhou výjimku představuje nakládání se vzorky v rámci zkoušení odpadů. </w:t>
      </w:r>
    </w:p>
    <w:p w14:paraId="692F91C2"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Tato povinnost společně s povinností předat odpad pouze do zařízení určeného pro nakládání s daným odpadem, případně obchodníkovi, u kterého je stejně zákonem zajištěno, že musí skončit v zařízení určeném pro nakládání s daným odpadem, představují základ pravidel, kterými zákon o odpadech zajišťuje ochranu životního prostředí a lidského zdraví při nakládání s odpady. Smyslem těchto povinností je, aby odpady vždy směřovaly do zařízení, která mají jasně vymezená pravidla, která musí při nakládání s odpady dodržovat. </w:t>
      </w:r>
    </w:p>
    <w:p w14:paraId="60F7B064" w14:textId="77777777" w:rsidR="006F31B7" w:rsidRPr="00E847F2" w:rsidRDefault="00024B0E" w:rsidP="00E847F2">
      <w:pPr>
        <w:spacing w:after="120"/>
        <w:rPr>
          <w:rFonts w:ascii="Arial" w:hAnsi="Arial" w:cs="Arial"/>
          <w:sz w:val="22"/>
        </w:rPr>
      </w:pPr>
      <w:r w:rsidRPr="00E847F2">
        <w:rPr>
          <w:rFonts w:ascii="Arial" w:hAnsi="Arial" w:cs="Arial"/>
          <w:sz w:val="22"/>
        </w:rPr>
        <w:tab/>
        <w:t>Oproti dosavadnímu zákonu o odpadech je druhá povinnost nastavena odlišně. Doposud byla tato povinnost vymezena tak, že každý měl povinnost předat odpad provozovateli zařízení. To v praxi vyvolávalo několik typů problémů. Prvním z nich byla otázka, kdy došlo k předání odpadu a s tím spojeným přechodem odpovědnosti za zajištění nakládání s tímto odpadem. Druhým problémem pak byla otázka, jaký druh předání je zákonem myšlen, tedy zda pouze převedení právní nebo také předání fyzické. Z výše uvedených problémů pak vyplýval problém třetí, a tím byl nejasný vztah takového předání k vedení odpadové evidence. Nebylo totiž jasné, zda má být evidováno převedení do vlastnictví, předání fyzické při zahájení přepravy, či okamžik vstupu odpadu do odpadového zařízení.</w:t>
      </w:r>
    </w:p>
    <w:p w14:paraId="1936E245" w14:textId="77777777" w:rsidR="006F31B7" w:rsidRPr="009A314D" w:rsidRDefault="00024B0E" w:rsidP="00E847F2">
      <w:pPr>
        <w:spacing w:after="120"/>
        <w:rPr>
          <w:rFonts w:ascii="Arial" w:hAnsi="Arial" w:cs="Arial"/>
          <w:color w:val="00B050"/>
          <w:sz w:val="22"/>
        </w:rPr>
      </w:pPr>
      <w:r w:rsidRPr="00E847F2">
        <w:rPr>
          <w:rFonts w:ascii="Arial" w:hAnsi="Arial" w:cs="Arial"/>
          <w:sz w:val="22"/>
        </w:rPr>
        <w:tab/>
      </w:r>
      <w:r w:rsidRPr="0026499C">
        <w:rPr>
          <w:rFonts w:ascii="Arial" w:hAnsi="Arial" w:cs="Arial"/>
          <w:color w:val="FF0000"/>
          <w:sz w:val="22"/>
        </w:rPr>
        <w:t xml:space="preserve">Nově je tedy povinnost formulována jako povinnost předat odpad do zařízení určeného pro nakládání s odpady. Rozhodným okamžikem pro předání odpadu je </w:t>
      </w:r>
      <w:r w:rsidRPr="009A314D">
        <w:rPr>
          <w:rFonts w:ascii="Arial" w:hAnsi="Arial" w:cs="Arial"/>
          <w:b/>
          <w:color w:val="FF0000"/>
          <w:sz w:val="22"/>
          <w:u w:val="single"/>
        </w:rPr>
        <w:t>provedení přejímky do zařízení.</w:t>
      </w:r>
      <w:r w:rsidRPr="0026499C">
        <w:rPr>
          <w:rFonts w:ascii="Arial" w:hAnsi="Arial" w:cs="Arial"/>
          <w:color w:val="FF0000"/>
          <w:sz w:val="22"/>
        </w:rPr>
        <w:t xml:space="preserve"> Okamžik, kdy provozovatel zařízení provede přejímku, je okamžikem, od kterého provozovatel zařízení ví, zda se jedná o odpad, který může být do zařízení přijat a odpad přijme. Zároveň je </w:t>
      </w:r>
      <w:r w:rsidRPr="009A314D">
        <w:rPr>
          <w:rFonts w:ascii="Arial" w:hAnsi="Arial" w:cs="Arial"/>
          <w:b/>
          <w:color w:val="FF0000"/>
          <w:sz w:val="22"/>
          <w:u w:val="single"/>
        </w:rPr>
        <w:t>k tomuto okamžiku vázán okamžik přechodu vlastnictví</w:t>
      </w:r>
      <w:r w:rsidRPr="0026499C">
        <w:rPr>
          <w:rFonts w:ascii="Arial" w:hAnsi="Arial" w:cs="Arial"/>
          <w:color w:val="FF0000"/>
          <w:sz w:val="22"/>
        </w:rPr>
        <w:t xml:space="preserve"> k danému odpadu. Výjimku představuje situace, kdy je možné uskutečnit přejímku odpadu v plném rozsahu již při </w:t>
      </w:r>
      <w:r w:rsidRPr="0026499C">
        <w:rPr>
          <w:rFonts w:ascii="Arial" w:hAnsi="Arial" w:cs="Arial"/>
          <w:b/>
          <w:color w:val="FF0000"/>
          <w:sz w:val="22"/>
        </w:rPr>
        <w:t>nakládce odpadu</w:t>
      </w:r>
      <w:r w:rsidRPr="00E847F2">
        <w:rPr>
          <w:rFonts w:ascii="Arial" w:hAnsi="Arial" w:cs="Arial"/>
          <w:sz w:val="22"/>
        </w:rPr>
        <w:t xml:space="preserve">. V takovém případě může být odpad přijat do zařízení i do vlastnictví provozovatele zařízení </w:t>
      </w:r>
      <w:r w:rsidRPr="009A314D">
        <w:rPr>
          <w:rFonts w:ascii="Arial" w:hAnsi="Arial" w:cs="Arial"/>
          <w:b/>
          <w:sz w:val="22"/>
          <w:u w:val="single"/>
        </w:rPr>
        <w:t>již při zahájení přepravy</w:t>
      </w:r>
      <w:r w:rsidRPr="00E847F2">
        <w:rPr>
          <w:rFonts w:ascii="Arial" w:hAnsi="Arial" w:cs="Arial"/>
          <w:sz w:val="22"/>
        </w:rPr>
        <w:t xml:space="preserve">. To se však týká pouze situace, kdy je odpad skutečně převážen do zařízení, do kterého je přijímán. </w:t>
      </w:r>
      <w:r w:rsidRPr="0026499C">
        <w:rPr>
          <w:rFonts w:ascii="Arial" w:hAnsi="Arial" w:cs="Arial"/>
          <w:color w:val="FF0000"/>
          <w:sz w:val="22"/>
        </w:rPr>
        <w:t xml:space="preserve">Pokud je odpad přepravován do jiného zařízení, jehož není osoba, která přepravu provádí provozovatelem, </w:t>
      </w:r>
      <w:r w:rsidRPr="009A314D">
        <w:rPr>
          <w:rFonts w:ascii="Arial" w:hAnsi="Arial" w:cs="Arial"/>
          <w:b/>
          <w:color w:val="FF0000"/>
          <w:sz w:val="22"/>
          <w:u w:val="single"/>
        </w:rPr>
        <w:lastRenderedPageBreak/>
        <w:t>nemůže tato osoba odpad přijmout do vlastnictví a je v postavení dopravce</w:t>
      </w:r>
      <w:r w:rsidRPr="0026499C">
        <w:rPr>
          <w:rFonts w:ascii="Arial" w:hAnsi="Arial" w:cs="Arial"/>
          <w:color w:val="FF0000"/>
          <w:sz w:val="22"/>
        </w:rPr>
        <w:t>.</w:t>
      </w:r>
      <w:r w:rsidRPr="00E847F2">
        <w:rPr>
          <w:rFonts w:ascii="Arial" w:hAnsi="Arial" w:cs="Arial"/>
          <w:sz w:val="22"/>
        </w:rPr>
        <w:t xml:space="preserve"> </w:t>
      </w:r>
      <w:r w:rsidRPr="009A314D">
        <w:rPr>
          <w:rFonts w:ascii="Arial" w:hAnsi="Arial" w:cs="Arial"/>
          <w:color w:val="00B050"/>
          <w:sz w:val="22"/>
        </w:rPr>
        <w:t xml:space="preserve">Jinou situací je provádění mobilního sběru odpadu. </w:t>
      </w:r>
      <w:r w:rsidRPr="009A314D">
        <w:rPr>
          <w:rFonts w:ascii="Arial" w:hAnsi="Arial" w:cs="Arial"/>
          <w:color w:val="00B050"/>
          <w:sz w:val="22"/>
          <w:highlight w:val="yellow"/>
        </w:rPr>
        <w:t>Mobilní zařízení ke sběru odpadu je zařízením pro nakládání s odpady. Pokud je tedy provedena přejímka do mobilního zařízení a odpady jsou do něj převzaty, dochází rovněž k přechodu vlastnictví.</w:t>
      </w:r>
    </w:p>
    <w:p w14:paraId="699320CB" w14:textId="74DAA324" w:rsidR="006F31B7" w:rsidRPr="00E847F2" w:rsidRDefault="00024B0E" w:rsidP="00E847F2">
      <w:pPr>
        <w:spacing w:after="120"/>
        <w:rPr>
          <w:rFonts w:ascii="Arial" w:hAnsi="Arial" w:cs="Arial"/>
          <w:sz w:val="22"/>
        </w:rPr>
      </w:pPr>
      <w:r w:rsidRPr="00E847F2">
        <w:rPr>
          <w:rFonts w:ascii="Arial" w:hAnsi="Arial" w:cs="Arial"/>
          <w:sz w:val="22"/>
        </w:rPr>
        <w:tab/>
        <w:t>Mimo předání do zařízení může být odpad nově předán také obchodníkovi s odpady. Další výjimku pak představuje předání v rámci školního sběru. Tento institut předpokládá ve své preambuli rámcová</w:t>
      </w:r>
      <w:r w:rsidR="0052311C">
        <w:rPr>
          <w:rFonts w:ascii="Arial" w:hAnsi="Arial" w:cs="Arial"/>
          <w:sz w:val="22"/>
        </w:rPr>
        <w:t xml:space="preserve"> směrnice o odpadech.</w:t>
      </w:r>
    </w:p>
    <w:p w14:paraId="4C5E00A2" w14:textId="77777777" w:rsidR="006F31B7" w:rsidRPr="00E847F2" w:rsidRDefault="00024B0E" w:rsidP="00E847F2">
      <w:pPr>
        <w:spacing w:after="120"/>
        <w:rPr>
          <w:rFonts w:ascii="Arial" w:hAnsi="Arial" w:cs="Arial"/>
          <w:sz w:val="22"/>
        </w:rPr>
      </w:pPr>
      <w:r w:rsidRPr="00E847F2">
        <w:rPr>
          <w:rFonts w:ascii="Arial" w:hAnsi="Arial" w:cs="Arial"/>
          <w:sz w:val="22"/>
        </w:rPr>
        <w:tab/>
        <w:t>Zákaz mísení nebezpečných odpadů, který byl doposud upraven v obecných povinnostech, je nově upraven ve zvláštní části věnované nebezpečným odpadům.</w:t>
      </w:r>
    </w:p>
    <w:p w14:paraId="4D4B2E7A" w14:textId="2EAC94FE" w:rsidR="006F31B7" w:rsidRPr="00E847F2" w:rsidRDefault="00024B0E" w:rsidP="00E847F2">
      <w:pPr>
        <w:spacing w:after="120"/>
        <w:rPr>
          <w:rFonts w:ascii="Arial" w:hAnsi="Arial" w:cs="Arial"/>
          <w:sz w:val="22"/>
        </w:rPr>
      </w:pPr>
      <w:r>
        <w:rPr>
          <w:rFonts w:ascii="Arial" w:hAnsi="Arial" w:cs="Arial"/>
          <w:sz w:val="22"/>
        </w:rPr>
        <w:tab/>
        <w:t xml:space="preserve">Z </w:t>
      </w:r>
      <w:r w:rsidRPr="00E847F2">
        <w:rPr>
          <w:rFonts w:ascii="Arial" w:hAnsi="Arial" w:cs="Arial"/>
          <w:sz w:val="22"/>
        </w:rPr>
        <w:t>plnění povinností podle zákona o odpadech</w:t>
      </w:r>
      <w:r>
        <w:rPr>
          <w:rFonts w:ascii="Arial" w:hAnsi="Arial" w:cs="Arial"/>
          <w:sz w:val="22"/>
        </w:rPr>
        <w:t xml:space="preserve"> jsou vyňaty</w:t>
      </w:r>
      <w:r w:rsidRPr="00E847F2">
        <w:rPr>
          <w:rFonts w:ascii="Arial" w:hAnsi="Arial" w:cs="Arial"/>
          <w:sz w:val="22"/>
        </w:rPr>
        <w:t xml:space="preserve"> osoby určené k řešení havárií a zdolávání požárů podle zvláštních zákonů a to v případech, kdy vykonávají tyto činnosti. </w:t>
      </w:r>
    </w:p>
    <w:p w14:paraId="5842E02D" w14:textId="77777777" w:rsidR="006F31B7" w:rsidRPr="00E847F2" w:rsidRDefault="006F31B7" w:rsidP="00E847F2">
      <w:pPr>
        <w:spacing w:after="120"/>
        <w:rPr>
          <w:rFonts w:ascii="Arial" w:hAnsi="Arial" w:cs="Arial"/>
          <w:sz w:val="22"/>
        </w:rPr>
      </w:pPr>
    </w:p>
    <w:p w14:paraId="189F00BB" w14:textId="77777777" w:rsidR="006F31B7" w:rsidRPr="00E847F2" w:rsidRDefault="00024B0E" w:rsidP="00E847F2">
      <w:pPr>
        <w:spacing w:after="120"/>
        <w:rPr>
          <w:rFonts w:ascii="Arial" w:hAnsi="Arial" w:cs="Arial"/>
          <w:b/>
          <w:sz w:val="22"/>
        </w:rPr>
      </w:pPr>
      <w:r w:rsidRPr="00E847F2">
        <w:rPr>
          <w:rFonts w:ascii="Arial" w:hAnsi="Arial" w:cs="Arial"/>
          <w:b/>
          <w:sz w:val="22"/>
        </w:rPr>
        <w:t>K § 14</w:t>
      </w:r>
    </w:p>
    <w:p w14:paraId="26EBCC5E" w14:textId="0213EE1F" w:rsidR="006F31B7" w:rsidRPr="00E847F2" w:rsidRDefault="00024B0E" w:rsidP="00E847F2">
      <w:pPr>
        <w:spacing w:after="120"/>
        <w:rPr>
          <w:rFonts w:ascii="Arial" w:hAnsi="Arial" w:cs="Arial"/>
          <w:sz w:val="22"/>
        </w:rPr>
      </w:pPr>
      <w:r>
        <w:rPr>
          <w:rFonts w:ascii="Arial" w:hAnsi="Arial" w:cs="Arial"/>
          <w:sz w:val="22"/>
        </w:rPr>
        <w:tab/>
        <w:t>Ustanovení</w:t>
      </w:r>
      <w:r w:rsidRPr="00E847F2">
        <w:rPr>
          <w:rFonts w:ascii="Arial" w:hAnsi="Arial" w:cs="Arial"/>
          <w:sz w:val="22"/>
        </w:rPr>
        <w:t xml:space="preserve"> zavádí nový přístup k řešení problematiky tzv. černých skládek, tedy situací, kdy je mimo zařízení určené k nakládání s odpady soustředěn odpad a není možné dohledat osobu, která je za tento odpad odpovědná. Historicky byla tato problematika řešena v předposledním zákoně o odpadech tak, že odpovědnou osobou za odklizení takového odpadu byl vlastník pozemku, na němž se odpad nacházel. Platný zákon o odpadech takovou situaci nijak neupravuje. Řešení, které by odpovědnost přenášelo na vlastníka nemovitosti, bylo při přípravě tohoto zákona také zváženo, bylo však jednoznačně odmítnuto v rámci meziresortního připomínkového řízení k věcnému záměru s poukazem na skutečnost, že by vlastníci nemovitostí byli nadměrně zatěžováni.</w:t>
      </w:r>
    </w:p>
    <w:p w14:paraId="3F0C0219" w14:textId="1595FE8D" w:rsidR="006F31B7" w:rsidRPr="00E847F2" w:rsidRDefault="00024B0E" w:rsidP="00E847F2">
      <w:pPr>
        <w:spacing w:after="120"/>
        <w:rPr>
          <w:rFonts w:ascii="Arial" w:hAnsi="Arial" w:cs="Arial"/>
          <w:sz w:val="22"/>
        </w:rPr>
      </w:pPr>
      <w:r w:rsidRPr="00E847F2">
        <w:rPr>
          <w:rFonts w:ascii="Arial" w:hAnsi="Arial" w:cs="Arial"/>
          <w:sz w:val="22"/>
        </w:rPr>
        <w:tab/>
        <w:t>Zvolen byl přístup, který na jedné straně dává některé povinnosti vlastníkovi nemovitosti, na druhé straně dává obecnímu úřadu obce s rozšířenou působností možnost černou skládku odstranit.</w:t>
      </w:r>
    </w:p>
    <w:p w14:paraId="4AB94BA7" w14:textId="5C865B6E" w:rsidR="006F31B7" w:rsidRPr="00E847F2" w:rsidRDefault="00024B0E" w:rsidP="00E847F2">
      <w:pPr>
        <w:spacing w:after="120"/>
        <w:rPr>
          <w:rFonts w:ascii="Arial" w:hAnsi="Arial" w:cs="Arial"/>
          <w:sz w:val="22"/>
        </w:rPr>
      </w:pPr>
      <w:r>
        <w:rPr>
          <w:rFonts w:ascii="Arial" w:hAnsi="Arial" w:cs="Arial"/>
          <w:sz w:val="22"/>
        </w:rPr>
        <w:tab/>
        <w:t>N</w:t>
      </w:r>
      <w:r w:rsidRPr="00E847F2">
        <w:rPr>
          <w:rFonts w:ascii="Arial" w:hAnsi="Arial" w:cs="Arial"/>
          <w:sz w:val="22"/>
        </w:rPr>
        <w:t xml:space="preserve">ejprve </w:t>
      </w:r>
      <w:r>
        <w:rPr>
          <w:rFonts w:ascii="Arial" w:hAnsi="Arial" w:cs="Arial"/>
          <w:sz w:val="22"/>
        </w:rPr>
        <w:t xml:space="preserve">je </w:t>
      </w:r>
      <w:r w:rsidRPr="00E847F2">
        <w:rPr>
          <w:rFonts w:ascii="Arial" w:hAnsi="Arial" w:cs="Arial"/>
          <w:sz w:val="22"/>
        </w:rPr>
        <w:t>zdůrazněna povinnost vlastníka odpadu předat nelegálně soustředěný odpad do zařízení pro nakládání s odpady. Je zde zdůrazněn princip rámcové směrnice, který klade odpovědnost na původce odpadu i po dobu jeho přepravy do zařízení. Pokud tedy například dopravce odloží odpady mimo zařízení, do kterého měl odpady dopravit, může být takovému dopravci uložena sankce a má povinnost ukončit protiprávní nakládání s</w:t>
      </w:r>
      <w:r>
        <w:rPr>
          <w:rFonts w:ascii="Arial" w:hAnsi="Arial" w:cs="Arial"/>
          <w:sz w:val="22"/>
        </w:rPr>
        <w:t> </w:t>
      </w:r>
      <w:r w:rsidRPr="00E847F2">
        <w:rPr>
          <w:rFonts w:ascii="Arial" w:hAnsi="Arial" w:cs="Arial"/>
          <w:sz w:val="22"/>
        </w:rPr>
        <w:t xml:space="preserve">odpadem, nicméně povinnost zajistit předání do zařízení s odpady má také vlastník tohoto odpadu, který může samozřejmě soukromoprávně takové náklady na dopravci vymáhat. </w:t>
      </w:r>
    </w:p>
    <w:p w14:paraId="419825F3" w14:textId="0B5A3B6F" w:rsidR="006F31B7" w:rsidRPr="00E847F2" w:rsidRDefault="00024B0E" w:rsidP="00E847F2">
      <w:pPr>
        <w:spacing w:after="120"/>
        <w:rPr>
          <w:rFonts w:ascii="Arial" w:hAnsi="Arial" w:cs="Arial"/>
          <w:sz w:val="22"/>
        </w:rPr>
      </w:pPr>
      <w:r w:rsidRPr="00E847F2">
        <w:rPr>
          <w:rFonts w:ascii="Arial" w:hAnsi="Arial" w:cs="Arial"/>
          <w:sz w:val="22"/>
        </w:rPr>
        <w:tab/>
        <w:t>Vlastník nemovitosti má povinnost informovat obecní úřad obce s rozšířenou působností o tom, že se na jeho nemovitosti objevil nelegálně soustředěný odpad. Tato povinnost není omezena množstvím, protože i malé množství nebezpečných odpadů může výrazně ohrozit životní prostředí, přičemž není v možnostech vlastníka pozemku posuzovat nebezpečnost takového odpadu. Zároveň pokud se vznikající černá skládka začne řešit včas, má to velmi výrazný dopad na to, kolik odpadů bude nakonec v daném místě soustředěno. Lze předpokládat, že bude velmi obtížné pro</w:t>
      </w:r>
      <w:r w:rsidR="0052311C">
        <w:rPr>
          <w:rFonts w:ascii="Arial" w:hAnsi="Arial" w:cs="Arial"/>
          <w:sz w:val="22"/>
        </w:rPr>
        <w:t>kázat vlastníkovi pozemku, že o </w:t>
      </w:r>
      <w:r w:rsidRPr="00E847F2">
        <w:rPr>
          <w:rFonts w:ascii="Arial" w:hAnsi="Arial" w:cs="Arial"/>
          <w:sz w:val="22"/>
        </w:rPr>
        <w:t xml:space="preserve">černé skládce věděl, a proto měl její existenci oznámit. Nicméně smyslem tohoto ustanovení není postihnout vlastníka pozemku, ale právě zajištění co nejvčasnějšího řešení vzniklé černé skládky.  Zároveň lze předpokládat, že vlastník nemovitosti by měl mít sám zájem na tom, aby byl problém s černou skládkou umístěnou na jeho pozemku, řešen. </w:t>
      </w:r>
    </w:p>
    <w:p w14:paraId="04F4C4C8"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Obecní úřad obce s rozšířenou působností primárně zjišťuje, zda je možné dohledat osobu, která vznik černé skládky způsobila. Pokud se podaří takovou osobu dohledat, postupuje proti ní obecní úřad obce s rozšířenou působností s využitím sankčních nástrojů, které mu tento zákon poskytuje. Zároveň jí obecní úřad obce s rozšířenou působností stanoví lhůtu pro odklizení odpadu, při jejímž nedodržení může nařídit odklizení odpadu na náklady této osoby. </w:t>
      </w:r>
    </w:p>
    <w:p w14:paraId="3D2DD68B" w14:textId="2154BFD0" w:rsidR="006F31B7" w:rsidRPr="00E847F2" w:rsidRDefault="00024B0E" w:rsidP="00E847F2">
      <w:pPr>
        <w:spacing w:after="120"/>
        <w:rPr>
          <w:rFonts w:ascii="Arial" w:hAnsi="Arial" w:cs="Arial"/>
          <w:sz w:val="22"/>
        </w:rPr>
      </w:pPr>
      <w:r w:rsidRPr="00E847F2">
        <w:rPr>
          <w:rFonts w:ascii="Arial" w:hAnsi="Arial" w:cs="Arial"/>
          <w:sz w:val="22"/>
        </w:rPr>
        <w:lastRenderedPageBreak/>
        <w:tab/>
        <w:t>Pokud obecní úřad obce s rozšířenou působností nezjistí osobu odpovědnou za soustředěný odpad, vyzve vlastníka pozemku, aby dobrovolně odklidil odpad. Tato výzva je velmi důležitá, protože pokud ji vlastník pozemku splní, může se vyhnout postupu obecního úřadu obce s rozšířenou působností podle dalšího odstavce. Zejména možnost vstupu osob pověřených obecním úřadem na cizí pozemek za účelem k odklizení odpadu je zásahem do vlastnického práva, proto musí mít vlastník pozemku možnost takovému zásahu svým jednáním</w:t>
      </w:r>
      <w:r w:rsidR="0052311C">
        <w:rPr>
          <w:rFonts w:ascii="Arial" w:hAnsi="Arial" w:cs="Arial"/>
          <w:sz w:val="22"/>
        </w:rPr>
        <w:t xml:space="preserve"> předejít.</w:t>
      </w:r>
      <w:r w:rsidRPr="00E847F2">
        <w:rPr>
          <w:rFonts w:ascii="Arial" w:hAnsi="Arial" w:cs="Arial"/>
          <w:sz w:val="22"/>
        </w:rPr>
        <w:t xml:space="preserve"> </w:t>
      </w:r>
    </w:p>
    <w:p w14:paraId="228C5A94" w14:textId="4087871F" w:rsidR="006F31B7" w:rsidRPr="00E847F2" w:rsidRDefault="00024B0E" w:rsidP="00E847F2">
      <w:pPr>
        <w:spacing w:after="120"/>
        <w:rPr>
          <w:rFonts w:ascii="Arial" w:hAnsi="Arial" w:cs="Arial"/>
          <w:sz w:val="22"/>
        </w:rPr>
      </w:pPr>
      <w:r>
        <w:rPr>
          <w:rFonts w:ascii="Arial" w:hAnsi="Arial" w:cs="Arial"/>
          <w:sz w:val="22"/>
        </w:rPr>
        <w:tab/>
        <w:t>Zároveň je</w:t>
      </w:r>
      <w:r w:rsidRPr="00E847F2">
        <w:rPr>
          <w:rFonts w:ascii="Arial" w:hAnsi="Arial" w:cs="Arial"/>
          <w:sz w:val="22"/>
        </w:rPr>
        <w:t xml:space="preserve"> dána možnost, aby již v této fázi došlo k odklizení odpadu ve vzájemné spolupráci obecního úřadu obce s rozšířenou působností, vlastníka pozemku a případně obce, na jejímž území se nelegálně soustředěný odpad nachází</w:t>
      </w:r>
      <w:r>
        <w:rPr>
          <w:rFonts w:ascii="Arial" w:hAnsi="Arial" w:cs="Arial"/>
          <w:sz w:val="22"/>
        </w:rPr>
        <w:t>. Takový postup je nejvhodnější. J</w:t>
      </w:r>
      <w:r w:rsidRPr="00E847F2">
        <w:rPr>
          <w:rFonts w:ascii="Arial" w:hAnsi="Arial" w:cs="Arial"/>
          <w:sz w:val="22"/>
        </w:rPr>
        <w:t>ednak snižuje náklady na odklizení odpadů, dále zrychluje celý proces, a tím zmírňuje dopady na životní prostředí, a konečně umožňuje jednodušeji čerpat dotace. Dále návrh umožňuje, aby součinnost mohla poskytnout i obec v samostatné působnosti, na jejímž území se nelegálně soustředěný odpad nachází. Záměrem je, umožnit zapojení všech subjektů, které by měly případně možnost danou situaci nějakým způsobem vyřešit.</w:t>
      </w:r>
    </w:p>
    <w:p w14:paraId="7D7BAF90" w14:textId="27AB5C20" w:rsidR="006F31B7" w:rsidRPr="00E847F2" w:rsidRDefault="00024B0E" w:rsidP="00E847F2">
      <w:pPr>
        <w:spacing w:after="120"/>
        <w:rPr>
          <w:rFonts w:ascii="Arial" w:hAnsi="Arial" w:cs="Arial"/>
          <w:sz w:val="22"/>
        </w:rPr>
      </w:pPr>
      <w:r w:rsidRPr="00E847F2">
        <w:rPr>
          <w:rFonts w:ascii="Arial" w:hAnsi="Arial" w:cs="Arial"/>
          <w:sz w:val="22"/>
        </w:rPr>
        <w:tab/>
        <w:t xml:space="preserve">Pokud vlastník </w:t>
      </w:r>
      <w:r w:rsidR="0052311C">
        <w:rPr>
          <w:rFonts w:ascii="Arial" w:hAnsi="Arial" w:cs="Arial"/>
          <w:sz w:val="22"/>
        </w:rPr>
        <w:t xml:space="preserve">pozemku </w:t>
      </w:r>
      <w:r w:rsidRPr="00E847F2">
        <w:rPr>
          <w:rFonts w:ascii="Arial" w:hAnsi="Arial" w:cs="Arial"/>
          <w:sz w:val="22"/>
        </w:rPr>
        <w:t>odpad na výzvu neodstraní, může obecní úřad obce s rozšířenou působ</w:t>
      </w:r>
      <w:r w:rsidR="0052311C">
        <w:rPr>
          <w:rFonts w:ascii="Arial" w:hAnsi="Arial" w:cs="Arial"/>
          <w:sz w:val="22"/>
        </w:rPr>
        <w:t>ností přistoupit ke třem krokům. J</w:t>
      </w:r>
      <w:r w:rsidRPr="00E847F2">
        <w:rPr>
          <w:rFonts w:ascii="Arial" w:hAnsi="Arial" w:cs="Arial"/>
          <w:sz w:val="22"/>
        </w:rPr>
        <w:t xml:space="preserve">ednak </w:t>
      </w:r>
      <w:r w:rsidR="0052311C">
        <w:rPr>
          <w:rFonts w:ascii="Arial" w:hAnsi="Arial" w:cs="Arial"/>
          <w:sz w:val="22"/>
        </w:rPr>
        <w:t xml:space="preserve">může </w:t>
      </w:r>
      <w:r w:rsidRPr="00E847F2">
        <w:rPr>
          <w:rFonts w:ascii="Arial" w:hAnsi="Arial" w:cs="Arial"/>
          <w:sz w:val="22"/>
        </w:rPr>
        <w:t xml:space="preserve">stanovit vlastníkovi pozemku povinnost zamezit dalšímu návozu odpadu. Zde se může jednat o velmi jednoduchá opatření. Nelze předpokládat, že vlastník pozemku, je schopen zabránit naprosto všem pokusům o další návoz odpadu, nicméně jakékoliv realizované opatření celkovou situaci zlepšuje. Takovým zabezpečením může být například přehrazení možnosti příjezdu na dané místo motorovým vozidlem, označením místa, že se jedná o nelegální soustřeďování, případně jakékoliv ohrazení. Slovo návoz je zde použito záměrně, tedy s tím, že nejdůležitější povinností je zabránit možnosti přivezení většího množství odpadu. </w:t>
      </w:r>
    </w:p>
    <w:p w14:paraId="0D0B1250" w14:textId="5B62F511"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Požadovat zabránění jakémukoliv přístupu osob by bylo velmi přísné, zároveň by mohlo být v rozporu s jinými povinnostmi vlastníka pozemku (např. volný přístup do lesa), případně s jeho možnostmi takovou povinnost splnit. Pro řadu vlastníků bude nerealizovatelná i povinnost zamezení návozu. To se týká například pozemků pozemních komunikací a v omezené míře rovněž pozemků hraničících dlouho hranicí s pozemními komunikacemi. Povinnost ukládá obecní úřad obce s rozšířenou působností </w:t>
      </w:r>
      <w:r w:rsidR="0052311C">
        <w:rPr>
          <w:rFonts w:ascii="Arial" w:hAnsi="Arial" w:cs="Arial"/>
          <w:sz w:val="22"/>
        </w:rPr>
        <w:t>rozhodnutím a </w:t>
      </w:r>
      <w:r w:rsidRPr="00E847F2">
        <w:rPr>
          <w:rFonts w:ascii="Arial" w:hAnsi="Arial" w:cs="Arial"/>
          <w:sz w:val="22"/>
        </w:rPr>
        <w:t>ve svém rozhodnutí je vázán mimo jiné zásadou přiměřenosti. Zároveň musí brát ohled na skutečnost, že vlastník pozemku situaci nezpůsobil, povinnost musí odpovídat rizikům, spojeným s dalším návozem odpadu a samozřejmě možnostem vlastníka takovou povinnost zajistit.</w:t>
      </w:r>
    </w:p>
    <w:p w14:paraId="7CCA4939"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Další možností obecního úřadu, je zabezpečit soustředěné odpady před únikem, který ohrožuje životní prostředí. Jak první, tak druhý úkon lze předpokládat zejména v případech, kdy obecní úřad nemá dostatek prostředků na odklizení odpadu. </w:t>
      </w:r>
    </w:p>
    <w:p w14:paraId="7767F874" w14:textId="77777777" w:rsidR="006F31B7" w:rsidRPr="00E847F2" w:rsidRDefault="00024B0E" w:rsidP="00E847F2">
      <w:pPr>
        <w:spacing w:after="120"/>
        <w:rPr>
          <w:rFonts w:ascii="Arial" w:hAnsi="Arial" w:cs="Arial"/>
          <w:sz w:val="22"/>
        </w:rPr>
      </w:pPr>
      <w:r w:rsidRPr="00E847F2">
        <w:rPr>
          <w:rFonts w:ascii="Arial" w:hAnsi="Arial" w:cs="Arial"/>
          <w:sz w:val="22"/>
        </w:rPr>
        <w:tab/>
        <w:t>Poslední z možností, které obecní úřad obce s rozšířenou působností má, je právě přímé odklizení odpadu. Smyslem návrhu není dát obecnímu úřadu obce s rozšířenou působností povinnost vyřešit všechny případy černých skládek tím, že je odklidí. Záměrem je dát obecnímu úřadu možnost danou situaci řešit odklizením s ohledem na rizika pro životní prostředí spojená s nelegálně soustředěnými odpady, množství odpadu, míru zásahu do krajiny a rovněž s ohledem na jeho finanční možnosti.</w:t>
      </w:r>
    </w:p>
    <w:p w14:paraId="6AB377F1"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Pokud obecní úřad realizuje některou ze dvou výše uvedených variant, je vlastník pozemku povinen strpět činnost osob </w:t>
      </w:r>
      <w:r w:rsidRPr="00E847F2">
        <w:rPr>
          <w:rFonts w:ascii="Arial" w:eastAsia="Calibri" w:hAnsi="Arial" w:cs="Arial"/>
          <w:sz w:val="22"/>
        </w:rPr>
        <w:t xml:space="preserve">provádějících zabezpečení nebo odklízení odpadu. Zde je třeba zdůraznit, že pokud vznikne při zabezpečování nebo odklízení vlastníkovi pozemku škoda, jedná se o soukromoprávní odpovědnost a vlastník pozemku se může domáhat náhrady škody v souladu se soukromoprávní úpravou náhrady škody. </w:t>
      </w:r>
    </w:p>
    <w:p w14:paraId="020D57DC"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Ministerstvo rovněž počítá s tím, že tato problematika bude řešena prostřednictvím konkrétních výzev národního programu, administrovaného Státním fondem životního prostředí. Předpokladem je, že v rámci tohoto programu budou obce s rozšířenou působností, případně všechny obce, čerpat prostředky při postupu podle odstavce 4 nebo 5 písm. b) nebo </w:t>
      </w:r>
      <w:r w:rsidRPr="00E847F2">
        <w:rPr>
          <w:rFonts w:ascii="Arial" w:hAnsi="Arial" w:cs="Arial"/>
          <w:sz w:val="22"/>
        </w:rPr>
        <w:lastRenderedPageBreak/>
        <w:t>c). Podmínky poskytování podpory, způsobilé výdaje, míra spoluúčasti a forma podpory budou nastaveny v rámci konkrétní výzvy.</w:t>
      </w:r>
    </w:p>
    <w:p w14:paraId="54F03756" w14:textId="77777777" w:rsidR="006F31B7" w:rsidRPr="00E847F2" w:rsidRDefault="006F31B7" w:rsidP="00E847F2">
      <w:pPr>
        <w:spacing w:after="120"/>
        <w:rPr>
          <w:rFonts w:ascii="Arial" w:hAnsi="Arial" w:cs="Arial"/>
          <w:sz w:val="22"/>
        </w:rPr>
      </w:pPr>
    </w:p>
    <w:p w14:paraId="1E87C2BA" w14:textId="77777777" w:rsidR="006F31B7" w:rsidRPr="00E847F2" w:rsidRDefault="00024B0E" w:rsidP="00E847F2">
      <w:pPr>
        <w:spacing w:after="120"/>
        <w:rPr>
          <w:rFonts w:ascii="Arial" w:hAnsi="Arial" w:cs="Arial"/>
          <w:b/>
          <w:sz w:val="22"/>
        </w:rPr>
      </w:pPr>
      <w:r w:rsidRPr="00E847F2">
        <w:rPr>
          <w:rFonts w:ascii="Arial" w:hAnsi="Arial" w:cs="Arial"/>
          <w:b/>
          <w:sz w:val="22"/>
        </w:rPr>
        <w:t>K § 15</w:t>
      </w:r>
      <w:r w:rsidRPr="00E847F2">
        <w:rPr>
          <w:rFonts w:ascii="Arial" w:hAnsi="Arial" w:cs="Arial"/>
          <w:sz w:val="22"/>
        </w:rPr>
        <w:t xml:space="preserve"> </w:t>
      </w:r>
    </w:p>
    <w:p w14:paraId="594613F0" w14:textId="3182496C" w:rsidR="006F31B7" w:rsidRPr="00E847F2" w:rsidRDefault="00024B0E" w:rsidP="00E847F2">
      <w:pPr>
        <w:spacing w:after="120"/>
        <w:rPr>
          <w:rFonts w:ascii="Arial" w:hAnsi="Arial" w:cs="Arial"/>
          <w:sz w:val="22"/>
        </w:rPr>
      </w:pPr>
      <w:r w:rsidRPr="00E847F2">
        <w:rPr>
          <w:rFonts w:ascii="Arial" w:hAnsi="Arial" w:cs="Arial"/>
          <w:sz w:val="22"/>
        </w:rPr>
        <w:tab/>
        <w:t>Současná úprava v zákoně o odpadech stanovuje, i když poměrně nešťastně pouze sankčním ustanovením</w:t>
      </w:r>
      <w:r w:rsidR="0052311C">
        <w:rPr>
          <w:rFonts w:ascii="Arial" w:hAnsi="Arial" w:cs="Arial"/>
          <w:sz w:val="22"/>
        </w:rPr>
        <w:t>,</w:t>
      </w:r>
      <w:r w:rsidRPr="00E847F2">
        <w:rPr>
          <w:rFonts w:ascii="Arial" w:hAnsi="Arial" w:cs="Arial"/>
          <w:sz w:val="22"/>
        </w:rPr>
        <w:t xml:space="preserve"> původci odpadů povinnost mít zajištěno nakládání s odpady, které nezpracuje. Jedná se o jediný účinný nástroj, který obce mohou využít, aby kontrolovaly, zda nejsou právnické osoby a podnikající fyzické osoby nelegálně zapojeny do obecního systému. </w:t>
      </w:r>
    </w:p>
    <w:p w14:paraId="7077CB21"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Návrh zákona formuluje dva nástroje, které by měly výše uvedené ustanovení nahradit. Prvním je povinnost původce odpadu mít zajištěno převzetí množství odpadů, které odpovídá jeho produkci. Splnění této povinnosti se prokazuje při kontrole zpětně. Množství odpadů předaných oprávněné osobě musí odpovídat množství produkovaných odpadů. Toto ustanovení by mělo umožňovat kontrolním orgánům řešit případy, kdy původce prokazatelně předal správným způsobem méně odpadů, než kolik jich produkuje. Tato povinnost se vztahuje i na původce odpadu, kteří mají vlastní zařízení určené pro nakládání s odpady, ve kterém mohou odpady, které produkují sami, zpracovávat. Skutečnost, že odpady do takového zařízení předali, musí být schopni prokázat.   </w:t>
      </w:r>
    </w:p>
    <w:p w14:paraId="3EB8B53D" w14:textId="18906A52" w:rsidR="006F31B7" w:rsidRPr="00E847F2" w:rsidRDefault="00024B0E" w:rsidP="00E847F2">
      <w:pPr>
        <w:spacing w:after="120"/>
        <w:ind w:firstLine="708"/>
        <w:rPr>
          <w:rFonts w:ascii="Arial" w:hAnsi="Arial" w:cs="Arial"/>
          <w:sz w:val="22"/>
        </w:rPr>
      </w:pPr>
      <w:r w:rsidRPr="00E847F2">
        <w:rPr>
          <w:rFonts w:ascii="Arial" w:hAnsi="Arial" w:cs="Arial"/>
          <w:sz w:val="22"/>
        </w:rPr>
        <w:t>Prokázat předání odpadu může původce řadou způsobů. Může jít o smlouvu na odpovídající množství odpadů, faktury, nebo potvrzení, který má provozovatel zařízen</w:t>
      </w:r>
      <w:r w:rsidR="0052311C">
        <w:rPr>
          <w:rFonts w:ascii="Arial" w:hAnsi="Arial" w:cs="Arial"/>
          <w:sz w:val="22"/>
        </w:rPr>
        <w:t xml:space="preserve">í povinnost při převzetí odpadu </w:t>
      </w:r>
      <w:r w:rsidRPr="00E847F2">
        <w:rPr>
          <w:rFonts w:ascii="Arial" w:hAnsi="Arial" w:cs="Arial"/>
          <w:sz w:val="22"/>
        </w:rPr>
        <w:t>tomu, kdo mu odpady předává</w:t>
      </w:r>
      <w:r w:rsidR="0052311C">
        <w:rPr>
          <w:rFonts w:ascii="Arial" w:hAnsi="Arial" w:cs="Arial"/>
          <w:sz w:val="22"/>
        </w:rPr>
        <w:t>,</w:t>
      </w:r>
      <w:r w:rsidRPr="00E847F2">
        <w:rPr>
          <w:rFonts w:ascii="Arial" w:hAnsi="Arial" w:cs="Arial"/>
          <w:sz w:val="22"/>
        </w:rPr>
        <w:t xml:space="preserve"> vystavit, případně je to možné prokázat evidencí, pokud odpovídá evidenci přebírající osoby nebo ohlášenými údaji. </w:t>
      </w:r>
    </w:p>
    <w:p w14:paraId="4F0DAF90" w14:textId="20C3160D" w:rsidR="006F31B7" w:rsidRPr="00E847F2" w:rsidRDefault="00024B0E" w:rsidP="00E847F2">
      <w:pPr>
        <w:spacing w:after="120"/>
        <w:ind w:firstLine="708"/>
        <w:rPr>
          <w:rFonts w:ascii="Arial" w:hAnsi="Arial" w:cs="Arial"/>
          <w:sz w:val="22"/>
        </w:rPr>
      </w:pPr>
      <w:r w:rsidRPr="00E847F2">
        <w:rPr>
          <w:rFonts w:ascii="Arial" w:hAnsi="Arial" w:cs="Arial"/>
          <w:sz w:val="22"/>
        </w:rPr>
        <w:t>Druhým nástrojem je povinnost daná původci ko</w:t>
      </w:r>
      <w:r w:rsidR="0052311C">
        <w:rPr>
          <w:rFonts w:ascii="Arial" w:hAnsi="Arial" w:cs="Arial"/>
          <w:sz w:val="22"/>
        </w:rPr>
        <w:t>munálních odpadů a stavebních a </w:t>
      </w:r>
      <w:r w:rsidRPr="00E847F2">
        <w:rPr>
          <w:rFonts w:ascii="Arial" w:hAnsi="Arial" w:cs="Arial"/>
          <w:sz w:val="22"/>
        </w:rPr>
        <w:t>demoličních odpadů mít uzavřenu smlouvu o převzetí těchto odpadů ještě před okamžikem, kdy takové odpady vyprodukuje. To znamená, že buď má původce uzavřenu smlouvu s provozovatelem zařízení, nebo pokud produkuje komunální nebo obalové odpady papíru, plastů, skla a kovů, m</w:t>
      </w:r>
      <w:r w:rsidR="0052311C">
        <w:rPr>
          <w:rFonts w:ascii="Arial" w:hAnsi="Arial" w:cs="Arial"/>
          <w:sz w:val="22"/>
        </w:rPr>
        <w:t xml:space="preserve">ůže mít </w:t>
      </w:r>
      <w:r w:rsidRPr="00E847F2">
        <w:rPr>
          <w:rFonts w:ascii="Arial" w:hAnsi="Arial" w:cs="Arial"/>
          <w:sz w:val="22"/>
        </w:rPr>
        <w:t xml:space="preserve">uzavřenu smlouvu s obcí a být zapojen do obecního systému nakládání s komunálním odpadem. Tato povinnost se netýká původce, který předává odpady do vlastního zařízení určeného pro nakládání s odpadem. V takovém případě není možné, aby uzavíral smlouvu sám se sebou. </w:t>
      </w:r>
    </w:p>
    <w:p w14:paraId="5B150F50"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Takto přísná povinnost byla omezena pouze na komunální odpady a stavební odpady, u kterých se nejčastěji objevují případy nelegálního nakládání ze strany původců, jednak v případě komunálních odpadů v podobě nelegálního zapojování do obecního systému a v případě stavebních a demoličních odpadů v podobě černých skládek. V případě stavebních a demoličních odpadů dochází velmi často k problematickému nakládání s odpady ze strany fyzických nepodnikajících osob. Proto je v tomto případě stanovena povinnost mít zajištěno předání odpadu ještě před jeho vznikem rovněž těmto původcům odpadu.</w:t>
      </w:r>
    </w:p>
    <w:p w14:paraId="51F94E65"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Zároveň je třeba zdůraznit, že v případě, že stavbu provádí pro fyzickou osobu někdo jiný, je původcem odpadu ten, kdo provádí stavbu, pokud se smluvně s vlastníkem nemovitosti nedomluví jinak, a má výše uvedenou povinnost.  </w:t>
      </w:r>
    </w:p>
    <w:p w14:paraId="64416CD4"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U komunálního odpadu je uvedeno, že se povinnost vztahuje na běžně produkované komunální odpady, tak aby se povinnost nevztahovala na osobu, které jednorázově vzniknou komunální odpady. Naopak u stavebních a demoličních odpadů je budoucímu původci dobře předem známo, že mu vzniknou stavební a demoliční odpady, </w:t>
      </w:r>
    </w:p>
    <w:p w14:paraId="3CF8EFAF"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Písemnou smlouvou je v tomto případě myšleno vše, co je považováno za písemnou smlouvu podle soukromého práva, tedy i smlouva v písemné elektronické formě. Smlouvou je rovněž například potvrzená objednávka, pokud je jak objednávka, tak její potvrzení v písemné formě.</w:t>
      </w:r>
    </w:p>
    <w:p w14:paraId="350FF147" w14:textId="78DC10C9" w:rsidR="006F31B7" w:rsidRPr="00E847F2" w:rsidRDefault="00024B0E" w:rsidP="00E847F2">
      <w:pPr>
        <w:spacing w:after="120"/>
        <w:rPr>
          <w:rFonts w:ascii="Arial" w:hAnsi="Arial" w:cs="Arial"/>
          <w:sz w:val="22"/>
        </w:rPr>
      </w:pPr>
      <w:r w:rsidRPr="00E847F2">
        <w:rPr>
          <w:rFonts w:ascii="Arial" w:hAnsi="Arial" w:cs="Arial"/>
          <w:sz w:val="22"/>
        </w:rPr>
        <w:tab/>
        <w:t xml:space="preserve">Povinnost mít zajištěno nakládání s produkovanými odpady není jediná, kterou právnické osoby a podnikající fyzické osoby, které jsou původcem odpadu, opomíjí. S ohledem na tuto skutečnost je nezbytné zdůraznit další základní povinnosti těchto osob. Vedle </w:t>
      </w:r>
      <w:r w:rsidRPr="00E847F2">
        <w:rPr>
          <w:rFonts w:ascii="Arial" w:hAnsi="Arial" w:cs="Arial"/>
          <w:sz w:val="22"/>
        </w:rPr>
        <w:lastRenderedPageBreak/>
        <w:t>povinnosti předávat odpady pouze provozovateli zař</w:t>
      </w:r>
      <w:r w:rsidR="00873045">
        <w:rPr>
          <w:rFonts w:ascii="Arial" w:hAnsi="Arial" w:cs="Arial"/>
          <w:sz w:val="22"/>
        </w:rPr>
        <w:t>ízení, obchodníkovi nebo obci a </w:t>
      </w:r>
      <w:r w:rsidRPr="00E847F2">
        <w:rPr>
          <w:rFonts w:ascii="Arial" w:hAnsi="Arial" w:cs="Arial"/>
          <w:sz w:val="22"/>
        </w:rPr>
        <w:t>povinnosti mít takové předání zajištěno má původce povinnost třídit odpad a roztříděný odpad zařazovat podle druhu a kategorie. Dále má povin</w:t>
      </w:r>
      <w:r w:rsidR="00873045">
        <w:rPr>
          <w:rFonts w:ascii="Arial" w:hAnsi="Arial" w:cs="Arial"/>
          <w:sz w:val="22"/>
        </w:rPr>
        <w:t>nost vést průběžnou evidenci, a </w:t>
      </w:r>
      <w:r w:rsidRPr="00E847F2">
        <w:rPr>
          <w:rFonts w:ascii="Arial" w:hAnsi="Arial" w:cs="Arial"/>
          <w:sz w:val="22"/>
        </w:rPr>
        <w:t xml:space="preserve">pokud přesáhne stanovené množství vyprodukovaného odpadu, ohlašovat produkci odpadu prostřednictvím Integrovaného systému plnění ohlašovacích povinností (ISPOP). Dále má původce již zmíněnou povinnost předávat informace o odpadu a své osobě, případně základní popis odpadu. </w:t>
      </w:r>
    </w:p>
    <w:p w14:paraId="3FA80F6E"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 úpravě jsou jednoznačně v zákoně vymezeny požadavky na informace, které má původce předávat provozovateli zařízení při předání odpadu. V případě odpadu určeného k uložení na skládky nebo k zasypávání je nezbytné zpracovat tyto informace do podoby podrobnějšího základního popisu odpadu. Nově zákon umožňuje, aby základní popis odpadu vypracovala oprávněná osoba, která od původce odpad přebírá, což už je v současné době rozšířená praxe. Podle zákona bude ale za to, že bude základní popis zpracován, odpovědný původce odpadu. Zároveň je zdůrazněna v současné době nedodržovaná povinnost stanovovat kritické ukazatele ve vztahu k látkám, které by mohly překročit povolené limity, a provádět jejich ověřování. </w:t>
      </w:r>
    </w:p>
    <w:p w14:paraId="2D64B23F"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Nový přístup oproti stávajícímu zákonu i praxi představuje jednoznačně vymezená povinnost původce odpadu společně s ukončením činnosti v provozovně předat všechny odpady do zařízení určeného pro nakládání s odpady, a dále zcela nová povinnost vlastníka nemovitosti, která byla provozovnou původce, splnit tuto povinnost namísto původce odpadu, pokud ten svou povinnost nesplnil, a to na výzvu správních orgánů. Opět je tím cíleno na zodpovědnost vlastníka v přístupu ke svému majetku a ve způsobu, jakým zajišťuje svůj majetek například ve vztahu k osobám, kterým jej pronajímá. Tuto povinnost má také jakýkoliv další vlastník nemovitosti. Ať nemovitost nabude od původce odpadu, nebo dřívějšího vlastníka odlišného od původce, je možné stanovit povinnost zajistit nakládání s takovým odpadem. Ani v takovém případě nelze říci, že by se jednalo o nadměrné zatížení takového vlastníka, protože o přítomnosti odpadu v takové nemovitosti by měl vědět a mělo by se to promítnout také například v jeho úvaze o kupní ceně nebo v úvaze nad odmítnutím dědictví. </w:t>
      </w:r>
    </w:p>
    <w:p w14:paraId="0B16F913" w14:textId="2A0585C5" w:rsidR="006F31B7" w:rsidRPr="00E847F2" w:rsidRDefault="00024B0E" w:rsidP="00E847F2">
      <w:pPr>
        <w:spacing w:after="120"/>
        <w:ind w:firstLine="708"/>
        <w:rPr>
          <w:rFonts w:ascii="Arial" w:hAnsi="Arial" w:cs="Arial"/>
          <w:sz w:val="22"/>
        </w:rPr>
      </w:pPr>
      <w:r w:rsidRPr="00E847F2">
        <w:rPr>
          <w:rFonts w:ascii="Arial" w:hAnsi="Arial" w:cs="Arial"/>
          <w:sz w:val="22"/>
        </w:rPr>
        <w:t>Je nezbytné zdůraznit, že § 15 odst. 3 a 4 je speci</w:t>
      </w:r>
      <w:r w:rsidR="00CE01CD">
        <w:rPr>
          <w:rFonts w:ascii="Arial" w:hAnsi="Arial" w:cs="Arial"/>
          <w:sz w:val="22"/>
        </w:rPr>
        <w:t>álním ustanovením ve vztahu k § </w:t>
      </w:r>
      <w:r w:rsidRPr="00E847F2">
        <w:rPr>
          <w:rFonts w:ascii="Arial" w:hAnsi="Arial" w:cs="Arial"/>
          <w:sz w:val="22"/>
        </w:rPr>
        <w:t>14. Tedy pokud se jedná o odpady původce, který zanikl, soustředěné v jeho provozovně v okamžiku ukončení činnosti této provozovny, aplikuje se § 15 odst. 3 a následně odstavec 4 a nikoliv § 14. Tento institut by měl společně s obdobným ustanovením u provozovatele zařízení do budoucna omezit vznik nepoužívaných areál</w:t>
      </w:r>
      <w:r w:rsidR="00873045">
        <w:rPr>
          <w:rFonts w:ascii="Arial" w:hAnsi="Arial" w:cs="Arial"/>
          <w:sz w:val="22"/>
        </w:rPr>
        <w:t>ů naplněných odpady ohrožujícími</w:t>
      </w:r>
      <w:r w:rsidRPr="00E847F2">
        <w:rPr>
          <w:rFonts w:ascii="Arial" w:hAnsi="Arial" w:cs="Arial"/>
          <w:sz w:val="22"/>
        </w:rPr>
        <w:t xml:space="preserve"> životní prostředí.</w:t>
      </w:r>
    </w:p>
    <w:p w14:paraId="273D975F" w14:textId="6ECC3DC0" w:rsidR="006F31B7" w:rsidRPr="00E847F2" w:rsidRDefault="00024B0E" w:rsidP="00E847F2">
      <w:pPr>
        <w:spacing w:after="120"/>
        <w:rPr>
          <w:rFonts w:ascii="Arial" w:hAnsi="Arial" w:cs="Arial"/>
          <w:sz w:val="22"/>
        </w:rPr>
      </w:pPr>
      <w:r w:rsidRPr="00E847F2">
        <w:rPr>
          <w:rFonts w:ascii="Arial" w:hAnsi="Arial" w:cs="Arial"/>
          <w:sz w:val="22"/>
        </w:rPr>
        <w:tab/>
      </w:r>
    </w:p>
    <w:p w14:paraId="00E4D448" w14:textId="752F2D56" w:rsidR="006F31B7" w:rsidRPr="00E847F2" w:rsidRDefault="00024B0E" w:rsidP="00E847F2">
      <w:pPr>
        <w:spacing w:after="120"/>
        <w:rPr>
          <w:rFonts w:ascii="Arial" w:hAnsi="Arial" w:cs="Arial"/>
          <w:b/>
          <w:sz w:val="22"/>
        </w:rPr>
      </w:pPr>
      <w:r>
        <w:rPr>
          <w:rFonts w:ascii="Arial" w:hAnsi="Arial" w:cs="Arial"/>
          <w:b/>
          <w:sz w:val="22"/>
        </w:rPr>
        <w:t>K § 16</w:t>
      </w:r>
      <w:r w:rsidRPr="00E847F2">
        <w:rPr>
          <w:rFonts w:ascii="Arial" w:hAnsi="Arial" w:cs="Arial"/>
          <w:b/>
          <w:sz w:val="22"/>
        </w:rPr>
        <w:t xml:space="preserve"> až 19</w:t>
      </w:r>
    </w:p>
    <w:p w14:paraId="65B08D8B"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 návaznosti na úpravu povinností původce odpadu, je i v této části sjednoceno předávání odpadů s přechodem jejich vlastnictví. Zákon jednoznačně vymezuje, že povinnosti provozovatele nastupují v okamžiku převzetí odpadu do zařízení. V tomto okamžiku dochází rovněž k přechodu vlastnictví tohoto odpadu. Jedná se o nejvhodnější okamžik, protože až provedením kontroly odpadu může provozovatel zjistit, zda se skutečně jedná o odpad, který může do zařízení převzít. Součástí převzetí odpadu do zařízení je rovněž předání potvrzení ze strany provozovatele zařízení osobě, která odpad předává. Teprve předáním potvrzení, má osoba, která odpady předává, jistotu, že za další nakládání s tímto odpadem nenese odpovědnost. </w:t>
      </w:r>
    </w:p>
    <w:p w14:paraId="413300F6"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Návrh umožňuje, aby se provozovatel zařízení stal vlastníkem odpadu již při nakládce odpadu. Nicméně okamžik přechodu je navázán právě na provedení úkonů souvisejících s převzetím odpadů do zařízení. Protože jedině to zaručuje, že odpady mohl provozovatel zařízení skutečně převzít. Od tohoto okamžiku má provozovatel zařízení k odpadu všechny povinnosti podle tohoto zákona. Přejímku mohou provést jak zaměstnanci provozovatele zařízení, tak na základě vzájemné smlouvy například dopravce odpadu. Nicméně za její </w:t>
      </w:r>
      <w:r w:rsidRPr="00E847F2">
        <w:rPr>
          <w:rFonts w:ascii="Arial" w:hAnsi="Arial" w:cs="Arial"/>
          <w:sz w:val="22"/>
        </w:rPr>
        <w:lastRenderedPageBreak/>
        <w:t xml:space="preserve">správnost a případné převzetí odpadů, které do zařízení nemohou být převzaty, odpovídá provozovatel zařízení. </w:t>
      </w:r>
    </w:p>
    <w:p w14:paraId="5CB8BF26" w14:textId="548EE811"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Na druhou stranu zákon ponechává možnost, aby osoba, která předává odpad do zařízení, byla i nadále vlastníkem tohoto odpadu. Půjde zejména o případy, kdy si provozovatel jednoho zařízení potřebuje své odpady uskladnit v zařízení jiného provozovatele nebo si je potřebuje nechat upravit. Je však nezbytné, aby taková skutečnost jednoznačně vyplývala ze vzájemných dohod mezi ní a provozovatelem zařízení. V takovém případě může vlastník odpadu rozhodovat o tom, komu má být odpad předán. Odpad však musí být </w:t>
      </w:r>
      <w:r w:rsidR="00D27980">
        <w:rPr>
          <w:rFonts w:ascii="Arial" w:hAnsi="Arial" w:cs="Arial"/>
          <w:sz w:val="22"/>
        </w:rPr>
        <w:t>předán výhradně v souladu s § 13</w:t>
      </w:r>
      <w:r w:rsidRPr="00E847F2">
        <w:rPr>
          <w:rFonts w:ascii="Arial" w:hAnsi="Arial" w:cs="Arial"/>
          <w:sz w:val="22"/>
        </w:rPr>
        <w:t>. Vlastník odpadu může tedy určit pouze provozovatele zařízení nebo obchodníka s odpady, kteří mohou v souladu s tímto zákonem odpad převzít. Pokud vlastník odpadu určí někoho jiného, nemůže tento požadavek provozovatel zařízení splnit, protože jeho jednání by bylo v rozporu s veřejným právem.</w:t>
      </w:r>
    </w:p>
    <w:p w14:paraId="3689F038" w14:textId="0969BB35" w:rsidR="006F31B7" w:rsidRPr="00E847F2" w:rsidRDefault="00024B0E" w:rsidP="00E847F2">
      <w:pPr>
        <w:spacing w:after="120"/>
        <w:rPr>
          <w:rFonts w:ascii="Arial" w:hAnsi="Arial" w:cs="Arial"/>
          <w:sz w:val="22"/>
        </w:rPr>
      </w:pPr>
      <w:r w:rsidRPr="00E847F2">
        <w:rPr>
          <w:rFonts w:ascii="Arial" w:hAnsi="Arial" w:cs="Arial"/>
          <w:sz w:val="22"/>
        </w:rPr>
        <w:t>Zároveň je třeba zdůraznit, že provozovatel zařízení má všechny povinnosti provozovatele zařízení při nakládání s tímto odpadem podle tohoto zákona, je odpovědný za jakékoliv nakládání s odpadem v rozporu s tímto zákonem po dobu, po kterou je odpad v zařízení, a je odesílatelem v případě přepravy, jediné, za co není odpovědný</w:t>
      </w:r>
      <w:r w:rsidR="00D27980">
        <w:rPr>
          <w:rFonts w:ascii="Arial" w:hAnsi="Arial" w:cs="Arial"/>
          <w:sz w:val="22"/>
        </w:rPr>
        <w:t>,</w:t>
      </w:r>
      <w:r w:rsidRPr="00E847F2">
        <w:rPr>
          <w:rFonts w:ascii="Arial" w:hAnsi="Arial" w:cs="Arial"/>
          <w:sz w:val="22"/>
        </w:rPr>
        <w:t xml:space="preserve"> je, jak již bylo uvedeno, pokud na základě pokynu vlastníka odpadu předá odpad, osobě, která jej nemůže převzít, nebo jej předá do zařízení, které není určené pro nakládání s odpady.  Po dobu, kdy jsou odpady jiné osoby v zařízení, musí být možné je samostatně identifikovat a musí s nimi být nakládáno odděleně tak, aby bylo možné je odlišit od odpadů, které jsou ve vlastnictví provozovatele zařízení.  </w:t>
      </w:r>
    </w:p>
    <w:p w14:paraId="64D15EE5"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 právní úpravě jsou požadavky na úkony spojené s převzetím odpadu do zařízení upraveny na úrovni zákona, a nikoliv pouze prováděcího právního předpisu. Ostatní požadavky jsou převzaty ze stávajících požadavků na provozovatele zařízení, rozdílem je, že jsou tyto požadavky stanoveny do nejvyšší možné míry společně pro provozovatele jednotlivých druhů zařízení určených pro nakládání s odpady. </w:t>
      </w:r>
    </w:p>
    <w:p w14:paraId="4F326D21" w14:textId="14F417AC" w:rsidR="006F31B7" w:rsidRPr="00E847F2" w:rsidRDefault="00024B0E" w:rsidP="00E847F2">
      <w:pPr>
        <w:spacing w:after="120"/>
        <w:rPr>
          <w:rFonts w:ascii="Arial" w:hAnsi="Arial" w:cs="Arial"/>
          <w:sz w:val="22"/>
        </w:rPr>
      </w:pPr>
      <w:r w:rsidRPr="00E847F2">
        <w:rPr>
          <w:rFonts w:ascii="Arial" w:hAnsi="Arial" w:cs="Arial"/>
          <w:sz w:val="22"/>
        </w:rPr>
        <w:tab/>
        <w:t>Dalším novým požadavkem je požadavek na zajištění předání odpadů do jiného zařízení v případě ukončení provozu zařízení. Princip této povinnosti byl vysvětlen již u</w:t>
      </w:r>
      <w:r w:rsidR="00D27980">
        <w:rPr>
          <w:rFonts w:ascii="Arial" w:hAnsi="Arial" w:cs="Arial"/>
          <w:sz w:val="22"/>
        </w:rPr>
        <w:t> </w:t>
      </w:r>
      <w:r w:rsidRPr="00E847F2">
        <w:rPr>
          <w:rFonts w:ascii="Arial" w:hAnsi="Arial" w:cs="Arial"/>
          <w:sz w:val="22"/>
        </w:rPr>
        <w:t>analogické povinnosti původce odpadu a vlastníka nemovitosti ve vztahu k provozovně původce. Odpady musí být ze zařízení předány před ukončením provozu a zrušením povolení provozu zařízení, jinak by se jednalo o nakládání s odpadem mimo zařízení určené pro nakládání s odpadem. Výjimkou je případ, kdy je povolení provozu zrušeno krajským úřadem kvůli pochybením provozovatele zařízení, zde je stanovena lhůta, v</w:t>
      </w:r>
      <w:r w:rsidR="00D27980">
        <w:rPr>
          <w:rFonts w:ascii="Arial" w:hAnsi="Arial" w:cs="Arial"/>
          <w:sz w:val="22"/>
        </w:rPr>
        <w:t>e které musí být odpady předány. V</w:t>
      </w:r>
      <w:r w:rsidRPr="00E847F2">
        <w:rPr>
          <w:rFonts w:ascii="Arial" w:hAnsi="Arial" w:cs="Arial"/>
          <w:sz w:val="22"/>
        </w:rPr>
        <w:t xml:space="preserve"> případě přetrvávajícího soustředění odpadů v zařízení po dobu této lhůty </w:t>
      </w:r>
      <w:r w:rsidR="00D27980">
        <w:rPr>
          <w:rFonts w:ascii="Arial" w:hAnsi="Arial" w:cs="Arial"/>
          <w:sz w:val="22"/>
        </w:rPr>
        <w:t xml:space="preserve">se </w:t>
      </w:r>
      <w:r w:rsidRPr="00E847F2">
        <w:rPr>
          <w:rFonts w:ascii="Arial" w:hAnsi="Arial" w:cs="Arial"/>
          <w:sz w:val="22"/>
        </w:rPr>
        <w:t xml:space="preserve">nejedná o nakládání s odpady mimo zařízení k tomu </w:t>
      </w:r>
      <w:r w:rsidR="00D27980">
        <w:rPr>
          <w:rFonts w:ascii="Arial" w:hAnsi="Arial" w:cs="Arial"/>
          <w:sz w:val="22"/>
        </w:rPr>
        <w:t>určené. Stejným způsobem jako u </w:t>
      </w:r>
      <w:r w:rsidRPr="00E847F2">
        <w:rPr>
          <w:rFonts w:ascii="Arial" w:hAnsi="Arial" w:cs="Arial"/>
          <w:sz w:val="22"/>
        </w:rPr>
        <w:t>ukončení činnosti původce v provozovně je i zde stanovena povinnost vlastníka nemovitosti zajistit předání odpadů. I v tomto případě se tato povinnost vztahuje také na každého dalšího vlastníka původního zařízení.</w:t>
      </w:r>
    </w:p>
    <w:p w14:paraId="5C916114"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Přísnější úprava ve vztahu k vybraným odpadům, u kterých existuje riziko vysoké kriminality, je převzata ze stávající úpravy u sběru a výkupu odpadu. Tato úprava je vymezena v povinnostech všech provozovatelů zařízení, protože i například zařízení k využití odpadu mohou přebírat odpady přímo od původců. Proto jsou povinnosti upravené v příslušných odstavcích nastaveny na přebírání odpadů od původců včetně fyzických osob. Vyjmuto je přebírání od provozovatele jiného zařízení určeného pro nakládání s odpady, aby se tyto povinnosti zbytečně neřetězily. </w:t>
      </w:r>
    </w:p>
    <w:p w14:paraId="50463127"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Nejpřísnější úprava se vztahuje na kovové odpady, které mají povahu strojního zařízení, obecně prospěšná zařízení, umělecká díla nebo pietní a bohoslužebné předměty nebo jejich části. K jednoznačnému identifikování těchto odpadů je vhodné jako pomůcku využít například katalog zpracovaný Institutem pro udržitelný rozvoj měst a obcí dostupný z: </w:t>
      </w:r>
      <w:hyperlink r:id="rId30" w:tgtFrame="_blank" w:history="1">
        <w:r w:rsidRPr="00E847F2">
          <w:rPr>
            <w:rStyle w:val="Hypertextovodkaz"/>
            <w:rFonts w:ascii="Arial" w:hAnsi="Arial" w:cs="Arial"/>
            <w:sz w:val="22"/>
          </w:rPr>
          <w:t>http://www.institut-urmo.cz/cz/novinky/121-31-01-2014</w:t>
        </w:r>
      </w:hyperlink>
      <w:r w:rsidRPr="00E847F2">
        <w:rPr>
          <w:rFonts w:ascii="Arial" w:hAnsi="Arial" w:cs="Arial"/>
          <w:sz w:val="22"/>
        </w:rPr>
        <w:t>.</w:t>
      </w:r>
    </w:p>
    <w:p w14:paraId="2FD88CCC"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 právní úpravě je přidána povinnost monitorovat prostor zařízení kamerovým systémem včetně stanovení doby, po kterou musí být záznamy z tohoto systému </w:t>
      </w:r>
      <w:r w:rsidRPr="00E847F2">
        <w:rPr>
          <w:rFonts w:ascii="Arial" w:hAnsi="Arial" w:cs="Arial"/>
          <w:sz w:val="22"/>
        </w:rPr>
        <w:lastRenderedPageBreak/>
        <w:t xml:space="preserve">uchovávány, a povinnost pravidelně proškolovat pracovníky, kteří plní povinnosti podle těchto ustanovení. </w:t>
      </w:r>
    </w:p>
    <w:p w14:paraId="219E299B"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Kamerový systém je obecně Úřadem pro ochranu osobních údajů uznáván za legitimní a legální možnost k ochraně majetku a zdraví osob a k zabezpečení ostatních právem chráněných zájmů.</w:t>
      </w:r>
    </w:p>
    <w:p w14:paraId="4BAEDB53" w14:textId="77777777" w:rsidR="006F31B7" w:rsidRPr="00E847F2" w:rsidRDefault="00024B0E" w:rsidP="00E847F2">
      <w:pPr>
        <w:spacing w:after="120"/>
        <w:rPr>
          <w:rFonts w:ascii="Arial" w:hAnsi="Arial" w:cs="Arial"/>
          <w:sz w:val="22"/>
        </w:rPr>
      </w:pPr>
      <w:r w:rsidRPr="00E847F2">
        <w:rPr>
          <w:rFonts w:ascii="Arial" w:hAnsi="Arial" w:cs="Arial"/>
          <w:sz w:val="22"/>
        </w:rPr>
        <w:t>Povinnosti správce, který provozuje kamerový systém se záznamem, jsou následující:</w:t>
      </w:r>
    </w:p>
    <w:p w14:paraId="0E20EBF4" w14:textId="3BE96D4F" w:rsidR="006F31B7" w:rsidRPr="00E847F2" w:rsidRDefault="00024B0E" w:rsidP="00E847F2">
      <w:pPr>
        <w:spacing w:after="120"/>
        <w:ind w:firstLine="708"/>
        <w:rPr>
          <w:rFonts w:ascii="Arial" w:hAnsi="Arial" w:cs="Arial"/>
          <w:sz w:val="22"/>
        </w:rPr>
      </w:pPr>
      <w:r w:rsidRPr="00E847F2">
        <w:rPr>
          <w:rFonts w:ascii="Arial" w:hAnsi="Arial" w:cs="Arial"/>
          <w:sz w:val="22"/>
        </w:rPr>
        <w:t>Kamerový systém nesmí nadměrně zasahovat do soukromí. Tato povinnost je splněna, protože kamerový systém nebude instalován na veřejném prostranství ani v jiných prostorách, kde dochází k interakcím soukromého charak</w:t>
      </w:r>
      <w:r w:rsidR="00D27980">
        <w:rPr>
          <w:rFonts w:ascii="Arial" w:hAnsi="Arial" w:cs="Arial"/>
          <w:sz w:val="22"/>
        </w:rPr>
        <w:t>teru, nýbrž bude instalovaným v </w:t>
      </w:r>
      <w:r w:rsidRPr="00E847F2">
        <w:rPr>
          <w:rFonts w:ascii="Arial" w:hAnsi="Arial" w:cs="Arial"/>
          <w:sz w:val="22"/>
        </w:rPr>
        <w:t>prostorách sloužících k podnikání, a to na základě požadavku zvláštního právního předpisu. Omezení soukromí je tak zváženo již při nyní při přípravě tohoto zvláštního předpisu. Přičemž bylo vyhodnoceno, že nastavené opatření je jedinou možností, jak efektivně bojovat s tímto typem kriminality. Obecně není</w:t>
      </w:r>
      <w:r w:rsidR="00D27980">
        <w:rPr>
          <w:rFonts w:ascii="Arial" w:hAnsi="Arial" w:cs="Arial"/>
          <w:sz w:val="22"/>
        </w:rPr>
        <w:t xml:space="preserve"> možné použít kamerový systém v </w:t>
      </w:r>
      <w:r w:rsidRPr="00E847F2">
        <w:rPr>
          <w:rFonts w:ascii="Arial" w:hAnsi="Arial" w:cs="Arial"/>
          <w:sz w:val="22"/>
        </w:rPr>
        <w:t xml:space="preserve">místech, které slouží k soukromým činnostem (například toaleta, umývárna). Pokud je nutné sledovat soukromé prostory, vždy zde musí být vyčleněn prostor, kam kamerový systém nezasahuje. Monitoring soukromých prostor by byl tak jako tak nad rámce požadavků tohoto zákona a je plně v odpovědnosti provozovatele zařízení. </w:t>
      </w:r>
    </w:p>
    <w:p w14:paraId="2008993A"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Musí být jednoznačně specifikován účel sledování. Záznamy kamer pak mohou být využity pouze pro stanovené účely, popřípadě pro účely významného veřejného zájmu, jako je boj proti určitému typu kriminality apod. Účelem je i zde plnění právní povinnosti podle tohoto zákona, který navíc sám o sobě sleduje ochranu veřejného zájmu, kterým je v tomto případě snížení množství a závažnosti krádeží kovů, které v některých případech vedou k obecnému ohrožení.</w:t>
      </w:r>
    </w:p>
    <w:p w14:paraId="04EB18A5"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Musí být stanovena lhůta pro uchování záznamů, která by neměla být delší, než je maximálně přípustná doba pro splnění účelu kamerového systému. Po uplynutí této doby by se data měla přemazat novými daty. Je možná výjimka, a to v případě zjištění bezpečnostního incidentu, kdy jsou záznamy předávány orgánům činným v trestním řízení. Zde provozovatel zařízení opět vychází z ustanovení zákona o odpadech, který délku uchování vymezuje. Tato délka byla nastavena na dobu 30 dnů (odůvodnění této doby je uvedeno níže).</w:t>
      </w:r>
    </w:p>
    <w:p w14:paraId="4A1D2BDC"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Dále musí být zajištěna ochrana snímacích zařízení, přenosových cest a datových nosičů se záznamy, aby nedošlo k neoprávněnému přístupu, ke změně, zničení, ztrátě nebo jinému neoprávněnému zpracování.</w:t>
      </w:r>
    </w:p>
    <w:p w14:paraId="5C28806B"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Subjekt údajů musí o kamerovém systému vědět, tzn. být o něm vhodně informován. Správce musí umožnit výkon dalších práv subjektu údajů, zejména právo na další informace o zpracování osobních údajů a právo na námitku.</w:t>
      </w:r>
    </w:p>
    <w:p w14:paraId="18D37F7C"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Další povinnost vyplývá z čl. 30 nařízení GDPR. V souvislosti s pořizováním kamerového záznamu má správce povinnost vést záznamy o činnostech zpracování.  Tato povinnost ovšem není úplně nová, záznamy fakticky nahrazují dosavadní registrační formuláře, na rozdíl od dosavadní registrace však tyto záznamy již správce pouze uchovává, tj. nezasílá Úřadu. </w:t>
      </w:r>
    </w:p>
    <w:p w14:paraId="04CE8022" w14:textId="77777777" w:rsidR="006F31B7" w:rsidRPr="00E847F2" w:rsidRDefault="00024B0E" w:rsidP="00E847F2">
      <w:pPr>
        <w:spacing w:after="120"/>
        <w:rPr>
          <w:rFonts w:ascii="Arial" w:hAnsi="Arial" w:cs="Arial"/>
          <w:sz w:val="22"/>
        </w:rPr>
      </w:pPr>
      <w:r w:rsidRPr="00E847F2">
        <w:rPr>
          <w:rFonts w:ascii="Arial" w:hAnsi="Arial" w:cs="Arial"/>
          <w:sz w:val="22"/>
        </w:rPr>
        <w:t>Záznam o činnostech zpracování pro kamerový systém musí obsahovat tyto údaje:</w:t>
      </w:r>
    </w:p>
    <w:p w14:paraId="011641CB"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I. Označení správce.</w:t>
      </w:r>
    </w:p>
    <w:p w14:paraId="4DE6A704"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II. Běžná identifikace správce, tj. subjektu, který provádí zpracování.</w:t>
      </w:r>
    </w:p>
    <w:p w14:paraId="24A22CFB"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III. Účel zpracování (v daném případě plnění povinnosti stanovené zákonem).</w:t>
      </w:r>
    </w:p>
    <w:p w14:paraId="7CA46708"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IV. Popis kategorií subjektů údajů.</w:t>
      </w:r>
    </w:p>
    <w:p w14:paraId="4A11938B"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V. Zaměstnanci a příležitostně vstupující osoby do monitorovaného prostoru (dodavatelé, návštěvy apod.).</w:t>
      </w:r>
    </w:p>
    <w:p w14:paraId="1F561C3B"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VI. Popis kategorií osobních údajů.</w:t>
      </w:r>
    </w:p>
    <w:p w14:paraId="4585CA04" w14:textId="77777777" w:rsidR="006F31B7" w:rsidRPr="00E847F2" w:rsidRDefault="00024B0E" w:rsidP="00E847F2">
      <w:pPr>
        <w:spacing w:after="120"/>
        <w:rPr>
          <w:rFonts w:ascii="Arial" w:hAnsi="Arial" w:cs="Arial"/>
          <w:sz w:val="22"/>
        </w:rPr>
      </w:pPr>
      <w:r w:rsidRPr="00E847F2">
        <w:rPr>
          <w:rFonts w:ascii="Arial" w:hAnsi="Arial" w:cs="Arial"/>
          <w:sz w:val="22"/>
        </w:rPr>
        <w:lastRenderedPageBreak/>
        <w:t xml:space="preserve">    VII. Podoba a obrazové informace o chování a jednání zaznamenaných osob.</w:t>
      </w:r>
    </w:p>
    <w:p w14:paraId="38A3D957"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VIII. Příjemci osobních údajů a informace o případném předání osobních údajů do třetích zemí.</w:t>
      </w:r>
    </w:p>
    <w:p w14:paraId="00D5A8F0"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IX. V odůvodněných případech orgány činné v trestním řízení, případně jiné zainteresované subjekty pro naplnění účelu zpracování.</w:t>
      </w:r>
    </w:p>
    <w:p w14:paraId="1FBEB9DC"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X. Lhůta pro výmaz (doba uchování záznamu je X dní).</w:t>
      </w:r>
    </w:p>
    <w:p w14:paraId="72ECE903"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XI. Záznam zachyceného incident je uchován po dobu nezbytnou pro projednání případu.</w:t>
      </w:r>
    </w:p>
    <w:p w14:paraId="05B4175C"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XII. Technická a organizační bezpečnostní opatření.</w:t>
      </w:r>
    </w:p>
    <w:p w14:paraId="68F0D8A5"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XIII. Bezpečnostní kryt (řízený přístup k datům, školení oprávněných osob, vedení záznamů o předání nahrávek oprávněným orgánům a osobám)</w:t>
      </w:r>
    </w:p>
    <w:p w14:paraId="7AB422EE"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K přiměřenosti doby uchování záznamů z kamerových systémů:</w:t>
      </w:r>
    </w:p>
    <w:p w14:paraId="6BAD015D"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Podle ÚOOS musí být doba uchování záznamů stanovena tak, že nepřesáhne dobu potřebnou k tomu, aby bylo možné incident zaznamenaný kamerou dále prošetřit a zjistit další nezbytné informace, například pro účely jejich předání příslušným orgánům. Touto dobou je dle Úřadu obvykle nejvýše 7 dnů a v případě příležitostně navštěvovaných prostor až 14 dnů, přičemž v odůvodněných případech může správce osobních údajů tuto dobu prodloužit. A to se jedná o bytový dům, kde lze výrazně zasáhnout do soukromí osob.</w:t>
      </w:r>
    </w:p>
    <w:p w14:paraId="671A4531" w14:textId="281DB409" w:rsidR="006F31B7" w:rsidRPr="00E847F2" w:rsidRDefault="00024B0E" w:rsidP="00E847F2">
      <w:pPr>
        <w:spacing w:after="120"/>
        <w:ind w:firstLine="708"/>
        <w:rPr>
          <w:rFonts w:ascii="Arial" w:hAnsi="Arial" w:cs="Arial"/>
          <w:sz w:val="22"/>
        </w:rPr>
      </w:pPr>
      <w:r w:rsidRPr="00E847F2">
        <w:rPr>
          <w:rFonts w:ascii="Arial" w:hAnsi="Arial" w:cs="Arial"/>
          <w:sz w:val="22"/>
        </w:rPr>
        <w:t>Lhůta nastavená v zákoně odpovídá době, kdy se orgány činné v trestním řízení dozví o podezření, že byl spáchán trestný čin, do doby, kdy zahájí trestní stíhání. Nutno respektovat skutečnost ověřenou v praxi, že nelze pře</w:t>
      </w:r>
      <w:r w:rsidR="00135157">
        <w:rPr>
          <w:rFonts w:ascii="Arial" w:hAnsi="Arial" w:cs="Arial"/>
          <w:sz w:val="22"/>
        </w:rPr>
        <w:t>dpokládat, že se orgány činné v </w:t>
      </w:r>
      <w:r w:rsidRPr="00E847F2">
        <w:rPr>
          <w:rFonts w:ascii="Arial" w:hAnsi="Arial" w:cs="Arial"/>
          <w:sz w:val="22"/>
        </w:rPr>
        <w:t xml:space="preserve">trestním řízení dozví o spáchání trestného činu bezprostředně po jeho spáchání, naopak může dojít k velké prodlevě a nesmí být v mezidobí trestní řízení zmařeno tím, že by byl kamerový záznam smazán.  </w:t>
      </w:r>
    </w:p>
    <w:p w14:paraId="75DD651B"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Z pohledu trestního řízení hovoříme o „postupu před zahájením trestního řízení“ (tzv. fáze prověřování) ve smyslu § 158 a násl. trestního řádu, kdy nejprve policejní orgán provede neodkladné a neopakovatelné úkony. Dle § 159 odst. 1 písm. a) policejní orgán je povinen prověřit skutečnosti nasvědčující tomu, že byl spáchán trestný čin, na to má lhůtu dva měsíce od jejich přijetí. Proto je nastavená lhůta přiměřená, aby nedošlo ke zmaření trestního řízení.</w:t>
      </w:r>
    </w:p>
    <w:p w14:paraId="497CA3C3" w14:textId="77777777" w:rsidR="006F31B7" w:rsidRPr="00E847F2" w:rsidRDefault="006F31B7" w:rsidP="00E847F2">
      <w:pPr>
        <w:spacing w:after="120"/>
        <w:ind w:firstLine="708"/>
        <w:rPr>
          <w:rFonts w:ascii="Arial" w:hAnsi="Arial" w:cs="Arial"/>
          <w:sz w:val="22"/>
        </w:rPr>
      </w:pPr>
    </w:p>
    <w:p w14:paraId="38876609" w14:textId="55422740" w:rsidR="00873045" w:rsidRPr="00E847F2" w:rsidRDefault="00024B0E" w:rsidP="00873045">
      <w:pPr>
        <w:spacing w:after="120"/>
        <w:rPr>
          <w:rFonts w:ascii="Arial" w:hAnsi="Arial" w:cs="Arial"/>
          <w:b/>
          <w:sz w:val="22"/>
        </w:rPr>
      </w:pPr>
      <w:r>
        <w:rPr>
          <w:rFonts w:ascii="Arial" w:hAnsi="Arial" w:cs="Arial"/>
          <w:b/>
          <w:sz w:val="22"/>
        </w:rPr>
        <w:t>K § 20</w:t>
      </w:r>
    </w:p>
    <w:p w14:paraId="3D622D8E" w14:textId="77777777" w:rsidR="00873045" w:rsidRPr="00E847F2" w:rsidRDefault="00024B0E" w:rsidP="00873045">
      <w:pPr>
        <w:spacing w:after="120"/>
        <w:rPr>
          <w:rFonts w:ascii="Arial" w:hAnsi="Arial" w:cs="Arial"/>
          <w:sz w:val="22"/>
        </w:rPr>
      </w:pPr>
      <w:r w:rsidRPr="00E847F2">
        <w:rPr>
          <w:rFonts w:ascii="Arial" w:hAnsi="Arial" w:cs="Arial"/>
          <w:sz w:val="22"/>
        </w:rPr>
        <w:tab/>
        <w:t>Provádění sběru recyklovatelných odpadů ve školách má velmi důležitý vliv na rozvoj povědomí o třídění odpadů a správném nakládání s komunálními odpady. Umožnění školního sběru mimo zařízení určená pro nakládání s odpady předpokládá ve své preamb</w:t>
      </w:r>
      <w:r>
        <w:rPr>
          <w:rFonts w:ascii="Arial" w:hAnsi="Arial" w:cs="Arial"/>
          <w:sz w:val="22"/>
        </w:rPr>
        <w:t>uli také rámcová směrnice. Školy</w:t>
      </w:r>
      <w:r w:rsidRPr="00E847F2">
        <w:rPr>
          <w:rFonts w:ascii="Arial" w:hAnsi="Arial" w:cs="Arial"/>
          <w:sz w:val="22"/>
        </w:rPr>
        <w:t xml:space="preserve"> proto mohou přebírat v rámci os</w:t>
      </w:r>
      <w:r>
        <w:rPr>
          <w:rFonts w:ascii="Arial" w:hAnsi="Arial" w:cs="Arial"/>
          <w:sz w:val="22"/>
        </w:rPr>
        <w:t>věty odpady papíru, plastů a </w:t>
      </w:r>
      <w:r w:rsidRPr="00E847F2">
        <w:rPr>
          <w:rFonts w:ascii="Arial" w:hAnsi="Arial" w:cs="Arial"/>
          <w:sz w:val="22"/>
        </w:rPr>
        <w:t xml:space="preserve">kovů z domácností, tedy od nepodnikajících fyzických osob. S ohledem na takto provedené vymezení se bude jednat o komunální odpady těchto materiálů. </w:t>
      </w:r>
    </w:p>
    <w:p w14:paraId="7A7A6298" w14:textId="77777777" w:rsidR="00873045" w:rsidRPr="00E847F2" w:rsidRDefault="00024B0E" w:rsidP="00873045">
      <w:pPr>
        <w:spacing w:after="120"/>
        <w:rPr>
          <w:rFonts w:ascii="Arial" w:hAnsi="Arial" w:cs="Arial"/>
          <w:sz w:val="22"/>
        </w:rPr>
      </w:pPr>
      <w:r w:rsidRPr="00E847F2">
        <w:rPr>
          <w:rFonts w:ascii="Arial" w:hAnsi="Arial" w:cs="Arial"/>
          <w:sz w:val="22"/>
        </w:rPr>
        <w:t xml:space="preserve"> </w:t>
      </w:r>
      <w:r w:rsidRPr="00E847F2">
        <w:rPr>
          <w:rFonts w:ascii="Arial" w:hAnsi="Arial" w:cs="Arial"/>
          <w:sz w:val="22"/>
        </w:rPr>
        <w:tab/>
        <w:t>Soustřeďování odpadu v rámci školního sběru je jeho shromažďováním. Soustřeďování odpadů v rámci školního sběru tak není provozováním zařízení ke sběru odpadů a škola má k soustředěnému odpadu povinnosti původce odpadu.</w:t>
      </w:r>
    </w:p>
    <w:p w14:paraId="44256265" w14:textId="77777777" w:rsidR="00873045" w:rsidRPr="00E847F2" w:rsidRDefault="00024B0E" w:rsidP="00873045">
      <w:pPr>
        <w:spacing w:after="120"/>
        <w:rPr>
          <w:rFonts w:ascii="Arial" w:hAnsi="Arial" w:cs="Arial"/>
          <w:sz w:val="22"/>
        </w:rPr>
      </w:pPr>
      <w:r w:rsidRPr="00E847F2">
        <w:rPr>
          <w:rFonts w:ascii="Arial" w:hAnsi="Arial" w:cs="Arial"/>
          <w:sz w:val="22"/>
        </w:rPr>
        <w:tab/>
        <w:t>Zároveň je ponechán vztah obce k takovému komunálnímu odpadu. Škola se stává vlastníkem a plní všechny povinnosti, které má původce podle tohoto zákona, a to zejména povinnost předat odpady do zařízení určeného pro nakládání s odpady. Škola může bý</w:t>
      </w:r>
      <w:r>
        <w:rPr>
          <w:rFonts w:ascii="Arial" w:hAnsi="Arial" w:cs="Arial"/>
          <w:sz w:val="22"/>
        </w:rPr>
        <w:t>t příjemcem prostředků, které jí</w:t>
      </w:r>
      <w:r w:rsidRPr="00E847F2">
        <w:rPr>
          <w:rFonts w:ascii="Arial" w:hAnsi="Arial" w:cs="Arial"/>
          <w:sz w:val="22"/>
        </w:rPr>
        <w:t xml:space="preserve"> za odpad provozovatel zařízení poskytne. Původcem odpadu převzatého školou je však obec, na jejímž území se škola nachází. Ve vztahu k tomuto odpadu ale obec nevykonává žádné povinnosti původce s výjimkou povinnosti podat roční hlášení o produkci a nakládání, samozřejmě, pokud překročí ohlašovací limity. Škola má povinnost ohlásit obci množství převzatých odpadů, a to do 15. ledna za předchozí kalendářní rok. Tuto povinnost má škola i v případě, že </w:t>
      </w:r>
      <w:r>
        <w:rPr>
          <w:rFonts w:ascii="Arial" w:hAnsi="Arial" w:cs="Arial"/>
          <w:sz w:val="22"/>
        </w:rPr>
        <w:t>obec roční hlášení o produkci a </w:t>
      </w:r>
      <w:r w:rsidRPr="00E847F2">
        <w:rPr>
          <w:rFonts w:ascii="Arial" w:hAnsi="Arial" w:cs="Arial"/>
          <w:sz w:val="22"/>
        </w:rPr>
        <w:t xml:space="preserve">nakládání nepodává. </w:t>
      </w:r>
      <w:r w:rsidRPr="00E847F2">
        <w:rPr>
          <w:rFonts w:ascii="Arial" w:hAnsi="Arial" w:cs="Arial"/>
          <w:sz w:val="22"/>
        </w:rPr>
        <w:lastRenderedPageBreak/>
        <w:t>Důvodem je zavedení povinných recyklačních cílů pro obce, které musí odpad převzatý v rámci školního sběru do plnění tohoto cíle započítat.</w:t>
      </w:r>
    </w:p>
    <w:p w14:paraId="7A52C00C" w14:textId="77777777" w:rsidR="006F31B7" w:rsidRPr="00E847F2" w:rsidRDefault="006F31B7" w:rsidP="00E847F2">
      <w:pPr>
        <w:spacing w:after="120"/>
        <w:rPr>
          <w:rFonts w:ascii="Arial" w:hAnsi="Arial" w:cs="Arial"/>
          <w:sz w:val="22"/>
        </w:rPr>
      </w:pPr>
    </w:p>
    <w:p w14:paraId="539E7F4C" w14:textId="1F234D61" w:rsidR="006F31B7" w:rsidRPr="00E847F2" w:rsidRDefault="00024B0E" w:rsidP="00E847F2">
      <w:pPr>
        <w:spacing w:after="120"/>
        <w:rPr>
          <w:rFonts w:ascii="Arial" w:hAnsi="Arial" w:cs="Arial"/>
          <w:b/>
          <w:sz w:val="22"/>
        </w:rPr>
      </w:pPr>
      <w:r w:rsidRPr="00E847F2">
        <w:rPr>
          <w:rFonts w:ascii="Arial" w:hAnsi="Arial" w:cs="Arial"/>
          <w:b/>
          <w:sz w:val="22"/>
        </w:rPr>
        <w:t>K § 21 až 2</w:t>
      </w:r>
      <w:r w:rsidR="002B1DE6">
        <w:rPr>
          <w:rFonts w:ascii="Arial" w:hAnsi="Arial" w:cs="Arial"/>
          <w:b/>
          <w:sz w:val="22"/>
        </w:rPr>
        <w:t>4</w:t>
      </w:r>
      <w:r w:rsidRPr="00E847F2">
        <w:rPr>
          <w:rFonts w:ascii="Arial" w:hAnsi="Arial" w:cs="Arial"/>
          <w:b/>
          <w:sz w:val="22"/>
        </w:rPr>
        <w:t xml:space="preserve"> a přílohám č. 2, 3 a 4</w:t>
      </w:r>
    </w:p>
    <w:p w14:paraId="02867907" w14:textId="71F91BA9" w:rsidR="006F31B7" w:rsidRPr="00E847F2" w:rsidRDefault="00024B0E" w:rsidP="00E847F2">
      <w:pPr>
        <w:spacing w:after="120"/>
        <w:rPr>
          <w:rFonts w:ascii="Arial" w:hAnsi="Arial" w:cs="Arial"/>
          <w:sz w:val="22"/>
        </w:rPr>
      </w:pPr>
      <w:r w:rsidRPr="00E847F2">
        <w:rPr>
          <w:rFonts w:ascii="Arial" w:hAnsi="Arial" w:cs="Arial"/>
          <w:sz w:val="22"/>
        </w:rPr>
        <w:t>Zákon jednoznačně zakotvuje, že provozovatelem zařízení může být pouze právnická nebo podnikající fyzická osoba se sídlem nebo s odštěpným závodem na území České republiky. Toto omezení bylo doposud dovozováno pouze výkladem. Tento přístup je zvolen s ohledem na rizika</w:t>
      </w:r>
      <w:r w:rsidR="00135157">
        <w:rPr>
          <w:rFonts w:ascii="Arial" w:hAnsi="Arial" w:cs="Arial"/>
          <w:sz w:val="22"/>
        </w:rPr>
        <w:t xml:space="preserve"> pro životní prostředí a zdraví lidí</w:t>
      </w:r>
      <w:r w:rsidRPr="00E847F2">
        <w:rPr>
          <w:rFonts w:ascii="Arial" w:hAnsi="Arial" w:cs="Arial"/>
          <w:sz w:val="22"/>
        </w:rPr>
        <w:t xml:space="preserve">, která jsou spojená s provozem zařízení a se související nezbytnou možností provádění kontrol </w:t>
      </w:r>
      <w:r w:rsidR="00135157">
        <w:rPr>
          <w:rFonts w:ascii="Arial" w:hAnsi="Arial" w:cs="Arial"/>
          <w:sz w:val="22"/>
        </w:rPr>
        <w:t xml:space="preserve">u provozovatele </w:t>
      </w:r>
      <w:r w:rsidRPr="00E847F2">
        <w:rPr>
          <w:rFonts w:ascii="Arial" w:hAnsi="Arial" w:cs="Arial"/>
          <w:sz w:val="22"/>
        </w:rPr>
        <w:t xml:space="preserve">a </w:t>
      </w:r>
      <w:r w:rsidR="00135157">
        <w:rPr>
          <w:rFonts w:ascii="Arial" w:hAnsi="Arial" w:cs="Arial"/>
          <w:sz w:val="22"/>
        </w:rPr>
        <w:t>s </w:t>
      </w:r>
      <w:r w:rsidRPr="00E847F2">
        <w:rPr>
          <w:rFonts w:ascii="Arial" w:hAnsi="Arial" w:cs="Arial"/>
          <w:sz w:val="22"/>
        </w:rPr>
        <w:t>vymáhání</w:t>
      </w:r>
      <w:r w:rsidR="00135157">
        <w:rPr>
          <w:rFonts w:ascii="Arial" w:hAnsi="Arial" w:cs="Arial"/>
          <w:sz w:val="22"/>
        </w:rPr>
        <w:t>m jeho</w:t>
      </w:r>
      <w:r w:rsidRPr="00E847F2">
        <w:rPr>
          <w:rFonts w:ascii="Arial" w:hAnsi="Arial" w:cs="Arial"/>
          <w:sz w:val="22"/>
        </w:rPr>
        <w:t xml:space="preserve"> povi</w:t>
      </w:r>
      <w:r w:rsidR="00135157">
        <w:rPr>
          <w:rFonts w:ascii="Arial" w:hAnsi="Arial" w:cs="Arial"/>
          <w:sz w:val="22"/>
        </w:rPr>
        <w:t>nností</w:t>
      </w:r>
      <w:r w:rsidRPr="00E847F2">
        <w:rPr>
          <w:rFonts w:ascii="Arial" w:hAnsi="Arial" w:cs="Arial"/>
          <w:sz w:val="22"/>
        </w:rPr>
        <w:t xml:space="preserve">. </w:t>
      </w:r>
    </w:p>
    <w:p w14:paraId="7BDDC307" w14:textId="7A9F6076" w:rsidR="006F31B7" w:rsidRPr="00E847F2" w:rsidRDefault="00024B0E" w:rsidP="00E847F2">
      <w:pPr>
        <w:spacing w:after="120"/>
        <w:rPr>
          <w:rFonts w:ascii="Arial" w:hAnsi="Arial" w:cs="Arial"/>
          <w:sz w:val="22"/>
        </w:rPr>
      </w:pPr>
      <w:r w:rsidRPr="00E847F2">
        <w:rPr>
          <w:rFonts w:ascii="Arial" w:hAnsi="Arial" w:cs="Arial"/>
          <w:sz w:val="22"/>
        </w:rPr>
        <w:t>Nový zákon přebírá požadavek dosavadní právní úpravy, aby zařízení určená pro nakládání s odpady získala povolení krajského úřadu ke svému provozu. Nově je povolení vydá</w:t>
      </w:r>
      <w:r w:rsidR="00135157">
        <w:rPr>
          <w:rFonts w:ascii="Arial" w:hAnsi="Arial" w:cs="Arial"/>
          <w:sz w:val="22"/>
        </w:rPr>
        <w:t>váno v rozsahu katalogu činností</w:t>
      </w:r>
      <w:r w:rsidRPr="00E847F2">
        <w:rPr>
          <w:rFonts w:ascii="Arial" w:hAnsi="Arial" w:cs="Arial"/>
          <w:sz w:val="22"/>
        </w:rPr>
        <w:t xml:space="preserve">, který je uveden v příloze č. 2 k zákonu o odpadech. Tento katalog umožňuje na rozdíl od dosavadní právní úpravy jednoznačně rozlišit celkové množství a rozmístění jednotlivých typů zařízení </w:t>
      </w:r>
      <w:r w:rsidR="00135157">
        <w:rPr>
          <w:rFonts w:ascii="Arial" w:hAnsi="Arial" w:cs="Arial"/>
          <w:sz w:val="22"/>
        </w:rPr>
        <w:t xml:space="preserve">(činností) </w:t>
      </w:r>
      <w:r w:rsidRPr="00E847F2">
        <w:rPr>
          <w:rFonts w:ascii="Arial" w:hAnsi="Arial" w:cs="Arial"/>
          <w:sz w:val="22"/>
        </w:rPr>
        <w:t>na území České republiky.</w:t>
      </w:r>
    </w:p>
    <w:p w14:paraId="058FDA4F" w14:textId="77777777" w:rsidR="006F31B7" w:rsidRPr="00E847F2" w:rsidRDefault="00024B0E" w:rsidP="00E847F2">
      <w:pPr>
        <w:spacing w:after="120"/>
        <w:rPr>
          <w:rFonts w:ascii="Arial" w:hAnsi="Arial" w:cs="Arial"/>
          <w:sz w:val="22"/>
        </w:rPr>
      </w:pPr>
      <w:r w:rsidRPr="00E847F2">
        <w:rPr>
          <w:rFonts w:ascii="Arial" w:hAnsi="Arial" w:cs="Arial"/>
          <w:sz w:val="22"/>
        </w:rPr>
        <w:tab/>
        <w:t>Nově jsou s ohledem na skutečnost, aby byly požadavky na žádost vymezené ve správním řádu doplněny právním předpisem stejné právní síly, požadavky na obsah žádosti o povolení provozu zařízení vymezeny v příloze č. 3 k zákonu. Tato příloha rovněž vymezuje požadavky na obsah samotného povolení, které se doposud odvozovaly od požadavků na obsah žádosti a dále požadavky na obsah zprávy o revizi.</w:t>
      </w:r>
    </w:p>
    <w:p w14:paraId="7AB6CF5A" w14:textId="13E99A99"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 právní úpravě je jinak upravena výjimka z povinnosti provozovat zařízení pouze na základě povolení. Výjimka je nově nastavena tak, aby zcela odpovídala požadavkům rámcové směrnice. V příloze č. 4 jsou zařízení, na která se výjimka vztahuje, vymezena včetně omezení druhů a množství odpadů, které mohou být do takového zařízení přijímány. Oproti dosavadní právní úpravě by nemělo dojít k pochybnostem, zda je možné konkrétní zařízení provozovat bez povolení krajského úřadu či nikoliv. Aby bylo dosaženo ještě větší jistoty ohledně této otázky, má provozovatel takového zařízení povinnost ohlásit provoz zařízení ještě před jeho zahájením. Krajský úřad má </w:t>
      </w:r>
      <w:r w:rsidR="00135157">
        <w:rPr>
          <w:rFonts w:ascii="Arial" w:hAnsi="Arial" w:cs="Arial"/>
          <w:sz w:val="22"/>
        </w:rPr>
        <w:t>pak možnost posoudit hlášení, a </w:t>
      </w:r>
      <w:r w:rsidRPr="00E847F2">
        <w:rPr>
          <w:rFonts w:ascii="Arial" w:hAnsi="Arial" w:cs="Arial"/>
          <w:sz w:val="22"/>
        </w:rPr>
        <w:t xml:space="preserve">pokud by zařízení podmínkám výjimky neodpovídalo, může provozovatele upozornit, případně zasáhnout pomocí dalších nástrojů, které mu zákon dává. Rovněž je zachována výjimka získat povolení krajského úřadu pro malá zařízení pro nakládání s biologicky rozložitelnými odpady. Tato zařízení budou provozována na základě souhlasu obecního úřadu obce s rozšířenou působností. </w:t>
      </w:r>
    </w:p>
    <w:p w14:paraId="523DBAE9" w14:textId="77777777" w:rsidR="006F31B7" w:rsidRPr="00E847F2" w:rsidRDefault="00024B0E" w:rsidP="00E847F2">
      <w:pPr>
        <w:spacing w:after="120"/>
        <w:rPr>
          <w:rFonts w:ascii="Arial" w:hAnsi="Arial" w:cs="Arial"/>
          <w:sz w:val="22"/>
        </w:rPr>
      </w:pPr>
      <w:r w:rsidRPr="00E847F2">
        <w:rPr>
          <w:rFonts w:ascii="Arial" w:hAnsi="Arial" w:cs="Arial"/>
          <w:sz w:val="22"/>
        </w:rPr>
        <w:tab/>
      </w:r>
      <w:r w:rsidRPr="0026499C">
        <w:rPr>
          <w:rFonts w:ascii="Arial" w:hAnsi="Arial" w:cs="Arial"/>
          <w:color w:val="FF0000"/>
          <w:sz w:val="22"/>
        </w:rPr>
        <w:t>Nově bude, s výjimkou mobilních zařízení, která mohou být teoreticky provozována ve všech obcích na území České republiky, účastníkem řízení o vydání povolení provozu zařízení obec, na jejímž území se zařízení nachází. Doposud byla obec účastníkem přímo na základě zákona pouze v případě zařízení určeného ke sběru odpadu</w:t>
      </w:r>
      <w:r w:rsidRPr="00E847F2">
        <w:rPr>
          <w:rFonts w:ascii="Arial" w:hAnsi="Arial" w:cs="Arial"/>
          <w:sz w:val="22"/>
        </w:rPr>
        <w:t>.</w:t>
      </w:r>
      <w:r w:rsidRPr="00E847F2">
        <w:rPr>
          <w:rFonts w:ascii="Arial" w:hAnsi="Arial" w:cs="Arial"/>
          <w:sz w:val="22"/>
        </w:rPr>
        <w:tab/>
      </w:r>
    </w:p>
    <w:p w14:paraId="002F0422" w14:textId="412ED7A5" w:rsidR="006F31B7" w:rsidRPr="00E847F2" w:rsidRDefault="00024B0E" w:rsidP="00E847F2">
      <w:pPr>
        <w:spacing w:after="120"/>
        <w:rPr>
          <w:rFonts w:ascii="Arial" w:hAnsi="Arial" w:cs="Arial"/>
          <w:sz w:val="22"/>
        </w:rPr>
      </w:pPr>
      <w:r w:rsidRPr="00E847F2">
        <w:rPr>
          <w:rFonts w:ascii="Arial" w:hAnsi="Arial" w:cs="Arial"/>
          <w:sz w:val="22"/>
        </w:rPr>
        <w:tab/>
        <w:t xml:space="preserve"> Zachována je dosavadní právní úprava práv a povinností při přechodu zařízení na jiného provozovatele. Oproti stávající právní úpravě je však doplněn postup pro případ, že je další provozovatel právním nástupcem provozovatele původního ve smyslu přechodu všech práv a povinností (tzv. univerzální sukcese), V případě takového přechodu povolení provozu zařízení nezaniká, ale musí být provedena jeho změna tak</w:t>
      </w:r>
      <w:r w:rsidR="00135157">
        <w:rPr>
          <w:rFonts w:ascii="Arial" w:hAnsi="Arial" w:cs="Arial"/>
          <w:sz w:val="22"/>
        </w:rPr>
        <w:t>, aby byly doplněny nové údaje.</w:t>
      </w:r>
    </w:p>
    <w:p w14:paraId="26BE3CAF" w14:textId="2C8D202C" w:rsidR="006F31B7" w:rsidRPr="00E847F2" w:rsidRDefault="00024B0E" w:rsidP="00E847F2">
      <w:pPr>
        <w:spacing w:after="120"/>
        <w:rPr>
          <w:rFonts w:ascii="Arial" w:hAnsi="Arial" w:cs="Arial"/>
          <w:sz w:val="22"/>
        </w:rPr>
      </w:pPr>
      <w:r w:rsidRPr="00E847F2">
        <w:rPr>
          <w:rFonts w:ascii="Arial" w:hAnsi="Arial" w:cs="Arial"/>
          <w:sz w:val="22"/>
        </w:rPr>
        <w:tab/>
        <w:t>V zájmu sjednocení přístupu krajských úřadů je nově jednotně nastaveno, že povolení se vydává na dobu neurčitou. Tento přístup je zvolen s ohledem na umožnění dlouhodobých investic do odpadových zařízení. Z tohoto důvodu je možné u mobilních zařízení zavést povolování na dobu určitou, protože zde nejsou pořizovací náklady tak velké. Důležitou změnou, která doplňuje zavedení vydávání povolení na dobu neurčitou, je jednoznačné nastavení pravidel pro aktuali</w:t>
      </w:r>
      <w:r w:rsidR="002B1DE6">
        <w:rPr>
          <w:rFonts w:ascii="Arial" w:hAnsi="Arial" w:cs="Arial"/>
          <w:sz w:val="22"/>
        </w:rPr>
        <w:t>zaci povolení provozu zařízení.</w:t>
      </w:r>
    </w:p>
    <w:p w14:paraId="6B2ABF1E" w14:textId="77777777" w:rsidR="006F31B7" w:rsidRPr="0026499C" w:rsidRDefault="00024B0E" w:rsidP="00E847F2">
      <w:pPr>
        <w:spacing w:after="120"/>
        <w:ind w:firstLine="708"/>
        <w:rPr>
          <w:rFonts w:ascii="Arial" w:hAnsi="Arial" w:cs="Arial"/>
          <w:sz w:val="22"/>
          <w:highlight w:val="yellow"/>
        </w:rPr>
      </w:pPr>
      <w:r w:rsidRPr="0026499C">
        <w:rPr>
          <w:rFonts w:ascii="Arial" w:hAnsi="Arial" w:cs="Arial"/>
          <w:sz w:val="22"/>
          <w:highlight w:val="yellow"/>
        </w:rPr>
        <w:lastRenderedPageBreak/>
        <w:t xml:space="preserve">Povolení provozu zařízení na dobu neurčitou je doplněno pravidelnou revizí povolení, která umožňuje uvedení povolení provozu zařízení do souladu s platným právem, i kdyby byla úprava povolení a provozního řádu po některé z novelizací právních předpisů opomenuta. </w:t>
      </w:r>
    </w:p>
    <w:p w14:paraId="61F2DD4E" w14:textId="77777777" w:rsidR="006F31B7" w:rsidRPr="00E847F2" w:rsidRDefault="00024B0E" w:rsidP="00E847F2">
      <w:pPr>
        <w:spacing w:after="120"/>
        <w:rPr>
          <w:rFonts w:ascii="Arial" w:hAnsi="Arial" w:cs="Arial"/>
          <w:sz w:val="22"/>
        </w:rPr>
      </w:pPr>
      <w:r w:rsidRPr="0026499C">
        <w:rPr>
          <w:rFonts w:ascii="Arial" w:hAnsi="Arial" w:cs="Arial"/>
          <w:sz w:val="22"/>
          <w:highlight w:val="yellow"/>
        </w:rPr>
        <w:tab/>
        <w:t>Revizi je povinen provést provozovatel zařízení do šesti let od vydání povolení nebo jeho poslední změny. Pokud bylo povolení měněno, lhůta šesti let začíná běžet od poslední provedené změny povolení znovu. Předpokladem je, že krajský úřad v jakémkoliv změnovém rozhodnutí zohlední všechny předpisy ve znění účinném v době vydání změnového rozhodnutí. Krajské úřady by si měly být vědomy, že opomenutím důkladného sladění povolení s platnými předpisy umožňují provozovateli postupovat v rozporu s těmito předpisy, protože zde existuje předpoklad správnosti správního rozhodnutí a provozovatel je tak v dobré víře, že postupuje správně.</w:t>
      </w:r>
      <w:r w:rsidRPr="00E847F2">
        <w:rPr>
          <w:rFonts w:ascii="Arial" w:hAnsi="Arial" w:cs="Arial"/>
          <w:sz w:val="22"/>
        </w:rPr>
        <w:t xml:space="preserve"> </w:t>
      </w:r>
    </w:p>
    <w:p w14:paraId="3D20D978"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Požadavky na revizi jsou vymezeny v příloze č. 3. Provozovatel je povinen přezkoumat aktuálnost všech údajů uváděných v žádosti o povolení provozu a v provozním řádu.   </w:t>
      </w:r>
    </w:p>
    <w:p w14:paraId="3043AC28" w14:textId="77777777" w:rsidR="006F31B7" w:rsidRPr="00E847F2" w:rsidRDefault="006F31B7" w:rsidP="00E847F2">
      <w:pPr>
        <w:spacing w:after="120"/>
        <w:rPr>
          <w:rFonts w:ascii="Arial" w:hAnsi="Arial" w:cs="Arial"/>
          <w:sz w:val="22"/>
        </w:rPr>
      </w:pPr>
    </w:p>
    <w:p w14:paraId="2F305306" w14:textId="77777777" w:rsidR="006F31B7" w:rsidRPr="00E847F2" w:rsidRDefault="00024B0E" w:rsidP="00E847F2">
      <w:pPr>
        <w:spacing w:after="120"/>
        <w:rPr>
          <w:rFonts w:ascii="Arial" w:hAnsi="Arial" w:cs="Arial"/>
          <w:b/>
          <w:sz w:val="22"/>
        </w:rPr>
      </w:pPr>
      <w:r w:rsidRPr="00E847F2">
        <w:rPr>
          <w:rFonts w:ascii="Arial" w:hAnsi="Arial" w:cs="Arial"/>
          <w:b/>
          <w:sz w:val="22"/>
        </w:rPr>
        <w:t>K § 25</w:t>
      </w:r>
    </w:p>
    <w:p w14:paraId="6BEDD482" w14:textId="5D48B627" w:rsidR="006F31B7" w:rsidRPr="00E847F2" w:rsidRDefault="00024B0E" w:rsidP="00E847F2">
      <w:pPr>
        <w:spacing w:after="120"/>
        <w:rPr>
          <w:rFonts w:ascii="Arial" w:hAnsi="Arial" w:cs="Arial"/>
          <w:sz w:val="22"/>
        </w:rPr>
      </w:pPr>
      <w:r w:rsidRPr="00E847F2">
        <w:rPr>
          <w:rFonts w:ascii="Arial" w:hAnsi="Arial" w:cs="Arial"/>
          <w:sz w:val="22"/>
        </w:rPr>
        <w:tab/>
        <w:t>Podmínky pro zrušení nebo změnu povolení provozu zařízení jsou nastaveny obdobně jako v dosavadní právní úpravě. Doplněna jsou logická provázání se zbytkem navrženého textu (např. změna povolení v souvislosti se změnou povolení, že věc přestává být odpadem). Oproti dosavadní právní úpravě jsou doplněny dva nové důvody pro zrušení povolení. Prvním je nedodržení povinností kontrolované a povinné osoby podle kontrolního řádu. Zároveň je dále zpřísněno odebírání povolení v případě poskytnutí úhr</w:t>
      </w:r>
      <w:r w:rsidR="002B1DE6">
        <w:rPr>
          <w:rFonts w:ascii="Arial" w:hAnsi="Arial" w:cs="Arial"/>
          <w:sz w:val="22"/>
        </w:rPr>
        <w:t>ady v hotovosti a </w:t>
      </w:r>
      <w:r w:rsidRPr="00E847F2">
        <w:rPr>
          <w:rFonts w:ascii="Arial" w:hAnsi="Arial" w:cs="Arial"/>
          <w:sz w:val="22"/>
        </w:rPr>
        <w:t xml:space="preserve">nevedení zvláštní evidence u kovových odpadů. </w:t>
      </w:r>
    </w:p>
    <w:p w14:paraId="1DFE7C6F" w14:textId="7D733B61" w:rsidR="006F31B7" w:rsidRPr="00E847F2" w:rsidRDefault="00024B0E" w:rsidP="00E847F2">
      <w:pPr>
        <w:spacing w:after="120"/>
        <w:rPr>
          <w:rFonts w:ascii="Arial" w:hAnsi="Arial" w:cs="Arial"/>
          <w:sz w:val="22"/>
        </w:rPr>
      </w:pPr>
      <w:r w:rsidRPr="00E847F2">
        <w:rPr>
          <w:rFonts w:ascii="Arial" w:hAnsi="Arial" w:cs="Arial"/>
          <w:sz w:val="22"/>
        </w:rPr>
        <w:tab/>
        <w:t xml:space="preserve">Kontrolní řád neumožňuje rozlišení mezi jednotlivými skutkovými </w:t>
      </w:r>
      <w:r w:rsidR="002B1DE6">
        <w:rPr>
          <w:rFonts w:ascii="Arial" w:hAnsi="Arial" w:cs="Arial"/>
          <w:sz w:val="22"/>
        </w:rPr>
        <w:t>podstatami porušení součinnosti</w:t>
      </w:r>
      <w:r w:rsidRPr="00E847F2">
        <w:rPr>
          <w:rFonts w:ascii="Arial" w:hAnsi="Arial" w:cs="Arial"/>
          <w:sz w:val="22"/>
        </w:rPr>
        <w:t xml:space="preserve"> výběrem pouze některých skutkových podstat. K tomu by měl orgán zvažující odebrání povolení přihlédnout. Důvodem pro odebrání povolení by měla být pouze závažná porušení vytvoření kontrolních podmínek a poskytnutí součinnosti, </w:t>
      </w:r>
      <w:r w:rsidRPr="00E847F2">
        <w:rPr>
          <w:rFonts w:ascii="Arial" w:hAnsi="Arial" w:cs="Arial"/>
          <w:bCs/>
          <w:sz w:val="22"/>
        </w:rPr>
        <w:t>vedoucí k znemožnění zjištění, zda docházelo k nezákonného nakládání s odpady</w:t>
      </w:r>
      <w:r w:rsidR="002B1DE6">
        <w:rPr>
          <w:rFonts w:ascii="Arial" w:hAnsi="Arial" w:cs="Arial"/>
          <w:bCs/>
          <w:sz w:val="22"/>
        </w:rPr>
        <w:t xml:space="preserve"> nebo jiné činnosti v rozporu s </w:t>
      </w:r>
      <w:r w:rsidRPr="00E847F2">
        <w:rPr>
          <w:rFonts w:ascii="Arial" w:hAnsi="Arial" w:cs="Arial"/>
          <w:bCs/>
          <w:sz w:val="22"/>
        </w:rPr>
        <w:t>tímto zákonem.</w:t>
      </w:r>
    </w:p>
    <w:p w14:paraId="46F875E1" w14:textId="216E7985" w:rsidR="006F31B7" w:rsidRPr="00E847F2" w:rsidRDefault="00024B0E" w:rsidP="00E847F2">
      <w:pPr>
        <w:spacing w:after="120"/>
        <w:ind w:firstLine="708"/>
        <w:rPr>
          <w:rFonts w:ascii="Arial" w:hAnsi="Arial" w:cs="Arial"/>
          <w:sz w:val="22"/>
        </w:rPr>
      </w:pPr>
      <w:r w:rsidRPr="00E847F2">
        <w:rPr>
          <w:rFonts w:ascii="Arial" w:hAnsi="Arial" w:cs="Arial"/>
          <w:sz w:val="22"/>
        </w:rPr>
        <w:t>V příp</w:t>
      </w:r>
      <w:r w:rsidR="002B1DE6">
        <w:rPr>
          <w:rFonts w:ascii="Arial" w:hAnsi="Arial" w:cs="Arial"/>
          <w:sz w:val="22"/>
        </w:rPr>
        <w:t>adě ukončení provozu zařízení</w:t>
      </w:r>
      <w:r w:rsidRPr="00E847F2">
        <w:rPr>
          <w:rFonts w:ascii="Arial" w:hAnsi="Arial" w:cs="Arial"/>
          <w:sz w:val="22"/>
        </w:rPr>
        <w:t xml:space="preserve"> dochází k zániku povolení. K zániku povolení dochází rovněž při zániku provozovatele bez právního nástupce. Problematika předání odpadů ze zařízení související s ukončením provozu zřízení a zrušením povolení je vysvětlena v komentáři k povinnostem provozovatele zařízení. Jednoznačně jsou vymezeny situace, kdy dochází k zániku povolení. </w:t>
      </w:r>
    </w:p>
    <w:p w14:paraId="44CF247C" w14:textId="77777777" w:rsidR="006F31B7" w:rsidRPr="00E847F2" w:rsidRDefault="006F31B7" w:rsidP="00E847F2">
      <w:pPr>
        <w:spacing w:after="120"/>
        <w:rPr>
          <w:rFonts w:ascii="Arial" w:hAnsi="Arial" w:cs="Arial"/>
          <w:sz w:val="22"/>
        </w:rPr>
      </w:pPr>
    </w:p>
    <w:p w14:paraId="59B78A87" w14:textId="77777777" w:rsidR="006F31B7" w:rsidRPr="00E847F2" w:rsidRDefault="00024B0E" w:rsidP="00E847F2">
      <w:pPr>
        <w:spacing w:after="120"/>
        <w:rPr>
          <w:rFonts w:ascii="Arial" w:hAnsi="Arial" w:cs="Arial"/>
          <w:b/>
          <w:sz w:val="22"/>
        </w:rPr>
      </w:pPr>
      <w:r w:rsidRPr="00E847F2">
        <w:rPr>
          <w:rFonts w:ascii="Arial" w:hAnsi="Arial" w:cs="Arial"/>
          <w:b/>
          <w:sz w:val="22"/>
        </w:rPr>
        <w:t>K § 26</w:t>
      </w:r>
    </w:p>
    <w:p w14:paraId="714A42F1" w14:textId="21065CDB" w:rsidR="006F31B7" w:rsidRPr="00E847F2" w:rsidRDefault="00024B0E" w:rsidP="00E847F2">
      <w:pPr>
        <w:spacing w:after="120"/>
        <w:rPr>
          <w:rFonts w:ascii="Arial" w:hAnsi="Arial" w:cs="Arial"/>
          <w:sz w:val="22"/>
        </w:rPr>
      </w:pPr>
      <w:r>
        <w:rPr>
          <w:rFonts w:ascii="Arial" w:hAnsi="Arial" w:cs="Arial"/>
          <w:sz w:val="22"/>
        </w:rPr>
        <w:tab/>
        <w:t>Zákon nově zavádí</w:t>
      </w:r>
      <w:r w:rsidRPr="00E847F2">
        <w:rPr>
          <w:rFonts w:ascii="Arial" w:hAnsi="Arial" w:cs="Arial"/>
          <w:sz w:val="22"/>
        </w:rPr>
        <w:t xml:space="preserve"> institut obchodování s odpady pro osoby, které nejsou provozovatelem zařízení určeného pro nakládání s odpady, do kterého nebo ze kterého odpad směřuje. Provádět obchodování s odpady bude možné pouze na základě povolení k obchodování s odpady. Povolení nemusí mít provozovatel zařízení při obchodování s odpady, které vstupují do nebo vystupují ze zařízení, které provozuje. Více k obchodování s odpady v komentáři k § 44. Obchodníkem může být pouze právnická nebo podnikající fyzická osoba se sídlem nebo s odštěpným závodem na území České republiky. Důvody pro toto omezení jsou stejné jako v případě provoz</w:t>
      </w:r>
      <w:r>
        <w:rPr>
          <w:rFonts w:ascii="Arial" w:hAnsi="Arial" w:cs="Arial"/>
          <w:sz w:val="22"/>
        </w:rPr>
        <w:t>ovatele zařízení, tj. ochrana životního prostředí a zdraví lidí a s tím spojená potřeba zajištění kontrol a vymáhání zákonných povinností u obchodníka.</w:t>
      </w:r>
    </w:p>
    <w:p w14:paraId="48F718F4" w14:textId="77777777" w:rsidR="006F31B7" w:rsidRPr="00E847F2" w:rsidRDefault="006F31B7" w:rsidP="00E847F2">
      <w:pPr>
        <w:spacing w:after="120"/>
        <w:rPr>
          <w:rFonts w:ascii="Arial" w:hAnsi="Arial" w:cs="Arial"/>
          <w:sz w:val="22"/>
        </w:rPr>
      </w:pPr>
    </w:p>
    <w:p w14:paraId="4A8516CA" w14:textId="77777777" w:rsidR="006F31B7" w:rsidRPr="00E847F2" w:rsidRDefault="00024B0E" w:rsidP="00E847F2">
      <w:pPr>
        <w:spacing w:after="120"/>
        <w:rPr>
          <w:rFonts w:ascii="Arial" w:hAnsi="Arial" w:cs="Arial"/>
          <w:b/>
          <w:sz w:val="22"/>
        </w:rPr>
      </w:pPr>
      <w:r w:rsidRPr="00E847F2">
        <w:rPr>
          <w:rFonts w:ascii="Arial" w:hAnsi="Arial" w:cs="Arial"/>
          <w:b/>
          <w:sz w:val="22"/>
        </w:rPr>
        <w:t>K § 27</w:t>
      </w:r>
    </w:p>
    <w:p w14:paraId="6EC82E87"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Aby byl institut odebírání povolení účinný, je nezbytné nastavit také omezení možnosti získat nové povolení, pokud bylo povolení již dříve odebráno. Toto omezení počítá i </w:t>
      </w:r>
      <w:r w:rsidRPr="00E847F2">
        <w:rPr>
          <w:rFonts w:ascii="Arial" w:hAnsi="Arial" w:cs="Arial"/>
          <w:sz w:val="22"/>
        </w:rPr>
        <w:lastRenderedPageBreak/>
        <w:t xml:space="preserve">s omezením pro případ založení, nebo využívání jiné právnické osoby. Toto omezení se nevztahuje na změny povolení jiného již existujícího zařízení. </w:t>
      </w:r>
    </w:p>
    <w:p w14:paraId="10ADE782" w14:textId="77777777" w:rsidR="006F31B7" w:rsidRPr="00E847F2" w:rsidRDefault="006F31B7" w:rsidP="00E847F2">
      <w:pPr>
        <w:spacing w:after="120"/>
        <w:rPr>
          <w:rFonts w:ascii="Arial" w:hAnsi="Arial" w:cs="Arial"/>
          <w:b/>
          <w:sz w:val="22"/>
        </w:rPr>
      </w:pPr>
    </w:p>
    <w:p w14:paraId="7A972071" w14:textId="77777777" w:rsidR="006F31B7" w:rsidRPr="00E847F2" w:rsidRDefault="00024B0E" w:rsidP="00E847F2">
      <w:pPr>
        <w:spacing w:after="120"/>
        <w:rPr>
          <w:rFonts w:ascii="Arial" w:hAnsi="Arial" w:cs="Arial"/>
          <w:b/>
          <w:sz w:val="22"/>
        </w:rPr>
      </w:pPr>
      <w:r w:rsidRPr="00E847F2">
        <w:rPr>
          <w:rFonts w:ascii="Arial" w:hAnsi="Arial" w:cs="Arial"/>
          <w:b/>
          <w:sz w:val="22"/>
        </w:rPr>
        <w:t>K § 28 a 29</w:t>
      </w:r>
    </w:p>
    <w:p w14:paraId="12C4946D"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dosavadním předpisům upravujícím odpadové hospodářství je vzorkování upravené přímo v zákoně o odpadech. Nastaveny jsou základní požadavky na to, kdo může vzorkování provádět, na kvalifikaci těchto osob a také na způsob, jak je tato kvalifikace prokazována. Kromě odborně způsobilých osob bude moci konkrétní odběr vzorků provádět osoba, kterou odborně způsobilá osoba před prováděním odběru proškolila. Požadavky na vzorkování odpadu budou vycházet z existujících norem. Odkaz na konkrétní normy bude proveden v prováděcím právním předpisu, aby se zamezilo provádění novelizace zákona v případě změn norem. </w:t>
      </w:r>
    </w:p>
    <w:p w14:paraId="1A7ED95D" w14:textId="77777777" w:rsidR="006F31B7" w:rsidRPr="00E847F2" w:rsidRDefault="006F31B7" w:rsidP="00E847F2">
      <w:pPr>
        <w:spacing w:after="120"/>
        <w:rPr>
          <w:rFonts w:ascii="Arial" w:hAnsi="Arial" w:cs="Arial"/>
          <w:sz w:val="22"/>
        </w:rPr>
      </w:pPr>
    </w:p>
    <w:p w14:paraId="0F658E5E" w14:textId="77777777" w:rsidR="006F31B7" w:rsidRPr="00E847F2" w:rsidRDefault="00024B0E" w:rsidP="00E847F2">
      <w:pPr>
        <w:spacing w:after="120"/>
        <w:rPr>
          <w:rFonts w:ascii="Arial" w:hAnsi="Arial" w:cs="Arial"/>
          <w:b/>
          <w:sz w:val="22"/>
        </w:rPr>
      </w:pPr>
      <w:r w:rsidRPr="00E847F2">
        <w:rPr>
          <w:rFonts w:ascii="Arial" w:hAnsi="Arial" w:cs="Arial"/>
          <w:b/>
          <w:sz w:val="22"/>
        </w:rPr>
        <w:t>K § 30</w:t>
      </w:r>
    </w:p>
    <w:p w14:paraId="46136DDC" w14:textId="6E89C75B" w:rsidR="006F31B7" w:rsidRPr="00E847F2" w:rsidRDefault="00024B0E" w:rsidP="00E847F2">
      <w:pPr>
        <w:spacing w:after="120"/>
        <w:rPr>
          <w:rFonts w:ascii="Arial" w:hAnsi="Arial" w:cs="Arial"/>
          <w:sz w:val="22"/>
        </w:rPr>
      </w:pPr>
      <w:r w:rsidRPr="00E847F2">
        <w:rPr>
          <w:rFonts w:ascii="Arial" w:hAnsi="Arial" w:cs="Arial"/>
          <w:sz w:val="22"/>
        </w:rPr>
        <w:tab/>
        <w:t xml:space="preserve">Ustanovení umožňuje nastavit technické podmínky pro soustřeďování odpadu prováděcím právním předpisem. Je vymezena možnost neshromažďovat nebezpečné odpady odděleně, pokud krajský úřad </w:t>
      </w:r>
      <w:r w:rsidR="002B1DE6">
        <w:rPr>
          <w:rFonts w:ascii="Arial" w:hAnsi="Arial" w:cs="Arial"/>
          <w:sz w:val="22"/>
        </w:rPr>
        <w:t>povolil jejich mísení podle § 72</w:t>
      </w:r>
      <w:r w:rsidRPr="00E847F2">
        <w:rPr>
          <w:rFonts w:ascii="Arial" w:hAnsi="Arial" w:cs="Arial"/>
          <w:sz w:val="22"/>
        </w:rPr>
        <w:t>. Zároveň se nastavuje výjimka z povinnosti soustřeďovat ostatní odpad odděleně. Výjimka je zde nastavena pro všechny možnosti soustřeďování ostatních odpadů, tedy jak u původce, tak v zařízení určeném pro nakládání s odpadem. Soustřeďovat ostatní odpady neodděleně je možné pouze na základě souhlasu obecního úřadu obce s rozšířenou působností v případě, že se jedná o shromažďování odpadu u původce a soustřeďo</w:t>
      </w:r>
      <w:r w:rsidR="002B1DE6">
        <w:rPr>
          <w:rFonts w:ascii="Arial" w:hAnsi="Arial" w:cs="Arial"/>
          <w:sz w:val="22"/>
        </w:rPr>
        <w:t>vání odpadu v malém zařízení, a </w:t>
      </w:r>
      <w:r w:rsidRPr="00E847F2">
        <w:rPr>
          <w:rFonts w:ascii="Arial" w:hAnsi="Arial" w:cs="Arial"/>
          <w:sz w:val="22"/>
        </w:rPr>
        <w:t xml:space="preserve">souhlasu krajského úřadu v ostatních případech, protože krajský úřad neoddělené soustřeďování odpadu v zařízení určeném pro nakládání s odpady upravuje v rámci povolení provozu zařízení. V případě, kdy jde o soustřeďování odpadů v zařízení určeném pro nakládání s odpady, které nepodléhá povinnosti získat povolení provozu zařízení, uděluje povolení rovněž krajský úřad. </w:t>
      </w:r>
    </w:p>
    <w:p w14:paraId="726A7639" w14:textId="77777777" w:rsidR="006F31B7" w:rsidRPr="00E847F2" w:rsidRDefault="00024B0E" w:rsidP="00E847F2">
      <w:pPr>
        <w:spacing w:after="120"/>
        <w:rPr>
          <w:rFonts w:ascii="Arial" w:hAnsi="Arial" w:cs="Arial"/>
          <w:sz w:val="22"/>
        </w:rPr>
      </w:pPr>
      <w:r w:rsidRPr="00E847F2">
        <w:rPr>
          <w:rFonts w:ascii="Arial" w:hAnsi="Arial" w:cs="Arial"/>
          <w:sz w:val="22"/>
        </w:rPr>
        <w:tab/>
      </w:r>
    </w:p>
    <w:p w14:paraId="794658B9" w14:textId="77777777" w:rsidR="006F31B7" w:rsidRPr="00E847F2" w:rsidRDefault="00024B0E" w:rsidP="00E847F2">
      <w:pPr>
        <w:spacing w:after="120"/>
        <w:rPr>
          <w:rFonts w:ascii="Arial" w:hAnsi="Arial" w:cs="Arial"/>
          <w:b/>
          <w:sz w:val="22"/>
        </w:rPr>
      </w:pPr>
      <w:r w:rsidRPr="00E847F2">
        <w:rPr>
          <w:rFonts w:ascii="Arial" w:hAnsi="Arial" w:cs="Arial"/>
          <w:b/>
          <w:sz w:val="22"/>
        </w:rPr>
        <w:t>K § 31</w:t>
      </w:r>
    </w:p>
    <w:p w14:paraId="1AC6A054"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 právní úpravě vyžaduje nový zákon, aby byl sklad odpadu provozován jako zařízení určené pro nakládání s odpady, tedy pouze na základě povolení krajského úřadu, nebo v případě skladů, pro které je udělena výjimka na základě ohlášení provozu. Důvodem jsou jednak praktické problémy, které přináší současná praxe, kdy v řadě případů není zřejmé, zda se v konkrétním případě jedná o sklad odpadu, nebo o zařízení ke sběru odpadu. Druhým důvodem je uvedení českých právních předpisů do souladu s rámcovou směrnicí, která považuje skladování odpadu za jeden ze způsobů využívání nebo odstraňování odpadu a jako takové podléhá požadavku rámcové směrnice, aby bylo provozováno pouze v povoleném zařízení, nebo aby byla nastavena jednoznačná výjimka z povinnosti získat povolení, omezující odpady a kapacitu, a byl veden registr takových zařízení. Výjimka z povinnosti získat povolení je nastavena pro skladování vlastních ostatních odpadů původce. Výjimka je formulována tak, že se týká pouze odpadu, který vzniká při činnosti původce tak, aby se nevztahovala na provozovatele zařízení, který se stal původcem odpadu, protože provedl jeho úpravu.  </w:t>
      </w:r>
    </w:p>
    <w:p w14:paraId="51017860" w14:textId="0017F4C9" w:rsidR="006F31B7" w:rsidRPr="00E847F2" w:rsidRDefault="00024B0E" w:rsidP="00E847F2">
      <w:pPr>
        <w:spacing w:after="120"/>
        <w:rPr>
          <w:rFonts w:ascii="Arial" w:hAnsi="Arial" w:cs="Arial"/>
          <w:sz w:val="22"/>
        </w:rPr>
      </w:pPr>
      <w:r w:rsidRPr="00E847F2">
        <w:rPr>
          <w:rFonts w:ascii="Arial" w:hAnsi="Arial" w:cs="Arial"/>
          <w:sz w:val="22"/>
        </w:rPr>
        <w:tab/>
        <w:t>Doba, po kterou mohou být odpady skladovány, je v </w:t>
      </w:r>
      <w:r w:rsidR="002B1DE6">
        <w:rPr>
          <w:rFonts w:ascii="Arial" w:hAnsi="Arial" w:cs="Arial"/>
          <w:sz w:val="22"/>
        </w:rPr>
        <w:t>souladu s evropskými předpisy 1 rok nebo</w:t>
      </w:r>
      <w:r w:rsidRPr="00E847F2">
        <w:rPr>
          <w:rFonts w:ascii="Arial" w:hAnsi="Arial" w:cs="Arial"/>
          <w:sz w:val="22"/>
        </w:rPr>
        <w:t xml:space="preserve"> 3 roky podle toho, zda jsou odpady určeny k dalšímu vyu</w:t>
      </w:r>
      <w:r w:rsidR="002B1DE6">
        <w:rPr>
          <w:rFonts w:ascii="Arial" w:hAnsi="Arial" w:cs="Arial"/>
          <w:sz w:val="22"/>
        </w:rPr>
        <w:t xml:space="preserve">žití nebo odstranění. </w:t>
      </w:r>
      <w:r w:rsidRPr="00E847F2">
        <w:rPr>
          <w:rFonts w:ascii="Arial" w:hAnsi="Arial" w:cs="Arial"/>
          <w:sz w:val="22"/>
        </w:rPr>
        <w:t xml:space="preserve">Směrnice o skládkách odpadů umožňuje skladovat odpady po dobu delší než 1 nebo 3 roky, požaduje však, aby sklad odpadu v takovém případě splnil požadavky na skládku odpadu z hlediska zabezpečení. K situacím, kdy je odpad nezbytné skladovat po delší dobu, dochází zejména u odpadů, pro jejichž zpracování v současné době neexistují potřebné technologie. Proto je krajskému úřadu umožněno na základě odůvodněné žádosti provozovatele povolit </w:t>
      </w:r>
      <w:r w:rsidRPr="00E847F2">
        <w:rPr>
          <w:rFonts w:ascii="Arial" w:hAnsi="Arial" w:cs="Arial"/>
          <w:sz w:val="22"/>
        </w:rPr>
        <w:lastRenderedPageBreak/>
        <w:t>provozování skladu, ve kterém budou odpady skladovány po delší dobu. Prováděcí právní předpis stanoví pro takové zařízení technické požadavky, které budou přebírat požadavky na skládku odpadu relevantní pro skladování odpadu.</w:t>
      </w:r>
    </w:p>
    <w:p w14:paraId="4073EE1D"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současnému zákonu je jednoznačně specifikováno, kdy je nezbytné, aby bylo v zařízení ke zpracování odpadů povoleno skladování. Je tomu tak v případě, že jsou v zařízení mimo technologii zpracování uloženy odpady po dobu delší než 9 měsíců. Takové vymezení mimo jiné umožňuje jednoznačné zařazení podle zákona o integrované prevenci. </w:t>
      </w:r>
    </w:p>
    <w:p w14:paraId="3A82B650" w14:textId="77777777" w:rsidR="006F31B7" w:rsidRPr="00E847F2" w:rsidRDefault="006F31B7" w:rsidP="00E847F2">
      <w:pPr>
        <w:spacing w:after="120"/>
        <w:rPr>
          <w:rFonts w:ascii="Arial" w:hAnsi="Arial" w:cs="Arial"/>
          <w:sz w:val="22"/>
        </w:rPr>
      </w:pPr>
    </w:p>
    <w:p w14:paraId="4398E47E" w14:textId="77777777" w:rsidR="006F31B7" w:rsidRPr="00E847F2" w:rsidRDefault="00024B0E" w:rsidP="00E847F2">
      <w:pPr>
        <w:spacing w:after="120"/>
        <w:rPr>
          <w:rFonts w:ascii="Arial" w:hAnsi="Arial" w:cs="Arial"/>
          <w:b/>
          <w:sz w:val="22"/>
        </w:rPr>
      </w:pPr>
      <w:r w:rsidRPr="00E847F2">
        <w:rPr>
          <w:rFonts w:ascii="Arial" w:hAnsi="Arial" w:cs="Arial"/>
          <w:b/>
          <w:sz w:val="22"/>
        </w:rPr>
        <w:t>K § 32</w:t>
      </w:r>
    </w:p>
    <w:p w14:paraId="5B828FE9"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Omezení doby, po kterou mohou být odpady soustředěny, je vysvětleno v komentáři k § 10. Pokud je zařízení ke sběru odpadu povoleno zároveň jako zařízení ke skladování odpadu, počítá se v takovém případě lhůta vztahující se ke skladování odpadu. </w:t>
      </w:r>
    </w:p>
    <w:p w14:paraId="3AD7CB31" w14:textId="77777777" w:rsidR="006F31B7" w:rsidRPr="00E847F2" w:rsidRDefault="00024B0E" w:rsidP="00E847F2">
      <w:pPr>
        <w:spacing w:after="120"/>
        <w:rPr>
          <w:rFonts w:ascii="Arial" w:eastAsia="Calibri" w:hAnsi="Arial" w:cs="Arial"/>
          <w:bCs/>
          <w:sz w:val="22"/>
          <w:lang w:eastAsia="cs-CZ"/>
        </w:rPr>
      </w:pPr>
      <w:r w:rsidRPr="00E847F2">
        <w:rPr>
          <w:rFonts w:ascii="Arial" w:hAnsi="Arial" w:cs="Arial"/>
          <w:sz w:val="22"/>
        </w:rPr>
        <w:tab/>
      </w:r>
      <w:r w:rsidRPr="00E745D5">
        <w:rPr>
          <w:rFonts w:ascii="Arial" w:hAnsi="Arial" w:cs="Arial"/>
          <w:color w:val="FF0000"/>
          <w:sz w:val="22"/>
        </w:rPr>
        <w:t xml:space="preserve">Změnu oproti dosavadnímu zákonu o odpadech představuje omezení sběru odpadu prostřednictvím </w:t>
      </w:r>
      <w:r w:rsidRPr="00E745D5">
        <w:rPr>
          <w:rFonts w:ascii="Arial" w:hAnsi="Arial" w:cs="Arial"/>
          <w:b/>
          <w:color w:val="FF0000"/>
          <w:sz w:val="22"/>
        </w:rPr>
        <w:t>mobilního zařízení</w:t>
      </w:r>
      <w:r w:rsidRPr="00E745D5">
        <w:rPr>
          <w:rFonts w:ascii="Arial" w:hAnsi="Arial" w:cs="Arial"/>
          <w:color w:val="FF0000"/>
          <w:sz w:val="22"/>
        </w:rPr>
        <w:t xml:space="preserve">. V </w:t>
      </w:r>
      <w:r w:rsidRPr="00E745D5">
        <w:rPr>
          <w:rFonts w:ascii="Arial" w:eastAsia="Calibri" w:hAnsi="Arial" w:cs="Arial"/>
          <w:bCs/>
          <w:color w:val="FF0000"/>
          <w:sz w:val="22"/>
          <w:lang w:eastAsia="cs-CZ"/>
        </w:rPr>
        <w:t xml:space="preserve">současné době není možné zkontrolovat, zda provozovatel mobilního zařízení předal dále legálním způsobem odpady, které přijal, nebo se jich nelegálně zbavil. Této nemožnosti využívá řada osob k nelegálnímu nakládání s odpady, navíc využívají evidenčního předávání odpadu mezi několika mobilními zařízeními tak, aby </w:t>
      </w:r>
      <w:r w:rsidRPr="00E745D5">
        <w:rPr>
          <w:rFonts w:ascii="Arial" w:eastAsia="Calibri" w:hAnsi="Arial" w:cs="Arial"/>
          <w:bCs/>
          <w:color w:val="FF0000"/>
          <w:sz w:val="22"/>
          <w:u w:val="single"/>
          <w:lang w:eastAsia="cs-CZ"/>
        </w:rPr>
        <w:t>nebylo možné skutečné nakládání s odpady nikdy dohledat.</w:t>
      </w:r>
      <w:r w:rsidRPr="00E745D5">
        <w:rPr>
          <w:rFonts w:ascii="Arial" w:eastAsia="Calibri" w:hAnsi="Arial" w:cs="Arial"/>
          <w:bCs/>
          <w:color w:val="FF0000"/>
          <w:sz w:val="22"/>
          <w:lang w:eastAsia="cs-CZ"/>
        </w:rPr>
        <w:t xml:space="preserve"> Nemožnost kontroly mobilních zařízení by měla být omezena zákazem předávání odpadu mezi mobilními zařízeními. </w:t>
      </w:r>
      <w:r w:rsidRPr="00E745D5">
        <w:rPr>
          <w:rFonts w:ascii="Arial" w:eastAsia="Calibri" w:hAnsi="Arial" w:cs="Arial"/>
          <w:bCs/>
          <w:color w:val="FF0000"/>
          <w:sz w:val="22"/>
          <w:u w:val="single"/>
          <w:lang w:eastAsia="cs-CZ"/>
        </w:rPr>
        <w:t>Mobilní sběr je také v § 19 omezen u rizikových odpadů,</w:t>
      </w:r>
      <w:r w:rsidRPr="00E745D5">
        <w:rPr>
          <w:rFonts w:ascii="Arial" w:eastAsia="Calibri" w:hAnsi="Arial" w:cs="Arial"/>
          <w:bCs/>
          <w:color w:val="FF0000"/>
          <w:sz w:val="22"/>
          <w:lang w:eastAsia="cs-CZ"/>
        </w:rPr>
        <w:t xml:space="preserve"> pro které je stanoven přísnější režim jejich přebírání do zařízení. Zakázáno je rovněž </w:t>
      </w:r>
      <w:r w:rsidRPr="00E745D5">
        <w:rPr>
          <w:rFonts w:ascii="Arial" w:eastAsia="Calibri" w:hAnsi="Arial" w:cs="Arial"/>
          <w:bCs/>
          <w:color w:val="FF0000"/>
          <w:sz w:val="22"/>
          <w:u w:val="single"/>
          <w:lang w:eastAsia="cs-CZ"/>
        </w:rPr>
        <w:t xml:space="preserve">využívání mobilního zařízení v případě přeshraniční přepravy, </w:t>
      </w:r>
      <w:r w:rsidRPr="00E745D5">
        <w:rPr>
          <w:rFonts w:ascii="Arial" w:eastAsia="Calibri" w:hAnsi="Arial" w:cs="Arial"/>
          <w:bCs/>
          <w:color w:val="FF0000"/>
          <w:sz w:val="22"/>
          <w:lang w:eastAsia="cs-CZ"/>
        </w:rPr>
        <w:t xml:space="preserve">a to jak v podobě zařízení, které odpady odesílá, tak přijímá.  </w:t>
      </w:r>
    </w:p>
    <w:p w14:paraId="039ADFB6" w14:textId="77777777" w:rsidR="006F31B7" w:rsidRPr="00E847F2" w:rsidRDefault="006F31B7" w:rsidP="00E847F2">
      <w:pPr>
        <w:spacing w:after="120"/>
        <w:rPr>
          <w:rFonts w:ascii="Arial" w:eastAsia="Calibri" w:hAnsi="Arial" w:cs="Arial"/>
          <w:bCs/>
          <w:sz w:val="22"/>
          <w:lang w:eastAsia="cs-CZ"/>
        </w:rPr>
      </w:pPr>
    </w:p>
    <w:p w14:paraId="6784F27A"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33</w:t>
      </w:r>
    </w:p>
    <w:p w14:paraId="72571659"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Nově je úprava odpadu vymezena samostatně. Obdobně jako skladování může úprava odpadu předcházet jak jejich využití, tak odstranění. Tyto způsoby nakládání tedy lze zahrnout buď do využití, nebo odstranění v širším smyslu. Nejedná se však o konečné využití nebo odstranění odpadu, proto je vhodné tyto činnosti od odstranění nebo využití odpadu odlišit. Na výstupu ze zařízení na úpravu odpadu jsou vždy odpady, které musí být předány pouze do zařízení určeného pro nakládání s odpadem. Jedná se tedy o předúpravu před konečným využitím nebo odstraněním. Důležité je také odlišit od úpravy odpadu běžné činnosti původce odpadu, jako je třídění odpadu nebo změna objemu odpadu za účelem usnadnění shromažďování nebo přepravy odpadu, které nemusí probíhat v zařízení určeném pro nakládání s odpady. </w:t>
      </w:r>
    </w:p>
    <w:p w14:paraId="120140FB" w14:textId="77777777" w:rsidR="006F31B7" w:rsidRPr="00E847F2" w:rsidRDefault="006F31B7" w:rsidP="00E847F2">
      <w:pPr>
        <w:spacing w:after="120"/>
        <w:rPr>
          <w:rFonts w:ascii="Arial" w:eastAsia="Calibri" w:hAnsi="Arial" w:cs="Arial"/>
          <w:bCs/>
          <w:sz w:val="22"/>
          <w:lang w:eastAsia="cs-CZ"/>
        </w:rPr>
      </w:pPr>
    </w:p>
    <w:p w14:paraId="55269F58"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34</w:t>
      </w:r>
    </w:p>
    <w:p w14:paraId="45BBDBB8" w14:textId="66F1E845"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Jak vyplývá již z předchozího komentáře, využití odpadu je nově vymezeno úžeji tak, že se jedná o konečné nakládání s odpadem, tedy že se odpady stanou součástí povrchu terénu, jsou zapracovány do nového </w:t>
      </w:r>
      <w:r w:rsidR="0046571A">
        <w:rPr>
          <w:rFonts w:ascii="Arial" w:eastAsia="Calibri" w:hAnsi="Arial" w:cs="Arial"/>
          <w:bCs/>
          <w:sz w:val="22"/>
          <w:lang w:eastAsia="cs-CZ"/>
        </w:rPr>
        <w:t>výrobku, přestávají být odpadem</w:t>
      </w:r>
      <w:r w:rsidRPr="00E847F2">
        <w:rPr>
          <w:rFonts w:ascii="Arial" w:eastAsia="Calibri" w:hAnsi="Arial" w:cs="Arial"/>
          <w:bCs/>
          <w:sz w:val="22"/>
          <w:lang w:eastAsia="cs-CZ"/>
        </w:rPr>
        <w:t xml:space="preserve"> nebo jsou přeměněny na energii. Lze si představit, že v zařízení na využití odpadu může probíhat stejná činnost jako v zařízení na úpravu odpadu, rozdíl může spočívat pouze v tom, že ze zařízení na úpravu vystupují upravené odpady a ze zařízení na využití odpadu vystupuje upravený materiál, který přestal být odpadem. Samozřejmě je možné, že je zařízení povoleno pro oba způsoby nakládání s odpadem a může z něj vystupovat jak upravený odpad, tak výrobek z odpadu.</w:t>
      </w:r>
    </w:p>
    <w:p w14:paraId="52E8F922" w14:textId="4B6D57EA" w:rsidR="006F31B7" w:rsidRPr="00E847F2" w:rsidRDefault="00024B0E" w:rsidP="00E847F2">
      <w:pPr>
        <w:spacing w:after="120"/>
        <w:rPr>
          <w:rFonts w:ascii="Arial" w:eastAsia="Calibri" w:hAnsi="Arial" w:cs="Arial"/>
          <w:bCs/>
          <w:sz w:val="22"/>
          <w:lang w:eastAsia="cs-CZ"/>
        </w:rPr>
      </w:pPr>
      <w:r>
        <w:rPr>
          <w:rFonts w:ascii="Arial" w:eastAsia="Calibri" w:hAnsi="Arial" w:cs="Arial"/>
          <w:bCs/>
          <w:sz w:val="22"/>
          <w:lang w:eastAsia="cs-CZ"/>
        </w:rPr>
        <w:tab/>
        <w:t>N</w:t>
      </w:r>
      <w:r w:rsidRPr="00E847F2">
        <w:rPr>
          <w:rFonts w:ascii="Arial" w:eastAsia="Calibri" w:hAnsi="Arial" w:cs="Arial"/>
          <w:bCs/>
          <w:sz w:val="22"/>
          <w:lang w:eastAsia="cs-CZ"/>
        </w:rPr>
        <w:t>ově</w:t>
      </w:r>
      <w:r>
        <w:rPr>
          <w:rFonts w:ascii="Arial" w:eastAsia="Calibri" w:hAnsi="Arial" w:cs="Arial"/>
          <w:bCs/>
          <w:sz w:val="22"/>
          <w:lang w:eastAsia="cs-CZ"/>
        </w:rPr>
        <w:t xml:space="preserve"> jsou</w:t>
      </w:r>
      <w:r w:rsidRPr="00E847F2">
        <w:rPr>
          <w:rFonts w:ascii="Arial" w:eastAsia="Calibri" w:hAnsi="Arial" w:cs="Arial"/>
          <w:bCs/>
          <w:sz w:val="22"/>
          <w:lang w:eastAsia="cs-CZ"/>
        </w:rPr>
        <w:t xml:space="preserve"> nastaveny požadavky na přípravu k opětovnému použití. Výrobek k opětovnému použití musí splnit všechny požadavky ostatních právních předpisů, které podmínky pro prodej použitého zboží upravují. Na výstupu přestává být věc připravená k opětovnému použití odpadem. Je nezbytné rozlišovat mezi postupy v rámci opětovného použití a přípravou k opětovnému použití. V rámci přípravy k opětovnému použití dochází </w:t>
      </w:r>
      <w:r w:rsidRPr="00E847F2">
        <w:rPr>
          <w:rFonts w:ascii="Arial" w:eastAsia="Calibri" w:hAnsi="Arial" w:cs="Arial"/>
          <w:bCs/>
          <w:sz w:val="22"/>
          <w:lang w:eastAsia="cs-CZ"/>
        </w:rPr>
        <w:lastRenderedPageBreak/>
        <w:t xml:space="preserve">k opravě nebo čištění věcí, které již byly zařazeny jako odpad. Například čistění nebo oprava věcí, které jejich vlastník předal s vědomím, že budou opětovně používány k původnímu účelu, není nakládáním s odpadem. </w:t>
      </w:r>
    </w:p>
    <w:p w14:paraId="4EAA7EA4" w14:textId="7414FF9D" w:rsidR="006F31B7" w:rsidRPr="00E847F2" w:rsidRDefault="00024B0E" w:rsidP="00E847F2">
      <w:pPr>
        <w:spacing w:after="120"/>
        <w:rPr>
          <w:rFonts w:ascii="Arial" w:eastAsia="Calibri" w:hAnsi="Arial" w:cs="Arial"/>
          <w:bCs/>
          <w:sz w:val="22"/>
          <w:lang w:eastAsia="cs-CZ"/>
        </w:rPr>
      </w:pPr>
      <w:r>
        <w:rPr>
          <w:rFonts w:ascii="Arial" w:eastAsia="Calibri" w:hAnsi="Arial" w:cs="Arial"/>
          <w:bCs/>
          <w:sz w:val="22"/>
          <w:lang w:eastAsia="cs-CZ"/>
        </w:rPr>
        <w:tab/>
        <w:t>J</w:t>
      </w:r>
      <w:r w:rsidRPr="00E847F2">
        <w:rPr>
          <w:rFonts w:ascii="Arial" w:eastAsia="Calibri" w:hAnsi="Arial" w:cs="Arial"/>
          <w:bCs/>
          <w:sz w:val="22"/>
          <w:lang w:eastAsia="cs-CZ"/>
        </w:rPr>
        <w:t xml:space="preserve">e zachována stávající možnost obecního úřadu obce s rozšířenou působností vyřešit mimořádné případy předáním odpadu do zařízení, přičemž je nastavena povinnost provozovatele odpady převzít. Nově je dána tato možnost rovněž krajskému úřadu. </w:t>
      </w:r>
    </w:p>
    <w:p w14:paraId="7DC94BFD"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S účinností nového zákona by měly správní úřady mnohem přísněji pohlížet na zasypávání jako způsob využívání odpadů. V režimu dosavadního zákona bylo využívání odpadů na povrchu terénu často zneužíváno k odstraňování odpadů. </w:t>
      </w:r>
    </w:p>
    <w:p w14:paraId="2E753720" w14:textId="77777777" w:rsidR="006F31B7" w:rsidRPr="00E847F2" w:rsidRDefault="006F31B7" w:rsidP="00E847F2">
      <w:pPr>
        <w:spacing w:after="120"/>
        <w:rPr>
          <w:rFonts w:ascii="Arial" w:eastAsia="Calibri" w:hAnsi="Arial" w:cs="Arial"/>
          <w:bCs/>
          <w:sz w:val="22"/>
          <w:lang w:eastAsia="cs-CZ"/>
        </w:rPr>
      </w:pPr>
    </w:p>
    <w:p w14:paraId="61D0972C" w14:textId="77777777" w:rsidR="006F31B7" w:rsidRPr="00E847F2" w:rsidRDefault="00024B0E" w:rsidP="00E847F2">
      <w:pPr>
        <w:spacing w:after="120"/>
        <w:rPr>
          <w:rFonts w:ascii="Arial" w:eastAsia="Calibri" w:hAnsi="Arial" w:cs="Arial"/>
          <w:b/>
          <w:bCs/>
          <w:sz w:val="22"/>
          <w:lang w:eastAsia="cs-CZ"/>
        </w:rPr>
      </w:pPr>
      <w:bookmarkStart w:id="17" w:name="_Hlk15062935"/>
      <w:r w:rsidRPr="00E847F2">
        <w:rPr>
          <w:rFonts w:ascii="Arial" w:eastAsia="Calibri" w:hAnsi="Arial" w:cs="Arial"/>
          <w:b/>
          <w:bCs/>
          <w:sz w:val="22"/>
          <w:lang w:eastAsia="cs-CZ"/>
        </w:rPr>
        <w:t>K § 35</w:t>
      </w:r>
    </w:p>
    <w:p w14:paraId="1A4456F1"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Nový přístup k energetickému využití odpadu, tedy rozšíření toho, co je možné pod tento pojem zahrnout, byl představen již v komentáři k § 10. U komunálního odpadu je v souladu s rámcovou směrnicí pro to, aby mohlo být jeho spalování považováno za energetické využití, požadována minimální energetická účinnost. </w:t>
      </w:r>
    </w:p>
    <w:p w14:paraId="4AC81ADD" w14:textId="7969D443"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S ohledem novelizovanou rámcovou směrnici je zakázáno spalovat odděleně soustřeďované komunální odpady. Výjimkou může být odpad, který vzniká při zpracování takovýchto odpadů a není dále recyklovatelný. Vzhledem k tomu, že by provádění analýzy, zda je předání jimi produkovaného výmětu z dotřídění na energetické využití v souladu s hierarchií nakládání s</w:t>
      </w:r>
      <w:r w:rsidR="0046571A">
        <w:rPr>
          <w:rFonts w:ascii="Arial" w:eastAsia="Calibri" w:hAnsi="Arial" w:cs="Arial"/>
          <w:bCs/>
          <w:sz w:val="22"/>
          <w:lang w:eastAsia="cs-CZ"/>
        </w:rPr>
        <w:t> </w:t>
      </w:r>
      <w:r w:rsidRPr="00E847F2">
        <w:rPr>
          <w:rFonts w:ascii="Arial" w:eastAsia="Calibri" w:hAnsi="Arial" w:cs="Arial"/>
          <w:bCs/>
          <w:sz w:val="22"/>
          <w:lang w:eastAsia="cs-CZ"/>
        </w:rPr>
        <w:t>odpady</w:t>
      </w:r>
      <w:r w:rsidR="0046571A">
        <w:rPr>
          <w:rFonts w:ascii="Arial" w:eastAsia="Calibri" w:hAnsi="Arial" w:cs="Arial"/>
          <w:bCs/>
          <w:sz w:val="22"/>
          <w:lang w:eastAsia="cs-CZ"/>
        </w:rPr>
        <w:t>,</w:t>
      </w:r>
      <w:r w:rsidRPr="00E847F2">
        <w:rPr>
          <w:rFonts w:ascii="Arial" w:eastAsia="Calibri" w:hAnsi="Arial" w:cs="Arial"/>
          <w:bCs/>
          <w:sz w:val="22"/>
          <w:lang w:eastAsia="cs-CZ"/>
        </w:rPr>
        <w:t xml:space="preserve"> bylo pro provozovatel</w:t>
      </w:r>
      <w:r w:rsidR="0046571A">
        <w:rPr>
          <w:rFonts w:ascii="Arial" w:eastAsia="Calibri" w:hAnsi="Arial" w:cs="Arial"/>
          <w:bCs/>
          <w:sz w:val="22"/>
          <w:lang w:eastAsia="cs-CZ"/>
        </w:rPr>
        <w:t>e velmi náročné, budou nastavena</w:t>
      </w:r>
      <w:r w:rsidRPr="00E847F2">
        <w:rPr>
          <w:rFonts w:ascii="Arial" w:eastAsia="Calibri" w:hAnsi="Arial" w:cs="Arial"/>
          <w:bCs/>
          <w:sz w:val="22"/>
          <w:lang w:eastAsia="cs-CZ"/>
        </w:rPr>
        <w:t xml:space="preserve"> kritéria, která musí tento výstup splnit prováděcím právním předpisem. Prováděcí právní předpis bude zajišťovat, že k energetickému využití nebudou předávány žádné výstupy z úpravy oddělených složek komunálního odpadu, které je v souladu s hierarchií odpadového hospodářství možné recyklovat. </w:t>
      </w:r>
    </w:p>
    <w:p w14:paraId="79BB7CC7" w14:textId="77777777" w:rsidR="006F31B7" w:rsidRPr="00E847F2" w:rsidRDefault="006F31B7" w:rsidP="00E847F2">
      <w:pPr>
        <w:spacing w:after="120"/>
        <w:rPr>
          <w:rFonts w:ascii="Arial" w:eastAsia="Calibri" w:hAnsi="Arial" w:cs="Arial"/>
          <w:b/>
          <w:bCs/>
          <w:sz w:val="22"/>
          <w:lang w:eastAsia="cs-CZ"/>
        </w:rPr>
      </w:pPr>
    </w:p>
    <w:p w14:paraId="28AEDF19"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36</w:t>
      </w:r>
    </w:p>
    <w:p w14:paraId="57B17ED9" w14:textId="652F347E"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V obecných požadavcích na odstraňování odpadu nedochází oproti dosavadnímu zákonu o odpadech ke změnám. Pouze byl s ohledem na novelizované znění rámcové směrnice a novelizované směrnice o skládkách doplněn zákaz odstraňování odděleně soustřeďovaných komunálních odpadů. V případě recyklovatelných odpadů je přístup stejný jako v případě předchozího ustanovení, pouze v tomto případě má samozřejmě přednost ro</w:t>
      </w:r>
      <w:r w:rsidR="0046571A">
        <w:rPr>
          <w:rFonts w:ascii="Arial" w:eastAsia="Calibri" w:hAnsi="Arial" w:cs="Arial"/>
          <w:bCs/>
          <w:sz w:val="22"/>
          <w:lang w:eastAsia="cs-CZ"/>
        </w:rPr>
        <w:t>vněž energetické využití odpadu. P</w:t>
      </w:r>
      <w:r w:rsidRPr="00E847F2">
        <w:rPr>
          <w:rFonts w:ascii="Arial" w:eastAsia="Calibri" w:hAnsi="Arial" w:cs="Arial"/>
          <w:bCs/>
          <w:sz w:val="22"/>
          <w:lang w:eastAsia="cs-CZ"/>
        </w:rPr>
        <w:t>roto bylo přímo do zákona doplněno kritérium výhřevnosti, které by mělo zaručit, že energeticky využitelný výstup z úpravy odděleně soustřeďovaných komunálních odpad</w:t>
      </w:r>
      <w:r w:rsidR="0046571A">
        <w:rPr>
          <w:rFonts w:ascii="Arial" w:eastAsia="Calibri" w:hAnsi="Arial" w:cs="Arial"/>
          <w:bCs/>
          <w:sz w:val="22"/>
          <w:lang w:eastAsia="cs-CZ"/>
        </w:rPr>
        <w:t>ů nebude předáván k odstranění.</w:t>
      </w:r>
      <w:r w:rsidRPr="00E847F2">
        <w:rPr>
          <w:rFonts w:ascii="Arial" w:eastAsia="Calibri" w:hAnsi="Arial" w:cs="Arial"/>
          <w:bCs/>
          <w:sz w:val="22"/>
          <w:lang w:eastAsia="cs-CZ"/>
        </w:rPr>
        <w:t xml:space="preserve"> </w:t>
      </w:r>
      <w:r w:rsidRPr="00E847F2">
        <w:rPr>
          <w:rFonts w:ascii="Arial" w:hAnsi="Arial" w:cs="Arial"/>
          <w:sz w:val="22"/>
        </w:rPr>
        <w:t>To odpovídá požadavkům Státní energetické koncepce, aby došlo k významnému zvýšení využití odpadů v zařízeních na energetické využívání odpadů s cílem dosáhnout až 100 % využití spalitelné složky odpadů po jejich vytřídění do roku 2024.</w:t>
      </w:r>
    </w:p>
    <w:p w14:paraId="4F5C3096" w14:textId="77777777" w:rsidR="006F31B7" w:rsidRPr="00E847F2" w:rsidRDefault="006F31B7" w:rsidP="00E847F2">
      <w:pPr>
        <w:spacing w:after="120"/>
        <w:rPr>
          <w:rFonts w:ascii="Arial" w:eastAsia="Calibri" w:hAnsi="Arial" w:cs="Arial"/>
          <w:bCs/>
          <w:sz w:val="22"/>
          <w:lang w:eastAsia="cs-CZ"/>
        </w:rPr>
      </w:pPr>
    </w:p>
    <w:p w14:paraId="62501889" w14:textId="6C7FA4E5" w:rsidR="006F31B7" w:rsidRPr="00135157" w:rsidRDefault="00024B0E" w:rsidP="00E847F2">
      <w:pPr>
        <w:spacing w:after="120"/>
        <w:rPr>
          <w:rFonts w:ascii="Arial" w:eastAsia="Calibri" w:hAnsi="Arial" w:cs="Arial"/>
          <w:b/>
          <w:bCs/>
          <w:sz w:val="22"/>
          <w:lang w:eastAsia="cs-CZ"/>
        </w:rPr>
      </w:pPr>
      <w:r>
        <w:rPr>
          <w:rFonts w:ascii="Arial" w:eastAsia="Calibri" w:hAnsi="Arial" w:cs="Arial"/>
          <w:b/>
          <w:bCs/>
          <w:sz w:val="22"/>
          <w:lang w:eastAsia="cs-CZ"/>
        </w:rPr>
        <w:t>K § 37 až 43</w:t>
      </w:r>
    </w:p>
    <w:p w14:paraId="35CA2333" w14:textId="461456D9"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Nově je jednoznačně stanoveno, že vše ukládané na skládku je odpadem. Tento logický předpoklad není v současné době respektován a dochází například k ukládání výrobků z odpadu, aniž by z nich byl jakýkoliv užitek, a vyvedení z odpadového režimu tak slouží pouze k obcházení povinnosti platit za ukládání odpadu na skládku poplatek. Nastavena je výjimka pouze pro konstrukční prvky skládky, které byly nedávno nově vydefinovány v technických normách pro skládkování. Je</w:t>
      </w:r>
      <w:r w:rsidR="0046571A">
        <w:rPr>
          <w:rFonts w:ascii="Arial" w:eastAsia="Calibri" w:hAnsi="Arial" w:cs="Arial"/>
          <w:bCs/>
          <w:sz w:val="22"/>
          <w:lang w:eastAsia="cs-CZ"/>
        </w:rPr>
        <w:t>dná se o konstrukce odplynění a </w:t>
      </w:r>
      <w:r w:rsidRPr="00E847F2">
        <w:rPr>
          <w:rFonts w:ascii="Arial" w:eastAsia="Calibri" w:hAnsi="Arial" w:cs="Arial"/>
          <w:bCs/>
          <w:sz w:val="22"/>
          <w:lang w:eastAsia="cs-CZ"/>
        </w:rPr>
        <w:t>odvodnění. U těchto věcí se používají primární suroviny, případně kvalitní recykláty.</w:t>
      </w:r>
    </w:p>
    <w:p w14:paraId="26B536CB" w14:textId="6C304B74" w:rsidR="006F31B7"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r>
      <w:r w:rsidR="0046571A">
        <w:rPr>
          <w:rFonts w:ascii="Arial" w:eastAsia="Calibri" w:hAnsi="Arial" w:cs="Arial"/>
          <w:bCs/>
          <w:sz w:val="22"/>
          <w:lang w:eastAsia="cs-CZ"/>
        </w:rPr>
        <w:t>Návrh</w:t>
      </w:r>
      <w:r w:rsidRPr="00E847F2">
        <w:rPr>
          <w:rFonts w:ascii="Arial" w:eastAsia="Calibri" w:hAnsi="Arial" w:cs="Arial"/>
          <w:bCs/>
          <w:sz w:val="22"/>
          <w:lang w:eastAsia="cs-CZ"/>
        </w:rPr>
        <w:t xml:space="preserve"> představuje tři rovnocenné varianty finančního zajištění první fáze provozu skládky. Ve všech třech případech finančního zajištění musí toto zajištění efektivně krýt možné škody z provozu skládky či náklady na jejich odstranění tak, aby byl zajištěn účel zákona. </w:t>
      </w:r>
      <w:r w:rsidRPr="00E847F2">
        <w:rPr>
          <w:rFonts w:ascii="Arial" w:eastAsia="Calibri" w:hAnsi="Arial" w:cs="Arial"/>
          <w:bCs/>
          <w:sz w:val="22"/>
          <w:lang w:eastAsia="cs-CZ"/>
        </w:rPr>
        <w:lastRenderedPageBreak/>
        <w:t>K tomuto účelu slouží znalecký posudek, který možné škody či výši částky kvalifikovaně odhadne.</w:t>
      </w:r>
    </w:p>
    <w:p w14:paraId="02EE81B1" w14:textId="6CF33B5E" w:rsidR="0046571A" w:rsidRPr="0046571A" w:rsidRDefault="00024B0E" w:rsidP="0046571A">
      <w:pPr>
        <w:spacing w:after="120"/>
        <w:ind w:firstLine="709"/>
        <w:rPr>
          <w:rFonts w:ascii="Arial" w:hAnsi="Arial" w:cs="Arial"/>
          <w:sz w:val="22"/>
        </w:rPr>
      </w:pPr>
      <w:r w:rsidRPr="00E847F2">
        <w:rPr>
          <w:rFonts w:ascii="Arial" w:hAnsi="Arial" w:cs="Arial"/>
          <w:sz w:val="22"/>
        </w:rPr>
        <w:t>Oproti dosavadní právní úpravě je jinak nastaven požadavek na přechod mezi jednotlivými fázemi provozu skládky. Doposud krajský úřad schvaloval pouze provozní řád nové fáze skládky, nově bude přechod vycházet ze změny povolení provozu zařízení. Tato konstrukce odpovídá tomu, že většina skládek je v současné době provozována v režimu zákona o integrované prevenci, a tam musí rovněž mezi jednotlivými fázemi dojít ke změně integrovaného povolení. Tímto ustanovením je také transponován požadavek čl. 13 písm. b) směrnice o skládkách odpadů, který požaduje souhlas s uzavřením skládky. Zároveň tím není dotčena stávající možnost, aby byly na jedné skládce provozovány jednotlivé</w:t>
      </w:r>
      <w:r>
        <w:rPr>
          <w:rFonts w:ascii="Arial" w:hAnsi="Arial" w:cs="Arial"/>
          <w:sz w:val="22"/>
        </w:rPr>
        <w:t xml:space="preserve"> fáze provozu skládky současně.</w:t>
      </w:r>
    </w:p>
    <w:p w14:paraId="1103C65E" w14:textId="5FB95DEB"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r>
      <w:r w:rsidRPr="00E847F2">
        <w:rPr>
          <w:rFonts w:ascii="Arial" w:hAnsi="Arial" w:cs="Arial"/>
          <w:sz w:val="22"/>
        </w:rPr>
        <w:t xml:space="preserve">Ukončení druhé fáze provozu skládky je ukončením jejího provozu ve </w:t>
      </w:r>
      <w:r w:rsidR="0046571A">
        <w:rPr>
          <w:rFonts w:ascii="Arial" w:hAnsi="Arial" w:cs="Arial"/>
          <w:sz w:val="22"/>
        </w:rPr>
        <w:t xml:space="preserve">smyslu </w:t>
      </w:r>
      <w:r w:rsidR="0046571A" w:rsidRPr="00E847F2">
        <w:rPr>
          <w:rFonts w:ascii="Arial" w:hAnsi="Arial" w:cs="Arial"/>
          <w:sz w:val="22"/>
        </w:rPr>
        <w:t>čl. 13 směrnice o skládkách odpadů</w:t>
      </w:r>
      <w:r w:rsidRPr="00E847F2">
        <w:rPr>
          <w:rFonts w:ascii="Arial" w:hAnsi="Arial" w:cs="Arial"/>
          <w:sz w:val="22"/>
        </w:rPr>
        <w:t xml:space="preserve">. Provedení kontroly a následná změna povolení, která plně nahrazuje použité spojení „udělení souhlasu provozovateli“, tak představují splnění písmene b) tohoto článku směrnice. </w:t>
      </w:r>
    </w:p>
    <w:p w14:paraId="58DDB59A" w14:textId="423CCD68"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Oproti dosavadnímu zákonu o odpadech dochází k jednoznačnějšímu vymezení odpadů, na které se vztahuje omezení skládkování. S ohl</w:t>
      </w:r>
      <w:r w:rsidR="0046571A">
        <w:rPr>
          <w:rFonts w:ascii="Arial" w:eastAsia="Calibri" w:hAnsi="Arial" w:cs="Arial"/>
          <w:bCs/>
          <w:sz w:val="22"/>
          <w:lang w:eastAsia="cs-CZ"/>
        </w:rPr>
        <w:t>edem na nedostatečné kapacity a </w:t>
      </w:r>
      <w:r w:rsidRPr="00E847F2">
        <w:rPr>
          <w:rFonts w:ascii="Arial" w:eastAsia="Calibri" w:hAnsi="Arial" w:cs="Arial"/>
          <w:bCs/>
          <w:sz w:val="22"/>
          <w:lang w:eastAsia="cs-CZ"/>
        </w:rPr>
        <w:t xml:space="preserve">požadavky evropských předpisů je rovněž navrženo jeho posunutí na rok 2030 (dle změny směrnice </w:t>
      </w:r>
      <w:r w:rsidRPr="00E847F2">
        <w:rPr>
          <w:rFonts w:ascii="Arial" w:eastAsia="Calibri" w:hAnsi="Arial" w:cs="Arial"/>
          <w:sz w:val="22"/>
        </w:rPr>
        <w:t>o skládkách</w:t>
      </w:r>
      <w:r w:rsidRPr="00E847F2">
        <w:rPr>
          <w:rFonts w:ascii="Arial" w:eastAsia="Calibri" w:hAnsi="Arial" w:cs="Arial"/>
          <w:bCs/>
          <w:sz w:val="22"/>
          <w:lang w:eastAsia="cs-CZ"/>
        </w:rPr>
        <w:t xml:space="preserve"> odpadů provedené směrnicí 2018/850/EU „</w:t>
      </w:r>
      <w:r w:rsidR="00CE01CD">
        <w:rPr>
          <w:rFonts w:ascii="Arial" w:eastAsia="Calibri" w:hAnsi="Arial" w:cs="Arial"/>
          <w:bCs/>
          <w:i/>
          <w:sz w:val="22"/>
          <w:lang w:eastAsia="cs-CZ"/>
        </w:rPr>
        <w:t>členské státy usilují o </w:t>
      </w:r>
      <w:r w:rsidRPr="00E847F2">
        <w:rPr>
          <w:rFonts w:ascii="Arial" w:eastAsia="Calibri" w:hAnsi="Arial" w:cs="Arial"/>
          <w:bCs/>
          <w:i/>
          <w:sz w:val="22"/>
          <w:lang w:eastAsia="cs-CZ"/>
        </w:rPr>
        <w:t xml:space="preserve">zajištění toho, aby od roku 2030 nebyl přijímán </w:t>
      </w:r>
      <w:r w:rsidR="00CE01CD">
        <w:rPr>
          <w:rFonts w:ascii="Arial" w:eastAsia="Calibri" w:hAnsi="Arial" w:cs="Arial"/>
          <w:bCs/>
          <w:i/>
          <w:sz w:val="22"/>
          <w:lang w:eastAsia="cs-CZ"/>
        </w:rPr>
        <w:t>na skládku žádný odpad vhodný k </w:t>
      </w:r>
      <w:r w:rsidRPr="00E847F2">
        <w:rPr>
          <w:rFonts w:ascii="Arial" w:eastAsia="Calibri" w:hAnsi="Arial" w:cs="Arial"/>
          <w:bCs/>
          <w:i/>
          <w:sz w:val="22"/>
          <w:lang w:eastAsia="cs-CZ"/>
        </w:rPr>
        <w:t xml:space="preserve">recyklaci nebo jinému využití, zejména komunální odpad, s výjimkou odpadu, u něhož skládkování vede k nejlepšímu výsledku z hlediska životního </w:t>
      </w:r>
      <w:r w:rsidR="00CE01CD">
        <w:rPr>
          <w:rFonts w:ascii="Arial" w:eastAsia="Calibri" w:hAnsi="Arial" w:cs="Arial"/>
          <w:bCs/>
          <w:i/>
          <w:sz w:val="22"/>
          <w:lang w:eastAsia="cs-CZ"/>
        </w:rPr>
        <w:t>prostředí v souladu s článkem 4 </w:t>
      </w:r>
      <w:r w:rsidRPr="00E847F2">
        <w:rPr>
          <w:rFonts w:ascii="Arial" w:eastAsia="Calibri" w:hAnsi="Arial" w:cs="Arial"/>
          <w:bCs/>
          <w:i/>
          <w:sz w:val="22"/>
          <w:lang w:eastAsia="cs-CZ"/>
        </w:rPr>
        <w:t>směrnice 2008/98/ES“</w:t>
      </w:r>
      <w:r w:rsidRPr="00E847F2">
        <w:rPr>
          <w:rFonts w:ascii="Arial" w:eastAsia="Calibri" w:hAnsi="Arial" w:cs="Arial"/>
          <w:bCs/>
          <w:sz w:val="22"/>
          <w:lang w:eastAsia="cs-CZ"/>
        </w:rPr>
        <w:t xml:space="preserve">). </w:t>
      </w:r>
    </w:p>
    <w:p w14:paraId="4C8CAA4A" w14:textId="3D94576C"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Nastavení parametru biologické stability (prostřednictvím stanovení respirační aktivity) fakticky zakazuje ukládání biologicky rozložitelné složky obsažené ve směsném komunálním odpadu, protože s ohledem na stávající znění vyhlášky č. 294/2005 Sb. je tato složka jediným možným biologicky rozložitelným odpadem, který může být ukládán na skládku. Tento zákaz tedy odpovídá stávajícímu zákazu ukládání směsného komunálního odpadu. Kritérium výhřevnosti, vymezuje přesněji oproti současné úpravě odpady, které jsou ještě energeticky</w:t>
      </w:r>
      <w:r w:rsidR="0046571A">
        <w:rPr>
          <w:rFonts w:ascii="Arial" w:eastAsia="Calibri" w:hAnsi="Arial" w:cs="Arial"/>
          <w:bCs/>
          <w:sz w:val="22"/>
          <w:lang w:eastAsia="cs-CZ"/>
        </w:rPr>
        <w:t xml:space="preserve"> využitelné. Rovněž u kritéria</w:t>
      </w:r>
      <w:r w:rsidRPr="00E847F2">
        <w:rPr>
          <w:rFonts w:ascii="Arial" w:eastAsia="Calibri" w:hAnsi="Arial" w:cs="Arial"/>
          <w:bCs/>
          <w:sz w:val="22"/>
          <w:lang w:eastAsia="cs-CZ"/>
        </w:rPr>
        <w:t xml:space="preserve"> recyklovatelnosti by</w:t>
      </w:r>
      <w:r w:rsidR="0046571A">
        <w:rPr>
          <w:rFonts w:ascii="Arial" w:eastAsia="Calibri" w:hAnsi="Arial" w:cs="Arial"/>
          <w:bCs/>
          <w:sz w:val="22"/>
          <w:lang w:eastAsia="cs-CZ"/>
        </w:rPr>
        <w:t xml:space="preserve">lo jednoznačně </w:t>
      </w:r>
      <w:r w:rsidRPr="00E847F2">
        <w:rPr>
          <w:rFonts w:ascii="Arial" w:eastAsia="Calibri" w:hAnsi="Arial" w:cs="Arial"/>
          <w:bCs/>
          <w:sz w:val="22"/>
          <w:lang w:eastAsia="cs-CZ"/>
        </w:rPr>
        <w:t xml:space="preserve">staveno, </w:t>
      </w:r>
      <w:r w:rsidR="0046571A">
        <w:rPr>
          <w:rFonts w:ascii="Arial" w:eastAsia="Calibri" w:hAnsi="Arial" w:cs="Arial"/>
          <w:bCs/>
          <w:sz w:val="22"/>
          <w:lang w:eastAsia="cs-CZ"/>
        </w:rPr>
        <w:t xml:space="preserve">co recyklovatelnost </w:t>
      </w:r>
      <w:r w:rsidRPr="00E847F2">
        <w:rPr>
          <w:rFonts w:ascii="Arial" w:eastAsia="Calibri" w:hAnsi="Arial" w:cs="Arial"/>
          <w:bCs/>
          <w:sz w:val="22"/>
          <w:lang w:eastAsia="cs-CZ"/>
        </w:rPr>
        <w:t>znamená. Jistota bude podpořena jednoznačným výčtem stanoveným prováděcím právním předpisem. Takovéto jednoznačné vymezení je důležité také s ohledem na skutečnost, že tyto odpady jsou od účinnosti zákona zpoplatněny při ukládání na skládku vyšší sazbou poplatku.</w:t>
      </w:r>
    </w:p>
    <w:p w14:paraId="4B6DAE73"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Zákon rovněž nastavuje výjimky ze zákazu skládkování. Smyslem zákazu skládkování je přesunutí odpadů ze skládek, do zařízení na jejich využití. Zároveň je nutné počítat s odstávkou odpadového zařízení. Pokud tedy bude zařízení, do kterého odpad, který je zakázáno ukládat na skládku, běžně směřuje, odstaveno, mohou být odpady ukládány na skládku. Aby se zamezilo zneužívání takové situace, je poplatek za ukládání na skládku v takovém případě nastaven na 1850 Kč. </w:t>
      </w:r>
    </w:p>
    <w:p w14:paraId="49CA5C40"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Další výjimku představuje odpad uložený na skládku v rámci řešení následků krizové situace podle krizového zákona. Tento odpad mimo jiné nepodléhá při svém uložení poplatku, pouze odvodu na rekultivační rezervu. </w:t>
      </w:r>
    </w:p>
    <w:p w14:paraId="7341E15B"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Posun termínu omezení skládkování oproti současnému zákonu nebude s ohledem na další nástroje, které zákon nastavuje mít tak výrazné dopady, jako by byl posun tohoto termínu bez přijetí nového zákona. Tyto nástroje by totiž měly přispívat, ke zvyšování míry recyklace odpadů nebo alespoň jejich energetického využívání. Prvním z těchto nástrojů je postupné navyšování poplatku za ukládání odpadů, které bude od roku 2030 zakázáno ukládat na skládku. </w:t>
      </w:r>
    </w:p>
    <w:p w14:paraId="416F65A8" w14:textId="457BEF5A"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Zásadním nástrojem pro podporu recyklace je jednoznačné nastavení cílů pro podíl vytříděných odpadů produkovaných v rámci obecního systému nakládání s komunálním odpadem a obdobným způsobem natavená sleva na skládkování odpadů. Základní </w:t>
      </w:r>
      <w:r w:rsidRPr="00E847F2">
        <w:rPr>
          <w:rFonts w:ascii="Arial" w:eastAsia="Calibri" w:hAnsi="Arial" w:cs="Arial"/>
          <w:bCs/>
          <w:sz w:val="22"/>
          <w:lang w:eastAsia="cs-CZ"/>
        </w:rPr>
        <w:lastRenderedPageBreak/>
        <w:t>podmínkou kvalitní recyklace je primární vytřídění odpadů. Tento nástroj je důležitý zejména ve spojení se zákazem spalování nebo skládkování takto vytříděných odpadů s výjimkou výmětu z jejich dotřiďování, ale i tento výmět může být spálen nebo uložen na skládku, pouze pokud není recyklovatelný a v případě odstranění ani en</w:t>
      </w:r>
      <w:r w:rsidR="009B69BE">
        <w:rPr>
          <w:rFonts w:ascii="Arial" w:eastAsia="Calibri" w:hAnsi="Arial" w:cs="Arial"/>
          <w:bCs/>
          <w:sz w:val="22"/>
          <w:lang w:eastAsia="cs-CZ"/>
        </w:rPr>
        <w:t>ergeticky využitelný. T</w:t>
      </w:r>
      <w:r w:rsidRPr="00E847F2">
        <w:rPr>
          <w:rFonts w:ascii="Arial" w:eastAsia="Calibri" w:hAnsi="Arial" w:cs="Arial"/>
          <w:bCs/>
          <w:sz w:val="22"/>
          <w:lang w:eastAsia="cs-CZ"/>
        </w:rPr>
        <w:t>o by mělo nasměrovat takové odpad</w:t>
      </w:r>
      <w:r w:rsidR="009B69BE">
        <w:rPr>
          <w:rFonts w:ascii="Arial" w:eastAsia="Calibri" w:hAnsi="Arial" w:cs="Arial"/>
          <w:bCs/>
          <w:sz w:val="22"/>
          <w:lang w:eastAsia="cs-CZ"/>
        </w:rPr>
        <w:t>y</w:t>
      </w:r>
      <w:r w:rsidRPr="00E847F2">
        <w:rPr>
          <w:rFonts w:ascii="Arial" w:eastAsia="Calibri" w:hAnsi="Arial" w:cs="Arial"/>
          <w:bCs/>
          <w:sz w:val="22"/>
          <w:lang w:eastAsia="cs-CZ"/>
        </w:rPr>
        <w:t xml:space="preserve">, které jsou dnes velmi </w:t>
      </w:r>
      <w:r w:rsidR="009B69BE">
        <w:rPr>
          <w:rFonts w:ascii="Arial" w:eastAsia="Calibri" w:hAnsi="Arial" w:cs="Arial"/>
          <w:bCs/>
          <w:sz w:val="22"/>
          <w:lang w:eastAsia="cs-CZ"/>
        </w:rPr>
        <w:t>často skládkovány, směrem k recyklaci a </w:t>
      </w:r>
      <w:r w:rsidRPr="00E847F2">
        <w:rPr>
          <w:rFonts w:ascii="Arial" w:eastAsia="Calibri" w:hAnsi="Arial" w:cs="Arial"/>
          <w:bCs/>
          <w:sz w:val="22"/>
          <w:lang w:eastAsia="cs-CZ"/>
        </w:rPr>
        <w:t xml:space="preserve">energetickému využití. </w:t>
      </w:r>
    </w:p>
    <w:p w14:paraId="699BB2C6" w14:textId="77777777" w:rsidR="006F31B7" w:rsidRPr="00E847F2" w:rsidRDefault="00024B0E" w:rsidP="009B69BE">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Energetické využití bude podpořeno samotnou povinností vytřídění odpadů. Nejdůležitějším krokem, který musí obce provést, aby byly schopné nastavené cíle splnit je zavedení důsledného sběru biologicky rozložitelných odpadů. Tento tok bude důležitým zdrojem vstupního materiálu pro bioplynové stanice. </w:t>
      </w:r>
    </w:p>
    <w:p w14:paraId="1526407B" w14:textId="70B483E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Předkladatel </w:t>
      </w:r>
      <w:r w:rsidRPr="00E847F2">
        <w:rPr>
          <w:rFonts w:ascii="Arial" w:hAnsi="Arial" w:cs="Arial"/>
          <w:bCs/>
          <w:color w:val="000000"/>
          <w:sz w:val="22"/>
        </w:rPr>
        <w:t>se domnívá, že posilování sektoru nakládání s bioodpady včetně materiálové</w:t>
      </w:r>
      <w:r w:rsidR="009B69BE">
        <w:rPr>
          <w:rFonts w:ascii="Arial" w:hAnsi="Arial" w:cs="Arial"/>
          <w:bCs/>
          <w:color w:val="000000"/>
          <w:sz w:val="22"/>
        </w:rPr>
        <w:t>ho</w:t>
      </w:r>
      <w:r w:rsidRPr="00E847F2">
        <w:rPr>
          <w:rFonts w:ascii="Arial" w:hAnsi="Arial" w:cs="Arial"/>
          <w:bCs/>
          <w:color w:val="000000"/>
          <w:sz w:val="22"/>
        </w:rPr>
        <w:t xml:space="preserve"> a energetického využití nebude odkladem zákazu skládkování recyklovatelných a využitelných odpadů na rok 2030 ohroženo. Vzhledem k tomu, že je zákonem o odpadech stanoveno povinné třídění biologicky rozložitelných odpadů, musí být rozvíjena i následná infrastruktura pro zpracování vytříděných bioodpadů (kompostárny, bioplynové stanice). Návrh zákona o odpadech stanovuje nově třídící cíle pro komunální odpad pro obce (pro roky 2025, 2030, 2035). Tyto cíle jsou stanoveny na úrovních – 60 %, 65 % a 70 %. Tyto cíle znamenají, že obce budou muset zajistit vytřídění podstatně většího množství jednotlivých složek komunálních odpadů než doposud (přičemž bioodpady budou tvořit podstatnou část tohoto navýšení). Bez důkladného vytřídění bioodpadů nebude možné plnění cílů dosáhnout. Množství vytříděných bioodpadů by</w:t>
      </w:r>
      <w:r w:rsidR="009B69BE">
        <w:rPr>
          <w:rFonts w:ascii="Arial" w:hAnsi="Arial" w:cs="Arial"/>
          <w:bCs/>
          <w:color w:val="000000"/>
          <w:sz w:val="22"/>
        </w:rPr>
        <w:t xml:space="preserve"> mělo narůstat, což potvrzují i </w:t>
      </w:r>
      <w:r w:rsidRPr="00E847F2">
        <w:rPr>
          <w:rFonts w:ascii="Arial" w:hAnsi="Arial" w:cs="Arial"/>
          <w:bCs/>
          <w:color w:val="000000"/>
          <w:sz w:val="22"/>
        </w:rPr>
        <w:t>údaje z let 2015-2017. S navyšujícími se cíli bude mus</w:t>
      </w:r>
      <w:r w:rsidR="009B69BE">
        <w:rPr>
          <w:rFonts w:ascii="Arial" w:hAnsi="Arial" w:cs="Arial"/>
          <w:bCs/>
          <w:color w:val="000000"/>
          <w:sz w:val="22"/>
        </w:rPr>
        <w:t>et být vytříděn také bioodpad s </w:t>
      </w:r>
      <w:r w:rsidRPr="00E847F2">
        <w:rPr>
          <w:rFonts w:ascii="Arial" w:hAnsi="Arial" w:cs="Arial"/>
          <w:bCs/>
          <w:color w:val="000000"/>
          <w:sz w:val="22"/>
        </w:rPr>
        <w:t>obsahem živočišných složek, který je vhodný zejména ke zpracování v bioplynových stanicích. To by mělo dále přispívat k plnění cílů v oblasti obnovitelných zdrojů energie.</w:t>
      </w:r>
    </w:p>
    <w:p w14:paraId="2E65BD2B" w14:textId="0B8040CE"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Požadavky na tvoření rekultivační rezervy a způsob j</w:t>
      </w:r>
      <w:r w:rsidR="009B69BE">
        <w:rPr>
          <w:rFonts w:ascii="Arial" w:eastAsia="Calibri" w:hAnsi="Arial" w:cs="Arial"/>
          <w:bCs/>
          <w:sz w:val="22"/>
          <w:lang w:eastAsia="cs-CZ"/>
        </w:rPr>
        <w:t>ejího využívání byly doplněny o </w:t>
      </w:r>
      <w:r w:rsidRPr="00E847F2">
        <w:rPr>
          <w:rFonts w:ascii="Arial" w:eastAsia="Calibri" w:hAnsi="Arial" w:cs="Arial"/>
          <w:bCs/>
          <w:sz w:val="22"/>
          <w:lang w:eastAsia="cs-CZ"/>
        </w:rPr>
        <w:t xml:space="preserve">jednoznačnější pravidla pro nakládání s vytvořenou rezervou v případě změn provozovatele skládky nebo jeho zániku. </w:t>
      </w:r>
    </w:p>
    <w:p w14:paraId="1016EFAB"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S ohledem na inflační vývoj od okamžiku, kdy byla výše rezervy stanovena v dosavadním zákoně o odpadech, je odvod na vytváření rezervy v návrhu navýšen, aby odrážel aktuální cenovou hladinu. </w:t>
      </w:r>
    </w:p>
    <w:bookmarkEnd w:id="17"/>
    <w:p w14:paraId="5AF52CD1" w14:textId="77777777" w:rsidR="006F31B7" w:rsidRPr="00E847F2" w:rsidRDefault="006F31B7" w:rsidP="00E847F2">
      <w:pPr>
        <w:spacing w:after="120"/>
        <w:rPr>
          <w:rFonts w:ascii="Arial" w:eastAsia="Calibri" w:hAnsi="Arial" w:cs="Arial"/>
          <w:bCs/>
          <w:sz w:val="22"/>
          <w:lang w:eastAsia="cs-CZ"/>
        </w:rPr>
      </w:pPr>
    </w:p>
    <w:p w14:paraId="0AC52286"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44</w:t>
      </w:r>
    </w:p>
    <w:p w14:paraId="47CA24ED" w14:textId="3269B5AE"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Nově je </w:t>
      </w:r>
      <w:r w:rsidR="009B69BE">
        <w:rPr>
          <w:rFonts w:ascii="Arial" w:eastAsia="Calibri" w:hAnsi="Arial" w:cs="Arial"/>
          <w:bCs/>
          <w:sz w:val="22"/>
          <w:lang w:eastAsia="cs-CZ"/>
        </w:rPr>
        <w:t>do odpadových předpisů zaveden</w:t>
      </w:r>
      <w:r w:rsidRPr="00E847F2">
        <w:rPr>
          <w:rFonts w:ascii="Arial" w:eastAsia="Calibri" w:hAnsi="Arial" w:cs="Arial"/>
          <w:bCs/>
          <w:sz w:val="22"/>
          <w:lang w:eastAsia="cs-CZ"/>
        </w:rPr>
        <w:t xml:space="preserve"> institut obchodování s odpady. Definice obchodníka s odpady byla již v dosavadním zákoně o odpadech. Osobou, která však doposud mohla obchodovat s odpady, byl pouze provozovatel zařízení. Z definice obchodování s odpady vyplývá, že obchodník může tímto způsobem nakládat pouze s odpady, které mají kladnou hodnotu. To mimo jiné zajišťuje ochranu životního prostředí, protože u odpadů, které mají kladnou hodnotu, nelze předpokládat, že je bude chtít někdo nějakým nelegálním způsobem odstranit. Tento princip je</w:t>
      </w:r>
      <w:r w:rsidR="005104FB">
        <w:rPr>
          <w:rFonts w:ascii="Arial" w:eastAsia="Calibri" w:hAnsi="Arial" w:cs="Arial"/>
          <w:bCs/>
          <w:sz w:val="22"/>
          <w:lang w:eastAsia="cs-CZ"/>
        </w:rPr>
        <w:t xml:space="preserve"> zde</w:t>
      </w:r>
      <w:r w:rsidRPr="00E847F2">
        <w:rPr>
          <w:rFonts w:ascii="Arial" w:eastAsia="Calibri" w:hAnsi="Arial" w:cs="Arial"/>
          <w:bCs/>
          <w:sz w:val="22"/>
          <w:lang w:eastAsia="cs-CZ"/>
        </w:rPr>
        <w:t xml:space="preserve"> jednoznačně zachycen, je zde však pamatováno na skutečnost, že k platbě nemusí dojít, i když má odpad kladnou hodnotu. Osoba, která odpady obchodníkovi předává, nemůže být trestána za to, že ji obchodník nezaplatil, i když měl.</w:t>
      </w:r>
    </w:p>
    <w:p w14:paraId="30F7856B"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Ochrana životního prostředí je dále zajištěna tím, že obchodník s odpady musí mít v okamžiku, kdy odpady přebírá, zajištěno nakládání s nimi v zařízení určeném pro nakládání s odpady nebo předání dalšímu obchodníkovi, přičemž přebírající obchodník má povinnost mít zajištěno převzetí odpadů do zařízení. Návrh tak umožňuje řetězení nejvýše dvou obchodníků. Zároveň návrh požaduje, aby bylo zřejmé, který z obchodníků je za odpad odpovědný během přepravy. Fakticky tak mohou nastat dvě různé varianty. V první převezme odpad do vlastnictví v místě nakládky první obchodník a je odpovědný za odpad až do okamžiku jejich vykládky v zařízení, kde vlastnictví přejde na druhého obchodníka a pak rovnou na provozovatele zařízení. Druhou možností je, že v okamžiku nakládky přejde vlastnictví na prvního </w:t>
      </w:r>
      <w:r w:rsidRPr="00E847F2">
        <w:rPr>
          <w:rFonts w:ascii="Arial" w:eastAsia="Calibri" w:hAnsi="Arial" w:cs="Arial"/>
          <w:bCs/>
          <w:sz w:val="22"/>
          <w:lang w:eastAsia="cs-CZ"/>
        </w:rPr>
        <w:lastRenderedPageBreak/>
        <w:t xml:space="preserve">obchodníka a pak rovnou na obchodníka druhého, který je odpovědný za odpad až do okamžiku předání do zařízení. </w:t>
      </w:r>
    </w:p>
    <w:p w14:paraId="22C6343D"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U odpadů, které mají kladnou hodnotu, má tento institut a to, jak je nastaven, velký význam i pro fungování tržního prostředí. Pro obchodníka s odpady je důležité, aby nemusel svým dodavatelům sdělovat údaje o svých odběratelích, což je s ohledem na způsob přenosu odpovědnosti a způsob vedení evidence zajištěno. </w:t>
      </w:r>
    </w:p>
    <w:p w14:paraId="28CEBDE3"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Je třeba zdůraznit, že pokud obchodník přijímá nebo přepravuje odpady do své provozovny, nejedná se o obchodování s odpady, ale o jejich sběr. Taková provozovna musí být povolena jako zařízení pro nakládání s odpady.  </w:t>
      </w:r>
    </w:p>
    <w:p w14:paraId="1E576A02" w14:textId="77777777" w:rsidR="006F31B7" w:rsidRPr="00E847F2" w:rsidRDefault="006F31B7" w:rsidP="00E847F2">
      <w:pPr>
        <w:spacing w:after="120"/>
        <w:rPr>
          <w:rFonts w:ascii="Arial" w:eastAsia="Calibri" w:hAnsi="Arial" w:cs="Arial"/>
          <w:bCs/>
          <w:sz w:val="22"/>
          <w:lang w:eastAsia="cs-CZ"/>
        </w:rPr>
      </w:pPr>
    </w:p>
    <w:p w14:paraId="1A8A9F94"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45</w:t>
      </w:r>
    </w:p>
    <w:p w14:paraId="5318A3DE"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r>
      <w:r w:rsidRPr="00E745D5">
        <w:rPr>
          <w:rFonts w:ascii="Arial" w:eastAsia="Calibri" w:hAnsi="Arial" w:cs="Arial"/>
          <w:bCs/>
          <w:color w:val="FF0000"/>
          <w:sz w:val="22"/>
          <w:lang w:eastAsia="cs-CZ"/>
        </w:rPr>
        <w:t>Zprostředkování nakládání s odpadem je institutem, který mimo jiné přináší možnost zajišťovat pro původce odpadu nakládání s </w:t>
      </w:r>
      <w:r w:rsidRPr="00E745D5">
        <w:rPr>
          <w:rFonts w:ascii="Arial" w:eastAsia="Calibri" w:hAnsi="Arial" w:cs="Arial"/>
          <w:bCs/>
          <w:color w:val="FF0000"/>
          <w:sz w:val="22"/>
          <w:u w:val="single"/>
          <w:lang w:eastAsia="cs-CZ"/>
        </w:rPr>
        <w:t>veškerým odpadem, který produkuje</w:t>
      </w:r>
      <w:r w:rsidRPr="00E745D5">
        <w:rPr>
          <w:rFonts w:ascii="Arial" w:eastAsia="Calibri" w:hAnsi="Arial" w:cs="Arial"/>
          <w:bCs/>
          <w:color w:val="FF0000"/>
          <w:sz w:val="22"/>
          <w:lang w:eastAsia="cs-CZ"/>
        </w:rPr>
        <w:t xml:space="preserve">. Doposud byl takový postup řešen prostřednictvím </w:t>
      </w:r>
      <w:r w:rsidRPr="00E745D5">
        <w:rPr>
          <w:rFonts w:ascii="Arial" w:eastAsia="Calibri" w:hAnsi="Arial" w:cs="Arial"/>
          <w:bCs/>
          <w:color w:val="FF0000"/>
          <w:sz w:val="22"/>
          <w:u w:val="single"/>
          <w:lang w:eastAsia="cs-CZ"/>
        </w:rPr>
        <w:t>mobilního zařízení ke sběru odpadu</w:t>
      </w:r>
      <w:r w:rsidRPr="00E745D5">
        <w:rPr>
          <w:rFonts w:ascii="Arial" w:eastAsia="Calibri" w:hAnsi="Arial" w:cs="Arial"/>
          <w:bCs/>
          <w:color w:val="FF0000"/>
          <w:sz w:val="22"/>
          <w:lang w:eastAsia="cs-CZ"/>
        </w:rPr>
        <w:t>, přes které fiktivně procházely všechny odpady takového původce, přestože s nimi bylo nakládáno zcela jiným způsobem a provozovatel mobilního zařízení je ve skutečnosti nikdy nepřevzal. Používání tohoto institutu by mělo dojít k vyčištění odpadové evidence od toho, aby v ní byly uváděny osoby a zařízení, které s daným odpadem nenakládají</w:t>
      </w:r>
      <w:r w:rsidRPr="00E847F2">
        <w:rPr>
          <w:rFonts w:ascii="Arial" w:eastAsia="Calibri" w:hAnsi="Arial" w:cs="Arial"/>
          <w:bCs/>
          <w:sz w:val="22"/>
          <w:lang w:eastAsia="cs-CZ"/>
        </w:rPr>
        <w:t xml:space="preserve">. </w:t>
      </w:r>
    </w:p>
    <w:p w14:paraId="735350D7"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Tento institut bude fungovat tak, že zprostředkovatel uzavře s provozovatelem zařízení smlouvu, že tento převezme odpady, které do zařízení předají klienti zprostředkovatele. Zprostředkovatel se neuvádí v odpadové evidenci, nevede odpadovou evidenci a ani není v žádném okamžiku vlastníkem daného odpadu. </w:t>
      </w:r>
    </w:p>
    <w:p w14:paraId="5E513619" w14:textId="6851CDCB"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Je nezbytné zdůraznit, že za zprostředkovatele ve smyslu tohoto zákona se považují pouze osoby, které provádějí zprostředkování popsaným způsobem. Osoba provádějící zprostředkování podle § 2445 a následujících občanského zákoníku není zprostředkovatelem podle tohoto zákona, a to včetně případu</w:t>
      </w:r>
      <w:r w:rsidR="005104FB">
        <w:rPr>
          <w:rFonts w:ascii="Arial" w:eastAsia="Calibri" w:hAnsi="Arial" w:cs="Arial"/>
          <w:bCs/>
          <w:sz w:val="22"/>
          <w:lang w:eastAsia="cs-CZ"/>
        </w:rPr>
        <w:t>, kdy zařídí uzavření smlouvy o </w:t>
      </w:r>
      <w:r w:rsidRPr="00E847F2">
        <w:rPr>
          <w:rFonts w:ascii="Arial" w:eastAsia="Calibri" w:hAnsi="Arial" w:cs="Arial"/>
          <w:bCs/>
          <w:sz w:val="22"/>
          <w:lang w:eastAsia="cs-CZ"/>
        </w:rPr>
        <w:t xml:space="preserve">předávní odpadů mezi původcem odpadu a provozovatelem zařízení. Z hlediska soukromého práva se v případě smlouvy mezi původcem odpadu a zprostředkovatelem nakládání s odpady jedná spíše o smlouvu příkazní. </w:t>
      </w:r>
    </w:p>
    <w:p w14:paraId="6C954FCB" w14:textId="77777777" w:rsidR="006F31B7" w:rsidRPr="00E847F2" w:rsidRDefault="006F31B7" w:rsidP="00E847F2">
      <w:pPr>
        <w:spacing w:after="120"/>
        <w:rPr>
          <w:rFonts w:ascii="Arial" w:eastAsia="Calibri" w:hAnsi="Arial" w:cs="Arial"/>
          <w:bCs/>
          <w:sz w:val="22"/>
          <w:lang w:eastAsia="cs-CZ"/>
        </w:rPr>
      </w:pPr>
    </w:p>
    <w:p w14:paraId="37232279"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46</w:t>
      </w:r>
    </w:p>
    <w:p w14:paraId="59EE3C05" w14:textId="6EC86F12"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Povinnosti související s přepravou odpadu odpovídají dosavadní právní úpravě. S ohledem na rizika spojená s přepravou odpadů a faktické nemožnosti zkontrolovat, jak je s odpady během přepravy nakládáno, je jednoznačně nastavena doba, po kterou mohou být odpady po území České republiky přepravovány. Navržená doba je dostatečn</w:t>
      </w:r>
      <w:r w:rsidR="005104FB">
        <w:rPr>
          <w:rFonts w:ascii="Arial" w:eastAsia="Calibri" w:hAnsi="Arial" w:cs="Arial"/>
          <w:bCs/>
          <w:sz w:val="22"/>
          <w:lang w:eastAsia="cs-CZ"/>
        </w:rPr>
        <w:t>á</w:t>
      </w:r>
      <w:r w:rsidRPr="00E847F2">
        <w:rPr>
          <w:rFonts w:ascii="Arial" w:eastAsia="Calibri" w:hAnsi="Arial" w:cs="Arial"/>
          <w:bCs/>
          <w:sz w:val="22"/>
          <w:lang w:eastAsia="cs-CZ"/>
        </w:rPr>
        <w:t xml:space="preserve"> k přejetí území </w:t>
      </w:r>
      <w:r w:rsidR="005104FB">
        <w:rPr>
          <w:rFonts w:ascii="Arial" w:eastAsia="Calibri" w:hAnsi="Arial" w:cs="Arial"/>
          <w:bCs/>
          <w:sz w:val="22"/>
          <w:lang w:eastAsia="cs-CZ"/>
        </w:rPr>
        <w:t>Česka</w:t>
      </w:r>
      <w:r w:rsidRPr="00E847F2">
        <w:rPr>
          <w:rFonts w:ascii="Arial" w:eastAsia="Calibri" w:hAnsi="Arial" w:cs="Arial"/>
          <w:bCs/>
          <w:sz w:val="22"/>
          <w:lang w:eastAsia="cs-CZ"/>
        </w:rPr>
        <w:t xml:space="preserve"> v jakémkoliv směru. S ohledem na vyšší rizika, která jsou spojená s odpady ze zdravotnické nebo veterinární péče a dále s biologickými odpady, která podléhají rozkladu, je zde doba omezena na 24 hodin. Omezení na dobu 24 hodin se vztahuje i na odpady ze zdravotnické nebo veterinární péče, které nejsou biologickými odpady. </w:t>
      </w:r>
    </w:p>
    <w:p w14:paraId="23817145" w14:textId="77777777" w:rsidR="006F31B7" w:rsidRPr="00E847F2" w:rsidRDefault="006F31B7" w:rsidP="00E847F2">
      <w:pPr>
        <w:spacing w:after="120"/>
        <w:ind w:firstLine="708"/>
        <w:rPr>
          <w:rFonts w:ascii="Arial" w:eastAsia="Calibri" w:hAnsi="Arial" w:cs="Arial"/>
          <w:bCs/>
          <w:sz w:val="22"/>
          <w:lang w:eastAsia="cs-CZ"/>
        </w:rPr>
      </w:pPr>
    </w:p>
    <w:p w14:paraId="37E33BA9"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47 až 58 a příloze č. 8</w:t>
      </w:r>
    </w:p>
    <w:p w14:paraId="237482D6"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Znění dosavadního zákona je zachováno, s výjimkou některých ustanovení, která bylo třeba na základě zkušenosti zpřesnit. </w:t>
      </w:r>
    </w:p>
    <w:p w14:paraId="47CC074F" w14:textId="09CC2516" w:rsidR="006F31B7" w:rsidRPr="00E847F2" w:rsidRDefault="00024B0E" w:rsidP="00E847F2">
      <w:pPr>
        <w:spacing w:after="120"/>
        <w:rPr>
          <w:rFonts w:ascii="Arial" w:hAnsi="Arial" w:cs="Arial"/>
          <w:bCs/>
          <w:sz w:val="22"/>
        </w:rPr>
      </w:pPr>
      <w:r w:rsidRPr="00E847F2">
        <w:rPr>
          <w:rFonts w:ascii="Arial" w:eastAsia="Calibri" w:hAnsi="Arial" w:cs="Arial"/>
          <w:bCs/>
          <w:sz w:val="22"/>
          <w:lang w:eastAsia="cs-CZ"/>
        </w:rPr>
        <w:tab/>
      </w:r>
      <w:r w:rsidRPr="00E847F2">
        <w:rPr>
          <w:rFonts w:ascii="Arial" w:hAnsi="Arial" w:cs="Arial"/>
          <w:bCs/>
          <w:sz w:val="22"/>
        </w:rPr>
        <w:t>Možnost vnitrostátně zakázat přeshraniční přepravu odpadů do České republiky za účelem odstranění s výjimkou odpadů vzniklých v sousedních státech v důsledku živelních pohrom nebo za stavu nouze představuje tzv. opatření k provádění zásad blízkosti, priority využití a soběstačnosti, které umožňuje členským státům přijmout čl. 11 odst. 1 písm. a) nařízení 1013/2006. Česká republika řádně ohlásila Evropské komisi přijatá opatřen</w:t>
      </w:r>
      <w:r w:rsidR="005104FB">
        <w:rPr>
          <w:rFonts w:ascii="Arial" w:hAnsi="Arial" w:cs="Arial"/>
          <w:bCs/>
          <w:sz w:val="22"/>
        </w:rPr>
        <w:t>í v </w:t>
      </w:r>
      <w:r w:rsidRPr="00E847F2">
        <w:rPr>
          <w:rFonts w:ascii="Arial" w:hAnsi="Arial" w:cs="Arial"/>
          <w:bCs/>
          <w:sz w:val="22"/>
        </w:rPr>
        <w:t xml:space="preserve">souladu </w:t>
      </w:r>
      <w:r w:rsidRPr="00E847F2">
        <w:rPr>
          <w:rFonts w:ascii="Arial" w:hAnsi="Arial" w:cs="Arial"/>
          <w:bCs/>
          <w:sz w:val="22"/>
        </w:rPr>
        <w:lastRenderedPageBreak/>
        <w:t xml:space="preserve">s čl. 11 odst. 6 nařízení 1013/2006 a uvádí je každý rok v reportingu podle čl. 51 odst. 2 nařízení 1013/2006. </w:t>
      </w:r>
    </w:p>
    <w:p w14:paraId="79414B0C" w14:textId="2DEFB3E1"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Je zpřesněn výčet důvodů, kdy ministerstvo v návaznosti na čl. 11 bod 1 písm. c) a čl. 12 bod 1 písm. d) nařízení 1013/2006 může vznést námitku proti oznámené přeshraniční přepravě. Zpřesnění vychází ze zkušenosti s obcházením stávajícího zákazu. Zároveň na rozdíl od stávající úpravy, která neumožňuje rozlišit závažnost porušení předpisů, navržené znění § 48 odst. 2 nově dává ministerstvu možnost, aby tento zákaz aplikovalo jen v případě významného porušení předpisů na úseku odpadového hospodářství. Ze zák</w:t>
      </w:r>
      <w:r w:rsidR="005104FB">
        <w:rPr>
          <w:rFonts w:ascii="Arial" w:eastAsia="Calibri" w:hAnsi="Arial" w:cs="Arial"/>
          <w:bCs/>
          <w:sz w:val="22"/>
          <w:lang w:eastAsia="cs-CZ"/>
        </w:rPr>
        <w:t>azu se vypouští dopravce odpadů a</w:t>
      </w:r>
      <w:r w:rsidRPr="00E847F2">
        <w:rPr>
          <w:rFonts w:ascii="Arial" w:eastAsia="Calibri" w:hAnsi="Arial" w:cs="Arial"/>
          <w:bCs/>
          <w:sz w:val="22"/>
          <w:lang w:eastAsia="cs-CZ"/>
        </w:rPr>
        <w:t xml:space="preserve"> zákaz se naopak rozšiřuje na případy, kdy oznamovatel nebo příjemce nesplnil uložené nápravné opatření a vztahuje se no</w:t>
      </w:r>
      <w:r w:rsidR="005104FB">
        <w:rPr>
          <w:rFonts w:ascii="Arial" w:eastAsia="Calibri" w:hAnsi="Arial" w:cs="Arial"/>
          <w:bCs/>
          <w:sz w:val="22"/>
          <w:lang w:eastAsia="cs-CZ"/>
        </w:rPr>
        <w:t>vě i na působení oznamovatele a </w:t>
      </w:r>
      <w:r w:rsidRPr="00E847F2">
        <w:rPr>
          <w:rFonts w:ascii="Arial" w:eastAsia="Calibri" w:hAnsi="Arial" w:cs="Arial"/>
          <w:bCs/>
          <w:sz w:val="22"/>
          <w:lang w:eastAsia="cs-CZ"/>
        </w:rPr>
        <w:t xml:space="preserve">příjemce ve statutárních orgánech oznamovatele a příjemce. </w:t>
      </w:r>
    </w:p>
    <w:p w14:paraId="58E8F408" w14:textId="7A10B5E2" w:rsidR="006F31B7" w:rsidRPr="00E847F2" w:rsidRDefault="00024B0E" w:rsidP="00E847F2">
      <w:pPr>
        <w:spacing w:after="120"/>
        <w:rPr>
          <w:rFonts w:ascii="Arial" w:hAnsi="Arial" w:cs="Arial"/>
          <w:sz w:val="22"/>
        </w:rPr>
      </w:pPr>
      <w:r w:rsidRPr="00E847F2">
        <w:rPr>
          <w:rFonts w:ascii="Arial" w:eastAsia="Calibri" w:hAnsi="Arial" w:cs="Arial"/>
          <w:bCs/>
          <w:sz w:val="22"/>
          <w:lang w:eastAsia="cs-CZ"/>
        </w:rPr>
        <w:tab/>
        <w:t>Působnost obecního úřadu obce s rozšířenou působností v případě potřeby zajistit v naléhavém případě bezpečné uskladnění odpadů z nedokončené nebo nedovolené přepravy podle čl. 22 bod 9 a čl. 24 bod 7 nařízení 1013/2006 se přenáší na krajský úřad, který je logicky vhodnějším orgánem veřejné správy jako</w:t>
      </w:r>
      <w:r w:rsidR="005104FB">
        <w:rPr>
          <w:rFonts w:ascii="Arial" w:eastAsia="Calibri" w:hAnsi="Arial" w:cs="Arial"/>
          <w:bCs/>
          <w:sz w:val="22"/>
          <w:lang w:eastAsia="cs-CZ"/>
        </w:rPr>
        <w:t>žto orgán vydávající souhlasy k </w:t>
      </w:r>
      <w:r w:rsidRPr="00E847F2">
        <w:rPr>
          <w:rFonts w:ascii="Arial" w:eastAsia="Calibri" w:hAnsi="Arial" w:cs="Arial"/>
          <w:bCs/>
          <w:sz w:val="22"/>
          <w:lang w:eastAsia="cs-CZ"/>
        </w:rPr>
        <w:t xml:space="preserve">provozování zařízení k nakládání s odpady. </w:t>
      </w:r>
      <w:r w:rsidRPr="00E847F2">
        <w:rPr>
          <w:rFonts w:ascii="Arial" w:hAnsi="Arial" w:cs="Arial"/>
          <w:sz w:val="22"/>
        </w:rPr>
        <w:t xml:space="preserve">    </w:t>
      </w:r>
    </w:p>
    <w:p w14:paraId="7BE6CDAA" w14:textId="50E652A8"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Na základě zkušeností s nejednoznačným postaven</w:t>
      </w:r>
      <w:r w:rsidR="005104FB">
        <w:rPr>
          <w:rFonts w:ascii="Arial" w:eastAsia="Calibri" w:hAnsi="Arial" w:cs="Arial"/>
          <w:bCs/>
          <w:sz w:val="22"/>
          <w:lang w:eastAsia="cs-CZ"/>
        </w:rPr>
        <w:t>ím rozhodnutí krajských úřadů v </w:t>
      </w:r>
      <w:r w:rsidRPr="00E847F2">
        <w:rPr>
          <w:rFonts w:ascii="Arial" w:eastAsia="Calibri" w:hAnsi="Arial" w:cs="Arial"/>
          <w:bCs/>
          <w:sz w:val="22"/>
          <w:lang w:eastAsia="cs-CZ"/>
        </w:rPr>
        <w:t>případech přeshraniční přepravy odpadů a s ohledem na ustanovení čl. 28 nařízení 1013/2006 se při přeshraniční přepravě nepřihlíží</w:t>
      </w:r>
      <w:r w:rsidR="005104FB">
        <w:rPr>
          <w:rFonts w:ascii="Arial" w:eastAsia="Calibri" w:hAnsi="Arial" w:cs="Arial"/>
          <w:bCs/>
          <w:sz w:val="22"/>
          <w:lang w:eastAsia="cs-CZ"/>
        </w:rPr>
        <w:t xml:space="preserve"> k rozhodnutí krajského úřadu v </w:t>
      </w:r>
      <w:r w:rsidRPr="00E847F2">
        <w:rPr>
          <w:rFonts w:ascii="Arial" w:eastAsia="Calibri" w:hAnsi="Arial" w:cs="Arial"/>
          <w:bCs/>
          <w:sz w:val="22"/>
          <w:lang w:eastAsia="cs-CZ"/>
        </w:rPr>
        <w:t xml:space="preserve">pochybnostech, zda je věc odpadem. </w:t>
      </w:r>
    </w:p>
    <w:p w14:paraId="606CEF23" w14:textId="5E1FA032"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V příloze zákona upravující způsob a podmínky stanovení druhu a výše finanční záruky nebo odpovídajícího pojištění ve smyslu článku 6 nařízení 1013/2006 se zpřesňuje znění obecných podmínek pro zajištění záruky nebo pojištění, zjednodušuje se způsob kalkulace a úprava tabulek obsahujících jednotkové c</w:t>
      </w:r>
      <w:r w:rsidR="005104FB">
        <w:rPr>
          <w:rFonts w:ascii="Arial" w:eastAsia="Calibri" w:hAnsi="Arial" w:cs="Arial"/>
          <w:bCs/>
          <w:sz w:val="22"/>
          <w:lang w:eastAsia="cs-CZ"/>
        </w:rPr>
        <w:t>eny za alternativní nakládání s </w:t>
      </w:r>
      <w:r w:rsidRPr="00E847F2">
        <w:rPr>
          <w:rFonts w:ascii="Arial" w:eastAsia="Calibri" w:hAnsi="Arial" w:cs="Arial"/>
          <w:bCs/>
          <w:sz w:val="22"/>
          <w:lang w:eastAsia="cs-CZ"/>
        </w:rPr>
        <w:t xml:space="preserve">odpadem a za skladování odpadu, které jsou používané pro kalkulaci.  </w:t>
      </w:r>
    </w:p>
    <w:p w14:paraId="4E1EFFA2"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S ohledem na specifika řízení o přeshraniční přepravě odpadů jako úpravy adaptační na nařízení Evropské unie obsahuje tento oddíl odchylky vůči správnímu řádu. Řízení, která jsou vedena na základě oznámení o přeshraniční přepravě odpadů, se věcně i procesně řídí přímo použitelným nařízením Evropské unie o přepravě odpadů (nařízení 1013/2006), správní řád se uplatňuje podpůrně. Účastníky řízení jsou ve více než dvou třetinách řízení zahraniční osoby.</w:t>
      </w:r>
    </w:p>
    <w:p w14:paraId="1641D59A" w14:textId="16A94DB6"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Vylučuje se odkladný účinek opravného prostředku </w:t>
      </w:r>
      <w:r w:rsidR="005104FB">
        <w:rPr>
          <w:rFonts w:ascii="Arial" w:eastAsia="Calibri" w:hAnsi="Arial" w:cs="Arial"/>
          <w:bCs/>
          <w:sz w:val="22"/>
          <w:lang w:eastAsia="cs-CZ"/>
        </w:rPr>
        <w:t>proti rozhodnutí ministerstva o </w:t>
      </w:r>
      <w:r w:rsidRPr="00E847F2">
        <w:rPr>
          <w:rFonts w:ascii="Arial" w:eastAsia="Calibri" w:hAnsi="Arial" w:cs="Arial"/>
          <w:bCs/>
          <w:sz w:val="22"/>
          <w:lang w:eastAsia="cs-CZ"/>
        </w:rPr>
        <w:t xml:space="preserve">námitce, přičemž námitka je termínem podle nařízení 1013/2006 a de facto je nesouhlasem s oznámenou přepravou. Účelem námitky je zabránit oznámené přepravě; pokud by odkladný účinek rozkladu nebyl vyloučen, námitka vznesená podle nařízení 1013/2006 by až do rozhodnutí o rozkladu neplatila, tudíž by v té době mohla být uskutečňována přeshraniční přeprava, se kterou ministerstvo nesouhlasí. </w:t>
      </w:r>
    </w:p>
    <w:p w14:paraId="76AC3010"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Obdobně je vyloučen odkladný účinek opravného prostředku v dalších ustanoveních. Povinnosti podle čl. 22 – 25 nařízení 1013/2006 musejí být splněny bezodkladně resp. ve lhůtách stanovených přímo použitelným nařízením 1013/2006. Pokud je splnění těchto povinností ukládáno rozhodnutím (tj. pokud je osoby odpovědné za přepravu nesplní dobrovolně), lhůty stanovené nařízením nelze bez vyloučení odkladného účinku dodržet. </w:t>
      </w:r>
    </w:p>
    <w:p w14:paraId="46BCBBB7" w14:textId="4D47292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V § </w:t>
      </w:r>
      <w:r w:rsidR="005104FB">
        <w:rPr>
          <w:rFonts w:ascii="Arial" w:eastAsia="Calibri" w:hAnsi="Arial" w:cs="Arial"/>
          <w:bCs/>
          <w:sz w:val="22"/>
          <w:lang w:eastAsia="cs-CZ"/>
        </w:rPr>
        <w:t>50</w:t>
      </w:r>
      <w:r w:rsidRPr="00E847F2">
        <w:rPr>
          <w:rFonts w:ascii="Arial" w:eastAsia="Calibri" w:hAnsi="Arial" w:cs="Arial"/>
          <w:bCs/>
          <w:sz w:val="22"/>
          <w:lang w:eastAsia="cs-CZ"/>
        </w:rPr>
        <w:t xml:space="preserve"> je upraven institut fikce vzdání se práva odvolání proti rozhodnutí ministerstva o souhlasu s přeshraniční přepravou, stejně jako ve stávajícím zákoně o odpadech. Fikce vzdání se práva odvolání proti souhlasnému rozhodnutí je procesní opatření, které adaptuje postup podle správního řádu na ustanovení přímo platného nařízení 1013/2006. Z hlediska účastníků řízení, zejména zahraničních, i z hlediska ministerstva jako správního orgánu je tento institut zjednodušením, které je bez problémů uplatňováno již od přistoupení ČR k Evropské unii. </w:t>
      </w:r>
      <w:r w:rsidRPr="00E847F2">
        <w:rPr>
          <w:rFonts w:ascii="Arial" w:hAnsi="Arial" w:cs="Arial"/>
          <w:bCs/>
          <w:sz w:val="22"/>
        </w:rPr>
        <w:t xml:space="preserve">Cílem zakotvení fikce vzdání se práva podat rozklad je prospěch oznamovatele přeshraniční přepravy odpadu. V oblasti přeshraniční přepravy odpadu je pro přepravce obvykle důležitá rychlost administrativního procesu, aby mohl přepravovat odpad </w:t>
      </w:r>
      <w:r w:rsidRPr="00E847F2">
        <w:rPr>
          <w:rFonts w:ascii="Arial" w:hAnsi="Arial" w:cs="Arial"/>
          <w:bCs/>
          <w:sz w:val="22"/>
        </w:rPr>
        <w:lastRenderedPageBreak/>
        <w:t>co nejdříve poté, co byla přeprava orgánem členského státu odsouhlasena. Ministerstvo vydá rozhodnutí o souhlasu s přeshraniční přepravou a cílem oznamovatele obvykle je co nejdříve po udělení tohoto souhlasu provést přepravu, tedy aby rozhodnutí MŽP o souhlasu bylo co nejdříve pravomocné. Proto je stanoveno, že pokud oznamovatel zašle kopii průvodního dokladu s datem přepravy a dalšími povinnými údaji (zaslání kopie průvodního dokladu je povinnost dle nařízení), platí fikce, že okamžikem, kdy MŽP kopii tohoto průvodního dokladu obdrží, vzdává se současně oz</w:t>
      </w:r>
      <w:r w:rsidR="005104FB">
        <w:rPr>
          <w:rFonts w:ascii="Arial" w:hAnsi="Arial" w:cs="Arial"/>
          <w:bCs/>
          <w:sz w:val="22"/>
        </w:rPr>
        <w:t>namovatel práva podat rozklad a </w:t>
      </w:r>
      <w:r w:rsidRPr="00E847F2">
        <w:rPr>
          <w:rFonts w:ascii="Arial" w:hAnsi="Arial" w:cs="Arial"/>
          <w:bCs/>
          <w:sz w:val="22"/>
        </w:rPr>
        <w:t>rozhodnutí o souhlasu je pravomocné a přeprava může být okamžitě zahájena. To, že oznamovatel přeshraniční přepravy postupuje, jak je popsán</w:t>
      </w:r>
      <w:r w:rsidR="005104FB">
        <w:rPr>
          <w:rFonts w:ascii="Arial" w:hAnsi="Arial" w:cs="Arial"/>
          <w:bCs/>
          <w:sz w:val="22"/>
        </w:rPr>
        <w:t>o v § 49 znamená, že souhlasí s </w:t>
      </w:r>
      <w:r w:rsidRPr="00E847F2">
        <w:rPr>
          <w:rFonts w:ascii="Arial" w:hAnsi="Arial" w:cs="Arial"/>
          <w:bCs/>
          <w:sz w:val="22"/>
        </w:rPr>
        <w:t xml:space="preserve">rozhodnutím o souhlasu a hodlá podle něj postupovat. Nepřichází v úvahu situace, že by subjekt zasílal kopii průvodního dokladu a zároveň chtěl rozhodnutí o souhlasu rozporovat (vzhledem k tomu, že mu přeshraniční přeprava, kterou hodlá provést, byla souhlasem povolena, nemá ani, co rozporovat). Pokud by zahájil přepravu před uplynutím odvolací lhůty, bude provádět nelegální přepravu. Spojení účinku vzdání se práva na odvolání proti vydanému souhlasu se zasláním průvodního dokladu je proto v plném zájmu účastníka řízení. Zároveň pokud je tato fikce zakotvena v právním předpise, není důvod, proč by účastník řízení zasílal kopii průvodní dokumentace, když by měl v úmyslu se proti vydanému souhlasu odvolávat. Jinými slovy zaslání kopie průvodního dokladu oznamovatelem se všemi náležitostmi de facto nahrazuje úkon, kterým by se oznamovatel vzdával svého práva na odvolání, pokud by chtěl, aby souhlas nabyl dříve právní moci. Díky stanovení zákonné fikce oznamovatel již nemusí úkon vzdání se práva na odvolání samostatně činit a celý administrativní proces se pro něj výrazně zjednodušuje a urychluje. </w:t>
      </w:r>
      <w:r w:rsidRPr="00E847F2">
        <w:rPr>
          <w:rFonts w:ascii="Arial" w:eastAsia="Calibri" w:hAnsi="Arial" w:cs="Arial"/>
          <w:bCs/>
          <w:sz w:val="22"/>
          <w:lang w:eastAsia="cs-CZ"/>
        </w:rPr>
        <w:t xml:space="preserve">             </w:t>
      </w:r>
    </w:p>
    <w:p w14:paraId="517A3685" w14:textId="77777777" w:rsidR="006F31B7" w:rsidRPr="00E847F2" w:rsidRDefault="006F31B7" w:rsidP="00E847F2">
      <w:pPr>
        <w:spacing w:after="120"/>
        <w:rPr>
          <w:rFonts w:ascii="Arial" w:eastAsia="Calibri" w:hAnsi="Arial" w:cs="Arial"/>
          <w:bCs/>
          <w:sz w:val="22"/>
          <w:lang w:eastAsia="cs-CZ"/>
        </w:rPr>
      </w:pPr>
    </w:p>
    <w:p w14:paraId="588A5A64"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59 a 60</w:t>
      </w:r>
    </w:p>
    <w:p w14:paraId="4EBA9282"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V obecném principu je zachován dosavadní přístup k řešení zajištění nakládání s komunálními odpady. Doplněny jsou pouze některé otázky, které nejsou v dosavadní praxi zcela jednoznačné. Jedná se o podrobnosti toho, jak je nakládáno v rámci obecního systému se stavebním a demoličním odpadem. I u tohoto odpadu se při předání na místa určená obcí jedná o shromažďování odpadu a obec je jeho původcem. Rovněž tak v případě komunálního odpadu pocházejícího od právnických osob nebo fyzických osob oprávněných k podnikání zapojených do systému nakládání s komunálním odpadem v obci.</w:t>
      </w:r>
    </w:p>
    <w:p w14:paraId="66935972"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Pokud chce obec zapojit ostatní původce do obecního systému, musí nastavit také parametry tohoto zapojení. Na právnické osobě a podnikající fyzické osobě je, zda se za takto nastavených podmínek do obecního systému zapojí. </w:t>
      </w:r>
    </w:p>
    <w:p w14:paraId="3DDB4A8C"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Obec může do obecního systému zahrnout také systém zpětného odběru výrobků s ukončenou životností, pokud jej zajišťuje. Rovněž je výslovně uvedeno, že obec může spolupracovat s autorizovanou obalovou společností, protože spotřebitelské obaly jsou sbírány prostřednictvím obecních systémů.  </w:t>
      </w:r>
    </w:p>
    <w:p w14:paraId="20C7B86D"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V rámci obecního systému může přebírat obec rovněž movité věci za účelem předcházení vzniku odpadu. Na toto přebírání se vztahují pravidla podle § 12 odst. 4 a 5. </w:t>
      </w:r>
    </w:p>
    <w:p w14:paraId="3B65A9E7" w14:textId="6C4FD674"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Nový prvek představuje povinnost obce informovat jednou ročně občany o fungování obecního systému. Tento přístup má zajistit transparentní fungování obecního systému nakládání s odpady a zajistit veřejnou kontrolu jednak financování obecního odpadového hospodářství, a jednak úrovně jeho nastavení s ohledem na ochranu životního prostředí. Zároveň má plnit motivační a osvětovou úlohu ve vztahu k občanům, kteří se tak dozví, jaká je struktura nákladů na jednotlivé druhy a materiály odpadů shromažďova</w:t>
      </w:r>
      <w:r w:rsidR="005104FB">
        <w:rPr>
          <w:rFonts w:ascii="Arial" w:eastAsia="Calibri" w:hAnsi="Arial" w:cs="Arial"/>
          <w:bCs/>
          <w:sz w:val="22"/>
          <w:lang w:eastAsia="cs-CZ"/>
        </w:rPr>
        <w:t xml:space="preserve">ných v rámci obecního systému. </w:t>
      </w:r>
      <w:r w:rsidRPr="00E847F2">
        <w:rPr>
          <w:rFonts w:ascii="Arial" w:eastAsia="Calibri" w:hAnsi="Arial" w:cs="Arial"/>
          <w:bCs/>
          <w:sz w:val="22"/>
          <w:lang w:eastAsia="cs-CZ"/>
        </w:rPr>
        <w:t xml:space="preserve"> </w:t>
      </w:r>
    </w:p>
    <w:p w14:paraId="4633D9C3"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Ze způsobu zpoplatnění občanů byla nově vyjmuta možnost uzavření smlouvy. Tento institut totiž umožňuje nerovnovážný vztah, kdy je na jedné straně povinnost obce zajišťovat nakládání s komunálními odpady občana a na druhé straně má občan smluvní volnost, zda bude obci poskytovat za tuto službu nějaké protiplnění. </w:t>
      </w:r>
    </w:p>
    <w:p w14:paraId="4E35D552"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lastRenderedPageBreak/>
        <w:tab/>
        <w:t xml:space="preserve">S ohledem na to, že pouze původce může rozhodovat o nakládání s komunálním odpadem, který produkuje, je nezbytné nastavit obcím povinnosti, které umožní České republice splnit cíle stanovené novelizovanou rámcovou směrnicí. Na obce není možné přenést cíl na recyklaci, protože obec nemá možnost s jistotou zjistit, jakým způsobem a kde byl zpracován jí produkovaný odpad. Cíle pro obce jsou proto nastaveny na množství vytříděných odděleně soustřeďovaných využitelných složek z celkového množství komunálního odpadu. </w:t>
      </w:r>
    </w:p>
    <w:p w14:paraId="02458F92"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Cíle jsou nastaveny k jednotlivým cílovým rokům, které má Česká republika podle rámcové směrnice. Zároveň výše cílů na vytřídění je vyšší, než jsou cíle pro recyklaci, protože ne všechny vytříděné odpady je v konečném důsledku možné recyklovat a vždy zbyde nějaký nerecyklovatelný výmět. Nastavení výpočtu plnění těchto cílů bude platit i pro nastavení výpočtu cílů pro zařazení komunálních odpadů do základu pro nižší sazbu poplatku za ukládání odpadů na skládku tak, aby výpočet těchto cílů byl pro obce stále stejný. Ministerstvo rovněž zváží v pozdějších letech zavedení možnosti odečtení některých složek, které se nacházejí ve směsném komunálním odpadu, jako právě popel z lokálních topenišť. Nicméně tento odpočet na základě koeficientu bude nastaven nižší, než kolik popela je možné sebrat odděleným sběrem tak, aby se podpořila energetická využitelnost zbytkového směsného komunálního odpadu. </w:t>
      </w:r>
    </w:p>
    <w:p w14:paraId="41A19347"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Zároveň ministerstvo zváží, zda v pozdějších letech umožní obcím, které podporují domácí kompostování, aby si započítávaly takto kompostovaný biologický materiál. Důvodem je, aby obce nemotivovaly občany k předávání všech biologických materiálů do odděleného sběru v rámci obecního systému, což by obci zjednodušilo plnění tohoto cíle. Domácí kompostování v režimu předcházení vzniku odpadu je mnohem vhodnějším způsobem nakládání. Toto započítání bude muset být v souladu s evropským předpisem k výpočtu recyklačních cílů. </w:t>
      </w:r>
    </w:p>
    <w:p w14:paraId="6E9BF052"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Tak jako v současné době mohou obce plnit své povinnosti prostřednictvím dobrovolného svazku obcí podle zákona o obcích. S ohledem na velký počet velmi malých obcí je takový přístup vhodný a umožňuje lepší splnění povinnosti, které obce mají. Ministerstvo vnitra v současné době zvažuje umožnění prohloubení této možnosti. To by mohlo řadě obcí zjednodušit fungování jejich obecního systému nakládání s komunálním odpadem. Rovněž je jednoznačně stanoveno, že obec může své povinnosti plnit prostřednictvím veřejnoprávní smlouvy uzavřené s jinou obcí. </w:t>
      </w:r>
    </w:p>
    <w:p w14:paraId="6F5F6F59"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 xml:space="preserve"> </w:t>
      </w:r>
      <w:r w:rsidRPr="00E847F2">
        <w:rPr>
          <w:rFonts w:ascii="Arial" w:eastAsia="Calibri" w:hAnsi="Arial" w:cs="Arial"/>
          <w:bCs/>
          <w:sz w:val="22"/>
          <w:lang w:eastAsia="cs-CZ"/>
        </w:rPr>
        <w:tab/>
      </w:r>
    </w:p>
    <w:p w14:paraId="3B3FA963"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61</w:t>
      </w:r>
    </w:p>
    <w:p w14:paraId="1451FEC7" w14:textId="4DE3042B"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 V případě, že osoba předává odpady do obecního systému, musí respektovat všechna pravidla daná tímto zákonem a zároveň další povinnosti, které vyplývají z obecně závazné vyhlášky. V konečném důsledku to může být v některých případech zmírnění povinností, protože pokud obec soustřeďuje neodděleně některé složky v souladu s § 59, nemusí ani osoba, která odpady do obecní systému předává, v souladu s povinnostmi vyplývajícími z vyhlášky, soustřeďovat tyto odpady odděleně,</w:t>
      </w:r>
    </w:p>
    <w:p w14:paraId="28A7DA88" w14:textId="77777777" w:rsidR="006F31B7" w:rsidRPr="00E847F2" w:rsidRDefault="006F31B7" w:rsidP="00E847F2">
      <w:pPr>
        <w:spacing w:after="120"/>
        <w:rPr>
          <w:rFonts w:ascii="Arial" w:eastAsia="Calibri" w:hAnsi="Arial" w:cs="Arial"/>
          <w:bCs/>
          <w:sz w:val="22"/>
          <w:lang w:eastAsia="cs-CZ"/>
        </w:rPr>
      </w:pPr>
    </w:p>
    <w:p w14:paraId="4A775CC3"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62</w:t>
      </w:r>
    </w:p>
    <w:p w14:paraId="602E7802"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Právnickým osobám a fyzickým osobám oprávněným k podnikání, které jsou rovněž původci komunálních odpadů, není na rozdíl od obcí nastavena povinnost zajištění podílu odděleně sebraných složek. Je tomu tak proto, že různí původci odpadu mají velmi rozličnou skladbu jednotlivých složek. Zároveň je těmto osobám nastavena jednoznačná povinnost soustřeďovat odpady odděleně podle druhů, proto by u nich nemělo docházet k tomu, že budou odpady, které je možné zařadit k jinému druhu odpadu, ukládat do směsného komunálního odpadu. </w:t>
      </w:r>
    </w:p>
    <w:p w14:paraId="71BED664" w14:textId="766284B4"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lastRenderedPageBreak/>
        <w:t>Nově je nastavena povinnost původcům komunálního odpadu, kteří umožňují odkládání odpadů v rámci svých provozoven, zajistit místa pro oddělené soustřeďování využitelných složek. Zde je opět velký prostor ke zlepšení a navýšení recyklace. Pokud není například v rámci velkých obchodních center zavedeno oddělené soustřeďování, končí velké množství recyklovatelných odpadů odstraněním nebo při</w:t>
      </w:r>
      <w:r w:rsidR="005104FB">
        <w:rPr>
          <w:rFonts w:ascii="Arial" w:eastAsia="Calibri" w:hAnsi="Arial" w:cs="Arial"/>
          <w:bCs/>
          <w:sz w:val="22"/>
          <w:lang w:eastAsia="cs-CZ"/>
        </w:rPr>
        <w:t xml:space="preserve"> </w:t>
      </w:r>
      <w:r w:rsidRPr="00E847F2">
        <w:rPr>
          <w:rFonts w:ascii="Arial" w:eastAsia="Calibri" w:hAnsi="Arial" w:cs="Arial"/>
          <w:bCs/>
          <w:sz w:val="22"/>
          <w:lang w:eastAsia="cs-CZ"/>
        </w:rPr>
        <w:t xml:space="preserve">nejlepším energetickým využitím. </w:t>
      </w:r>
    </w:p>
    <w:p w14:paraId="4133A939" w14:textId="549BC1B1" w:rsidR="006F31B7"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Novinkou je osvobození původce odpad</w:t>
      </w:r>
      <w:r w:rsidR="005104FB">
        <w:rPr>
          <w:rFonts w:ascii="Arial" w:eastAsia="Calibri" w:hAnsi="Arial" w:cs="Arial"/>
          <w:bCs/>
          <w:sz w:val="22"/>
          <w:lang w:eastAsia="cs-CZ"/>
        </w:rPr>
        <w:t xml:space="preserve">u od vedení evidence, pokud se </w:t>
      </w:r>
      <w:r w:rsidRPr="00E847F2">
        <w:rPr>
          <w:rFonts w:ascii="Arial" w:eastAsia="Calibri" w:hAnsi="Arial" w:cs="Arial"/>
          <w:bCs/>
          <w:sz w:val="22"/>
          <w:lang w:eastAsia="cs-CZ"/>
        </w:rPr>
        <w:t>do obecního sy</w:t>
      </w:r>
      <w:r w:rsidR="005104FB">
        <w:rPr>
          <w:rFonts w:ascii="Arial" w:eastAsia="Calibri" w:hAnsi="Arial" w:cs="Arial"/>
          <w:bCs/>
          <w:sz w:val="22"/>
          <w:lang w:eastAsia="cs-CZ"/>
        </w:rPr>
        <w:t>s</w:t>
      </w:r>
      <w:r w:rsidRPr="00E847F2">
        <w:rPr>
          <w:rFonts w:ascii="Arial" w:eastAsia="Calibri" w:hAnsi="Arial" w:cs="Arial"/>
          <w:bCs/>
          <w:sz w:val="22"/>
          <w:lang w:eastAsia="cs-CZ"/>
        </w:rPr>
        <w:t xml:space="preserve">tému zapojí se všemi odpady, které produkuje. </w:t>
      </w:r>
    </w:p>
    <w:p w14:paraId="1923D258" w14:textId="56D51C00" w:rsidR="005104FB" w:rsidRPr="00E847F2" w:rsidRDefault="00024B0E" w:rsidP="005104FB">
      <w:pPr>
        <w:spacing w:after="120"/>
        <w:ind w:firstLine="709"/>
        <w:rPr>
          <w:rFonts w:ascii="Arial" w:eastAsia="Calibri" w:hAnsi="Arial" w:cs="Arial"/>
          <w:bCs/>
          <w:sz w:val="22"/>
          <w:lang w:eastAsia="cs-CZ"/>
        </w:rPr>
      </w:pPr>
      <w:r w:rsidRPr="00E847F2">
        <w:rPr>
          <w:rFonts w:ascii="Arial" w:eastAsia="Calibri" w:hAnsi="Arial" w:cs="Arial"/>
          <w:bCs/>
          <w:sz w:val="22"/>
          <w:lang w:eastAsia="cs-CZ"/>
        </w:rPr>
        <w:t>Protože některé sběrné dvory provozované obcemi jako shromažďovací místo odpadů v rámci obecního systému jsou historicky povoleny jako zařízení pro nakládání s odpady, ač takové povolení nepotřebují, je pro takové sběrné dvory nastavena výjimka z některých povinností vztahujících se k provozu za</w:t>
      </w:r>
      <w:r>
        <w:rPr>
          <w:rFonts w:ascii="Arial" w:eastAsia="Calibri" w:hAnsi="Arial" w:cs="Arial"/>
          <w:bCs/>
          <w:sz w:val="22"/>
          <w:lang w:eastAsia="cs-CZ"/>
        </w:rPr>
        <w:t xml:space="preserve">řízení pro nakládání s odpady. </w:t>
      </w:r>
    </w:p>
    <w:p w14:paraId="75EFC2F3" w14:textId="77777777" w:rsidR="006F31B7" w:rsidRPr="00E847F2" w:rsidRDefault="006F31B7" w:rsidP="00E847F2">
      <w:pPr>
        <w:spacing w:after="120"/>
        <w:rPr>
          <w:rFonts w:ascii="Arial" w:eastAsia="Calibri" w:hAnsi="Arial" w:cs="Arial"/>
          <w:bCs/>
          <w:sz w:val="22"/>
          <w:lang w:eastAsia="cs-CZ"/>
        </w:rPr>
      </w:pPr>
    </w:p>
    <w:p w14:paraId="0A16DCEA"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63 a 64</w:t>
      </w:r>
    </w:p>
    <w:p w14:paraId="2A25C192" w14:textId="3B2A7DC2"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bCs/>
          <w:sz w:val="22"/>
          <w:lang w:eastAsia="cs-CZ"/>
        </w:rPr>
        <w:tab/>
        <w:t xml:space="preserve">S ohledem na pouze částečné vyloučení vedlejších živočišných produktů z působnosti zákona o odpadech, se v řadě případů odpadové předpisy vztahují na zpracování vedlejších živočišných produktů. Více viz v komentáři k § 2. I v takovém případě podléhá zpracování vedlejších živočišných produktů rovněž zvláštním předpisům, které se na ně vztahují, což znamená, že musí být splněny předpisy z obou oblastí. Ustanovení má za cíl co nejvíce sjednotit podmínky stanovené akty vydanými dle jednotlivých právních předpisů. Současně je třeba zdůraznit, že </w:t>
      </w:r>
      <w:r w:rsidRPr="00E847F2">
        <w:rPr>
          <w:rFonts w:ascii="Arial" w:eastAsia="Calibri" w:hAnsi="Arial" w:cs="Arial"/>
          <w:sz w:val="22"/>
          <w:lang w:eastAsia="cs-CZ"/>
        </w:rPr>
        <w:t>zařízení zpracovávající vedlejší produkty živočišného původu nebo získané produkty</w:t>
      </w:r>
      <w:r w:rsidRPr="00E847F2">
        <w:rPr>
          <w:rFonts w:ascii="Arial" w:eastAsia="Calibri" w:hAnsi="Arial" w:cs="Arial"/>
          <w:sz w:val="22"/>
          <w:vertAlign w:val="superscript"/>
          <w:lang w:eastAsia="cs-CZ"/>
        </w:rPr>
        <w:t xml:space="preserve"> </w:t>
      </w:r>
      <w:r w:rsidRPr="00E847F2">
        <w:rPr>
          <w:rFonts w:ascii="Arial" w:eastAsia="Calibri" w:hAnsi="Arial" w:cs="Arial"/>
          <w:sz w:val="22"/>
          <w:lang w:eastAsia="cs-CZ"/>
        </w:rPr>
        <w:t>nebo odpad ze stravovacích zařízení musí být vždy provozována v souladu s povinnostmi stanovenými v jiných právních předpisech (nařízení Evropského parlamentu a Rady (ES) č. 1069/2009 ze dne 21. října 2009 o</w:t>
      </w:r>
      <w:r w:rsidR="00A445D7">
        <w:rPr>
          <w:rFonts w:ascii="Arial" w:eastAsia="Calibri" w:hAnsi="Arial" w:cs="Arial"/>
          <w:sz w:val="22"/>
          <w:lang w:eastAsia="cs-CZ"/>
        </w:rPr>
        <w:t> </w:t>
      </w:r>
      <w:r w:rsidRPr="00E847F2">
        <w:rPr>
          <w:rFonts w:ascii="Arial" w:eastAsia="Calibri" w:hAnsi="Arial" w:cs="Arial"/>
          <w:sz w:val="22"/>
          <w:lang w:eastAsia="cs-CZ"/>
        </w:rPr>
        <w:t>hygienických pravidlech pro vedlejší produkty živočišného původu a získané produkty, které nejsou určeny k lidské spotřebě, a o zrušení nařízen</w:t>
      </w:r>
      <w:r w:rsidR="00A445D7">
        <w:rPr>
          <w:rFonts w:ascii="Arial" w:eastAsia="Calibri" w:hAnsi="Arial" w:cs="Arial"/>
          <w:sz w:val="22"/>
          <w:lang w:eastAsia="cs-CZ"/>
        </w:rPr>
        <w:t>í (ES) č. 1774/2002 (nařízení o </w:t>
      </w:r>
      <w:r w:rsidRPr="00E847F2">
        <w:rPr>
          <w:rFonts w:ascii="Arial" w:eastAsia="Calibri" w:hAnsi="Arial" w:cs="Arial"/>
          <w:sz w:val="22"/>
          <w:lang w:eastAsia="cs-CZ"/>
        </w:rPr>
        <w:t>vedlejších produktech živočišného původu), v platném zn</w:t>
      </w:r>
      <w:r w:rsidR="00A445D7">
        <w:rPr>
          <w:rFonts w:ascii="Arial" w:eastAsia="Calibri" w:hAnsi="Arial" w:cs="Arial"/>
          <w:sz w:val="22"/>
          <w:lang w:eastAsia="cs-CZ"/>
        </w:rPr>
        <w:t>ění a zákoně č. 166/1999 Sb., o </w:t>
      </w:r>
      <w:r w:rsidRPr="00E847F2">
        <w:rPr>
          <w:rFonts w:ascii="Arial" w:eastAsia="Calibri" w:hAnsi="Arial" w:cs="Arial"/>
          <w:sz w:val="22"/>
          <w:lang w:eastAsia="cs-CZ"/>
        </w:rPr>
        <w:t>veterinární péči a o změně některých souvisejících zákonů (veterinární zákon), ve znění pozdějších předpisů).</w:t>
      </w:r>
    </w:p>
    <w:p w14:paraId="057FB93C" w14:textId="49D840E3"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ab/>
        <w:t>Biologicky rozložitelné odpady mohou být velmi důležitým zdrojem organické hmoty pro půdu. Zpracování biologicky rozložitelných odpa</w:t>
      </w:r>
      <w:r w:rsidR="00A445D7">
        <w:rPr>
          <w:rFonts w:ascii="Arial" w:eastAsia="Calibri" w:hAnsi="Arial" w:cs="Arial"/>
          <w:sz w:val="22"/>
          <w:lang w:eastAsia="cs-CZ"/>
        </w:rPr>
        <w:t>dů v kompostárně nebo bioplynov</w:t>
      </w:r>
      <w:r w:rsidRPr="00E847F2">
        <w:rPr>
          <w:rFonts w:ascii="Arial" w:eastAsia="Calibri" w:hAnsi="Arial" w:cs="Arial"/>
          <w:sz w:val="22"/>
          <w:lang w:eastAsia="cs-CZ"/>
        </w:rPr>
        <w:t xml:space="preserve">é stanici by mělo mít přednost před jinými způsoby nakládání s biologicky rozložitelnými odpady. Nastavení společně s prováděcí vyhláškou by mělo zajistit, aby byly kvalitní výstupy z těchto zařízení skutečně používány na zemědělské půd. </w:t>
      </w:r>
    </w:p>
    <w:p w14:paraId="0FF1F94F"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ab/>
        <w:t xml:space="preserve">Nově je jednoznačně stanoveno, že zařízení musí splnit požadavky na ověření účinnosti technologie, tak aby bylo zajištěno, že procesy v zařízení bude dosaženo, že výstupy ze zařízení jsou zcela bezpečné z hlediska lidského zdraví a životního prostředí. </w:t>
      </w:r>
    </w:p>
    <w:p w14:paraId="50F5FC41" w14:textId="326FFB36"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Právní úprava malého zařízení zachovává nastavení požadavků dle dosavadního zákona o odpadech. Nově je však provozováno nikoliv na základě kladného vyjádření obecního úřadu obce s rozšířenou působností, ale na základě jeho souhlasu. K této změně došlo proto, že ačkoli se</w:t>
      </w:r>
      <w:r w:rsidR="00A445D7">
        <w:rPr>
          <w:rFonts w:ascii="Arial" w:eastAsia="Calibri" w:hAnsi="Arial" w:cs="Arial"/>
          <w:bCs/>
          <w:sz w:val="22"/>
          <w:lang w:eastAsia="cs-CZ"/>
        </w:rPr>
        <w:t xml:space="preserve"> dosud jednalo o vyjádření, zakládala</w:t>
      </w:r>
      <w:r w:rsidRPr="00E847F2">
        <w:rPr>
          <w:rFonts w:ascii="Arial" w:eastAsia="Calibri" w:hAnsi="Arial" w:cs="Arial"/>
          <w:bCs/>
          <w:sz w:val="22"/>
          <w:lang w:eastAsia="cs-CZ"/>
        </w:rPr>
        <w:t xml:space="preserve"> se jím</w:t>
      </w:r>
      <w:r w:rsidR="00A445D7">
        <w:rPr>
          <w:rFonts w:ascii="Arial" w:eastAsia="Calibri" w:hAnsi="Arial" w:cs="Arial"/>
          <w:bCs/>
          <w:sz w:val="22"/>
          <w:lang w:eastAsia="cs-CZ"/>
        </w:rPr>
        <w:t xml:space="preserve"> provozovateli zařízení práva a </w:t>
      </w:r>
      <w:r w:rsidRPr="00E847F2">
        <w:rPr>
          <w:rFonts w:ascii="Arial" w:eastAsia="Calibri" w:hAnsi="Arial" w:cs="Arial"/>
          <w:bCs/>
          <w:sz w:val="22"/>
          <w:lang w:eastAsia="cs-CZ"/>
        </w:rPr>
        <w:t xml:space="preserve">povinnosti. </w:t>
      </w:r>
    </w:p>
    <w:p w14:paraId="07DB1811" w14:textId="77777777" w:rsidR="006F31B7" w:rsidRPr="00E847F2" w:rsidRDefault="006F31B7" w:rsidP="00E847F2">
      <w:pPr>
        <w:spacing w:after="120"/>
        <w:rPr>
          <w:rFonts w:ascii="Arial" w:eastAsia="Calibri" w:hAnsi="Arial" w:cs="Arial"/>
          <w:bCs/>
          <w:sz w:val="22"/>
          <w:lang w:eastAsia="cs-CZ"/>
        </w:rPr>
      </w:pPr>
    </w:p>
    <w:p w14:paraId="7B36FE77"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65 a 66</w:t>
      </w:r>
    </w:p>
    <w:p w14:paraId="07CD2793"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S ohledem na řadu současných problémů, které se objevují v systému komunitního kompostování, je nezbytné nastavit jednoznačná pravidla provozu komunitní kompostárny.  </w:t>
      </w:r>
    </w:p>
    <w:p w14:paraId="6473EE1E"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Nastavuje se způsob využívání jedné kompostárny v rámci více systémů obecního kompostování.</w:t>
      </w:r>
    </w:p>
    <w:p w14:paraId="4E82EC2F"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Kompostování musí být prováděno tak, aby nedošlo k ohrožení složek životního prostředí, a musí probíhat v souladu se zvláštními předpisy na jeho ochranu. Jedná se zejména o zákon č. 254/2001 Sb., o vodách a o změně některých zákonů (vodní zákon), ve </w:t>
      </w:r>
      <w:r w:rsidRPr="00E847F2">
        <w:rPr>
          <w:rFonts w:ascii="Arial" w:eastAsia="Calibri" w:hAnsi="Arial" w:cs="Arial"/>
          <w:bCs/>
          <w:sz w:val="22"/>
          <w:lang w:eastAsia="cs-CZ"/>
        </w:rPr>
        <w:lastRenderedPageBreak/>
        <w:t>znění pozdějších předpisů, zákon č. 201/2012 Sb., o ochraně ovzduší, ve znění pozdějších předpisů, a zákon č. 114/1992 Sb., o ochraně přírody a krajiny, ve znění pozdějších předpisů.</w:t>
      </w:r>
    </w:p>
    <w:p w14:paraId="0FABA783"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Zavádí se povinnost vedení evidence rostlinných zbytků zpracovaných v zařízení. Tento údaj je kromě možnosti kontroly důležitý pro ministerstvo, aby bylo schopno vyhodnocovat množství odpadu, jehož vzniku bylo tímto způsobem zabráněno. Nově bude komunitní kompostování regulováno rovněž prováděcím právním předpisem. Odpady zpracované v rámci komunitního kompostování budou moci být započítány do cílů pro recyklaci komunálních odpadů. </w:t>
      </w:r>
    </w:p>
    <w:p w14:paraId="4745F74D" w14:textId="16BE3112"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Pojem</w:t>
      </w:r>
      <w:r w:rsidRPr="00E847F2">
        <w:rPr>
          <w:rFonts w:ascii="Arial" w:hAnsi="Arial" w:cs="Arial"/>
          <w:sz w:val="22"/>
        </w:rPr>
        <w:t xml:space="preserve"> „veřejná zeleň“, s kterým ustanovení pracuje, je třeba vykládat tak, jak jej vyložil Ústavní soud (např. v nálezu Pl. ÚS 45/06). Veřejnou zeleň je nutné vykládat i v návaznosti na § 34 zákona o obcích (veřejné prostranství), podle kterého jsou veřejným prostranstvím všechna náměstí, ulice, tržiště, chodníky, veřejná zeleň, parky a další prostory přístupné každému bez omezení, tedy sloužící obecnému užívání, a</w:t>
      </w:r>
      <w:r w:rsidR="00A445D7">
        <w:rPr>
          <w:rFonts w:ascii="Arial" w:hAnsi="Arial" w:cs="Arial"/>
          <w:sz w:val="22"/>
        </w:rPr>
        <w:t xml:space="preserve"> to bez ohledu na vlastnictví k </w:t>
      </w:r>
      <w:r w:rsidRPr="00E847F2">
        <w:rPr>
          <w:rFonts w:ascii="Arial" w:hAnsi="Arial" w:cs="Arial"/>
          <w:sz w:val="22"/>
        </w:rPr>
        <w:t>tomuto prostoru. Veřejnou zelení je tak veškerá zeleň, která se nachází na veřejném prostranství.</w:t>
      </w:r>
    </w:p>
    <w:p w14:paraId="622D0CFA" w14:textId="77777777" w:rsidR="006F31B7" w:rsidRPr="00E847F2" w:rsidRDefault="006F31B7" w:rsidP="00E847F2">
      <w:pPr>
        <w:spacing w:after="120"/>
        <w:rPr>
          <w:rFonts w:ascii="Arial" w:eastAsia="Calibri" w:hAnsi="Arial" w:cs="Arial"/>
          <w:bCs/>
          <w:sz w:val="22"/>
          <w:lang w:eastAsia="cs-CZ"/>
        </w:rPr>
      </w:pPr>
    </w:p>
    <w:p w14:paraId="7557C203"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67 až 69</w:t>
      </w:r>
    </w:p>
    <w:p w14:paraId="42BADC35" w14:textId="0D4DD200"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Ustanovení § 6</w:t>
      </w:r>
      <w:r w:rsidR="00A445D7">
        <w:rPr>
          <w:rFonts w:ascii="Arial" w:eastAsia="Calibri" w:hAnsi="Arial" w:cs="Arial"/>
          <w:bCs/>
          <w:sz w:val="22"/>
          <w:lang w:eastAsia="cs-CZ"/>
        </w:rPr>
        <w:t xml:space="preserve">7 </w:t>
      </w:r>
      <w:r w:rsidRPr="00E847F2">
        <w:rPr>
          <w:rFonts w:ascii="Arial" w:eastAsia="Calibri" w:hAnsi="Arial" w:cs="Arial"/>
          <w:bCs/>
          <w:sz w:val="22"/>
          <w:lang w:eastAsia="cs-CZ"/>
        </w:rPr>
        <w:t xml:space="preserve">je obecné a vztahuje se na všechny kaly bez ohledu na další způsob jejich zpracování. </w:t>
      </w:r>
    </w:p>
    <w:p w14:paraId="159EC57B" w14:textId="7D7DF8E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Nově je vyjasněno to, co už by mělo při správném posouzení vyplývat z dosavadní právní úpravy, </w:t>
      </w:r>
      <w:r w:rsidR="00A445D7">
        <w:rPr>
          <w:rFonts w:ascii="Arial" w:eastAsia="Calibri" w:hAnsi="Arial" w:cs="Arial"/>
          <w:bCs/>
          <w:sz w:val="22"/>
          <w:lang w:eastAsia="cs-CZ"/>
        </w:rPr>
        <w:t xml:space="preserve">tj. </w:t>
      </w:r>
      <w:r w:rsidRPr="00E847F2">
        <w:rPr>
          <w:rFonts w:ascii="Arial" w:eastAsia="Calibri" w:hAnsi="Arial" w:cs="Arial"/>
          <w:bCs/>
          <w:sz w:val="22"/>
          <w:lang w:eastAsia="cs-CZ"/>
        </w:rPr>
        <w:t xml:space="preserve">že kal, který neprošel úpravou v podobě výrazného snížení množství patogenních organismů, má nebezpečnou vlastnost infekčnost. Zároveň je jednoznačně vymezeno, že pokud je provedena úprava ve smyslu definice upravených kalů, kal je možné zařadit do kategorie ostatní bez provedení hodnocení nebezpečných vlastností. To samé by mělo být aplikováno i v případě zpracování kalů v zařízení na biologické zpracování biologicky rozložitelných odpadů, protože zde je hygienizace rovněž zajištěna na základě postupu v souladu se zákonem a prováděcím právním předpisem. Požadavky na obsah indikátorových organismů budou v obou případech nastaveny shodně. </w:t>
      </w:r>
    </w:p>
    <w:p w14:paraId="070ACC90"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Povinnosti jednotlivých osob v procesu vedoucím k použití kalů na zemědělské půdě jsou převzaty z nastavení dosud platného zákona o odpadech. Rovněž je převzato omezení řetězce, v rámci kterého mohou být kaly předávány. Záměrem zákona je, aby byly na zemědělské půdě používány pouze kaly, které neohrozí životní prostředí a zejména lidské zdraví. Za tímto účelem musí být kaly hygienizovány, tedy upraveny na limity obsahu mikroorganismů stanovené prováděcím právním předpisem.</w:t>
      </w:r>
    </w:p>
    <w:p w14:paraId="445671BA" w14:textId="1B226869" w:rsidR="006F31B7" w:rsidRPr="00E847F2" w:rsidRDefault="00024B0E" w:rsidP="00E847F2">
      <w:pPr>
        <w:spacing w:after="120"/>
        <w:rPr>
          <w:rFonts w:ascii="Arial" w:hAnsi="Arial" w:cs="Arial"/>
          <w:bCs/>
          <w:sz w:val="22"/>
          <w:lang w:eastAsia="zh-CN"/>
        </w:rPr>
      </w:pPr>
      <w:r w:rsidRPr="00E847F2">
        <w:rPr>
          <w:rFonts w:ascii="Arial" w:eastAsia="Calibri" w:hAnsi="Arial" w:cs="Arial"/>
          <w:bCs/>
          <w:sz w:val="22"/>
          <w:lang w:eastAsia="cs-CZ"/>
        </w:rPr>
        <w:tab/>
        <w:t xml:space="preserve">Novinkou je zavedení schvalování programu použití kalů ze strany Ústředního </w:t>
      </w:r>
      <w:r w:rsidR="00A445D7">
        <w:rPr>
          <w:rFonts w:ascii="Arial" w:hAnsi="Arial" w:cs="Arial"/>
          <w:bCs/>
          <w:sz w:val="22"/>
          <w:lang w:eastAsia="zh-CN"/>
        </w:rPr>
        <w:t>a </w:t>
      </w:r>
      <w:r w:rsidRPr="00E847F2">
        <w:rPr>
          <w:rFonts w:ascii="Arial" w:hAnsi="Arial" w:cs="Arial"/>
          <w:bCs/>
          <w:sz w:val="22"/>
          <w:lang w:eastAsia="zh-CN"/>
        </w:rPr>
        <w:t>kontrolního zkušebního ústavu zemědělského.</w:t>
      </w:r>
    </w:p>
    <w:p w14:paraId="4355B600" w14:textId="580A32D2" w:rsidR="006F31B7" w:rsidRPr="00E847F2" w:rsidRDefault="00024B0E" w:rsidP="00E847F2">
      <w:pPr>
        <w:spacing w:after="120"/>
        <w:rPr>
          <w:rFonts w:ascii="Arial" w:hAnsi="Arial" w:cs="Arial"/>
          <w:bCs/>
          <w:sz w:val="22"/>
          <w:lang w:eastAsia="zh-CN"/>
        </w:rPr>
      </w:pPr>
      <w:r w:rsidRPr="00E847F2">
        <w:rPr>
          <w:rFonts w:ascii="Arial" w:hAnsi="Arial" w:cs="Arial"/>
          <w:bCs/>
          <w:sz w:val="22"/>
          <w:lang w:eastAsia="zh-CN"/>
        </w:rPr>
        <w:tab/>
        <w:t xml:space="preserve">Je třeba zdůraznit, že tato úprava použití kalů na zemědělské půdě je zvláštní právní úpravou, která pracuje s riziky, které používání kalů na zemědělské půdě přináší. Nemělo by být umožněno aplikací jakékoliv jiné právní úpravy, aby skončily kaly </w:t>
      </w:r>
      <w:r w:rsidR="00A445D7">
        <w:rPr>
          <w:rFonts w:ascii="Arial" w:hAnsi="Arial" w:cs="Arial"/>
          <w:bCs/>
          <w:sz w:val="22"/>
          <w:lang w:eastAsia="zh-CN"/>
        </w:rPr>
        <w:t>na zemědělské půdě mimo režim</w:t>
      </w:r>
      <w:r w:rsidRPr="00E847F2">
        <w:rPr>
          <w:rFonts w:ascii="Arial" w:hAnsi="Arial" w:cs="Arial"/>
          <w:bCs/>
          <w:sz w:val="22"/>
          <w:lang w:eastAsia="zh-CN"/>
        </w:rPr>
        <w:t xml:space="preserve"> </w:t>
      </w:r>
      <w:r w:rsidR="00A445D7">
        <w:rPr>
          <w:rFonts w:ascii="Arial" w:hAnsi="Arial" w:cs="Arial"/>
          <w:bCs/>
          <w:sz w:val="22"/>
          <w:lang w:eastAsia="zh-CN"/>
        </w:rPr>
        <w:t>stanovený zákonem a prováděcím právním předpisem</w:t>
      </w:r>
      <w:r w:rsidRPr="00E847F2">
        <w:rPr>
          <w:rFonts w:ascii="Arial" w:hAnsi="Arial" w:cs="Arial"/>
          <w:bCs/>
          <w:sz w:val="22"/>
          <w:lang w:eastAsia="zh-CN"/>
        </w:rPr>
        <w:t xml:space="preserve">. </w:t>
      </w:r>
    </w:p>
    <w:p w14:paraId="4A33F823" w14:textId="77777777" w:rsidR="006F31B7" w:rsidRPr="00E847F2" w:rsidRDefault="006F31B7" w:rsidP="00E847F2">
      <w:pPr>
        <w:spacing w:after="120"/>
        <w:rPr>
          <w:rFonts w:ascii="Arial" w:hAnsi="Arial" w:cs="Arial"/>
          <w:bCs/>
          <w:sz w:val="22"/>
          <w:lang w:eastAsia="zh-CN"/>
        </w:rPr>
      </w:pPr>
    </w:p>
    <w:p w14:paraId="46C34443" w14:textId="77777777" w:rsidR="006F31B7" w:rsidRPr="00E847F2" w:rsidRDefault="00024B0E" w:rsidP="00E847F2">
      <w:pPr>
        <w:spacing w:after="120"/>
        <w:rPr>
          <w:rFonts w:ascii="Arial" w:hAnsi="Arial" w:cs="Arial"/>
          <w:b/>
          <w:bCs/>
          <w:sz w:val="22"/>
          <w:lang w:eastAsia="zh-CN"/>
        </w:rPr>
      </w:pPr>
      <w:r w:rsidRPr="00E847F2">
        <w:rPr>
          <w:rFonts w:ascii="Arial" w:hAnsi="Arial" w:cs="Arial"/>
          <w:b/>
          <w:bCs/>
          <w:sz w:val="22"/>
          <w:lang w:eastAsia="zh-CN"/>
        </w:rPr>
        <w:t>K § 70</w:t>
      </w:r>
    </w:p>
    <w:p w14:paraId="4C1E873F" w14:textId="77777777" w:rsidR="006F31B7" w:rsidRPr="00E847F2" w:rsidRDefault="00024B0E" w:rsidP="00E847F2">
      <w:pPr>
        <w:spacing w:after="120"/>
        <w:rPr>
          <w:rFonts w:ascii="Arial" w:hAnsi="Arial" w:cs="Arial"/>
          <w:bCs/>
          <w:sz w:val="22"/>
          <w:lang w:eastAsia="zh-CN"/>
        </w:rPr>
      </w:pPr>
      <w:r w:rsidRPr="00E847F2">
        <w:rPr>
          <w:rFonts w:ascii="Arial" w:hAnsi="Arial" w:cs="Arial"/>
          <w:bCs/>
          <w:sz w:val="22"/>
          <w:lang w:eastAsia="zh-CN"/>
        </w:rPr>
        <w:tab/>
        <w:t xml:space="preserve">Pro nakládání se sedimenty vytěženými z koryt vodních toků a vodních nádrží jsou s ohledem na jejich povahu a požadavky stanovené zákonem o hnojivech nastaveny mírnější požadavky oproti ostatním odpadům.  </w:t>
      </w:r>
    </w:p>
    <w:p w14:paraId="4A374B9C" w14:textId="77777777" w:rsidR="006F31B7" w:rsidRPr="00E847F2" w:rsidRDefault="006F31B7" w:rsidP="00E847F2">
      <w:pPr>
        <w:spacing w:after="120"/>
        <w:rPr>
          <w:rFonts w:ascii="Arial" w:hAnsi="Arial" w:cs="Arial"/>
          <w:bCs/>
          <w:sz w:val="22"/>
          <w:lang w:eastAsia="zh-CN"/>
        </w:rPr>
      </w:pPr>
    </w:p>
    <w:p w14:paraId="465C83B3" w14:textId="77777777" w:rsidR="006F31B7" w:rsidRPr="00E847F2" w:rsidRDefault="00024B0E" w:rsidP="00E847F2">
      <w:pPr>
        <w:spacing w:after="120"/>
        <w:rPr>
          <w:rFonts w:ascii="Arial" w:hAnsi="Arial" w:cs="Arial"/>
          <w:b/>
          <w:bCs/>
          <w:sz w:val="22"/>
          <w:lang w:eastAsia="zh-CN"/>
        </w:rPr>
      </w:pPr>
      <w:r w:rsidRPr="00E847F2">
        <w:rPr>
          <w:rFonts w:ascii="Arial" w:hAnsi="Arial" w:cs="Arial"/>
          <w:b/>
          <w:bCs/>
          <w:sz w:val="22"/>
          <w:lang w:eastAsia="zh-CN"/>
        </w:rPr>
        <w:t>K § 71</w:t>
      </w:r>
    </w:p>
    <w:p w14:paraId="663556AC" w14:textId="77777777" w:rsidR="006F31B7" w:rsidRPr="00E847F2" w:rsidRDefault="00024B0E" w:rsidP="00E847F2">
      <w:pPr>
        <w:spacing w:after="120"/>
        <w:rPr>
          <w:rFonts w:ascii="Arial" w:hAnsi="Arial" w:cs="Arial"/>
          <w:bCs/>
          <w:sz w:val="22"/>
          <w:lang w:eastAsia="zh-CN"/>
        </w:rPr>
      </w:pPr>
      <w:r w:rsidRPr="00E847F2">
        <w:rPr>
          <w:rFonts w:ascii="Arial" w:hAnsi="Arial" w:cs="Arial"/>
          <w:bCs/>
          <w:sz w:val="22"/>
          <w:lang w:eastAsia="zh-CN"/>
        </w:rPr>
        <w:lastRenderedPageBreak/>
        <w:tab/>
        <w:t xml:space="preserve">Výraznou aktualizaci dosavadního zákona o odpadech přinesla jeho poslední novela rovněž v oblasti balení a označování nebezpečných odpadů, s ohledem na jeho aktuálnost je text převzat obdobně i do nového zákona. </w:t>
      </w:r>
    </w:p>
    <w:p w14:paraId="274AECDC" w14:textId="77777777" w:rsidR="006F31B7" w:rsidRPr="00E847F2" w:rsidRDefault="006F31B7" w:rsidP="00E847F2">
      <w:pPr>
        <w:spacing w:after="120"/>
        <w:rPr>
          <w:rFonts w:ascii="Arial" w:hAnsi="Arial" w:cs="Arial"/>
          <w:bCs/>
          <w:sz w:val="22"/>
          <w:lang w:eastAsia="zh-CN"/>
        </w:rPr>
      </w:pPr>
    </w:p>
    <w:p w14:paraId="006D8EBD" w14:textId="77777777" w:rsidR="006F31B7" w:rsidRPr="00E847F2" w:rsidRDefault="00024B0E" w:rsidP="00E847F2">
      <w:pPr>
        <w:spacing w:after="120"/>
        <w:rPr>
          <w:rFonts w:ascii="Arial" w:hAnsi="Arial" w:cs="Arial"/>
          <w:b/>
          <w:bCs/>
          <w:sz w:val="22"/>
          <w:lang w:eastAsia="zh-CN"/>
        </w:rPr>
      </w:pPr>
      <w:r w:rsidRPr="00E847F2">
        <w:rPr>
          <w:rFonts w:ascii="Arial" w:hAnsi="Arial" w:cs="Arial"/>
          <w:b/>
          <w:bCs/>
          <w:sz w:val="22"/>
          <w:lang w:eastAsia="zh-CN"/>
        </w:rPr>
        <w:t>K § 72</w:t>
      </w:r>
    </w:p>
    <w:p w14:paraId="0609A1D6" w14:textId="77777777" w:rsidR="006F31B7" w:rsidRPr="00E847F2" w:rsidRDefault="00024B0E" w:rsidP="00E847F2">
      <w:pPr>
        <w:spacing w:after="120"/>
        <w:rPr>
          <w:rFonts w:ascii="Arial" w:hAnsi="Arial" w:cs="Arial"/>
          <w:bCs/>
          <w:sz w:val="22"/>
          <w:lang w:eastAsia="zh-CN"/>
        </w:rPr>
      </w:pPr>
      <w:r w:rsidRPr="00E847F2">
        <w:rPr>
          <w:rFonts w:ascii="Arial" w:hAnsi="Arial" w:cs="Arial"/>
          <w:bCs/>
          <w:sz w:val="22"/>
          <w:lang w:eastAsia="zh-CN"/>
        </w:rPr>
        <w:tab/>
        <w:t xml:space="preserve">Oproti dosavadnímu zákonu není zákaz mísení nebezpečných odpadů upraven v obecných povinnostech, ale v části věnované nebezpečným odpadům. Oproti dosavadní úpravě je také přehledněji nastavena výjimka z tohoto zákazu. </w:t>
      </w:r>
    </w:p>
    <w:p w14:paraId="3A92328F" w14:textId="77777777" w:rsidR="006F31B7" w:rsidRPr="00E847F2" w:rsidRDefault="00024B0E" w:rsidP="00E847F2">
      <w:pPr>
        <w:spacing w:after="120"/>
        <w:rPr>
          <w:rFonts w:ascii="Arial" w:hAnsi="Arial" w:cs="Arial"/>
          <w:b/>
          <w:bCs/>
          <w:sz w:val="22"/>
          <w:lang w:eastAsia="zh-CN"/>
        </w:rPr>
      </w:pPr>
      <w:r w:rsidRPr="00E847F2">
        <w:rPr>
          <w:rFonts w:ascii="Arial" w:hAnsi="Arial" w:cs="Arial"/>
          <w:bCs/>
          <w:sz w:val="22"/>
          <w:lang w:eastAsia="zh-CN"/>
        </w:rPr>
        <w:t xml:space="preserve"> </w:t>
      </w:r>
    </w:p>
    <w:p w14:paraId="15AA768B" w14:textId="77777777" w:rsidR="006F31B7" w:rsidRPr="00E847F2" w:rsidRDefault="00024B0E" w:rsidP="00E847F2">
      <w:pPr>
        <w:spacing w:after="120"/>
        <w:rPr>
          <w:rFonts w:ascii="Arial" w:hAnsi="Arial" w:cs="Arial"/>
          <w:b/>
          <w:bCs/>
          <w:sz w:val="22"/>
          <w:lang w:eastAsia="zh-CN"/>
        </w:rPr>
      </w:pPr>
      <w:r w:rsidRPr="00E847F2">
        <w:rPr>
          <w:rFonts w:ascii="Arial" w:hAnsi="Arial" w:cs="Arial"/>
          <w:b/>
          <w:bCs/>
          <w:sz w:val="22"/>
          <w:lang w:eastAsia="zh-CN"/>
        </w:rPr>
        <w:t>K § 73 až 77 a příloze č. 11</w:t>
      </w:r>
    </w:p>
    <w:p w14:paraId="47927DE0" w14:textId="03FAC763"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Dosavadní právní úprava hodnocení nebezpečných vlastností odpadů je funkční. Návrh reflektuje nedávnou elektronizaci jeho provádění. Bylo dořešeno pouze několik problémů, které současná právní úprava přinášela. Hlavním problémem byla nemožnost zabránit, aby osoba, které bylo pověření odejmuto, p</w:t>
      </w:r>
      <w:r w:rsidR="00A445D7">
        <w:rPr>
          <w:rFonts w:ascii="Arial" w:eastAsia="Calibri" w:hAnsi="Arial" w:cs="Arial"/>
          <w:bCs/>
          <w:sz w:val="22"/>
          <w:lang w:eastAsia="cs-CZ"/>
        </w:rPr>
        <w:t>ůsobila jako odborný zástupce u </w:t>
      </w:r>
      <w:r w:rsidRPr="00E847F2">
        <w:rPr>
          <w:rFonts w:ascii="Arial" w:eastAsia="Calibri" w:hAnsi="Arial" w:cs="Arial"/>
          <w:bCs/>
          <w:sz w:val="22"/>
          <w:lang w:eastAsia="cs-CZ"/>
        </w:rPr>
        <w:t>právnické osoby a obráceně. Tento problém je navrženým zněním řešen.</w:t>
      </w:r>
    </w:p>
    <w:p w14:paraId="59F3C9DF" w14:textId="77777777" w:rsidR="006F31B7" w:rsidRPr="00E847F2" w:rsidRDefault="006F31B7" w:rsidP="00E847F2">
      <w:pPr>
        <w:spacing w:after="120"/>
        <w:rPr>
          <w:rFonts w:ascii="Arial" w:eastAsia="Calibri" w:hAnsi="Arial" w:cs="Arial"/>
          <w:bCs/>
          <w:sz w:val="22"/>
          <w:lang w:eastAsia="cs-CZ"/>
        </w:rPr>
      </w:pPr>
    </w:p>
    <w:p w14:paraId="7894657F"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
          <w:bCs/>
          <w:sz w:val="22"/>
          <w:lang w:eastAsia="cs-CZ"/>
        </w:rPr>
        <w:t>K § 78 a 79</w:t>
      </w:r>
    </w:p>
    <w:p w14:paraId="7006B225"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Po nedávné novelizaci dosavadního zákona byla provedena elektronizace ohlašování přepravy nebezpečných odpadů, tato úprava je proto převzata do nového zákona obdobně. </w:t>
      </w:r>
    </w:p>
    <w:p w14:paraId="4BED1CC4" w14:textId="77777777" w:rsidR="006F31B7" w:rsidRPr="00E847F2" w:rsidRDefault="006F31B7" w:rsidP="00E847F2">
      <w:pPr>
        <w:spacing w:after="120"/>
        <w:rPr>
          <w:rFonts w:ascii="Arial" w:eastAsia="Calibri" w:hAnsi="Arial" w:cs="Arial"/>
          <w:bCs/>
          <w:sz w:val="22"/>
          <w:lang w:eastAsia="cs-CZ"/>
        </w:rPr>
      </w:pPr>
    </w:p>
    <w:p w14:paraId="6275779F"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80</w:t>
      </w:r>
    </w:p>
    <w:p w14:paraId="4F7B0898"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Úprava v oblasti oxidu titaničitého je transpozicí předpisů práva Evropské unie. </w:t>
      </w:r>
    </w:p>
    <w:p w14:paraId="3E059665" w14:textId="77777777" w:rsidR="006F31B7" w:rsidRPr="00E847F2" w:rsidRDefault="006F31B7" w:rsidP="00E847F2">
      <w:pPr>
        <w:spacing w:after="120"/>
        <w:rPr>
          <w:rFonts w:ascii="Arial" w:eastAsia="Calibri" w:hAnsi="Arial" w:cs="Arial"/>
          <w:bCs/>
          <w:sz w:val="22"/>
          <w:lang w:eastAsia="cs-CZ"/>
        </w:rPr>
      </w:pPr>
    </w:p>
    <w:p w14:paraId="77677F19"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81 až 84</w:t>
      </w:r>
    </w:p>
    <w:p w14:paraId="5883DD30" w14:textId="48EC7D39"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Rovněž právní úprava v oblasti nakládání s PCB</w:t>
      </w:r>
      <w:r w:rsidR="00A445D7">
        <w:rPr>
          <w:rFonts w:ascii="Arial" w:eastAsia="Calibri" w:hAnsi="Arial" w:cs="Arial"/>
          <w:bCs/>
          <w:sz w:val="22"/>
          <w:lang w:eastAsia="cs-CZ"/>
        </w:rPr>
        <w:t>, zařízeními obsahujícími PCB a </w:t>
      </w:r>
      <w:r w:rsidRPr="00E847F2">
        <w:rPr>
          <w:rFonts w:ascii="Arial" w:eastAsia="Calibri" w:hAnsi="Arial" w:cs="Arial"/>
          <w:bCs/>
          <w:sz w:val="22"/>
          <w:lang w:eastAsia="cs-CZ"/>
        </w:rPr>
        <w:t xml:space="preserve">odpadem dalších perzistentních znečišťujících látek představuje provedení předpisů práva Evropské unie. Oproti dosavadnímu zákonu o odpadech byl text týkající se PCB výrazně aktualizován s ohledem na uplynutí termínů, které v oblasti PCB stanovoval. </w:t>
      </w:r>
    </w:p>
    <w:p w14:paraId="55C9650F" w14:textId="707B015A" w:rsidR="006F31B7" w:rsidRPr="00E847F2" w:rsidRDefault="00024B0E" w:rsidP="00E847F2">
      <w:pPr>
        <w:spacing w:after="120"/>
        <w:ind w:firstLine="708"/>
        <w:rPr>
          <w:rFonts w:ascii="Arial" w:hAnsi="Arial" w:cs="Arial"/>
          <w:sz w:val="22"/>
          <w:lang w:eastAsia="cs-CZ"/>
        </w:rPr>
      </w:pPr>
      <w:r w:rsidRPr="00E847F2">
        <w:rPr>
          <w:rFonts w:ascii="Arial" w:hAnsi="Arial" w:cs="Arial"/>
          <w:sz w:val="22"/>
        </w:rPr>
        <w:t>Zařízení vyrobená po 1. lednu 2000 se do odůvodnění platnosti předpokladu obsahu PCB nezahrnují, což vyplývá ze skutečnosti, že na zá</w:t>
      </w:r>
      <w:r w:rsidR="00A445D7">
        <w:rPr>
          <w:rFonts w:ascii="Arial" w:hAnsi="Arial" w:cs="Arial"/>
          <w:sz w:val="22"/>
        </w:rPr>
        <w:t>kladě ustanovení § 15 zákona č. </w:t>
      </w:r>
      <w:r w:rsidRPr="00E847F2">
        <w:rPr>
          <w:rFonts w:ascii="Arial" w:hAnsi="Arial" w:cs="Arial"/>
          <w:sz w:val="22"/>
        </w:rPr>
        <w:t>157/1998 Sb., o chemických látkách a přípravcích, byla k 1. 1. 2000 zakázána výroba, dovoz, vývoz a distribuce polychlorovaných bifenylů (PCB) v České republice. Zařízení vyrobená, nebo dovezená po tomto roce jsou považována za zařízení bez PCB a není tedy účelné je do výpočtu započítávat.</w:t>
      </w:r>
    </w:p>
    <w:p w14:paraId="2A36DC7F"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S ohledem na svou transpoziční povahu je zachována úprava u perzistentních organických látek.</w:t>
      </w:r>
    </w:p>
    <w:p w14:paraId="15B5CB22" w14:textId="77777777" w:rsidR="006F31B7" w:rsidRPr="00E847F2" w:rsidRDefault="006F31B7" w:rsidP="00E847F2">
      <w:pPr>
        <w:spacing w:after="120"/>
        <w:rPr>
          <w:rFonts w:ascii="Arial" w:eastAsia="Calibri" w:hAnsi="Arial" w:cs="Arial"/>
          <w:bCs/>
          <w:sz w:val="22"/>
          <w:lang w:eastAsia="cs-CZ"/>
        </w:rPr>
      </w:pPr>
    </w:p>
    <w:p w14:paraId="7A3E8667"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85</w:t>
      </w:r>
    </w:p>
    <w:p w14:paraId="4BB72051"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S ohledem na nebezpečnost odpadů azbestu jsou nově v zákoně upraveny podmínky nakládání s tímto odpadem a také podmínky jeho odstraňování na skládkách odpadu. </w:t>
      </w:r>
    </w:p>
    <w:p w14:paraId="4B5FA9DA" w14:textId="77777777" w:rsidR="006F31B7" w:rsidRPr="00E847F2" w:rsidRDefault="006F31B7" w:rsidP="00E847F2">
      <w:pPr>
        <w:spacing w:after="120"/>
        <w:rPr>
          <w:rFonts w:ascii="Arial" w:eastAsia="Calibri" w:hAnsi="Arial" w:cs="Arial"/>
          <w:bCs/>
          <w:sz w:val="22"/>
          <w:lang w:eastAsia="cs-CZ"/>
        </w:rPr>
      </w:pPr>
    </w:p>
    <w:p w14:paraId="3003F5A6"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86</w:t>
      </w:r>
    </w:p>
    <w:p w14:paraId="22F3B8E6" w14:textId="408E1039"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lastRenderedPageBreak/>
        <w:tab/>
        <w:t xml:space="preserve">S ohledem na nařízení </w:t>
      </w:r>
      <w:r w:rsidR="00A445D7" w:rsidRPr="00A445D7">
        <w:rPr>
          <w:rFonts w:ascii="Arial" w:eastAsia="Calibri" w:hAnsi="Arial" w:cs="Arial"/>
          <w:bCs/>
          <w:sz w:val="22"/>
          <w:lang w:eastAsia="cs-CZ"/>
        </w:rPr>
        <w:t xml:space="preserve">Evropského parlamentu a Rady </w:t>
      </w:r>
      <w:r w:rsidRPr="00E847F2">
        <w:rPr>
          <w:rFonts w:ascii="Arial" w:eastAsia="Calibri" w:hAnsi="Arial" w:cs="Arial"/>
          <w:bCs/>
          <w:sz w:val="22"/>
          <w:lang w:eastAsia="cs-CZ"/>
        </w:rPr>
        <w:t xml:space="preserve">o rtuti bylo nezbytné novelizovat stávající zákon, </w:t>
      </w:r>
      <w:r w:rsidR="00A445D7">
        <w:rPr>
          <w:rFonts w:ascii="Arial" w:eastAsia="Calibri" w:hAnsi="Arial" w:cs="Arial"/>
          <w:bCs/>
          <w:sz w:val="22"/>
          <w:lang w:eastAsia="cs-CZ"/>
        </w:rPr>
        <w:t>nová</w:t>
      </w:r>
      <w:r w:rsidRPr="00E847F2">
        <w:rPr>
          <w:rFonts w:ascii="Arial" w:eastAsia="Calibri" w:hAnsi="Arial" w:cs="Arial"/>
          <w:bCs/>
          <w:sz w:val="22"/>
          <w:lang w:eastAsia="cs-CZ"/>
        </w:rPr>
        <w:t xml:space="preserve"> úprava je plně převz</w:t>
      </w:r>
      <w:r w:rsidR="00A445D7">
        <w:rPr>
          <w:rFonts w:ascii="Arial" w:eastAsia="Calibri" w:hAnsi="Arial" w:cs="Arial"/>
          <w:bCs/>
          <w:sz w:val="22"/>
          <w:lang w:eastAsia="cs-CZ"/>
        </w:rPr>
        <w:t>ata i do návrhu nového zákona o </w:t>
      </w:r>
      <w:r w:rsidRPr="00E847F2">
        <w:rPr>
          <w:rFonts w:ascii="Arial" w:eastAsia="Calibri" w:hAnsi="Arial" w:cs="Arial"/>
          <w:bCs/>
          <w:sz w:val="22"/>
          <w:lang w:eastAsia="cs-CZ"/>
        </w:rPr>
        <w:t>odpadech.</w:t>
      </w:r>
    </w:p>
    <w:p w14:paraId="7B090FFD" w14:textId="77777777" w:rsidR="006F31B7" w:rsidRPr="00E847F2" w:rsidRDefault="006F31B7" w:rsidP="00E847F2">
      <w:pPr>
        <w:spacing w:after="120"/>
        <w:rPr>
          <w:rFonts w:ascii="Arial" w:eastAsia="Calibri" w:hAnsi="Arial" w:cs="Arial"/>
          <w:bCs/>
          <w:sz w:val="22"/>
          <w:lang w:eastAsia="cs-CZ"/>
        </w:rPr>
      </w:pPr>
    </w:p>
    <w:p w14:paraId="25B76535"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87</w:t>
      </w:r>
    </w:p>
    <w:p w14:paraId="07B26552" w14:textId="1D1A3310" w:rsidR="006F31B7" w:rsidRPr="00E847F2" w:rsidRDefault="00024B0E" w:rsidP="00E847F2">
      <w:pPr>
        <w:spacing w:after="120"/>
        <w:rPr>
          <w:rFonts w:ascii="Arial" w:hAnsi="Arial" w:cs="Arial"/>
          <w:sz w:val="22"/>
        </w:rPr>
      </w:pPr>
      <w:r w:rsidRPr="00E847F2">
        <w:rPr>
          <w:rFonts w:ascii="Arial" w:eastAsia="Calibri" w:hAnsi="Arial" w:cs="Arial"/>
          <w:bCs/>
          <w:sz w:val="22"/>
          <w:lang w:eastAsia="cs-CZ"/>
        </w:rPr>
        <w:tab/>
      </w:r>
      <w:r w:rsidRPr="00E847F2">
        <w:rPr>
          <w:rFonts w:ascii="Arial" w:hAnsi="Arial" w:cs="Arial"/>
          <w:sz w:val="22"/>
        </w:rPr>
        <w:t>Zákon č. 263/2016 Sb., atomový zákon, definuje radioaktivní odpad jako „věc, která je radioaktivní látkou nebo předmětem nebo zařízením ji obsahujícím, pro kterou se nepředpokládá další využití a která nesplňuje podmínky stanovené tímto zákonem pro uvolňování radioaktivní látky z pracoviště“.  Na nakládání s r</w:t>
      </w:r>
      <w:r w:rsidR="00A445D7">
        <w:rPr>
          <w:rFonts w:ascii="Arial" w:hAnsi="Arial" w:cs="Arial"/>
          <w:sz w:val="22"/>
        </w:rPr>
        <w:t>adioaktivními odpady se zákon o </w:t>
      </w:r>
      <w:r w:rsidRPr="00E847F2">
        <w:rPr>
          <w:rFonts w:ascii="Arial" w:hAnsi="Arial" w:cs="Arial"/>
          <w:sz w:val="22"/>
        </w:rPr>
        <w:t xml:space="preserve">odpadech nevztahuje, jak uvádí ustanovení § 2 návrhu zákona o odpadech. Radioaktivní odpad se v souladu s atomovým zákonem ukládá na úložiště radioaktivního odpadu. </w:t>
      </w:r>
    </w:p>
    <w:p w14:paraId="61E59DB4" w14:textId="4E30DC9F" w:rsidR="006F31B7" w:rsidRPr="00E847F2" w:rsidRDefault="00024B0E" w:rsidP="00E847F2">
      <w:pPr>
        <w:spacing w:after="120"/>
        <w:ind w:firstLine="708"/>
        <w:rPr>
          <w:rFonts w:ascii="Arial" w:hAnsi="Arial" w:cs="Arial"/>
          <w:sz w:val="22"/>
        </w:rPr>
      </w:pPr>
      <w:r w:rsidRPr="00E847F2">
        <w:rPr>
          <w:rFonts w:ascii="Arial" w:hAnsi="Arial" w:cs="Arial"/>
          <w:sz w:val="22"/>
        </w:rPr>
        <w:t>Při činnosti pracovišť, na nichž se vykonává rad</w:t>
      </w:r>
      <w:r w:rsidR="00A445D7">
        <w:rPr>
          <w:rFonts w:ascii="Arial" w:hAnsi="Arial" w:cs="Arial"/>
          <w:sz w:val="22"/>
        </w:rPr>
        <w:t>iační činnost, nebo pracovišť s </w:t>
      </w:r>
      <w:r w:rsidRPr="00E847F2">
        <w:rPr>
          <w:rFonts w:ascii="Arial" w:hAnsi="Arial" w:cs="Arial"/>
          <w:sz w:val="22"/>
        </w:rPr>
        <w:t>možností zvýšeného ozáření z přírodních zdrojů ionizujícího záření, která definuje atomový zákon, jsou však často uvolňovány radioaktivní látky, které při splnění výše zmíněných podmínek lze uvolnit z pracoviště a pokud se pro ně nepředpokládá další využití je možné je v režimu podle zákona o odpadech např. uložit na skládku odpadu či spálit ve spalovně odpadů. Jedná se např. o použité filtrační náplně z úpravy podzemní vody, usazeniny a kaly vznikající při zpracování některých nerostných surovin. Z h</w:t>
      </w:r>
      <w:r w:rsidR="00A445D7">
        <w:rPr>
          <w:rFonts w:ascii="Arial" w:hAnsi="Arial" w:cs="Arial"/>
          <w:sz w:val="22"/>
        </w:rPr>
        <w:t>lediska práva se tedy nejedná o </w:t>
      </w:r>
      <w:r w:rsidRPr="00E847F2">
        <w:rPr>
          <w:rFonts w:ascii="Arial" w:hAnsi="Arial" w:cs="Arial"/>
          <w:sz w:val="22"/>
        </w:rPr>
        <w:t>radioaktivní odpady podle atomového zákona, ale o odpady, které obsahují radionuklidy. Podmínkami jsou podle atomového zákona, kromě uvolňovacích úrovní a dávkových optimalizačních mezí, také oznámení a povolení k uvolňování radioaktivní látky z pracoviště, resp. vydání tohoto povolení Státním úřadem pro jadernou bezpečnost (viz § 9, 81, 82 95 atomového zákona). Pokud Státní úřad pro jadernou bezpečnost povolení nevydá (stane se tak v případě, že nejsou splněny uvedené podmínky, tedy</w:t>
      </w:r>
      <w:r w:rsidR="00A445D7">
        <w:rPr>
          <w:rFonts w:ascii="Arial" w:hAnsi="Arial" w:cs="Arial"/>
          <w:sz w:val="22"/>
        </w:rPr>
        <w:t>, že obsah radioaktivní látky v </w:t>
      </w:r>
      <w:r w:rsidRPr="00E847F2">
        <w:rPr>
          <w:rFonts w:ascii="Arial" w:hAnsi="Arial" w:cs="Arial"/>
          <w:sz w:val="22"/>
        </w:rPr>
        <w:t>odpadu je příliš vysoký a např. na skládce by způsobil nepřiměřené ozáření obyvatel) stane se odpad radioaktivním odpadem, na něž se zákon o odpad</w:t>
      </w:r>
      <w:r w:rsidR="00A445D7">
        <w:rPr>
          <w:rFonts w:ascii="Arial" w:hAnsi="Arial" w:cs="Arial"/>
          <w:sz w:val="22"/>
        </w:rPr>
        <w:t>ech v souladu s ustanovením § 2 </w:t>
      </w:r>
      <w:r w:rsidRPr="00E847F2">
        <w:rPr>
          <w:rFonts w:ascii="Arial" w:hAnsi="Arial" w:cs="Arial"/>
          <w:sz w:val="22"/>
        </w:rPr>
        <w:t xml:space="preserve">nevztahuje. </w:t>
      </w:r>
    </w:p>
    <w:p w14:paraId="40DFF4F5" w14:textId="77777777" w:rsidR="006F31B7" w:rsidRPr="00E847F2" w:rsidRDefault="00024B0E" w:rsidP="00E847F2">
      <w:pPr>
        <w:spacing w:after="120"/>
        <w:ind w:firstLine="708"/>
        <w:rPr>
          <w:rFonts w:ascii="Arial" w:hAnsi="Arial" w:cs="Arial"/>
          <w:color w:val="FF0000"/>
          <w:sz w:val="22"/>
        </w:rPr>
      </w:pPr>
      <w:r w:rsidRPr="00E847F2">
        <w:rPr>
          <w:rFonts w:ascii="Arial" w:hAnsi="Arial" w:cs="Arial"/>
          <w:sz w:val="22"/>
        </w:rPr>
        <w:t>S odpady uvolňovanými z uvedených pracovišť se nakládá podle zákona o odpadech pouze v případě, že Státní úřad pro jadernou bezpečnost posoudí, že tyto odpady splňují podmínky stanovené atomovým zákonem a že při jejich uvolnění je v dostatečné míře zajištěna radiační ochrana obyvatel vč. radiační ochrany pracovníků na zařízeních nakládajících s odpady, a to ve všech případech, kdy k této praxi reálně dochází</w:t>
      </w:r>
      <w:r w:rsidRPr="00E847F2">
        <w:rPr>
          <w:rFonts w:ascii="Arial" w:hAnsi="Arial" w:cs="Arial"/>
          <w:color w:val="FF0000"/>
          <w:sz w:val="22"/>
        </w:rPr>
        <w:t>.</w:t>
      </w:r>
    </w:p>
    <w:p w14:paraId="6AC52A6D" w14:textId="51BB26E4" w:rsidR="006F31B7" w:rsidRPr="00E847F2" w:rsidRDefault="00024B0E" w:rsidP="00E847F2">
      <w:pPr>
        <w:spacing w:after="120"/>
        <w:ind w:firstLine="708"/>
        <w:rPr>
          <w:rFonts w:ascii="Arial" w:hAnsi="Arial" w:cs="Arial"/>
          <w:sz w:val="22"/>
        </w:rPr>
      </w:pPr>
      <w:r w:rsidRPr="00E847F2">
        <w:rPr>
          <w:rFonts w:ascii="Arial" w:hAnsi="Arial" w:cs="Arial"/>
          <w:sz w:val="22"/>
        </w:rPr>
        <w:t>Dané ustanovení vede k lepšímu provázán</w:t>
      </w:r>
      <w:r w:rsidR="00A445D7">
        <w:rPr>
          <w:rFonts w:ascii="Arial" w:hAnsi="Arial" w:cs="Arial"/>
          <w:sz w:val="22"/>
        </w:rPr>
        <w:t>í zákona o odpadech a zákona č. </w:t>
      </w:r>
      <w:r w:rsidRPr="00E847F2">
        <w:rPr>
          <w:rFonts w:ascii="Arial" w:hAnsi="Arial" w:cs="Arial"/>
          <w:sz w:val="22"/>
        </w:rPr>
        <w:t>263/2016 Sb., atomový zákon, když, nezakládá žádnou novou kompetenci Státního úřadu pro jadernou bezpečnost nebo orgánů ochrany životníh</w:t>
      </w:r>
      <w:r w:rsidR="00A445D7">
        <w:rPr>
          <w:rFonts w:ascii="Arial" w:hAnsi="Arial" w:cs="Arial"/>
          <w:sz w:val="22"/>
        </w:rPr>
        <w:t>o prostředí, ale napomáhá k </w:t>
      </w:r>
      <w:r w:rsidRPr="00E847F2">
        <w:rPr>
          <w:rFonts w:ascii="Arial" w:hAnsi="Arial" w:cs="Arial"/>
          <w:sz w:val="22"/>
        </w:rPr>
        <w:t>přehlednějšímu vymezení vztahu mezi zákonem o odpadec</w:t>
      </w:r>
      <w:r w:rsidR="00A445D7">
        <w:rPr>
          <w:rFonts w:ascii="Arial" w:hAnsi="Arial" w:cs="Arial"/>
          <w:sz w:val="22"/>
        </w:rPr>
        <w:t>h a povinnostmi vyplývajícími z </w:t>
      </w:r>
      <w:r w:rsidRPr="00E847F2">
        <w:rPr>
          <w:rFonts w:ascii="Arial" w:hAnsi="Arial" w:cs="Arial"/>
          <w:sz w:val="22"/>
        </w:rPr>
        <w:t>atomového zákona pro původce odpadů i pro orgány ochrany životního prostředí. Informaci o tom, že se jedná o látku s obsahem radionuklidů, bude</w:t>
      </w:r>
      <w:r w:rsidR="00A445D7">
        <w:rPr>
          <w:rFonts w:ascii="Arial" w:hAnsi="Arial" w:cs="Arial"/>
          <w:sz w:val="22"/>
        </w:rPr>
        <w:t xml:space="preserve"> muset původce odpadu uvést u </w:t>
      </w:r>
      <w:r w:rsidRPr="00E847F2">
        <w:rPr>
          <w:rFonts w:ascii="Arial" w:hAnsi="Arial" w:cs="Arial"/>
          <w:sz w:val="22"/>
        </w:rPr>
        <w:t>odpadu v rámci základního popisu odpadu podle § 15 odst. 2 písm. d) a e).</w:t>
      </w:r>
    </w:p>
    <w:p w14:paraId="28F9861E"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 </w:t>
      </w:r>
    </w:p>
    <w:p w14:paraId="079B03BE"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88 až 90</w:t>
      </w:r>
    </w:p>
    <w:p w14:paraId="60EB5781" w14:textId="464AE934"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S ohledem na specifické požadavky a nebezpe</w:t>
      </w:r>
      <w:r w:rsidR="00A445D7">
        <w:rPr>
          <w:rFonts w:ascii="Arial" w:eastAsia="Calibri" w:hAnsi="Arial" w:cs="Arial"/>
          <w:bCs/>
          <w:sz w:val="22"/>
          <w:lang w:eastAsia="cs-CZ"/>
        </w:rPr>
        <w:t>čnost odpadů ze zdravotnictví a </w:t>
      </w:r>
      <w:r w:rsidRPr="00E847F2">
        <w:rPr>
          <w:rFonts w:ascii="Arial" w:eastAsia="Calibri" w:hAnsi="Arial" w:cs="Arial"/>
          <w:bCs/>
          <w:sz w:val="22"/>
          <w:lang w:eastAsia="cs-CZ"/>
        </w:rPr>
        <w:t>veterinární péče jsou nově nastaveny požadavky na nakládání s tímto druhem odpadu. Jednak je doplněna povinnost týkající zpracování pokynů pro nakládání s těmito odpady v místě jejich vzniku. Tato povinnost se týká zejména zdravotnických zařízeních. Dále mají obdobnou povinnost právnické a podnikající fyzické osoby, které jsou chovateli hospodářských zvířat ve smyslu veterinárního zákona.</w:t>
      </w:r>
    </w:p>
    <w:p w14:paraId="3F88D4A4"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Osobám, která nakládají s množstvím větším než deset tun těchto odpadů byla dále stanovena povinnost zajistit nakládání s těmito odpady odborně způsobilou fyzickou osobou.  </w:t>
      </w:r>
      <w:r w:rsidRPr="00E847F2">
        <w:rPr>
          <w:rFonts w:ascii="Arial" w:eastAsia="Calibri" w:hAnsi="Arial" w:cs="Arial"/>
          <w:bCs/>
          <w:sz w:val="22"/>
          <w:lang w:eastAsia="cs-CZ"/>
        </w:rPr>
        <w:lastRenderedPageBreak/>
        <w:t xml:space="preserve">Dále byly nastaveny požadavky na odborně způsobilou osobu a povinnost školení pro jednotlivé kategorie zaměstnanců. </w:t>
      </w:r>
    </w:p>
    <w:p w14:paraId="7F527D2D" w14:textId="4C0D098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Podrobně </w:t>
      </w:r>
      <w:r w:rsidR="00A445D7">
        <w:rPr>
          <w:rFonts w:ascii="Arial" w:eastAsia="Calibri" w:hAnsi="Arial" w:cs="Arial"/>
          <w:bCs/>
          <w:sz w:val="22"/>
          <w:lang w:eastAsia="cs-CZ"/>
        </w:rPr>
        <w:t xml:space="preserve">je </w:t>
      </w:r>
      <w:r w:rsidRPr="00E847F2">
        <w:rPr>
          <w:rFonts w:ascii="Arial" w:eastAsia="Calibri" w:hAnsi="Arial" w:cs="Arial"/>
          <w:bCs/>
          <w:sz w:val="22"/>
          <w:lang w:eastAsia="cs-CZ"/>
        </w:rPr>
        <w:t>upraveno nakládání s odpady ze samoléčby a domácí péče</w:t>
      </w:r>
      <w:r w:rsidR="00A445D7">
        <w:rPr>
          <w:rFonts w:ascii="Arial" w:eastAsia="Calibri" w:hAnsi="Arial" w:cs="Arial"/>
          <w:bCs/>
          <w:sz w:val="22"/>
          <w:lang w:eastAsia="cs-CZ"/>
        </w:rPr>
        <w:t>, které doposud nebylo regulováno. Z</w:t>
      </w:r>
      <w:r w:rsidRPr="00E847F2">
        <w:rPr>
          <w:rFonts w:ascii="Arial" w:eastAsia="Calibri" w:hAnsi="Arial" w:cs="Arial"/>
          <w:bCs/>
          <w:sz w:val="22"/>
          <w:lang w:eastAsia="cs-CZ"/>
        </w:rPr>
        <w:t>de je zdůrazněno, že odpovědnost za tyto odpady má primárně poskytovatel zdravotních služeb. Pacient pak musí nakládat s odpady v souladu s jeho pokyny.</w:t>
      </w:r>
    </w:p>
    <w:p w14:paraId="1A99333E" w14:textId="77777777" w:rsidR="006F31B7" w:rsidRPr="00E847F2" w:rsidRDefault="006F31B7" w:rsidP="00E847F2">
      <w:pPr>
        <w:spacing w:after="120"/>
        <w:rPr>
          <w:rFonts w:ascii="Arial" w:eastAsia="Calibri" w:hAnsi="Arial" w:cs="Arial"/>
          <w:bCs/>
          <w:sz w:val="22"/>
          <w:lang w:eastAsia="cs-CZ"/>
        </w:rPr>
      </w:pPr>
    </w:p>
    <w:p w14:paraId="024F89CC"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91</w:t>
      </w:r>
    </w:p>
    <w:p w14:paraId="40661A65" w14:textId="3302AB96"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Ustanovení § 9</w:t>
      </w:r>
      <w:r w:rsidR="00E81CD0">
        <w:rPr>
          <w:rFonts w:ascii="Arial" w:eastAsia="Calibri" w:hAnsi="Arial" w:cs="Arial"/>
          <w:bCs/>
          <w:sz w:val="22"/>
          <w:lang w:eastAsia="cs-CZ"/>
        </w:rPr>
        <w:t>1</w:t>
      </w:r>
      <w:r w:rsidRPr="00E847F2">
        <w:rPr>
          <w:rFonts w:ascii="Arial" w:eastAsia="Calibri" w:hAnsi="Arial" w:cs="Arial"/>
          <w:bCs/>
          <w:sz w:val="22"/>
          <w:lang w:eastAsia="cs-CZ"/>
        </w:rPr>
        <w:t xml:space="preserve"> nastavuje povinnosti provozovatelů lékáren ve vztahu k léčivům odebraným od fyzických osob, které nejsou dořešeny v zákoně o léčivech, tak aby bylo zabráněno nevhodnému nakládání s těmito léčivy. Je dále vyjasněno, kdo má jaké povinnosti ve vztahu k nakládání s těmito léčivy. Protože jsou povinnosti částečně upraveny v zákoně o léčivech, je v návrhu zákona o odpadech nastaven zjednodušený systém evidence a ohlašování celkového množství těchto odpadů. </w:t>
      </w:r>
    </w:p>
    <w:p w14:paraId="280F72E1" w14:textId="77777777" w:rsidR="006F31B7" w:rsidRPr="00E847F2" w:rsidRDefault="006F31B7" w:rsidP="00E847F2">
      <w:pPr>
        <w:spacing w:after="120"/>
        <w:rPr>
          <w:rFonts w:ascii="Arial" w:eastAsia="Calibri" w:hAnsi="Arial" w:cs="Arial"/>
          <w:bCs/>
          <w:sz w:val="22"/>
          <w:lang w:eastAsia="cs-CZ"/>
        </w:rPr>
      </w:pPr>
    </w:p>
    <w:p w14:paraId="73B6F894"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92</w:t>
      </w:r>
    </w:p>
    <w:p w14:paraId="4D6B339C"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Poté, co byl z dosavadního zákona vyjmut zpětný odběr olejů, a došlo tak k omezení možnosti nakládat s odpadními oleji mimo odpadový režim, představuje úprava dosavadního zákona o odpadech dostatečnou ochranu životního prostředí, proto byla do nového zákona převzata obdobně. Zároveň je s ohledem na novelizovanou rámcovou směrnici zdůrazněna přednost regenerace odpadních olejů, a jednotlivé povinnosti jsou vymezeny jednoznačněji.</w:t>
      </w:r>
    </w:p>
    <w:p w14:paraId="24A7CC9A" w14:textId="77777777" w:rsidR="006F31B7" w:rsidRPr="00E847F2" w:rsidRDefault="006F31B7" w:rsidP="00E847F2">
      <w:pPr>
        <w:spacing w:after="120"/>
        <w:rPr>
          <w:rFonts w:ascii="Arial" w:eastAsia="Calibri" w:hAnsi="Arial" w:cs="Arial"/>
          <w:bCs/>
          <w:sz w:val="22"/>
          <w:lang w:eastAsia="cs-CZ"/>
        </w:rPr>
      </w:pPr>
    </w:p>
    <w:p w14:paraId="5460FD1F"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93</w:t>
      </w:r>
    </w:p>
    <w:p w14:paraId="27DB6B8D"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Nedávno zavedené požadavky na zařízení a na recyklaci lodí a schvalování plánu recyklace lodi jsou převzaty do nového zákona téměř beze změn. Je třeba zdůraznit, že zařízení na recyklaci lodí nebude provádět finální recyklaci, ale pouze úpravu odpadu. </w:t>
      </w:r>
    </w:p>
    <w:p w14:paraId="27B9B92C" w14:textId="77777777" w:rsidR="006F31B7" w:rsidRPr="00E847F2" w:rsidRDefault="006F31B7" w:rsidP="00E847F2">
      <w:pPr>
        <w:spacing w:after="120"/>
        <w:rPr>
          <w:rFonts w:ascii="Arial" w:eastAsia="Calibri" w:hAnsi="Arial" w:cs="Arial"/>
          <w:bCs/>
          <w:sz w:val="22"/>
          <w:lang w:eastAsia="cs-CZ"/>
        </w:rPr>
      </w:pPr>
    </w:p>
    <w:p w14:paraId="1B018243"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94 až 96</w:t>
      </w:r>
    </w:p>
    <w:p w14:paraId="23EEFD70"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Nastavení základních evidenčních a ohlašovacích povinností vychází z principů dosavadního zákona o odpadech, v řadě případů však dochází k posunu. Základní povinnost vedení evidence je zachována v původním rozsahu, tedy každý původce s výjimkou fyzické nepodnikající osoby a každý provozovatel zařízení určeného k nakládání s odpady jsou povinni vést odpadovou evidenci samostatně za každou samostatnou původcovskou provozovnu, za každé odpadové zařízení a za každý druh odpadu. Nově se spolu s institutem obchodování zavádí povinnost obchodníka vést odpadovou evidenci. </w:t>
      </w:r>
    </w:p>
    <w:p w14:paraId="227D74E6"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V ohlašování produkce a nakládání s odpady dochází ke změně v podobě navýšení limitu produkce nebezpečných odpadů, při jejímž překročení je původce odpadu povinen hlášení podávat, a to ze 100 kg na 600 kg. Tím dojde k výrazné administrativní úlevě na straně původců odpadu, aniž by kontrolní orgány ztratily přehled o významném množství odpadů. Je zachována možnost stanovit prováděcím právním předpisem odpady, jejichž produkci nebo nakládání je původce povinen hlásit bez ohledu na množství těchto odpadů. </w:t>
      </w:r>
    </w:p>
    <w:p w14:paraId="41FA72C5"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bCs/>
          <w:sz w:val="22"/>
          <w:lang w:eastAsia="cs-CZ"/>
        </w:rPr>
        <w:tab/>
      </w:r>
      <w:r w:rsidRPr="00E847F2">
        <w:rPr>
          <w:rFonts w:ascii="Arial" w:eastAsia="Calibri" w:hAnsi="Arial" w:cs="Arial"/>
          <w:sz w:val="22"/>
          <w:lang w:eastAsia="cs-CZ"/>
        </w:rPr>
        <w:t xml:space="preserve">Stejně jako doposud mají všichni provozovatelé zařízení povinnost podat roční hlášení o nakládání s odpady v zařízení, které provozují. Mimo provozovatelů zařízení budou mít povinnost podat hlášení samozřejmě také obchodníci s odpady. </w:t>
      </w:r>
    </w:p>
    <w:p w14:paraId="4011D9E4"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ab/>
        <w:t xml:space="preserve">Obec bude mít nad rámec běžných ohlašovacích povinností povinnost ohlásit informace o obecním systému nakládání s odpadem. Tato povinnost bude řešena </w:t>
      </w:r>
      <w:r w:rsidRPr="00E847F2">
        <w:rPr>
          <w:rFonts w:ascii="Arial" w:eastAsia="Calibri" w:hAnsi="Arial" w:cs="Arial"/>
          <w:sz w:val="22"/>
          <w:lang w:eastAsia="cs-CZ"/>
        </w:rPr>
        <w:lastRenderedPageBreak/>
        <w:t>administrativně velmi jednoduše, a to vyplněním údajů na samostatném listu ročního hlášení o produkci a nakládání s odpady.</w:t>
      </w:r>
    </w:p>
    <w:p w14:paraId="07E0D001"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ab/>
        <w:t xml:space="preserve">Stejně jako v dosavadním zákoně budou mít provozovatelé zařízení povinnost ohlásit provoz zařízení, kromě provozovatelů zařízení budou mít povinnost ohlásit svou činnost a její přerušení nebo ukončení také obchodníci, zprostředkovatelé a dopravci odpadů. Oproti textu dosavadního zákona o odpadech jsou výše uvedení povinni ohlásit provoz nebo činnost před jejich zahájením. U zařízení provozovaných na základě výjimky z povinnosti získat povolení se dokonce jedná o konstitutivní prvek jejich povahy, bez ohlášení se nejedná o zařízení určené pro nakládání s odpady a nesmí odpady přijímat. </w:t>
      </w:r>
    </w:p>
    <w:p w14:paraId="5698777A" w14:textId="50007293"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ab/>
        <w:t>V plném rozsahu se přebírají povinnosti, které má provozovatel skládky již po poslední novele dosavadního zákona o odpadech. Opět se nejedná o výraznou administrativní zátěž, protože údaje jsou ohlašovány na samo</w:t>
      </w:r>
      <w:r w:rsidR="00E81CD0">
        <w:rPr>
          <w:rFonts w:ascii="Arial" w:eastAsia="Calibri" w:hAnsi="Arial" w:cs="Arial"/>
          <w:sz w:val="22"/>
          <w:lang w:eastAsia="cs-CZ"/>
        </w:rPr>
        <w:t>statném listu ročního hlášení o </w:t>
      </w:r>
      <w:r w:rsidRPr="00E847F2">
        <w:rPr>
          <w:rFonts w:ascii="Arial" w:eastAsia="Calibri" w:hAnsi="Arial" w:cs="Arial"/>
          <w:sz w:val="22"/>
          <w:lang w:eastAsia="cs-CZ"/>
        </w:rPr>
        <w:t xml:space="preserve">produkci a nakládání s odpady. </w:t>
      </w:r>
    </w:p>
    <w:p w14:paraId="322C573E" w14:textId="77777777" w:rsidR="006F31B7" w:rsidRPr="00E847F2" w:rsidRDefault="00024B0E" w:rsidP="00E847F2">
      <w:pPr>
        <w:spacing w:after="120"/>
        <w:rPr>
          <w:rFonts w:ascii="Arial" w:eastAsia="MS Mincho" w:hAnsi="Arial" w:cs="Arial"/>
          <w:sz w:val="22"/>
          <w:lang w:eastAsia="ja-JP"/>
        </w:rPr>
      </w:pPr>
      <w:r w:rsidRPr="00E847F2">
        <w:rPr>
          <w:rFonts w:ascii="Arial" w:eastAsia="Calibri" w:hAnsi="Arial" w:cs="Arial"/>
          <w:sz w:val="22"/>
          <w:lang w:eastAsia="cs-CZ"/>
        </w:rPr>
        <w:tab/>
        <w:t xml:space="preserve">Pro odpady </w:t>
      </w:r>
      <w:r w:rsidRPr="00E847F2">
        <w:rPr>
          <w:rFonts w:ascii="Arial" w:eastAsia="MS Mincho" w:hAnsi="Arial" w:cs="Arial"/>
          <w:sz w:val="22"/>
          <w:lang w:eastAsia="ja-JP"/>
        </w:rPr>
        <w:t xml:space="preserve">perzistentních organických znečišťujících látek je nastavena povinnost vedení samostatné evidence. Ohlašování těchto změn se provádí neprodleně. </w:t>
      </w:r>
    </w:p>
    <w:p w14:paraId="6A1BA9C8" w14:textId="77777777" w:rsidR="006F31B7" w:rsidRPr="00E847F2" w:rsidRDefault="00024B0E" w:rsidP="00E847F2">
      <w:pPr>
        <w:spacing w:after="120"/>
        <w:rPr>
          <w:rFonts w:ascii="Arial" w:hAnsi="Arial" w:cs="Arial"/>
          <w:sz w:val="22"/>
        </w:rPr>
      </w:pPr>
      <w:r w:rsidRPr="00E847F2">
        <w:rPr>
          <w:rFonts w:ascii="Arial" w:eastAsia="MS Mincho" w:hAnsi="Arial" w:cs="Arial"/>
          <w:sz w:val="22"/>
          <w:lang w:eastAsia="ja-JP"/>
        </w:rPr>
        <w:tab/>
      </w:r>
      <w:r w:rsidRPr="00E847F2">
        <w:rPr>
          <w:rFonts w:ascii="Arial" w:hAnsi="Arial" w:cs="Arial"/>
          <w:sz w:val="22"/>
        </w:rPr>
        <w:t xml:space="preserve">Jako doposud je většina hlášení zasílána prostřednictvím Integrovaného systému plnění ohlašovacích povinností v oblasti životního prostředí (ISPOP). Nově je však příjemcem hlášení ministerstvo. Obecní úřady obcí s rozšířenou působností a krajské úřady provádějí kontrolu a zpracování těchto hlášení. </w:t>
      </w:r>
    </w:p>
    <w:p w14:paraId="424D49B4" w14:textId="59A518EC" w:rsidR="006F31B7" w:rsidRPr="00E847F2" w:rsidRDefault="00024B0E" w:rsidP="00E847F2">
      <w:pPr>
        <w:spacing w:after="120"/>
        <w:rPr>
          <w:rFonts w:ascii="Arial" w:hAnsi="Arial" w:cs="Arial"/>
          <w:sz w:val="22"/>
        </w:rPr>
      </w:pPr>
      <w:r w:rsidRPr="00E847F2">
        <w:rPr>
          <w:rFonts w:ascii="Arial" w:hAnsi="Arial" w:cs="Arial"/>
          <w:sz w:val="22"/>
        </w:rPr>
        <w:tab/>
        <w:t xml:space="preserve">Požadavek na uchovávání evidence je nastaven na dobu </w:t>
      </w:r>
      <w:r w:rsidR="00E81CD0">
        <w:rPr>
          <w:rFonts w:ascii="Arial" w:hAnsi="Arial" w:cs="Arial"/>
          <w:sz w:val="22"/>
        </w:rPr>
        <w:t>5</w:t>
      </w:r>
      <w:r w:rsidRPr="00E847F2">
        <w:rPr>
          <w:rFonts w:ascii="Arial" w:hAnsi="Arial" w:cs="Arial"/>
          <w:sz w:val="22"/>
        </w:rPr>
        <w:t xml:space="preserve"> let. Lhůta, na kterou je nastavena povinnost zasílat údaje o rozhodnutích, je 15 dní.</w:t>
      </w:r>
    </w:p>
    <w:p w14:paraId="2A115562" w14:textId="77777777" w:rsidR="006F31B7" w:rsidRPr="00E847F2" w:rsidRDefault="00024B0E" w:rsidP="00E847F2">
      <w:pPr>
        <w:spacing w:after="120"/>
        <w:ind w:firstLine="708"/>
        <w:rPr>
          <w:rFonts w:ascii="Arial" w:hAnsi="Arial" w:cs="Arial"/>
          <w:sz w:val="22"/>
        </w:rPr>
      </w:pPr>
      <w:r w:rsidRPr="00E847F2">
        <w:rPr>
          <w:rFonts w:ascii="Arial" w:eastAsia="Calibri" w:hAnsi="Arial" w:cs="Arial"/>
          <w:sz w:val="22"/>
        </w:rPr>
        <w:t>Pro identifikaci zařízení k nakládání s odpady se používá identifikační číslo zařízení (IČZ), pro identifikaci provozovny, kde odpad vzniká identifikační číslo provozovny (IČP)</w:t>
      </w:r>
    </w:p>
    <w:p w14:paraId="76056604"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Zavedení používání identifikačních čísel zařízení a úpravu jejich přidělování přinesl již po poslední novele dosavadní zákon. Tato povinnost je v plném rozsahu převzata. Přičemž je jednoznačně stanoveno, že každý musí při vedení evidence a plnění ohlašovacích povinností identifikační číslo zařízení používat. Tato úprava je pouze rozšířena o identifikační číslo u obchodníka. </w:t>
      </w:r>
    </w:p>
    <w:p w14:paraId="4827AA5A" w14:textId="5428298B" w:rsidR="006F31B7" w:rsidRPr="00E847F2" w:rsidRDefault="00024B0E" w:rsidP="00E847F2">
      <w:pPr>
        <w:spacing w:after="120"/>
        <w:ind w:firstLine="708"/>
        <w:rPr>
          <w:rFonts w:ascii="Arial" w:hAnsi="Arial" w:cs="Arial"/>
          <w:sz w:val="22"/>
        </w:rPr>
      </w:pPr>
      <w:r w:rsidRPr="00E847F2">
        <w:rPr>
          <w:rFonts w:ascii="Arial" w:hAnsi="Arial" w:cs="Arial"/>
          <w:sz w:val="22"/>
        </w:rPr>
        <w:t>Odpady vznikající v zařízení a odpady jejichž vznik souvisí s provozem zařízení, musí být evidovány a ohlašovány za zařízení (IČZ). Hranice zařízení stanovuje sám provozovatel zařízení a vychází rovněž z toho, co je jako zařízení uvedeno v povolení provozu zařízení. Provozovatel zařízení (oprávněná osoba podle zákona o o</w:t>
      </w:r>
      <w:r w:rsidR="00E81CD0">
        <w:rPr>
          <w:rFonts w:ascii="Arial" w:hAnsi="Arial" w:cs="Arial"/>
          <w:sz w:val="22"/>
        </w:rPr>
        <w:t>dpadech) zasílá roční hlášení o </w:t>
      </w:r>
      <w:r w:rsidRPr="00E847F2">
        <w:rPr>
          <w:rFonts w:ascii="Arial" w:hAnsi="Arial" w:cs="Arial"/>
          <w:sz w:val="22"/>
        </w:rPr>
        <w:t>produkci a nakládání s odpady za zařízení (IČZ).</w:t>
      </w:r>
    </w:p>
    <w:p w14:paraId="34BF2520" w14:textId="48BA679C" w:rsidR="006F31B7" w:rsidRPr="00E847F2" w:rsidRDefault="00024B0E" w:rsidP="00E847F2">
      <w:pPr>
        <w:spacing w:after="120"/>
        <w:ind w:firstLine="708"/>
        <w:rPr>
          <w:rFonts w:ascii="Arial" w:hAnsi="Arial" w:cs="Arial"/>
          <w:sz w:val="22"/>
        </w:rPr>
      </w:pPr>
      <w:r w:rsidRPr="00E847F2">
        <w:rPr>
          <w:rFonts w:ascii="Arial" w:hAnsi="Arial" w:cs="Arial"/>
          <w:sz w:val="22"/>
        </w:rPr>
        <w:t>Pokud provozovateli při činnosti vzniká odpad a</w:t>
      </w:r>
      <w:r w:rsidR="00E81CD0">
        <w:rPr>
          <w:rFonts w:ascii="Arial" w:hAnsi="Arial" w:cs="Arial"/>
          <w:sz w:val="22"/>
        </w:rPr>
        <w:t xml:space="preserve"> tento vznik odpadu nesouvisí s </w:t>
      </w:r>
      <w:r w:rsidRPr="00E847F2">
        <w:rPr>
          <w:rFonts w:ascii="Arial" w:hAnsi="Arial" w:cs="Arial"/>
          <w:sz w:val="22"/>
        </w:rPr>
        <w:t xml:space="preserve">provozem zařízení, ke kterému je přiděleno IČZ, pak původce eviduje a ohlašuje odpady vznikající na provozovně za provozovnu (IČP). </w:t>
      </w:r>
    </w:p>
    <w:p w14:paraId="23FFFBB7" w14:textId="18F88BF0" w:rsidR="006F31B7" w:rsidRPr="00E847F2" w:rsidRDefault="00024B0E" w:rsidP="00E847F2">
      <w:pPr>
        <w:spacing w:after="120"/>
        <w:ind w:firstLine="708"/>
        <w:rPr>
          <w:rFonts w:ascii="Arial" w:hAnsi="Arial" w:cs="Arial"/>
          <w:sz w:val="22"/>
        </w:rPr>
      </w:pPr>
      <w:r w:rsidRPr="00E847F2">
        <w:rPr>
          <w:rFonts w:ascii="Arial" w:hAnsi="Arial" w:cs="Arial"/>
          <w:sz w:val="22"/>
        </w:rPr>
        <w:t>Původce tedy může na jedné adrese samostatn</w:t>
      </w:r>
      <w:r w:rsidR="00E81CD0">
        <w:rPr>
          <w:rFonts w:ascii="Arial" w:hAnsi="Arial" w:cs="Arial"/>
          <w:sz w:val="22"/>
        </w:rPr>
        <w:t>ě evidovat odpady pocházející z </w:t>
      </w:r>
      <w:r w:rsidRPr="00E847F2">
        <w:rPr>
          <w:rFonts w:ascii="Arial" w:hAnsi="Arial" w:cs="Arial"/>
          <w:sz w:val="22"/>
        </w:rPr>
        <w:t>provozu zařízení (IČZ) a odpady z činnosti na provozovně (IČP) např. samostatně sleduje administrativní budovu a eviduje odpady. Následně zasílá</w:t>
      </w:r>
      <w:r w:rsidR="00E81CD0">
        <w:rPr>
          <w:rFonts w:ascii="Arial" w:hAnsi="Arial" w:cs="Arial"/>
          <w:sz w:val="22"/>
        </w:rPr>
        <w:t xml:space="preserve"> dvě samostatná roční hlášení o </w:t>
      </w:r>
      <w:r w:rsidRPr="00E847F2">
        <w:rPr>
          <w:rFonts w:ascii="Arial" w:hAnsi="Arial" w:cs="Arial"/>
          <w:sz w:val="22"/>
        </w:rPr>
        <w:t>produkci a nakládání s odpady (za zařízení IČZ a za provozovnu IČP).</w:t>
      </w:r>
    </w:p>
    <w:p w14:paraId="2E687313" w14:textId="02F6DA64" w:rsidR="006F31B7" w:rsidRPr="00E847F2" w:rsidRDefault="00024B0E" w:rsidP="00E847F2">
      <w:pPr>
        <w:spacing w:after="120"/>
        <w:rPr>
          <w:rFonts w:ascii="Arial" w:hAnsi="Arial" w:cs="Arial"/>
          <w:sz w:val="22"/>
        </w:rPr>
      </w:pPr>
      <w:r w:rsidRPr="00E847F2">
        <w:rPr>
          <w:rFonts w:ascii="Arial" w:hAnsi="Arial" w:cs="Arial"/>
          <w:sz w:val="22"/>
        </w:rPr>
        <w:t>Původce rovněž může na jedné adrese evidovat a ohlašov</w:t>
      </w:r>
      <w:r w:rsidR="00E81CD0">
        <w:rPr>
          <w:rFonts w:ascii="Arial" w:hAnsi="Arial" w:cs="Arial"/>
          <w:sz w:val="22"/>
        </w:rPr>
        <w:t>at všechny odpady související s </w:t>
      </w:r>
      <w:r w:rsidRPr="00E847F2">
        <w:rPr>
          <w:rFonts w:ascii="Arial" w:hAnsi="Arial" w:cs="Arial"/>
          <w:sz w:val="22"/>
        </w:rPr>
        <w:t xml:space="preserve">provozem zařízení na toto zařízení IČZ. </w:t>
      </w:r>
    </w:p>
    <w:p w14:paraId="78136056" w14:textId="77777777" w:rsidR="006F31B7" w:rsidRPr="00E847F2" w:rsidRDefault="00024B0E" w:rsidP="00E847F2">
      <w:pPr>
        <w:spacing w:after="120"/>
        <w:rPr>
          <w:rFonts w:ascii="Arial" w:hAnsi="Arial" w:cs="Arial"/>
          <w:sz w:val="22"/>
        </w:rPr>
      </w:pPr>
      <w:r w:rsidRPr="00E847F2">
        <w:rPr>
          <w:rFonts w:ascii="Arial" w:hAnsi="Arial" w:cs="Arial"/>
          <w:sz w:val="22"/>
        </w:rPr>
        <w:t>Vždy je vhodné zvážit konkrétní situaci. Původce je zodpovědný za to, jak eviduje vznik odpadů. Nezbytnost posouzení konkrétní situace je možné přiblížit na přístupu ministerstva k problematice zpracování kalů z čistírny odpadních vod na čistírně odpadních vod. Z hlediska odpadové evidence je možné rozlišit tři rozdílné situace.</w:t>
      </w:r>
    </w:p>
    <w:p w14:paraId="1A63CB8A" w14:textId="77777777" w:rsidR="006F31B7" w:rsidRPr="00E847F2" w:rsidRDefault="00024B0E" w:rsidP="00E847F2">
      <w:pPr>
        <w:autoSpaceDE w:val="0"/>
        <w:autoSpaceDN w:val="0"/>
        <w:adjustRightInd w:val="0"/>
        <w:spacing w:after="120"/>
        <w:rPr>
          <w:rFonts w:ascii="Arial" w:hAnsi="Arial" w:cs="Arial"/>
          <w:b/>
          <w:bCs/>
          <w:color w:val="000000"/>
          <w:sz w:val="22"/>
          <w:lang w:eastAsia="cs-CZ"/>
        </w:rPr>
      </w:pPr>
      <w:r w:rsidRPr="00E847F2">
        <w:rPr>
          <w:rFonts w:ascii="Arial" w:hAnsi="Arial" w:cs="Arial"/>
          <w:b/>
          <w:bCs/>
          <w:color w:val="000000"/>
          <w:sz w:val="22"/>
          <w:lang w:eastAsia="cs-CZ"/>
        </w:rPr>
        <w:t xml:space="preserve">1. Čistírna odpadních vod (ČOV, která nepřijímá odpad - kal z čištění komunálních odpadních vod od jiných subjektů) </w:t>
      </w:r>
    </w:p>
    <w:p w14:paraId="01843033" w14:textId="77777777" w:rsidR="006F31B7" w:rsidRPr="00E847F2" w:rsidRDefault="00024B0E" w:rsidP="00E847F2">
      <w:pPr>
        <w:autoSpaceDE w:val="0"/>
        <w:autoSpaceDN w:val="0"/>
        <w:adjustRightInd w:val="0"/>
        <w:spacing w:after="120"/>
        <w:rPr>
          <w:rFonts w:ascii="Arial" w:hAnsi="Arial" w:cs="Arial"/>
          <w:color w:val="000000"/>
          <w:sz w:val="22"/>
          <w:lang w:eastAsia="cs-CZ"/>
        </w:rPr>
      </w:pPr>
      <w:r w:rsidRPr="00E847F2">
        <w:rPr>
          <w:rFonts w:ascii="Arial" w:hAnsi="Arial" w:cs="Arial"/>
          <w:color w:val="000000"/>
          <w:sz w:val="22"/>
          <w:lang w:eastAsia="cs-CZ"/>
        </w:rPr>
        <w:lastRenderedPageBreak/>
        <w:t xml:space="preserve">ČOV v technologii upravuje („čistí“) odpadní vodu a produkuje na výstupu z technologie odpad katalogového čísla 19 08 05 (kal z čištění komunálních odpadních vod). V odpadové evidenci zaznamená vznik odpadu. </w:t>
      </w:r>
    </w:p>
    <w:p w14:paraId="4739B772" w14:textId="77777777" w:rsidR="006F31B7" w:rsidRPr="00E847F2" w:rsidRDefault="00024B0E" w:rsidP="00E847F2">
      <w:pPr>
        <w:autoSpaceDE w:val="0"/>
        <w:autoSpaceDN w:val="0"/>
        <w:adjustRightInd w:val="0"/>
        <w:spacing w:after="120"/>
        <w:rPr>
          <w:rFonts w:ascii="Arial" w:hAnsi="Arial" w:cs="Arial"/>
          <w:color w:val="000000"/>
          <w:sz w:val="22"/>
          <w:lang w:eastAsia="cs-CZ"/>
        </w:rPr>
      </w:pPr>
      <w:r w:rsidRPr="00E847F2">
        <w:rPr>
          <w:rFonts w:ascii="Arial" w:hAnsi="Arial" w:cs="Arial"/>
          <w:b/>
          <w:bCs/>
          <w:color w:val="000000"/>
          <w:sz w:val="22"/>
          <w:lang w:eastAsia="cs-CZ"/>
        </w:rPr>
        <w:t xml:space="preserve">2. Čistírna odpadních vod (ČOV, jejíž celá technologie je povolená jako zařízení pro nakládání s odpady – s přiděleným IČZ) </w:t>
      </w:r>
    </w:p>
    <w:p w14:paraId="0C3F5C9F"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Arial" w:hAnsi="Arial" w:cs="Arial"/>
          <w:color w:val="000000"/>
          <w:sz w:val="22"/>
          <w:lang w:eastAsia="cs-CZ"/>
        </w:rPr>
        <w:t xml:space="preserve">ČOV (zařízení) v technologii upravuje (čistí) odpadní vodu a rovněž přijímá odpad katalogového čísla 19 08 05 od jiných subjektů. Na výstupu z technologie vzniká kal 19 08 05 dvojího typu z hlediska evidence odpadů: </w:t>
      </w:r>
    </w:p>
    <w:p w14:paraId="75D0F449"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Cambria Math" w:hAnsi="Cambria Math" w:cs="Cambria Math"/>
          <w:b/>
          <w:bCs/>
          <w:sz w:val="22"/>
          <w:lang w:eastAsia="cs-CZ"/>
        </w:rPr>
        <w:t>‐</w:t>
      </w:r>
      <w:r w:rsidRPr="00E847F2">
        <w:rPr>
          <w:rFonts w:ascii="Arial" w:hAnsi="Arial" w:cs="Arial"/>
          <w:b/>
          <w:bCs/>
          <w:sz w:val="22"/>
          <w:lang w:eastAsia="cs-CZ"/>
        </w:rPr>
        <w:t xml:space="preserve"> </w:t>
      </w:r>
      <w:r w:rsidRPr="00E847F2">
        <w:rPr>
          <w:rFonts w:ascii="Arial" w:hAnsi="Arial" w:cs="Arial"/>
          <w:sz w:val="22"/>
          <w:lang w:eastAsia="cs-CZ"/>
        </w:rPr>
        <w:t xml:space="preserve">Kal 19 08 05 vzniklý v technologii úpravy odpadní vody. V odpadové evidenci bude tento zaznamenán vznikem odpadu. </w:t>
      </w:r>
    </w:p>
    <w:p w14:paraId="6C387B05"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Cambria Math" w:hAnsi="Cambria Math" w:cs="Cambria Math"/>
          <w:b/>
          <w:bCs/>
          <w:sz w:val="22"/>
          <w:lang w:eastAsia="cs-CZ"/>
        </w:rPr>
        <w:t>‐</w:t>
      </w:r>
      <w:r w:rsidRPr="00E847F2">
        <w:rPr>
          <w:rFonts w:ascii="Arial" w:hAnsi="Arial" w:cs="Arial"/>
          <w:b/>
          <w:bCs/>
          <w:sz w:val="22"/>
          <w:lang w:eastAsia="cs-CZ"/>
        </w:rPr>
        <w:t xml:space="preserve"> </w:t>
      </w:r>
      <w:r w:rsidRPr="00E847F2">
        <w:rPr>
          <w:rFonts w:ascii="Arial" w:hAnsi="Arial" w:cs="Arial"/>
          <w:sz w:val="22"/>
          <w:lang w:eastAsia="cs-CZ"/>
        </w:rPr>
        <w:t xml:space="preserve">Kal 19 08 05 vzniklý z úpravy přijatého odpadu. V odpadové evidenci bude tento zaznamenán vznikem odpadu po úpravě, kdy nedošlo ke změně katalogového čísla odpadu. </w:t>
      </w:r>
    </w:p>
    <w:p w14:paraId="4DD45B3D" w14:textId="44721819"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Arial" w:hAnsi="Arial" w:cs="Arial"/>
          <w:sz w:val="22"/>
          <w:lang w:eastAsia="cs-CZ"/>
        </w:rPr>
        <w:t xml:space="preserve">Na výstupu z ČOV (zařízení) je nutno provést záznam </w:t>
      </w:r>
      <w:r w:rsidR="00E81CD0">
        <w:rPr>
          <w:rFonts w:ascii="Arial" w:hAnsi="Arial" w:cs="Arial"/>
          <w:sz w:val="22"/>
          <w:lang w:eastAsia="cs-CZ"/>
        </w:rPr>
        <w:t>vzniku odpadu (kalu 19 08 05) v </w:t>
      </w:r>
      <w:r w:rsidRPr="00E847F2">
        <w:rPr>
          <w:rFonts w:ascii="Arial" w:hAnsi="Arial" w:cs="Arial"/>
          <w:sz w:val="22"/>
          <w:lang w:eastAsia="cs-CZ"/>
        </w:rPr>
        <w:t xml:space="preserve">odpadové evidenci podle hmotnostního poměru odpadní vody a odpadu 19 08 05 od jiných subjektů na vstupu do ČOV (zařízení). Využívá se hmotnost a složení (% sušiny) na vstupu do zařízení. </w:t>
      </w:r>
    </w:p>
    <w:p w14:paraId="66BD06B4"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Arial" w:hAnsi="Arial" w:cs="Arial"/>
          <w:b/>
          <w:bCs/>
          <w:sz w:val="22"/>
          <w:lang w:eastAsia="cs-CZ"/>
        </w:rPr>
        <w:t xml:space="preserve">3. Čistírna odpadních vod (ČOV, jejíž jedna část je povolená jako zařízení pro nakládání s odpady s přiděleným IČZ) </w:t>
      </w:r>
    </w:p>
    <w:p w14:paraId="7CB71588"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Arial" w:hAnsi="Arial" w:cs="Arial"/>
          <w:sz w:val="22"/>
          <w:lang w:eastAsia="cs-CZ"/>
        </w:rPr>
        <w:t xml:space="preserve">ČOV v technologii upravuje („čistí“) odpadní vodu. Odpadní voda je v rámci technologie postoupena na úpravu do zařízení pro nakládání s odpady. Zařízení pro nakládání s odpady (např. zařízení na odvodnění kalů „kalová koncovka“) přijímá odpad katalogového čísla 19 08 05 od jiných subjektů. Na výstupu ze zařízení vzniká kal dvojí typu z hlediska evidence odpadů: </w:t>
      </w:r>
    </w:p>
    <w:p w14:paraId="16C20310"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Cambria Math" w:hAnsi="Cambria Math" w:cs="Cambria Math"/>
          <w:b/>
          <w:bCs/>
          <w:sz w:val="22"/>
          <w:lang w:eastAsia="cs-CZ"/>
        </w:rPr>
        <w:t>‐</w:t>
      </w:r>
      <w:r w:rsidRPr="00E847F2">
        <w:rPr>
          <w:rFonts w:ascii="Arial" w:hAnsi="Arial" w:cs="Arial"/>
          <w:b/>
          <w:bCs/>
          <w:sz w:val="22"/>
          <w:lang w:eastAsia="cs-CZ"/>
        </w:rPr>
        <w:t xml:space="preserve"> </w:t>
      </w:r>
      <w:r w:rsidRPr="00E847F2">
        <w:rPr>
          <w:rFonts w:ascii="Arial" w:hAnsi="Arial" w:cs="Arial"/>
          <w:sz w:val="22"/>
          <w:lang w:eastAsia="cs-CZ"/>
        </w:rPr>
        <w:t xml:space="preserve">Kal 19 08 05 vzniklý po úpravě odpadní vody v technologii ČOV. V odpadové evidenci ČOV bude tento zaznamenán vznikem odpadu. Tento kal je možné zaevidovat jako kal ČOV pod jejím identifikačním číslem provozovny. </w:t>
      </w:r>
    </w:p>
    <w:p w14:paraId="2BFC2BA5"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Cambria Math" w:hAnsi="Cambria Math" w:cs="Cambria Math"/>
          <w:b/>
          <w:bCs/>
          <w:sz w:val="22"/>
          <w:lang w:eastAsia="cs-CZ"/>
        </w:rPr>
        <w:t>‐</w:t>
      </w:r>
      <w:r w:rsidRPr="00E847F2">
        <w:rPr>
          <w:rFonts w:ascii="Arial" w:hAnsi="Arial" w:cs="Arial"/>
          <w:b/>
          <w:bCs/>
          <w:sz w:val="22"/>
          <w:lang w:eastAsia="cs-CZ"/>
        </w:rPr>
        <w:t xml:space="preserve"> </w:t>
      </w:r>
      <w:r w:rsidRPr="00E847F2">
        <w:rPr>
          <w:rFonts w:ascii="Arial" w:hAnsi="Arial" w:cs="Arial"/>
          <w:sz w:val="22"/>
          <w:lang w:eastAsia="cs-CZ"/>
        </w:rPr>
        <w:t>Kal 19 08 05 vzniklý z úpravy přijatého odpadu v zařízení pro nakládání s odpady. V odpadové evidenci zařízení bude tento zaznamenán vznikem odpadu po úpravě, kdy nedošlo ke změně katalogového čísla odpadu. Tento kal musí být zaevidován jako výstup ze zařízení pod jeho IČP.</w:t>
      </w:r>
    </w:p>
    <w:p w14:paraId="04232094" w14:textId="77777777" w:rsidR="006F31B7" w:rsidRPr="00E847F2" w:rsidRDefault="00024B0E" w:rsidP="00E847F2">
      <w:pPr>
        <w:spacing w:after="120"/>
        <w:ind w:firstLine="708"/>
        <w:rPr>
          <w:rFonts w:ascii="Arial" w:hAnsi="Arial" w:cs="Arial"/>
          <w:sz w:val="22"/>
        </w:rPr>
      </w:pPr>
      <w:r w:rsidRPr="00E847F2">
        <w:rPr>
          <w:rFonts w:ascii="Arial" w:hAnsi="Arial" w:cs="Arial"/>
          <w:sz w:val="22"/>
          <w:lang w:eastAsia="cs-CZ"/>
        </w:rPr>
        <w:t>Záznam vzniku odpadu (kalu 19 08 05) v odpadové evidenci je nutno provést podle hmotnostního poměru odpadní vody z technologie a odpadu 19 08 05 od jiných subjektů na vstupu do zařízení. Využívá se hmotnost a složení (% sušiny) na vstupu do zařízení.</w:t>
      </w:r>
    </w:p>
    <w:p w14:paraId="52A573C1"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ab/>
        <w:t xml:space="preserve">Aby bylo zamezeno zneužívání odpadové evidence v rámci konkurenčního boje, je jednoznačně stanoveno, že ohlášené informace o jednotlivých osobách se poskytují pouze orgánům veřejné správy </w:t>
      </w:r>
      <w:r w:rsidRPr="00E847F2">
        <w:rPr>
          <w:rFonts w:ascii="Arial" w:eastAsia="MS Mincho" w:hAnsi="Arial" w:cs="Arial"/>
          <w:bCs/>
          <w:sz w:val="22"/>
          <w:lang w:eastAsia="ja-JP"/>
        </w:rPr>
        <w:t>a pro potřeby řešení mimořádných událostí</w:t>
      </w:r>
      <w:r w:rsidRPr="00E847F2">
        <w:rPr>
          <w:rFonts w:ascii="Arial" w:eastAsia="Calibri" w:hAnsi="Arial" w:cs="Arial"/>
          <w:sz w:val="22"/>
          <w:lang w:eastAsia="cs-CZ"/>
        </w:rPr>
        <w:t xml:space="preserve">, toto ustanovení jako zvláštní právní úprava jednoznačně vymezuje rovněž to, že tyto údaje nemohou být poskytnuty ani na základě zákonů o svobodném přístupu k informacím. </w:t>
      </w:r>
    </w:p>
    <w:p w14:paraId="3056907A" w14:textId="77777777" w:rsidR="006F31B7" w:rsidRPr="00E847F2" w:rsidRDefault="006F31B7" w:rsidP="00E847F2">
      <w:pPr>
        <w:spacing w:after="120"/>
        <w:rPr>
          <w:rFonts w:ascii="Arial" w:eastAsia="Calibri" w:hAnsi="Arial" w:cs="Arial"/>
          <w:bCs/>
          <w:sz w:val="22"/>
          <w:lang w:eastAsia="cs-CZ"/>
        </w:rPr>
      </w:pPr>
    </w:p>
    <w:p w14:paraId="03F1583D"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97 až 102</w:t>
      </w:r>
    </w:p>
    <w:p w14:paraId="5CD2CD50"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Požadavky na plány odpadového hospodářství jsou zachovány obdobně podle poslední novely dosavadního zákona, pouze jsou zrušeny plány odpadového hospodářství obcí. </w:t>
      </w:r>
    </w:p>
    <w:p w14:paraId="1E1B55E6"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S ohledem na přechodné ustanovení, které zachovává platnost stávajících plánů odpadového hospodářství až do konce doby, na kterou byly vypracovány, nebude nezbytné připravovat nové plány odpadového hospodářství s přijetím nového zákona, zároveň budou do konce své platnosti existovat i plány odpadového hospodářství obcí zpracované na základě aktuálního Plánu odpadového hospodářství ČR. Tyto plány by měly obcím pomoci projít obdobím největších změn v odpadovém hospodářství a dále již nebudou vyžadovány. Plány </w:t>
      </w:r>
      <w:r w:rsidRPr="00E847F2">
        <w:rPr>
          <w:rFonts w:ascii="Arial" w:eastAsia="Calibri" w:hAnsi="Arial" w:cs="Arial"/>
          <w:bCs/>
          <w:sz w:val="22"/>
          <w:lang w:eastAsia="cs-CZ"/>
        </w:rPr>
        <w:lastRenderedPageBreak/>
        <w:t xml:space="preserve">odpadového hospodářství ČR a krajů budou muset být po přijetí nového zákona změněny tak, aby zahrnuly nové povinnosti a cíle. </w:t>
      </w:r>
    </w:p>
    <w:p w14:paraId="19BB183F"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Plány odpadového hospodářství se zpracovávají na dobu nejméně deseti let. A musí být změněny při zásadní změně podmínek, na základě kterých byly zpracovány. Takovou změnou je zejména změna předpisů, která mění cíle obsažené v těchto plánech. </w:t>
      </w:r>
    </w:p>
    <w:p w14:paraId="399DEB80" w14:textId="4523214A" w:rsidR="006F31B7" w:rsidRPr="00E847F2" w:rsidRDefault="00024B0E" w:rsidP="00E847F2">
      <w:pPr>
        <w:spacing w:after="120"/>
        <w:rPr>
          <w:rFonts w:ascii="Arial" w:hAnsi="Arial" w:cs="Arial"/>
          <w:sz w:val="22"/>
        </w:rPr>
      </w:pPr>
      <w:r w:rsidRPr="00E847F2">
        <w:rPr>
          <w:rFonts w:ascii="Arial" w:eastAsia="Calibri" w:hAnsi="Arial" w:cs="Arial"/>
          <w:bCs/>
          <w:sz w:val="22"/>
          <w:lang w:eastAsia="cs-CZ"/>
        </w:rPr>
        <w:tab/>
        <w:t>Oproti současné právní úpravě je změněn právní režim plánů odpadového hospodářství krajů. Důvodem je, že krajské plány musí být</w:t>
      </w:r>
      <w:r w:rsidR="00E81CD0">
        <w:rPr>
          <w:rFonts w:ascii="Arial" w:eastAsia="Calibri" w:hAnsi="Arial" w:cs="Arial"/>
          <w:bCs/>
          <w:sz w:val="22"/>
          <w:lang w:eastAsia="cs-CZ"/>
        </w:rPr>
        <w:t xml:space="preserve"> v souladu s plánem národním, a </w:t>
      </w:r>
      <w:r w:rsidRPr="00E847F2">
        <w:rPr>
          <w:rFonts w:ascii="Arial" w:eastAsia="Calibri" w:hAnsi="Arial" w:cs="Arial"/>
          <w:bCs/>
          <w:sz w:val="22"/>
          <w:lang w:eastAsia="cs-CZ"/>
        </w:rPr>
        <w:t xml:space="preserve">z hlediska ústavních principů bylo problematické, aby byly kraje při přípravě obecně závazné vyhlášky vázány nařízením vlády. S ohledem na to, že plány odpadového hospodářství jsou pouze koncepčním dokumentem, nebudou mít jejich dosavadní závazné části nově podobu právního předpisu. Zároveň s ohledem na skutečnost, že nestanovují žádná práva a povinnosti, nebudou ani opatřením obecné povahy. Dosavadní závazná část plánů odpadového hospodářství byla z tohoto důvodu rovněž přejmenována na část koncepční. U Plánu odpadového hospodářství byl název zachován, protože jejich závazná část je závazná pro zpracování krajských plánů odpadového hospodářství. </w:t>
      </w:r>
      <w:r w:rsidRPr="00E847F2">
        <w:rPr>
          <w:rFonts w:ascii="Arial" w:hAnsi="Arial" w:cs="Arial"/>
          <w:sz w:val="22"/>
        </w:rPr>
        <w:t xml:space="preserve"> </w:t>
      </w:r>
    </w:p>
    <w:p w14:paraId="7A605354"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Protože plány odpadového hospodářství podléhají procesu SEA. Zapojuje se veřejnost do přípravy těchto plánů v rámci tohoto procesu a možností, které proces SEA poskytuje. </w:t>
      </w:r>
    </w:p>
    <w:p w14:paraId="5C69C8CE" w14:textId="77777777" w:rsidR="006F31B7" w:rsidRPr="00E847F2" w:rsidRDefault="006F31B7" w:rsidP="00E847F2">
      <w:pPr>
        <w:spacing w:after="120"/>
        <w:rPr>
          <w:rFonts w:ascii="Arial" w:eastAsia="Calibri" w:hAnsi="Arial" w:cs="Arial"/>
          <w:bCs/>
          <w:sz w:val="22"/>
          <w:lang w:eastAsia="cs-CZ"/>
        </w:rPr>
      </w:pPr>
    </w:p>
    <w:p w14:paraId="61497A73" w14:textId="58301B15"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103 až 120, 16</w:t>
      </w:r>
      <w:r w:rsidR="00E81CD0">
        <w:rPr>
          <w:rFonts w:ascii="Arial" w:eastAsia="Calibri" w:hAnsi="Arial" w:cs="Arial"/>
          <w:b/>
          <w:bCs/>
          <w:sz w:val="22"/>
          <w:lang w:eastAsia="cs-CZ"/>
        </w:rPr>
        <w:t>2</w:t>
      </w:r>
      <w:r w:rsidRPr="00E847F2">
        <w:rPr>
          <w:rFonts w:ascii="Arial" w:eastAsia="Calibri" w:hAnsi="Arial" w:cs="Arial"/>
          <w:b/>
          <w:bCs/>
          <w:sz w:val="22"/>
          <w:lang w:eastAsia="cs-CZ"/>
        </w:rPr>
        <w:t xml:space="preserve"> a přílohám č. 9 a 12</w:t>
      </w:r>
    </w:p>
    <w:p w14:paraId="5AEB7208"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Poplatek za ukládání odpadů na skládku je oproti dosavadní právní úpravě nastaven odlišně. A to jak po stránce způsobu zpoplatnění, tak po stránce procesní. Na správu poplatku za ukládání odpadů na skládku se v plném rozsahu vztahuje daňový řád. </w:t>
      </w:r>
    </w:p>
    <w:p w14:paraId="15827819"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Poplatníkem je vlastník odpadu v okamžiku předávání na skládku. To znamená buď původce odpadu, pokud předává odpady na skládku sám nebo provozovatel zařízení určeného pro nakládání s odpady. Poplatníkem je i provozovatel skládky, pokud na skládku ukládá svůj odpad. To zahrnuje i případ, kdy na skládku předává odpady, které přijal do svého jiného zařízení, a v okamžiku jejich předání na skládku je jejich vlastníkem.</w:t>
      </w:r>
      <w:r w:rsidRPr="00E847F2">
        <w:rPr>
          <w:rFonts w:ascii="Arial" w:eastAsia="Calibri" w:hAnsi="Arial" w:cs="Arial"/>
          <w:bCs/>
          <w:sz w:val="22"/>
          <w:lang w:eastAsia="cs-CZ"/>
        </w:rPr>
        <w:tab/>
      </w:r>
    </w:p>
    <w:p w14:paraId="49460CBB"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Bez ohledu na to, kdo vlastní odpad při uložení na skládku, je poplatníkem obec, pokud je původcem tohoto odpadu. Tato úprava je zvolena s ohledem na nastavení „slevy“ na poplatku, pro obce, které dostatečně třídí. Obdobný model je rovněž s ohledem na slevu nataven například na Slovensku. </w:t>
      </w:r>
    </w:p>
    <w:p w14:paraId="039F74C3" w14:textId="77777777" w:rsidR="00A95B1D" w:rsidRDefault="00024B0E" w:rsidP="00A95B1D">
      <w:pPr>
        <w:spacing w:after="120"/>
        <w:ind w:firstLine="708"/>
        <w:rPr>
          <w:rFonts w:ascii="Arial" w:eastAsia="Calibri" w:hAnsi="Arial" w:cs="Arial"/>
          <w:bCs/>
          <w:sz w:val="22"/>
          <w:lang w:eastAsia="cs-CZ"/>
        </w:rPr>
      </w:pPr>
      <w:r w:rsidRPr="00E847F2">
        <w:rPr>
          <w:rFonts w:ascii="Arial" w:eastAsia="Calibri" w:hAnsi="Arial" w:cs="Arial"/>
          <w:bCs/>
          <w:sz w:val="22"/>
          <w:lang w:eastAsia="cs-CZ"/>
        </w:rPr>
        <w:t>Pokud je při ukládání určen ukládaný odpad jako technologický materiál pro technické zabezpečení skládky, pak ve vztahu k tomuto odpadu poplatková povinnost p</w:t>
      </w:r>
      <w:r>
        <w:rPr>
          <w:rFonts w:ascii="Arial" w:eastAsia="Calibri" w:hAnsi="Arial" w:cs="Arial"/>
          <w:bCs/>
          <w:sz w:val="22"/>
          <w:lang w:eastAsia="cs-CZ"/>
        </w:rPr>
        <w:t>řejde na provozovatele skládky.</w:t>
      </w:r>
    </w:p>
    <w:p w14:paraId="13EB1357" w14:textId="77777777" w:rsidR="00A95B1D" w:rsidRDefault="00024B0E" w:rsidP="00A95B1D">
      <w:pPr>
        <w:spacing w:after="120"/>
        <w:ind w:firstLine="708"/>
        <w:rPr>
          <w:rFonts w:ascii="Arial" w:eastAsia="Calibri" w:hAnsi="Arial" w:cs="Arial"/>
          <w:bCs/>
          <w:sz w:val="22"/>
          <w:lang w:eastAsia="cs-CZ"/>
        </w:rPr>
      </w:pPr>
      <w:r w:rsidRPr="00E847F2">
        <w:rPr>
          <w:rFonts w:ascii="Arial" w:hAnsi="Arial" w:cs="Arial"/>
          <w:sz w:val="22"/>
        </w:rPr>
        <w:t xml:space="preserve">Zdaňovacím obdobím je čtvrtletí a předmětem je ukládání odpadu na </w:t>
      </w:r>
      <w:r w:rsidRPr="00E847F2">
        <w:rPr>
          <w:rFonts w:ascii="Arial" w:hAnsi="Arial" w:cs="Arial"/>
          <w:b/>
          <w:sz w:val="22"/>
          <w:u w:val="single"/>
        </w:rPr>
        <w:t>jednotlivou</w:t>
      </w:r>
      <w:r w:rsidRPr="00E847F2">
        <w:rPr>
          <w:rFonts w:ascii="Arial" w:hAnsi="Arial" w:cs="Arial"/>
          <w:sz w:val="22"/>
        </w:rPr>
        <w:t xml:space="preserve"> skládku (platí tedy, že co skládka a čtvrtletí, </w:t>
      </w:r>
      <w:r>
        <w:rPr>
          <w:rFonts w:ascii="Arial" w:hAnsi="Arial" w:cs="Arial"/>
          <w:sz w:val="22"/>
        </w:rPr>
        <w:t>to jeden poplatek.</w:t>
      </w:r>
    </w:p>
    <w:p w14:paraId="61E095C3" w14:textId="77777777" w:rsidR="00A95B1D" w:rsidRDefault="00024B0E" w:rsidP="00A95B1D">
      <w:pPr>
        <w:spacing w:after="120"/>
        <w:ind w:firstLine="708"/>
        <w:rPr>
          <w:rFonts w:ascii="Arial" w:eastAsia="Calibri" w:hAnsi="Arial" w:cs="Arial"/>
          <w:bCs/>
          <w:sz w:val="22"/>
          <w:lang w:eastAsia="cs-CZ"/>
        </w:rPr>
      </w:pPr>
      <w:r w:rsidRPr="00E847F2">
        <w:rPr>
          <w:rFonts w:ascii="Arial" w:hAnsi="Arial" w:cs="Arial"/>
          <w:sz w:val="22"/>
        </w:rPr>
        <w:t>Poplatník je povinen podat poplatkové přiznání správci poplatku, kterým je Státní fond životního prostředí. Poplatník dostane od provozovatele skládky poplatkový doklad s uvedením údajů nutných k vyplnění přiznání. Fakticky ale na podání přiznání poplatníkem dojít nemusí.  Poplatkové přiznání může poplatník podat prostřednictvím provozovatele skládky (viz níže). Pokud jej nepodá sám, ani prostřednictvím provozovatele skládky, samovyměří (= fikce vydání výměru) se mu částka, uvedená v oznámení podaného provozovatelem skládky. Pokud provozovatel skládky nesplní svou oznamovací povinnost, samovyměří se 0 Kč (pak buď podá DODAP, nebo jej k podání DODAP vyzve SFŽP, nebo mu SFŽP doměří z moci úřední [i s případným penále]).</w:t>
      </w:r>
    </w:p>
    <w:p w14:paraId="2BE41016" w14:textId="77777777" w:rsidR="00A95B1D" w:rsidRDefault="00024B0E" w:rsidP="00A95B1D">
      <w:pPr>
        <w:spacing w:after="120"/>
        <w:ind w:firstLine="708"/>
        <w:rPr>
          <w:rFonts w:ascii="Arial" w:eastAsia="Calibri" w:hAnsi="Arial" w:cs="Arial"/>
          <w:bCs/>
          <w:sz w:val="22"/>
          <w:lang w:eastAsia="cs-CZ"/>
        </w:rPr>
      </w:pPr>
      <w:r w:rsidRPr="00E847F2">
        <w:rPr>
          <w:rFonts w:ascii="Arial" w:hAnsi="Arial" w:cs="Arial"/>
          <w:sz w:val="22"/>
        </w:rPr>
        <w:t>Pokud jde o technologický materiál pro technické zabezpečení skládky, je od poplatku osvobozeno uložení odpadu do 25 % celkové hmotnosti uložených odpadů za čtvrtletí (poplatkové období); vše nad tento limit platí provozovatel. Tím se odstraňuje nejednoznačnost, na kterého z poplatníků se osvoboz</w:t>
      </w:r>
      <w:r>
        <w:rPr>
          <w:rFonts w:ascii="Arial" w:hAnsi="Arial" w:cs="Arial"/>
          <w:sz w:val="22"/>
        </w:rPr>
        <w:t xml:space="preserve">ení vztahuje, a na kterého ne. </w:t>
      </w:r>
    </w:p>
    <w:p w14:paraId="0E83213E" w14:textId="77777777" w:rsidR="00A95B1D" w:rsidRDefault="00024B0E" w:rsidP="00A95B1D">
      <w:pPr>
        <w:spacing w:after="120"/>
        <w:ind w:firstLine="708"/>
        <w:rPr>
          <w:rFonts w:ascii="Arial" w:eastAsia="Calibri" w:hAnsi="Arial" w:cs="Arial"/>
          <w:bCs/>
          <w:sz w:val="22"/>
          <w:lang w:eastAsia="cs-CZ"/>
        </w:rPr>
      </w:pPr>
      <w:r w:rsidRPr="00E847F2">
        <w:rPr>
          <w:rFonts w:ascii="Arial" w:hAnsi="Arial" w:cs="Arial"/>
          <w:sz w:val="22"/>
        </w:rPr>
        <w:lastRenderedPageBreak/>
        <w:t>Provozovatel je povinen poplatníkovi vydat poplatkový doklad s předepsanými údaji. Poplatkový doklad obsahuje údaj o části poplatku vztahující se k danému uložení odpadu. Údaje o vystavených dokladech musí provozovatel uchovávat (jde o daňovou povinnost s daňovou sankcí). Provozovatel je povinen vést celkovou evidenci (jde o daňovou povinnost s daňovou sankcí) s údaji o hmotnosti odpadů za poplatkové období (=kalendářní čtvrtletí) v členění podle jednotlivých dílčích základů a o hmotnosti technologického zabezpečení skládky v členění podle jednotlivých dílčích základů.</w:t>
      </w:r>
    </w:p>
    <w:p w14:paraId="3F417D38" w14:textId="07C56F8C" w:rsidR="006F31B7" w:rsidRPr="00E847F2" w:rsidRDefault="00024B0E" w:rsidP="00A95B1D">
      <w:pPr>
        <w:spacing w:after="120"/>
        <w:ind w:firstLine="708"/>
        <w:rPr>
          <w:rFonts w:ascii="Arial" w:eastAsia="Calibri" w:hAnsi="Arial" w:cs="Arial"/>
          <w:bCs/>
          <w:sz w:val="22"/>
          <w:lang w:eastAsia="cs-CZ"/>
        </w:rPr>
      </w:pPr>
      <w:r w:rsidRPr="00E847F2">
        <w:rPr>
          <w:rFonts w:ascii="Arial" w:hAnsi="Arial" w:cs="Arial"/>
          <w:sz w:val="22"/>
        </w:rPr>
        <w:t>Poplatník může zmocnit provozovatele skládky k podání poplatkového přiznání a/nebo k zaplacení poplatku. V tomto případě není nutná plná moc, uplatní se vyvratitelná právní domněnka, že je k provedení tohoto úkonu provozovatel zmocněn. Pokud poplatník nezmocní provozovatele skládky (ať už fakticky, nebo na základě uvedené domněnky) k podání přiznání, pak musí provozovatel podat oznámení (jde o daňovou povinnost s daňovou sankcí) obsahující srovnatelné údaje o hmotnosti odpadů uložené na skládku jednotlivým poplatníkem za poplatkové období, o hmotnosti odpadů uložené na skládku jednotlivým poplatníkem, který byl využit jako technické zabezpečení skládky, a o výši poplatku.</w:t>
      </w:r>
    </w:p>
    <w:p w14:paraId="4E6DADDA" w14:textId="26181B49"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Výraznou změnou je rozvrstvení výše jednotlivých dílčích poplatků. Doposud existovaly pouze dvě sazby poplatku, a to za nebezpečné odpady a za ostatní a komunální odpady. Nově je dílčí poplatek vztahující se na ostatní odpady rozdělen na dva. Vyšší sazba je vztažena na odpady, které bude od roku 2030 zakázáno ukládat na skládku zcela. Zvýšená sazba poplatku až do okamžiku tohoto zákazu má přispět rozvoji dostatečných kapacit pro nakládání s odpady, které již nebude možn</w:t>
      </w:r>
      <w:r w:rsidR="00A95B1D">
        <w:rPr>
          <w:rFonts w:ascii="Arial" w:eastAsia="Calibri" w:hAnsi="Arial" w:cs="Arial"/>
          <w:bCs/>
          <w:sz w:val="22"/>
          <w:lang w:eastAsia="cs-CZ"/>
        </w:rPr>
        <w:t>é ukládat na skládku. Naopak u </w:t>
      </w:r>
      <w:r w:rsidRPr="00E847F2">
        <w:rPr>
          <w:rFonts w:ascii="Arial" w:eastAsia="Calibri" w:hAnsi="Arial" w:cs="Arial"/>
          <w:bCs/>
          <w:sz w:val="22"/>
          <w:lang w:eastAsia="cs-CZ"/>
        </w:rPr>
        <w:t xml:space="preserve">odpadů, které budou i nadále ukládány na skládku a ve většině případů pro ně neexistuje jiné využití, tak razantní navýšení poplatku nemá smysl. Postupné navyšování tohoto poplatku má však smysl ve vztahu k prevenci vzniku takového odpadu. </w:t>
      </w:r>
    </w:p>
    <w:p w14:paraId="60B35C3C"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 xml:space="preserve">V případě komunální odpadu z obcí byla nastavena úleva, která je vázána na množství odděleně soustřeďovaných odpadů v jednotlivých cílových letech.  </w:t>
      </w:r>
    </w:p>
    <w:p w14:paraId="5BE6540B" w14:textId="4FEE45C3"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Dalším důležitým prvkem je zavedení slevy na poplatku v případě komunálního odpadu, pokud obec dostatečně komunální odpad třídí, může ukládat komunální odpad za cenu zbytkového odpadu, i v případě, že tento odpad by měl být zařazen do dílčího základu pro využitelný odpad. Ve vztahu k poplatkovému období je to nastaveno tak, že komunální odpad s výjimkou nebezpečných odpadů se v příslušné kalendářním roce a nezahrne do základu dílčího poplatku za ukládání využitelných odpadů ale do dílčího základu poplatku za ukládání zbytkových odpadů, pokud v předminulém roce podíl odděleně sbíraných využitelných odpadů cílových hodnot podle přílohy čl. 1. Časový posun je nastaven tak, aby měl původce odpadu k dispozici informace o tom, zda za předchozí kalendářní rok příslušný cíl splnil. Způsob výpočtu bude nastaven tak jako v případě povinného cíle pro v letech 2025, 2030 a 2035. Ministerstvo na základě ročního hlášení vyhodnotí, které obce, které splnily podmínky pro uplatnění recyklační slevy a do 30. září zveř</w:t>
      </w:r>
      <w:r w:rsidR="00A95B1D">
        <w:rPr>
          <w:rFonts w:ascii="Arial" w:eastAsia="Calibri" w:hAnsi="Arial" w:cs="Arial"/>
          <w:bCs/>
          <w:sz w:val="22"/>
          <w:lang w:eastAsia="cs-CZ"/>
        </w:rPr>
        <w:t>ejní seznam obcí, které budou v </w:t>
      </w:r>
      <w:r w:rsidRPr="00E847F2">
        <w:rPr>
          <w:rFonts w:ascii="Arial" w:eastAsia="Calibri" w:hAnsi="Arial" w:cs="Arial"/>
          <w:bCs/>
          <w:sz w:val="22"/>
          <w:lang w:eastAsia="cs-CZ"/>
        </w:rPr>
        <w:t xml:space="preserve">následujícím roce hradit nižší sazbu poplatku. Protože se třídící sleva vztahuje na odpady, které bude zakázáno v roce 2030 ukládat na skládku, jsou cílové úrovně nastaveny pouze do roku 2027, protože to je období, za které se bude posuzovat sleva pro rok 2029. Zároveň je s ohledem na toto časové omezení, třídící sleva nastavena v přechodných ustanoveních.  </w:t>
      </w:r>
    </w:p>
    <w:p w14:paraId="2E331991"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Nově je zaveden poplatek za vybraný technologický odpad. Snahou tohoto poplatku, který je výrazně nižší než ostatní poplatky, je, aby odpady, které jsou v současné době ukládány do volné krajiny jako údajně využité na povrchu terénu, byly ukládány do zabezpečeného zařízení. </w:t>
      </w:r>
    </w:p>
    <w:p w14:paraId="796894E8"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Zachována bude výjimka pro zpoplatnění technického zabezpečení skládky. Do celkového množství TZS nicméně je tato výjimka navýšena na 25 % odpadů uložených na skládku v daném poplatkovém období. </w:t>
      </w:r>
    </w:p>
    <w:p w14:paraId="3C258231"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Správcem poplatku je nově Státní fond životního prostředí. </w:t>
      </w:r>
      <w:r w:rsidRPr="00E847F2">
        <w:rPr>
          <w:rFonts w:ascii="Arial" w:eastAsia="Calibri" w:hAnsi="Arial" w:cs="Arial"/>
          <w:sz w:val="22"/>
        </w:rPr>
        <w:t>Poplatek za ukládání odpadů na skládku vymáhá celní úřad</w:t>
      </w:r>
      <w:r w:rsidRPr="00E847F2">
        <w:rPr>
          <w:rFonts w:ascii="Arial" w:eastAsia="Calibri" w:hAnsi="Arial" w:cs="Arial"/>
          <w:bCs/>
          <w:sz w:val="22"/>
          <w:lang w:eastAsia="cs-CZ"/>
        </w:rPr>
        <w:t xml:space="preserve"> Poplatek je z části příjmem obce, na jejímž katastrálním území se skládka nachází. Důvodem je kompenzace negativních vlivů, které provoz skládky </w:t>
      </w:r>
      <w:r w:rsidRPr="00E847F2">
        <w:rPr>
          <w:rFonts w:ascii="Arial" w:eastAsia="Calibri" w:hAnsi="Arial" w:cs="Arial"/>
          <w:bCs/>
          <w:sz w:val="22"/>
          <w:lang w:eastAsia="cs-CZ"/>
        </w:rPr>
        <w:lastRenderedPageBreak/>
        <w:t xml:space="preserve">v daném území přináší. Ze zbývající části je výnos z poplatku příjmem Státního fondu životního prostředí. </w:t>
      </w:r>
    </w:p>
    <w:p w14:paraId="060059A9" w14:textId="77777777" w:rsidR="006F31B7" w:rsidRPr="00E847F2" w:rsidRDefault="006F31B7" w:rsidP="00E847F2">
      <w:pPr>
        <w:spacing w:after="120"/>
        <w:rPr>
          <w:rFonts w:ascii="Arial" w:eastAsia="Calibri" w:hAnsi="Arial" w:cs="Arial"/>
          <w:b/>
          <w:bCs/>
          <w:sz w:val="22"/>
          <w:lang w:eastAsia="cs-CZ"/>
        </w:rPr>
      </w:pPr>
    </w:p>
    <w:p w14:paraId="567C634A"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121</w:t>
      </w:r>
    </w:p>
    <w:p w14:paraId="7CF9DEE0" w14:textId="77777777" w:rsidR="006F31B7" w:rsidRPr="00E847F2" w:rsidRDefault="00024B0E" w:rsidP="00E847F2">
      <w:pPr>
        <w:spacing w:after="120"/>
        <w:rPr>
          <w:rFonts w:ascii="Arial" w:hAnsi="Arial" w:cs="Arial"/>
          <w:sz w:val="22"/>
        </w:rPr>
      </w:pPr>
      <w:r w:rsidRPr="00E847F2">
        <w:rPr>
          <w:rFonts w:ascii="Arial" w:hAnsi="Arial" w:cs="Arial"/>
          <w:sz w:val="22"/>
        </w:rPr>
        <w:tab/>
        <w:t>Institut opatření k nápravě je obsažen již v současném zákoně o odpadech.  Podle § 76 odst. 1 písm. c) tohoto zákona Česká inspekce životního prostředí „</w:t>
      </w:r>
      <w:r w:rsidRPr="00E847F2">
        <w:rPr>
          <w:rFonts w:ascii="Arial" w:hAnsi="Arial" w:cs="Arial"/>
          <w:i/>
          <w:sz w:val="22"/>
        </w:rPr>
        <w:t>ukládá právnickým osobám a fyzickým osobám oprávněným k podnikání pokuty za porušení stanovených povinností podle § 66 odst. 2 až 5; současně může stanovit opatření a lhůty pro zjednání nápravy samostatným rozhodnutím“</w:t>
      </w:r>
      <w:r w:rsidRPr="00E847F2">
        <w:rPr>
          <w:rFonts w:ascii="Arial" w:hAnsi="Arial" w:cs="Arial"/>
          <w:sz w:val="22"/>
        </w:rPr>
        <w:t xml:space="preserve">.  Obdobně je kompetence k ukládání opatření k nápravě stanovena pro obecní úřad obce s rozšířenou působností a obecní úřad. </w:t>
      </w:r>
    </w:p>
    <w:p w14:paraId="18E84524"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Na rozdíl od platné právní úpravy nově nebude uložení opatření k nápravě vázáno na současné uložení pokuty, čímž dojde ke sjednocení právní úpravy s jinými právními předpisy v oblasti ochrany životního prostředí (např. zákon č. 201/2012 Sb., o ochraně ovzduší, ve znění pozdějších předpisů, zákon č. 76/2002 Sb., o integrované prevenci, ve znění pozdějších předpisů).</w:t>
      </w:r>
      <w:r w:rsidRPr="00E847F2">
        <w:rPr>
          <w:rFonts w:ascii="Arial" w:hAnsi="Arial" w:cs="Arial"/>
          <w:sz w:val="22"/>
        </w:rPr>
        <w:tab/>
      </w:r>
    </w:p>
    <w:p w14:paraId="21B14308" w14:textId="6165163F" w:rsidR="006F31B7" w:rsidRPr="00E847F2" w:rsidRDefault="00024B0E" w:rsidP="00E847F2">
      <w:pPr>
        <w:spacing w:after="120"/>
        <w:ind w:firstLine="708"/>
        <w:rPr>
          <w:rFonts w:ascii="Arial" w:hAnsi="Arial" w:cs="Arial"/>
          <w:sz w:val="22"/>
        </w:rPr>
      </w:pPr>
      <w:r w:rsidRPr="00E847F2">
        <w:rPr>
          <w:rFonts w:ascii="Arial" w:hAnsi="Arial" w:cs="Arial"/>
          <w:sz w:val="22"/>
        </w:rPr>
        <w:t>Uložení nápravného opatření je v mnoha případech vhodnějším řešením než uložení sankce, Napravení závadného stavu vede k lepšímu výsledku pro ochranu životního prostředí a zdraví lidí. Zároveň může v řadě případů být pr</w:t>
      </w:r>
      <w:r w:rsidR="00A95B1D">
        <w:rPr>
          <w:rFonts w:ascii="Arial" w:hAnsi="Arial" w:cs="Arial"/>
          <w:sz w:val="22"/>
        </w:rPr>
        <w:t>o osobu, který porušila zákon o </w:t>
      </w:r>
      <w:r w:rsidRPr="00E847F2">
        <w:rPr>
          <w:rFonts w:ascii="Arial" w:hAnsi="Arial" w:cs="Arial"/>
          <w:sz w:val="22"/>
        </w:rPr>
        <w:t xml:space="preserve">odpadech větší trest než uložení sankce. S ohledem na výrazně větší přínos z hlediska ochrany životního prostředí by měly kontrolní orgány přednostně zvažovat uložení nápravného opatření. </w:t>
      </w:r>
    </w:p>
    <w:p w14:paraId="2865524A" w14:textId="490A2002"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Oproti platnému zákonu o odpadech jsou nově navržena ustanovení upravující ukládání opatření k nápravě právnímu nástupci osoby, </w:t>
      </w:r>
      <w:r w:rsidR="00A95B1D">
        <w:rPr>
          <w:rFonts w:ascii="Arial" w:hAnsi="Arial" w:cs="Arial"/>
          <w:sz w:val="22"/>
        </w:rPr>
        <w:t>která závadný stav způsobila, a </w:t>
      </w:r>
      <w:r w:rsidRPr="00E847F2">
        <w:rPr>
          <w:rFonts w:ascii="Arial" w:hAnsi="Arial" w:cs="Arial"/>
          <w:sz w:val="22"/>
        </w:rPr>
        <w:t xml:space="preserve">přechod povinností plynoucích z opatření nápravě uložených této osobě na jejího právního nástupce. Účelem navrhované úpravy je omezit případy, kdy z důvodu zániku nebo smrti osoby, která způsobila závadný stav, nelze uložit opatření k nápravě či vynutit provedení opatření k nápravě, která již byla uložena. Navržená úprava je v základních rysech převzata z § 22 odst. 4 zákona o ochraně ovzduší, který zní: </w:t>
      </w:r>
      <w:r w:rsidRPr="00E847F2">
        <w:rPr>
          <w:rFonts w:ascii="Arial" w:hAnsi="Arial" w:cs="Arial"/>
          <w:i/>
          <w:sz w:val="22"/>
        </w:rPr>
        <w:t>„Obecní úřad obce s rozšířenou působností nebo inspekce uloží podle potřeby opatření k nápravě právnímu nástupci provozovatele, který není původcem závadného stavu. Povinnosti plynoucí z opatření ke zjednání nápravy a rozhodnutí o zastavení provozu stacionárního zdroje uložené provozovateli podle odstavců 1 a 2 přecházejí na jejich právní nástupce.“</w:t>
      </w:r>
      <w:r w:rsidRPr="00E847F2">
        <w:rPr>
          <w:rFonts w:ascii="Arial" w:hAnsi="Arial" w:cs="Arial"/>
          <w:sz w:val="22"/>
        </w:rPr>
        <w:t xml:space="preserve">  </w:t>
      </w:r>
    </w:p>
    <w:p w14:paraId="5212A631" w14:textId="13548F0B" w:rsidR="006F31B7" w:rsidRPr="00E847F2" w:rsidRDefault="00024B0E" w:rsidP="00E847F2">
      <w:pPr>
        <w:spacing w:after="120"/>
        <w:ind w:firstLine="708"/>
        <w:rPr>
          <w:rFonts w:ascii="Arial" w:hAnsi="Arial" w:cs="Arial"/>
          <w:sz w:val="22"/>
        </w:rPr>
      </w:pPr>
      <w:r w:rsidRPr="00E847F2">
        <w:rPr>
          <w:rFonts w:ascii="Arial" w:hAnsi="Arial" w:cs="Arial"/>
          <w:sz w:val="22"/>
        </w:rPr>
        <w:t>Aby bylo předejito možným výkladovým nejasnostem a problémům v aplikační praxi, je oproti zákonu o ochraně ovzduší upřesněn okruh osob, kterým lze uložit opatření k nápravě z titulu právního nástupnictví, i osob, na které přecházejí povinnosti z uložených opatření k nápravě. Možnost uložení opatření k nápravě právnímu nástupci je tak omezena na osoby, na které přechází odpovědnost právnické osoby a podnikající fyzické osoby za přestupek (viz § 33 a 34 zákona č. 250/2016 Sb., o odpov</w:t>
      </w:r>
      <w:r w:rsidR="00A95B1D">
        <w:rPr>
          <w:rFonts w:ascii="Arial" w:hAnsi="Arial" w:cs="Arial"/>
          <w:sz w:val="22"/>
        </w:rPr>
        <w:t>ědnosti za přestupky a řízení o </w:t>
      </w:r>
      <w:r w:rsidRPr="00E847F2">
        <w:rPr>
          <w:rFonts w:ascii="Arial" w:hAnsi="Arial" w:cs="Arial"/>
          <w:sz w:val="22"/>
        </w:rPr>
        <w:t xml:space="preserve">nich). Opatření k nápravě z titulu právního nástupnictví tedy nelze uložit nepodnikající fyzické osobě. Na nepodnikající fyzické osoby se nevztahuje ani ustanovení upravující přechod povinností z uložených opatření k nápravě. </w:t>
      </w:r>
    </w:p>
    <w:p w14:paraId="307E8051" w14:textId="77777777" w:rsidR="006F31B7" w:rsidRPr="00E847F2" w:rsidRDefault="006F31B7" w:rsidP="00E847F2">
      <w:pPr>
        <w:spacing w:after="120"/>
        <w:rPr>
          <w:rFonts w:ascii="Arial" w:eastAsia="Calibri" w:hAnsi="Arial" w:cs="Arial"/>
          <w:bCs/>
          <w:sz w:val="22"/>
          <w:lang w:eastAsia="cs-CZ"/>
        </w:rPr>
      </w:pPr>
    </w:p>
    <w:p w14:paraId="000D6717"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122 až 130</w:t>
      </w:r>
    </w:p>
    <w:p w14:paraId="1D3891A8" w14:textId="52FD229A" w:rsidR="006F31B7" w:rsidRPr="00E847F2" w:rsidRDefault="00024B0E" w:rsidP="00E847F2">
      <w:pPr>
        <w:spacing w:after="120"/>
        <w:rPr>
          <w:rFonts w:ascii="Arial" w:hAnsi="Arial" w:cs="Arial"/>
          <w:sz w:val="22"/>
        </w:rPr>
      </w:pPr>
      <w:r w:rsidRPr="00E847F2">
        <w:rPr>
          <w:rFonts w:ascii="Arial" w:hAnsi="Arial" w:cs="Arial"/>
          <w:sz w:val="22"/>
        </w:rPr>
        <w:tab/>
        <w:t>Navržená právní úprava přestupků je přizpůs</w:t>
      </w:r>
      <w:r w:rsidR="00A95B1D">
        <w:rPr>
          <w:rFonts w:ascii="Arial" w:hAnsi="Arial" w:cs="Arial"/>
          <w:sz w:val="22"/>
        </w:rPr>
        <w:t>obena nové přestupkové úpravě v </w:t>
      </w:r>
      <w:r w:rsidRPr="00E847F2">
        <w:rPr>
          <w:rFonts w:ascii="Arial" w:hAnsi="Arial" w:cs="Arial"/>
          <w:sz w:val="22"/>
        </w:rPr>
        <w:t>zákoně č. 250/2016 Sb., o odpovědnosti za přestupky a řízení o nich. Používá se proto jednotně pojem „přestupek“ ve vztahu k fyzickým osobám i</w:t>
      </w:r>
      <w:r w:rsidR="00A95B1D">
        <w:rPr>
          <w:rFonts w:ascii="Arial" w:hAnsi="Arial" w:cs="Arial"/>
          <w:sz w:val="22"/>
        </w:rPr>
        <w:t xml:space="preserve"> podnikajícím fyzickým osobám a </w:t>
      </w:r>
      <w:r w:rsidRPr="00E847F2">
        <w:rPr>
          <w:rFonts w:ascii="Arial" w:hAnsi="Arial" w:cs="Arial"/>
          <w:sz w:val="22"/>
        </w:rPr>
        <w:t>právnickým osobám. Navržená společná ustanovení k přestupkům obsahují pouze ustanovení o působnosti správních orgánů k projednáv</w:t>
      </w:r>
      <w:r w:rsidR="00A95B1D">
        <w:rPr>
          <w:rFonts w:ascii="Arial" w:hAnsi="Arial" w:cs="Arial"/>
          <w:sz w:val="22"/>
        </w:rPr>
        <w:t>ání přestupků v prvním stupni a </w:t>
      </w:r>
      <w:r w:rsidRPr="00E847F2">
        <w:rPr>
          <w:rFonts w:ascii="Arial" w:hAnsi="Arial" w:cs="Arial"/>
          <w:sz w:val="22"/>
        </w:rPr>
        <w:t xml:space="preserve">k vybírání a vymáhání pokut, a dále nově navrhované ustanovení, které umožňuje od uložení trestu upustit, pokud pachatel sám zajistil odstranění následků porušení povinnosti, přijal faktická opatření zamezující dalšímu trvání nebo obnově protiprávního stavu a uložení pokuty by vzhledem k </w:t>
      </w:r>
      <w:r w:rsidRPr="00E847F2">
        <w:rPr>
          <w:rFonts w:ascii="Arial" w:hAnsi="Arial" w:cs="Arial"/>
          <w:sz w:val="22"/>
        </w:rPr>
        <w:lastRenderedPageBreak/>
        <w:t>nákladům na učiněná opatření vedlo k nepřiměřené tvrdosti. Obdobné ustanovení v současné době obsahují zákon o integrované prevenci či vodní zákon.</w:t>
      </w:r>
    </w:p>
    <w:p w14:paraId="1E38ABA2" w14:textId="77777777" w:rsidR="006F31B7" w:rsidRPr="00E847F2" w:rsidRDefault="00024B0E" w:rsidP="00E847F2">
      <w:pPr>
        <w:spacing w:after="120"/>
        <w:rPr>
          <w:rFonts w:ascii="Arial" w:hAnsi="Arial" w:cs="Arial"/>
          <w:sz w:val="22"/>
        </w:rPr>
      </w:pPr>
      <w:r w:rsidRPr="00E847F2">
        <w:rPr>
          <w:rFonts w:ascii="Arial" w:hAnsi="Arial" w:cs="Arial"/>
          <w:sz w:val="22"/>
        </w:rPr>
        <w:tab/>
        <w:t>Jednotlivé skutkové podstaty přestupků byly vymezeny s cílem zajistit, aby bylo pod některou ze skutkových podstat možné podřadit porušení každé povinnosti, kterou zákon stanoví. Jinými slovy, aby v zákoně nebyly obsaženy takové povinnosti, za jejichž porušení nelze uložit sankci. Již se nestanoví obecná skutková podstata spočívající v porušení jiné povinnosti stanovené tímto zákonem nebo rozhodnutím vydaným na základě zákona, neboť stanovení takových skutkových podstat není podle současné koncepce správního trestání považováno za přijatelné.</w:t>
      </w:r>
    </w:p>
    <w:p w14:paraId="7F1D1F8B" w14:textId="38929569" w:rsidR="006F31B7" w:rsidRPr="00E847F2" w:rsidRDefault="00024B0E" w:rsidP="00E847F2">
      <w:pPr>
        <w:spacing w:after="120"/>
        <w:rPr>
          <w:rFonts w:ascii="Arial" w:hAnsi="Arial" w:cs="Arial"/>
          <w:sz w:val="22"/>
        </w:rPr>
      </w:pPr>
      <w:r w:rsidRPr="00E847F2">
        <w:rPr>
          <w:rFonts w:ascii="Arial" w:hAnsi="Arial" w:cs="Arial"/>
          <w:sz w:val="22"/>
        </w:rPr>
        <w:tab/>
        <w:t>Co se týče horních hranic výše pokuty v případě přestupků fyzických osob, stanoví se horní hranice ve výši 10 000, 50 000, 100 000, 200 000 Kč a 1 000 000 Kč. Podle platné právní úpravy jsou v zákoně o odpadech stanoveny ho</w:t>
      </w:r>
      <w:r w:rsidR="00A95B1D">
        <w:rPr>
          <w:rFonts w:ascii="Arial" w:hAnsi="Arial" w:cs="Arial"/>
          <w:sz w:val="22"/>
        </w:rPr>
        <w:t>rní hranice ve výši 20 000 Kč a </w:t>
      </w:r>
      <w:r w:rsidRPr="00E847F2">
        <w:rPr>
          <w:rFonts w:ascii="Arial" w:hAnsi="Arial" w:cs="Arial"/>
          <w:sz w:val="22"/>
        </w:rPr>
        <w:t xml:space="preserve">1 000 000 Kč. Nejvyšší sazba pokuty tedy činí podle stávající i navrhované právní úpravy 1 000 000 Kč. Navrhuje se tuto horní hranici ponechat na základě vyhodnocení, že je dostatečně vysoká, nebylo by přiměřené ji zvyšovat, a nejsou dány ani důvody pro její snížení. Jednotlivé sazby byly více rozčleněny, aby odrážely závažnost možného nezákonného jednání. Zařazení jednotlivých skutkových podstat přestupků do příslušných sazeb navazuje rovněž na dosavadní právní úpravu. </w:t>
      </w:r>
    </w:p>
    <w:p w14:paraId="1B501275" w14:textId="77777777" w:rsidR="006F31B7" w:rsidRPr="00E847F2" w:rsidRDefault="00024B0E" w:rsidP="00E847F2">
      <w:pPr>
        <w:spacing w:after="120"/>
        <w:rPr>
          <w:rFonts w:ascii="Arial" w:hAnsi="Arial" w:cs="Arial"/>
          <w:sz w:val="22"/>
        </w:rPr>
      </w:pPr>
      <w:r w:rsidRPr="00E847F2">
        <w:rPr>
          <w:rFonts w:ascii="Arial" w:hAnsi="Arial" w:cs="Arial"/>
          <w:sz w:val="22"/>
        </w:rPr>
        <w:tab/>
        <w:t>K projednání přestupků fyzických osob v prvním stupni je příslušný obecní úřad obce s rozšířenou působností, s výjimkou přestupků týkajících se obecního systému, k jejichž projednání v první stupni je příslušný obecní úřad, a dále přestupků na úseku přeshraniční přepravy odpadů a přestupku týkajícího se osob pověřených k hodnocení nebezpečných vlastností odpadů, k jejichž projednání je v prvním stupni příslušná inspekce. Lze konstatovat, že toto rozdělení se téměř neliší od rozdělení podle platné právní úpravy. Důvody ke změně nebyly v tomto ohledu shledány.</w:t>
      </w:r>
    </w:p>
    <w:p w14:paraId="69E0C8D3"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 případě přestupků podnikajících fyzických osob a právnických osob se podle navrhované úpravy stanoví horní hranice výše pokuty 10 000, 500 000 Kč, 1 000 000 Kč, 10 000 000 Kč a 25 000 000 Kč. Ve srovnání s platnou právní úpravou tedy zůstávají horní hranice stejné s výjimkou nejnižší sazby pokuty, kde byla jednak nově nastavena nízká nejvyšší sazba u řešení černých skládek, protože pro majitele pozemku může být složité zajistit pozemek proti návozu dalších odpadů. Horní hranice ve výši 300 000 Kč byla oproti dosavadní právní úpravě navýšena na 500 000 Kč. Ke zvýšení došlo za účelem toho, aby bylo umožněno rozlišit závažnost jednotlivých případů, které spadají pod uvedené skutkové podstaty a sazba pokuty nebyla neúměrně nízká ve vztahu k ostatním horním hranicím výše pokut. Nejvyšší sazby podle dosavadní právní úpravy ve výši 50 000 000 byla snížena na 25 000 000, důvodem je, že v současné době takové pokuty nebyly ukládány. Zařazení jednotlivých skutkových podstat přestupků do příslušných sazeb bylo provedeno v návaznosti na platnou právní úpravu a s ohledem na závažnost přestupku, zejména z hlediska toho, zda spáchání přestupku může mít přímé dopady na životní prostředí nebo lidské zdraví, nebo zda se jedná spíše o přestupek administrativního charakteru. </w:t>
      </w:r>
    </w:p>
    <w:p w14:paraId="6F853AF0" w14:textId="2538816E" w:rsidR="006F31B7" w:rsidRPr="00E847F2" w:rsidRDefault="00024B0E" w:rsidP="00E847F2">
      <w:pPr>
        <w:spacing w:after="120"/>
        <w:rPr>
          <w:rFonts w:ascii="Arial" w:hAnsi="Arial" w:cs="Arial"/>
          <w:sz w:val="22"/>
        </w:rPr>
      </w:pPr>
      <w:r w:rsidRPr="00E847F2">
        <w:rPr>
          <w:rFonts w:ascii="Arial" w:hAnsi="Arial" w:cs="Arial"/>
          <w:sz w:val="22"/>
        </w:rPr>
        <w:t>Co se týče přestupků, jejichž pachateli mohou být jak fyzické osoby, tak podnikající fyzické osoby a právnické osoby, obdobně jako podle platné právní úpravy se v některých případech navrhuje vyšší horní hranice výše pokuty pro právnické a pod</w:t>
      </w:r>
      <w:r w:rsidR="00A95B1D">
        <w:rPr>
          <w:rFonts w:ascii="Arial" w:hAnsi="Arial" w:cs="Arial"/>
          <w:sz w:val="22"/>
        </w:rPr>
        <w:t>nikající fyzické osoby (např. u </w:t>
      </w:r>
      <w:r w:rsidRPr="00E847F2">
        <w:rPr>
          <w:rFonts w:ascii="Arial" w:hAnsi="Arial" w:cs="Arial"/>
          <w:sz w:val="22"/>
        </w:rPr>
        <w:t>přestupků týkajících se nakládání s odpadem mimo zařízení určené pro nakládání s odpady nebo neoprávněného převzetí odpadu). Důvodem je skutečnost, že podnikatelé zpravidla na rozdíl od nepodnikajících fyzických osob na</w:t>
      </w:r>
      <w:r w:rsidR="00A95B1D">
        <w:rPr>
          <w:rFonts w:ascii="Arial" w:hAnsi="Arial" w:cs="Arial"/>
          <w:sz w:val="22"/>
        </w:rPr>
        <w:t>kládají s odpady pravidelně a v </w:t>
      </w:r>
      <w:r w:rsidRPr="00E847F2">
        <w:rPr>
          <w:rFonts w:ascii="Arial" w:hAnsi="Arial" w:cs="Arial"/>
          <w:sz w:val="22"/>
        </w:rPr>
        <w:t xml:space="preserve">podstatně větším množství než nepodnikající fyzické osoby. Lze tedy konstatovat, že při porušení příslušné povinnosti právnickou nebo podnikající fyzickou osobou hrozí podstatně závažnější následky než při porušení téže povinnosti nepodnikající fyzickou osobou. </w:t>
      </w:r>
    </w:p>
    <w:p w14:paraId="653305CB" w14:textId="7283B93A" w:rsidR="006F31B7" w:rsidRPr="00E847F2" w:rsidRDefault="00024B0E" w:rsidP="00E847F2">
      <w:pPr>
        <w:spacing w:after="120"/>
        <w:ind w:firstLine="708"/>
        <w:rPr>
          <w:rFonts w:ascii="Arial" w:hAnsi="Arial" w:cs="Arial"/>
          <w:bCs/>
          <w:sz w:val="22"/>
        </w:rPr>
      </w:pPr>
      <w:r w:rsidRPr="00E847F2">
        <w:rPr>
          <w:rFonts w:ascii="Arial" w:hAnsi="Arial" w:cs="Arial"/>
          <w:sz w:val="22"/>
        </w:rPr>
        <w:t xml:space="preserve">Dále platí, že </w:t>
      </w:r>
      <w:r w:rsidRPr="00E847F2">
        <w:rPr>
          <w:rFonts w:ascii="Arial" w:hAnsi="Arial" w:cs="Arial"/>
          <w:bCs/>
          <w:sz w:val="22"/>
        </w:rPr>
        <w:t xml:space="preserve">v případě nakládání s odpady se od právnických osob a podnikajících fyzických osob očekává vyšší míra povědomí o povinnostech, které pro ně vyplývají ze zákona o odpadech při nakládání s odpady, zejména proto, že tyto povinnosti obvykle nepřímo, </w:t>
      </w:r>
      <w:r w:rsidRPr="00E847F2">
        <w:rPr>
          <w:rFonts w:ascii="Arial" w:hAnsi="Arial" w:cs="Arial"/>
          <w:bCs/>
          <w:sz w:val="22"/>
        </w:rPr>
        <w:lastRenderedPageBreak/>
        <w:t>respektive ve většině případů bezprostředně, souvisí s předmětem jejich podnikání (resp. s hlavní činností těchto osob nebo s činností, která s touto hlavní činností souvisí). Profesionální povaha právnických osob a podnikajících fy</w:t>
      </w:r>
      <w:r w:rsidR="00A95B1D">
        <w:rPr>
          <w:rFonts w:ascii="Arial" w:hAnsi="Arial" w:cs="Arial"/>
          <w:bCs/>
          <w:sz w:val="22"/>
        </w:rPr>
        <w:t>zických osob, které nakládají s </w:t>
      </w:r>
      <w:r w:rsidRPr="00E847F2">
        <w:rPr>
          <w:rFonts w:ascii="Arial" w:hAnsi="Arial" w:cs="Arial"/>
          <w:bCs/>
          <w:sz w:val="22"/>
        </w:rPr>
        <w:t>odpady, a skutečnost, že významným rysem jejich činn</w:t>
      </w:r>
      <w:r w:rsidR="00A95B1D">
        <w:rPr>
          <w:rFonts w:ascii="Arial" w:hAnsi="Arial" w:cs="Arial"/>
          <w:bCs/>
          <w:sz w:val="22"/>
        </w:rPr>
        <w:t>osti je právě produkce odpadů a </w:t>
      </w:r>
      <w:r w:rsidRPr="00E847F2">
        <w:rPr>
          <w:rFonts w:ascii="Arial" w:hAnsi="Arial" w:cs="Arial"/>
          <w:bCs/>
          <w:sz w:val="22"/>
        </w:rPr>
        <w:t xml:space="preserve">nakládání s odpady, odůvodňuje zakotvení přísnějšího rozpětí pokuty. </w:t>
      </w:r>
    </w:p>
    <w:p w14:paraId="71721948" w14:textId="77777777" w:rsidR="006F31B7" w:rsidRPr="00E847F2" w:rsidRDefault="00024B0E" w:rsidP="00E847F2">
      <w:pPr>
        <w:spacing w:after="120"/>
        <w:rPr>
          <w:rFonts w:ascii="Arial" w:hAnsi="Arial" w:cs="Arial"/>
          <w:sz w:val="22"/>
        </w:rPr>
      </w:pPr>
      <w:r w:rsidRPr="00E847F2">
        <w:rPr>
          <w:rFonts w:ascii="Arial" w:hAnsi="Arial" w:cs="Arial"/>
          <w:bCs/>
          <w:sz w:val="22"/>
        </w:rPr>
        <w:t xml:space="preserve">Stanovení přísnějšího rozpětí pokuty pro právnické osoby a podnikající fyzické osoby je odůvodněno skutečností, že porušení povinnosti těmito osobami je typově závažnější ve srovnání s porušením shodné povinnosti nepodnikajícími fyzickými osobami. Horní hranici pokuty nelze stanovit totožnou v případě fyzické osoby, která například nakládá s odpadem mimo zařízení určené pro nakládání s daným druhem a kategorií odpadu (u fyzických osob půjde obvykle o nedbalostní jednání a bude nakládáno s malým množstvím odpadů), a na straně druhé za protiprávní jednání spadající pod tutéž skutkovou podstatu v případě fyzické podnikající osoby nebo právnické osoby (kdy se bude jednat o protiprávní jednání profesionální firmy, jejímž předmětem činnosti je nakládání s odpady). Typová závažnost těchto protiprávních jednání je zásadně odlišná a je to dáno právě odlišností subjektu deliktu. Tato úprava je plně v souladu se Zásadami tvorby právní úpravy přestupků zpracovanými Ministerstvem vnitra, které výjimečně v těchto případech připouštějí rozdílnou úpravu výše sankcí. </w:t>
      </w:r>
      <w:r w:rsidRPr="00E847F2">
        <w:rPr>
          <w:rFonts w:ascii="Arial" w:hAnsi="Arial" w:cs="Arial"/>
          <w:sz w:val="22"/>
        </w:rPr>
        <w:tab/>
      </w:r>
    </w:p>
    <w:p w14:paraId="4140C582"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Co se týče kompetencí správních orgánů k projednání přestupků podnikajících fyzických a právnických osob v prvním stupni, stejně jako podle právní úpravy je k projednání většiny přestupků příslušná inspekce, a to buď výhradně, nebo společně s dalšími správními orgány. Výjimkou jsou stejně jako podle platné právní úpravy přestupky týkající se obecního systému, které projednává výhradně obecní úřad. Nově se také u vybraných přestupků na úseku přepravy odpadů stanoví výhradní kompetence celního úřadu k jejich projednání v prvním stupni. </w:t>
      </w:r>
    </w:p>
    <w:p w14:paraId="6CE5EADC"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Kompetence obecního úřadu obce s rozšířenou působností k projednání přestupků se oproti platné úpravě rozšiřují, ale nejedná se o zásadní změnu. Ve všech případech, kdy se nově stanoví kompetence obecního úřadu obce s rozšířenou působností, jsou k projednání přestupku v prvním stupni příslušné i jiné správní orgány. </w:t>
      </w:r>
    </w:p>
    <w:p w14:paraId="4B6FE392"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Co se týče vybírání a vymáhání pokut, jediná změna se týká pokut uložených inspekcí. Nově je bude celní úřad nejen vymáhat, ale též vybírat. Účelem této změny je sjednocení právní úpravy v zákoně o odpadech s právní úpravou ve většině ostatních zákonů v oblasti ochrany životního prostředí. Působnost k výběru a vymáhání pokut vyplývá z § 8 odst. 2 zákona č. 17/2012 Sb., podle něhož je celní úřad obecným správcem daně podle správního řádu. Ohledně rozpočtového určení pokut nedochází oproti platné právní úpravě k významnějším změnám. </w:t>
      </w:r>
    </w:p>
    <w:p w14:paraId="1E7A3660" w14:textId="77777777" w:rsidR="006F31B7" w:rsidRPr="00E847F2" w:rsidRDefault="00024B0E" w:rsidP="00E847F2">
      <w:pPr>
        <w:spacing w:after="120"/>
        <w:rPr>
          <w:rFonts w:ascii="Arial" w:hAnsi="Arial" w:cs="Arial"/>
          <w:sz w:val="22"/>
        </w:rPr>
      </w:pPr>
      <w:r w:rsidRPr="00E847F2">
        <w:rPr>
          <w:rFonts w:ascii="Arial" w:hAnsi="Arial" w:cs="Arial"/>
          <w:sz w:val="22"/>
        </w:rPr>
        <w:tab/>
      </w:r>
    </w:p>
    <w:p w14:paraId="5184CEA6" w14:textId="4265D830" w:rsidR="006F31B7" w:rsidRPr="00E847F2" w:rsidRDefault="00024B0E" w:rsidP="00E847F2">
      <w:pPr>
        <w:spacing w:after="120"/>
        <w:rPr>
          <w:rFonts w:ascii="Arial" w:hAnsi="Arial" w:cs="Arial"/>
          <w:b/>
          <w:sz w:val="22"/>
        </w:rPr>
      </w:pPr>
      <w:r w:rsidRPr="00E847F2">
        <w:rPr>
          <w:rFonts w:ascii="Arial" w:hAnsi="Arial" w:cs="Arial"/>
          <w:b/>
          <w:sz w:val="22"/>
        </w:rPr>
        <w:t>K § 131 až</w:t>
      </w:r>
      <w:r w:rsidR="00A95B1D">
        <w:rPr>
          <w:rFonts w:ascii="Arial" w:hAnsi="Arial" w:cs="Arial"/>
          <w:b/>
          <w:sz w:val="22"/>
        </w:rPr>
        <w:t xml:space="preserve"> </w:t>
      </w:r>
      <w:r w:rsidRPr="00E847F2">
        <w:rPr>
          <w:rFonts w:ascii="Arial" w:hAnsi="Arial" w:cs="Arial"/>
          <w:b/>
          <w:sz w:val="22"/>
        </w:rPr>
        <w:t>155</w:t>
      </w:r>
    </w:p>
    <w:p w14:paraId="6EF8A4F9" w14:textId="635F2442" w:rsidR="006F31B7" w:rsidRPr="00E847F2" w:rsidRDefault="00024B0E" w:rsidP="00E847F2">
      <w:pPr>
        <w:spacing w:after="120"/>
        <w:rPr>
          <w:rFonts w:ascii="Arial" w:hAnsi="Arial" w:cs="Arial"/>
          <w:sz w:val="22"/>
        </w:rPr>
      </w:pPr>
      <w:r w:rsidRPr="00E847F2">
        <w:rPr>
          <w:rFonts w:ascii="Arial" w:hAnsi="Arial" w:cs="Arial"/>
          <w:b/>
          <w:sz w:val="22"/>
        </w:rPr>
        <w:tab/>
      </w:r>
      <w:r w:rsidRPr="00E847F2">
        <w:rPr>
          <w:rFonts w:ascii="Arial" w:hAnsi="Arial" w:cs="Arial"/>
          <w:sz w:val="22"/>
        </w:rPr>
        <w:t>Co se týče správních úřadů vykonávajících státní správu na úseku odpadového hospodářství podle tohoto zákona, oproti platnému zákonu o odpadech je mezi správní úřady doplněno Ministerstvo průmyslu a obchodu, které je dotč</w:t>
      </w:r>
      <w:r w:rsidR="00A95B1D">
        <w:rPr>
          <w:rFonts w:ascii="Arial" w:hAnsi="Arial" w:cs="Arial"/>
          <w:sz w:val="22"/>
        </w:rPr>
        <w:t>eným orgánem v řízení o </w:t>
      </w:r>
      <w:r w:rsidRPr="00E847F2">
        <w:rPr>
          <w:rFonts w:ascii="Arial" w:hAnsi="Arial" w:cs="Arial"/>
          <w:sz w:val="22"/>
        </w:rPr>
        <w:t xml:space="preserve">vydání povolení, že věc přestává být odpadem podle § 9 odst. 4, a o změně nebo zrušení tohoto povolení. Doplněn byl rovněž Státní fond životního prostředí, který nově bude vykonávat správu poplatku za ukládání odpadů na skládku. Působnost orgánů ochrany veřejného zdraví je upřesněna tak, že se jedná o působnost krajských hygienických stanic. </w:t>
      </w:r>
    </w:p>
    <w:p w14:paraId="53DDC929" w14:textId="77777777" w:rsidR="006F31B7" w:rsidRPr="00E847F2" w:rsidRDefault="00024B0E" w:rsidP="00E847F2">
      <w:pPr>
        <w:spacing w:after="120"/>
        <w:rPr>
          <w:rFonts w:ascii="Arial" w:hAnsi="Arial" w:cs="Arial"/>
          <w:sz w:val="22"/>
        </w:rPr>
      </w:pPr>
      <w:r w:rsidRPr="00E847F2">
        <w:rPr>
          <w:rFonts w:ascii="Arial" w:hAnsi="Arial" w:cs="Arial"/>
          <w:sz w:val="22"/>
        </w:rPr>
        <w:tab/>
        <w:t>V této části jsou stanoveny pouze ty kompetence jednotlivých správních úřadů, které nejsou stanoveny v jiných částech zákona, což odpovídá v současné době používanému způsobu tvorby právních předpisů.</w:t>
      </w:r>
    </w:p>
    <w:p w14:paraId="7E7B0887" w14:textId="76199EAD" w:rsidR="006F31B7" w:rsidRPr="00E847F2" w:rsidRDefault="00024B0E" w:rsidP="00E847F2">
      <w:pPr>
        <w:spacing w:after="120"/>
        <w:rPr>
          <w:rFonts w:ascii="Arial" w:hAnsi="Arial" w:cs="Arial"/>
          <w:sz w:val="22"/>
        </w:rPr>
      </w:pPr>
      <w:r w:rsidRPr="00E847F2">
        <w:rPr>
          <w:rFonts w:ascii="Arial" w:hAnsi="Arial" w:cs="Arial"/>
          <w:sz w:val="22"/>
        </w:rPr>
        <w:tab/>
        <w:t xml:space="preserve">V rámci kompetencí ministerstva se nově legislativně zakotvuje již v současné době existující Informační systém odpadového hospodářství, který je informačním systémem veřejné správy. Ministerstvo tento informační systém spravuje a provozuje. Dále se zejména </w:t>
      </w:r>
      <w:r w:rsidRPr="00E847F2">
        <w:rPr>
          <w:rFonts w:ascii="Arial" w:hAnsi="Arial" w:cs="Arial"/>
          <w:sz w:val="22"/>
        </w:rPr>
        <w:lastRenderedPageBreak/>
        <w:t>konkrétně vymezuje kontrola v rámci výkonu vrchní</w:t>
      </w:r>
      <w:r w:rsidR="00A95B1D">
        <w:rPr>
          <w:rFonts w:ascii="Arial" w:hAnsi="Arial" w:cs="Arial"/>
          <w:sz w:val="22"/>
        </w:rPr>
        <w:t>ho státního dozoru. Ve vztahu k </w:t>
      </w:r>
      <w:r w:rsidRPr="00E847F2">
        <w:rPr>
          <w:rFonts w:ascii="Arial" w:hAnsi="Arial" w:cs="Arial"/>
          <w:sz w:val="22"/>
        </w:rPr>
        <w:t xml:space="preserve">Basilejské úmluvě o kontrole pohybu nebezpečných odpadů přes hranice států a jejich zneškodňování je použito jiné označení funkce ministerstva, místo ohniskového bodu je použit pojem kontaktní místo, jedná se pouze o vhodnější jazykovou formulaci. Funkce ministerstva se ve vztahu k této úmluvě nemění.  </w:t>
      </w:r>
    </w:p>
    <w:p w14:paraId="51030CB1" w14:textId="42668B06" w:rsidR="006F31B7" w:rsidRPr="00E847F2" w:rsidRDefault="00024B0E" w:rsidP="00E847F2">
      <w:pPr>
        <w:spacing w:after="120"/>
        <w:rPr>
          <w:rFonts w:ascii="Arial" w:hAnsi="Arial" w:cs="Arial"/>
          <w:sz w:val="22"/>
        </w:rPr>
      </w:pPr>
      <w:r w:rsidRPr="00E847F2">
        <w:rPr>
          <w:rFonts w:ascii="Arial" w:hAnsi="Arial" w:cs="Arial"/>
          <w:sz w:val="22"/>
        </w:rPr>
        <w:tab/>
        <w:t>Ministerstvu zemědělství zůstává kompetence ke koordinaci provádění kontrol dodržování povinností při používání upravených kalů na zemědělské půdě, neboť tyto povinnosti jsou stanoveny jak zákonem o odpadech,</w:t>
      </w:r>
      <w:r w:rsidR="00A95B1D">
        <w:rPr>
          <w:rFonts w:ascii="Arial" w:hAnsi="Arial" w:cs="Arial"/>
          <w:sz w:val="22"/>
        </w:rPr>
        <w:t xml:space="preserve"> tak zákonem č. 156/1998 Sb., o </w:t>
      </w:r>
      <w:r w:rsidRPr="00E847F2">
        <w:rPr>
          <w:rFonts w:ascii="Arial" w:hAnsi="Arial" w:cs="Arial"/>
          <w:sz w:val="22"/>
        </w:rPr>
        <w:t xml:space="preserve">hnojivech. Naopak se již výslovně neuvádí kompetence Ministerstva zemědělství spolupracovat s ministerstvem na tvorbě prováděcích právních předpisů, které se týkají nakládání s biologicky rozložitelnými odpady. Důvodem je, že povinnost spolupráce správních orgánů je stanovena obecně v § 8 správního řádu, a kompetence ke spolupráci na tvorbě prováděcích právních předpisů v dané oblasti vyplývá z působnosti Ministerstva zemědělství. V návaznosti na zavedení schvalování programu použití kalu rozhodnutím Ústředního kontrolního a zkušebního ústavu zemědělského (ÚKZUZ) se nově doplňuje kompetence Ministerstva zemědělství k rozhodování o odvolání proti tomuto rozhodnutí. </w:t>
      </w:r>
    </w:p>
    <w:p w14:paraId="7D0AC0A2" w14:textId="07DEFB46" w:rsidR="006F31B7" w:rsidRPr="00E847F2" w:rsidRDefault="00024B0E" w:rsidP="00E847F2">
      <w:pPr>
        <w:spacing w:after="120"/>
        <w:rPr>
          <w:rFonts w:ascii="Arial" w:hAnsi="Arial" w:cs="Arial"/>
          <w:sz w:val="22"/>
        </w:rPr>
      </w:pPr>
      <w:r w:rsidRPr="00E847F2">
        <w:rPr>
          <w:rFonts w:ascii="Arial" w:hAnsi="Arial" w:cs="Arial"/>
          <w:sz w:val="22"/>
        </w:rPr>
        <w:tab/>
        <w:t>Byla vypuštěna kompetence ÚKZUZ ke kontrole a ukládání sankcí za porušení povinností při používání upravených kalů na zemědělské půdě podle zákona o hnojivech, neboť tato kompetence vyplývá ze zákona o hnojivech, co se týče povinností v této oblasti stanovené uvedeným zákonem. Povinnosti podle zákona</w:t>
      </w:r>
      <w:r w:rsidR="00A95B1D">
        <w:rPr>
          <w:rFonts w:ascii="Arial" w:hAnsi="Arial" w:cs="Arial"/>
          <w:sz w:val="22"/>
        </w:rPr>
        <w:t xml:space="preserve"> o odpadech nelze kontrolovat a </w:t>
      </w:r>
      <w:r w:rsidRPr="00E847F2">
        <w:rPr>
          <w:rFonts w:ascii="Arial" w:hAnsi="Arial" w:cs="Arial"/>
          <w:sz w:val="22"/>
        </w:rPr>
        <w:t>sankcionovat podle jiného právního předpisu. Naopak byla v návaznosti na zavedení schvalování programu použití kalu rozhodnutím ÚKZUZ doplněna kompetence ÚKZUZ ke kontrole dodržování programu použití kalu.</w:t>
      </w:r>
    </w:p>
    <w:p w14:paraId="208CFAFE" w14:textId="77777777" w:rsidR="006F31B7" w:rsidRPr="00E847F2" w:rsidRDefault="00024B0E" w:rsidP="00E847F2">
      <w:pPr>
        <w:spacing w:after="120"/>
        <w:rPr>
          <w:rFonts w:ascii="Arial" w:hAnsi="Arial" w:cs="Arial"/>
          <w:sz w:val="22"/>
        </w:rPr>
      </w:pPr>
      <w:r w:rsidRPr="00E847F2">
        <w:rPr>
          <w:rFonts w:ascii="Arial" w:hAnsi="Arial" w:cs="Arial"/>
          <w:sz w:val="22"/>
        </w:rPr>
        <w:tab/>
        <w:t>Kompetence Ministerstva zdravotnictví k výkonu vrchního státního dozoru na úseku státní správy vykonávané podle tohoto zákona v oblasti ochrany veřejného zdraví při nakládání s odpady byla upřesněna obdobně jako kompetence k výkonu vrchního státního dozoru ze strany ministerstva.</w:t>
      </w:r>
    </w:p>
    <w:p w14:paraId="5B85AABA"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Kompetence krajských hygienických stanic jako dotčených orgánů byly upřesněny tak, aby odpovídaly právní úpravě dotčených orgánů ve správním řádu a navrženému textu zákona. </w:t>
      </w:r>
    </w:p>
    <w:p w14:paraId="31F39436" w14:textId="765D561B" w:rsidR="006F31B7" w:rsidRPr="00E847F2" w:rsidRDefault="00024B0E" w:rsidP="00E847F2">
      <w:pPr>
        <w:spacing w:after="120"/>
        <w:rPr>
          <w:rFonts w:ascii="Arial" w:hAnsi="Arial" w:cs="Arial"/>
          <w:sz w:val="22"/>
        </w:rPr>
      </w:pPr>
      <w:r w:rsidRPr="00E847F2">
        <w:rPr>
          <w:rFonts w:ascii="Arial" w:hAnsi="Arial" w:cs="Arial"/>
          <w:sz w:val="22"/>
        </w:rPr>
        <w:tab/>
        <w:t>Zrušuje se kompetence inspekce k provádění kont</w:t>
      </w:r>
      <w:r w:rsidR="00A95B1D">
        <w:rPr>
          <w:rFonts w:ascii="Arial" w:hAnsi="Arial" w:cs="Arial"/>
          <w:sz w:val="22"/>
        </w:rPr>
        <w:t>rol podmíněnosti podle zákona o </w:t>
      </w:r>
      <w:r w:rsidRPr="00E847F2">
        <w:rPr>
          <w:rFonts w:ascii="Arial" w:hAnsi="Arial" w:cs="Arial"/>
          <w:sz w:val="22"/>
        </w:rPr>
        <w:t xml:space="preserve">zemědělství, neboť tyto kontroly se netýkají oblasti odpadového hospodářství. </w:t>
      </w:r>
    </w:p>
    <w:p w14:paraId="6889B202" w14:textId="77777777" w:rsidR="006F31B7" w:rsidRPr="00E847F2" w:rsidRDefault="00024B0E" w:rsidP="00E847F2">
      <w:pPr>
        <w:widowControl w:val="0"/>
        <w:spacing w:after="120"/>
        <w:rPr>
          <w:rFonts w:ascii="Arial" w:hAnsi="Arial" w:cs="Arial"/>
          <w:sz w:val="22"/>
          <w:lang w:eastAsia="cs-CZ"/>
        </w:rPr>
      </w:pPr>
      <w:r w:rsidRPr="00E847F2">
        <w:rPr>
          <w:rFonts w:ascii="Arial" w:hAnsi="Arial" w:cs="Arial"/>
          <w:sz w:val="22"/>
        </w:rPr>
        <w:tab/>
        <w:t xml:space="preserve">Navrhuje se upřesnění a doplnění kompetencí celních orgánů, zejména co se týče zadržení zboží při provádění kontroly přepravy odpadů celním úřady. V rámci této oblasti se nově stanoví kompetence </w:t>
      </w:r>
      <w:r w:rsidRPr="00E847F2">
        <w:rPr>
          <w:rFonts w:ascii="Arial" w:hAnsi="Arial" w:cs="Arial"/>
          <w:sz w:val="22"/>
          <w:lang w:eastAsia="cs-CZ"/>
        </w:rPr>
        <w:t xml:space="preserve">celního úřadu rozhodnout z moci úřední, že se zadržené zboží ponechá osobě, které bylo zadrženo, a současně této osobě uložit, že zboží nesmí zničit ani s ním jinak nakládat s výjimkou jeho držení nebo skladování. Nové kompetence celních úřadů k projednávání přestupků podle zákona o odpadech a ukládání pokut jsou blíže popsány v odůvodnění k části šesté zákona upravující přestupky. </w:t>
      </w:r>
    </w:p>
    <w:p w14:paraId="057EE121" w14:textId="77777777" w:rsidR="006F31B7" w:rsidRPr="00E847F2" w:rsidRDefault="00024B0E" w:rsidP="00E847F2">
      <w:pPr>
        <w:widowControl w:val="0"/>
        <w:spacing w:after="120"/>
        <w:rPr>
          <w:rFonts w:ascii="Arial" w:hAnsi="Arial" w:cs="Arial"/>
          <w:sz w:val="22"/>
          <w:lang w:eastAsia="cs-CZ"/>
        </w:rPr>
      </w:pPr>
      <w:r w:rsidRPr="00E847F2">
        <w:rPr>
          <w:rFonts w:ascii="Arial" w:hAnsi="Arial" w:cs="Arial"/>
          <w:sz w:val="22"/>
          <w:lang w:eastAsia="cs-CZ"/>
        </w:rPr>
        <w:tab/>
        <w:t>Celní úřad bude mít možnost jako všechny kontrolní orgány ukládat opatření k nápravě.</w:t>
      </w:r>
    </w:p>
    <w:p w14:paraId="6F8F5FC4" w14:textId="1E382891" w:rsidR="006F31B7" w:rsidRPr="00E847F2" w:rsidRDefault="00024B0E" w:rsidP="00E847F2">
      <w:pPr>
        <w:widowControl w:val="0"/>
        <w:spacing w:after="120"/>
        <w:rPr>
          <w:rFonts w:ascii="Arial" w:hAnsi="Arial" w:cs="Arial"/>
          <w:sz w:val="22"/>
          <w:lang w:eastAsia="cs-CZ"/>
        </w:rPr>
      </w:pPr>
      <w:r w:rsidRPr="00E847F2">
        <w:rPr>
          <w:rFonts w:ascii="Arial" w:hAnsi="Arial" w:cs="Arial"/>
          <w:sz w:val="22"/>
          <w:lang w:eastAsia="cs-CZ"/>
        </w:rPr>
        <w:tab/>
        <w:t>Předpokládá se, že se při výkonu kontroly odpadů c</w:t>
      </w:r>
      <w:r w:rsidR="00A95B1D">
        <w:rPr>
          <w:rFonts w:ascii="Arial" w:hAnsi="Arial" w:cs="Arial"/>
          <w:sz w:val="22"/>
          <w:lang w:eastAsia="cs-CZ"/>
        </w:rPr>
        <w:t>elními orgány bude postupovat v </w:t>
      </w:r>
      <w:r w:rsidRPr="00E847F2">
        <w:rPr>
          <w:rFonts w:ascii="Arial" w:hAnsi="Arial" w:cs="Arial"/>
          <w:sz w:val="22"/>
          <w:lang w:eastAsia="cs-CZ"/>
        </w:rPr>
        <w:t>souladu s § 68 nového celního zákona podle pravidel celní</w:t>
      </w:r>
      <w:r w:rsidR="00A95B1D">
        <w:rPr>
          <w:rFonts w:ascii="Arial" w:hAnsi="Arial" w:cs="Arial"/>
          <w:sz w:val="22"/>
          <w:lang w:eastAsia="cs-CZ"/>
        </w:rPr>
        <w:t>ho dohledu, který je prováděn v </w:t>
      </w:r>
      <w:r w:rsidRPr="00E847F2">
        <w:rPr>
          <w:rFonts w:ascii="Arial" w:hAnsi="Arial" w:cs="Arial"/>
          <w:sz w:val="22"/>
          <w:lang w:eastAsia="cs-CZ"/>
        </w:rPr>
        <w:t xml:space="preserve">procesním režimu daňového řádu. </w:t>
      </w:r>
    </w:p>
    <w:p w14:paraId="6A59C58E" w14:textId="77777777" w:rsidR="006F31B7" w:rsidRPr="00E847F2" w:rsidRDefault="00024B0E" w:rsidP="00E847F2">
      <w:pPr>
        <w:widowControl w:val="0"/>
        <w:spacing w:after="120"/>
        <w:rPr>
          <w:rFonts w:ascii="Arial" w:hAnsi="Arial" w:cs="Arial"/>
          <w:sz w:val="22"/>
          <w:lang w:eastAsia="cs-CZ"/>
        </w:rPr>
      </w:pPr>
      <w:r w:rsidRPr="00E847F2">
        <w:rPr>
          <w:rFonts w:ascii="Arial" w:hAnsi="Arial" w:cs="Arial"/>
          <w:sz w:val="22"/>
          <w:lang w:eastAsia="cs-CZ"/>
        </w:rPr>
        <w:tab/>
        <w:t xml:space="preserve">Co se týče kompetencí krajských úřadů, zejména se navrhuje rozšíření jejich kompetencí k ukládání pokut za přestupky. Toto rozšíření kompetencí je blíže popsáno v odůvodnění k části šesté zákona upravující přestupky. </w:t>
      </w:r>
    </w:p>
    <w:p w14:paraId="10FCD366" w14:textId="77777777" w:rsidR="006F31B7" w:rsidRPr="00E847F2" w:rsidRDefault="00024B0E" w:rsidP="00E847F2">
      <w:pPr>
        <w:widowControl w:val="0"/>
        <w:spacing w:after="120"/>
        <w:rPr>
          <w:rFonts w:ascii="Arial" w:hAnsi="Arial" w:cs="Arial"/>
          <w:sz w:val="22"/>
          <w:lang w:eastAsia="cs-CZ"/>
        </w:rPr>
      </w:pPr>
      <w:r w:rsidRPr="00E847F2">
        <w:rPr>
          <w:rFonts w:ascii="Arial" w:hAnsi="Arial" w:cs="Arial"/>
          <w:sz w:val="22"/>
          <w:lang w:eastAsia="cs-CZ"/>
        </w:rPr>
        <w:tab/>
        <w:t xml:space="preserve">Ohledně kompetencí obecních úřadů obcí s rozšířenou působností a obecních úřadů nedochází k podstatným změnám oproti platné právní úpravě. </w:t>
      </w:r>
    </w:p>
    <w:p w14:paraId="4E46985E" w14:textId="77777777" w:rsidR="006F31B7" w:rsidRPr="00E847F2" w:rsidRDefault="006F31B7" w:rsidP="00E847F2">
      <w:pPr>
        <w:spacing w:after="120"/>
        <w:rPr>
          <w:rFonts w:ascii="Arial" w:eastAsia="Calibri" w:hAnsi="Arial" w:cs="Arial"/>
          <w:bCs/>
          <w:sz w:val="22"/>
          <w:lang w:eastAsia="cs-CZ"/>
        </w:rPr>
      </w:pPr>
    </w:p>
    <w:p w14:paraId="05501D5A"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lastRenderedPageBreak/>
        <w:t>K § 156 a 157</w:t>
      </w:r>
    </w:p>
    <w:p w14:paraId="6D82B8F2" w14:textId="77777777" w:rsidR="006F31B7" w:rsidRPr="00E847F2" w:rsidRDefault="00024B0E" w:rsidP="00E847F2">
      <w:pPr>
        <w:spacing w:after="120"/>
        <w:rPr>
          <w:rFonts w:ascii="Arial" w:hAnsi="Arial" w:cs="Arial"/>
          <w:sz w:val="22"/>
        </w:rPr>
      </w:pPr>
      <w:r w:rsidRPr="00E847F2">
        <w:rPr>
          <w:rFonts w:ascii="Arial" w:eastAsia="Calibri" w:hAnsi="Arial" w:cs="Arial"/>
          <w:bCs/>
          <w:sz w:val="22"/>
          <w:lang w:eastAsia="cs-CZ"/>
        </w:rPr>
        <w:tab/>
        <w:t xml:space="preserve">S ohledem na skutečnost, že řada zařízení pro nakládání s odpady a také řada provozoven původců odpadu spadá do působnosti zákona o integrované prevenci a vztahuje se na ně povinnost provozovat takové zařízení na základě integrovaného povolení, je uveden výčet rozhodnutí, která se nevydají podle zákona o odpadech, </w:t>
      </w:r>
      <w:r w:rsidRPr="00E847F2">
        <w:rPr>
          <w:rFonts w:ascii="Arial" w:hAnsi="Arial" w:cs="Arial"/>
          <w:sz w:val="22"/>
        </w:rPr>
        <w:t>pokud jsou nahrazena integrovaným povolením podle zákona o integrované prevenci.</w:t>
      </w:r>
    </w:p>
    <w:p w14:paraId="4AFDFF0B" w14:textId="77777777" w:rsidR="006F31B7" w:rsidRPr="00E847F2" w:rsidRDefault="006F31B7" w:rsidP="00E847F2">
      <w:pPr>
        <w:spacing w:after="120"/>
        <w:rPr>
          <w:rFonts w:ascii="Arial" w:hAnsi="Arial" w:cs="Arial"/>
          <w:sz w:val="22"/>
        </w:rPr>
      </w:pPr>
    </w:p>
    <w:p w14:paraId="0D2E2ED4" w14:textId="77777777" w:rsidR="006F31B7" w:rsidRPr="00E847F2" w:rsidRDefault="00024B0E" w:rsidP="00E847F2">
      <w:pPr>
        <w:spacing w:after="120"/>
        <w:rPr>
          <w:rFonts w:ascii="Arial" w:hAnsi="Arial" w:cs="Arial"/>
          <w:b/>
          <w:sz w:val="22"/>
        </w:rPr>
      </w:pPr>
      <w:r w:rsidRPr="00E847F2">
        <w:rPr>
          <w:rFonts w:ascii="Arial" w:hAnsi="Arial" w:cs="Arial"/>
          <w:b/>
          <w:sz w:val="22"/>
        </w:rPr>
        <w:t>K § 158 až 162</w:t>
      </w:r>
    </w:p>
    <w:p w14:paraId="3FC728B9" w14:textId="77777777" w:rsidR="006F31B7" w:rsidRPr="00E847F2" w:rsidRDefault="00024B0E" w:rsidP="00E847F2">
      <w:pPr>
        <w:spacing w:after="120"/>
        <w:rPr>
          <w:rFonts w:ascii="Arial" w:hAnsi="Arial" w:cs="Arial"/>
          <w:sz w:val="22"/>
        </w:rPr>
      </w:pPr>
      <w:r w:rsidRPr="00E847F2">
        <w:rPr>
          <w:rFonts w:ascii="Arial" w:hAnsi="Arial" w:cs="Arial"/>
          <w:sz w:val="22"/>
        </w:rPr>
        <w:tab/>
        <w:t>Přechodné ustanovení podle odstavce 1 vyjasňuje použití právní úpravy u běžících správních řízení. Neexistuje žádný důvod, kvůli kterému by bylo nutné uplatňovat novou právní úpravu na již běžící řízení.</w:t>
      </w:r>
    </w:p>
    <w:p w14:paraId="56721367" w14:textId="1C7F1136" w:rsidR="006F31B7" w:rsidRPr="00E847F2" w:rsidRDefault="00024B0E" w:rsidP="00E847F2">
      <w:pPr>
        <w:spacing w:after="120"/>
        <w:rPr>
          <w:rFonts w:ascii="Arial" w:hAnsi="Arial" w:cs="Arial"/>
          <w:sz w:val="22"/>
        </w:rPr>
      </w:pPr>
      <w:r w:rsidRPr="00E847F2">
        <w:rPr>
          <w:rFonts w:ascii="Arial" w:hAnsi="Arial" w:cs="Arial"/>
          <w:sz w:val="22"/>
        </w:rPr>
        <w:tab/>
        <w:t xml:space="preserve">Protože tento zákon přináší nové požadavky na odpadová zařízení, bylo by nezbytné s jeho účinností změnit všechny souhlasy podle dosavadního zákona na povolení podle tohoto zákona a upravit všechny provozní řády. Takový postup je nerealizovatelný ze strany krajských úřadů a byl by zbytečně tvrdý vůči povinným osobám. Je proto zvoleno dostatečně dlouhé přechodné období pro přizpůsobení provozních řádů a vydání nových podle nového zákona. Provoz zařízení ke sběru odpadu a jeho provozní řád jsou jednoduché, proto je zvoleno kratší přechodné období. Zároveň rozdílná délka přechodného období umožňuje rozvržení činnosti krajských úřadů. K tomu má dále přispět to, že provozovatelé zařízení jsou motivováni požádat o povolení podle nového zákona půl roku před uplynutím přechodného období. Pokud provozovatelé skutečně včas požádají, dosavadní souhlas nezanikne do okamžiku rozhodnutí o jejich žádosti. Je tedy ošetřen i případ, když by krajské úřady nestihly velké množství žádostí v daném termínu administrovat. Přechodné ustanovení má přednost před podmínkami aktualizace provozního řádu při změně </w:t>
      </w:r>
      <w:r w:rsidR="00A95B1D">
        <w:rPr>
          <w:rFonts w:ascii="Arial" w:hAnsi="Arial" w:cs="Arial"/>
          <w:sz w:val="22"/>
        </w:rPr>
        <w:t>právních předpisů stanovenými v </w:t>
      </w:r>
      <w:r w:rsidRPr="00E847F2">
        <w:rPr>
          <w:rFonts w:ascii="Arial" w:hAnsi="Arial" w:cs="Arial"/>
          <w:sz w:val="22"/>
        </w:rPr>
        <w:t xml:space="preserve">některých platných souhlasech s provozem zařízení. </w:t>
      </w:r>
    </w:p>
    <w:p w14:paraId="715F3A38"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Obdobně vystavěná jsou i přechodná ustanovení pro zařízení, která dosud mohla být provozována bez povolení tedy zařízení podle § 14 odst. 2 dosavadního zákona o odpadech, na která se výjimka podle nového zákona již nebude vztahovat, a některé sklady odpadů. Zde je přechodné období nastavené na 1 rok. Obdobný princip s přechodným obdobím rovněž v délce jednoho roku je zvolen pro povinnost získání souhlasu obecního úřadu obce s rozšířenou působností stanovenou provozovatelům malých zařízení pro nakládání s biologicky rozložitelnými odpady. </w:t>
      </w:r>
    </w:p>
    <w:p w14:paraId="6D497472"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Protože dosavadní zákon nemá nastaveny požadavky na provoz komunitních kompostáren je pro jejich uvedení do souladu s novými požadavky stanoveno přechodné období jednoho roku. </w:t>
      </w:r>
    </w:p>
    <w:p w14:paraId="36052E3A"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 oblasti hodnocení nebezpečných vlastností odpadu nedochází k výrazným změnám, proto je pouze nezbytné vymezit v přechodném ustanovení status pověření k hodnocení nebezpečných vlastností odpadů a osvědčení o vyloučení nebezpečných vlastností odpadů vydaných podle dosavadního zákona o opadech ve vztahu k novému zákonu. Jak pověření, tak osvědčení jsou platná až do konce doby, na kterou byla vydána. Na řízení o prodloužení nebo na odebrání pověření nebo na zrušení osvědčení se však vztahují pravidla podle tohoto zákona. </w:t>
      </w:r>
    </w:p>
    <w:p w14:paraId="7FCB47CD" w14:textId="77777777" w:rsidR="006F31B7" w:rsidRPr="00E847F2" w:rsidRDefault="00024B0E" w:rsidP="00E847F2">
      <w:pPr>
        <w:spacing w:after="120"/>
        <w:rPr>
          <w:rFonts w:ascii="Arial" w:hAnsi="Arial" w:cs="Arial"/>
          <w:sz w:val="22"/>
          <w:lang w:eastAsia="cs-CZ"/>
        </w:rPr>
      </w:pPr>
      <w:r w:rsidRPr="00E847F2">
        <w:rPr>
          <w:rFonts w:ascii="Arial" w:hAnsi="Arial" w:cs="Arial"/>
          <w:sz w:val="22"/>
          <w:lang w:eastAsia="cs-CZ"/>
        </w:rPr>
        <w:tab/>
      </w:r>
    </w:p>
    <w:p w14:paraId="348E706B" w14:textId="77777777" w:rsidR="006F31B7" w:rsidRPr="00E847F2" w:rsidRDefault="00024B0E" w:rsidP="00E847F2">
      <w:pPr>
        <w:spacing w:after="120"/>
        <w:rPr>
          <w:rFonts w:ascii="Arial" w:hAnsi="Arial" w:cs="Arial"/>
          <w:b/>
          <w:sz w:val="22"/>
          <w:lang w:eastAsia="cs-CZ"/>
        </w:rPr>
      </w:pPr>
      <w:r w:rsidRPr="00E847F2">
        <w:rPr>
          <w:rFonts w:ascii="Arial" w:hAnsi="Arial" w:cs="Arial"/>
          <w:b/>
          <w:sz w:val="22"/>
          <w:lang w:eastAsia="cs-CZ"/>
        </w:rPr>
        <w:t>K § 163</w:t>
      </w:r>
    </w:p>
    <w:p w14:paraId="577B96E8" w14:textId="29D7972A" w:rsidR="006F31B7" w:rsidRPr="00E847F2" w:rsidRDefault="00024B0E" w:rsidP="00E847F2">
      <w:pPr>
        <w:spacing w:after="120"/>
        <w:rPr>
          <w:rFonts w:ascii="Arial" w:hAnsi="Arial" w:cs="Arial"/>
          <w:sz w:val="22"/>
          <w:lang w:eastAsia="cs-CZ"/>
        </w:rPr>
      </w:pPr>
      <w:r w:rsidRPr="00E847F2">
        <w:rPr>
          <w:rFonts w:ascii="Arial" w:hAnsi="Arial" w:cs="Arial"/>
          <w:sz w:val="22"/>
          <w:lang w:eastAsia="cs-CZ"/>
        </w:rPr>
        <w:tab/>
        <w:t xml:space="preserve">Zrušuje se platný zákon o odpadech, včetně jednotlivých novel, a dále se zrušují vyhlášky </w:t>
      </w:r>
      <w:r w:rsidR="00CE01CD">
        <w:rPr>
          <w:rFonts w:ascii="Arial" w:hAnsi="Arial" w:cs="Arial"/>
          <w:sz w:val="22"/>
          <w:lang w:eastAsia="cs-CZ"/>
        </w:rPr>
        <w:t>a nařízení vlády vydaná</w:t>
      </w:r>
      <w:r w:rsidRPr="00E847F2">
        <w:rPr>
          <w:rFonts w:ascii="Arial" w:hAnsi="Arial" w:cs="Arial"/>
          <w:sz w:val="22"/>
          <w:lang w:eastAsia="cs-CZ"/>
        </w:rPr>
        <w:t xml:space="preserve"> k provedení dosavadního zákona o odpadech.</w:t>
      </w:r>
    </w:p>
    <w:p w14:paraId="3B591A8C" w14:textId="77777777" w:rsidR="006F31B7" w:rsidRPr="00E847F2" w:rsidRDefault="006F31B7" w:rsidP="00E847F2">
      <w:pPr>
        <w:spacing w:after="120"/>
        <w:rPr>
          <w:rFonts w:ascii="Arial" w:hAnsi="Arial" w:cs="Arial"/>
          <w:sz w:val="22"/>
          <w:lang w:eastAsia="cs-CZ"/>
        </w:rPr>
      </w:pPr>
    </w:p>
    <w:p w14:paraId="645C45A6" w14:textId="77777777" w:rsidR="006F31B7" w:rsidRPr="00E847F2" w:rsidRDefault="00024B0E" w:rsidP="00E847F2">
      <w:pPr>
        <w:spacing w:after="120"/>
        <w:rPr>
          <w:rFonts w:ascii="Arial" w:hAnsi="Arial" w:cs="Arial"/>
          <w:sz w:val="22"/>
          <w:lang w:eastAsia="cs-CZ"/>
        </w:rPr>
      </w:pPr>
      <w:r w:rsidRPr="00E847F2">
        <w:rPr>
          <w:rFonts w:ascii="Arial" w:hAnsi="Arial" w:cs="Arial"/>
          <w:b/>
          <w:sz w:val="22"/>
          <w:lang w:eastAsia="cs-CZ"/>
        </w:rPr>
        <w:t>K § 164</w:t>
      </w:r>
    </w:p>
    <w:p w14:paraId="42E8D483" w14:textId="77777777" w:rsidR="006F31B7" w:rsidRPr="00E847F2" w:rsidRDefault="00024B0E" w:rsidP="00E847F2">
      <w:pPr>
        <w:spacing w:after="120"/>
        <w:rPr>
          <w:rFonts w:ascii="Arial" w:hAnsi="Arial" w:cs="Arial"/>
          <w:sz w:val="22"/>
          <w:lang w:eastAsia="cs-CZ"/>
        </w:rPr>
      </w:pPr>
      <w:r w:rsidRPr="00E847F2">
        <w:rPr>
          <w:rFonts w:ascii="Arial" w:hAnsi="Arial" w:cs="Arial"/>
          <w:sz w:val="22"/>
          <w:lang w:eastAsia="cs-CZ"/>
        </w:rPr>
        <w:lastRenderedPageBreak/>
        <w:tab/>
        <w:t>Účinnost zákona je zvolena tak, aby byl termín transpozice co nejblíže termínu transpozice novelizací odpadových směrnic, kterým připadá na 5. července 2020 a zároveň s ohledem na skutečnost, že takováto změna pro povinné osoby v odpadovém hospodářství musí být vázána k začátku kalendářního roku.</w:t>
      </w:r>
    </w:p>
    <w:p w14:paraId="792D6BF2" w14:textId="77777777" w:rsidR="006F31B7" w:rsidRPr="00E847F2" w:rsidRDefault="006F31B7" w:rsidP="00E847F2">
      <w:pPr>
        <w:spacing w:after="120"/>
        <w:rPr>
          <w:rFonts w:ascii="Arial" w:hAnsi="Arial" w:cs="Arial"/>
          <w:sz w:val="22"/>
          <w:lang w:eastAsia="cs-CZ"/>
        </w:rPr>
      </w:pPr>
    </w:p>
    <w:p w14:paraId="5E931242" w14:textId="77777777" w:rsidR="006F31B7" w:rsidRPr="00E847F2" w:rsidRDefault="00024B0E" w:rsidP="00E847F2">
      <w:pPr>
        <w:spacing w:after="120"/>
        <w:rPr>
          <w:rFonts w:ascii="Arial" w:hAnsi="Arial" w:cs="Arial"/>
          <w:b/>
          <w:sz w:val="22"/>
          <w:lang w:eastAsia="cs-CZ"/>
        </w:rPr>
      </w:pPr>
      <w:r w:rsidRPr="00E847F2">
        <w:rPr>
          <w:rFonts w:ascii="Arial" w:hAnsi="Arial" w:cs="Arial"/>
          <w:b/>
          <w:sz w:val="22"/>
          <w:lang w:eastAsia="cs-CZ"/>
        </w:rPr>
        <w:t>K přílohám č. 5 a 6</w:t>
      </w:r>
    </w:p>
    <w:p w14:paraId="4B3044D1" w14:textId="70EB4E4F" w:rsidR="006F31B7" w:rsidRPr="00E847F2" w:rsidRDefault="00024B0E" w:rsidP="00E847F2">
      <w:pPr>
        <w:spacing w:after="120"/>
        <w:rPr>
          <w:rFonts w:ascii="Arial" w:hAnsi="Arial" w:cs="Arial"/>
          <w:sz w:val="22"/>
          <w:lang w:eastAsia="cs-CZ"/>
        </w:rPr>
      </w:pPr>
      <w:r w:rsidRPr="00E847F2">
        <w:rPr>
          <w:rFonts w:ascii="Arial" w:hAnsi="Arial" w:cs="Arial"/>
          <w:sz w:val="22"/>
          <w:lang w:eastAsia="cs-CZ"/>
        </w:rPr>
        <w:tab/>
        <w:t>Přílohy č. 5 a 6 provádějí transpozici příloh č. I a II rámcové směrnice. Oproti rámcové směrnici je zde zvoleno podrobnější rozlišení některých způsobů nakládání s odpady, všechny tyto podrobnější způsoby jsou však podřaditelné pod způsoby nakládání podle rámcové směrnice. Podrobnější vymezení kódů nakládání není v rozporu se směrnicí, pouze ji dále rozvíjí. Tento přístup umožní nahradit stávající N kódy podle dosavadní vyhlášky č. 383/2001 Sb., které umožňovaly podrobnější sledování některých činností. Odstraní se tím nezbytnost převádět N kódy na kódy nakládání podle rámcové směrnice. Zároveň je zachování podrobnějšího sledování některých čin</w:t>
      </w:r>
      <w:r w:rsidR="00CE01CD">
        <w:rPr>
          <w:rFonts w:ascii="Arial" w:hAnsi="Arial" w:cs="Arial"/>
          <w:sz w:val="22"/>
          <w:lang w:eastAsia="cs-CZ"/>
        </w:rPr>
        <w:t>ností nezbytné jak pro řízení a </w:t>
      </w:r>
      <w:r w:rsidRPr="00E847F2">
        <w:rPr>
          <w:rFonts w:ascii="Arial" w:hAnsi="Arial" w:cs="Arial"/>
          <w:sz w:val="22"/>
          <w:lang w:eastAsia="cs-CZ"/>
        </w:rPr>
        <w:t xml:space="preserve">vyhodnocování odpadového hospodářství v České republice, tak pro plnění reportingových povinností. </w:t>
      </w:r>
    </w:p>
    <w:p w14:paraId="15CCF3C6" w14:textId="77777777" w:rsidR="006F31B7" w:rsidRPr="00E847F2" w:rsidRDefault="00024B0E" w:rsidP="00E847F2">
      <w:pPr>
        <w:spacing w:after="120"/>
        <w:ind w:firstLine="708"/>
        <w:rPr>
          <w:rFonts w:ascii="Arial" w:hAnsi="Arial" w:cs="Arial"/>
          <w:sz w:val="22"/>
          <w:lang w:eastAsia="cs-CZ"/>
        </w:rPr>
      </w:pPr>
      <w:r w:rsidRPr="00E847F2">
        <w:rPr>
          <w:rFonts w:ascii="Arial" w:hAnsi="Arial" w:cs="Arial"/>
          <w:sz w:val="22"/>
          <w:lang w:eastAsia="cs-CZ"/>
        </w:rPr>
        <w:t xml:space="preserve">Některé dosavadní N kódy budou zachovány, bude se však jednat pouze o ty, které nepopisují konkrétní způsob využití nebo odstranění odpadu, ale o ty, které jsou používány s ohledem na technický způsob provádění evidence odpadů a ohlašování, jako jsou například kódy sloužící k zaznamenání předávání odpadu N3 a N30, zůstatek na skladu na konci vykazovaného roku N5, inventurní rozdíly N50 a N53. Tyto kódy, vzhledem k tomu, že slouží pouze pro účely vedení evidence a ohlašování budou stanoveny prováděcím právním předpisem. </w:t>
      </w:r>
    </w:p>
    <w:p w14:paraId="72B0B158" w14:textId="77777777" w:rsidR="006F31B7" w:rsidRPr="00E847F2" w:rsidRDefault="00024B0E" w:rsidP="00E847F2">
      <w:pPr>
        <w:spacing w:after="120"/>
        <w:ind w:firstLine="708"/>
        <w:rPr>
          <w:rFonts w:ascii="Arial" w:hAnsi="Arial" w:cs="Arial"/>
          <w:sz w:val="22"/>
          <w:lang w:eastAsia="cs-CZ"/>
        </w:rPr>
      </w:pPr>
      <w:r w:rsidRPr="00E847F2">
        <w:rPr>
          <w:rFonts w:ascii="Arial" w:hAnsi="Arial" w:cs="Arial"/>
          <w:sz w:val="22"/>
          <w:lang w:eastAsia="cs-CZ"/>
        </w:rPr>
        <w:t xml:space="preserve">Nové nastavení kódů důsledně dodržuje smysl jednotlivých kódů na evropské úrovni. Oproti současnému stavu, kdy to v praxi není zcela respektováno, je zdůrazněno odlišení kódů, které jsou konečným využitím odpadu a kódy spadajícími pod R12, které jsou pouze úpravou odpadu před dalším nakládáním. Při konečném využití je odpadu buď zcela zapracován, nebo je provedena jeho recyklace a přestává být odpadem. Po provedení úpravy pod kódy spadajícími pod R12 zůstává být odpad odpadem a musí být předán do dalšího zařízení, kde dojde k jeho další úpravě nebo konečnému využití. </w:t>
      </w:r>
    </w:p>
    <w:p w14:paraId="7F906291" w14:textId="77777777" w:rsidR="006F31B7" w:rsidRPr="00E847F2" w:rsidRDefault="00024B0E" w:rsidP="00E847F2">
      <w:pPr>
        <w:spacing w:after="120"/>
        <w:ind w:firstLine="708"/>
        <w:rPr>
          <w:rFonts w:ascii="Arial" w:hAnsi="Arial" w:cs="Arial"/>
          <w:sz w:val="22"/>
          <w:lang w:eastAsia="cs-CZ"/>
        </w:rPr>
      </w:pPr>
      <w:r w:rsidRPr="00E847F2">
        <w:rPr>
          <w:rFonts w:ascii="Arial" w:hAnsi="Arial" w:cs="Arial"/>
          <w:sz w:val="22"/>
          <w:lang w:eastAsia="cs-CZ"/>
        </w:rPr>
        <w:t>Zařazování ke kódu se provádí tak, že se činnost podřadí pod základní kód vycházející z rámcové směrnice a zde se hledá konkrétní kód vztahující se k činnosti. Pokud není nalezen podrobnější způsob využívání odpadů, podřadí se činnost pod první z kódů obsahující písmeno „a“.</w:t>
      </w:r>
    </w:p>
    <w:p w14:paraId="61226091" w14:textId="77777777" w:rsidR="006F31B7" w:rsidRPr="00E847F2" w:rsidRDefault="006F31B7" w:rsidP="00E847F2">
      <w:pPr>
        <w:spacing w:after="120"/>
        <w:rPr>
          <w:rFonts w:ascii="Arial" w:eastAsia="Calibri" w:hAnsi="Arial" w:cs="Arial"/>
          <w:sz w:val="22"/>
        </w:rPr>
      </w:pPr>
    </w:p>
    <w:p w14:paraId="7EDF794F" w14:textId="77777777" w:rsidR="006F31B7" w:rsidRDefault="006F31B7" w:rsidP="00E847F2">
      <w:pPr>
        <w:spacing w:after="120"/>
        <w:outlineLvl w:val="0"/>
        <w:rPr>
          <w:rFonts w:ascii="Arial" w:eastAsia="Calibri" w:hAnsi="Arial" w:cs="Arial"/>
          <w:color w:val="000000"/>
          <w:sz w:val="22"/>
        </w:rPr>
      </w:pPr>
    </w:p>
    <w:p w14:paraId="0E28318D" w14:textId="77777777" w:rsidR="00CE01CD" w:rsidRPr="00E847F2" w:rsidRDefault="00CE01CD" w:rsidP="00E847F2">
      <w:pPr>
        <w:spacing w:after="120"/>
        <w:outlineLvl w:val="0"/>
        <w:rPr>
          <w:rFonts w:ascii="Arial" w:eastAsia="Calibri" w:hAnsi="Arial" w:cs="Arial"/>
          <w:color w:val="000000"/>
          <w:sz w:val="22"/>
        </w:rPr>
      </w:pPr>
    </w:p>
    <w:p w14:paraId="1A4CB2D1" w14:textId="1E7768A0" w:rsidR="00BF33DE" w:rsidRPr="00130669" w:rsidRDefault="00024B0E" w:rsidP="00BF33DE">
      <w:pPr>
        <w:spacing w:after="160" w:line="259" w:lineRule="auto"/>
        <w:jc w:val="center"/>
        <w:rPr>
          <w:rFonts w:ascii="Arial" w:hAnsi="Arial" w:cs="Arial"/>
          <w:sz w:val="22"/>
        </w:rPr>
      </w:pPr>
      <w:r w:rsidRPr="00130669">
        <w:rPr>
          <w:rFonts w:ascii="Arial" w:hAnsi="Arial" w:cs="Arial"/>
          <w:sz w:val="22"/>
        </w:rPr>
        <w:t xml:space="preserve">V Praze dne </w:t>
      </w:r>
      <w:r w:rsidR="00987759" w:rsidRPr="00130669">
        <w:rPr>
          <w:rFonts w:ascii="Arial" w:hAnsi="Arial" w:cs="Arial"/>
          <w:sz w:val="22"/>
        </w:rPr>
        <w:t>9. prosince</w:t>
      </w:r>
      <w:r w:rsidRPr="00130669">
        <w:rPr>
          <w:rFonts w:ascii="Arial" w:hAnsi="Arial" w:cs="Arial"/>
          <w:sz w:val="22"/>
        </w:rPr>
        <w:t xml:space="preserve"> 2019</w:t>
      </w:r>
    </w:p>
    <w:p w14:paraId="0B74B4CD" w14:textId="77777777" w:rsidR="00BF33DE" w:rsidRDefault="00BF33DE" w:rsidP="00BF33DE">
      <w:pPr>
        <w:spacing w:after="160" w:line="259" w:lineRule="auto"/>
        <w:jc w:val="center"/>
        <w:rPr>
          <w:rFonts w:ascii="Arial" w:hAnsi="Arial" w:cs="Arial"/>
        </w:rPr>
      </w:pPr>
    </w:p>
    <w:p w14:paraId="1748CAC8" w14:textId="77777777" w:rsidR="00BF33DE" w:rsidRDefault="00BF33DE" w:rsidP="00BF33DE">
      <w:pPr>
        <w:spacing w:after="160" w:line="259" w:lineRule="auto"/>
        <w:jc w:val="center"/>
        <w:rPr>
          <w:rFonts w:ascii="Arial" w:hAnsi="Arial" w:cs="Arial"/>
        </w:rPr>
      </w:pPr>
    </w:p>
    <w:p w14:paraId="28FF5601" w14:textId="77777777" w:rsidR="00774B80" w:rsidRPr="009C7C90" w:rsidRDefault="00774B80" w:rsidP="00774B80">
      <w:pPr>
        <w:spacing w:after="160" w:line="259" w:lineRule="auto"/>
        <w:rPr>
          <w:rFonts w:ascii="Arial" w:hAnsi="Arial" w:cs="Arial"/>
          <w:sz w:val="22"/>
        </w:rPr>
      </w:pPr>
    </w:p>
    <w:p w14:paraId="66933A3B" w14:textId="77777777" w:rsidR="00774B80" w:rsidRPr="009C7C90" w:rsidRDefault="00774B80" w:rsidP="00774B80">
      <w:pPr>
        <w:spacing w:after="120"/>
        <w:jc w:val="center"/>
        <w:rPr>
          <w:rFonts w:ascii="Arial" w:hAnsi="Arial" w:cs="Arial"/>
          <w:sz w:val="22"/>
        </w:rPr>
      </w:pPr>
      <w:r w:rsidRPr="009C7C90">
        <w:rPr>
          <w:rFonts w:ascii="Arial" w:hAnsi="Arial" w:cs="Arial"/>
          <w:sz w:val="22"/>
        </w:rPr>
        <w:t>Předseda vlády:</w:t>
      </w:r>
    </w:p>
    <w:p w14:paraId="392DC96B" w14:textId="77777777" w:rsidR="00774B80" w:rsidRPr="009C7C90" w:rsidRDefault="00774B80" w:rsidP="00774B80">
      <w:pPr>
        <w:spacing w:after="120"/>
        <w:jc w:val="center"/>
        <w:rPr>
          <w:rFonts w:ascii="Arial" w:hAnsi="Arial" w:cs="Arial"/>
          <w:sz w:val="22"/>
        </w:rPr>
      </w:pPr>
      <w:r w:rsidRPr="009C7C90">
        <w:rPr>
          <w:rFonts w:ascii="Arial" w:hAnsi="Arial" w:cs="Arial"/>
          <w:sz w:val="22"/>
        </w:rPr>
        <w:t>Ing. Andrej Babiš v.r.</w:t>
      </w:r>
    </w:p>
    <w:p w14:paraId="2C94DB80" w14:textId="77777777" w:rsidR="00774B80" w:rsidRPr="009C7C90" w:rsidRDefault="00774B80" w:rsidP="00774B80">
      <w:pPr>
        <w:spacing w:after="120"/>
        <w:jc w:val="center"/>
        <w:rPr>
          <w:rFonts w:ascii="Arial" w:hAnsi="Arial" w:cs="Arial"/>
          <w:sz w:val="22"/>
        </w:rPr>
      </w:pPr>
    </w:p>
    <w:p w14:paraId="65B577DE" w14:textId="77777777" w:rsidR="00774B80" w:rsidRPr="009C7C90" w:rsidRDefault="00774B80" w:rsidP="00774B80">
      <w:pPr>
        <w:spacing w:after="120"/>
        <w:jc w:val="center"/>
        <w:rPr>
          <w:rFonts w:ascii="Arial" w:hAnsi="Arial" w:cs="Arial"/>
          <w:sz w:val="22"/>
        </w:rPr>
      </w:pPr>
    </w:p>
    <w:p w14:paraId="7DC46C97" w14:textId="77777777" w:rsidR="00774B80" w:rsidRPr="009C7C90" w:rsidRDefault="00774B80" w:rsidP="00774B80">
      <w:pPr>
        <w:spacing w:after="120"/>
        <w:jc w:val="center"/>
        <w:rPr>
          <w:rFonts w:ascii="Arial" w:hAnsi="Arial" w:cs="Arial"/>
          <w:sz w:val="22"/>
        </w:rPr>
      </w:pPr>
    </w:p>
    <w:p w14:paraId="7386E11A" w14:textId="77777777" w:rsidR="00774B80" w:rsidRPr="009C7C90" w:rsidRDefault="00774B80" w:rsidP="00774B80">
      <w:pPr>
        <w:spacing w:after="120"/>
        <w:jc w:val="center"/>
        <w:rPr>
          <w:rFonts w:ascii="Arial" w:hAnsi="Arial" w:cs="Arial"/>
          <w:sz w:val="22"/>
        </w:rPr>
      </w:pPr>
      <w:r w:rsidRPr="009C7C90">
        <w:rPr>
          <w:rFonts w:ascii="Arial" w:hAnsi="Arial" w:cs="Arial"/>
          <w:sz w:val="22"/>
        </w:rPr>
        <w:lastRenderedPageBreak/>
        <w:t>Ministr životního prostředí:</w:t>
      </w:r>
    </w:p>
    <w:p w14:paraId="18769337" w14:textId="77777777" w:rsidR="00774B80" w:rsidRPr="009C7C90" w:rsidRDefault="00774B80" w:rsidP="00774B80">
      <w:pPr>
        <w:spacing w:after="120"/>
        <w:jc w:val="center"/>
        <w:rPr>
          <w:rFonts w:ascii="Arial" w:hAnsi="Arial" w:cs="Arial"/>
          <w:sz w:val="22"/>
        </w:rPr>
      </w:pPr>
      <w:r w:rsidRPr="009C7C90">
        <w:rPr>
          <w:rFonts w:ascii="Arial" w:hAnsi="Arial" w:cs="Arial"/>
          <w:sz w:val="22"/>
        </w:rPr>
        <w:t>Mgr. Richard Brabec v.r.</w:t>
      </w:r>
    </w:p>
    <w:p w14:paraId="1DFEC5CB" w14:textId="1E57CA79" w:rsidR="00297CD9" w:rsidRPr="00024B0E" w:rsidRDefault="00297CD9" w:rsidP="00774B80">
      <w:pPr>
        <w:jc w:val="center"/>
        <w:rPr>
          <w:rFonts w:ascii="Arial" w:hAnsi="Arial" w:cs="Arial"/>
        </w:rPr>
      </w:pPr>
    </w:p>
    <w:sectPr w:rsidR="00297CD9" w:rsidRPr="00024B0E" w:rsidSect="006F31B7">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va Směšná" w:date="2020-01-09T21:57:00Z" w:initials="ES">
    <w:p w14:paraId="74AB0621" w14:textId="76502F24" w:rsidR="00BB0D7A" w:rsidRDefault="00BB0D7A">
      <w:pPr>
        <w:pStyle w:val="Textkomente"/>
      </w:pPr>
      <w:r>
        <w:rPr>
          <w:rStyle w:val="Odkaznakoment"/>
        </w:rPr>
        <w:annotationRef/>
      </w:r>
      <w:r>
        <w:t>Chybí nějaké slovo „předat potvrzení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B06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10482" w14:textId="77777777" w:rsidR="006F2F24" w:rsidRDefault="006F2F24">
      <w:r>
        <w:separator/>
      </w:r>
    </w:p>
  </w:endnote>
  <w:endnote w:type="continuationSeparator" w:id="0">
    <w:p w14:paraId="21D1BCEB" w14:textId="77777777" w:rsidR="006F2F24" w:rsidRDefault="006F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MS Gothic"/>
    <w:panose1 w:val="00000000000000000000"/>
    <w:charset w:val="00"/>
    <w:family w:val="roman"/>
    <w:notTrueType/>
    <w:pitch w:val="default"/>
    <w:sig w:usb0="00000000" w:usb1="08070000" w:usb2="00000010" w:usb3="00000000" w:csb0="00020003"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1690675784"/>
      <w:docPartObj>
        <w:docPartGallery w:val="Page Numbers (Bottom of Page)"/>
        <w:docPartUnique/>
      </w:docPartObj>
    </w:sdtPr>
    <w:sdtContent>
      <w:p w14:paraId="6168E16A" w14:textId="77777777" w:rsidR="00BB0D7A" w:rsidRPr="008A4FD8" w:rsidRDefault="00BB0D7A" w:rsidP="008A4FD8">
        <w:pPr>
          <w:pStyle w:val="Zpat"/>
          <w:jc w:val="center"/>
          <w:rPr>
            <w:rFonts w:ascii="Arial" w:hAnsi="Arial" w:cs="Arial"/>
            <w:sz w:val="22"/>
            <w:szCs w:val="22"/>
          </w:rPr>
        </w:pPr>
        <w:r w:rsidRPr="008A4FD8">
          <w:rPr>
            <w:rFonts w:ascii="Arial" w:hAnsi="Arial" w:cs="Arial"/>
            <w:sz w:val="22"/>
            <w:szCs w:val="22"/>
          </w:rPr>
          <w:fldChar w:fldCharType="begin"/>
        </w:r>
        <w:r w:rsidRPr="008A4FD8">
          <w:rPr>
            <w:rFonts w:ascii="Arial" w:hAnsi="Arial" w:cs="Arial"/>
            <w:sz w:val="22"/>
            <w:szCs w:val="22"/>
          </w:rPr>
          <w:instrText xml:space="preserve"> PAGE   \* MERGEFORMAT </w:instrText>
        </w:r>
        <w:r w:rsidRPr="008A4FD8">
          <w:rPr>
            <w:rFonts w:ascii="Arial" w:hAnsi="Arial" w:cs="Arial"/>
            <w:sz w:val="22"/>
            <w:szCs w:val="22"/>
          </w:rPr>
          <w:fldChar w:fldCharType="separate"/>
        </w:r>
        <w:r w:rsidR="00AC3473">
          <w:rPr>
            <w:rFonts w:ascii="Arial" w:hAnsi="Arial" w:cs="Arial"/>
            <w:noProof/>
            <w:sz w:val="22"/>
            <w:szCs w:val="22"/>
          </w:rPr>
          <w:t>156</w:t>
        </w:r>
        <w:r w:rsidRPr="008A4FD8">
          <w:rPr>
            <w:rFonts w:ascii="Arial" w:hAnsi="Arial" w:cs="Arial"/>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0CF41" w14:textId="77777777" w:rsidR="006F2F24" w:rsidRDefault="006F2F24" w:rsidP="00FD7C0B">
      <w:r>
        <w:separator/>
      </w:r>
    </w:p>
  </w:footnote>
  <w:footnote w:type="continuationSeparator" w:id="0">
    <w:p w14:paraId="1CAC95C2" w14:textId="77777777" w:rsidR="006F2F24" w:rsidRDefault="006F2F24" w:rsidP="00FD7C0B">
      <w:r>
        <w:continuationSeparator/>
      </w:r>
    </w:p>
  </w:footnote>
  <w:footnote w:type="continuationNotice" w:id="1">
    <w:p w14:paraId="481D6DC8" w14:textId="77777777" w:rsidR="006F2F24" w:rsidRDefault="006F2F24"/>
  </w:footnote>
  <w:footnote w:id="2">
    <w:p w14:paraId="66C0A23D" w14:textId="77777777" w:rsidR="00BB0D7A" w:rsidRPr="001329DF" w:rsidRDefault="00BB0D7A" w:rsidP="00DD54E1">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Směrnice Rady 86/278/EHS ze dne 12. června 1986 o ochraně životního prostředí a zejména půdy při používání kalů z čistíren odpadních vod v zemědělství, ve znění směrnice Rady 91/692/EHS, nařízení Rady 807/2003/ES, nařízení Evropského parlamentu a Rady 219/2009/ES a rozhodnutí Evropského parlamentu a Rady (EU) 2018/853.</w:t>
      </w:r>
    </w:p>
    <w:p w14:paraId="071CE005" w14:textId="77777777" w:rsidR="00BB0D7A" w:rsidRPr="001329DF" w:rsidRDefault="00BB0D7A" w:rsidP="00DD54E1">
      <w:pPr>
        <w:pStyle w:val="Textpoznpodarou"/>
        <w:rPr>
          <w:rFonts w:ascii="Arial" w:hAnsi="Arial" w:cs="Arial"/>
        </w:rPr>
      </w:pPr>
      <w:r w:rsidRPr="001329DF">
        <w:rPr>
          <w:rFonts w:ascii="Arial" w:hAnsi="Arial" w:cs="Arial"/>
        </w:rPr>
        <w:t xml:space="preserve">Směrnice Rady 87/217/EHS ze dne 19. března 1987 o předcházení a snižování znečištění životního prostředí azbestem, ve znění směrnice Rady 91/692/EHS, nařízení Rady 807/2003/ES a rozhodnutí Evropského parlamentu a Rady (EU) 2018/853. </w:t>
      </w:r>
    </w:p>
    <w:p w14:paraId="79CADBD5" w14:textId="77777777" w:rsidR="00BB0D7A" w:rsidRPr="001329DF" w:rsidRDefault="00BB0D7A" w:rsidP="00DD54E1">
      <w:pPr>
        <w:pStyle w:val="Textpoznpodarou"/>
        <w:rPr>
          <w:rFonts w:ascii="Arial" w:hAnsi="Arial" w:cs="Arial"/>
        </w:rPr>
      </w:pPr>
      <w:r w:rsidRPr="001329DF">
        <w:rPr>
          <w:rFonts w:ascii="Arial" w:hAnsi="Arial" w:cs="Arial"/>
        </w:rPr>
        <w:t xml:space="preserve">Směrnice Rady 96/59/ES ze dne 16. září 1996 o odstraňování polychlorovaných bifenylů a polychlorovaných terfenylů (PCB/PCT), ve znění nařízení Evropského parlamentu a Rady 596/2009/ES. </w:t>
      </w:r>
    </w:p>
    <w:p w14:paraId="7660672C" w14:textId="77777777" w:rsidR="00BB0D7A" w:rsidRPr="001329DF" w:rsidRDefault="00BB0D7A" w:rsidP="00DD54E1">
      <w:pPr>
        <w:pStyle w:val="Textpoznpodarou"/>
        <w:rPr>
          <w:rFonts w:ascii="Arial" w:hAnsi="Arial" w:cs="Arial"/>
        </w:rPr>
      </w:pPr>
      <w:r w:rsidRPr="001329DF">
        <w:rPr>
          <w:rFonts w:ascii="Arial" w:hAnsi="Arial" w:cs="Arial"/>
        </w:rPr>
        <w:t xml:space="preserve">Směrnice Rady 1999/31/ES ze dne 26. dubna 1999 o skládkách odpadů, ve znění nařízení Evropského parlamentu a Rady 1882/2003/ES, nařízení Evropského parlamentu a Rady 1137/2008/ES, směrnice Rady 2011/97/EU a směrnice Evropského parlamentu a Rady (EU) 2018/850. </w:t>
      </w:r>
    </w:p>
    <w:p w14:paraId="6B62F94B" w14:textId="77777777" w:rsidR="00BB0D7A" w:rsidRPr="001329DF" w:rsidRDefault="00BB0D7A" w:rsidP="00DD54E1">
      <w:pPr>
        <w:pStyle w:val="Textpoznpodarou"/>
        <w:rPr>
          <w:rFonts w:ascii="Arial" w:hAnsi="Arial" w:cs="Arial"/>
        </w:rPr>
      </w:pPr>
      <w:r w:rsidRPr="001329DF">
        <w:rPr>
          <w:rFonts w:ascii="Arial" w:hAnsi="Arial" w:cs="Arial"/>
        </w:rPr>
        <w:t xml:space="preserve">Směrnice Evropského parlamentu a Rady (ES) 2008/98/ES ze dne 19. listopadu 2008 o odpadech a o zrušení některých směrnic, ve znění nařízení Komise 1357/2014/EU, směrnice Komise 2015/1127/EU, nařízení Rady (EU) 2017/997 a směrnice Evropského parlamentu a Rady (EU) 2018/851. </w:t>
      </w:r>
    </w:p>
    <w:p w14:paraId="4F02AB41" w14:textId="77777777" w:rsidR="00BB0D7A" w:rsidRPr="001329DF" w:rsidRDefault="00BB0D7A" w:rsidP="00DD54E1">
      <w:pPr>
        <w:pStyle w:val="Textpoznpodarou"/>
        <w:rPr>
          <w:rFonts w:ascii="Arial" w:hAnsi="Arial" w:cs="Arial"/>
        </w:rPr>
      </w:pPr>
      <w:r w:rsidRPr="001329DF">
        <w:rPr>
          <w:rFonts w:ascii="Arial" w:hAnsi="Arial" w:cs="Arial"/>
        </w:rPr>
        <w:t>Směrnice Evropského parlamentu a Rady 2010/75/EU ze dne 24. listopadu 2010 o průmyslových emisích (integrované prevenci a omezování znečištění).</w:t>
      </w:r>
    </w:p>
  </w:footnote>
  <w:footnote w:id="3">
    <w:p w14:paraId="2715E646" w14:textId="7D8B11E1" w:rsidR="00BB0D7A" w:rsidRPr="001329DF" w:rsidRDefault="00BB0D7A" w:rsidP="00DD54E1">
      <w:pPr>
        <w:pStyle w:val="Textpoznpodarou"/>
        <w:rPr>
          <w:rFonts w:ascii="Arial" w:hAnsi="Arial" w:cs="Arial"/>
          <w:strike/>
        </w:rPr>
      </w:pPr>
      <w:r w:rsidRPr="001329DF">
        <w:rPr>
          <w:rStyle w:val="Znakapoznpodarou"/>
          <w:rFonts w:ascii="Arial" w:hAnsi="Arial" w:cs="Arial"/>
        </w:rPr>
        <w:footnoteRef/>
      </w:r>
      <w:r w:rsidRPr="001329DF">
        <w:rPr>
          <w:rFonts w:ascii="Arial" w:eastAsia="Calibri" w:hAnsi="Arial" w:cs="Arial"/>
          <w:vertAlign w:val="superscript"/>
        </w:rPr>
        <w:t>)</w:t>
      </w:r>
      <w:r w:rsidRPr="001329DF">
        <w:rPr>
          <w:rFonts w:ascii="Arial" w:hAnsi="Arial" w:cs="Arial"/>
        </w:rPr>
        <w:t xml:space="preserve"> Nařízení Evropského parlamentu a Rady (ES) č. 2150/2002 ze dne 25. listopadu 2002 o statistice odpadů, v platném znění.</w:t>
      </w:r>
    </w:p>
    <w:p w14:paraId="0E2FD05E" w14:textId="77777777" w:rsidR="00BB0D7A" w:rsidRPr="001329DF" w:rsidRDefault="00BB0D7A" w:rsidP="005E2F94">
      <w:pPr>
        <w:pStyle w:val="Textpoznpodarou"/>
        <w:rPr>
          <w:rFonts w:ascii="Arial" w:hAnsi="Arial" w:cs="Arial"/>
        </w:rPr>
      </w:pPr>
      <w:r w:rsidRPr="001329DF">
        <w:rPr>
          <w:rFonts w:ascii="Arial" w:hAnsi="Arial" w:cs="Arial"/>
        </w:rPr>
        <w:t>Nařízení Evropského parlamentu a Rady (ES) č. 1013/2006 ze dne 14. června 2006 o přepravě odpadů, v platném znění.</w:t>
      </w:r>
    </w:p>
    <w:p w14:paraId="5B595DD2" w14:textId="77777777" w:rsidR="00BB0D7A" w:rsidRPr="001329DF" w:rsidRDefault="00BB0D7A" w:rsidP="005E2F94">
      <w:pPr>
        <w:pStyle w:val="Textpoznpodarou"/>
        <w:rPr>
          <w:rFonts w:ascii="Arial" w:hAnsi="Arial" w:cs="Arial"/>
        </w:rPr>
      </w:pPr>
      <w:r w:rsidRPr="001329DF">
        <w:rPr>
          <w:rFonts w:ascii="Arial" w:hAnsi="Arial" w:cs="Arial"/>
        </w:rPr>
        <w:t>Nařízení Evropského parlamentu a Rady (EU) č. 1257/2013 ze dne 20. listopadu 2013 o recyklaci lodí a o změně nařízení (ES) č. 1013/2006 a směrnice 2009/16/ES, v platném znění.</w:t>
      </w:r>
    </w:p>
    <w:p w14:paraId="0E71198F" w14:textId="77777777" w:rsidR="00BB0D7A" w:rsidRPr="001329DF" w:rsidRDefault="00BB0D7A" w:rsidP="00DD54E1">
      <w:pPr>
        <w:pStyle w:val="Textpoznpodarou"/>
        <w:rPr>
          <w:rFonts w:ascii="Arial" w:hAnsi="Arial" w:cs="Arial"/>
        </w:rPr>
      </w:pPr>
      <w:r w:rsidRPr="001329DF">
        <w:rPr>
          <w:rFonts w:ascii="Arial" w:hAnsi="Arial" w:cs="Arial"/>
        </w:rPr>
        <w:t>Nařízení Evropského parlamentu a Rady (EU) 2017/852 ze dne 17. května 2017 o rtuti a o zrušení nařízení (ES) č. 1102/2008.</w:t>
      </w:r>
    </w:p>
    <w:p w14:paraId="23EE3561" w14:textId="77777777" w:rsidR="00BB0D7A" w:rsidRPr="001329DF" w:rsidRDefault="00BB0D7A" w:rsidP="00DD54E1">
      <w:pPr>
        <w:pStyle w:val="Textpoznpodarou"/>
        <w:rPr>
          <w:rFonts w:ascii="Arial" w:hAnsi="Arial" w:cs="Arial"/>
          <w:strike/>
        </w:rPr>
      </w:pPr>
      <w:r w:rsidRPr="001329DF">
        <w:rPr>
          <w:rFonts w:ascii="Arial" w:hAnsi="Arial" w:cs="Arial"/>
        </w:rPr>
        <w:t>Nařízení Evropského parlamentu a Rady (EU) 2019/1021 ze dne 20. června 2019 o perzistentních organických znečišťujících látkách.</w:t>
      </w:r>
    </w:p>
  </w:footnote>
  <w:footnote w:id="4">
    <w:p w14:paraId="465ABB4D" w14:textId="77777777" w:rsidR="00BB0D7A" w:rsidRPr="001329DF" w:rsidRDefault="00BB0D7A" w:rsidP="00DD54E1">
      <w:pPr>
        <w:pStyle w:val="Default"/>
        <w:jc w:val="both"/>
        <w:rPr>
          <w:rFonts w:ascii="Arial" w:hAnsi="Arial" w:cs="Arial"/>
          <w:color w:val="auto"/>
          <w:sz w:val="20"/>
          <w:szCs w:val="20"/>
        </w:rPr>
      </w:pPr>
      <w:r w:rsidRPr="001329DF">
        <w:rPr>
          <w:rStyle w:val="Znakapoznpodarou"/>
          <w:rFonts w:ascii="Arial" w:hAnsi="Arial" w:cs="Arial"/>
          <w:sz w:val="20"/>
          <w:szCs w:val="20"/>
        </w:rPr>
        <w:footnoteRef/>
      </w:r>
      <w:r w:rsidRPr="001329DF">
        <w:rPr>
          <w:rFonts w:ascii="Arial" w:hAnsi="Arial" w:cs="Arial"/>
          <w:sz w:val="20"/>
          <w:szCs w:val="20"/>
          <w:vertAlign w:val="superscript"/>
        </w:rPr>
        <w:t>)</w:t>
      </w:r>
      <w:r w:rsidRPr="001329DF">
        <w:rPr>
          <w:rFonts w:ascii="Arial" w:hAnsi="Arial" w:cs="Arial"/>
          <w:sz w:val="20"/>
          <w:szCs w:val="20"/>
        </w:rPr>
        <w:t xml:space="preserve"> </w:t>
      </w:r>
      <w:r w:rsidRPr="001329DF">
        <w:rPr>
          <w:rFonts w:ascii="Arial" w:hAnsi="Arial" w:cs="Arial"/>
          <w:color w:val="auto"/>
          <w:sz w:val="20"/>
          <w:szCs w:val="20"/>
        </w:rPr>
        <w:t>Nařízení Komise (EU) č. 1357/2014</w:t>
      </w:r>
      <w:r w:rsidRPr="001329DF">
        <w:rPr>
          <w:rFonts w:ascii="Arial" w:hAnsi="Arial" w:cs="Arial"/>
          <w:sz w:val="20"/>
          <w:szCs w:val="20"/>
        </w:rPr>
        <w:t xml:space="preserve"> </w:t>
      </w:r>
      <w:r w:rsidRPr="001329DF">
        <w:rPr>
          <w:rFonts w:ascii="Arial" w:hAnsi="Arial" w:cs="Arial"/>
          <w:color w:val="auto"/>
          <w:sz w:val="20"/>
          <w:szCs w:val="20"/>
        </w:rPr>
        <w:t>ze dne 18. prosince 2014, kterým se nahrazuje příloha III směrnice Evropského parlamentu a Rady 2008/98/ES o odpadech a o zrušení některých směrnic.</w:t>
      </w:r>
    </w:p>
    <w:p w14:paraId="21D0469A" w14:textId="77777777" w:rsidR="00BB0D7A" w:rsidRPr="001329DF" w:rsidRDefault="00BB0D7A" w:rsidP="00DD54E1">
      <w:pPr>
        <w:pStyle w:val="Default"/>
        <w:jc w:val="both"/>
        <w:rPr>
          <w:rFonts w:ascii="Arial" w:hAnsi="Arial" w:cs="Arial"/>
          <w:sz w:val="20"/>
          <w:szCs w:val="20"/>
        </w:rPr>
      </w:pPr>
      <w:r w:rsidRPr="001329DF">
        <w:rPr>
          <w:rFonts w:ascii="Arial" w:hAnsi="Arial" w:cs="Arial"/>
          <w:color w:val="auto"/>
          <w:sz w:val="20"/>
          <w:szCs w:val="20"/>
        </w:rPr>
        <w:t>Nařízení Rady (EU) 2017/997 ze dne 8. června 2017, kterým se mění příloha III směrnice Evropského parlamentu a Rady 2008/98/ES, pokud jde o nebezpečnou vlastnost HP 14 „ekotoxický“.</w:t>
      </w:r>
      <w:r w:rsidRPr="001329DF">
        <w:rPr>
          <w:rFonts w:ascii="Arial" w:hAnsi="Arial" w:cs="Arial"/>
          <w:sz w:val="20"/>
          <w:szCs w:val="20"/>
        </w:rPr>
        <w:t xml:space="preserve"> </w:t>
      </w:r>
    </w:p>
  </w:footnote>
  <w:footnote w:id="5">
    <w:p w14:paraId="569A0E00" w14:textId="77777777" w:rsidR="00BB0D7A" w:rsidRPr="001329DF" w:rsidRDefault="00BB0D7A" w:rsidP="00DD54E1">
      <w:pPr>
        <w:pStyle w:val="Textpoznpodarou"/>
        <w:rPr>
          <w:rFonts w:ascii="Arial" w:hAnsi="Arial" w:cs="Arial"/>
        </w:rPr>
      </w:pPr>
      <w:r w:rsidRPr="001329DF">
        <w:rPr>
          <w:rStyle w:val="Znakapoznpodarou"/>
          <w:rFonts w:ascii="Arial" w:hAnsi="Arial" w:cs="Arial"/>
        </w:rPr>
        <w:footnoteRef/>
      </w:r>
      <w:r w:rsidRPr="001329DF">
        <w:rPr>
          <w:rFonts w:ascii="Arial" w:eastAsia="Calibri" w:hAnsi="Arial" w:cs="Arial"/>
          <w:vertAlign w:val="superscript"/>
        </w:rPr>
        <w:t xml:space="preserve">) </w:t>
      </w:r>
      <w:r w:rsidRPr="001329DF">
        <w:rPr>
          <w:rFonts w:ascii="Arial" w:hAnsi="Arial" w:cs="Arial"/>
        </w:rPr>
        <w:t>Nařízení Evropského parlamentu a Rady (ES) č. 1069/2009 ze dne 21. října 2009 o hygienických pravidlech pro vedlejší produkty živočišného původu a získané produkty, které nejsou určeny k lidské spotřebě, a o zrušení nařízení (ES) č. 1774/2002 (nařízení o vedlejších produktech živočišného původu), v platném znění.</w:t>
      </w:r>
    </w:p>
    <w:p w14:paraId="6F180830" w14:textId="77777777" w:rsidR="00BB0D7A" w:rsidRPr="001329DF" w:rsidRDefault="00BB0D7A" w:rsidP="00DD54E1">
      <w:pPr>
        <w:pStyle w:val="Textpoznpodarou"/>
        <w:rPr>
          <w:rFonts w:ascii="Arial" w:hAnsi="Arial" w:cs="Arial"/>
        </w:rPr>
      </w:pPr>
      <w:r w:rsidRPr="001329DF">
        <w:rPr>
          <w:rFonts w:ascii="Arial" w:hAnsi="Arial" w:cs="Arial"/>
        </w:rPr>
        <w:t>Zákon č. 166/1999 Sb., o veterinární péči a o změně některých souvisejících zákonů (veterinární zákon), ve znění pozdějších předpisů.</w:t>
      </w:r>
    </w:p>
  </w:footnote>
  <w:footnote w:id="6">
    <w:p w14:paraId="07FF12C0" w14:textId="77777777" w:rsidR="00BB0D7A" w:rsidRPr="001329DF" w:rsidRDefault="00BB0D7A" w:rsidP="00DD54E1">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Nařízení Evropského parlamentu a Rady (ES) č. 767/2009 ze dne 13. července 2009 o uvádění na trh a používání krmiv, o změně nařízení Evropského parlamentu a Rady (ES) č. 1831/2003 a o zrušení směrnice Rady 79/373/EHS, směrnice Komise 80/511/EHS, směrnic Rady 82/471/EHS, 83/228/EHS, 93/74/EHS, 93/113/ES a 96/25/ES a rozhodnutí Komise 2004/217/ES, v platném znění.</w:t>
      </w:r>
    </w:p>
  </w:footnote>
  <w:footnote w:id="7">
    <w:p w14:paraId="271E9492" w14:textId="77777777" w:rsidR="00BB0D7A" w:rsidRPr="001329DF" w:rsidRDefault="00BB0D7A">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Například zákon č. 258/2000 Sb., o ochraně veřejného zdraví, ve znění pozdějších předpisů, zákon č. 634/1992</w:t>
      </w:r>
      <w:r w:rsidRPr="001329DF">
        <w:rPr>
          <w:rFonts w:ascii="Arial" w:eastAsia="Calibri" w:hAnsi="Arial" w:cs="Arial"/>
          <w:lang w:eastAsia="cs-CZ"/>
        </w:rPr>
        <w:t xml:space="preserve"> Sb., o ochraně spotřebitele, ve znění pozdějších předpisů.</w:t>
      </w:r>
      <w:r w:rsidRPr="001329DF">
        <w:rPr>
          <w:rFonts w:ascii="Arial" w:hAnsi="Arial" w:cs="Arial"/>
        </w:rPr>
        <w:t xml:space="preserve"> </w:t>
      </w:r>
    </w:p>
  </w:footnote>
  <w:footnote w:id="8">
    <w:p w14:paraId="6081A902" w14:textId="77777777" w:rsidR="00BB0D7A" w:rsidRPr="001329DF" w:rsidRDefault="00BB0D7A" w:rsidP="005D20D5">
      <w:pPr>
        <w:pStyle w:val="Textpoznpodarou"/>
        <w:rPr>
          <w:rFonts w:ascii="Arial" w:eastAsiaTheme="minorEastAsia" w:hAnsi="Arial" w:cs="Arial"/>
          <w:lang w:eastAsia="cs-CZ"/>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w:t>
      </w:r>
      <w:r w:rsidRPr="001329DF">
        <w:rPr>
          <w:rFonts w:ascii="Arial" w:eastAsiaTheme="minorEastAsia" w:hAnsi="Arial" w:cs="Arial"/>
          <w:lang w:eastAsia="cs-CZ"/>
        </w:rPr>
        <w:t xml:space="preserve">Například zákon č. 22/1997 Sb., o technických požadavcích na výrobky a o změně a doplnění některých zákonů, ve znění pozdějších předpisů, zákon č. 102/2001 Sb., o obecné bezpečnosti výrobků a o změně některých zákonů (zákon o obecné bezpečnosti výrobků), ve znění pozdějších předpisů, zákon č. 634/1992 Sb., ve znění pozdějších předpisů, zákon č. 258/2000 Sb., ve znění pozdějších předpisů, zákon č. 114/1992 Sb., o ochraně přírody a krajiny, ve znění pozdějších předpisů, zákon č. 201/2012 Sb., </w:t>
      </w:r>
      <w:r w:rsidRPr="001329DF">
        <w:rPr>
          <w:rFonts w:ascii="Arial" w:hAnsi="Arial" w:cs="Arial"/>
        </w:rPr>
        <w:t xml:space="preserve">o ochraně ovzduší, </w:t>
      </w:r>
      <w:r w:rsidRPr="001329DF">
        <w:rPr>
          <w:rFonts w:ascii="Arial" w:eastAsiaTheme="minorEastAsia" w:hAnsi="Arial" w:cs="Arial"/>
          <w:lang w:eastAsia="cs-CZ"/>
        </w:rPr>
        <w:t xml:space="preserve">ve znění pozdějších předpisů, zákon č. 254/2001 Sb., o vodách a o změně některých zákonů (vodní zákon), ve znění pozdějších předpisů, </w:t>
      </w:r>
      <w:r w:rsidRPr="001329DF">
        <w:rPr>
          <w:rFonts w:ascii="Arial" w:hAnsi="Arial" w:cs="Arial"/>
        </w:rPr>
        <w:t xml:space="preserve">zákon č. 350/2011 Sb., o chemických látkách a chemických směsích a o změně některých zákonů (chemický zákon), ve znění pozdějších předpisů. </w:t>
      </w:r>
    </w:p>
  </w:footnote>
  <w:footnote w:id="9">
    <w:p w14:paraId="693D9E12" w14:textId="77777777" w:rsidR="00BB0D7A" w:rsidRPr="001329DF" w:rsidRDefault="00BB0D7A" w:rsidP="005D20D5">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Například nařízení Evropského parlamentu a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93/67/EHS, 93/105/ES a 2000/21/ES, v platném znění, nařízení Evropského parlamentu a Rady (ES) č. 1272/2008 ze dne 16. prosince 2008 o klasifikaci, označování a balení látek a směsí, o změně a zrušení směrnic 67/548/EHS a 1999/45/ES a o změně nařízení (ES) č. 1907/2006, v platném znění.</w:t>
      </w:r>
    </w:p>
  </w:footnote>
  <w:footnote w:id="10">
    <w:p w14:paraId="2EB3EDD0" w14:textId="77777777" w:rsidR="00BB0D7A" w:rsidRPr="001329DF" w:rsidRDefault="00BB0D7A" w:rsidP="00DD54E1">
      <w:pPr>
        <w:pStyle w:val="Textpoznpodarou"/>
        <w:rPr>
          <w:rFonts w:ascii="Arial" w:hAnsi="Arial" w:cs="Arial"/>
          <w:u w:val="single"/>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Například nařízení Rady (EU) č. 333/2011 ze dne 31. března 2011, kterým se stanoví kritéria vymezující, kdy určité typy kovového šrotu přestávají být odpadem ve smyslu směrnice Evropského parlamentu a Rady 2008/98/ES, nařízení </w:t>
      </w:r>
      <w:r w:rsidRPr="001329DF">
        <w:rPr>
          <w:rFonts w:ascii="Arial" w:hAnsi="Arial" w:cs="Arial"/>
          <w:bCs/>
        </w:rPr>
        <w:t>Komise (EU) č. 715/2013 ze dne 25. července 2013, kterým se stanoví kritéria vymezující, kdy měděný šrot přestává být odpadem ve smyslu směrnice Evropského parlamentu a Rady 2008/98/ES</w:t>
      </w:r>
      <w:r w:rsidRPr="001329DF">
        <w:rPr>
          <w:rFonts w:ascii="Arial" w:hAnsi="Arial" w:cs="Arial"/>
        </w:rPr>
        <w:t>.</w:t>
      </w:r>
    </w:p>
  </w:footnote>
  <w:footnote w:id="11">
    <w:p w14:paraId="47B6FDF5" w14:textId="77777777" w:rsidR="00BB0D7A" w:rsidRPr="001329DF" w:rsidRDefault="00BB0D7A" w:rsidP="00DD54E1">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Nařízení Evropského parlamentu a Rady (ES) č. 178/2002 ze dne 28. ledna 2002, kterým se stanoví obecné zásady a požadavky potravinového práva, zřizuje se Evropský úřad pro bezpečnost potravin a stanoví postupy týkající se bezpečnosti potravin, v platném znění.</w:t>
      </w:r>
    </w:p>
  </w:footnote>
  <w:footnote w:id="12">
    <w:p w14:paraId="52397F16" w14:textId="77777777" w:rsidR="00BB0D7A" w:rsidRPr="001329DF" w:rsidRDefault="00BB0D7A" w:rsidP="007749F4">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 xml:space="preserve">) </w:t>
      </w:r>
      <w:r w:rsidRPr="001329DF">
        <w:rPr>
          <w:rFonts w:ascii="Arial" w:hAnsi="Arial" w:cs="Arial"/>
        </w:rPr>
        <w:t>Zákon č. 201/2012 Sb., ve znění pozdějších předpisů.</w:t>
      </w:r>
    </w:p>
    <w:p w14:paraId="02CD5C18" w14:textId="77777777" w:rsidR="00BB0D7A" w:rsidRPr="001329DF" w:rsidRDefault="00BB0D7A" w:rsidP="007749F4">
      <w:pPr>
        <w:pStyle w:val="Textpoznpodarou"/>
        <w:rPr>
          <w:rFonts w:ascii="Arial" w:hAnsi="Arial" w:cs="Arial"/>
        </w:rPr>
      </w:pPr>
      <w:r w:rsidRPr="001329DF">
        <w:rPr>
          <w:rFonts w:ascii="Arial" w:hAnsi="Arial" w:cs="Arial"/>
        </w:rPr>
        <w:t>Zákon č. 458/2000 Sb., o podmínkách podnikání a o výkonu státní správy v energetických odvětvích a o změně některých zákonů (energetický zákon), ve znění pozdějších předpisů.</w:t>
      </w:r>
    </w:p>
    <w:p w14:paraId="1B52A3D1" w14:textId="77777777" w:rsidR="00BB0D7A" w:rsidRPr="001329DF" w:rsidRDefault="00BB0D7A" w:rsidP="007749F4">
      <w:pPr>
        <w:pStyle w:val="Textpoznpodarou"/>
        <w:rPr>
          <w:rFonts w:ascii="Arial" w:hAnsi="Arial" w:cs="Arial"/>
        </w:rPr>
      </w:pPr>
      <w:r w:rsidRPr="001329DF">
        <w:rPr>
          <w:rFonts w:ascii="Arial" w:hAnsi="Arial" w:cs="Arial"/>
        </w:rPr>
        <w:t>Zákon č. 406/2000 Sb., o hospodaření energií, ve znění pozdějších předpisů.</w:t>
      </w:r>
    </w:p>
    <w:p w14:paraId="4C634B04" w14:textId="77777777" w:rsidR="00BB0D7A" w:rsidRPr="001329DF" w:rsidRDefault="00BB0D7A" w:rsidP="007749F4">
      <w:pPr>
        <w:pStyle w:val="Textpoznpodarou"/>
        <w:rPr>
          <w:rFonts w:ascii="Arial" w:hAnsi="Arial" w:cs="Arial"/>
        </w:rPr>
      </w:pPr>
      <w:r w:rsidRPr="001329DF">
        <w:rPr>
          <w:rFonts w:ascii="Arial" w:hAnsi="Arial" w:cs="Arial"/>
        </w:rPr>
        <w:t xml:space="preserve">Zákon č. 165/2012 Sb., o podporovaných zdrojích energie a o změně některých zákonů, ve znění pozdějších předpisů. </w:t>
      </w:r>
    </w:p>
  </w:footnote>
  <w:footnote w:id="13">
    <w:p w14:paraId="1841AAE1" w14:textId="77777777" w:rsidR="00BB0D7A" w:rsidRPr="001329DF" w:rsidRDefault="00BB0D7A" w:rsidP="00DD54E1">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Zákon č. 44/1988 Sb., o ochraně a využití nerostného bohatství (horní zákon), ve znění pozdějších předpisů.</w:t>
      </w:r>
    </w:p>
    <w:p w14:paraId="2A4525B9" w14:textId="77777777" w:rsidR="00BB0D7A" w:rsidRPr="001329DF" w:rsidRDefault="00BB0D7A" w:rsidP="00DD54E1">
      <w:pPr>
        <w:pStyle w:val="Textpoznpodarou"/>
        <w:rPr>
          <w:rFonts w:ascii="Arial" w:hAnsi="Arial" w:cs="Arial"/>
        </w:rPr>
      </w:pPr>
      <w:r w:rsidRPr="001329DF">
        <w:rPr>
          <w:rFonts w:ascii="Arial" w:hAnsi="Arial" w:cs="Arial"/>
        </w:rPr>
        <w:t>Vyhláška Českého báňského úřadu č. 99/1992 Sb., o zřizování, provozu, zajištění a likvidaci zařízení pro ukládání odpadů v podzemních prostorech, ve znění pozdějších předpisů.</w:t>
      </w:r>
    </w:p>
  </w:footnote>
  <w:footnote w:id="14">
    <w:p w14:paraId="39C4F596" w14:textId="77777777" w:rsidR="00BB0D7A" w:rsidRPr="001329DF" w:rsidRDefault="00BB0D7A" w:rsidP="00DD54E1">
      <w:pPr>
        <w:pStyle w:val="Textpoznpodarou"/>
        <w:rPr>
          <w:rFonts w:ascii="Arial" w:eastAsia="Calibri" w:hAnsi="Arial" w:cs="Arial"/>
          <w:lang w:eastAsia="cs-CZ"/>
        </w:rPr>
      </w:pPr>
      <w:r w:rsidRPr="001329DF">
        <w:rPr>
          <w:rStyle w:val="Znakapoznpodarou"/>
          <w:rFonts w:ascii="Arial" w:hAnsi="Arial" w:cs="Arial"/>
        </w:rPr>
        <w:footnoteRef/>
      </w:r>
      <w:r w:rsidRPr="001329DF">
        <w:rPr>
          <w:rFonts w:ascii="Arial" w:hAnsi="Arial" w:cs="Arial"/>
          <w:vertAlign w:val="superscript"/>
        </w:rPr>
        <w:t xml:space="preserve">) </w:t>
      </w:r>
      <w:r w:rsidRPr="001329DF">
        <w:rPr>
          <w:rFonts w:ascii="Arial" w:hAnsi="Arial" w:cs="Arial"/>
        </w:rPr>
        <w:t>Z</w:t>
      </w:r>
      <w:r w:rsidRPr="001329DF">
        <w:rPr>
          <w:rFonts w:ascii="Arial" w:eastAsia="Calibri" w:hAnsi="Arial" w:cs="Arial"/>
          <w:bCs/>
          <w:lang w:eastAsia="cs-CZ"/>
        </w:rPr>
        <w:t xml:space="preserve">ákon č. </w:t>
      </w:r>
      <w:r w:rsidRPr="001329DF">
        <w:rPr>
          <w:rFonts w:ascii="Arial" w:eastAsia="Calibri" w:hAnsi="Arial" w:cs="Arial"/>
          <w:lang w:eastAsia="cs-CZ"/>
        </w:rPr>
        <w:t>182/2006 Sb., o úpadku a způsobech jeho řešení (insolvenční zákon), ve znění pozdějších předpisů.</w:t>
      </w:r>
    </w:p>
    <w:p w14:paraId="540E4AFD" w14:textId="77777777" w:rsidR="00BB0D7A" w:rsidRPr="001329DF" w:rsidRDefault="00BB0D7A" w:rsidP="00DD54E1">
      <w:pPr>
        <w:pStyle w:val="Textpoznpodarou"/>
        <w:tabs>
          <w:tab w:val="left" w:pos="2108"/>
        </w:tabs>
        <w:rPr>
          <w:rFonts w:ascii="Arial" w:hAnsi="Arial" w:cs="Arial"/>
        </w:rPr>
      </w:pPr>
      <w:r w:rsidRPr="001329DF">
        <w:rPr>
          <w:rFonts w:ascii="Arial" w:hAnsi="Arial" w:cs="Arial"/>
        </w:rPr>
        <w:tab/>
      </w:r>
    </w:p>
    <w:p w14:paraId="435FC166" w14:textId="77777777" w:rsidR="00BB0D7A" w:rsidRPr="001329DF" w:rsidRDefault="00BB0D7A" w:rsidP="00DD54E1">
      <w:pPr>
        <w:pStyle w:val="Textpoznpodarou"/>
        <w:rPr>
          <w:rFonts w:ascii="Arial" w:hAnsi="Arial" w:cs="Arial"/>
          <w:i/>
        </w:rPr>
      </w:pPr>
    </w:p>
  </w:footnote>
  <w:footnote w:id="15">
    <w:p w14:paraId="4B8B38B3" w14:textId="77777777" w:rsidR="00BB0D7A" w:rsidRPr="001329DF" w:rsidRDefault="00BB0D7A" w:rsidP="00DD54E1">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Například zákon č. 111/1994 Sb., o silniční dopravě, ve znění pozdějších předpisů, Evropská dohoda o mezinárodní silniční přepravě nebezpečných věcí - ADR (Ženeva 1957), vyhlášená pod č. 64/1987 Sb., v platném znění, </w:t>
      </w:r>
      <w:r w:rsidRPr="001329DF">
        <w:rPr>
          <w:rFonts w:ascii="Arial" w:hAnsi="Arial" w:cs="Arial"/>
          <w:bCs/>
        </w:rPr>
        <w:t xml:space="preserve">Evropská dohoda o mezinárodní přepravě nebezpečných věcí po vnitrozemských vodních cestách (ADN) (Ženeva 2000), vyhlášená pod č. 102/2011 Sb.m.s., </w:t>
      </w:r>
      <w:r w:rsidRPr="001329DF">
        <w:rPr>
          <w:rFonts w:ascii="Arial" w:hAnsi="Arial" w:cs="Arial"/>
        </w:rPr>
        <w:t>Řád pro mezinárodní železniční přepravu nebezpečných věcí (RID), který je přípojkem C k Úmluvě o mezinárodní železniční přepravě (COTIF), vyhlášená pod č. 8/1985 Sb., v platném znění.</w:t>
      </w:r>
    </w:p>
  </w:footnote>
  <w:footnote w:id="16">
    <w:p w14:paraId="370B1248" w14:textId="77777777" w:rsidR="00BB0D7A" w:rsidRPr="001329DF" w:rsidRDefault="00BB0D7A">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Zákon č. 25/2008 Sb., o integrovaném registru znečišťování životního prostředí a integrovaném systému plnění ohlašovacích povinností v oblasti životního prostředí a o změně některých zákonů, ve znění pozdějších předpisů.</w:t>
      </w:r>
    </w:p>
  </w:footnote>
  <w:footnote w:id="17">
    <w:p w14:paraId="3EC9132C" w14:textId="77777777" w:rsidR="00BB0D7A" w:rsidRPr="001329DF" w:rsidRDefault="00BB0D7A" w:rsidP="00DD54E1">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 xml:space="preserve">) </w:t>
      </w:r>
      <w:r w:rsidRPr="001329DF">
        <w:rPr>
          <w:rFonts w:ascii="Arial" w:hAnsi="Arial" w:cs="Arial"/>
        </w:rPr>
        <w:t>Nařízení Evropského parlamentu a Rady (ES) č. 1272/2008, v platném znění.</w:t>
      </w:r>
    </w:p>
    <w:p w14:paraId="42F14F9B" w14:textId="77777777" w:rsidR="00BB0D7A" w:rsidRPr="001329DF" w:rsidRDefault="00BB0D7A" w:rsidP="00DD54E1">
      <w:pPr>
        <w:pStyle w:val="Textpoznpodarou"/>
        <w:rPr>
          <w:rFonts w:ascii="Arial" w:hAnsi="Arial" w:cs="Arial"/>
        </w:rPr>
      </w:pPr>
      <w:r w:rsidRPr="001329DF">
        <w:rPr>
          <w:rFonts w:ascii="Arial" w:hAnsi="Arial" w:cs="Arial"/>
        </w:rPr>
        <w:t xml:space="preserve">Evropská dohoda o mezinárodní silniční dopravě nebezpečných věcí -  ADR (Ženeva 1957), v platném znění. </w:t>
      </w:r>
    </w:p>
    <w:p w14:paraId="3E87D83B" w14:textId="77777777" w:rsidR="00BB0D7A" w:rsidRPr="001329DF" w:rsidRDefault="00BB0D7A" w:rsidP="00DD54E1">
      <w:pPr>
        <w:pStyle w:val="Textpoznpodarou"/>
        <w:rPr>
          <w:rFonts w:ascii="Arial" w:hAnsi="Arial" w:cs="Arial"/>
        </w:rPr>
      </w:pPr>
      <w:r w:rsidRPr="001329DF">
        <w:rPr>
          <w:rFonts w:ascii="Arial" w:hAnsi="Arial" w:cs="Arial"/>
        </w:rPr>
        <w:t>Řád pro mezinárodní železniční dopravu nebezpečného zboží (RID)</w:t>
      </w:r>
      <w:r w:rsidRPr="001329DF">
        <w:rPr>
          <w:rFonts w:ascii="Arial" w:hAnsi="Arial" w:cs="Arial"/>
          <w:bCs/>
        </w:rPr>
        <w:t>, v platném znění.</w:t>
      </w:r>
    </w:p>
  </w:footnote>
  <w:footnote w:id="18">
    <w:p w14:paraId="7C7F30FD" w14:textId="77777777" w:rsidR="00BB0D7A" w:rsidRPr="001329DF" w:rsidRDefault="00BB0D7A" w:rsidP="00DD54E1">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Nařízení Evropského parlamentu a Rady (ES) č. 1272/2008, v platném znění.</w:t>
      </w:r>
    </w:p>
  </w:footnote>
  <w:footnote w:id="19">
    <w:p w14:paraId="368746C8" w14:textId="77777777" w:rsidR="00BB0D7A" w:rsidRPr="001329DF" w:rsidRDefault="00BB0D7A" w:rsidP="00DD54E1">
      <w:pPr>
        <w:pStyle w:val="Textpoznpodarou"/>
        <w:rPr>
          <w:rFonts w:ascii="Arial" w:eastAsia="Calibri" w:hAnsi="Arial" w:cs="Arial"/>
          <w:bCs/>
          <w:lang w:eastAsia="cs-CZ"/>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w:t>
      </w:r>
      <w:r w:rsidRPr="001329DF">
        <w:rPr>
          <w:rFonts w:ascii="Arial" w:eastAsia="Calibri" w:hAnsi="Arial" w:cs="Arial"/>
          <w:bCs/>
          <w:lang w:eastAsia="cs-CZ"/>
        </w:rPr>
        <w:t>Zákon č. 239/2000 Sb., o integrovaném záchranném systému a o změně některých zákonů, ve znění pozdějších předpisů.</w:t>
      </w:r>
    </w:p>
    <w:p w14:paraId="7EB33DA5" w14:textId="2DE83CC0" w:rsidR="00BB0D7A" w:rsidRPr="001329DF" w:rsidRDefault="00BB0D7A" w:rsidP="00DD54E1">
      <w:pPr>
        <w:pStyle w:val="Textpoznpodarou"/>
        <w:rPr>
          <w:rFonts w:ascii="Arial" w:eastAsia="Calibri" w:hAnsi="Arial" w:cs="Arial"/>
          <w:bCs/>
          <w:lang w:eastAsia="cs-CZ"/>
        </w:rPr>
      </w:pPr>
      <w:r w:rsidRPr="001329DF">
        <w:rPr>
          <w:rFonts w:ascii="Arial" w:eastAsia="Calibri" w:hAnsi="Arial" w:cs="Arial"/>
          <w:bCs/>
          <w:lang w:eastAsia="cs-CZ"/>
        </w:rPr>
        <w:t xml:space="preserve">Zákon č. 133/1985 Sb., o požární ochraně, ve znění pozdějších předpisů. </w:t>
      </w:r>
    </w:p>
    <w:p w14:paraId="3D50DEB9" w14:textId="77777777" w:rsidR="00BB0D7A" w:rsidRPr="001329DF" w:rsidRDefault="00BB0D7A" w:rsidP="00DD54E1">
      <w:pPr>
        <w:pStyle w:val="Textpoznpodarou"/>
        <w:rPr>
          <w:rFonts w:ascii="Arial" w:eastAsia="Calibri" w:hAnsi="Arial" w:cs="Arial"/>
          <w:bCs/>
          <w:lang w:eastAsia="cs-CZ"/>
        </w:rPr>
      </w:pPr>
      <w:r w:rsidRPr="001329DF">
        <w:rPr>
          <w:rFonts w:ascii="Arial" w:eastAsia="Calibri" w:hAnsi="Arial" w:cs="Arial"/>
          <w:bCs/>
          <w:lang w:eastAsia="cs-CZ"/>
        </w:rPr>
        <w:t>Zákon č. 240/2000 Sb., o krizovém řízení a o změně některých zákonů (krizový zákon), ve znění pozdějších předpisů</w:t>
      </w:r>
      <w:r w:rsidRPr="001329DF">
        <w:rPr>
          <w:rFonts w:ascii="Arial" w:eastAsia="Times New Roman" w:hAnsi="Arial" w:cs="Arial"/>
        </w:rPr>
        <w:t>.</w:t>
      </w:r>
    </w:p>
  </w:footnote>
  <w:footnote w:id="20">
    <w:p w14:paraId="627D3BBE" w14:textId="77777777" w:rsidR="00BB0D7A" w:rsidRPr="001329DF" w:rsidRDefault="00BB0D7A" w:rsidP="00DD54E1">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Nařízení Evropského parlamentu a Rady (EU) 2019/1021.</w:t>
      </w:r>
    </w:p>
  </w:footnote>
  <w:footnote w:id="21">
    <w:p w14:paraId="7969CE5F" w14:textId="77777777" w:rsidR="00BB0D7A" w:rsidRPr="001329DF" w:rsidRDefault="00BB0D7A" w:rsidP="00196E4A">
      <w:pPr>
        <w:widowControl w:val="0"/>
        <w:tabs>
          <w:tab w:val="left" w:pos="6165"/>
        </w:tabs>
        <w:autoSpaceDE w:val="0"/>
        <w:autoSpaceDN w:val="0"/>
        <w:adjustRightInd w:val="0"/>
        <w:rPr>
          <w:rFonts w:ascii="Arial" w:hAnsi="Arial" w:cs="Arial"/>
          <w:bCs/>
          <w:sz w:val="20"/>
          <w:szCs w:val="20"/>
        </w:rPr>
      </w:pPr>
      <w:r w:rsidRPr="001329DF">
        <w:rPr>
          <w:rStyle w:val="Znakapoznpodarou"/>
          <w:rFonts w:ascii="Arial" w:hAnsi="Arial" w:cs="Arial"/>
          <w:sz w:val="20"/>
          <w:szCs w:val="20"/>
        </w:rPr>
        <w:footnoteRef/>
      </w:r>
      <w:r w:rsidRPr="001329DF">
        <w:rPr>
          <w:rFonts w:ascii="Arial" w:hAnsi="Arial" w:cs="Arial"/>
          <w:sz w:val="20"/>
          <w:szCs w:val="20"/>
          <w:vertAlign w:val="superscript"/>
        </w:rPr>
        <w:t>)</w:t>
      </w:r>
      <w:r w:rsidRPr="001329DF">
        <w:rPr>
          <w:rFonts w:ascii="Arial" w:hAnsi="Arial" w:cs="Arial"/>
          <w:sz w:val="20"/>
          <w:szCs w:val="20"/>
        </w:rPr>
        <w:t xml:space="preserve"> </w:t>
      </w:r>
      <w:r w:rsidRPr="001329DF">
        <w:rPr>
          <w:rFonts w:ascii="Arial" w:hAnsi="Arial" w:cs="Arial"/>
          <w:bCs/>
          <w:sz w:val="20"/>
          <w:szCs w:val="20"/>
        </w:rPr>
        <w:t>Zákon č. 258/2000 Sb., ve znění pozdějších předpisů.</w:t>
      </w:r>
      <w:r w:rsidRPr="001329DF">
        <w:rPr>
          <w:rFonts w:ascii="Arial" w:hAnsi="Arial" w:cs="Arial"/>
          <w:bCs/>
          <w:sz w:val="20"/>
          <w:szCs w:val="20"/>
        </w:rPr>
        <w:tab/>
      </w:r>
    </w:p>
    <w:p w14:paraId="6B1F175B" w14:textId="77777777" w:rsidR="00BB0D7A" w:rsidRPr="001329DF" w:rsidRDefault="00BB0D7A" w:rsidP="00DD54E1">
      <w:pPr>
        <w:pStyle w:val="Textpoznpodarou"/>
        <w:rPr>
          <w:rFonts w:ascii="Arial" w:hAnsi="Arial" w:cs="Arial"/>
          <w:bCs/>
        </w:rPr>
      </w:pPr>
      <w:r w:rsidRPr="001329DF">
        <w:rPr>
          <w:rFonts w:ascii="Arial" w:hAnsi="Arial" w:cs="Arial"/>
          <w:bCs/>
        </w:rPr>
        <w:t>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2D00036" w14:textId="77777777" w:rsidR="00BB0D7A" w:rsidRPr="001329DF" w:rsidRDefault="00BB0D7A" w:rsidP="00DD54E1">
      <w:pPr>
        <w:widowControl w:val="0"/>
        <w:autoSpaceDE w:val="0"/>
        <w:autoSpaceDN w:val="0"/>
        <w:adjustRightInd w:val="0"/>
        <w:rPr>
          <w:rFonts w:ascii="Arial" w:hAnsi="Arial" w:cs="Arial"/>
          <w:bCs/>
          <w:sz w:val="20"/>
          <w:szCs w:val="20"/>
        </w:rPr>
      </w:pPr>
      <w:r w:rsidRPr="001329DF">
        <w:rPr>
          <w:rFonts w:ascii="Arial" w:hAnsi="Arial" w:cs="Arial"/>
          <w:bCs/>
          <w:sz w:val="20"/>
          <w:szCs w:val="20"/>
        </w:rPr>
        <w:t>Nařízení vlády č. 361/2007 Sb., kterým se stanoví podmínky ochrany zdraví při práci, ve znění pozdějších předpisů.</w:t>
      </w:r>
    </w:p>
    <w:p w14:paraId="20A4DEBA" w14:textId="77777777" w:rsidR="00BB0D7A" w:rsidRPr="001329DF" w:rsidRDefault="00BB0D7A" w:rsidP="00DD54E1">
      <w:pPr>
        <w:pStyle w:val="Textpoznpodarou"/>
        <w:rPr>
          <w:rFonts w:ascii="Arial" w:hAnsi="Arial" w:cs="Arial"/>
        </w:rPr>
      </w:pPr>
      <w:r w:rsidRPr="001329DF">
        <w:rPr>
          <w:rFonts w:ascii="Arial" w:hAnsi="Arial" w:cs="Arial"/>
          <w:bCs/>
        </w:rPr>
        <w:t>Vyhláška č. 432/2003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 ve znění pozdějších předpisů.</w:t>
      </w:r>
    </w:p>
  </w:footnote>
  <w:footnote w:id="22">
    <w:p w14:paraId="70014781" w14:textId="77777777" w:rsidR="00BB0D7A" w:rsidRPr="001329DF" w:rsidRDefault="00BB0D7A" w:rsidP="00DD54E1">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w:t>
      </w:r>
      <w:r w:rsidRPr="001329DF">
        <w:rPr>
          <w:rFonts w:ascii="Arial" w:hAnsi="Arial" w:cs="Arial"/>
          <w:bCs/>
        </w:rPr>
        <w:t>Nařízení Evropského parlamentu a Rady (EU) 2017/852.</w:t>
      </w:r>
    </w:p>
  </w:footnote>
  <w:footnote w:id="23">
    <w:p w14:paraId="7C211A11" w14:textId="77777777" w:rsidR="00BB0D7A" w:rsidRPr="001329DF" w:rsidRDefault="00BB0D7A" w:rsidP="00DD54E1">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w:t>
      </w:r>
      <w:r w:rsidRPr="001329DF">
        <w:rPr>
          <w:rFonts w:ascii="Arial" w:eastAsia="MS Mincho" w:hAnsi="Arial" w:cs="Arial"/>
          <w:lang w:eastAsia="ja-JP"/>
        </w:rPr>
        <w:t>Nařízení Evropského parlamentu a Rady (EU) č. 1257/2013, v platném znění.</w:t>
      </w:r>
    </w:p>
  </w:footnote>
  <w:footnote w:id="24">
    <w:p w14:paraId="1CF20845" w14:textId="77777777" w:rsidR="00BB0D7A" w:rsidRPr="001329DF" w:rsidRDefault="00BB0D7A" w:rsidP="00DD54E1">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Basilejská úmluva o kontrole pohybu nebezpečných odpadů přes hranice států a jejich zneškodňování (Basilej 1989), vyhlášená pod č. 6/2015 Sb.m.s.</w:t>
      </w:r>
    </w:p>
  </w:footnote>
  <w:footnote w:id="25">
    <w:p w14:paraId="0C340FEB" w14:textId="77777777" w:rsidR="00BB0D7A" w:rsidRPr="001329DF" w:rsidRDefault="00BB0D7A" w:rsidP="00DD54E1">
      <w:pPr>
        <w:pStyle w:val="Textpoznpodarou"/>
        <w:rPr>
          <w:rFonts w:ascii="Arial" w:hAnsi="Arial" w:cs="Arial"/>
        </w:rPr>
      </w:pPr>
      <w:r w:rsidRPr="001329DF">
        <w:rPr>
          <w:rStyle w:val="Znakapoznpodarou"/>
          <w:rFonts w:ascii="Arial" w:hAnsi="Arial" w:cs="Arial"/>
        </w:rPr>
        <w:footnoteRef/>
      </w:r>
      <w:r w:rsidRPr="001329DF">
        <w:rPr>
          <w:rFonts w:ascii="Arial" w:hAnsi="Arial" w:cs="Arial"/>
          <w:vertAlign w:val="superscript"/>
        </w:rPr>
        <w:t>)</w:t>
      </w:r>
      <w:r w:rsidRPr="001329DF">
        <w:rPr>
          <w:rFonts w:ascii="Arial" w:hAnsi="Arial" w:cs="Arial"/>
        </w:rPr>
        <w:t xml:space="preserve"> Například zákon č. 273/2008 Sb., o Policii České republiky, ve znění pozdějších předpisů.</w:t>
      </w:r>
    </w:p>
  </w:footnote>
  <w:footnote w:id="26">
    <w:p w14:paraId="5E3DB559" w14:textId="77777777" w:rsidR="00BB0D7A" w:rsidRPr="008E2C11" w:rsidRDefault="00BB0D7A" w:rsidP="006F31B7">
      <w:pPr>
        <w:rPr>
          <w:rFonts w:cs="Arial"/>
          <w:sz w:val="20"/>
          <w:szCs w:val="20"/>
        </w:rPr>
      </w:pPr>
      <w:r w:rsidRPr="00635F27">
        <w:rPr>
          <w:rStyle w:val="Znakapoznpodarou"/>
          <w:rFonts w:cs="Arial"/>
          <w:sz w:val="20"/>
          <w:szCs w:val="20"/>
        </w:rPr>
        <w:footnoteRef/>
      </w:r>
      <w:r w:rsidRPr="00635F27">
        <w:rPr>
          <w:rFonts w:cs="Arial"/>
          <w:sz w:val="20"/>
          <w:szCs w:val="20"/>
        </w:rPr>
        <w:t xml:space="preserve"> LAVICKÝ a kol. Občanský zákoník I. Obecná část (§ 1-654). Komentář. Praha. C-H Beck. 2014. ISBN: 978-80-7400-529-9 s. 1731</w:t>
      </w:r>
    </w:p>
  </w:footnote>
  <w:footnote w:id="27">
    <w:p w14:paraId="0062F5AC" w14:textId="77777777" w:rsidR="00BB0D7A" w:rsidRPr="008E2C11" w:rsidRDefault="00BB0D7A" w:rsidP="006F31B7">
      <w:pPr>
        <w:rPr>
          <w:rFonts w:cs="Arial"/>
          <w:sz w:val="20"/>
          <w:szCs w:val="20"/>
        </w:rPr>
      </w:pPr>
      <w:r w:rsidRPr="00635F27">
        <w:rPr>
          <w:rStyle w:val="Znakapoznpodarou"/>
          <w:rFonts w:cs="Arial"/>
          <w:sz w:val="20"/>
          <w:szCs w:val="20"/>
        </w:rPr>
        <w:footnoteRef/>
      </w:r>
      <w:r w:rsidRPr="00635F27">
        <w:rPr>
          <w:rFonts w:cs="Arial"/>
          <w:sz w:val="20"/>
          <w:szCs w:val="20"/>
        </w:rPr>
        <w:t xml:space="preserve"> ELIÁŠ, K. Věc jako pojem soukromého práva. Právní rozhledy, 2007, č. 4, s. 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F1F31" w14:textId="77777777" w:rsidR="00BB0D7A" w:rsidRDefault="00BB0D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B26"/>
    <w:multiLevelType w:val="hybridMultilevel"/>
    <w:tmpl w:val="5F22F4A4"/>
    <w:lvl w:ilvl="0" w:tplc="1DD02F20">
      <w:start w:val="1"/>
      <w:numFmt w:val="lowerLetter"/>
      <w:lvlText w:val="%1)"/>
      <w:lvlJc w:val="left"/>
      <w:pPr>
        <w:ind w:left="360" w:hanging="360"/>
      </w:pPr>
      <w:rPr>
        <w:rFonts w:hint="default"/>
      </w:rPr>
    </w:lvl>
    <w:lvl w:ilvl="1" w:tplc="4026609A" w:tentative="1">
      <w:start w:val="1"/>
      <w:numFmt w:val="lowerLetter"/>
      <w:lvlText w:val="%2."/>
      <w:lvlJc w:val="left"/>
      <w:pPr>
        <w:ind w:left="1080" w:hanging="360"/>
      </w:pPr>
    </w:lvl>
    <w:lvl w:ilvl="2" w:tplc="6D96ACF8" w:tentative="1">
      <w:start w:val="1"/>
      <w:numFmt w:val="lowerRoman"/>
      <w:lvlText w:val="%3."/>
      <w:lvlJc w:val="right"/>
      <w:pPr>
        <w:ind w:left="1800" w:hanging="180"/>
      </w:pPr>
    </w:lvl>
    <w:lvl w:ilvl="3" w:tplc="51047BCE" w:tentative="1">
      <w:start w:val="1"/>
      <w:numFmt w:val="decimal"/>
      <w:lvlText w:val="%4."/>
      <w:lvlJc w:val="left"/>
      <w:pPr>
        <w:ind w:left="2520" w:hanging="360"/>
      </w:pPr>
    </w:lvl>
    <w:lvl w:ilvl="4" w:tplc="EAD46322" w:tentative="1">
      <w:start w:val="1"/>
      <w:numFmt w:val="lowerLetter"/>
      <w:lvlText w:val="%5."/>
      <w:lvlJc w:val="left"/>
      <w:pPr>
        <w:ind w:left="3240" w:hanging="360"/>
      </w:pPr>
    </w:lvl>
    <w:lvl w:ilvl="5" w:tplc="A09ADE54" w:tentative="1">
      <w:start w:val="1"/>
      <w:numFmt w:val="lowerRoman"/>
      <w:lvlText w:val="%6."/>
      <w:lvlJc w:val="right"/>
      <w:pPr>
        <w:ind w:left="3960" w:hanging="180"/>
      </w:pPr>
    </w:lvl>
    <w:lvl w:ilvl="6" w:tplc="D714D7A8" w:tentative="1">
      <w:start w:val="1"/>
      <w:numFmt w:val="decimal"/>
      <w:lvlText w:val="%7."/>
      <w:lvlJc w:val="left"/>
      <w:pPr>
        <w:ind w:left="4680" w:hanging="360"/>
      </w:pPr>
    </w:lvl>
    <w:lvl w:ilvl="7" w:tplc="DDB61D9A" w:tentative="1">
      <w:start w:val="1"/>
      <w:numFmt w:val="lowerLetter"/>
      <w:lvlText w:val="%8."/>
      <w:lvlJc w:val="left"/>
      <w:pPr>
        <w:ind w:left="5400" w:hanging="360"/>
      </w:pPr>
    </w:lvl>
    <w:lvl w:ilvl="8" w:tplc="2376B848" w:tentative="1">
      <w:start w:val="1"/>
      <w:numFmt w:val="lowerRoman"/>
      <w:lvlText w:val="%9."/>
      <w:lvlJc w:val="right"/>
      <w:pPr>
        <w:ind w:left="6120" w:hanging="180"/>
      </w:pPr>
    </w:lvl>
  </w:abstractNum>
  <w:abstractNum w:abstractNumId="1" w15:restartNumberingAfterBreak="0">
    <w:nsid w:val="026628CF"/>
    <w:multiLevelType w:val="hybridMultilevel"/>
    <w:tmpl w:val="F5BA71FC"/>
    <w:lvl w:ilvl="0" w:tplc="EB583312">
      <w:start w:val="1"/>
      <w:numFmt w:val="lowerLetter"/>
      <w:lvlText w:val="%1)"/>
      <w:lvlJc w:val="left"/>
      <w:pPr>
        <w:ind w:left="360" w:hanging="360"/>
      </w:pPr>
      <w:rPr>
        <w:rFonts w:hint="default"/>
      </w:rPr>
    </w:lvl>
    <w:lvl w:ilvl="1" w:tplc="AF4A5646" w:tentative="1">
      <w:start w:val="1"/>
      <w:numFmt w:val="lowerLetter"/>
      <w:lvlText w:val="%2."/>
      <w:lvlJc w:val="left"/>
      <w:pPr>
        <w:ind w:left="1080" w:hanging="360"/>
      </w:pPr>
    </w:lvl>
    <w:lvl w:ilvl="2" w:tplc="2C729D3C" w:tentative="1">
      <w:start w:val="1"/>
      <w:numFmt w:val="lowerRoman"/>
      <w:lvlText w:val="%3."/>
      <w:lvlJc w:val="right"/>
      <w:pPr>
        <w:ind w:left="1800" w:hanging="180"/>
      </w:pPr>
    </w:lvl>
    <w:lvl w:ilvl="3" w:tplc="99409EEE" w:tentative="1">
      <w:start w:val="1"/>
      <w:numFmt w:val="decimal"/>
      <w:lvlText w:val="%4."/>
      <w:lvlJc w:val="left"/>
      <w:pPr>
        <w:ind w:left="2520" w:hanging="360"/>
      </w:pPr>
    </w:lvl>
    <w:lvl w:ilvl="4" w:tplc="A72EFB40" w:tentative="1">
      <w:start w:val="1"/>
      <w:numFmt w:val="lowerLetter"/>
      <w:lvlText w:val="%5."/>
      <w:lvlJc w:val="left"/>
      <w:pPr>
        <w:ind w:left="3240" w:hanging="360"/>
      </w:pPr>
    </w:lvl>
    <w:lvl w:ilvl="5" w:tplc="84A41324" w:tentative="1">
      <w:start w:val="1"/>
      <w:numFmt w:val="lowerRoman"/>
      <w:lvlText w:val="%6."/>
      <w:lvlJc w:val="right"/>
      <w:pPr>
        <w:ind w:left="3960" w:hanging="180"/>
      </w:pPr>
    </w:lvl>
    <w:lvl w:ilvl="6" w:tplc="91B40A96" w:tentative="1">
      <w:start w:val="1"/>
      <w:numFmt w:val="decimal"/>
      <w:lvlText w:val="%7."/>
      <w:lvlJc w:val="left"/>
      <w:pPr>
        <w:ind w:left="4680" w:hanging="360"/>
      </w:pPr>
    </w:lvl>
    <w:lvl w:ilvl="7" w:tplc="8452B6C4" w:tentative="1">
      <w:start w:val="1"/>
      <w:numFmt w:val="lowerLetter"/>
      <w:lvlText w:val="%8."/>
      <w:lvlJc w:val="left"/>
      <w:pPr>
        <w:ind w:left="5400" w:hanging="360"/>
      </w:pPr>
    </w:lvl>
    <w:lvl w:ilvl="8" w:tplc="2828069C" w:tentative="1">
      <w:start w:val="1"/>
      <w:numFmt w:val="lowerRoman"/>
      <w:lvlText w:val="%9."/>
      <w:lvlJc w:val="right"/>
      <w:pPr>
        <w:ind w:left="6120" w:hanging="180"/>
      </w:pPr>
    </w:lvl>
  </w:abstractNum>
  <w:abstractNum w:abstractNumId="2" w15:restartNumberingAfterBreak="0">
    <w:nsid w:val="03017A6F"/>
    <w:multiLevelType w:val="hybridMultilevel"/>
    <w:tmpl w:val="7340FF44"/>
    <w:lvl w:ilvl="0" w:tplc="EF6CBE00">
      <w:start w:val="1"/>
      <w:numFmt w:val="lowerLetter"/>
      <w:lvlText w:val="%1)"/>
      <w:lvlJc w:val="left"/>
      <w:pPr>
        <w:ind w:left="360" w:hanging="360"/>
      </w:pPr>
      <w:rPr>
        <w:rFonts w:hint="default"/>
      </w:rPr>
    </w:lvl>
    <w:lvl w:ilvl="1" w:tplc="AE1E241C">
      <w:start w:val="1"/>
      <w:numFmt w:val="lowerLetter"/>
      <w:lvlText w:val="%2)"/>
      <w:lvlJc w:val="left"/>
      <w:pPr>
        <w:ind w:left="1080" w:hanging="360"/>
      </w:pPr>
      <w:rPr>
        <w:rFonts w:ascii="Arial" w:hAnsi="Arial" w:cs="Arial" w:hint="default"/>
        <w:sz w:val="22"/>
        <w:szCs w:val="22"/>
      </w:rPr>
    </w:lvl>
    <w:lvl w:ilvl="2" w:tplc="9B2671C8" w:tentative="1">
      <w:start w:val="1"/>
      <w:numFmt w:val="lowerRoman"/>
      <w:lvlText w:val="%3."/>
      <w:lvlJc w:val="right"/>
      <w:pPr>
        <w:ind w:left="1800" w:hanging="180"/>
      </w:pPr>
    </w:lvl>
    <w:lvl w:ilvl="3" w:tplc="945ACE90" w:tentative="1">
      <w:start w:val="1"/>
      <w:numFmt w:val="decimal"/>
      <w:lvlText w:val="%4."/>
      <w:lvlJc w:val="left"/>
      <w:pPr>
        <w:ind w:left="2520" w:hanging="360"/>
      </w:pPr>
    </w:lvl>
    <w:lvl w:ilvl="4" w:tplc="1B48ED5C" w:tentative="1">
      <w:start w:val="1"/>
      <w:numFmt w:val="lowerLetter"/>
      <w:lvlText w:val="%5."/>
      <w:lvlJc w:val="left"/>
      <w:pPr>
        <w:ind w:left="3240" w:hanging="360"/>
      </w:pPr>
    </w:lvl>
    <w:lvl w:ilvl="5" w:tplc="9B7EDC5E" w:tentative="1">
      <w:start w:val="1"/>
      <w:numFmt w:val="lowerRoman"/>
      <w:lvlText w:val="%6."/>
      <w:lvlJc w:val="right"/>
      <w:pPr>
        <w:ind w:left="3960" w:hanging="180"/>
      </w:pPr>
    </w:lvl>
    <w:lvl w:ilvl="6" w:tplc="B5A4EE4A" w:tentative="1">
      <w:start w:val="1"/>
      <w:numFmt w:val="decimal"/>
      <w:lvlText w:val="%7."/>
      <w:lvlJc w:val="left"/>
      <w:pPr>
        <w:ind w:left="4680" w:hanging="360"/>
      </w:pPr>
    </w:lvl>
    <w:lvl w:ilvl="7" w:tplc="37C293CA" w:tentative="1">
      <w:start w:val="1"/>
      <w:numFmt w:val="lowerLetter"/>
      <w:lvlText w:val="%8."/>
      <w:lvlJc w:val="left"/>
      <w:pPr>
        <w:ind w:left="5400" w:hanging="360"/>
      </w:pPr>
    </w:lvl>
    <w:lvl w:ilvl="8" w:tplc="542CB2DA" w:tentative="1">
      <w:start w:val="1"/>
      <w:numFmt w:val="lowerRoman"/>
      <w:lvlText w:val="%9."/>
      <w:lvlJc w:val="right"/>
      <w:pPr>
        <w:ind w:left="6120" w:hanging="180"/>
      </w:pPr>
    </w:lvl>
  </w:abstractNum>
  <w:abstractNum w:abstractNumId="3" w15:restartNumberingAfterBreak="0">
    <w:nsid w:val="03A45266"/>
    <w:multiLevelType w:val="hybridMultilevel"/>
    <w:tmpl w:val="C8783B6A"/>
    <w:lvl w:ilvl="0" w:tplc="8514D008">
      <w:start w:val="1"/>
      <w:numFmt w:val="lowerLetter"/>
      <w:lvlText w:val="%1)"/>
      <w:lvlJc w:val="left"/>
      <w:pPr>
        <w:ind w:left="360" w:hanging="360"/>
      </w:pPr>
      <w:rPr>
        <w:rFonts w:hint="default"/>
      </w:rPr>
    </w:lvl>
    <w:lvl w:ilvl="1" w:tplc="74CE88F4" w:tentative="1">
      <w:start w:val="1"/>
      <w:numFmt w:val="lowerLetter"/>
      <w:lvlText w:val="%2."/>
      <w:lvlJc w:val="left"/>
      <w:pPr>
        <w:ind w:left="1080" w:hanging="360"/>
      </w:pPr>
    </w:lvl>
    <w:lvl w:ilvl="2" w:tplc="9D4A97BA" w:tentative="1">
      <w:start w:val="1"/>
      <w:numFmt w:val="lowerRoman"/>
      <w:lvlText w:val="%3."/>
      <w:lvlJc w:val="right"/>
      <w:pPr>
        <w:ind w:left="1800" w:hanging="180"/>
      </w:pPr>
    </w:lvl>
    <w:lvl w:ilvl="3" w:tplc="2E0E5A10" w:tentative="1">
      <w:start w:val="1"/>
      <w:numFmt w:val="decimal"/>
      <w:lvlText w:val="%4."/>
      <w:lvlJc w:val="left"/>
      <w:pPr>
        <w:ind w:left="2520" w:hanging="360"/>
      </w:pPr>
    </w:lvl>
    <w:lvl w:ilvl="4" w:tplc="8BEC5654" w:tentative="1">
      <w:start w:val="1"/>
      <w:numFmt w:val="lowerLetter"/>
      <w:lvlText w:val="%5."/>
      <w:lvlJc w:val="left"/>
      <w:pPr>
        <w:ind w:left="3240" w:hanging="360"/>
      </w:pPr>
    </w:lvl>
    <w:lvl w:ilvl="5" w:tplc="4D565494" w:tentative="1">
      <w:start w:val="1"/>
      <w:numFmt w:val="lowerRoman"/>
      <w:lvlText w:val="%6."/>
      <w:lvlJc w:val="right"/>
      <w:pPr>
        <w:ind w:left="3960" w:hanging="180"/>
      </w:pPr>
    </w:lvl>
    <w:lvl w:ilvl="6" w:tplc="2AD462F4" w:tentative="1">
      <w:start w:val="1"/>
      <w:numFmt w:val="decimal"/>
      <w:lvlText w:val="%7."/>
      <w:lvlJc w:val="left"/>
      <w:pPr>
        <w:ind w:left="4680" w:hanging="360"/>
      </w:pPr>
    </w:lvl>
    <w:lvl w:ilvl="7" w:tplc="9AB82948" w:tentative="1">
      <w:start w:val="1"/>
      <w:numFmt w:val="lowerLetter"/>
      <w:lvlText w:val="%8."/>
      <w:lvlJc w:val="left"/>
      <w:pPr>
        <w:ind w:left="5400" w:hanging="360"/>
      </w:pPr>
    </w:lvl>
    <w:lvl w:ilvl="8" w:tplc="204A342E" w:tentative="1">
      <w:start w:val="1"/>
      <w:numFmt w:val="lowerRoman"/>
      <w:lvlText w:val="%9."/>
      <w:lvlJc w:val="right"/>
      <w:pPr>
        <w:ind w:left="6120" w:hanging="180"/>
      </w:pPr>
    </w:lvl>
  </w:abstractNum>
  <w:abstractNum w:abstractNumId="4" w15:restartNumberingAfterBreak="0">
    <w:nsid w:val="04794728"/>
    <w:multiLevelType w:val="hybridMultilevel"/>
    <w:tmpl w:val="A03A73BC"/>
    <w:lvl w:ilvl="0" w:tplc="D11CC13E">
      <w:start w:val="1"/>
      <w:numFmt w:val="lowerLetter"/>
      <w:lvlText w:val="%1)"/>
      <w:lvlJc w:val="left"/>
      <w:pPr>
        <w:ind w:left="720" w:hanging="360"/>
      </w:pPr>
      <w:rPr>
        <w:rFonts w:hint="default"/>
      </w:rPr>
    </w:lvl>
    <w:lvl w:ilvl="1" w:tplc="D91A485A" w:tentative="1">
      <w:start w:val="1"/>
      <w:numFmt w:val="lowerLetter"/>
      <w:lvlText w:val="%2."/>
      <w:lvlJc w:val="left"/>
      <w:pPr>
        <w:ind w:left="1440" w:hanging="360"/>
      </w:pPr>
    </w:lvl>
    <w:lvl w:ilvl="2" w:tplc="1EB6887A" w:tentative="1">
      <w:start w:val="1"/>
      <w:numFmt w:val="lowerRoman"/>
      <w:lvlText w:val="%3."/>
      <w:lvlJc w:val="right"/>
      <w:pPr>
        <w:ind w:left="2160" w:hanging="180"/>
      </w:pPr>
    </w:lvl>
    <w:lvl w:ilvl="3" w:tplc="1A326952" w:tentative="1">
      <w:start w:val="1"/>
      <w:numFmt w:val="decimal"/>
      <w:lvlText w:val="%4."/>
      <w:lvlJc w:val="left"/>
      <w:pPr>
        <w:ind w:left="2880" w:hanging="360"/>
      </w:pPr>
    </w:lvl>
    <w:lvl w:ilvl="4" w:tplc="D9508232" w:tentative="1">
      <w:start w:val="1"/>
      <w:numFmt w:val="lowerLetter"/>
      <w:lvlText w:val="%5."/>
      <w:lvlJc w:val="left"/>
      <w:pPr>
        <w:ind w:left="3600" w:hanging="360"/>
      </w:pPr>
    </w:lvl>
    <w:lvl w:ilvl="5" w:tplc="364ED698" w:tentative="1">
      <w:start w:val="1"/>
      <w:numFmt w:val="lowerRoman"/>
      <w:lvlText w:val="%6."/>
      <w:lvlJc w:val="right"/>
      <w:pPr>
        <w:ind w:left="4320" w:hanging="180"/>
      </w:pPr>
    </w:lvl>
    <w:lvl w:ilvl="6" w:tplc="23CC97D2" w:tentative="1">
      <w:start w:val="1"/>
      <w:numFmt w:val="decimal"/>
      <w:lvlText w:val="%7."/>
      <w:lvlJc w:val="left"/>
      <w:pPr>
        <w:ind w:left="5040" w:hanging="360"/>
      </w:pPr>
    </w:lvl>
    <w:lvl w:ilvl="7" w:tplc="DBCA60B6" w:tentative="1">
      <w:start w:val="1"/>
      <w:numFmt w:val="lowerLetter"/>
      <w:lvlText w:val="%8."/>
      <w:lvlJc w:val="left"/>
      <w:pPr>
        <w:ind w:left="5760" w:hanging="360"/>
      </w:pPr>
    </w:lvl>
    <w:lvl w:ilvl="8" w:tplc="80B2AE1E" w:tentative="1">
      <w:start w:val="1"/>
      <w:numFmt w:val="lowerRoman"/>
      <w:lvlText w:val="%9."/>
      <w:lvlJc w:val="right"/>
      <w:pPr>
        <w:ind w:left="6480" w:hanging="180"/>
      </w:pPr>
    </w:lvl>
  </w:abstractNum>
  <w:abstractNum w:abstractNumId="5" w15:restartNumberingAfterBreak="0">
    <w:nsid w:val="049333F9"/>
    <w:multiLevelType w:val="hybridMultilevel"/>
    <w:tmpl w:val="3D3A5A88"/>
    <w:lvl w:ilvl="0" w:tplc="6C7076F2">
      <w:start w:val="1"/>
      <w:numFmt w:val="lowerLetter"/>
      <w:lvlText w:val="%1)"/>
      <w:lvlJc w:val="left"/>
      <w:pPr>
        <w:ind w:left="360" w:hanging="360"/>
      </w:pPr>
    </w:lvl>
    <w:lvl w:ilvl="1" w:tplc="B4547D1E" w:tentative="1">
      <w:start w:val="1"/>
      <w:numFmt w:val="lowerLetter"/>
      <w:lvlText w:val="%2."/>
      <w:lvlJc w:val="left"/>
      <w:pPr>
        <w:ind w:left="1080" w:hanging="360"/>
      </w:pPr>
    </w:lvl>
    <w:lvl w:ilvl="2" w:tplc="804A0CB4" w:tentative="1">
      <w:start w:val="1"/>
      <w:numFmt w:val="lowerRoman"/>
      <w:lvlText w:val="%3."/>
      <w:lvlJc w:val="right"/>
      <w:pPr>
        <w:ind w:left="1800" w:hanging="180"/>
      </w:pPr>
    </w:lvl>
    <w:lvl w:ilvl="3" w:tplc="D304BC72" w:tentative="1">
      <w:start w:val="1"/>
      <w:numFmt w:val="decimal"/>
      <w:lvlText w:val="%4."/>
      <w:lvlJc w:val="left"/>
      <w:pPr>
        <w:ind w:left="2520" w:hanging="360"/>
      </w:pPr>
    </w:lvl>
    <w:lvl w:ilvl="4" w:tplc="D526B042" w:tentative="1">
      <w:start w:val="1"/>
      <w:numFmt w:val="lowerLetter"/>
      <w:lvlText w:val="%5."/>
      <w:lvlJc w:val="left"/>
      <w:pPr>
        <w:ind w:left="3240" w:hanging="360"/>
      </w:pPr>
    </w:lvl>
    <w:lvl w:ilvl="5" w:tplc="4FF49E18" w:tentative="1">
      <w:start w:val="1"/>
      <w:numFmt w:val="lowerRoman"/>
      <w:lvlText w:val="%6."/>
      <w:lvlJc w:val="right"/>
      <w:pPr>
        <w:ind w:left="3960" w:hanging="180"/>
      </w:pPr>
    </w:lvl>
    <w:lvl w:ilvl="6" w:tplc="942CCE6E" w:tentative="1">
      <w:start w:val="1"/>
      <w:numFmt w:val="decimal"/>
      <w:lvlText w:val="%7."/>
      <w:lvlJc w:val="left"/>
      <w:pPr>
        <w:ind w:left="4680" w:hanging="360"/>
      </w:pPr>
    </w:lvl>
    <w:lvl w:ilvl="7" w:tplc="D36EC8A4" w:tentative="1">
      <w:start w:val="1"/>
      <w:numFmt w:val="lowerLetter"/>
      <w:lvlText w:val="%8."/>
      <w:lvlJc w:val="left"/>
      <w:pPr>
        <w:ind w:left="5400" w:hanging="360"/>
      </w:pPr>
    </w:lvl>
    <w:lvl w:ilvl="8" w:tplc="F23EFEBA" w:tentative="1">
      <w:start w:val="1"/>
      <w:numFmt w:val="lowerRoman"/>
      <w:lvlText w:val="%9."/>
      <w:lvlJc w:val="right"/>
      <w:pPr>
        <w:ind w:left="6120" w:hanging="180"/>
      </w:pPr>
    </w:lvl>
  </w:abstractNum>
  <w:abstractNum w:abstractNumId="6" w15:restartNumberingAfterBreak="0">
    <w:nsid w:val="04AD7D7F"/>
    <w:multiLevelType w:val="hybridMultilevel"/>
    <w:tmpl w:val="7E14537E"/>
    <w:lvl w:ilvl="0" w:tplc="F10634AE">
      <w:start w:val="1"/>
      <w:numFmt w:val="lowerLetter"/>
      <w:lvlText w:val="%1)"/>
      <w:lvlJc w:val="left"/>
      <w:pPr>
        <w:ind w:left="720" w:hanging="360"/>
      </w:pPr>
      <w:rPr>
        <w:rFonts w:hint="default"/>
      </w:rPr>
    </w:lvl>
    <w:lvl w:ilvl="1" w:tplc="4F98CF94" w:tentative="1">
      <w:start w:val="1"/>
      <w:numFmt w:val="lowerLetter"/>
      <w:lvlText w:val="%2."/>
      <w:lvlJc w:val="left"/>
      <w:pPr>
        <w:ind w:left="1440" w:hanging="360"/>
      </w:pPr>
    </w:lvl>
    <w:lvl w:ilvl="2" w:tplc="F628FD08" w:tentative="1">
      <w:start w:val="1"/>
      <w:numFmt w:val="lowerRoman"/>
      <w:lvlText w:val="%3."/>
      <w:lvlJc w:val="right"/>
      <w:pPr>
        <w:ind w:left="2160" w:hanging="180"/>
      </w:pPr>
    </w:lvl>
    <w:lvl w:ilvl="3" w:tplc="9F10A5D0" w:tentative="1">
      <w:start w:val="1"/>
      <w:numFmt w:val="decimal"/>
      <w:lvlText w:val="%4."/>
      <w:lvlJc w:val="left"/>
      <w:pPr>
        <w:ind w:left="2880" w:hanging="360"/>
      </w:pPr>
    </w:lvl>
    <w:lvl w:ilvl="4" w:tplc="A1666A2C" w:tentative="1">
      <w:start w:val="1"/>
      <w:numFmt w:val="lowerLetter"/>
      <w:lvlText w:val="%5."/>
      <w:lvlJc w:val="left"/>
      <w:pPr>
        <w:ind w:left="3600" w:hanging="360"/>
      </w:pPr>
    </w:lvl>
    <w:lvl w:ilvl="5" w:tplc="AAC6E5C0" w:tentative="1">
      <w:start w:val="1"/>
      <w:numFmt w:val="lowerRoman"/>
      <w:lvlText w:val="%6."/>
      <w:lvlJc w:val="right"/>
      <w:pPr>
        <w:ind w:left="4320" w:hanging="180"/>
      </w:pPr>
    </w:lvl>
    <w:lvl w:ilvl="6" w:tplc="85849F44" w:tentative="1">
      <w:start w:val="1"/>
      <w:numFmt w:val="decimal"/>
      <w:lvlText w:val="%7."/>
      <w:lvlJc w:val="left"/>
      <w:pPr>
        <w:ind w:left="5040" w:hanging="360"/>
      </w:pPr>
    </w:lvl>
    <w:lvl w:ilvl="7" w:tplc="A58EBE16" w:tentative="1">
      <w:start w:val="1"/>
      <w:numFmt w:val="lowerLetter"/>
      <w:lvlText w:val="%8."/>
      <w:lvlJc w:val="left"/>
      <w:pPr>
        <w:ind w:left="5760" w:hanging="360"/>
      </w:pPr>
    </w:lvl>
    <w:lvl w:ilvl="8" w:tplc="096E0390" w:tentative="1">
      <w:start w:val="1"/>
      <w:numFmt w:val="lowerRoman"/>
      <w:lvlText w:val="%9."/>
      <w:lvlJc w:val="right"/>
      <w:pPr>
        <w:ind w:left="6480" w:hanging="180"/>
      </w:pPr>
    </w:lvl>
  </w:abstractNum>
  <w:abstractNum w:abstractNumId="7" w15:restartNumberingAfterBreak="0">
    <w:nsid w:val="062267B5"/>
    <w:multiLevelType w:val="hybridMultilevel"/>
    <w:tmpl w:val="8AD69E52"/>
    <w:lvl w:ilvl="0" w:tplc="E620F61E">
      <w:start w:val="1"/>
      <w:numFmt w:val="lowerLetter"/>
      <w:lvlText w:val="%1)"/>
      <w:lvlJc w:val="left"/>
      <w:pPr>
        <w:ind w:left="360" w:hanging="360"/>
      </w:pPr>
    </w:lvl>
    <w:lvl w:ilvl="1" w:tplc="98CE834A" w:tentative="1">
      <w:start w:val="1"/>
      <w:numFmt w:val="lowerLetter"/>
      <w:lvlText w:val="%2."/>
      <w:lvlJc w:val="left"/>
      <w:pPr>
        <w:ind w:left="1080" w:hanging="360"/>
      </w:pPr>
    </w:lvl>
    <w:lvl w:ilvl="2" w:tplc="1EF4D5EC" w:tentative="1">
      <w:start w:val="1"/>
      <w:numFmt w:val="lowerRoman"/>
      <w:lvlText w:val="%3."/>
      <w:lvlJc w:val="right"/>
      <w:pPr>
        <w:ind w:left="1800" w:hanging="180"/>
      </w:pPr>
    </w:lvl>
    <w:lvl w:ilvl="3" w:tplc="67D01D9A" w:tentative="1">
      <w:start w:val="1"/>
      <w:numFmt w:val="decimal"/>
      <w:lvlText w:val="%4."/>
      <w:lvlJc w:val="left"/>
      <w:pPr>
        <w:ind w:left="2520" w:hanging="360"/>
      </w:pPr>
    </w:lvl>
    <w:lvl w:ilvl="4" w:tplc="084A634A" w:tentative="1">
      <w:start w:val="1"/>
      <w:numFmt w:val="lowerLetter"/>
      <w:lvlText w:val="%5."/>
      <w:lvlJc w:val="left"/>
      <w:pPr>
        <w:ind w:left="3240" w:hanging="360"/>
      </w:pPr>
    </w:lvl>
    <w:lvl w:ilvl="5" w:tplc="939E9EAA" w:tentative="1">
      <w:start w:val="1"/>
      <w:numFmt w:val="lowerRoman"/>
      <w:lvlText w:val="%6."/>
      <w:lvlJc w:val="right"/>
      <w:pPr>
        <w:ind w:left="3960" w:hanging="180"/>
      </w:pPr>
    </w:lvl>
    <w:lvl w:ilvl="6" w:tplc="8ACADD86" w:tentative="1">
      <w:start w:val="1"/>
      <w:numFmt w:val="decimal"/>
      <w:lvlText w:val="%7."/>
      <w:lvlJc w:val="left"/>
      <w:pPr>
        <w:ind w:left="4680" w:hanging="360"/>
      </w:pPr>
    </w:lvl>
    <w:lvl w:ilvl="7" w:tplc="1FD0B63E" w:tentative="1">
      <w:start w:val="1"/>
      <w:numFmt w:val="lowerLetter"/>
      <w:lvlText w:val="%8."/>
      <w:lvlJc w:val="left"/>
      <w:pPr>
        <w:ind w:left="5400" w:hanging="360"/>
      </w:pPr>
    </w:lvl>
    <w:lvl w:ilvl="8" w:tplc="E0023B3E" w:tentative="1">
      <w:start w:val="1"/>
      <w:numFmt w:val="lowerRoman"/>
      <w:lvlText w:val="%9."/>
      <w:lvlJc w:val="right"/>
      <w:pPr>
        <w:ind w:left="6120" w:hanging="180"/>
      </w:pPr>
    </w:lvl>
  </w:abstractNum>
  <w:abstractNum w:abstractNumId="8" w15:restartNumberingAfterBreak="0">
    <w:nsid w:val="06407D7A"/>
    <w:multiLevelType w:val="hybridMultilevel"/>
    <w:tmpl w:val="5FE06F66"/>
    <w:lvl w:ilvl="0" w:tplc="55B8CCB0">
      <w:start w:val="1"/>
      <w:numFmt w:val="lowerLetter"/>
      <w:lvlText w:val="%1)"/>
      <w:lvlJc w:val="left"/>
      <w:pPr>
        <w:ind w:left="720" w:hanging="360"/>
      </w:pPr>
      <w:rPr>
        <w:rFonts w:hint="default"/>
      </w:rPr>
    </w:lvl>
    <w:lvl w:ilvl="1" w:tplc="268AE17A" w:tentative="1">
      <w:start w:val="1"/>
      <w:numFmt w:val="lowerLetter"/>
      <w:lvlText w:val="%2."/>
      <w:lvlJc w:val="left"/>
      <w:pPr>
        <w:ind w:left="1440" w:hanging="360"/>
      </w:pPr>
    </w:lvl>
    <w:lvl w:ilvl="2" w:tplc="C24695E8" w:tentative="1">
      <w:start w:val="1"/>
      <w:numFmt w:val="lowerRoman"/>
      <w:lvlText w:val="%3."/>
      <w:lvlJc w:val="right"/>
      <w:pPr>
        <w:ind w:left="2160" w:hanging="180"/>
      </w:pPr>
    </w:lvl>
    <w:lvl w:ilvl="3" w:tplc="5D5AE1EE" w:tentative="1">
      <w:start w:val="1"/>
      <w:numFmt w:val="decimal"/>
      <w:lvlText w:val="%4."/>
      <w:lvlJc w:val="left"/>
      <w:pPr>
        <w:ind w:left="2880" w:hanging="360"/>
      </w:pPr>
    </w:lvl>
    <w:lvl w:ilvl="4" w:tplc="F4B2D0DC" w:tentative="1">
      <w:start w:val="1"/>
      <w:numFmt w:val="lowerLetter"/>
      <w:lvlText w:val="%5."/>
      <w:lvlJc w:val="left"/>
      <w:pPr>
        <w:ind w:left="3600" w:hanging="360"/>
      </w:pPr>
    </w:lvl>
    <w:lvl w:ilvl="5" w:tplc="47BED44C" w:tentative="1">
      <w:start w:val="1"/>
      <w:numFmt w:val="lowerRoman"/>
      <w:lvlText w:val="%6."/>
      <w:lvlJc w:val="right"/>
      <w:pPr>
        <w:ind w:left="4320" w:hanging="180"/>
      </w:pPr>
    </w:lvl>
    <w:lvl w:ilvl="6" w:tplc="FCC0E0FC" w:tentative="1">
      <w:start w:val="1"/>
      <w:numFmt w:val="decimal"/>
      <w:lvlText w:val="%7."/>
      <w:lvlJc w:val="left"/>
      <w:pPr>
        <w:ind w:left="5040" w:hanging="360"/>
      </w:pPr>
    </w:lvl>
    <w:lvl w:ilvl="7" w:tplc="AFECA6AC" w:tentative="1">
      <w:start w:val="1"/>
      <w:numFmt w:val="lowerLetter"/>
      <w:lvlText w:val="%8."/>
      <w:lvlJc w:val="left"/>
      <w:pPr>
        <w:ind w:left="5760" w:hanging="360"/>
      </w:pPr>
    </w:lvl>
    <w:lvl w:ilvl="8" w:tplc="C31C8766" w:tentative="1">
      <w:start w:val="1"/>
      <w:numFmt w:val="lowerRoman"/>
      <w:lvlText w:val="%9."/>
      <w:lvlJc w:val="right"/>
      <w:pPr>
        <w:ind w:left="6480" w:hanging="180"/>
      </w:pPr>
    </w:lvl>
  </w:abstractNum>
  <w:abstractNum w:abstractNumId="9" w15:restartNumberingAfterBreak="0">
    <w:nsid w:val="06F91F7B"/>
    <w:multiLevelType w:val="hybridMultilevel"/>
    <w:tmpl w:val="20665E72"/>
    <w:lvl w:ilvl="0" w:tplc="30DE3982">
      <w:start w:val="1"/>
      <w:numFmt w:val="lowerLetter"/>
      <w:lvlText w:val="%1)"/>
      <w:lvlJc w:val="left"/>
      <w:pPr>
        <w:ind w:left="360" w:hanging="360"/>
      </w:pPr>
      <w:rPr>
        <w:rFonts w:hint="default"/>
      </w:rPr>
    </w:lvl>
    <w:lvl w:ilvl="1" w:tplc="B9A0BA02" w:tentative="1">
      <w:start w:val="1"/>
      <w:numFmt w:val="lowerLetter"/>
      <w:lvlText w:val="%2."/>
      <w:lvlJc w:val="left"/>
      <w:pPr>
        <w:ind w:left="1080" w:hanging="360"/>
      </w:pPr>
    </w:lvl>
    <w:lvl w:ilvl="2" w:tplc="7FBCB206" w:tentative="1">
      <w:start w:val="1"/>
      <w:numFmt w:val="lowerRoman"/>
      <w:lvlText w:val="%3."/>
      <w:lvlJc w:val="right"/>
      <w:pPr>
        <w:ind w:left="1800" w:hanging="180"/>
      </w:pPr>
    </w:lvl>
    <w:lvl w:ilvl="3" w:tplc="19D4346A" w:tentative="1">
      <w:start w:val="1"/>
      <w:numFmt w:val="decimal"/>
      <w:lvlText w:val="%4."/>
      <w:lvlJc w:val="left"/>
      <w:pPr>
        <w:ind w:left="2520" w:hanging="360"/>
      </w:pPr>
    </w:lvl>
    <w:lvl w:ilvl="4" w:tplc="3654A17A" w:tentative="1">
      <w:start w:val="1"/>
      <w:numFmt w:val="lowerLetter"/>
      <w:lvlText w:val="%5."/>
      <w:lvlJc w:val="left"/>
      <w:pPr>
        <w:ind w:left="3240" w:hanging="360"/>
      </w:pPr>
    </w:lvl>
    <w:lvl w:ilvl="5" w:tplc="596CEED0" w:tentative="1">
      <w:start w:val="1"/>
      <w:numFmt w:val="lowerRoman"/>
      <w:lvlText w:val="%6."/>
      <w:lvlJc w:val="right"/>
      <w:pPr>
        <w:ind w:left="3960" w:hanging="180"/>
      </w:pPr>
    </w:lvl>
    <w:lvl w:ilvl="6" w:tplc="4B402948" w:tentative="1">
      <w:start w:val="1"/>
      <w:numFmt w:val="decimal"/>
      <w:lvlText w:val="%7."/>
      <w:lvlJc w:val="left"/>
      <w:pPr>
        <w:ind w:left="4680" w:hanging="360"/>
      </w:pPr>
    </w:lvl>
    <w:lvl w:ilvl="7" w:tplc="275C3EDE" w:tentative="1">
      <w:start w:val="1"/>
      <w:numFmt w:val="lowerLetter"/>
      <w:lvlText w:val="%8."/>
      <w:lvlJc w:val="left"/>
      <w:pPr>
        <w:ind w:left="5400" w:hanging="360"/>
      </w:pPr>
    </w:lvl>
    <w:lvl w:ilvl="8" w:tplc="31607B3C" w:tentative="1">
      <w:start w:val="1"/>
      <w:numFmt w:val="lowerRoman"/>
      <w:lvlText w:val="%9."/>
      <w:lvlJc w:val="right"/>
      <w:pPr>
        <w:ind w:left="6120" w:hanging="180"/>
      </w:pPr>
    </w:lvl>
  </w:abstractNum>
  <w:abstractNum w:abstractNumId="10" w15:restartNumberingAfterBreak="0">
    <w:nsid w:val="07DD5C4A"/>
    <w:multiLevelType w:val="hybridMultilevel"/>
    <w:tmpl w:val="C79404D4"/>
    <w:lvl w:ilvl="0" w:tplc="C09004BE">
      <w:start w:val="1"/>
      <w:numFmt w:val="lowerLetter"/>
      <w:lvlText w:val="%1)"/>
      <w:lvlJc w:val="left"/>
      <w:pPr>
        <w:ind w:left="720" w:hanging="360"/>
      </w:pPr>
      <w:rPr>
        <w:rFonts w:hint="default"/>
      </w:rPr>
    </w:lvl>
    <w:lvl w:ilvl="1" w:tplc="6F14C366" w:tentative="1">
      <w:start w:val="1"/>
      <w:numFmt w:val="lowerLetter"/>
      <w:lvlText w:val="%2."/>
      <w:lvlJc w:val="left"/>
      <w:pPr>
        <w:ind w:left="1440" w:hanging="360"/>
      </w:pPr>
    </w:lvl>
    <w:lvl w:ilvl="2" w:tplc="B89CC47C" w:tentative="1">
      <w:start w:val="1"/>
      <w:numFmt w:val="lowerRoman"/>
      <w:lvlText w:val="%3."/>
      <w:lvlJc w:val="right"/>
      <w:pPr>
        <w:ind w:left="2160" w:hanging="180"/>
      </w:pPr>
    </w:lvl>
    <w:lvl w:ilvl="3" w:tplc="5A92057C" w:tentative="1">
      <w:start w:val="1"/>
      <w:numFmt w:val="decimal"/>
      <w:lvlText w:val="%4."/>
      <w:lvlJc w:val="left"/>
      <w:pPr>
        <w:ind w:left="2880" w:hanging="360"/>
      </w:pPr>
    </w:lvl>
    <w:lvl w:ilvl="4" w:tplc="E1D084EA" w:tentative="1">
      <w:start w:val="1"/>
      <w:numFmt w:val="lowerLetter"/>
      <w:lvlText w:val="%5."/>
      <w:lvlJc w:val="left"/>
      <w:pPr>
        <w:ind w:left="3600" w:hanging="360"/>
      </w:pPr>
    </w:lvl>
    <w:lvl w:ilvl="5" w:tplc="6A1872E8" w:tentative="1">
      <w:start w:val="1"/>
      <w:numFmt w:val="lowerRoman"/>
      <w:lvlText w:val="%6."/>
      <w:lvlJc w:val="right"/>
      <w:pPr>
        <w:ind w:left="4320" w:hanging="180"/>
      </w:pPr>
    </w:lvl>
    <w:lvl w:ilvl="6" w:tplc="AE0A507C" w:tentative="1">
      <w:start w:val="1"/>
      <w:numFmt w:val="decimal"/>
      <w:lvlText w:val="%7."/>
      <w:lvlJc w:val="left"/>
      <w:pPr>
        <w:ind w:left="5040" w:hanging="360"/>
      </w:pPr>
    </w:lvl>
    <w:lvl w:ilvl="7" w:tplc="0DFA9876" w:tentative="1">
      <w:start w:val="1"/>
      <w:numFmt w:val="lowerLetter"/>
      <w:lvlText w:val="%8."/>
      <w:lvlJc w:val="left"/>
      <w:pPr>
        <w:ind w:left="5760" w:hanging="360"/>
      </w:pPr>
    </w:lvl>
    <w:lvl w:ilvl="8" w:tplc="620A9A2C" w:tentative="1">
      <w:start w:val="1"/>
      <w:numFmt w:val="lowerRoman"/>
      <w:lvlText w:val="%9."/>
      <w:lvlJc w:val="right"/>
      <w:pPr>
        <w:ind w:left="6480" w:hanging="180"/>
      </w:pPr>
    </w:lvl>
  </w:abstractNum>
  <w:abstractNum w:abstractNumId="11" w15:restartNumberingAfterBreak="0">
    <w:nsid w:val="07F568C4"/>
    <w:multiLevelType w:val="hybridMultilevel"/>
    <w:tmpl w:val="F3688C68"/>
    <w:lvl w:ilvl="0" w:tplc="AE4665DE">
      <w:start w:val="1"/>
      <w:numFmt w:val="decimal"/>
      <w:lvlText w:val="%1."/>
      <w:lvlJc w:val="left"/>
      <w:pPr>
        <w:ind w:left="1069" w:hanging="360"/>
      </w:pPr>
      <w:rPr>
        <w:rFonts w:hint="default"/>
        <w:i w:val="0"/>
      </w:rPr>
    </w:lvl>
    <w:lvl w:ilvl="1" w:tplc="86CA5778" w:tentative="1">
      <w:start w:val="1"/>
      <w:numFmt w:val="lowerLetter"/>
      <w:lvlText w:val="%2."/>
      <w:lvlJc w:val="left"/>
      <w:pPr>
        <w:ind w:left="-1050" w:hanging="360"/>
      </w:pPr>
    </w:lvl>
    <w:lvl w:ilvl="2" w:tplc="EDAC9520" w:tentative="1">
      <w:start w:val="1"/>
      <w:numFmt w:val="lowerRoman"/>
      <w:lvlText w:val="%3."/>
      <w:lvlJc w:val="right"/>
      <w:pPr>
        <w:ind w:left="-330" w:hanging="180"/>
      </w:pPr>
    </w:lvl>
    <w:lvl w:ilvl="3" w:tplc="6B088A36" w:tentative="1">
      <w:start w:val="1"/>
      <w:numFmt w:val="decimal"/>
      <w:lvlText w:val="%4."/>
      <w:lvlJc w:val="left"/>
      <w:pPr>
        <w:ind w:left="390" w:hanging="360"/>
      </w:pPr>
    </w:lvl>
    <w:lvl w:ilvl="4" w:tplc="D270A386" w:tentative="1">
      <w:start w:val="1"/>
      <w:numFmt w:val="lowerLetter"/>
      <w:lvlText w:val="%5."/>
      <w:lvlJc w:val="left"/>
      <w:pPr>
        <w:ind w:left="1110" w:hanging="360"/>
      </w:pPr>
    </w:lvl>
    <w:lvl w:ilvl="5" w:tplc="C66EEB8A" w:tentative="1">
      <w:start w:val="1"/>
      <w:numFmt w:val="lowerRoman"/>
      <w:lvlText w:val="%6."/>
      <w:lvlJc w:val="right"/>
      <w:pPr>
        <w:ind w:left="1830" w:hanging="180"/>
      </w:pPr>
    </w:lvl>
    <w:lvl w:ilvl="6" w:tplc="AA58678E" w:tentative="1">
      <w:start w:val="1"/>
      <w:numFmt w:val="decimal"/>
      <w:lvlText w:val="%7."/>
      <w:lvlJc w:val="left"/>
      <w:pPr>
        <w:ind w:left="2550" w:hanging="360"/>
      </w:pPr>
    </w:lvl>
    <w:lvl w:ilvl="7" w:tplc="355096C6" w:tentative="1">
      <w:start w:val="1"/>
      <w:numFmt w:val="lowerLetter"/>
      <w:lvlText w:val="%8."/>
      <w:lvlJc w:val="left"/>
      <w:pPr>
        <w:ind w:left="3270" w:hanging="360"/>
      </w:pPr>
    </w:lvl>
    <w:lvl w:ilvl="8" w:tplc="A4DCF448" w:tentative="1">
      <w:start w:val="1"/>
      <w:numFmt w:val="lowerRoman"/>
      <w:lvlText w:val="%9."/>
      <w:lvlJc w:val="right"/>
      <w:pPr>
        <w:ind w:left="3990" w:hanging="180"/>
      </w:pPr>
    </w:lvl>
  </w:abstractNum>
  <w:abstractNum w:abstractNumId="12" w15:restartNumberingAfterBreak="0">
    <w:nsid w:val="0A145691"/>
    <w:multiLevelType w:val="multilevel"/>
    <w:tmpl w:val="993884F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0B850E59"/>
    <w:multiLevelType w:val="hybridMultilevel"/>
    <w:tmpl w:val="3A7E8096"/>
    <w:lvl w:ilvl="0" w:tplc="AEE62CCA">
      <w:start w:val="1"/>
      <w:numFmt w:val="lowerLetter"/>
      <w:lvlText w:val="%1)"/>
      <w:lvlJc w:val="left"/>
      <w:pPr>
        <w:ind w:left="720" w:hanging="360"/>
      </w:pPr>
    </w:lvl>
    <w:lvl w:ilvl="1" w:tplc="B136D5F2" w:tentative="1">
      <w:start w:val="1"/>
      <w:numFmt w:val="lowerLetter"/>
      <w:lvlText w:val="%2."/>
      <w:lvlJc w:val="left"/>
      <w:pPr>
        <w:ind w:left="1440" w:hanging="360"/>
      </w:pPr>
    </w:lvl>
    <w:lvl w:ilvl="2" w:tplc="29BC6010" w:tentative="1">
      <w:start w:val="1"/>
      <w:numFmt w:val="lowerRoman"/>
      <w:lvlText w:val="%3."/>
      <w:lvlJc w:val="right"/>
      <w:pPr>
        <w:ind w:left="2160" w:hanging="180"/>
      </w:pPr>
    </w:lvl>
    <w:lvl w:ilvl="3" w:tplc="B99ADF8A" w:tentative="1">
      <w:start w:val="1"/>
      <w:numFmt w:val="decimal"/>
      <w:lvlText w:val="%4."/>
      <w:lvlJc w:val="left"/>
      <w:pPr>
        <w:ind w:left="2880" w:hanging="360"/>
      </w:pPr>
    </w:lvl>
    <w:lvl w:ilvl="4" w:tplc="629A22EA" w:tentative="1">
      <w:start w:val="1"/>
      <w:numFmt w:val="lowerLetter"/>
      <w:lvlText w:val="%5."/>
      <w:lvlJc w:val="left"/>
      <w:pPr>
        <w:ind w:left="3600" w:hanging="360"/>
      </w:pPr>
    </w:lvl>
    <w:lvl w:ilvl="5" w:tplc="BE600816" w:tentative="1">
      <w:start w:val="1"/>
      <w:numFmt w:val="lowerRoman"/>
      <w:lvlText w:val="%6."/>
      <w:lvlJc w:val="right"/>
      <w:pPr>
        <w:ind w:left="4320" w:hanging="180"/>
      </w:pPr>
    </w:lvl>
    <w:lvl w:ilvl="6" w:tplc="A712DC86" w:tentative="1">
      <w:start w:val="1"/>
      <w:numFmt w:val="decimal"/>
      <w:lvlText w:val="%7."/>
      <w:lvlJc w:val="left"/>
      <w:pPr>
        <w:ind w:left="5040" w:hanging="360"/>
      </w:pPr>
    </w:lvl>
    <w:lvl w:ilvl="7" w:tplc="A66296D0" w:tentative="1">
      <w:start w:val="1"/>
      <w:numFmt w:val="lowerLetter"/>
      <w:lvlText w:val="%8."/>
      <w:lvlJc w:val="left"/>
      <w:pPr>
        <w:ind w:left="5760" w:hanging="360"/>
      </w:pPr>
    </w:lvl>
    <w:lvl w:ilvl="8" w:tplc="3918DA14" w:tentative="1">
      <w:start w:val="1"/>
      <w:numFmt w:val="lowerRoman"/>
      <w:lvlText w:val="%9."/>
      <w:lvlJc w:val="right"/>
      <w:pPr>
        <w:ind w:left="6480" w:hanging="180"/>
      </w:pPr>
    </w:lvl>
  </w:abstractNum>
  <w:abstractNum w:abstractNumId="14" w15:restartNumberingAfterBreak="0">
    <w:nsid w:val="0B8806A5"/>
    <w:multiLevelType w:val="hybridMultilevel"/>
    <w:tmpl w:val="9F46E08C"/>
    <w:lvl w:ilvl="0" w:tplc="187A7572">
      <w:start w:val="1"/>
      <w:numFmt w:val="lowerLetter"/>
      <w:lvlText w:val="%1)"/>
      <w:lvlJc w:val="left"/>
      <w:pPr>
        <w:ind w:left="720" w:hanging="360"/>
      </w:pPr>
      <w:rPr>
        <w:rFonts w:ascii="Arial" w:hAnsi="Arial" w:cs="Arial" w:hint="default"/>
        <w:b w:val="0"/>
        <w:sz w:val="22"/>
        <w:szCs w:val="22"/>
      </w:rPr>
    </w:lvl>
    <w:lvl w:ilvl="1" w:tplc="FB6E63BA" w:tentative="1">
      <w:start w:val="1"/>
      <w:numFmt w:val="lowerLetter"/>
      <w:lvlText w:val="%2."/>
      <w:lvlJc w:val="left"/>
      <w:pPr>
        <w:ind w:left="1440" w:hanging="360"/>
      </w:pPr>
    </w:lvl>
    <w:lvl w:ilvl="2" w:tplc="2EEEE8B4" w:tentative="1">
      <w:start w:val="1"/>
      <w:numFmt w:val="lowerRoman"/>
      <w:lvlText w:val="%3."/>
      <w:lvlJc w:val="right"/>
      <w:pPr>
        <w:ind w:left="2160" w:hanging="180"/>
      </w:pPr>
    </w:lvl>
    <w:lvl w:ilvl="3" w:tplc="D95881CA" w:tentative="1">
      <w:start w:val="1"/>
      <w:numFmt w:val="decimal"/>
      <w:lvlText w:val="%4."/>
      <w:lvlJc w:val="left"/>
      <w:pPr>
        <w:ind w:left="2880" w:hanging="360"/>
      </w:pPr>
    </w:lvl>
    <w:lvl w:ilvl="4" w:tplc="8CB8F000" w:tentative="1">
      <w:start w:val="1"/>
      <w:numFmt w:val="lowerLetter"/>
      <w:lvlText w:val="%5."/>
      <w:lvlJc w:val="left"/>
      <w:pPr>
        <w:ind w:left="3600" w:hanging="360"/>
      </w:pPr>
    </w:lvl>
    <w:lvl w:ilvl="5" w:tplc="E6306644" w:tentative="1">
      <w:start w:val="1"/>
      <w:numFmt w:val="lowerRoman"/>
      <w:lvlText w:val="%6."/>
      <w:lvlJc w:val="right"/>
      <w:pPr>
        <w:ind w:left="4320" w:hanging="180"/>
      </w:pPr>
    </w:lvl>
    <w:lvl w:ilvl="6" w:tplc="B89E3E02" w:tentative="1">
      <w:start w:val="1"/>
      <w:numFmt w:val="decimal"/>
      <w:lvlText w:val="%7."/>
      <w:lvlJc w:val="left"/>
      <w:pPr>
        <w:ind w:left="5040" w:hanging="360"/>
      </w:pPr>
    </w:lvl>
    <w:lvl w:ilvl="7" w:tplc="321263D4" w:tentative="1">
      <w:start w:val="1"/>
      <w:numFmt w:val="lowerLetter"/>
      <w:lvlText w:val="%8."/>
      <w:lvlJc w:val="left"/>
      <w:pPr>
        <w:ind w:left="5760" w:hanging="360"/>
      </w:pPr>
    </w:lvl>
    <w:lvl w:ilvl="8" w:tplc="1906834E" w:tentative="1">
      <w:start w:val="1"/>
      <w:numFmt w:val="lowerRoman"/>
      <w:lvlText w:val="%9."/>
      <w:lvlJc w:val="right"/>
      <w:pPr>
        <w:ind w:left="6480" w:hanging="180"/>
      </w:pPr>
    </w:lvl>
  </w:abstractNum>
  <w:abstractNum w:abstractNumId="15" w15:restartNumberingAfterBreak="0">
    <w:nsid w:val="0C2E6A76"/>
    <w:multiLevelType w:val="hybridMultilevel"/>
    <w:tmpl w:val="0E9E349A"/>
    <w:lvl w:ilvl="0" w:tplc="EFE6D59C">
      <w:start w:val="1"/>
      <w:numFmt w:val="lowerLetter"/>
      <w:lvlText w:val="%1)"/>
      <w:lvlJc w:val="left"/>
      <w:pPr>
        <w:ind w:left="360" w:hanging="360"/>
      </w:pPr>
      <w:rPr>
        <w:rFonts w:hint="default"/>
      </w:rPr>
    </w:lvl>
    <w:lvl w:ilvl="1" w:tplc="50649A62" w:tentative="1">
      <w:start w:val="1"/>
      <w:numFmt w:val="lowerLetter"/>
      <w:lvlText w:val="%2."/>
      <w:lvlJc w:val="left"/>
      <w:pPr>
        <w:ind w:left="360" w:hanging="360"/>
      </w:pPr>
    </w:lvl>
    <w:lvl w:ilvl="2" w:tplc="3170E5C8" w:tentative="1">
      <w:start w:val="1"/>
      <w:numFmt w:val="lowerRoman"/>
      <w:lvlText w:val="%3."/>
      <w:lvlJc w:val="right"/>
      <w:pPr>
        <w:ind w:left="1080" w:hanging="180"/>
      </w:pPr>
    </w:lvl>
    <w:lvl w:ilvl="3" w:tplc="EF460CA0" w:tentative="1">
      <w:start w:val="1"/>
      <w:numFmt w:val="decimal"/>
      <w:lvlText w:val="%4."/>
      <w:lvlJc w:val="left"/>
      <w:pPr>
        <w:ind w:left="1800" w:hanging="360"/>
      </w:pPr>
    </w:lvl>
    <w:lvl w:ilvl="4" w:tplc="ADC62480" w:tentative="1">
      <w:start w:val="1"/>
      <w:numFmt w:val="lowerLetter"/>
      <w:lvlText w:val="%5."/>
      <w:lvlJc w:val="left"/>
      <w:pPr>
        <w:ind w:left="2520" w:hanging="360"/>
      </w:pPr>
    </w:lvl>
    <w:lvl w:ilvl="5" w:tplc="B73AA69E" w:tentative="1">
      <w:start w:val="1"/>
      <w:numFmt w:val="lowerRoman"/>
      <w:lvlText w:val="%6."/>
      <w:lvlJc w:val="right"/>
      <w:pPr>
        <w:ind w:left="3240" w:hanging="180"/>
      </w:pPr>
    </w:lvl>
    <w:lvl w:ilvl="6" w:tplc="90FA67F0" w:tentative="1">
      <w:start w:val="1"/>
      <w:numFmt w:val="decimal"/>
      <w:lvlText w:val="%7."/>
      <w:lvlJc w:val="left"/>
      <w:pPr>
        <w:ind w:left="3960" w:hanging="360"/>
      </w:pPr>
    </w:lvl>
    <w:lvl w:ilvl="7" w:tplc="FD4ABEAE" w:tentative="1">
      <w:start w:val="1"/>
      <w:numFmt w:val="lowerLetter"/>
      <w:lvlText w:val="%8."/>
      <w:lvlJc w:val="left"/>
      <w:pPr>
        <w:ind w:left="4680" w:hanging="360"/>
      </w:pPr>
    </w:lvl>
    <w:lvl w:ilvl="8" w:tplc="A542498E" w:tentative="1">
      <w:start w:val="1"/>
      <w:numFmt w:val="lowerRoman"/>
      <w:lvlText w:val="%9."/>
      <w:lvlJc w:val="right"/>
      <w:pPr>
        <w:ind w:left="5400" w:hanging="180"/>
      </w:pPr>
    </w:lvl>
  </w:abstractNum>
  <w:abstractNum w:abstractNumId="16" w15:restartNumberingAfterBreak="0">
    <w:nsid w:val="0C652086"/>
    <w:multiLevelType w:val="hybridMultilevel"/>
    <w:tmpl w:val="3966564E"/>
    <w:lvl w:ilvl="0" w:tplc="50068B6C">
      <w:start w:val="1"/>
      <w:numFmt w:val="lowerLetter"/>
      <w:lvlText w:val="%1)"/>
      <w:lvlJc w:val="left"/>
      <w:pPr>
        <w:ind w:left="1440" w:hanging="360"/>
      </w:pPr>
      <w:rPr>
        <w:rFonts w:ascii="Arial" w:hAnsi="Arial" w:cs="Arial" w:hint="default"/>
        <w:sz w:val="22"/>
        <w:szCs w:val="22"/>
      </w:rPr>
    </w:lvl>
    <w:lvl w:ilvl="1" w:tplc="16E6C302" w:tentative="1">
      <w:start w:val="1"/>
      <w:numFmt w:val="lowerLetter"/>
      <w:lvlText w:val="%2."/>
      <w:lvlJc w:val="left"/>
      <w:pPr>
        <w:ind w:left="2160" w:hanging="360"/>
      </w:pPr>
    </w:lvl>
    <w:lvl w:ilvl="2" w:tplc="ABF8F36A" w:tentative="1">
      <w:start w:val="1"/>
      <w:numFmt w:val="lowerRoman"/>
      <w:lvlText w:val="%3."/>
      <w:lvlJc w:val="right"/>
      <w:pPr>
        <w:ind w:left="2880" w:hanging="180"/>
      </w:pPr>
    </w:lvl>
    <w:lvl w:ilvl="3" w:tplc="C02A90B6" w:tentative="1">
      <w:start w:val="1"/>
      <w:numFmt w:val="decimal"/>
      <w:lvlText w:val="%4."/>
      <w:lvlJc w:val="left"/>
      <w:pPr>
        <w:ind w:left="3600" w:hanging="360"/>
      </w:pPr>
    </w:lvl>
    <w:lvl w:ilvl="4" w:tplc="35E01F9E" w:tentative="1">
      <w:start w:val="1"/>
      <w:numFmt w:val="lowerLetter"/>
      <w:lvlText w:val="%5."/>
      <w:lvlJc w:val="left"/>
      <w:pPr>
        <w:ind w:left="4320" w:hanging="360"/>
      </w:pPr>
    </w:lvl>
    <w:lvl w:ilvl="5" w:tplc="41DCE5D0" w:tentative="1">
      <w:start w:val="1"/>
      <w:numFmt w:val="lowerRoman"/>
      <w:lvlText w:val="%6."/>
      <w:lvlJc w:val="right"/>
      <w:pPr>
        <w:ind w:left="5040" w:hanging="180"/>
      </w:pPr>
    </w:lvl>
    <w:lvl w:ilvl="6" w:tplc="DB828FD2" w:tentative="1">
      <w:start w:val="1"/>
      <w:numFmt w:val="decimal"/>
      <w:lvlText w:val="%7."/>
      <w:lvlJc w:val="left"/>
      <w:pPr>
        <w:ind w:left="5760" w:hanging="360"/>
      </w:pPr>
    </w:lvl>
    <w:lvl w:ilvl="7" w:tplc="DC7299E2" w:tentative="1">
      <w:start w:val="1"/>
      <w:numFmt w:val="lowerLetter"/>
      <w:lvlText w:val="%8."/>
      <w:lvlJc w:val="left"/>
      <w:pPr>
        <w:ind w:left="6480" w:hanging="360"/>
      </w:pPr>
    </w:lvl>
    <w:lvl w:ilvl="8" w:tplc="FDB00B7E" w:tentative="1">
      <w:start w:val="1"/>
      <w:numFmt w:val="lowerRoman"/>
      <w:lvlText w:val="%9."/>
      <w:lvlJc w:val="right"/>
      <w:pPr>
        <w:ind w:left="7200" w:hanging="180"/>
      </w:pPr>
    </w:lvl>
  </w:abstractNum>
  <w:abstractNum w:abstractNumId="17" w15:restartNumberingAfterBreak="0">
    <w:nsid w:val="0F002AEB"/>
    <w:multiLevelType w:val="hybridMultilevel"/>
    <w:tmpl w:val="A40CE280"/>
    <w:lvl w:ilvl="0" w:tplc="45DEB760">
      <w:start w:val="1"/>
      <w:numFmt w:val="lowerLetter"/>
      <w:lvlText w:val="%1)"/>
      <w:lvlJc w:val="left"/>
      <w:pPr>
        <w:ind w:left="720" w:hanging="360"/>
      </w:pPr>
      <w:rPr>
        <w:rFonts w:hint="default"/>
      </w:rPr>
    </w:lvl>
    <w:lvl w:ilvl="1" w:tplc="64323654" w:tentative="1">
      <w:start w:val="1"/>
      <w:numFmt w:val="lowerLetter"/>
      <w:lvlText w:val="%2."/>
      <w:lvlJc w:val="left"/>
      <w:pPr>
        <w:ind w:left="1440" w:hanging="360"/>
      </w:pPr>
    </w:lvl>
    <w:lvl w:ilvl="2" w:tplc="8BBC2666" w:tentative="1">
      <w:start w:val="1"/>
      <w:numFmt w:val="lowerRoman"/>
      <w:lvlText w:val="%3."/>
      <w:lvlJc w:val="right"/>
      <w:pPr>
        <w:ind w:left="2160" w:hanging="180"/>
      </w:pPr>
    </w:lvl>
    <w:lvl w:ilvl="3" w:tplc="82346F12" w:tentative="1">
      <w:start w:val="1"/>
      <w:numFmt w:val="decimal"/>
      <w:lvlText w:val="%4."/>
      <w:lvlJc w:val="left"/>
      <w:pPr>
        <w:ind w:left="2880" w:hanging="360"/>
      </w:pPr>
    </w:lvl>
    <w:lvl w:ilvl="4" w:tplc="79A2AA38" w:tentative="1">
      <w:start w:val="1"/>
      <w:numFmt w:val="lowerLetter"/>
      <w:lvlText w:val="%5."/>
      <w:lvlJc w:val="left"/>
      <w:pPr>
        <w:ind w:left="3600" w:hanging="360"/>
      </w:pPr>
    </w:lvl>
    <w:lvl w:ilvl="5" w:tplc="B870574C" w:tentative="1">
      <w:start w:val="1"/>
      <w:numFmt w:val="lowerRoman"/>
      <w:lvlText w:val="%6."/>
      <w:lvlJc w:val="right"/>
      <w:pPr>
        <w:ind w:left="4320" w:hanging="180"/>
      </w:pPr>
    </w:lvl>
    <w:lvl w:ilvl="6" w:tplc="5B3A5DB0" w:tentative="1">
      <w:start w:val="1"/>
      <w:numFmt w:val="decimal"/>
      <w:lvlText w:val="%7."/>
      <w:lvlJc w:val="left"/>
      <w:pPr>
        <w:ind w:left="5040" w:hanging="360"/>
      </w:pPr>
    </w:lvl>
    <w:lvl w:ilvl="7" w:tplc="BF1ADF80" w:tentative="1">
      <w:start w:val="1"/>
      <w:numFmt w:val="lowerLetter"/>
      <w:lvlText w:val="%8."/>
      <w:lvlJc w:val="left"/>
      <w:pPr>
        <w:ind w:left="5760" w:hanging="360"/>
      </w:pPr>
    </w:lvl>
    <w:lvl w:ilvl="8" w:tplc="D83E69EE" w:tentative="1">
      <w:start w:val="1"/>
      <w:numFmt w:val="lowerRoman"/>
      <w:lvlText w:val="%9."/>
      <w:lvlJc w:val="right"/>
      <w:pPr>
        <w:ind w:left="6480" w:hanging="180"/>
      </w:pPr>
    </w:lvl>
  </w:abstractNum>
  <w:abstractNum w:abstractNumId="18" w15:restartNumberingAfterBreak="0">
    <w:nsid w:val="0FA7201C"/>
    <w:multiLevelType w:val="hybridMultilevel"/>
    <w:tmpl w:val="F02C7A7E"/>
    <w:lvl w:ilvl="0" w:tplc="9216BE9A">
      <w:start w:val="1"/>
      <w:numFmt w:val="lowerLetter"/>
      <w:lvlText w:val="%1)"/>
      <w:lvlJc w:val="left"/>
      <w:pPr>
        <w:ind w:left="720" w:hanging="360"/>
      </w:pPr>
    </w:lvl>
    <w:lvl w:ilvl="1" w:tplc="B2A283CE" w:tentative="1">
      <w:start w:val="1"/>
      <w:numFmt w:val="lowerLetter"/>
      <w:lvlText w:val="%2."/>
      <w:lvlJc w:val="left"/>
      <w:pPr>
        <w:ind w:left="1440" w:hanging="360"/>
      </w:pPr>
    </w:lvl>
    <w:lvl w:ilvl="2" w:tplc="E0CEC8E0" w:tentative="1">
      <w:start w:val="1"/>
      <w:numFmt w:val="lowerRoman"/>
      <w:lvlText w:val="%3."/>
      <w:lvlJc w:val="right"/>
      <w:pPr>
        <w:ind w:left="2160" w:hanging="180"/>
      </w:pPr>
    </w:lvl>
    <w:lvl w:ilvl="3" w:tplc="C8CA8DBC" w:tentative="1">
      <w:start w:val="1"/>
      <w:numFmt w:val="decimal"/>
      <w:lvlText w:val="%4."/>
      <w:lvlJc w:val="left"/>
      <w:pPr>
        <w:ind w:left="2880" w:hanging="360"/>
      </w:pPr>
    </w:lvl>
    <w:lvl w:ilvl="4" w:tplc="CCD0F7A0" w:tentative="1">
      <w:start w:val="1"/>
      <w:numFmt w:val="lowerLetter"/>
      <w:lvlText w:val="%5."/>
      <w:lvlJc w:val="left"/>
      <w:pPr>
        <w:ind w:left="3600" w:hanging="360"/>
      </w:pPr>
    </w:lvl>
    <w:lvl w:ilvl="5" w:tplc="6D8E405A" w:tentative="1">
      <w:start w:val="1"/>
      <w:numFmt w:val="lowerRoman"/>
      <w:lvlText w:val="%6."/>
      <w:lvlJc w:val="right"/>
      <w:pPr>
        <w:ind w:left="4320" w:hanging="180"/>
      </w:pPr>
    </w:lvl>
    <w:lvl w:ilvl="6" w:tplc="48DEEB22" w:tentative="1">
      <w:start w:val="1"/>
      <w:numFmt w:val="decimal"/>
      <w:lvlText w:val="%7."/>
      <w:lvlJc w:val="left"/>
      <w:pPr>
        <w:ind w:left="5040" w:hanging="360"/>
      </w:pPr>
    </w:lvl>
    <w:lvl w:ilvl="7" w:tplc="12A6D928" w:tentative="1">
      <w:start w:val="1"/>
      <w:numFmt w:val="lowerLetter"/>
      <w:lvlText w:val="%8."/>
      <w:lvlJc w:val="left"/>
      <w:pPr>
        <w:ind w:left="5760" w:hanging="360"/>
      </w:pPr>
    </w:lvl>
    <w:lvl w:ilvl="8" w:tplc="4E349F20" w:tentative="1">
      <w:start w:val="1"/>
      <w:numFmt w:val="lowerRoman"/>
      <w:lvlText w:val="%9."/>
      <w:lvlJc w:val="right"/>
      <w:pPr>
        <w:ind w:left="6480" w:hanging="180"/>
      </w:pPr>
    </w:lvl>
  </w:abstractNum>
  <w:abstractNum w:abstractNumId="19" w15:restartNumberingAfterBreak="0">
    <w:nsid w:val="11063F6C"/>
    <w:multiLevelType w:val="hybridMultilevel"/>
    <w:tmpl w:val="FDA2C43E"/>
    <w:lvl w:ilvl="0" w:tplc="EE2A6ABA">
      <w:start w:val="1"/>
      <w:numFmt w:val="lowerLetter"/>
      <w:lvlText w:val="%1)"/>
      <w:lvlJc w:val="left"/>
      <w:pPr>
        <w:ind w:left="360" w:hanging="360"/>
      </w:pPr>
      <w:rPr>
        <w:rFonts w:ascii="Arial" w:hAnsi="Arial" w:cs="Arial" w:hint="default"/>
        <w:sz w:val="22"/>
      </w:rPr>
    </w:lvl>
    <w:lvl w:ilvl="1" w:tplc="D73461E2" w:tentative="1">
      <w:start w:val="1"/>
      <w:numFmt w:val="lowerLetter"/>
      <w:lvlText w:val="%2."/>
      <w:lvlJc w:val="left"/>
      <w:pPr>
        <w:ind w:left="360" w:hanging="360"/>
      </w:pPr>
    </w:lvl>
    <w:lvl w:ilvl="2" w:tplc="B0D69E1A" w:tentative="1">
      <w:start w:val="1"/>
      <w:numFmt w:val="lowerRoman"/>
      <w:lvlText w:val="%3."/>
      <w:lvlJc w:val="right"/>
      <w:pPr>
        <w:ind w:left="1080" w:hanging="180"/>
      </w:pPr>
    </w:lvl>
    <w:lvl w:ilvl="3" w:tplc="C6E0322E" w:tentative="1">
      <w:start w:val="1"/>
      <w:numFmt w:val="decimal"/>
      <w:lvlText w:val="%4."/>
      <w:lvlJc w:val="left"/>
      <w:pPr>
        <w:ind w:left="1800" w:hanging="360"/>
      </w:pPr>
    </w:lvl>
    <w:lvl w:ilvl="4" w:tplc="70EEE968" w:tentative="1">
      <w:start w:val="1"/>
      <w:numFmt w:val="lowerLetter"/>
      <w:lvlText w:val="%5."/>
      <w:lvlJc w:val="left"/>
      <w:pPr>
        <w:ind w:left="2520" w:hanging="360"/>
      </w:pPr>
    </w:lvl>
    <w:lvl w:ilvl="5" w:tplc="B75AAB22" w:tentative="1">
      <w:start w:val="1"/>
      <w:numFmt w:val="lowerRoman"/>
      <w:lvlText w:val="%6."/>
      <w:lvlJc w:val="right"/>
      <w:pPr>
        <w:ind w:left="3240" w:hanging="180"/>
      </w:pPr>
    </w:lvl>
    <w:lvl w:ilvl="6" w:tplc="BF384100" w:tentative="1">
      <w:start w:val="1"/>
      <w:numFmt w:val="decimal"/>
      <w:lvlText w:val="%7."/>
      <w:lvlJc w:val="left"/>
      <w:pPr>
        <w:ind w:left="3960" w:hanging="360"/>
      </w:pPr>
    </w:lvl>
    <w:lvl w:ilvl="7" w:tplc="08E48044" w:tentative="1">
      <w:start w:val="1"/>
      <w:numFmt w:val="lowerLetter"/>
      <w:lvlText w:val="%8."/>
      <w:lvlJc w:val="left"/>
      <w:pPr>
        <w:ind w:left="4680" w:hanging="360"/>
      </w:pPr>
    </w:lvl>
    <w:lvl w:ilvl="8" w:tplc="0E56426C" w:tentative="1">
      <w:start w:val="1"/>
      <w:numFmt w:val="lowerRoman"/>
      <w:lvlText w:val="%9."/>
      <w:lvlJc w:val="right"/>
      <w:pPr>
        <w:ind w:left="5400" w:hanging="180"/>
      </w:pPr>
    </w:lvl>
  </w:abstractNum>
  <w:abstractNum w:abstractNumId="20" w15:restartNumberingAfterBreak="0">
    <w:nsid w:val="13CA6BE5"/>
    <w:multiLevelType w:val="hybridMultilevel"/>
    <w:tmpl w:val="F4529BB0"/>
    <w:lvl w:ilvl="0" w:tplc="3DE02B86">
      <w:start w:val="1"/>
      <w:numFmt w:val="lowerLetter"/>
      <w:lvlText w:val="%1)"/>
      <w:lvlJc w:val="left"/>
      <w:pPr>
        <w:ind w:left="360" w:hanging="360"/>
      </w:pPr>
      <w:rPr>
        <w:rFonts w:hint="default"/>
      </w:rPr>
    </w:lvl>
    <w:lvl w:ilvl="1" w:tplc="237A4804" w:tentative="1">
      <w:start w:val="1"/>
      <w:numFmt w:val="lowerLetter"/>
      <w:lvlText w:val="%2."/>
      <w:lvlJc w:val="left"/>
      <w:pPr>
        <w:ind w:left="1440" w:hanging="360"/>
      </w:pPr>
    </w:lvl>
    <w:lvl w:ilvl="2" w:tplc="11F438CC" w:tentative="1">
      <w:start w:val="1"/>
      <w:numFmt w:val="lowerRoman"/>
      <w:lvlText w:val="%3."/>
      <w:lvlJc w:val="right"/>
      <w:pPr>
        <w:ind w:left="2160" w:hanging="180"/>
      </w:pPr>
    </w:lvl>
    <w:lvl w:ilvl="3" w:tplc="36F0F3DC" w:tentative="1">
      <w:start w:val="1"/>
      <w:numFmt w:val="decimal"/>
      <w:lvlText w:val="%4."/>
      <w:lvlJc w:val="left"/>
      <w:pPr>
        <w:ind w:left="2880" w:hanging="360"/>
      </w:pPr>
    </w:lvl>
    <w:lvl w:ilvl="4" w:tplc="072697E2" w:tentative="1">
      <w:start w:val="1"/>
      <w:numFmt w:val="lowerLetter"/>
      <w:lvlText w:val="%5."/>
      <w:lvlJc w:val="left"/>
      <w:pPr>
        <w:ind w:left="3600" w:hanging="360"/>
      </w:pPr>
    </w:lvl>
    <w:lvl w:ilvl="5" w:tplc="20467028" w:tentative="1">
      <w:start w:val="1"/>
      <w:numFmt w:val="lowerRoman"/>
      <w:lvlText w:val="%6."/>
      <w:lvlJc w:val="right"/>
      <w:pPr>
        <w:ind w:left="4320" w:hanging="180"/>
      </w:pPr>
    </w:lvl>
    <w:lvl w:ilvl="6" w:tplc="13FE409A" w:tentative="1">
      <w:start w:val="1"/>
      <w:numFmt w:val="decimal"/>
      <w:lvlText w:val="%7."/>
      <w:lvlJc w:val="left"/>
      <w:pPr>
        <w:ind w:left="5040" w:hanging="360"/>
      </w:pPr>
    </w:lvl>
    <w:lvl w:ilvl="7" w:tplc="B5E6DE08" w:tentative="1">
      <w:start w:val="1"/>
      <w:numFmt w:val="lowerLetter"/>
      <w:lvlText w:val="%8."/>
      <w:lvlJc w:val="left"/>
      <w:pPr>
        <w:ind w:left="5760" w:hanging="360"/>
      </w:pPr>
    </w:lvl>
    <w:lvl w:ilvl="8" w:tplc="6CA69C98" w:tentative="1">
      <w:start w:val="1"/>
      <w:numFmt w:val="lowerRoman"/>
      <w:lvlText w:val="%9."/>
      <w:lvlJc w:val="right"/>
      <w:pPr>
        <w:ind w:left="6480" w:hanging="180"/>
      </w:pPr>
    </w:lvl>
  </w:abstractNum>
  <w:abstractNum w:abstractNumId="21" w15:restartNumberingAfterBreak="0">
    <w:nsid w:val="13DB66C3"/>
    <w:multiLevelType w:val="hybridMultilevel"/>
    <w:tmpl w:val="04A23BAA"/>
    <w:lvl w:ilvl="0" w:tplc="11F067CC">
      <w:start w:val="1"/>
      <w:numFmt w:val="decimal"/>
      <w:lvlText w:val="%1."/>
      <w:lvlJc w:val="left"/>
      <w:pPr>
        <w:ind w:left="720" w:hanging="360"/>
      </w:pPr>
    </w:lvl>
    <w:lvl w:ilvl="1" w:tplc="593EF342" w:tentative="1">
      <w:start w:val="1"/>
      <w:numFmt w:val="lowerLetter"/>
      <w:lvlText w:val="%2."/>
      <w:lvlJc w:val="left"/>
      <w:pPr>
        <w:ind w:left="1440" w:hanging="360"/>
      </w:pPr>
    </w:lvl>
    <w:lvl w:ilvl="2" w:tplc="EB3C0094" w:tentative="1">
      <w:start w:val="1"/>
      <w:numFmt w:val="lowerRoman"/>
      <w:lvlText w:val="%3."/>
      <w:lvlJc w:val="right"/>
      <w:pPr>
        <w:ind w:left="2160" w:hanging="180"/>
      </w:pPr>
    </w:lvl>
    <w:lvl w:ilvl="3" w:tplc="82241CD2" w:tentative="1">
      <w:start w:val="1"/>
      <w:numFmt w:val="decimal"/>
      <w:lvlText w:val="%4."/>
      <w:lvlJc w:val="left"/>
      <w:pPr>
        <w:ind w:left="2880" w:hanging="360"/>
      </w:pPr>
    </w:lvl>
    <w:lvl w:ilvl="4" w:tplc="023C2906" w:tentative="1">
      <w:start w:val="1"/>
      <w:numFmt w:val="lowerLetter"/>
      <w:lvlText w:val="%5."/>
      <w:lvlJc w:val="left"/>
      <w:pPr>
        <w:ind w:left="3600" w:hanging="360"/>
      </w:pPr>
    </w:lvl>
    <w:lvl w:ilvl="5" w:tplc="1122CBE6" w:tentative="1">
      <w:start w:val="1"/>
      <w:numFmt w:val="lowerRoman"/>
      <w:lvlText w:val="%6."/>
      <w:lvlJc w:val="right"/>
      <w:pPr>
        <w:ind w:left="4320" w:hanging="180"/>
      </w:pPr>
    </w:lvl>
    <w:lvl w:ilvl="6" w:tplc="BD7A9378">
      <w:start w:val="1"/>
      <w:numFmt w:val="decimal"/>
      <w:lvlText w:val="%7."/>
      <w:lvlJc w:val="left"/>
      <w:pPr>
        <w:ind w:left="5040" w:hanging="360"/>
      </w:pPr>
    </w:lvl>
    <w:lvl w:ilvl="7" w:tplc="D7DA7358" w:tentative="1">
      <w:start w:val="1"/>
      <w:numFmt w:val="lowerLetter"/>
      <w:lvlText w:val="%8."/>
      <w:lvlJc w:val="left"/>
      <w:pPr>
        <w:ind w:left="5760" w:hanging="360"/>
      </w:pPr>
    </w:lvl>
    <w:lvl w:ilvl="8" w:tplc="78EA1DAE" w:tentative="1">
      <w:start w:val="1"/>
      <w:numFmt w:val="lowerRoman"/>
      <w:lvlText w:val="%9."/>
      <w:lvlJc w:val="right"/>
      <w:pPr>
        <w:ind w:left="6480" w:hanging="180"/>
      </w:pPr>
    </w:lvl>
  </w:abstractNum>
  <w:abstractNum w:abstractNumId="22" w15:restartNumberingAfterBreak="0">
    <w:nsid w:val="13FC4EF7"/>
    <w:multiLevelType w:val="hybridMultilevel"/>
    <w:tmpl w:val="24005B2C"/>
    <w:lvl w:ilvl="0" w:tplc="93281122">
      <w:start w:val="1"/>
      <w:numFmt w:val="decimal"/>
      <w:lvlText w:val="%1."/>
      <w:lvlJc w:val="left"/>
      <w:pPr>
        <w:ind w:left="720" w:hanging="360"/>
      </w:pPr>
    </w:lvl>
    <w:lvl w:ilvl="1" w:tplc="B1E4FDFC">
      <w:start w:val="1"/>
      <w:numFmt w:val="lowerLetter"/>
      <w:lvlText w:val="%2)"/>
      <w:lvlJc w:val="left"/>
      <w:pPr>
        <w:ind w:left="1440" w:hanging="360"/>
      </w:pPr>
      <w:rPr>
        <w:rFonts w:hint="default"/>
      </w:rPr>
    </w:lvl>
    <w:lvl w:ilvl="2" w:tplc="6EC6031E" w:tentative="1">
      <w:start w:val="1"/>
      <w:numFmt w:val="lowerRoman"/>
      <w:lvlText w:val="%3."/>
      <w:lvlJc w:val="right"/>
      <w:pPr>
        <w:ind w:left="2160" w:hanging="180"/>
      </w:pPr>
    </w:lvl>
    <w:lvl w:ilvl="3" w:tplc="0114BCEA" w:tentative="1">
      <w:start w:val="1"/>
      <w:numFmt w:val="decimal"/>
      <w:lvlText w:val="%4."/>
      <w:lvlJc w:val="left"/>
      <w:pPr>
        <w:ind w:left="2880" w:hanging="360"/>
      </w:pPr>
    </w:lvl>
    <w:lvl w:ilvl="4" w:tplc="D5BC1ABC" w:tentative="1">
      <w:start w:val="1"/>
      <w:numFmt w:val="lowerLetter"/>
      <w:lvlText w:val="%5."/>
      <w:lvlJc w:val="left"/>
      <w:pPr>
        <w:ind w:left="3600" w:hanging="360"/>
      </w:pPr>
    </w:lvl>
    <w:lvl w:ilvl="5" w:tplc="1DE2BE6C" w:tentative="1">
      <w:start w:val="1"/>
      <w:numFmt w:val="lowerRoman"/>
      <w:lvlText w:val="%6."/>
      <w:lvlJc w:val="right"/>
      <w:pPr>
        <w:ind w:left="4320" w:hanging="180"/>
      </w:pPr>
    </w:lvl>
    <w:lvl w:ilvl="6" w:tplc="EA30B294" w:tentative="1">
      <w:start w:val="1"/>
      <w:numFmt w:val="decimal"/>
      <w:lvlText w:val="%7."/>
      <w:lvlJc w:val="left"/>
      <w:pPr>
        <w:ind w:left="5040" w:hanging="360"/>
      </w:pPr>
    </w:lvl>
    <w:lvl w:ilvl="7" w:tplc="6C8488F2" w:tentative="1">
      <w:start w:val="1"/>
      <w:numFmt w:val="lowerLetter"/>
      <w:lvlText w:val="%8."/>
      <w:lvlJc w:val="left"/>
      <w:pPr>
        <w:ind w:left="5760" w:hanging="360"/>
      </w:pPr>
    </w:lvl>
    <w:lvl w:ilvl="8" w:tplc="4DCAAB28" w:tentative="1">
      <w:start w:val="1"/>
      <w:numFmt w:val="lowerRoman"/>
      <w:lvlText w:val="%9."/>
      <w:lvlJc w:val="right"/>
      <w:pPr>
        <w:ind w:left="6480" w:hanging="180"/>
      </w:pPr>
    </w:lvl>
  </w:abstractNum>
  <w:abstractNum w:abstractNumId="23" w15:restartNumberingAfterBreak="0">
    <w:nsid w:val="144F56D1"/>
    <w:multiLevelType w:val="hybridMultilevel"/>
    <w:tmpl w:val="BE28BE74"/>
    <w:lvl w:ilvl="0" w:tplc="B68A63A6">
      <w:start w:val="1"/>
      <w:numFmt w:val="lowerLetter"/>
      <w:lvlText w:val="%1)"/>
      <w:lvlJc w:val="left"/>
      <w:pPr>
        <w:ind w:left="720" w:hanging="360"/>
      </w:pPr>
    </w:lvl>
    <w:lvl w:ilvl="1" w:tplc="303AAEEC" w:tentative="1">
      <w:start w:val="1"/>
      <w:numFmt w:val="lowerLetter"/>
      <w:lvlText w:val="%2."/>
      <w:lvlJc w:val="left"/>
      <w:pPr>
        <w:ind w:left="1440" w:hanging="360"/>
      </w:pPr>
    </w:lvl>
    <w:lvl w:ilvl="2" w:tplc="29F03E24" w:tentative="1">
      <w:start w:val="1"/>
      <w:numFmt w:val="lowerRoman"/>
      <w:lvlText w:val="%3."/>
      <w:lvlJc w:val="right"/>
      <w:pPr>
        <w:ind w:left="2160" w:hanging="180"/>
      </w:pPr>
    </w:lvl>
    <w:lvl w:ilvl="3" w:tplc="36E41AC2" w:tentative="1">
      <w:start w:val="1"/>
      <w:numFmt w:val="decimal"/>
      <w:lvlText w:val="%4."/>
      <w:lvlJc w:val="left"/>
      <w:pPr>
        <w:ind w:left="2880" w:hanging="360"/>
      </w:pPr>
    </w:lvl>
    <w:lvl w:ilvl="4" w:tplc="D3306028" w:tentative="1">
      <w:start w:val="1"/>
      <w:numFmt w:val="lowerLetter"/>
      <w:lvlText w:val="%5."/>
      <w:lvlJc w:val="left"/>
      <w:pPr>
        <w:ind w:left="3600" w:hanging="360"/>
      </w:pPr>
    </w:lvl>
    <w:lvl w:ilvl="5" w:tplc="3C4232AA" w:tentative="1">
      <w:start w:val="1"/>
      <w:numFmt w:val="lowerRoman"/>
      <w:lvlText w:val="%6."/>
      <w:lvlJc w:val="right"/>
      <w:pPr>
        <w:ind w:left="4320" w:hanging="180"/>
      </w:pPr>
    </w:lvl>
    <w:lvl w:ilvl="6" w:tplc="27DC79B6" w:tentative="1">
      <w:start w:val="1"/>
      <w:numFmt w:val="decimal"/>
      <w:lvlText w:val="%7."/>
      <w:lvlJc w:val="left"/>
      <w:pPr>
        <w:ind w:left="5040" w:hanging="360"/>
      </w:pPr>
    </w:lvl>
    <w:lvl w:ilvl="7" w:tplc="A440B99A" w:tentative="1">
      <w:start w:val="1"/>
      <w:numFmt w:val="lowerLetter"/>
      <w:lvlText w:val="%8."/>
      <w:lvlJc w:val="left"/>
      <w:pPr>
        <w:ind w:left="5760" w:hanging="360"/>
      </w:pPr>
    </w:lvl>
    <w:lvl w:ilvl="8" w:tplc="E2DCBCF6" w:tentative="1">
      <w:start w:val="1"/>
      <w:numFmt w:val="lowerRoman"/>
      <w:lvlText w:val="%9."/>
      <w:lvlJc w:val="right"/>
      <w:pPr>
        <w:ind w:left="6480" w:hanging="180"/>
      </w:pPr>
    </w:lvl>
  </w:abstractNum>
  <w:abstractNum w:abstractNumId="24" w15:restartNumberingAfterBreak="0">
    <w:nsid w:val="14CC06FE"/>
    <w:multiLevelType w:val="hybridMultilevel"/>
    <w:tmpl w:val="EDECF5EC"/>
    <w:lvl w:ilvl="0" w:tplc="8DB26058">
      <w:start w:val="1"/>
      <w:numFmt w:val="lowerLetter"/>
      <w:lvlText w:val="%1)"/>
      <w:lvlJc w:val="left"/>
      <w:pPr>
        <w:ind w:left="360" w:hanging="360"/>
      </w:pPr>
      <w:rPr>
        <w:rFonts w:hint="default"/>
      </w:rPr>
    </w:lvl>
    <w:lvl w:ilvl="1" w:tplc="87FE9BA2" w:tentative="1">
      <w:start w:val="1"/>
      <w:numFmt w:val="lowerLetter"/>
      <w:lvlText w:val="%2."/>
      <w:lvlJc w:val="left"/>
      <w:pPr>
        <w:ind w:left="1080" w:hanging="360"/>
      </w:pPr>
    </w:lvl>
    <w:lvl w:ilvl="2" w:tplc="0506F65E" w:tentative="1">
      <w:start w:val="1"/>
      <w:numFmt w:val="lowerRoman"/>
      <w:lvlText w:val="%3."/>
      <w:lvlJc w:val="right"/>
      <w:pPr>
        <w:ind w:left="1800" w:hanging="180"/>
      </w:pPr>
    </w:lvl>
    <w:lvl w:ilvl="3" w:tplc="1E4A6FF6" w:tentative="1">
      <w:start w:val="1"/>
      <w:numFmt w:val="decimal"/>
      <w:lvlText w:val="%4."/>
      <w:lvlJc w:val="left"/>
      <w:pPr>
        <w:ind w:left="2520" w:hanging="360"/>
      </w:pPr>
    </w:lvl>
    <w:lvl w:ilvl="4" w:tplc="CFC2E334" w:tentative="1">
      <w:start w:val="1"/>
      <w:numFmt w:val="lowerLetter"/>
      <w:lvlText w:val="%5."/>
      <w:lvlJc w:val="left"/>
      <w:pPr>
        <w:ind w:left="3240" w:hanging="360"/>
      </w:pPr>
    </w:lvl>
    <w:lvl w:ilvl="5" w:tplc="D194B06C" w:tentative="1">
      <w:start w:val="1"/>
      <w:numFmt w:val="lowerRoman"/>
      <w:lvlText w:val="%6."/>
      <w:lvlJc w:val="right"/>
      <w:pPr>
        <w:ind w:left="3960" w:hanging="180"/>
      </w:pPr>
    </w:lvl>
    <w:lvl w:ilvl="6" w:tplc="BCE42A54" w:tentative="1">
      <w:start w:val="1"/>
      <w:numFmt w:val="decimal"/>
      <w:lvlText w:val="%7."/>
      <w:lvlJc w:val="left"/>
      <w:pPr>
        <w:ind w:left="4680" w:hanging="360"/>
      </w:pPr>
    </w:lvl>
    <w:lvl w:ilvl="7" w:tplc="2964558C" w:tentative="1">
      <w:start w:val="1"/>
      <w:numFmt w:val="lowerLetter"/>
      <w:lvlText w:val="%8."/>
      <w:lvlJc w:val="left"/>
      <w:pPr>
        <w:ind w:left="5400" w:hanging="360"/>
      </w:pPr>
    </w:lvl>
    <w:lvl w:ilvl="8" w:tplc="40568D92" w:tentative="1">
      <w:start w:val="1"/>
      <w:numFmt w:val="lowerRoman"/>
      <w:lvlText w:val="%9."/>
      <w:lvlJc w:val="right"/>
      <w:pPr>
        <w:ind w:left="6120" w:hanging="180"/>
      </w:pPr>
    </w:lvl>
  </w:abstractNum>
  <w:abstractNum w:abstractNumId="25" w15:restartNumberingAfterBreak="0">
    <w:nsid w:val="1537221B"/>
    <w:multiLevelType w:val="multilevel"/>
    <w:tmpl w:val="46C8EF1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9B1B7A"/>
    <w:multiLevelType w:val="hybridMultilevel"/>
    <w:tmpl w:val="0F66044E"/>
    <w:lvl w:ilvl="0" w:tplc="A3B86CCC">
      <w:start w:val="1"/>
      <w:numFmt w:val="lowerLetter"/>
      <w:lvlText w:val="%1)"/>
      <w:lvlJc w:val="left"/>
      <w:pPr>
        <w:ind w:left="720" w:hanging="360"/>
      </w:pPr>
      <w:rPr>
        <w:rFonts w:hint="default"/>
      </w:rPr>
    </w:lvl>
    <w:lvl w:ilvl="1" w:tplc="6812F96A" w:tentative="1">
      <w:start w:val="1"/>
      <w:numFmt w:val="lowerLetter"/>
      <w:lvlText w:val="%2."/>
      <w:lvlJc w:val="left"/>
      <w:pPr>
        <w:ind w:left="1440" w:hanging="360"/>
      </w:pPr>
    </w:lvl>
    <w:lvl w:ilvl="2" w:tplc="F19C8AB6" w:tentative="1">
      <w:start w:val="1"/>
      <w:numFmt w:val="lowerRoman"/>
      <w:lvlText w:val="%3."/>
      <w:lvlJc w:val="right"/>
      <w:pPr>
        <w:ind w:left="2160" w:hanging="180"/>
      </w:pPr>
    </w:lvl>
    <w:lvl w:ilvl="3" w:tplc="0284FC86" w:tentative="1">
      <w:start w:val="1"/>
      <w:numFmt w:val="decimal"/>
      <w:lvlText w:val="%4."/>
      <w:lvlJc w:val="left"/>
      <w:pPr>
        <w:ind w:left="2880" w:hanging="360"/>
      </w:pPr>
    </w:lvl>
    <w:lvl w:ilvl="4" w:tplc="49720CC6" w:tentative="1">
      <w:start w:val="1"/>
      <w:numFmt w:val="lowerLetter"/>
      <w:lvlText w:val="%5."/>
      <w:lvlJc w:val="left"/>
      <w:pPr>
        <w:ind w:left="3600" w:hanging="360"/>
      </w:pPr>
    </w:lvl>
    <w:lvl w:ilvl="5" w:tplc="5A5E5470" w:tentative="1">
      <w:start w:val="1"/>
      <w:numFmt w:val="lowerRoman"/>
      <w:lvlText w:val="%6."/>
      <w:lvlJc w:val="right"/>
      <w:pPr>
        <w:ind w:left="4320" w:hanging="180"/>
      </w:pPr>
    </w:lvl>
    <w:lvl w:ilvl="6" w:tplc="C5109B82" w:tentative="1">
      <w:start w:val="1"/>
      <w:numFmt w:val="decimal"/>
      <w:lvlText w:val="%7."/>
      <w:lvlJc w:val="left"/>
      <w:pPr>
        <w:ind w:left="5040" w:hanging="360"/>
      </w:pPr>
    </w:lvl>
    <w:lvl w:ilvl="7" w:tplc="30CA1836" w:tentative="1">
      <w:start w:val="1"/>
      <w:numFmt w:val="lowerLetter"/>
      <w:lvlText w:val="%8."/>
      <w:lvlJc w:val="left"/>
      <w:pPr>
        <w:ind w:left="5760" w:hanging="360"/>
      </w:pPr>
    </w:lvl>
    <w:lvl w:ilvl="8" w:tplc="0FE67204" w:tentative="1">
      <w:start w:val="1"/>
      <w:numFmt w:val="lowerRoman"/>
      <w:lvlText w:val="%9."/>
      <w:lvlJc w:val="right"/>
      <w:pPr>
        <w:ind w:left="6480" w:hanging="180"/>
      </w:pPr>
    </w:lvl>
  </w:abstractNum>
  <w:abstractNum w:abstractNumId="27" w15:restartNumberingAfterBreak="0">
    <w:nsid w:val="16AD1F03"/>
    <w:multiLevelType w:val="hybridMultilevel"/>
    <w:tmpl w:val="BE28BE74"/>
    <w:lvl w:ilvl="0" w:tplc="BE6A73CC">
      <w:start w:val="1"/>
      <w:numFmt w:val="lowerLetter"/>
      <w:lvlText w:val="%1)"/>
      <w:lvlJc w:val="left"/>
      <w:pPr>
        <w:ind w:left="360" w:hanging="360"/>
      </w:pPr>
    </w:lvl>
    <w:lvl w:ilvl="1" w:tplc="E258058A" w:tentative="1">
      <w:start w:val="1"/>
      <w:numFmt w:val="lowerLetter"/>
      <w:lvlText w:val="%2."/>
      <w:lvlJc w:val="left"/>
      <w:pPr>
        <w:ind w:left="1080" w:hanging="360"/>
      </w:pPr>
    </w:lvl>
    <w:lvl w:ilvl="2" w:tplc="C2363470" w:tentative="1">
      <w:start w:val="1"/>
      <w:numFmt w:val="lowerRoman"/>
      <w:lvlText w:val="%3."/>
      <w:lvlJc w:val="right"/>
      <w:pPr>
        <w:ind w:left="1800" w:hanging="180"/>
      </w:pPr>
    </w:lvl>
    <w:lvl w:ilvl="3" w:tplc="1F509DB2" w:tentative="1">
      <w:start w:val="1"/>
      <w:numFmt w:val="decimal"/>
      <w:lvlText w:val="%4."/>
      <w:lvlJc w:val="left"/>
      <w:pPr>
        <w:ind w:left="2520" w:hanging="360"/>
      </w:pPr>
    </w:lvl>
    <w:lvl w:ilvl="4" w:tplc="507ACCA2" w:tentative="1">
      <w:start w:val="1"/>
      <w:numFmt w:val="lowerLetter"/>
      <w:lvlText w:val="%5."/>
      <w:lvlJc w:val="left"/>
      <w:pPr>
        <w:ind w:left="3240" w:hanging="360"/>
      </w:pPr>
    </w:lvl>
    <w:lvl w:ilvl="5" w:tplc="E82C87A0" w:tentative="1">
      <w:start w:val="1"/>
      <w:numFmt w:val="lowerRoman"/>
      <w:lvlText w:val="%6."/>
      <w:lvlJc w:val="right"/>
      <w:pPr>
        <w:ind w:left="3960" w:hanging="180"/>
      </w:pPr>
    </w:lvl>
    <w:lvl w:ilvl="6" w:tplc="7BC232C4" w:tentative="1">
      <w:start w:val="1"/>
      <w:numFmt w:val="decimal"/>
      <w:lvlText w:val="%7."/>
      <w:lvlJc w:val="left"/>
      <w:pPr>
        <w:ind w:left="4680" w:hanging="360"/>
      </w:pPr>
    </w:lvl>
    <w:lvl w:ilvl="7" w:tplc="EA44BF8E" w:tentative="1">
      <w:start w:val="1"/>
      <w:numFmt w:val="lowerLetter"/>
      <w:lvlText w:val="%8."/>
      <w:lvlJc w:val="left"/>
      <w:pPr>
        <w:ind w:left="5400" w:hanging="360"/>
      </w:pPr>
    </w:lvl>
    <w:lvl w:ilvl="8" w:tplc="39EA24AA" w:tentative="1">
      <w:start w:val="1"/>
      <w:numFmt w:val="lowerRoman"/>
      <w:lvlText w:val="%9."/>
      <w:lvlJc w:val="right"/>
      <w:pPr>
        <w:ind w:left="6120" w:hanging="180"/>
      </w:pPr>
    </w:lvl>
  </w:abstractNum>
  <w:abstractNum w:abstractNumId="28" w15:restartNumberingAfterBreak="0">
    <w:nsid w:val="17C526A9"/>
    <w:multiLevelType w:val="hybridMultilevel"/>
    <w:tmpl w:val="D1262264"/>
    <w:lvl w:ilvl="0" w:tplc="EF648CD2">
      <w:start w:val="1"/>
      <w:numFmt w:val="lowerLetter"/>
      <w:lvlText w:val="%1)"/>
      <w:lvlJc w:val="left"/>
      <w:pPr>
        <w:ind w:left="360" w:hanging="360"/>
      </w:pPr>
    </w:lvl>
    <w:lvl w:ilvl="1" w:tplc="E8327942" w:tentative="1">
      <w:start w:val="1"/>
      <w:numFmt w:val="lowerLetter"/>
      <w:lvlText w:val="%2."/>
      <w:lvlJc w:val="left"/>
      <w:pPr>
        <w:ind w:left="1080" w:hanging="360"/>
      </w:pPr>
    </w:lvl>
    <w:lvl w:ilvl="2" w:tplc="70E81114" w:tentative="1">
      <w:start w:val="1"/>
      <w:numFmt w:val="lowerRoman"/>
      <w:lvlText w:val="%3."/>
      <w:lvlJc w:val="right"/>
      <w:pPr>
        <w:ind w:left="1800" w:hanging="180"/>
      </w:pPr>
    </w:lvl>
    <w:lvl w:ilvl="3" w:tplc="803ACF52" w:tentative="1">
      <w:start w:val="1"/>
      <w:numFmt w:val="decimal"/>
      <w:lvlText w:val="%4."/>
      <w:lvlJc w:val="left"/>
      <w:pPr>
        <w:ind w:left="2520" w:hanging="360"/>
      </w:pPr>
    </w:lvl>
    <w:lvl w:ilvl="4" w:tplc="1400A50A" w:tentative="1">
      <w:start w:val="1"/>
      <w:numFmt w:val="lowerLetter"/>
      <w:lvlText w:val="%5."/>
      <w:lvlJc w:val="left"/>
      <w:pPr>
        <w:ind w:left="3240" w:hanging="360"/>
      </w:pPr>
    </w:lvl>
    <w:lvl w:ilvl="5" w:tplc="F55EDEE6" w:tentative="1">
      <w:start w:val="1"/>
      <w:numFmt w:val="lowerRoman"/>
      <w:lvlText w:val="%6."/>
      <w:lvlJc w:val="right"/>
      <w:pPr>
        <w:ind w:left="3960" w:hanging="180"/>
      </w:pPr>
    </w:lvl>
    <w:lvl w:ilvl="6" w:tplc="C2640D90" w:tentative="1">
      <w:start w:val="1"/>
      <w:numFmt w:val="decimal"/>
      <w:lvlText w:val="%7."/>
      <w:lvlJc w:val="left"/>
      <w:pPr>
        <w:ind w:left="4680" w:hanging="360"/>
      </w:pPr>
    </w:lvl>
    <w:lvl w:ilvl="7" w:tplc="907C8FAC" w:tentative="1">
      <w:start w:val="1"/>
      <w:numFmt w:val="lowerLetter"/>
      <w:lvlText w:val="%8."/>
      <w:lvlJc w:val="left"/>
      <w:pPr>
        <w:ind w:left="5400" w:hanging="360"/>
      </w:pPr>
    </w:lvl>
    <w:lvl w:ilvl="8" w:tplc="64AEEAAE" w:tentative="1">
      <w:start w:val="1"/>
      <w:numFmt w:val="lowerRoman"/>
      <w:lvlText w:val="%9."/>
      <w:lvlJc w:val="right"/>
      <w:pPr>
        <w:ind w:left="6120" w:hanging="180"/>
      </w:pPr>
    </w:lvl>
  </w:abstractNum>
  <w:abstractNum w:abstractNumId="29" w15:restartNumberingAfterBreak="0">
    <w:nsid w:val="18FF1187"/>
    <w:multiLevelType w:val="hybridMultilevel"/>
    <w:tmpl w:val="5F22F4A4"/>
    <w:lvl w:ilvl="0" w:tplc="95E040C8">
      <w:start w:val="1"/>
      <w:numFmt w:val="lowerLetter"/>
      <w:lvlText w:val="%1)"/>
      <w:lvlJc w:val="left"/>
      <w:pPr>
        <w:ind w:left="360" w:hanging="360"/>
      </w:pPr>
      <w:rPr>
        <w:rFonts w:hint="default"/>
      </w:rPr>
    </w:lvl>
    <w:lvl w:ilvl="1" w:tplc="983A6C42" w:tentative="1">
      <w:start w:val="1"/>
      <w:numFmt w:val="lowerLetter"/>
      <w:lvlText w:val="%2."/>
      <w:lvlJc w:val="left"/>
      <w:pPr>
        <w:ind w:left="1080" w:hanging="360"/>
      </w:pPr>
    </w:lvl>
    <w:lvl w:ilvl="2" w:tplc="AFE0B64C" w:tentative="1">
      <w:start w:val="1"/>
      <w:numFmt w:val="lowerRoman"/>
      <w:lvlText w:val="%3."/>
      <w:lvlJc w:val="right"/>
      <w:pPr>
        <w:ind w:left="1800" w:hanging="180"/>
      </w:pPr>
    </w:lvl>
    <w:lvl w:ilvl="3" w:tplc="31144FD2" w:tentative="1">
      <w:start w:val="1"/>
      <w:numFmt w:val="decimal"/>
      <w:lvlText w:val="%4."/>
      <w:lvlJc w:val="left"/>
      <w:pPr>
        <w:ind w:left="2520" w:hanging="360"/>
      </w:pPr>
    </w:lvl>
    <w:lvl w:ilvl="4" w:tplc="A71095C4" w:tentative="1">
      <w:start w:val="1"/>
      <w:numFmt w:val="lowerLetter"/>
      <w:lvlText w:val="%5."/>
      <w:lvlJc w:val="left"/>
      <w:pPr>
        <w:ind w:left="3240" w:hanging="360"/>
      </w:pPr>
    </w:lvl>
    <w:lvl w:ilvl="5" w:tplc="2C46E82A" w:tentative="1">
      <w:start w:val="1"/>
      <w:numFmt w:val="lowerRoman"/>
      <w:lvlText w:val="%6."/>
      <w:lvlJc w:val="right"/>
      <w:pPr>
        <w:ind w:left="3960" w:hanging="180"/>
      </w:pPr>
    </w:lvl>
    <w:lvl w:ilvl="6" w:tplc="4A96DCAE" w:tentative="1">
      <w:start w:val="1"/>
      <w:numFmt w:val="decimal"/>
      <w:lvlText w:val="%7."/>
      <w:lvlJc w:val="left"/>
      <w:pPr>
        <w:ind w:left="4680" w:hanging="360"/>
      </w:pPr>
    </w:lvl>
    <w:lvl w:ilvl="7" w:tplc="79122870" w:tentative="1">
      <w:start w:val="1"/>
      <w:numFmt w:val="lowerLetter"/>
      <w:lvlText w:val="%8."/>
      <w:lvlJc w:val="left"/>
      <w:pPr>
        <w:ind w:left="5400" w:hanging="360"/>
      </w:pPr>
    </w:lvl>
    <w:lvl w:ilvl="8" w:tplc="AD0647A4" w:tentative="1">
      <w:start w:val="1"/>
      <w:numFmt w:val="lowerRoman"/>
      <w:lvlText w:val="%9."/>
      <w:lvlJc w:val="right"/>
      <w:pPr>
        <w:ind w:left="6120" w:hanging="180"/>
      </w:pPr>
    </w:lvl>
  </w:abstractNum>
  <w:abstractNum w:abstractNumId="30" w15:restartNumberingAfterBreak="0">
    <w:nsid w:val="19371BD0"/>
    <w:multiLevelType w:val="singleLevel"/>
    <w:tmpl w:val="5FF0D842"/>
    <w:lvl w:ilvl="0">
      <w:start w:val="1"/>
      <w:numFmt w:val="decimal"/>
      <w:pStyle w:val="Novelizanbod"/>
      <w:lvlText w:val="%1."/>
      <w:lvlJc w:val="left"/>
      <w:pPr>
        <w:tabs>
          <w:tab w:val="num" w:pos="567"/>
        </w:tabs>
        <w:ind w:left="567" w:hanging="567"/>
      </w:pPr>
      <w:rPr>
        <w:b w:val="0"/>
        <w:i w:val="0"/>
      </w:rPr>
    </w:lvl>
  </w:abstractNum>
  <w:abstractNum w:abstractNumId="31" w15:restartNumberingAfterBreak="0">
    <w:nsid w:val="19894B02"/>
    <w:multiLevelType w:val="hybridMultilevel"/>
    <w:tmpl w:val="BFE68904"/>
    <w:lvl w:ilvl="0" w:tplc="97F0683A">
      <w:start w:val="1"/>
      <w:numFmt w:val="lowerLetter"/>
      <w:lvlText w:val="%1)"/>
      <w:lvlJc w:val="left"/>
      <w:pPr>
        <w:ind w:left="720" w:hanging="360"/>
      </w:pPr>
      <w:rPr>
        <w:rFonts w:hint="default"/>
      </w:rPr>
    </w:lvl>
    <w:lvl w:ilvl="1" w:tplc="E46A64DE" w:tentative="1">
      <w:start w:val="1"/>
      <w:numFmt w:val="lowerLetter"/>
      <w:lvlText w:val="%2."/>
      <w:lvlJc w:val="left"/>
      <w:pPr>
        <w:ind w:left="1440" w:hanging="360"/>
      </w:pPr>
    </w:lvl>
    <w:lvl w:ilvl="2" w:tplc="0840C49E" w:tentative="1">
      <w:start w:val="1"/>
      <w:numFmt w:val="lowerRoman"/>
      <w:lvlText w:val="%3."/>
      <w:lvlJc w:val="right"/>
      <w:pPr>
        <w:ind w:left="2160" w:hanging="180"/>
      </w:pPr>
    </w:lvl>
    <w:lvl w:ilvl="3" w:tplc="5FE8CB2E" w:tentative="1">
      <w:start w:val="1"/>
      <w:numFmt w:val="decimal"/>
      <w:lvlText w:val="%4."/>
      <w:lvlJc w:val="left"/>
      <w:pPr>
        <w:ind w:left="2880" w:hanging="360"/>
      </w:pPr>
    </w:lvl>
    <w:lvl w:ilvl="4" w:tplc="2D4AD7BC" w:tentative="1">
      <w:start w:val="1"/>
      <w:numFmt w:val="lowerLetter"/>
      <w:lvlText w:val="%5."/>
      <w:lvlJc w:val="left"/>
      <w:pPr>
        <w:ind w:left="3600" w:hanging="360"/>
      </w:pPr>
    </w:lvl>
    <w:lvl w:ilvl="5" w:tplc="026667C8" w:tentative="1">
      <w:start w:val="1"/>
      <w:numFmt w:val="lowerRoman"/>
      <w:lvlText w:val="%6."/>
      <w:lvlJc w:val="right"/>
      <w:pPr>
        <w:ind w:left="4320" w:hanging="180"/>
      </w:pPr>
    </w:lvl>
    <w:lvl w:ilvl="6" w:tplc="BDD048EE" w:tentative="1">
      <w:start w:val="1"/>
      <w:numFmt w:val="decimal"/>
      <w:lvlText w:val="%7."/>
      <w:lvlJc w:val="left"/>
      <w:pPr>
        <w:ind w:left="5040" w:hanging="360"/>
      </w:pPr>
    </w:lvl>
    <w:lvl w:ilvl="7" w:tplc="61D496D6" w:tentative="1">
      <w:start w:val="1"/>
      <w:numFmt w:val="lowerLetter"/>
      <w:lvlText w:val="%8."/>
      <w:lvlJc w:val="left"/>
      <w:pPr>
        <w:ind w:left="5760" w:hanging="360"/>
      </w:pPr>
    </w:lvl>
    <w:lvl w:ilvl="8" w:tplc="09B4B728" w:tentative="1">
      <w:start w:val="1"/>
      <w:numFmt w:val="lowerRoman"/>
      <w:lvlText w:val="%9."/>
      <w:lvlJc w:val="right"/>
      <w:pPr>
        <w:ind w:left="6480" w:hanging="180"/>
      </w:pPr>
    </w:lvl>
  </w:abstractNum>
  <w:abstractNum w:abstractNumId="32" w15:restartNumberingAfterBreak="0">
    <w:nsid w:val="19906830"/>
    <w:multiLevelType w:val="hybridMultilevel"/>
    <w:tmpl w:val="A6524312"/>
    <w:lvl w:ilvl="0" w:tplc="9F7E0C0A">
      <w:start w:val="1"/>
      <w:numFmt w:val="lowerLetter"/>
      <w:lvlText w:val="%1)"/>
      <w:lvlJc w:val="left"/>
      <w:pPr>
        <w:ind w:left="360" w:hanging="360"/>
      </w:pPr>
    </w:lvl>
    <w:lvl w:ilvl="1" w:tplc="606EEA96" w:tentative="1">
      <w:start w:val="1"/>
      <w:numFmt w:val="lowerLetter"/>
      <w:lvlText w:val="%2."/>
      <w:lvlJc w:val="left"/>
      <w:pPr>
        <w:ind w:left="1080" w:hanging="360"/>
      </w:pPr>
    </w:lvl>
    <w:lvl w:ilvl="2" w:tplc="15FCDDB2" w:tentative="1">
      <w:start w:val="1"/>
      <w:numFmt w:val="lowerRoman"/>
      <w:lvlText w:val="%3."/>
      <w:lvlJc w:val="right"/>
      <w:pPr>
        <w:ind w:left="1800" w:hanging="180"/>
      </w:pPr>
    </w:lvl>
    <w:lvl w:ilvl="3" w:tplc="94A4EE78" w:tentative="1">
      <w:start w:val="1"/>
      <w:numFmt w:val="decimal"/>
      <w:lvlText w:val="%4."/>
      <w:lvlJc w:val="left"/>
      <w:pPr>
        <w:ind w:left="2520" w:hanging="360"/>
      </w:pPr>
    </w:lvl>
    <w:lvl w:ilvl="4" w:tplc="31C6074E" w:tentative="1">
      <w:start w:val="1"/>
      <w:numFmt w:val="lowerLetter"/>
      <w:lvlText w:val="%5."/>
      <w:lvlJc w:val="left"/>
      <w:pPr>
        <w:ind w:left="3240" w:hanging="360"/>
      </w:pPr>
    </w:lvl>
    <w:lvl w:ilvl="5" w:tplc="BF06E690" w:tentative="1">
      <w:start w:val="1"/>
      <w:numFmt w:val="lowerRoman"/>
      <w:lvlText w:val="%6."/>
      <w:lvlJc w:val="right"/>
      <w:pPr>
        <w:ind w:left="3960" w:hanging="180"/>
      </w:pPr>
    </w:lvl>
    <w:lvl w:ilvl="6" w:tplc="CFB28A7A" w:tentative="1">
      <w:start w:val="1"/>
      <w:numFmt w:val="decimal"/>
      <w:lvlText w:val="%7."/>
      <w:lvlJc w:val="left"/>
      <w:pPr>
        <w:ind w:left="4680" w:hanging="360"/>
      </w:pPr>
    </w:lvl>
    <w:lvl w:ilvl="7" w:tplc="093474EA" w:tentative="1">
      <w:start w:val="1"/>
      <w:numFmt w:val="lowerLetter"/>
      <w:lvlText w:val="%8."/>
      <w:lvlJc w:val="left"/>
      <w:pPr>
        <w:ind w:left="5400" w:hanging="360"/>
      </w:pPr>
    </w:lvl>
    <w:lvl w:ilvl="8" w:tplc="C20835D4" w:tentative="1">
      <w:start w:val="1"/>
      <w:numFmt w:val="lowerRoman"/>
      <w:lvlText w:val="%9."/>
      <w:lvlJc w:val="right"/>
      <w:pPr>
        <w:ind w:left="6120" w:hanging="180"/>
      </w:pPr>
    </w:lvl>
  </w:abstractNum>
  <w:abstractNum w:abstractNumId="33" w15:restartNumberingAfterBreak="0">
    <w:nsid w:val="19FD28DE"/>
    <w:multiLevelType w:val="hybridMultilevel"/>
    <w:tmpl w:val="DFD6D3DA"/>
    <w:lvl w:ilvl="0" w:tplc="6EBE0880">
      <w:start w:val="1"/>
      <w:numFmt w:val="lowerLetter"/>
      <w:lvlText w:val="%1)"/>
      <w:lvlJc w:val="left"/>
      <w:pPr>
        <w:ind w:left="1070" w:hanging="360"/>
      </w:pPr>
      <w:rPr>
        <w:sz w:val="22"/>
        <w:szCs w:val="22"/>
      </w:rPr>
    </w:lvl>
    <w:lvl w:ilvl="1" w:tplc="918AFCC0" w:tentative="1">
      <w:start w:val="1"/>
      <w:numFmt w:val="lowerLetter"/>
      <w:lvlText w:val="%2."/>
      <w:lvlJc w:val="left"/>
      <w:pPr>
        <w:ind w:left="2149" w:hanging="360"/>
      </w:pPr>
    </w:lvl>
    <w:lvl w:ilvl="2" w:tplc="05666E28" w:tentative="1">
      <w:start w:val="1"/>
      <w:numFmt w:val="lowerRoman"/>
      <w:lvlText w:val="%3."/>
      <w:lvlJc w:val="right"/>
      <w:pPr>
        <w:ind w:left="2869" w:hanging="180"/>
      </w:pPr>
    </w:lvl>
    <w:lvl w:ilvl="3" w:tplc="56383CF8" w:tentative="1">
      <w:start w:val="1"/>
      <w:numFmt w:val="decimal"/>
      <w:lvlText w:val="%4."/>
      <w:lvlJc w:val="left"/>
      <w:pPr>
        <w:ind w:left="3589" w:hanging="360"/>
      </w:pPr>
    </w:lvl>
    <w:lvl w:ilvl="4" w:tplc="3E7ED326" w:tentative="1">
      <w:start w:val="1"/>
      <w:numFmt w:val="lowerLetter"/>
      <w:lvlText w:val="%5."/>
      <w:lvlJc w:val="left"/>
      <w:pPr>
        <w:ind w:left="4309" w:hanging="360"/>
      </w:pPr>
    </w:lvl>
    <w:lvl w:ilvl="5" w:tplc="E5D84986" w:tentative="1">
      <w:start w:val="1"/>
      <w:numFmt w:val="lowerRoman"/>
      <w:lvlText w:val="%6."/>
      <w:lvlJc w:val="right"/>
      <w:pPr>
        <w:ind w:left="5029" w:hanging="180"/>
      </w:pPr>
    </w:lvl>
    <w:lvl w:ilvl="6" w:tplc="F790D494" w:tentative="1">
      <w:start w:val="1"/>
      <w:numFmt w:val="decimal"/>
      <w:lvlText w:val="%7."/>
      <w:lvlJc w:val="left"/>
      <w:pPr>
        <w:ind w:left="5749" w:hanging="360"/>
      </w:pPr>
    </w:lvl>
    <w:lvl w:ilvl="7" w:tplc="DFD4736E" w:tentative="1">
      <w:start w:val="1"/>
      <w:numFmt w:val="lowerLetter"/>
      <w:lvlText w:val="%8."/>
      <w:lvlJc w:val="left"/>
      <w:pPr>
        <w:ind w:left="6469" w:hanging="360"/>
      </w:pPr>
    </w:lvl>
    <w:lvl w:ilvl="8" w:tplc="DDFEFC7A" w:tentative="1">
      <w:start w:val="1"/>
      <w:numFmt w:val="lowerRoman"/>
      <w:lvlText w:val="%9."/>
      <w:lvlJc w:val="right"/>
      <w:pPr>
        <w:ind w:left="7189" w:hanging="180"/>
      </w:pPr>
    </w:lvl>
  </w:abstractNum>
  <w:abstractNum w:abstractNumId="34" w15:restartNumberingAfterBreak="0">
    <w:nsid w:val="1AB96558"/>
    <w:multiLevelType w:val="hybridMultilevel"/>
    <w:tmpl w:val="3E0840E8"/>
    <w:lvl w:ilvl="0" w:tplc="21AADC5A">
      <w:start w:val="2"/>
      <w:numFmt w:val="lowerLetter"/>
      <w:lvlText w:val="%1)"/>
      <w:lvlJc w:val="left"/>
      <w:pPr>
        <w:ind w:left="360" w:hanging="360"/>
      </w:pPr>
      <w:rPr>
        <w:rFonts w:hint="default"/>
      </w:rPr>
    </w:lvl>
    <w:lvl w:ilvl="1" w:tplc="2864DC56" w:tentative="1">
      <w:start w:val="1"/>
      <w:numFmt w:val="lowerLetter"/>
      <w:lvlText w:val="%2."/>
      <w:lvlJc w:val="left"/>
      <w:pPr>
        <w:ind w:left="1440" w:hanging="360"/>
      </w:pPr>
    </w:lvl>
    <w:lvl w:ilvl="2" w:tplc="7812DDA4" w:tentative="1">
      <w:start w:val="1"/>
      <w:numFmt w:val="lowerRoman"/>
      <w:lvlText w:val="%3."/>
      <w:lvlJc w:val="right"/>
      <w:pPr>
        <w:ind w:left="2160" w:hanging="180"/>
      </w:pPr>
    </w:lvl>
    <w:lvl w:ilvl="3" w:tplc="581CC434" w:tentative="1">
      <w:start w:val="1"/>
      <w:numFmt w:val="decimal"/>
      <w:lvlText w:val="%4."/>
      <w:lvlJc w:val="left"/>
      <w:pPr>
        <w:ind w:left="2880" w:hanging="360"/>
      </w:pPr>
    </w:lvl>
    <w:lvl w:ilvl="4" w:tplc="AD700D48" w:tentative="1">
      <w:start w:val="1"/>
      <w:numFmt w:val="lowerLetter"/>
      <w:lvlText w:val="%5."/>
      <w:lvlJc w:val="left"/>
      <w:pPr>
        <w:ind w:left="3600" w:hanging="360"/>
      </w:pPr>
    </w:lvl>
    <w:lvl w:ilvl="5" w:tplc="D53CD59A" w:tentative="1">
      <w:start w:val="1"/>
      <w:numFmt w:val="lowerRoman"/>
      <w:lvlText w:val="%6."/>
      <w:lvlJc w:val="right"/>
      <w:pPr>
        <w:ind w:left="4320" w:hanging="180"/>
      </w:pPr>
    </w:lvl>
    <w:lvl w:ilvl="6" w:tplc="30C424E0" w:tentative="1">
      <w:start w:val="1"/>
      <w:numFmt w:val="decimal"/>
      <w:lvlText w:val="%7."/>
      <w:lvlJc w:val="left"/>
      <w:pPr>
        <w:ind w:left="5040" w:hanging="360"/>
      </w:pPr>
    </w:lvl>
    <w:lvl w:ilvl="7" w:tplc="1FF08946" w:tentative="1">
      <w:start w:val="1"/>
      <w:numFmt w:val="lowerLetter"/>
      <w:lvlText w:val="%8."/>
      <w:lvlJc w:val="left"/>
      <w:pPr>
        <w:ind w:left="5760" w:hanging="360"/>
      </w:pPr>
    </w:lvl>
    <w:lvl w:ilvl="8" w:tplc="B4467A2C" w:tentative="1">
      <w:start w:val="1"/>
      <w:numFmt w:val="lowerRoman"/>
      <w:lvlText w:val="%9."/>
      <w:lvlJc w:val="right"/>
      <w:pPr>
        <w:ind w:left="6480" w:hanging="180"/>
      </w:pPr>
    </w:lvl>
  </w:abstractNum>
  <w:abstractNum w:abstractNumId="35" w15:restartNumberingAfterBreak="0">
    <w:nsid w:val="1ADC24F8"/>
    <w:multiLevelType w:val="hybridMultilevel"/>
    <w:tmpl w:val="36ACF3FA"/>
    <w:lvl w:ilvl="0" w:tplc="8D04695A">
      <w:start w:val="1"/>
      <w:numFmt w:val="decimal"/>
      <w:lvlText w:val="%1."/>
      <w:lvlJc w:val="left"/>
      <w:pPr>
        <w:ind w:left="720" w:hanging="360"/>
      </w:pPr>
    </w:lvl>
    <w:lvl w:ilvl="1" w:tplc="121AB65E" w:tentative="1">
      <w:start w:val="1"/>
      <w:numFmt w:val="lowerLetter"/>
      <w:lvlText w:val="%2."/>
      <w:lvlJc w:val="left"/>
      <w:pPr>
        <w:ind w:left="1440" w:hanging="360"/>
      </w:pPr>
    </w:lvl>
    <w:lvl w:ilvl="2" w:tplc="A4469372" w:tentative="1">
      <w:start w:val="1"/>
      <w:numFmt w:val="lowerRoman"/>
      <w:lvlText w:val="%3."/>
      <w:lvlJc w:val="right"/>
      <w:pPr>
        <w:ind w:left="2160" w:hanging="180"/>
      </w:pPr>
    </w:lvl>
    <w:lvl w:ilvl="3" w:tplc="173CA9CA" w:tentative="1">
      <w:start w:val="1"/>
      <w:numFmt w:val="decimal"/>
      <w:lvlText w:val="%4."/>
      <w:lvlJc w:val="left"/>
      <w:pPr>
        <w:ind w:left="2880" w:hanging="360"/>
      </w:pPr>
    </w:lvl>
    <w:lvl w:ilvl="4" w:tplc="5B52ECC2" w:tentative="1">
      <w:start w:val="1"/>
      <w:numFmt w:val="lowerLetter"/>
      <w:lvlText w:val="%5."/>
      <w:lvlJc w:val="left"/>
      <w:pPr>
        <w:ind w:left="3600" w:hanging="360"/>
      </w:pPr>
    </w:lvl>
    <w:lvl w:ilvl="5" w:tplc="7BA033B2" w:tentative="1">
      <w:start w:val="1"/>
      <w:numFmt w:val="lowerRoman"/>
      <w:lvlText w:val="%6."/>
      <w:lvlJc w:val="right"/>
      <w:pPr>
        <w:ind w:left="4320" w:hanging="180"/>
      </w:pPr>
    </w:lvl>
    <w:lvl w:ilvl="6" w:tplc="997259A2" w:tentative="1">
      <w:start w:val="1"/>
      <w:numFmt w:val="decimal"/>
      <w:lvlText w:val="%7."/>
      <w:lvlJc w:val="left"/>
      <w:pPr>
        <w:ind w:left="5040" w:hanging="360"/>
      </w:pPr>
    </w:lvl>
    <w:lvl w:ilvl="7" w:tplc="32E8509A" w:tentative="1">
      <w:start w:val="1"/>
      <w:numFmt w:val="lowerLetter"/>
      <w:lvlText w:val="%8."/>
      <w:lvlJc w:val="left"/>
      <w:pPr>
        <w:ind w:left="5760" w:hanging="360"/>
      </w:pPr>
    </w:lvl>
    <w:lvl w:ilvl="8" w:tplc="9E6AC6D2" w:tentative="1">
      <w:start w:val="1"/>
      <w:numFmt w:val="lowerRoman"/>
      <w:lvlText w:val="%9."/>
      <w:lvlJc w:val="right"/>
      <w:pPr>
        <w:ind w:left="6480" w:hanging="180"/>
      </w:pPr>
    </w:lvl>
  </w:abstractNum>
  <w:abstractNum w:abstractNumId="36" w15:restartNumberingAfterBreak="0">
    <w:nsid w:val="1B523C5F"/>
    <w:multiLevelType w:val="hybridMultilevel"/>
    <w:tmpl w:val="96CEE8FA"/>
    <w:lvl w:ilvl="0" w:tplc="5AB0A42A">
      <w:start w:val="1"/>
      <w:numFmt w:val="lowerLetter"/>
      <w:lvlText w:val="%1)"/>
      <w:lvlJc w:val="left"/>
      <w:pPr>
        <w:ind w:left="360" w:hanging="360"/>
      </w:pPr>
      <w:rPr>
        <w:rFonts w:hint="default"/>
      </w:rPr>
    </w:lvl>
    <w:lvl w:ilvl="1" w:tplc="47B09DF0" w:tentative="1">
      <w:start w:val="1"/>
      <w:numFmt w:val="lowerLetter"/>
      <w:lvlText w:val="%2."/>
      <w:lvlJc w:val="left"/>
      <w:pPr>
        <w:ind w:left="1080" w:hanging="360"/>
      </w:pPr>
    </w:lvl>
    <w:lvl w:ilvl="2" w:tplc="96A4AC50" w:tentative="1">
      <w:start w:val="1"/>
      <w:numFmt w:val="lowerRoman"/>
      <w:lvlText w:val="%3."/>
      <w:lvlJc w:val="right"/>
      <w:pPr>
        <w:ind w:left="1800" w:hanging="180"/>
      </w:pPr>
    </w:lvl>
    <w:lvl w:ilvl="3" w:tplc="10E213B0" w:tentative="1">
      <w:start w:val="1"/>
      <w:numFmt w:val="decimal"/>
      <w:lvlText w:val="%4."/>
      <w:lvlJc w:val="left"/>
      <w:pPr>
        <w:ind w:left="2520" w:hanging="360"/>
      </w:pPr>
    </w:lvl>
    <w:lvl w:ilvl="4" w:tplc="8A184E62" w:tentative="1">
      <w:start w:val="1"/>
      <w:numFmt w:val="lowerLetter"/>
      <w:lvlText w:val="%5."/>
      <w:lvlJc w:val="left"/>
      <w:pPr>
        <w:ind w:left="3240" w:hanging="360"/>
      </w:pPr>
    </w:lvl>
    <w:lvl w:ilvl="5" w:tplc="61AC5F14" w:tentative="1">
      <w:start w:val="1"/>
      <w:numFmt w:val="lowerRoman"/>
      <w:lvlText w:val="%6."/>
      <w:lvlJc w:val="right"/>
      <w:pPr>
        <w:ind w:left="3960" w:hanging="180"/>
      </w:pPr>
    </w:lvl>
    <w:lvl w:ilvl="6" w:tplc="1CA659D6" w:tentative="1">
      <w:start w:val="1"/>
      <w:numFmt w:val="decimal"/>
      <w:lvlText w:val="%7."/>
      <w:lvlJc w:val="left"/>
      <w:pPr>
        <w:ind w:left="4680" w:hanging="360"/>
      </w:pPr>
    </w:lvl>
    <w:lvl w:ilvl="7" w:tplc="DCE27FB8" w:tentative="1">
      <w:start w:val="1"/>
      <w:numFmt w:val="lowerLetter"/>
      <w:lvlText w:val="%8."/>
      <w:lvlJc w:val="left"/>
      <w:pPr>
        <w:ind w:left="5400" w:hanging="360"/>
      </w:pPr>
    </w:lvl>
    <w:lvl w:ilvl="8" w:tplc="431262C0" w:tentative="1">
      <w:start w:val="1"/>
      <w:numFmt w:val="lowerRoman"/>
      <w:lvlText w:val="%9."/>
      <w:lvlJc w:val="right"/>
      <w:pPr>
        <w:ind w:left="6120" w:hanging="180"/>
      </w:pPr>
    </w:lvl>
  </w:abstractNum>
  <w:abstractNum w:abstractNumId="37" w15:restartNumberingAfterBreak="0">
    <w:nsid w:val="1B6B0CFA"/>
    <w:multiLevelType w:val="hybridMultilevel"/>
    <w:tmpl w:val="F5BA71FC"/>
    <w:lvl w:ilvl="0" w:tplc="B516BE4C">
      <w:start w:val="1"/>
      <w:numFmt w:val="lowerLetter"/>
      <w:lvlText w:val="%1)"/>
      <w:lvlJc w:val="left"/>
      <w:pPr>
        <w:ind w:left="720" w:hanging="360"/>
      </w:pPr>
      <w:rPr>
        <w:rFonts w:hint="default"/>
      </w:rPr>
    </w:lvl>
    <w:lvl w:ilvl="1" w:tplc="F0DEF4DA" w:tentative="1">
      <w:start w:val="1"/>
      <w:numFmt w:val="lowerLetter"/>
      <w:lvlText w:val="%2."/>
      <w:lvlJc w:val="left"/>
      <w:pPr>
        <w:ind w:left="1440" w:hanging="360"/>
      </w:pPr>
    </w:lvl>
    <w:lvl w:ilvl="2" w:tplc="FCB2F3F6" w:tentative="1">
      <w:start w:val="1"/>
      <w:numFmt w:val="lowerRoman"/>
      <w:lvlText w:val="%3."/>
      <w:lvlJc w:val="right"/>
      <w:pPr>
        <w:ind w:left="2160" w:hanging="180"/>
      </w:pPr>
    </w:lvl>
    <w:lvl w:ilvl="3" w:tplc="B8DA2C0C" w:tentative="1">
      <w:start w:val="1"/>
      <w:numFmt w:val="decimal"/>
      <w:lvlText w:val="%4."/>
      <w:lvlJc w:val="left"/>
      <w:pPr>
        <w:ind w:left="2880" w:hanging="360"/>
      </w:pPr>
    </w:lvl>
    <w:lvl w:ilvl="4" w:tplc="1420558C" w:tentative="1">
      <w:start w:val="1"/>
      <w:numFmt w:val="lowerLetter"/>
      <w:lvlText w:val="%5."/>
      <w:lvlJc w:val="left"/>
      <w:pPr>
        <w:ind w:left="3600" w:hanging="360"/>
      </w:pPr>
    </w:lvl>
    <w:lvl w:ilvl="5" w:tplc="6DC8FA22" w:tentative="1">
      <w:start w:val="1"/>
      <w:numFmt w:val="lowerRoman"/>
      <w:lvlText w:val="%6."/>
      <w:lvlJc w:val="right"/>
      <w:pPr>
        <w:ind w:left="4320" w:hanging="180"/>
      </w:pPr>
    </w:lvl>
    <w:lvl w:ilvl="6" w:tplc="A54AA9E8" w:tentative="1">
      <w:start w:val="1"/>
      <w:numFmt w:val="decimal"/>
      <w:lvlText w:val="%7."/>
      <w:lvlJc w:val="left"/>
      <w:pPr>
        <w:ind w:left="5040" w:hanging="360"/>
      </w:pPr>
    </w:lvl>
    <w:lvl w:ilvl="7" w:tplc="9606E5CA" w:tentative="1">
      <w:start w:val="1"/>
      <w:numFmt w:val="lowerLetter"/>
      <w:lvlText w:val="%8."/>
      <w:lvlJc w:val="left"/>
      <w:pPr>
        <w:ind w:left="5760" w:hanging="360"/>
      </w:pPr>
    </w:lvl>
    <w:lvl w:ilvl="8" w:tplc="1A080D2A" w:tentative="1">
      <w:start w:val="1"/>
      <w:numFmt w:val="lowerRoman"/>
      <w:lvlText w:val="%9."/>
      <w:lvlJc w:val="right"/>
      <w:pPr>
        <w:ind w:left="6480" w:hanging="180"/>
      </w:pPr>
    </w:lvl>
  </w:abstractNum>
  <w:abstractNum w:abstractNumId="38" w15:restartNumberingAfterBreak="0">
    <w:nsid w:val="1BA23DA7"/>
    <w:multiLevelType w:val="hybridMultilevel"/>
    <w:tmpl w:val="A6524312"/>
    <w:lvl w:ilvl="0" w:tplc="7F64A27A">
      <w:start w:val="1"/>
      <w:numFmt w:val="lowerLetter"/>
      <w:lvlText w:val="%1)"/>
      <w:lvlJc w:val="left"/>
      <w:pPr>
        <w:ind w:left="162" w:hanging="360"/>
      </w:pPr>
    </w:lvl>
    <w:lvl w:ilvl="1" w:tplc="B1D6FB4C" w:tentative="1">
      <w:start w:val="1"/>
      <w:numFmt w:val="lowerLetter"/>
      <w:lvlText w:val="%2."/>
      <w:lvlJc w:val="left"/>
      <w:pPr>
        <w:ind w:left="882" w:hanging="360"/>
      </w:pPr>
    </w:lvl>
    <w:lvl w:ilvl="2" w:tplc="3564AA50" w:tentative="1">
      <w:start w:val="1"/>
      <w:numFmt w:val="lowerRoman"/>
      <w:lvlText w:val="%3."/>
      <w:lvlJc w:val="right"/>
      <w:pPr>
        <w:ind w:left="1602" w:hanging="180"/>
      </w:pPr>
    </w:lvl>
    <w:lvl w:ilvl="3" w:tplc="3CB0A610" w:tentative="1">
      <w:start w:val="1"/>
      <w:numFmt w:val="decimal"/>
      <w:lvlText w:val="%4."/>
      <w:lvlJc w:val="left"/>
      <w:pPr>
        <w:ind w:left="2322" w:hanging="360"/>
      </w:pPr>
    </w:lvl>
    <w:lvl w:ilvl="4" w:tplc="478AFD20" w:tentative="1">
      <w:start w:val="1"/>
      <w:numFmt w:val="lowerLetter"/>
      <w:lvlText w:val="%5."/>
      <w:lvlJc w:val="left"/>
      <w:pPr>
        <w:ind w:left="3042" w:hanging="360"/>
      </w:pPr>
    </w:lvl>
    <w:lvl w:ilvl="5" w:tplc="7D14D004" w:tentative="1">
      <w:start w:val="1"/>
      <w:numFmt w:val="lowerRoman"/>
      <w:lvlText w:val="%6."/>
      <w:lvlJc w:val="right"/>
      <w:pPr>
        <w:ind w:left="3762" w:hanging="180"/>
      </w:pPr>
    </w:lvl>
    <w:lvl w:ilvl="6" w:tplc="D68E9A7A" w:tentative="1">
      <w:start w:val="1"/>
      <w:numFmt w:val="decimal"/>
      <w:lvlText w:val="%7."/>
      <w:lvlJc w:val="left"/>
      <w:pPr>
        <w:ind w:left="4482" w:hanging="360"/>
      </w:pPr>
    </w:lvl>
    <w:lvl w:ilvl="7" w:tplc="A98E5BA4" w:tentative="1">
      <w:start w:val="1"/>
      <w:numFmt w:val="lowerLetter"/>
      <w:lvlText w:val="%8."/>
      <w:lvlJc w:val="left"/>
      <w:pPr>
        <w:ind w:left="5202" w:hanging="360"/>
      </w:pPr>
    </w:lvl>
    <w:lvl w:ilvl="8" w:tplc="20A603D6" w:tentative="1">
      <w:start w:val="1"/>
      <w:numFmt w:val="lowerRoman"/>
      <w:lvlText w:val="%9."/>
      <w:lvlJc w:val="right"/>
      <w:pPr>
        <w:ind w:left="5922" w:hanging="180"/>
      </w:pPr>
    </w:lvl>
  </w:abstractNum>
  <w:abstractNum w:abstractNumId="39" w15:restartNumberingAfterBreak="0">
    <w:nsid w:val="1C3D7A74"/>
    <w:multiLevelType w:val="hybridMultilevel"/>
    <w:tmpl w:val="75B048D4"/>
    <w:lvl w:ilvl="0" w:tplc="AAD2C8B8">
      <w:start w:val="1"/>
      <w:numFmt w:val="lowerLetter"/>
      <w:lvlText w:val="%1)"/>
      <w:lvlJc w:val="left"/>
      <w:pPr>
        <w:ind w:left="720" w:hanging="360"/>
      </w:pPr>
      <w:rPr>
        <w:rFonts w:ascii="Arial" w:hAnsi="Arial" w:cs="Arial" w:hint="default"/>
        <w:sz w:val="22"/>
        <w:szCs w:val="22"/>
      </w:rPr>
    </w:lvl>
    <w:lvl w:ilvl="1" w:tplc="C0480B10" w:tentative="1">
      <w:start w:val="1"/>
      <w:numFmt w:val="lowerLetter"/>
      <w:lvlText w:val="%2."/>
      <w:lvlJc w:val="left"/>
      <w:pPr>
        <w:ind w:left="1440" w:hanging="360"/>
      </w:pPr>
    </w:lvl>
    <w:lvl w:ilvl="2" w:tplc="B3A8E8CA" w:tentative="1">
      <w:start w:val="1"/>
      <w:numFmt w:val="lowerRoman"/>
      <w:lvlText w:val="%3."/>
      <w:lvlJc w:val="right"/>
      <w:pPr>
        <w:ind w:left="2160" w:hanging="180"/>
      </w:pPr>
    </w:lvl>
    <w:lvl w:ilvl="3" w:tplc="1C9604AC" w:tentative="1">
      <w:start w:val="1"/>
      <w:numFmt w:val="decimal"/>
      <w:lvlText w:val="%4."/>
      <w:lvlJc w:val="left"/>
      <w:pPr>
        <w:ind w:left="2880" w:hanging="360"/>
      </w:pPr>
    </w:lvl>
    <w:lvl w:ilvl="4" w:tplc="790056A4" w:tentative="1">
      <w:start w:val="1"/>
      <w:numFmt w:val="lowerLetter"/>
      <w:lvlText w:val="%5."/>
      <w:lvlJc w:val="left"/>
      <w:pPr>
        <w:ind w:left="3600" w:hanging="360"/>
      </w:pPr>
    </w:lvl>
    <w:lvl w:ilvl="5" w:tplc="49C44036" w:tentative="1">
      <w:start w:val="1"/>
      <w:numFmt w:val="lowerRoman"/>
      <w:lvlText w:val="%6."/>
      <w:lvlJc w:val="right"/>
      <w:pPr>
        <w:ind w:left="4320" w:hanging="180"/>
      </w:pPr>
    </w:lvl>
    <w:lvl w:ilvl="6" w:tplc="DF789DC2" w:tentative="1">
      <w:start w:val="1"/>
      <w:numFmt w:val="decimal"/>
      <w:lvlText w:val="%7."/>
      <w:lvlJc w:val="left"/>
      <w:pPr>
        <w:ind w:left="5040" w:hanging="360"/>
      </w:pPr>
    </w:lvl>
    <w:lvl w:ilvl="7" w:tplc="8614396C" w:tentative="1">
      <w:start w:val="1"/>
      <w:numFmt w:val="lowerLetter"/>
      <w:lvlText w:val="%8."/>
      <w:lvlJc w:val="left"/>
      <w:pPr>
        <w:ind w:left="5760" w:hanging="360"/>
      </w:pPr>
    </w:lvl>
    <w:lvl w:ilvl="8" w:tplc="662AC490" w:tentative="1">
      <w:start w:val="1"/>
      <w:numFmt w:val="lowerRoman"/>
      <w:lvlText w:val="%9."/>
      <w:lvlJc w:val="right"/>
      <w:pPr>
        <w:ind w:left="6480" w:hanging="180"/>
      </w:pPr>
    </w:lvl>
  </w:abstractNum>
  <w:abstractNum w:abstractNumId="40" w15:restartNumberingAfterBreak="0">
    <w:nsid w:val="1C506103"/>
    <w:multiLevelType w:val="hybridMultilevel"/>
    <w:tmpl w:val="115EC0A2"/>
    <w:lvl w:ilvl="0" w:tplc="3588E8EE">
      <w:start w:val="1"/>
      <w:numFmt w:val="lowerLetter"/>
      <w:lvlText w:val="%1)"/>
      <w:lvlJc w:val="left"/>
      <w:pPr>
        <w:tabs>
          <w:tab w:val="num" w:pos="720"/>
        </w:tabs>
        <w:ind w:left="720" w:hanging="360"/>
      </w:pPr>
    </w:lvl>
    <w:lvl w:ilvl="1" w:tplc="BA34ECB2" w:tentative="1">
      <w:start w:val="1"/>
      <w:numFmt w:val="lowerLetter"/>
      <w:lvlText w:val="%2."/>
      <w:lvlJc w:val="left"/>
      <w:pPr>
        <w:tabs>
          <w:tab w:val="num" w:pos="1440"/>
        </w:tabs>
        <w:ind w:left="1440" w:hanging="360"/>
      </w:pPr>
    </w:lvl>
    <w:lvl w:ilvl="2" w:tplc="18C80C56" w:tentative="1">
      <w:start w:val="1"/>
      <w:numFmt w:val="lowerRoman"/>
      <w:lvlText w:val="%3."/>
      <w:lvlJc w:val="right"/>
      <w:pPr>
        <w:tabs>
          <w:tab w:val="num" w:pos="2160"/>
        </w:tabs>
        <w:ind w:left="2160" w:hanging="180"/>
      </w:pPr>
    </w:lvl>
    <w:lvl w:ilvl="3" w:tplc="8C38C7D0" w:tentative="1">
      <w:start w:val="1"/>
      <w:numFmt w:val="decimal"/>
      <w:lvlText w:val="%4."/>
      <w:lvlJc w:val="left"/>
      <w:pPr>
        <w:tabs>
          <w:tab w:val="num" w:pos="2880"/>
        </w:tabs>
        <w:ind w:left="2880" w:hanging="360"/>
      </w:pPr>
    </w:lvl>
    <w:lvl w:ilvl="4" w:tplc="2E8E4300" w:tentative="1">
      <w:start w:val="1"/>
      <w:numFmt w:val="lowerLetter"/>
      <w:lvlText w:val="%5."/>
      <w:lvlJc w:val="left"/>
      <w:pPr>
        <w:tabs>
          <w:tab w:val="num" w:pos="3600"/>
        </w:tabs>
        <w:ind w:left="3600" w:hanging="360"/>
      </w:pPr>
    </w:lvl>
    <w:lvl w:ilvl="5" w:tplc="ECA039F4" w:tentative="1">
      <w:start w:val="1"/>
      <w:numFmt w:val="lowerRoman"/>
      <w:lvlText w:val="%6."/>
      <w:lvlJc w:val="right"/>
      <w:pPr>
        <w:tabs>
          <w:tab w:val="num" w:pos="4320"/>
        </w:tabs>
        <w:ind w:left="4320" w:hanging="180"/>
      </w:pPr>
    </w:lvl>
    <w:lvl w:ilvl="6" w:tplc="8E806EBA" w:tentative="1">
      <w:start w:val="1"/>
      <w:numFmt w:val="decimal"/>
      <w:lvlText w:val="%7."/>
      <w:lvlJc w:val="left"/>
      <w:pPr>
        <w:tabs>
          <w:tab w:val="num" w:pos="5040"/>
        </w:tabs>
        <w:ind w:left="5040" w:hanging="360"/>
      </w:pPr>
    </w:lvl>
    <w:lvl w:ilvl="7" w:tplc="3C724CEE" w:tentative="1">
      <w:start w:val="1"/>
      <w:numFmt w:val="lowerLetter"/>
      <w:lvlText w:val="%8."/>
      <w:lvlJc w:val="left"/>
      <w:pPr>
        <w:tabs>
          <w:tab w:val="num" w:pos="5760"/>
        </w:tabs>
        <w:ind w:left="5760" w:hanging="360"/>
      </w:pPr>
    </w:lvl>
    <w:lvl w:ilvl="8" w:tplc="A4A4BA36" w:tentative="1">
      <w:start w:val="1"/>
      <w:numFmt w:val="lowerRoman"/>
      <w:lvlText w:val="%9."/>
      <w:lvlJc w:val="right"/>
      <w:pPr>
        <w:tabs>
          <w:tab w:val="num" w:pos="6480"/>
        </w:tabs>
        <w:ind w:left="6480" w:hanging="180"/>
      </w:pPr>
    </w:lvl>
  </w:abstractNum>
  <w:abstractNum w:abstractNumId="41" w15:restartNumberingAfterBreak="0">
    <w:nsid w:val="1C993E33"/>
    <w:multiLevelType w:val="hybridMultilevel"/>
    <w:tmpl w:val="5CFED85C"/>
    <w:lvl w:ilvl="0" w:tplc="95E86BEC">
      <w:start w:val="1"/>
      <w:numFmt w:val="lowerLetter"/>
      <w:lvlText w:val="%1)"/>
      <w:lvlJc w:val="left"/>
      <w:pPr>
        <w:ind w:left="360" w:hanging="360"/>
      </w:pPr>
      <w:rPr>
        <w:rFonts w:hint="default"/>
      </w:rPr>
    </w:lvl>
    <w:lvl w:ilvl="1" w:tplc="DF38FE68" w:tentative="1">
      <w:start w:val="1"/>
      <w:numFmt w:val="lowerLetter"/>
      <w:lvlText w:val="%2."/>
      <w:lvlJc w:val="left"/>
      <w:pPr>
        <w:ind w:left="1080" w:hanging="360"/>
      </w:pPr>
    </w:lvl>
    <w:lvl w:ilvl="2" w:tplc="6DD4FB14" w:tentative="1">
      <w:start w:val="1"/>
      <w:numFmt w:val="lowerRoman"/>
      <w:lvlText w:val="%3."/>
      <w:lvlJc w:val="right"/>
      <w:pPr>
        <w:ind w:left="1800" w:hanging="180"/>
      </w:pPr>
    </w:lvl>
    <w:lvl w:ilvl="3" w:tplc="B588C380" w:tentative="1">
      <w:start w:val="1"/>
      <w:numFmt w:val="decimal"/>
      <w:lvlText w:val="%4."/>
      <w:lvlJc w:val="left"/>
      <w:pPr>
        <w:ind w:left="2520" w:hanging="360"/>
      </w:pPr>
    </w:lvl>
    <w:lvl w:ilvl="4" w:tplc="85B88862" w:tentative="1">
      <w:start w:val="1"/>
      <w:numFmt w:val="lowerLetter"/>
      <w:lvlText w:val="%5."/>
      <w:lvlJc w:val="left"/>
      <w:pPr>
        <w:ind w:left="3240" w:hanging="360"/>
      </w:pPr>
    </w:lvl>
    <w:lvl w:ilvl="5" w:tplc="AC82A506" w:tentative="1">
      <w:start w:val="1"/>
      <w:numFmt w:val="lowerRoman"/>
      <w:lvlText w:val="%6."/>
      <w:lvlJc w:val="right"/>
      <w:pPr>
        <w:ind w:left="3960" w:hanging="180"/>
      </w:pPr>
    </w:lvl>
    <w:lvl w:ilvl="6" w:tplc="743C9700" w:tentative="1">
      <w:start w:val="1"/>
      <w:numFmt w:val="decimal"/>
      <w:lvlText w:val="%7."/>
      <w:lvlJc w:val="left"/>
      <w:pPr>
        <w:ind w:left="4680" w:hanging="360"/>
      </w:pPr>
    </w:lvl>
    <w:lvl w:ilvl="7" w:tplc="697AF0F2" w:tentative="1">
      <w:start w:val="1"/>
      <w:numFmt w:val="lowerLetter"/>
      <w:lvlText w:val="%8."/>
      <w:lvlJc w:val="left"/>
      <w:pPr>
        <w:ind w:left="5400" w:hanging="360"/>
      </w:pPr>
    </w:lvl>
    <w:lvl w:ilvl="8" w:tplc="0C9626FA" w:tentative="1">
      <w:start w:val="1"/>
      <w:numFmt w:val="lowerRoman"/>
      <w:lvlText w:val="%9."/>
      <w:lvlJc w:val="right"/>
      <w:pPr>
        <w:ind w:left="6120" w:hanging="180"/>
      </w:pPr>
    </w:lvl>
  </w:abstractNum>
  <w:abstractNum w:abstractNumId="42" w15:restartNumberingAfterBreak="0">
    <w:nsid w:val="1CBA3B90"/>
    <w:multiLevelType w:val="hybridMultilevel"/>
    <w:tmpl w:val="9F4470A0"/>
    <w:lvl w:ilvl="0" w:tplc="F3D6F30A">
      <w:start w:val="1"/>
      <w:numFmt w:val="upperLetter"/>
      <w:pStyle w:val="Podtitul"/>
      <w:lvlText w:val="%1"/>
      <w:lvlJc w:val="left"/>
      <w:pPr>
        <w:ind w:left="360" w:hanging="360"/>
      </w:pPr>
      <w:rPr>
        <w:rFonts w:cs="Times New Roman" w:hint="default"/>
      </w:rPr>
    </w:lvl>
    <w:lvl w:ilvl="1" w:tplc="8E0C0808" w:tentative="1">
      <w:start w:val="1"/>
      <w:numFmt w:val="lowerLetter"/>
      <w:lvlText w:val="%2."/>
      <w:lvlJc w:val="left"/>
      <w:pPr>
        <w:ind w:left="1440" w:hanging="360"/>
      </w:pPr>
      <w:rPr>
        <w:rFonts w:cs="Times New Roman"/>
      </w:rPr>
    </w:lvl>
    <w:lvl w:ilvl="2" w:tplc="57F23CBA" w:tentative="1">
      <w:start w:val="1"/>
      <w:numFmt w:val="lowerRoman"/>
      <w:lvlText w:val="%3."/>
      <w:lvlJc w:val="right"/>
      <w:pPr>
        <w:ind w:left="2160" w:hanging="180"/>
      </w:pPr>
      <w:rPr>
        <w:rFonts w:cs="Times New Roman"/>
      </w:rPr>
    </w:lvl>
    <w:lvl w:ilvl="3" w:tplc="145A42A2" w:tentative="1">
      <w:start w:val="1"/>
      <w:numFmt w:val="decimal"/>
      <w:lvlText w:val="%4."/>
      <w:lvlJc w:val="left"/>
      <w:pPr>
        <w:ind w:left="2880" w:hanging="360"/>
      </w:pPr>
      <w:rPr>
        <w:rFonts w:cs="Times New Roman"/>
      </w:rPr>
    </w:lvl>
    <w:lvl w:ilvl="4" w:tplc="B080CDF0" w:tentative="1">
      <w:start w:val="1"/>
      <w:numFmt w:val="lowerLetter"/>
      <w:lvlText w:val="%5."/>
      <w:lvlJc w:val="left"/>
      <w:pPr>
        <w:ind w:left="3600" w:hanging="360"/>
      </w:pPr>
      <w:rPr>
        <w:rFonts w:cs="Times New Roman"/>
      </w:rPr>
    </w:lvl>
    <w:lvl w:ilvl="5" w:tplc="0C149C16" w:tentative="1">
      <w:start w:val="1"/>
      <w:numFmt w:val="lowerRoman"/>
      <w:lvlText w:val="%6."/>
      <w:lvlJc w:val="right"/>
      <w:pPr>
        <w:ind w:left="4320" w:hanging="180"/>
      </w:pPr>
      <w:rPr>
        <w:rFonts w:cs="Times New Roman"/>
      </w:rPr>
    </w:lvl>
    <w:lvl w:ilvl="6" w:tplc="8E4466F6" w:tentative="1">
      <w:start w:val="1"/>
      <w:numFmt w:val="decimal"/>
      <w:lvlText w:val="%7."/>
      <w:lvlJc w:val="left"/>
      <w:pPr>
        <w:ind w:left="5040" w:hanging="360"/>
      </w:pPr>
      <w:rPr>
        <w:rFonts w:cs="Times New Roman"/>
      </w:rPr>
    </w:lvl>
    <w:lvl w:ilvl="7" w:tplc="627A6AF8" w:tentative="1">
      <w:start w:val="1"/>
      <w:numFmt w:val="lowerLetter"/>
      <w:lvlText w:val="%8."/>
      <w:lvlJc w:val="left"/>
      <w:pPr>
        <w:ind w:left="5760" w:hanging="360"/>
      </w:pPr>
      <w:rPr>
        <w:rFonts w:cs="Times New Roman"/>
      </w:rPr>
    </w:lvl>
    <w:lvl w:ilvl="8" w:tplc="386A8824" w:tentative="1">
      <w:start w:val="1"/>
      <w:numFmt w:val="lowerRoman"/>
      <w:lvlText w:val="%9."/>
      <w:lvlJc w:val="right"/>
      <w:pPr>
        <w:ind w:left="6480" w:hanging="180"/>
      </w:pPr>
      <w:rPr>
        <w:rFonts w:cs="Times New Roman"/>
      </w:rPr>
    </w:lvl>
  </w:abstractNum>
  <w:abstractNum w:abstractNumId="43" w15:restartNumberingAfterBreak="0">
    <w:nsid w:val="1CD41B32"/>
    <w:multiLevelType w:val="hybridMultilevel"/>
    <w:tmpl w:val="190A0068"/>
    <w:lvl w:ilvl="0" w:tplc="AFD6349A">
      <w:start w:val="1"/>
      <w:numFmt w:val="lowerLetter"/>
      <w:lvlText w:val="%1)"/>
      <w:lvlJc w:val="left"/>
      <w:pPr>
        <w:ind w:left="360" w:hanging="360"/>
      </w:pPr>
    </w:lvl>
    <w:lvl w:ilvl="1" w:tplc="499A0B1A" w:tentative="1">
      <w:start w:val="1"/>
      <w:numFmt w:val="lowerLetter"/>
      <w:lvlText w:val="%2."/>
      <w:lvlJc w:val="left"/>
      <w:pPr>
        <w:ind w:left="1080" w:hanging="360"/>
      </w:pPr>
    </w:lvl>
    <w:lvl w:ilvl="2" w:tplc="1E7E14BE" w:tentative="1">
      <w:start w:val="1"/>
      <w:numFmt w:val="lowerRoman"/>
      <w:lvlText w:val="%3."/>
      <w:lvlJc w:val="right"/>
      <w:pPr>
        <w:ind w:left="1800" w:hanging="180"/>
      </w:pPr>
    </w:lvl>
    <w:lvl w:ilvl="3" w:tplc="20D4DC0C" w:tentative="1">
      <w:start w:val="1"/>
      <w:numFmt w:val="decimal"/>
      <w:lvlText w:val="%4."/>
      <w:lvlJc w:val="left"/>
      <w:pPr>
        <w:ind w:left="2520" w:hanging="360"/>
      </w:pPr>
    </w:lvl>
    <w:lvl w:ilvl="4" w:tplc="37B2EE82" w:tentative="1">
      <w:start w:val="1"/>
      <w:numFmt w:val="lowerLetter"/>
      <w:lvlText w:val="%5."/>
      <w:lvlJc w:val="left"/>
      <w:pPr>
        <w:ind w:left="3240" w:hanging="360"/>
      </w:pPr>
    </w:lvl>
    <w:lvl w:ilvl="5" w:tplc="91527382" w:tentative="1">
      <w:start w:val="1"/>
      <w:numFmt w:val="lowerRoman"/>
      <w:lvlText w:val="%6."/>
      <w:lvlJc w:val="right"/>
      <w:pPr>
        <w:ind w:left="3960" w:hanging="180"/>
      </w:pPr>
    </w:lvl>
    <w:lvl w:ilvl="6" w:tplc="A4283098" w:tentative="1">
      <w:start w:val="1"/>
      <w:numFmt w:val="decimal"/>
      <w:lvlText w:val="%7."/>
      <w:lvlJc w:val="left"/>
      <w:pPr>
        <w:ind w:left="4680" w:hanging="360"/>
      </w:pPr>
    </w:lvl>
    <w:lvl w:ilvl="7" w:tplc="BF0CE83A" w:tentative="1">
      <w:start w:val="1"/>
      <w:numFmt w:val="lowerLetter"/>
      <w:lvlText w:val="%8."/>
      <w:lvlJc w:val="left"/>
      <w:pPr>
        <w:ind w:left="5400" w:hanging="360"/>
      </w:pPr>
    </w:lvl>
    <w:lvl w:ilvl="8" w:tplc="9B464D0E" w:tentative="1">
      <w:start w:val="1"/>
      <w:numFmt w:val="lowerRoman"/>
      <w:lvlText w:val="%9."/>
      <w:lvlJc w:val="right"/>
      <w:pPr>
        <w:ind w:left="6120" w:hanging="180"/>
      </w:pPr>
    </w:lvl>
  </w:abstractNum>
  <w:abstractNum w:abstractNumId="44" w15:restartNumberingAfterBreak="0">
    <w:nsid w:val="1EB07D5F"/>
    <w:multiLevelType w:val="hybridMultilevel"/>
    <w:tmpl w:val="CC9ABDFE"/>
    <w:lvl w:ilvl="0" w:tplc="6698309A">
      <w:start w:val="1"/>
      <w:numFmt w:val="lowerLetter"/>
      <w:lvlText w:val="%1)"/>
      <w:lvlJc w:val="left"/>
      <w:pPr>
        <w:ind w:left="720" w:hanging="360"/>
      </w:pPr>
      <w:rPr>
        <w:rFonts w:hint="default"/>
      </w:rPr>
    </w:lvl>
    <w:lvl w:ilvl="1" w:tplc="E6E6BA8E" w:tentative="1">
      <w:start w:val="1"/>
      <w:numFmt w:val="lowerLetter"/>
      <w:lvlText w:val="%2."/>
      <w:lvlJc w:val="left"/>
      <w:pPr>
        <w:ind w:left="1440" w:hanging="360"/>
      </w:pPr>
    </w:lvl>
    <w:lvl w:ilvl="2" w:tplc="581CA4B4" w:tentative="1">
      <w:start w:val="1"/>
      <w:numFmt w:val="lowerRoman"/>
      <w:lvlText w:val="%3."/>
      <w:lvlJc w:val="right"/>
      <w:pPr>
        <w:ind w:left="2160" w:hanging="180"/>
      </w:pPr>
    </w:lvl>
    <w:lvl w:ilvl="3" w:tplc="047681E2" w:tentative="1">
      <w:start w:val="1"/>
      <w:numFmt w:val="decimal"/>
      <w:lvlText w:val="%4."/>
      <w:lvlJc w:val="left"/>
      <w:pPr>
        <w:ind w:left="2880" w:hanging="360"/>
      </w:pPr>
    </w:lvl>
    <w:lvl w:ilvl="4" w:tplc="2FC27210" w:tentative="1">
      <w:start w:val="1"/>
      <w:numFmt w:val="lowerLetter"/>
      <w:lvlText w:val="%5."/>
      <w:lvlJc w:val="left"/>
      <w:pPr>
        <w:ind w:left="3600" w:hanging="360"/>
      </w:pPr>
    </w:lvl>
    <w:lvl w:ilvl="5" w:tplc="717E86F0" w:tentative="1">
      <w:start w:val="1"/>
      <w:numFmt w:val="lowerRoman"/>
      <w:lvlText w:val="%6."/>
      <w:lvlJc w:val="right"/>
      <w:pPr>
        <w:ind w:left="4320" w:hanging="180"/>
      </w:pPr>
    </w:lvl>
    <w:lvl w:ilvl="6" w:tplc="078249BE" w:tentative="1">
      <w:start w:val="1"/>
      <w:numFmt w:val="decimal"/>
      <w:lvlText w:val="%7."/>
      <w:lvlJc w:val="left"/>
      <w:pPr>
        <w:ind w:left="5040" w:hanging="360"/>
      </w:pPr>
    </w:lvl>
    <w:lvl w:ilvl="7" w:tplc="84DECF9A" w:tentative="1">
      <w:start w:val="1"/>
      <w:numFmt w:val="lowerLetter"/>
      <w:lvlText w:val="%8."/>
      <w:lvlJc w:val="left"/>
      <w:pPr>
        <w:ind w:left="5760" w:hanging="360"/>
      </w:pPr>
    </w:lvl>
    <w:lvl w:ilvl="8" w:tplc="C1E4FC84" w:tentative="1">
      <w:start w:val="1"/>
      <w:numFmt w:val="lowerRoman"/>
      <w:lvlText w:val="%9."/>
      <w:lvlJc w:val="right"/>
      <w:pPr>
        <w:ind w:left="6480" w:hanging="180"/>
      </w:pPr>
    </w:lvl>
  </w:abstractNum>
  <w:abstractNum w:abstractNumId="45" w15:restartNumberingAfterBreak="0">
    <w:nsid w:val="1FDB40CB"/>
    <w:multiLevelType w:val="hybridMultilevel"/>
    <w:tmpl w:val="7744F2EA"/>
    <w:lvl w:ilvl="0" w:tplc="A5F2DB16">
      <w:start w:val="1"/>
      <w:numFmt w:val="lowerLetter"/>
      <w:lvlText w:val="%1)"/>
      <w:lvlJc w:val="left"/>
      <w:pPr>
        <w:ind w:left="360" w:hanging="360"/>
      </w:pPr>
      <w:rPr>
        <w:rFonts w:ascii="Arial" w:hAnsi="Arial" w:cs="Arial" w:hint="default"/>
      </w:rPr>
    </w:lvl>
    <w:lvl w:ilvl="1" w:tplc="8F16B846" w:tentative="1">
      <w:start w:val="1"/>
      <w:numFmt w:val="lowerLetter"/>
      <w:lvlText w:val="%2."/>
      <w:lvlJc w:val="left"/>
      <w:pPr>
        <w:ind w:left="1439" w:hanging="360"/>
      </w:pPr>
    </w:lvl>
    <w:lvl w:ilvl="2" w:tplc="DFF8A6AC" w:tentative="1">
      <w:start w:val="1"/>
      <w:numFmt w:val="lowerRoman"/>
      <w:lvlText w:val="%3."/>
      <w:lvlJc w:val="right"/>
      <w:pPr>
        <w:ind w:left="2159" w:hanging="180"/>
      </w:pPr>
    </w:lvl>
    <w:lvl w:ilvl="3" w:tplc="A3C41410" w:tentative="1">
      <w:start w:val="1"/>
      <w:numFmt w:val="decimal"/>
      <w:lvlText w:val="%4."/>
      <w:lvlJc w:val="left"/>
      <w:pPr>
        <w:ind w:left="2879" w:hanging="360"/>
      </w:pPr>
    </w:lvl>
    <w:lvl w:ilvl="4" w:tplc="2D8EFB10" w:tentative="1">
      <w:start w:val="1"/>
      <w:numFmt w:val="lowerLetter"/>
      <w:lvlText w:val="%5."/>
      <w:lvlJc w:val="left"/>
      <w:pPr>
        <w:ind w:left="3599" w:hanging="360"/>
      </w:pPr>
    </w:lvl>
    <w:lvl w:ilvl="5" w:tplc="59127B74" w:tentative="1">
      <w:start w:val="1"/>
      <w:numFmt w:val="lowerRoman"/>
      <w:lvlText w:val="%6."/>
      <w:lvlJc w:val="right"/>
      <w:pPr>
        <w:ind w:left="4319" w:hanging="180"/>
      </w:pPr>
    </w:lvl>
    <w:lvl w:ilvl="6" w:tplc="81AE9754" w:tentative="1">
      <w:start w:val="1"/>
      <w:numFmt w:val="decimal"/>
      <w:lvlText w:val="%7."/>
      <w:lvlJc w:val="left"/>
      <w:pPr>
        <w:ind w:left="5039" w:hanging="360"/>
      </w:pPr>
    </w:lvl>
    <w:lvl w:ilvl="7" w:tplc="1ABAC322" w:tentative="1">
      <w:start w:val="1"/>
      <w:numFmt w:val="lowerLetter"/>
      <w:lvlText w:val="%8."/>
      <w:lvlJc w:val="left"/>
      <w:pPr>
        <w:ind w:left="5759" w:hanging="360"/>
      </w:pPr>
    </w:lvl>
    <w:lvl w:ilvl="8" w:tplc="78B40F96" w:tentative="1">
      <w:start w:val="1"/>
      <w:numFmt w:val="lowerRoman"/>
      <w:lvlText w:val="%9."/>
      <w:lvlJc w:val="right"/>
      <w:pPr>
        <w:ind w:left="6479" w:hanging="180"/>
      </w:pPr>
    </w:lvl>
  </w:abstractNum>
  <w:abstractNum w:abstractNumId="46" w15:restartNumberingAfterBreak="0">
    <w:nsid w:val="200B02E2"/>
    <w:multiLevelType w:val="hybridMultilevel"/>
    <w:tmpl w:val="DF4AB110"/>
    <w:lvl w:ilvl="0" w:tplc="3140D7DA">
      <w:start w:val="1"/>
      <w:numFmt w:val="lowerLetter"/>
      <w:lvlText w:val="%1)"/>
      <w:lvlJc w:val="left"/>
      <w:pPr>
        <w:ind w:left="720" w:hanging="360"/>
      </w:pPr>
      <w:rPr>
        <w:rFonts w:hint="default"/>
      </w:rPr>
    </w:lvl>
    <w:lvl w:ilvl="1" w:tplc="63845562" w:tentative="1">
      <w:start w:val="1"/>
      <w:numFmt w:val="lowerLetter"/>
      <w:lvlText w:val="%2."/>
      <w:lvlJc w:val="left"/>
      <w:pPr>
        <w:ind w:left="1440" w:hanging="360"/>
      </w:pPr>
    </w:lvl>
    <w:lvl w:ilvl="2" w:tplc="2466B832" w:tentative="1">
      <w:start w:val="1"/>
      <w:numFmt w:val="lowerRoman"/>
      <w:lvlText w:val="%3."/>
      <w:lvlJc w:val="right"/>
      <w:pPr>
        <w:ind w:left="2160" w:hanging="180"/>
      </w:pPr>
    </w:lvl>
    <w:lvl w:ilvl="3" w:tplc="DC425BF6" w:tentative="1">
      <w:start w:val="1"/>
      <w:numFmt w:val="decimal"/>
      <w:lvlText w:val="%4."/>
      <w:lvlJc w:val="left"/>
      <w:pPr>
        <w:ind w:left="2880" w:hanging="360"/>
      </w:pPr>
    </w:lvl>
    <w:lvl w:ilvl="4" w:tplc="76120912" w:tentative="1">
      <w:start w:val="1"/>
      <w:numFmt w:val="lowerLetter"/>
      <w:lvlText w:val="%5."/>
      <w:lvlJc w:val="left"/>
      <w:pPr>
        <w:ind w:left="3600" w:hanging="360"/>
      </w:pPr>
    </w:lvl>
    <w:lvl w:ilvl="5" w:tplc="669ABD2C" w:tentative="1">
      <w:start w:val="1"/>
      <w:numFmt w:val="lowerRoman"/>
      <w:lvlText w:val="%6."/>
      <w:lvlJc w:val="right"/>
      <w:pPr>
        <w:ind w:left="4320" w:hanging="180"/>
      </w:pPr>
    </w:lvl>
    <w:lvl w:ilvl="6" w:tplc="DF1CFA4A" w:tentative="1">
      <w:start w:val="1"/>
      <w:numFmt w:val="decimal"/>
      <w:lvlText w:val="%7."/>
      <w:lvlJc w:val="left"/>
      <w:pPr>
        <w:ind w:left="5040" w:hanging="360"/>
      </w:pPr>
    </w:lvl>
    <w:lvl w:ilvl="7" w:tplc="A69C3A7A" w:tentative="1">
      <w:start w:val="1"/>
      <w:numFmt w:val="lowerLetter"/>
      <w:lvlText w:val="%8."/>
      <w:lvlJc w:val="left"/>
      <w:pPr>
        <w:ind w:left="5760" w:hanging="360"/>
      </w:pPr>
    </w:lvl>
    <w:lvl w:ilvl="8" w:tplc="D5F6B7F6" w:tentative="1">
      <w:start w:val="1"/>
      <w:numFmt w:val="lowerRoman"/>
      <w:lvlText w:val="%9."/>
      <w:lvlJc w:val="right"/>
      <w:pPr>
        <w:ind w:left="6480" w:hanging="180"/>
      </w:pPr>
    </w:lvl>
  </w:abstractNum>
  <w:abstractNum w:abstractNumId="47" w15:restartNumberingAfterBreak="0">
    <w:nsid w:val="201620A8"/>
    <w:multiLevelType w:val="hybridMultilevel"/>
    <w:tmpl w:val="51129056"/>
    <w:lvl w:ilvl="0" w:tplc="E098B6BE">
      <w:start w:val="1"/>
      <w:numFmt w:val="lowerLetter"/>
      <w:lvlText w:val="%1)"/>
      <w:lvlJc w:val="left"/>
      <w:pPr>
        <w:ind w:left="720" w:hanging="360"/>
      </w:pPr>
      <w:rPr>
        <w:rFonts w:ascii="Times New Roman" w:hAnsi="Times New Roman" w:hint="default"/>
        <w:sz w:val="24"/>
      </w:rPr>
    </w:lvl>
    <w:lvl w:ilvl="1" w:tplc="1C2064E0">
      <w:start w:val="1"/>
      <w:numFmt w:val="lowerLetter"/>
      <w:lvlText w:val="%2)"/>
      <w:lvlJc w:val="left"/>
      <w:pPr>
        <w:ind w:left="1440" w:hanging="360"/>
      </w:pPr>
      <w:rPr>
        <w:rFonts w:ascii="Arial" w:hAnsi="Arial" w:cs="Arial" w:hint="default"/>
        <w:sz w:val="22"/>
      </w:rPr>
    </w:lvl>
    <w:lvl w:ilvl="2" w:tplc="4A16A83E" w:tentative="1">
      <w:start w:val="1"/>
      <w:numFmt w:val="lowerRoman"/>
      <w:lvlText w:val="%3."/>
      <w:lvlJc w:val="right"/>
      <w:pPr>
        <w:ind w:left="2160" w:hanging="180"/>
      </w:pPr>
    </w:lvl>
    <w:lvl w:ilvl="3" w:tplc="D8889C22" w:tentative="1">
      <w:start w:val="1"/>
      <w:numFmt w:val="decimal"/>
      <w:lvlText w:val="%4."/>
      <w:lvlJc w:val="left"/>
      <w:pPr>
        <w:ind w:left="2880" w:hanging="360"/>
      </w:pPr>
    </w:lvl>
    <w:lvl w:ilvl="4" w:tplc="44D04786" w:tentative="1">
      <w:start w:val="1"/>
      <w:numFmt w:val="lowerLetter"/>
      <w:lvlText w:val="%5."/>
      <w:lvlJc w:val="left"/>
      <w:pPr>
        <w:ind w:left="3600" w:hanging="360"/>
      </w:pPr>
    </w:lvl>
    <w:lvl w:ilvl="5" w:tplc="60063704" w:tentative="1">
      <w:start w:val="1"/>
      <w:numFmt w:val="lowerRoman"/>
      <w:lvlText w:val="%6."/>
      <w:lvlJc w:val="right"/>
      <w:pPr>
        <w:ind w:left="4320" w:hanging="180"/>
      </w:pPr>
    </w:lvl>
    <w:lvl w:ilvl="6" w:tplc="E9DA0CA0" w:tentative="1">
      <w:start w:val="1"/>
      <w:numFmt w:val="decimal"/>
      <w:lvlText w:val="%7."/>
      <w:lvlJc w:val="left"/>
      <w:pPr>
        <w:ind w:left="5040" w:hanging="360"/>
      </w:pPr>
    </w:lvl>
    <w:lvl w:ilvl="7" w:tplc="9FB2F550" w:tentative="1">
      <w:start w:val="1"/>
      <w:numFmt w:val="lowerLetter"/>
      <w:lvlText w:val="%8."/>
      <w:lvlJc w:val="left"/>
      <w:pPr>
        <w:ind w:left="5760" w:hanging="360"/>
      </w:pPr>
    </w:lvl>
    <w:lvl w:ilvl="8" w:tplc="8BDA9488" w:tentative="1">
      <w:start w:val="1"/>
      <w:numFmt w:val="lowerRoman"/>
      <w:lvlText w:val="%9."/>
      <w:lvlJc w:val="right"/>
      <w:pPr>
        <w:ind w:left="6480" w:hanging="180"/>
      </w:pPr>
    </w:lvl>
  </w:abstractNum>
  <w:abstractNum w:abstractNumId="48" w15:restartNumberingAfterBreak="0">
    <w:nsid w:val="20EB091B"/>
    <w:multiLevelType w:val="hybridMultilevel"/>
    <w:tmpl w:val="2642042E"/>
    <w:lvl w:ilvl="0" w:tplc="36BC3A84">
      <w:start w:val="1"/>
      <w:numFmt w:val="lowerLetter"/>
      <w:lvlText w:val="%1)"/>
      <w:lvlJc w:val="left"/>
      <w:pPr>
        <w:ind w:left="360" w:hanging="360"/>
      </w:pPr>
    </w:lvl>
    <w:lvl w:ilvl="1" w:tplc="5616EEC0">
      <w:start w:val="1"/>
      <w:numFmt w:val="lowerLetter"/>
      <w:lvlText w:val="%2."/>
      <w:lvlJc w:val="left"/>
      <w:pPr>
        <w:ind w:left="1080" w:hanging="360"/>
      </w:pPr>
    </w:lvl>
    <w:lvl w:ilvl="2" w:tplc="EDD6BB56" w:tentative="1">
      <w:start w:val="1"/>
      <w:numFmt w:val="lowerRoman"/>
      <w:lvlText w:val="%3."/>
      <w:lvlJc w:val="right"/>
      <w:pPr>
        <w:ind w:left="1800" w:hanging="180"/>
      </w:pPr>
    </w:lvl>
    <w:lvl w:ilvl="3" w:tplc="87764080" w:tentative="1">
      <w:start w:val="1"/>
      <w:numFmt w:val="decimal"/>
      <w:lvlText w:val="%4."/>
      <w:lvlJc w:val="left"/>
      <w:pPr>
        <w:ind w:left="2520" w:hanging="360"/>
      </w:pPr>
    </w:lvl>
    <w:lvl w:ilvl="4" w:tplc="FB64E5D0" w:tentative="1">
      <w:start w:val="1"/>
      <w:numFmt w:val="lowerLetter"/>
      <w:lvlText w:val="%5."/>
      <w:lvlJc w:val="left"/>
      <w:pPr>
        <w:ind w:left="3240" w:hanging="360"/>
      </w:pPr>
    </w:lvl>
    <w:lvl w:ilvl="5" w:tplc="F69A2E38" w:tentative="1">
      <w:start w:val="1"/>
      <w:numFmt w:val="lowerRoman"/>
      <w:lvlText w:val="%6."/>
      <w:lvlJc w:val="right"/>
      <w:pPr>
        <w:ind w:left="3960" w:hanging="180"/>
      </w:pPr>
    </w:lvl>
    <w:lvl w:ilvl="6" w:tplc="A9A4973E" w:tentative="1">
      <w:start w:val="1"/>
      <w:numFmt w:val="decimal"/>
      <w:lvlText w:val="%7."/>
      <w:lvlJc w:val="left"/>
      <w:pPr>
        <w:ind w:left="4680" w:hanging="360"/>
      </w:pPr>
    </w:lvl>
    <w:lvl w:ilvl="7" w:tplc="ADDEAD3A" w:tentative="1">
      <w:start w:val="1"/>
      <w:numFmt w:val="lowerLetter"/>
      <w:lvlText w:val="%8."/>
      <w:lvlJc w:val="left"/>
      <w:pPr>
        <w:ind w:left="5400" w:hanging="360"/>
      </w:pPr>
    </w:lvl>
    <w:lvl w:ilvl="8" w:tplc="23B2BA56" w:tentative="1">
      <w:start w:val="1"/>
      <w:numFmt w:val="lowerRoman"/>
      <w:lvlText w:val="%9."/>
      <w:lvlJc w:val="right"/>
      <w:pPr>
        <w:ind w:left="6120" w:hanging="180"/>
      </w:pPr>
    </w:lvl>
  </w:abstractNum>
  <w:abstractNum w:abstractNumId="49" w15:restartNumberingAfterBreak="0">
    <w:nsid w:val="222A56ED"/>
    <w:multiLevelType w:val="hybridMultilevel"/>
    <w:tmpl w:val="016AB712"/>
    <w:lvl w:ilvl="0" w:tplc="06F8B892">
      <w:start w:val="1"/>
      <w:numFmt w:val="lowerLetter"/>
      <w:lvlText w:val="%1)"/>
      <w:lvlJc w:val="left"/>
      <w:pPr>
        <w:ind w:left="720" w:hanging="360"/>
      </w:pPr>
      <w:rPr>
        <w:rFonts w:hint="default"/>
      </w:rPr>
    </w:lvl>
    <w:lvl w:ilvl="1" w:tplc="3656C7A8" w:tentative="1">
      <w:start w:val="1"/>
      <w:numFmt w:val="lowerLetter"/>
      <w:lvlText w:val="%2."/>
      <w:lvlJc w:val="left"/>
      <w:pPr>
        <w:ind w:left="1440" w:hanging="360"/>
      </w:pPr>
    </w:lvl>
    <w:lvl w:ilvl="2" w:tplc="F14C7168" w:tentative="1">
      <w:start w:val="1"/>
      <w:numFmt w:val="lowerRoman"/>
      <w:lvlText w:val="%3."/>
      <w:lvlJc w:val="right"/>
      <w:pPr>
        <w:ind w:left="2160" w:hanging="180"/>
      </w:pPr>
    </w:lvl>
    <w:lvl w:ilvl="3" w:tplc="1FE8526A" w:tentative="1">
      <w:start w:val="1"/>
      <w:numFmt w:val="decimal"/>
      <w:lvlText w:val="%4."/>
      <w:lvlJc w:val="left"/>
      <w:pPr>
        <w:ind w:left="2880" w:hanging="360"/>
      </w:pPr>
    </w:lvl>
    <w:lvl w:ilvl="4" w:tplc="383E2020" w:tentative="1">
      <w:start w:val="1"/>
      <w:numFmt w:val="lowerLetter"/>
      <w:lvlText w:val="%5."/>
      <w:lvlJc w:val="left"/>
      <w:pPr>
        <w:ind w:left="3600" w:hanging="360"/>
      </w:pPr>
    </w:lvl>
    <w:lvl w:ilvl="5" w:tplc="F79E247C" w:tentative="1">
      <w:start w:val="1"/>
      <w:numFmt w:val="lowerRoman"/>
      <w:lvlText w:val="%6."/>
      <w:lvlJc w:val="right"/>
      <w:pPr>
        <w:ind w:left="4320" w:hanging="180"/>
      </w:pPr>
    </w:lvl>
    <w:lvl w:ilvl="6" w:tplc="05FE1AD2" w:tentative="1">
      <w:start w:val="1"/>
      <w:numFmt w:val="decimal"/>
      <w:lvlText w:val="%7."/>
      <w:lvlJc w:val="left"/>
      <w:pPr>
        <w:ind w:left="5040" w:hanging="360"/>
      </w:pPr>
    </w:lvl>
    <w:lvl w:ilvl="7" w:tplc="6468499A" w:tentative="1">
      <w:start w:val="1"/>
      <w:numFmt w:val="lowerLetter"/>
      <w:lvlText w:val="%8."/>
      <w:lvlJc w:val="left"/>
      <w:pPr>
        <w:ind w:left="5760" w:hanging="360"/>
      </w:pPr>
    </w:lvl>
    <w:lvl w:ilvl="8" w:tplc="1BAE6AB2" w:tentative="1">
      <w:start w:val="1"/>
      <w:numFmt w:val="lowerRoman"/>
      <w:lvlText w:val="%9."/>
      <w:lvlJc w:val="right"/>
      <w:pPr>
        <w:ind w:left="6480" w:hanging="180"/>
      </w:pPr>
    </w:lvl>
  </w:abstractNum>
  <w:abstractNum w:abstractNumId="50" w15:restartNumberingAfterBreak="0">
    <w:nsid w:val="23035D44"/>
    <w:multiLevelType w:val="hybridMultilevel"/>
    <w:tmpl w:val="9EC470DE"/>
    <w:lvl w:ilvl="0" w:tplc="5CD8360C">
      <w:start w:val="1"/>
      <w:numFmt w:val="lowerLetter"/>
      <w:lvlText w:val="%1)"/>
      <w:lvlJc w:val="left"/>
      <w:pPr>
        <w:ind w:left="360" w:hanging="360"/>
      </w:pPr>
    </w:lvl>
    <w:lvl w:ilvl="1" w:tplc="B2224744" w:tentative="1">
      <w:start w:val="1"/>
      <w:numFmt w:val="lowerLetter"/>
      <w:lvlText w:val="%2."/>
      <w:lvlJc w:val="left"/>
      <w:pPr>
        <w:ind w:left="1439" w:hanging="360"/>
      </w:pPr>
    </w:lvl>
    <w:lvl w:ilvl="2" w:tplc="59324D3A" w:tentative="1">
      <w:start w:val="1"/>
      <w:numFmt w:val="lowerRoman"/>
      <w:lvlText w:val="%3."/>
      <w:lvlJc w:val="right"/>
      <w:pPr>
        <w:ind w:left="2159" w:hanging="180"/>
      </w:pPr>
    </w:lvl>
    <w:lvl w:ilvl="3" w:tplc="3F588592" w:tentative="1">
      <w:start w:val="1"/>
      <w:numFmt w:val="decimal"/>
      <w:lvlText w:val="%4."/>
      <w:lvlJc w:val="left"/>
      <w:pPr>
        <w:ind w:left="2879" w:hanging="360"/>
      </w:pPr>
    </w:lvl>
    <w:lvl w:ilvl="4" w:tplc="927AD92C" w:tentative="1">
      <w:start w:val="1"/>
      <w:numFmt w:val="lowerLetter"/>
      <w:lvlText w:val="%5."/>
      <w:lvlJc w:val="left"/>
      <w:pPr>
        <w:ind w:left="3599" w:hanging="360"/>
      </w:pPr>
    </w:lvl>
    <w:lvl w:ilvl="5" w:tplc="298A122A" w:tentative="1">
      <w:start w:val="1"/>
      <w:numFmt w:val="lowerRoman"/>
      <w:lvlText w:val="%6."/>
      <w:lvlJc w:val="right"/>
      <w:pPr>
        <w:ind w:left="4319" w:hanging="180"/>
      </w:pPr>
    </w:lvl>
    <w:lvl w:ilvl="6" w:tplc="2F401162" w:tentative="1">
      <w:start w:val="1"/>
      <w:numFmt w:val="decimal"/>
      <w:lvlText w:val="%7."/>
      <w:lvlJc w:val="left"/>
      <w:pPr>
        <w:ind w:left="5039" w:hanging="360"/>
      </w:pPr>
    </w:lvl>
    <w:lvl w:ilvl="7" w:tplc="58B2FCA6" w:tentative="1">
      <w:start w:val="1"/>
      <w:numFmt w:val="lowerLetter"/>
      <w:lvlText w:val="%8."/>
      <w:lvlJc w:val="left"/>
      <w:pPr>
        <w:ind w:left="5759" w:hanging="360"/>
      </w:pPr>
    </w:lvl>
    <w:lvl w:ilvl="8" w:tplc="F1B0A480" w:tentative="1">
      <w:start w:val="1"/>
      <w:numFmt w:val="lowerRoman"/>
      <w:lvlText w:val="%9."/>
      <w:lvlJc w:val="right"/>
      <w:pPr>
        <w:ind w:left="6479" w:hanging="180"/>
      </w:pPr>
    </w:lvl>
  </w:abstractNum>
  <w:abstractNum w:abstractNumId="51" w15:restartNumberingAfterBreak="0">
    <w:nsid w:val="231C1699"/>
    <w:multiLevelType w:val="hybridMultilevel"/>
    <w:tmpl w:val="7744F2EA"/>
    <w:lvl w:ilvl="0" w:tplc="77F8EDAE">
      <w:start w:val="1"/>
      <w:numFmt w:val="lowerLetter"/>
      <w:lvlText w:val="%1)"/>
      <w:lvlJc w:val="left"/>
      <w:pPr>
        <w:ind w:left="360" w:hanging="360"/>
      </w:pPr>
      <w:rPr>
        <w:rFonts w:ascii="Arial" w:hAnsi="Arial" w:cs="Arial" w:hint="default"/>
      </w:rPr>
    </w:lvl>
    <w:lvl w:ilvl="1" w:tplc="E5D6E9A8" w:tentative="1">
      <w:start w:val="1"/>
      <w:numFmt w:val="lowerLetter"/>
      <w:lvlText w:val="%2."/>
      <w:lvlJc w:val="left"/>
      <w:pPr>
        <w:ind w:left="1439" w:hanging="360"/>
      </w:pPr>
    </w:lvl>
    <w:lvl w:ilvl="2" w:tplc="50902FAC" w:tentative="1">
      <w:start w:val="1"/>
      <w:numFmt w:val="lowerRoman"/>
      <w:lvlText w:val="%3."/>
      <w:lvlJc w:val="right"/>
      <w:pPr>
        <w:ind w:left="2159" w:hanging="180"/>
      </w:pPr>
    </w:lvl>
    <w:lvl w:ilvl="3" w:tplc="5BBCA06A" w:tentative="1">
      <w:start w:val="1"/>
      <w:numFmt w:val="decimal"/>
      <w:lvlText w:val="%4."/>
      <w:lvlJc w:val="left"/>
      <w:pPr>
        <w:ind w:left="2879" w:hanging="360"/>
      </w:pPr>
    </w:lvl>
    <w:lvl w:ilvl="4" w:tplc="A44C9926" w:tentative="1">
      <w:start w:val="1"/>
      <w:numFmt w:val="lowerLetter"/>
      <w:lvlText w:val="%5."/>
      <w:lvlJc w:val="left"/>
      <w:pPr>
        <w:ind w:left="3599" w:hanging="360"/>
      </w:pPr>
    </w:lvl>
    <w:lvl w:ilvl="5" w:tplc="C5E691C0" w:tentative="1">
      <w:start w:val="1"/>
      <w:numFmt w:val="lowerRoman"/>
      <w:lvlText w:val="%6."/>
      <w:lvlJc w:val="right"/>
      <w:pPr>
        <w:ind w:left="4319" w:hanging="180"/>
      </w:pPr>
    </w:lvl>
    <w:lvl w:ilvl="6" w:tplc="13D2AA20" w:tentative="1">
      <w:start w:val="1"/>
      <w:numFmt w:val="decimal"/>
      <w:lvlText w:val="%7."/>
      <w:lvlJc w:val="left"/>
      <w:pPr>
        <w:ind w:left="5039" w:hanging="360"/>
      </w:pPr>
    </w:lvl>
    <w:lvl w:ilvl="7" w:tplc="1F4AA40A" w:tentative="1">
      <w:start w:val="1"/>
      <w:numFmt w:val="lowerLetter"/>
      <w:lvlText w:val="%8."/>
      <w:lvlJc w:val="left"/>
      <w:pPr>
        <w:ind w:left="5759" w:hanging="360"/>
      </w:pPr>
    </w:lvl>
    <w:lvl w:ilvl="8" w:tplc="C6205DC8" w:tentative="1">
      <w:start w:val="1"/>
      <w:numFmt w:val="lowerRoman"/>
      <w:lvlText w:val="%9."/>
      <w:lvlJc w:val="right"/>
      <w:pPr>
        <w:ind w:left="6479" w:hanging="180"/>
      </w:pPr>
    </w:lvl>
  </w:abstractNum>
  <w:abstractNum w:abstractNumId="52" w15:restartNumberingAfterBreak="0">
    <w:nsid w:val="24091CBD"/>
    <w:multiLevelType w:val="hybridMultilevel"/>
    <w:tmpl w:val="5A866064"/>
    <w:lvl w:ilvl="0" w:tplc="5C1622C0">
      <w:start w:val="1"/>
      <w:numFmt w:val="lowerLetter"/>
      <w:lvlText w:val="%1)"/>
      <w:lvlJc w:val="left"/>
      <w:pPr>
        <w:ind w:left="720" w:hanging="360"/>
      </w:pPr>
      <w:rPr>
        <w:rFonts w:hint="default"/>
      </w:rPr>
    </w:lvl>
    <w:lvl w:ilvl="1" w:tplc="8FB450C0" w:tentative="1">
      <w:start w:val="1"/>
      <w:numFmt w:val="lowerLetter"/>
      <w:lvlText w:val="%2."/>
      <w:lvlJc w:val="left"/>
      <w:pPr>
        <w:ind w:left="1440" w:hanging="360"/>
      </w:pPr>
    </w:lvl>
    <w:lvl w:ilvl="2" w:tplc="41B2CF08" w:tentative="1">
      <w:start w:val="1"/>
      <w:numFmt w:val="lowerRoman"/>
      <w:lvlText w:val="%3."/>
      <w:lvlJc w:val="right"/>
      <w:pPr>
        <w:ind w:left="2160" w:hanging="180"/>
      </w:pPr>
    </w:lvl>
    <w:lvl w:ilvl="3" w:tplc="F3D61062" w:tentative="1">
      <w:start w:val="1"/>
      <w:numFmt w:val="decimal"/>
      <w:lvlText w:val="%4."/>
      <w:lvlJc w:val="left"/>
      <w:pPr>
        <w:ind w:left="2880" w:hanging="360"/>
      </w:pPr>
    </w:lvl>
    <w:lvl w:ilvl="4" w:tplc="EA347284" w:tentative="1">
      <w:start w:val="1"/>
      <w:numFmt w:val="lowerLetter"/>
      <w:lvlText w:val="%5."/>
      <w:lvlJc w:val="left"/>
      <w:pPr>
        <w:ind w:left="3600" w:hanging="360"/>
      </w:pPr>
    </w:lvl>
    <w:lvl w:ilvl="5" w:tplc="9B1CF146" w:tentative="1">
      <w:start w:val="1"/>
      <w:numFmt w:val="lowerRoman"/>
      <w:lvlText w:val="%6."/>
      <w:lvlJc w:val="right"/>
      <w:pPr>
        <w:ind w:left="4320" w:hanging="180"/>
      </w:pPr>
    </w:lvl>
    <w:lvl w:ilvl="6" w:tplc="D47C2518" w:tentative="1">
      <w:start w:val="1"/>
      <w:numFmt w:val="decimal"/>
      <w:lvlText w:val="%7."/>
      <w:lvlJc w:val="left"/>
      <w:pPr>
        <w:ind w:left="5040" w:hanging="360"/>
      </w:pPr>
    </w:lvl>
    <w:lvl w:ilvl="7" w:tplc="6882DAFC" w:tentative="1">
      <w:start w:val="1"/>
      <w:numFmt w:val="lowerLetter"/>
      <w:lvlText w:val="%8."/>
      <w:lvlJc w:val="left"/>
      <w:pPr>
        <w:ind w:left="5760" w:hanging="360"/>
      </w:pPr>
    </w:lvl>
    <w:lvl w:ilvl="8" w:tplc="8FF08CDC" w:tentative="1">
      <w:start w:val="1"/>
      <w:numFmt w:val="lowerRoman"/>
      <w:lvlText w:val="%9."/>
      <w:lvlJc w:val="right"/>
      <w:pPr>
        <w:ind w:left="6480" w:hanging="180"/>
      </w:pPr>
    </w:lvl>
  </w:abstractNum>
  <w:abstractNum w:abstractNumId="53" w15:restartNumberingAfterBreak="0">
    <w:nsid w:val="24883D9E"/>
    <w:multiLevelType w:val="hybridMultilevel"/>
    <w:tmpl w:val="6AC23080"/>
    <w:lvl w:ilvl="0" w:tplc="A76A157E">
      <w:start w:val="1"/>
      <w:numFmt w:val="lowerLetter"/>
      <w:lvlText w:val="%1)"/>
      <w:lvlJc w:val="left"/>
      <w:pPr>
        <w:ind w:left="720" w:hanging="360"/>
      </w:pPr>
      <w:rPr>
        <w:rFonts w:hint="default"/>
      </w:rPr>
    </w:lvl>
    <w:lvl w:ilvl="1" w:tplc="C5969B58" w:tentative="1">
      <w:start w:val="1"/>
      <w:numFmt w:val="lowerLetter"/>
      <w:lvlText w:val="%2."/>
      <w:lvlJc w:val="left"/>
      <w:pPr>
        <w:ind w:left="1440" w:hanging="360"/>
      </w:pPr>
    </w:lvl>
    <w:lvl w:ilvl="2" w:tplc="03AAE284" w:tentative="1">
      <w:start w:val="1"/>
      <w:numFmt w:val="lowerRoman"/>
      <w:lvlText w:val="%3."/>
      <w:lvlJc w:val="right"/>
      <w:pPr>
        <w:ind w:left="2160" w:hanging="180"/>
      </w:pPr>
    </w:lvl>
    <w:lvl w:ilvl="3" w:tplc="A630F9F8" w:tentative="1">
      <w:start w:val="1"/>
      <w:numFmt w:val="decimal"/>
      <w:lvlText w:val="%4."/>
      <w:lvlJc w:val="left"/>
      <w:pPr>
        <w:ind w:left="2880" w:hanging="360"/>
      </w:pPr>
    </w:lvl>
    <w:lvl w:ilvl="4" w:tplc="358834C6" w:tentative="1">
      <w:start w:val="1"/>
      <w:numFmt w:val="lowerLetter"/>
      <w:lvlText w:val="%5."/>
      <w:lvlJc w:val="left"/>
      <w:pPr>
        <w:ind w:left="3600" w:hanging="360"/>
      </w:pPr>
    </w:lvl>
    <w:lvl w:ilvl="5" w:tplc="F8F6C202" w:tentative="1">
      <w:start w:val="1"/>
      <w:numFmt w:val="lowerRoman"/>
      <w:lvlText w:val="%6."/>
      <w:lvlJc w:val="right"/>
      <w:pPr>
        <w:ind w:left="4320" w:hanging="180"/>
      </w:pPr>
    </w:lvl>
    <w:lvl w:ilvl="6" w:tplc="76A4EE30" w:tentative="1">
      <w:start w:val="1"/>
      <w:numFmt w:val="decimal"/>
      <w:lvlText w:val="%7."/>
      <w:lvlJc w:val="left"/>
      <w:pPr>
        <w:ind w:left="5040" w:hanging="360"/>
      </w:pPr>
    </w:lvl>
    <w:lvl w:ilvl="7" w:tplc="2EAE503A" w:tentative="1">
      <w:start w:val="1"/>
      <w:numFmt w:val="lowerLetter"/>
      <w:lvlText w:val="%8."/>
      <w:lvlJc w:val="left"/>
      <w:pPr>
        <w:ind w:left="5760" w:hanging="360"/>
      </w:pPr>
    </w:lvl>
    <w:lvl w:ilvl="8" w:tplc="4BFC647C" w:tentative="1">
      <w:start w:val="1"/>
      <w:numFmt w:val="lowerRoman"/>
      <w:lvlText w:val="%9."/>
      <w:lvlJc w:val="right"/>
      <w:pPr>
        <w:ind w:left="6480" w:hanging="180"/>
      </w:pPr>
    </w:lvl>
  </w:abstractNum>
  <w:abstractNum w:abstractNumId="54" w15:restartNumberingAfterBreak="0">
    <w:nsid w:val="24D66F1C"/>
    <w:multiLevelType w:val="hybridMultilevel"/>
    <w:tmpl w:val="CEAE5D44"/>
    <w:lvl w:ilvl="0" w:tplc="FCD88E00">
      <w:start w:val="1"/>
      <w:numFmt w:val="lowerLetter"/>
      <w:lvlText w:val="%1)"/>
      <w:lvlJc w:val="left"/>
      <w:pPr>
        <w:ind w:left="720" w:hanging="360"/>
      </w:pPr>
      <w:rPr>
        <w:rFonts w:hint="default"/>
      </w:rPr>
    </w:lvl>
    <w:lvl w:ilvl="1" w:tplc="3E5A4E04" w:tentative="1">
      <w:start w:val="1"/>
      <w:numFmt w:val="lowerLetter"/>
      <w:lvlText w:val="%2."/>
      <w:lvlJc w:val="left"/>
      <w:pPr>
        <w:ind w:left="1440" w:hanging="360"/>
      </w:pPr>
    </w:lvl>
    <w:lvl w:ilvl="2" w:tplc="6CE61620" w:tentative="1">
      <w:start w:val="1"/>
      <w:numFmt w:val="lowerRoman"/>
      <w:lvlText w:val="%3."/>
      <w:lvlJc w:val="right"/>
      <w:pPr>
        <w:ind w:left="2160" w:hanging="180"/>
      </w:pPr>
    </w:lvl>
    <w:lvl w:ilvl="3" w:tplc="18864146" w:tentative="1">
      <w:start w:val="1"/>
      <w:numFmt w:val="decimal"/>
      <w:lvlText w:val="%4."/>
      <w:lvlJc w:val="left"/>
      <w:pPr>
        <w:ind w:left="2880" w:hanging="360"/>
      </w:pPr>
    </w:lvl>
    <w:lvl w:ilvl="4" w:tplc="A8961A0E" w:tentative="1">
      <w:start w:val="1"/>
      <w:numFmt w:val="lowerLetter"/>
      <w:lvlText w:val="%5."/>
      <w:lvlJc w:val="left"/>
      <w:pPr>
        <w:ind w:left="3600" w:hanging="360"/>
      </w:pPr>
    </w:lvl>
    <w:lvl w:ilvl="5" w:tplc="F8F8D396" w:tentative="1">
      <w:start w:val="1"/>
      <w:numFmt w:val="lowerRoman"/>
      <w:lvlText w:val="%6."/>
      <w:lvlJc w:val="right"/>
      <w:pPr>
        <w:ind w:left="4320" w:hanging="180"/>
      </w:pPr>
    </w:lvl>
    <w:lvl w:ilvl="6" w:tplc="DA08035E" w:tentative="1">
      <w:start w:val="1"/>
      <w:numFmt w:val="decimal"/>
      <w:lvlText w:val="%7."/>
      <w:lvlJc w:val="left"/>
      <w:pPr>
        <w:ind w:left="5040" w:hanging="360"/>
      </w:pPr>
    </w:lvl>
    <w:lvl w:ilvl="7" w:tplc="8D3E0260" w:tentative="1">
      <w:start w:val="1"/>
      <w:numFmt w:val="lowerLetter"/>
      <w:lvlText w:val="%8."/>
      <w:lvlJc w:val="left"/>
      <w:pPr>
        <w:ind w:left="5760" w:hanging="360"/>
      </w:pPr>
    </w:lvl>
    <w:lvl w:ilvl="8" w:tplc="8CA03760" w:tentative="1">
      <w:start w:val="1"/>
      <w:numFmt w:val="lowerRoman"/>
      <w:lvlText w:val="%9."/>
      <w:lvlJc w:val="right"/>
      <w:pPr>
        <w:ind w:left="6480" w:hanging="180"/>
      </w:pPr>
    </w:lvl>
  </w:abstractNum>
  <w:abstractNum w:abstractNumId="55" w15:restartNumberingAfterBreak="0">
    <w:nsid w:val="253F2624"/>
    <w:multiLevelType w:val="hybridMultilevel"/>
    <w:tmpl w:val="54C6C1CA"/>
    <w:lvl w:ilvl="0" w:tplc="1DE090A4">
      <w:start w:val="1"/>
      <w:numFmt w:val="lowerLetter"/>
      <w:lvlText w:val="%1)"/>
      <w:lvlJc w:val="left"/>
      <w:pPr>
        <w:ind w:left="360" w:hanging="360"/>
      </w:pPr>
      <w:rPr>
        <w:rFonts w:ascii="Arial" w:hAnsi="Arial" w:cs="Arial" w:hint="default"/>
        <w:sz w:val="22"/>
        <w:szCs w:val="22"/>
      </w:rPr>
    </w:lvl>
    <w:lvl w:ilvl="1" w:tplc="546641DC" w:tentative="1">
      <w:start w:val="1"/>
      <w:numFmt w:val="lowerLetter"/>
      <w:lvlText w:val="%2."/>
      <w:lvlJc w:val="left"/>
      <w:pPr>
        <w:ind w:left="1080" w:hanging="360"/>
      </w:pPr>
    </w:lvl>
    <w:lvl w:ilvl="2" w:tplc="0DE2D85A" w:tentative="1">
      <w:start w:val="1"/>
      <w:numFmt w:val="lowerRoman"/>
      <w:lvlText w:val="%3."/>
      <w:lvlJc w:val="right"/>
      <w:pPr>
        <w:ind w:left="1800" w:hanging="180"/>
      </w:pPr>
    </w:lvl>
    <w:lvl w:ilvl="3" w:tplc="8E12CC10" w:tentative="1">
      <w:start w:val="1"/>
      <w:numFmt w:val="decimal"/>
      <w:lvlText w:val="%4."/>
      <w:lvlJc w:val="left"/>
      <w:pPr>
        <w:ind w:left="2520" w:hanging="360"/>
      </w:pPr>
    </w:lvl>
    <w:lvl w:ilvl="4" w:tplc="233C2AF4" w:tentative="1">
      <w:start w:val="1"/>
      <w:numFmt w:val="lowerLetter"/>
      <w:lvlText w:val="%5."/>
      <w:lvlJc w:val="left"/>
      <w:pPr>
        <w:ind w:left="3240" w:hanging="360"/>
      </w:pPr>
    </w:lvl>
    <w:lvl w:ilvl="5" w:tplc="593CA504" w:tentative="1">
      <w:start w:val="1"/>
      <w:numFmt w:val="lowerRoman"/>
      <w:lvlText w:val="%6."/>
      <w:lvlJc w:val="right"/>
      <w:pPr>
        <w:ind w:left="3960" w:hanging="180"/>
      </w:pPr>
    </w:lvl>
    <w:lvl w:ilvl="6" w:tplc="F460A3C4" w:tentative="1">
      <w:start w:val="1"/>
      <w:numFmt w:val="decimal"/>
      <w:lvlText w:val="%7."/>
      <w:lvlJc w:val="left"/>
      <w:pPr>
        <w:ind w:left="4680" w:hanging="360"/>
      </w:pPr>
    </w:lvl>
    <w:lvl w:ilvl="7" w:tplc="246C897C" w:tentative="1">
      <w:start w:val="1"/>
      <w:numFmt w:val="lowerLetter"/>
      <w:lvlText w:val="%8."/>
      <w:lvlJc w:val="left"/>
      <w:pPr>
        <w:ind w:left="5400" w:hanging="360"/>
      </w:pPr>
    </w:lvl>
    <w:lvl w:ilvl="8" w:tplc="C98EE77E" w:tentative="1">
      <w:start w:val="1"/>
      <w:numFmt w:val="lowerRoman"/>
      <w:lvlText w:val="%9."/>
      <w:lvlJc w:val="right"/>
      <w:pPr>
        <w:ind w:left="6120" w:hanging="180"/>
      </w:pPr>
    </w:lvl>
  </w:abstractNum>
  <w:abstractNum w:abstractNumId="56" w15:restartNumberingAfterBreak="0">
    <w:nsid w:val="25573529"/>
    <w:multiLevelType w:val="hybridMultilevel"/>
    <w:tmpl w:val="DF4AB110"/>
    <w:lvl w:ilvl="0" w:tplc="47A63802">
      <w:start w:val="1"/>
      <w:numFmt w:val="lowerLetter"/>
      <w:lvlText w:val="%1)"/>
      <w:lvlJc w:val="left"/>
      <w:pPr>
        <w:ind w:left="720" w:hanging="360"/>
      </w:pPr>
      <w:rPr>
        <w:rFonts w:hint="default"/>
      </w:rPr>
    </w:lvl>
    <w:lvl w:ilvl="1" w:tplc="FAEE0164" w:tentative="1">
      <w:start w:val="1"/>
      <w:numFmt w:val="lowerLetter"/>
      <w:lvlText w:val="%2."/>
      <w:lvlJc w:val="left"/>
      <w:pPr>
        <w:ind w:left="1440" w:hanging="360"/>
      </w:pPr>
    </w:lvl>
    <w:lvl w:ilvl="2" w:tplc="AF0E3C10" w:tentative="1">
      <w:start w:val="1"/>
      <w:numFmt w:val="lowerRoman"/>
      <w:lvlText w:val="%3."/>
      <w:lvlJc w:val="right"/>
      <w:pPr>
        <w:ind w:left="2160" w:hanging="180"/>
      </w:pPr>
    </w:lvl>
    <w:lvl w:ilvl="3" w:tplc="B58C39C6" w:tentative="1">
      <w:start w:val="1"/>
      <w:numFmt w:val="decimal"/>
      <w:lvlText w:val="%4."/>
      <w:lvlJc w:val="left"/>
      <w:pPr>
        <w:ind w:left="2880" w:hanging="360"/>
      </w:pPr>
    </w:lvl>
    <w:lvl w:ilvl="4" w:tplc="C96CC10A" w:tentative="1">
      <w:start w:val="1"/>
      <w:numFmt w:val="lowerLetter"/>
      <w:lvlText w:val="%5."/>
      <w:lvlJc w:val="left"/>
      <w:pPr>
        <w:ind w:left="3600" w:hanging="360"/>
      </w:pPr>
    </w:lvl>
    <w:lvl w:ilvl="5" w:tplc="4ED47592" w:tentative="1">
      <w:start w:val="1"/>
      <w:numFmt w:val="lowerRoman"/>
      <w:lvlText w:val="%6."/>
      <w:lvlJc w:val="right"/>
      <w:pPr>
        <w:ind w:left="4320" w:hanging="180"/>
      </w:pPr>
    </w:lvl>
    <w:lvl w:ilvl="6" w:tplc="080272AA" w:tentative="1">
      <w:start w:val="1"/>
      <w:numFmt w:val="decimal"/>
      <w:lvlText w:val="%7."/>
      <w:lvlJc w:val="left"/>
      <w:pPr>
        <w:ind w:left="5040" w:hanging="360"/>
      </w:pPr>
    </w:lvl>
    <w:lvl w:ilvl="7" w:tplc="693A5188" w:tentative="1">
      <w:start w:val="1"/>
      <w:numFmt w:val="lowerLetter"/>
      <w:lvlText w:val="%8."/>
      <w:lvlJc w:val="left"/>
      <w:pPr>
        <w:ind w:left="5760" w:hanging="360"/>
      </w:pPr>
    </w:lvl>
    <w:lvl w:ilvl="8" w:tplc="2E06E8B6" w:tentative="1">
      <w:start w:val="1"/>
      <w:numFmt w:val="lowerRoman"/>
      <w:lvlText w:val="%9."/>
      <w:lvlJc w:val="right"/>
      <w:pPr>
        <w:ind w:left="6480" w:hanging="180"/>
      </w:pPr>
    </w:lvl>
  </w:abstractNum>
  <w:abstractNum w:abstractNumId="57" w15:restartNumberingAfterBreak="0">
    <w:nsid w:val="257121C6"/>
    <w:multiLevelType w:val="hybridMultilevel"/>
    <w:tmpl w:val="C8F28F20"/>
    <w:lvl w:ilvl="0" w:tplc="381273CE">
      <w:start w:val="1"/>
      <w:numFmt w:val="bullet"/>
      <w:pStyle w:val="Styl-NormlnsodrkouVlevo189cmPedsazen063cm"/>
      <w:lvlText w:val=""/>
      <w:lvlJc w:val="left"/>
      <w:pPr>
        <w:tabs>
          <w:tab w:val="num" w:pos="720"/>
        </w:tabs>
        <w:ind w:left="720" w:hanging="360"/>
      </w:pPr>
      <w:rPr>
        <w:rFonts w:ascii="Symbol" w:hAnsi="Symbol" w:hint="default"/>
      </w:rPr>
    </w:lvl>
    <w:lvl w:ilvl="1" w:tplc="03924EF8">
      <w:start w:val="1"/>
      <w:numFmt w:val="bullet"/>
      <w:lvlText w:val="o"/>
      <w:lvlJc w:val="left"/>
      <w:pPr>
        <w:tabs>
          <w:tab w:val="num" w:pos="1440"/>
        </w:tabs>
        <w:ind w:left="1440" w:hanging="360"/>
      </w:pPr>
      <w:rPr>
        <w:rFonts w:ascii="Courier New" w:hAnsi="Courier New" w:hint="default"/>
      </w:rPr>
    </w:lvl>
    <w:lvl w:ilvl="2" w:tplc="F1A62174">
      <w:start w:val="1"/>
      <w:numFmt w:val="bullet"/>
      <w:lvlText w:val=""/>
      <w:lvlJc w:val="left"/>
      <w:pPr>
        <w:tabs>
          <w:tab w:val="num" w:pos="2160"/>
        </w:tabs>
        <w:ind w:left="2160" w:hanging="360"/>
      </w:pPr>
      <w:rPr>
        <w:rFonts w:ascii="Wingdings" w:hAnsi="Wingdings" w:hint="default"/>
      </w:rPr>
    </w:lvl>
    <w:lvl w:ilvl="3" w:tplc="C8785682">
      <w:start w:val="1"/>
      <w:numFmt w:val="bullet"/>
      <w:lvlText w:val=""/>
      <w:lvlJc w:val="left"/>
      <w:pPr>
        <w:tabs>
          <w:tab w:val="num" w:pos="2880"/>
        </w:tabs>
        <w:ind w:left="2880" w:hanging="360"/>
      </w:pPr>
      <w:rPr>
        <w:rFonts w:ascii="Symbol" w:hAnsi="Symbol" w:hint="default"/>
      </w:rPr>
    </w:lvl>
    <w:lvl w:ilvl="4" w:tplc="3880E9E8">
      <w:start w:val="1"/>
      <w:numFmt w:val="bullet"/>
      <w:lvlText w:val="o"/>
      <w:lvlJc w:val="left"/>
      <w:pPr>
        <w:tabs>
          <w:tab w:val="num" w:pos="3600"/>
        </w:tabs>
        <w:ind w:left="3600" w:hanging="360"/>
      </w:pPr>
      <w:rPr>
        <w:rFonts w:ascii="Courier New" w:hAnsi="Courier New" w:hint="default"/>
      </w:rPr>
    </w:lvl>
    <w:lvl w:ilvl="5" w:tplc="F940AF3C">
      <w:start w:val="1"/>
      <w:numFmt w:val="bullet"/>
      <w:lvlText w:val=""/>
      <w:lvlJc w:val="left"/>
      <w:pPr>
        <w:tabs>
          <w:tab w:val="num" w:pos="4320"/>
        </w:tabs>
        <w:ind w:left="4320" w:hanging="360"/>
      </w:pPr>
      <w:rPr>
        <w:rFonts w:ascii="Wingdings" w:hAnsi="Wingdings" w:hint="default"/>
      </w:rPr>
    </w:lvl>
    <w:lvl w:ilvl="6" w:tplc="16A86A82">
      <w:start w:val="1"/>
      <w:numFmt w:val="bullet"/>
      <w:lvlText w:val=""/>
      <w:lvlJc w:val="left"/>
      <w:pPr>
        <w:tabs>
          <w:tab w:val="num" w:pos="5040"/>
        </w:tabs>
        <w:ind w:left="5040" w:hanging="360"/>
      </w:pPr>
      <w:rPr>
        <w:rFonts w:ascii="Symbol" w:hAnsi="Symbol" w:hint="default"/>
      </w:rPr>
    </w:lvl>
    <w:lvl w:ilvl="7" w:tplc="6A3CF3E6">
      <w:start w:val="1"/>
      <w:numFmt w:val="bullet"/>
      <w:lvlText w:val="o"/>
      <w:lvlJc w:val="left"/>
      <w:pPr>
        <w:tabs>
          <w:tab w:val="num" w:pos="5760"/>
        </w:tabs>
        <w:ind w:left="5760" w:hanging="360"/>
      </w:pPr>
      <w:rPr>
        <w:rFonts w:ascii="Courier New" w:hAnsi="Courier New" w:hint="default"/>
      </w:rPr>
    </w:lvl>
    <w:lvl w:ilvl="8" w:tplc="7500E544">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6E85E83"/>
    <w:multiLevelType w:val="multilevel"/>
    <w:tmpl w:val="EBDA8F54"/>
    <w:lvl w:ilvl="0">
      <w:start w:val="1"/>
      <w:numFmt w:val="none"/>
      <w:isLgl/>
      <w:suff w:val="nothing"/>
      <w:lvlText w:val=""/>
      <w:lvlJc w:val="left"/>
      <w:pPr>
        <w:ind w:left="0" w:firstLine="0"/>
      </w:pPr>
    </w:lvl>
    <w:lvl w:ilvl="1">
      <w:start w:val="1"/>
      <w:numFmt w:val="none"/>
      <w:lvlRestart w:val="0"/>
      <w:suff w:val="nothing"/>
      <w:lvlText w:val=""/>
      <w:lvlJc w:val="left"/>
      <w:pPr>
        <w:ind w:left="0" w:firstLine="0"/>
      </w:pPr>
    </w:lvl>
    <w:lvl w:ilvl="2">
      <w:start w:val="1"/>
      <w:numFmt w:val="decimal"/>
      <w:isLgl/>
      <w:lvlText w:val="(%3)"/>
      <w:lvlJc w:val="left"/>
      <w:pPr>
        <w:tabs>
          <w:tab w:val="num" w:pos="782"/>
        </w:tabs>
        <w:ind w:left="0" w:firstLine="425"/>
      </w:pPr>
    </w:lvl>
    <w:lvl w:ilvl="3">
      <w:start w:val="1"/>
      <w:numFmt w:val="lowerLetter"/>
      <w:lvlText w:val="%4)"/>
      <w:lvlJc w:val="left"/>
      <w:pPr>
        <w:tabs>
          <w:tab w:val="num" w:pos="425"/>
        </w:tabs>
        <w:ind w:left="425" w:hanging="425"/>
      </w:pPr>
    </w:lvl>
    <w:lvl w:ilvl="4">
      <w:start w:val="1"/>
      <w:numFmt w:val="decimal"/>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15:restartNumberingAfterBreak="0">
    <w:nsid w:val="27B91523"/>
    <w:multiLevelType w:val="hybridMultilevel"/>
    <w:tmpl w:val="89B45514"/>
    <w:lvl w:ilvl="0" w:tplc="81422238">
      <w:start w:val="1"/>
      <w:numFmt w:val="lowerLetter"/>
      <w:lvlText w:val="%1)"/>
      <w:lvlJc w:val="left"/>
      <w:pPr>
        <w:ind w:left="720" w:hanging="360"/>
      </w:pPr>
      <w:rPr>
        <w:rFonts w:hint="default"/>
      </w:rPr>
    </w:lvl>
    <w:lvl w:ilvl="1" w:tplc="2AEE7456" w:tentative="1">
      <w:start w:val="1"/>
      <w:numFmt w:val="lowerLetter"/>
      <w:lvlText w:val="%2."/>
      <w:lvlJc w:val="left"/>
      <w:pPr>
        <w:ind w:left="1440" w:hanging="360"/>
      </w:pPr>
    </w:lvl>
    <w:lvl w:ilvl="2" w:tplc="AB30FB70" w:tentative="1">
      <w:start w:val="1"/>
      <w:numFmt w:val="lowerRoman"/>
      <w:lvlText w:val="%3."/>
      <w:lvlJc w:val="right"/>
      <w:pPr>
        <w:ind w:left="2160" w:hanging="180"/>
      </w:pPr>
    </w:lvl>
    <w:lvl w:ilvl="3" w:tplc="79A8A206" w:tentative="1">
      <w:start w:val="1"/>
      <w:numFmt w:val="decimal"/>
      <w:lvlText w:val="%4."/>
      <w:lvlJc w:val="left"/>
      <w:pPr>
        <w:ind w:left="2880" w:hanging="360"/>
      </w:pPr>
    </w:lvl>
    <w:lvl w:ilvl="4" w:tplc="47A04D40" w:tentative="1">
      <w:start w:val="1"/>
      <w:numFmt w:val="lowerLetter"/>
      <w:lvlText w:val="%5."/>
      <w:lvlJc w:val="left"/>
      <w:pPr>
        <w:ind w:left="3600" w:hanging="360"/>
      </w:pPr>
    </w:lvl>
    <w:lvl w:ilvl="5" w:tplc="19289848" w:tentative="1">
      <w:start w:val="1"/>
      <w:numFmt w:val="lowerRoman"/>
      <w:lvlText w:val="%6."/>
      <w:lvlJc w:val="right"/>
      <w:pPr>
        <w:ind w:left="4320" w:hanging="180"/>
      </w:pPr>
    </w:lvl>
    <w:lvl w:ilvl="6" w:tplc="90081C3C" w:tentative="1">
      <w:start w:val="1"/>
      <w:numFmt w:val="decimal"/>
      <w:lvlText w:val="%7."/>
      <w:lvlJc w:val="left"/>
      <w:pPr>
        <w:ind w:left="5040" w:hanging="360"/>
      </w:pPr>
    </w:lvl>
    <w:lvl w:ilvl="7" w:tplc="95767C36" w:tentative="1">
      <w:start w:val="1"/>
      <w:numFmt w:val="lowerLetter"/>
      <w:lvlText w:val="%8."/>
      <w:lvlJc w:val="left"/>
      <w:pPr>
        <w:ind w:left="5760" w:hanging="360"/>
      </w:pPr>
    </w:lvl>
    <w:lvl w:ilvl="8" w:tplc="B23E9880" w:tentative="1">
      <w:start w:val="1"/>
      <w:numFmt w:val="lowerRoman"/>
      <w:lvlText w:val="%9."/>
      <w:lvlJc w:val="right"/>
      <w:pPr>
        <w:ind w:left="6480" w:hanging="180"/>
      </w:pPr>
    </w:lvl>
  </w:abstractNum>
  <w:abstractNum w:abstractNumId="60" w15:restartNumberingAfterBreak="0">
    <w:nsid w:val="29596E41"/>
    <w:multiLevelType w:val="hybridMultilevel"/>
    <w:tmpl w:val="A6524312"/>
    <w:lvl w:ilvl="0" w:tplc="B5728D60">
      <w:start w:val="1"/>
      <w:numFmt w:val="lowerLetter"/>
      <w:lvlText w:val="%1)"/>
      <w:lvlJc w:val="left"/>
      <w:pPr>
        <w:ind w:left="360" w:hanging="360"/>
      </w:pPr>
    </w:lvl>
    <w:lvl w:ilvl="1" w:tplc="37DECC5A" w:tentative="1">
      <w:start w:val="1"/>
      <w:numFmt w:val="lowerLetter"/>
      <w:lvlText w:val="%2."/>
      <w:lvlJc w:val="left"/>
      <w:pPr>
        <w:ind w:left="1080" w:hanging="360"/>
      </w:pPr>
    </w:lvl>
    <w:lvl w:ilvl="2" w:tplc="53CC42AA" w:tentative="1">
      <w:start w:val="1"/>
      <w:numFmt w:val="lowerRoman"/>
      <w:lvlText w:val="%3."/>
      <w:lvlJc w:val="right"/>
      <w:pPr>
        <w:ind w:left="1800" w:hanging="180"/>
      </w:pPr>
    </w:lvl>
    <w:lvl w:ilvl="3" w:tplc="DB0CF522" w:tentative="1">
      <w:start w:val="1"/>
      <w:numFmt w:val="decimal"/>
      <w:lvlText w:val="%4."/>
      <w:lvlJc w:val="left"/>
      <w:pPr>
        <w:ind w:left="2520" w:hanging="360"/>
      </w:pPr>
    </w:lvl>
    <w:lvl w:ilvl="4" w:tplc="C2D62CD4" w:tentative="1">
      <w:start w:val="1"/>
      <w:numFmt w:val="lowerLetter"/>
      <w:lvlText w:val="%5."/>
      <w:lvlJc w:val="left"/>
      <w:pPr>
        <w:ind w:left="3240" w:hanging="360"/>
      </w:pPr>
    </w:lvl>
    <w:lvl w:ilvl="5" w:tplc="1C1014C6" w:tentative="1">
      <w:start w:val="1"/>
      <w:numFmt w:val="lowerRoman"/>
      <w:lvlText w:val="%6."/>
      <w:lvlJc w:val="right"/>
      <w:pPr>
        <w:ind w:left="3960" w:hanging="180"/>
      </w:pPr>
    </w:lvl>
    <w:lvl w:ilvl="6" w:tplc="3B4898E6" w:tentative="1">
      <w:start w:val="1"/>
      <w:numFmt w:val="decimal"/>
      <w:lvlText w:val="%7."/>
      <w:lvlJc w:val="left"/>
      <w:pPr>
        <w:ind w:left="4680" w:hanging="360"/>
      </w:pPr>
    </w:lvl>
    <w:lvl w:ilvl="7" w:tplc="4CBEAA28" w:tentative="1">
      <w:start w:val="1"/>
      <w:numFmt w:val="lowerLetter"/>
      <w:lvlText w:val="%8."/>
      <w:lvlJc w:val="left"/>
      <w:pPr>
        <w:ind w:left="5400" w:hanging="360"/>
      </w:pPr>
    </w:lvl>
    <w:lvl w:ilvl="8" w:tplc="4A645EF8" w:tentative="1">
      <w:start w:val="1"/>
      <w:numFmt w:val="lowerRoman"/>
      <w:lvlText w:val="%9."/>
      <w:lvlJc w:val="right"/>
      <w:pPr>
        <w:ind w:left="6120" w:hanging="180"/>
      </w:pPr>
    </w:lvl>
  </w:abstractNum>
  <w:abstractNum w:abstractNumId="61" w15:restartNumberingAfterBreak="0">
    <w:nsid w:val="2A221086"/>
    <w:multiLevelType w:val="hybridMultilevel"/>
    <w:tmpl w:val="42B45DCE"/>
    <w:lvl w:ilvl="0" w:tplc="25266D2C">
      <w:start w:val="1"/>
      <w:numFmt w:val="lowerLetter"/>
      <w:lvlText w:val="%1)"/>
      <w:lvlJc w:val="left"/>
      <w:pPr>
        <w:ind w:left="360" w:hanging="360"/>
      </w:pPr>
    </w:lvl>
    <w:lvl w:ilvl="1" w:tplc="ACD04258">
      <w:start w:val="1"/>
      <w:numFmt w:val="lowerLetter"/>
      <w:lvlText w:val="%2."/>
      <w:lvlJc w:val="left"/>
      <w:pPr>
        <w:ind w:left="1439" w:hanging="360"/>
      </w:pPr>
    </w:lvl>
    <w:lvl w:ilvl="2" w:tplc="AA145AD0" w:tentative="1">
      <w:start w:val="1"/>
      <w:numFmt w:val="lowerRoman"/>
      <w:lvlText w:val="%3."/>
      <w:lvlJc w:val="right"/>
      <w:pPr>
        <w:ind w:left="2159" w:hanging="180"/>
      </w:pPr>
    </w:lvl>
    <w:lvl w:ilvl="3" w:tplc="587C05EA" w:tentative="1">
      <w:start w:val="1"/>
      <w:numFmt w:val="decimal"/>
      <w:lvlText w:val="%4."/>
      <w:lvlJc w:val="left"/>
      <w:pPr>
        <w:ind w:left="2879" w:hanging="360"/>
      </w:pPr>
    </w:lvl>
    <w:lvl w:ilvl="4" w:tplc="3A1C8CD6" w:tentative="1">
      <w:start w:val="1"/>
      <w:numFmt w:val="lowerLetter"/>
      <w:lvlText w:val="%5."/>
      <w:lvlJc w:val="left"/>
      <w:pPr>
        <w:ind w:left="3599" w:hanging="360"/>
      </w:pPr>
    </w:lvl>
    <w:lvl w:ilvl="5" w:tplc="738433F2" w:tentative="1">
      <w:start w:val="1"/>
      <w:numFmt w:val="lowerRoman"/>
      <w:lvlText w:val="%6."/>
      <w:lvlJc w:val="right"/>
      <w:pPr>
        <w:ind w:left="4319" w:hanging="180"/>
      </w:pPr>
    </w:lvl>
    <w:lvl w:ilvl="6" w:tplc="5A9EF124" w:tentative="1">
      <w:start w:val="1"/>
      <w:numFmt w:val="decimal"/>
      <w:lvlText w:val="%7."/>
      <w:lvlJc w:val="left"/>
      <w:pPr>
        <w:ind w:left="5039" w:hanging="360"/>
      </w:pPr>
    </w:lvl>
    <w:lvl w:ilvl="7" w:tplc="A3C41B86" w:tentative="1">
      <w:start w:val="1"/>
      <w:numFmt w:val="lowerLetter"/>
      <w:lvlText w:val="%8."/>
      <w:lvlJc w:val="left"/>
      <w:pPr>
        <w:ind w:left="5759" w:hanging="360"/>
      </w:pPr>
    </w:lvl>
    <w:lvl w:ilvl="8" w:tplc="44D4ECA2" w:tentative="1">
      <w:start w:val="1"/>
      <w:numFmt w:val="lowerRoman"/>
      <w:lvlText w:val="%9."/>
      <w:lvlJc w:val="right"/>
      <w:pPr>
        <w:ind w:left="6479" w:hanging="180"/>
      </w:pPr>
    </w:lvl>
  </w:abstractNum>
  <w:abstractNum w:abstractNumId="62" w15:restartNumberingAfterBreak="0">
    <w:nsid w:val="2ACC15A2"/>
    <w:multiLevelType w:val="hybridMultilevel"/>
    <w:tmpl w:val="23500ACC"/>
    <w:lvl w:ilvl="0" w:tplc="DF86AAAA">
      <w:start w:val="1"/>
      <w:numFmt w:val="lowerLetter"/>
      <w:lvlText w:val="%1)"/>
      <w:lvlJc w:val="left"/>
      <w:pPr>
        <w:ind w:left="720" w:hanging="360"/>
      </w:pPr>
      <w:rPr>
        <w:rFonts w:hint="default"/>
      </w:rPr>
    </w:lvl>
    <w:lvl w:ilvl="1" w:tplc="DB04DC4E" w:tentative="1">
      <w:start w:val="1"/>
      <w:numFmt w:val="lowerLetter"/>
      <w:lvlText w:val="%2."/>
      <w:lvlJc w:val="left"/>
      <w:pPr>
        <w:ind w:left="1440" w:hanging="360"/>
      </w:pPr>
    </w:lvl>
    <w:lvl w:ilvl="2" w:tplc="29AADA48" w:tentative="1">
      <w:start w:val="1"/>
      <w:numFmt w:val="lowerRoman"/>
      <w:lvlText w:val="%3."/>
      <w:lvlJc w:val="right"/>
      <w:pPr>
        <w:ind w:left="2160" w:hanging="180"/>
      </w:pPr>
    </w:lvl>
    <w:lvl w:ilvl="3" w:tplc="970AC2B2" w:tentative="1">
      <w:start w:val="1"/>
      <w:numFmt w:val="decimal"/>
      <w:lvlText w:val="%4."/>
      <w:lvlJc w:val="left"/>
      <w:pPr>
        <w:ind w:left="2880" w:hanging="360"/>
      </w:pPr>
    </w:lvl>
    <w:lvl w:ilvl="4" w:tplc="BE9050BE" w:tentative="1">
      <w:start w:val="1"/>
      <w:numFmt w:val="lowerLetter"/>
      <w:lvlText w:val="%5."/>
      <w:lvlJc w:val="left"/>
      <w:pPr>
        <w:ind w:left="3600" w:hanging="360"/>
      </w:pPr>
    </w:lvl>
    <w:lvl w:ilvl="5" w:tplc="D9541A64" w:tentative="1">
      <w:start w:val="1"/>
      <w:numFmt w:val="lowerRoman"/>
      <w:lvlText w:val="%6."/>
      <w:lvlJc w:val="right"/>
      <w:pPr>
        <w:ind w:left="4320" w:hanging="180"/>
      </w:pPr>
    </w:lvl>
    <w:lvl w:ilvl="6" w:tplc="BA1C6A92" w:tentative="1">
      <w:start w:val="1"/>
      <w:numFmt w:val="decimal"/>
      <w:lvlText w:val="%7."/>
      <w:lvlJc w:val="left"/>
      <w:pPr>
        <w:ind w:left="5040" w:hanging="360"/>
      </w:pPr>
    </w:lvl>
    <w:lvl w:ilvl="7" w:tplc="BBA2B910" w:tentative="1">
      <w:start w:val="1"/>
      <w:numFmt w:val="lowerLetter"/>
      <w:lvlText w:val="%8."/>
      <w:lvlJc w:val="left"/>
      <w:pPr>
        <w:ind w:left="5760" w:hanging="360"/>
      </w:pPr>
    </w:lvl>
    <w:lvl w:ilvl="8" w:tplc="39283BA6" w:tentative="1">
      <w:start w:val="1"/>
      <w:numFmt w:val="lowerRoman"/>
      <w:lvlText w:val="%9."/>
      <w:lvlJc w:val="right"/>
      <w:pPr>
        <w:ind w:left="6480" w:hanging="180"/>
      </w:pPr>
    </w:lvl>
  </w:abstractNum>
  <w:abstractNum w:abstractNumId="63" w15:restartNumberingAfterBreak="0">
    <w:nsid w:val="2B1F1171"/>
    <w:multiLevelType w:val="hybridMultilevel"/>
    <w:tmpl w:val="A6524312"/>
    <w:lvl w:ilvl="0" w:tplc="EAD2F934">
      <w:start w:val="1"/>
      <w:numFmt w:val="lowerLetter"/>
      <w:lvlText w:val="%1)"/>
      <w:lvlJc w:val="left"/>
      <w:pPr>
        <w:ind w:left="720" w:hanging="360"/>
      </w:pPr>
    </w:lvl>
    <w:lvl w:ilvl="1" w:tplc="04B043BC" w:tentative="1">
      <w:start w:val="1"/>
      <w:numFmt w:val="lowerLetter"/>
      <w:lvlText w:val="%2."/>
      <w:lvlJc w:val="left"/>
      <w:pPr>
        <w:ind w:left="1440" w:hanging="360"/>
      </w:pPr>
    </w:lvl>
    <w:lvl w:ilvl="2" w:tplc="E094243A" w:tentative="1">
      <w:start w:val="1"/>
      <w:numFmt w:val="lowerRoman"/>
      <w:lvlText w:val="%3."/>
      <w:lvlJc w:val="right"/>
      <w:pPr>
        <w:ind w:left="2160" w:hanging="180"/>
      </w:pPr>
    </w:lvl>
    <w:lvl w:ilvl="3" w:tplc="11B013FA" w:tentative="1">
      <w:start w:val="1"/>
      <w:numFmt w:val="decimal"/>
      <w:lvlText w:val="%4."/>
      <w:lvlJc w:val="left"/>
      <w:pPr>
        <w:ind w:left="2880" w:hanging="360"/>
      </w:pPr>
    </w:lvl>
    <w:lvl w:ilvl="4" w:tplc="DE9A7604" w:tentative="1">
      <w:start w:val="1"/>
      <w:numFmt w:val="lowerLetter"/>
      <w:lvlText w:val="%5."/>
      <w:lvlJc w:val="left"/>
      <w:pPr>
        <w:ind w:left="3600" w:hanging="360"/>
      </w:pPr>
    </w:lvl>
    <w:lvl w:ilvl="5" w:tplc="FEDCD712" w:tentative="1">
      <w:start w:val="1"/>
      <w:numFmt w:val="lowerRoman"/>
      <w:lvlText w:val="%6."/>
      <w:lvlJc w:val="right"/>
      <w:pPr>
        <w:ind w:left="4320" w:hanging="180"/>
      </w:pPr>
    </w:lvl>
    <w:lvl w:ilvl="6" w:tplc="4CA239C6" w:tentative="1">
      <w:start w:val="1"/>
      <w:numFmt w:val="decimal"/>
      <w:lvlText w:val="%7."/>
      <w:lvlJc w:val="left"/>
      <w:pPr>
        <w:ind w:left="5040" w:hanging="360"/>
      </w:pPr>
    </w:lvl>
    <w:lvl w:ilvl="7" w:tplc="B5C25776" w:tentative="1">
      <w:start w:val="1"/>
      <w:numFmt w:val="lowerLetter"/>
      <w:lvlText w:val="%8."/>
      <w:lvlJc w:val="left"/>
      <w:pPr>
        <w:ind w:left="5760" w:hanging="360"/>
      </w:pPr>
    </w:lvl>
    <w:lvl w:ilvl="8" w:tplc="D7E61094" w:tentative="1">
      <w:start w:val="1"/>
      <w:numFmt w:val="lowerRoman"/>
      <w:lvlText w:val="%9."/>
      <w:lvlJc w:val="right"/>
      <w:pPr>
        <w:ind w:left="6480" w:hanging="180"/>
      </w:pPr>
    </w:lvl>
  </w:abstractNum>
  <w:abstractNum w:abstractNumId="64" w15:restartNumberingAfterBreak="0">
    <w:nsid w:val="2BC01DF3"/>
    <w:multiLevelType w:val="hybridMultilevel"/>
    <w:tmpl w:val="967A47FC"/>
    <w:lvl w:ilvl="0" w:tplc="D480DEB0">
      <w:start w:val="1"/>
      <w:numFmt w:val="lowerLetter"/>
      <w:lvlText w:val="%1)"/>
      <w:lvlJc w:val="left"/>
      <w:pPr>
        <w:ind w:left="720" w:hanging="360"/>
      </w:pPr>
      <w:rPr>
        <w:rFonts w:hint="default"/>
      </w:rPr>
    </w:lvl>
    <w:lvl w:ilvl="1" w:tplc="B3FC436C" w:tentative="1">
      <w:start w:val="1"/>
      <w:numFmt w:val="lowerLetter"/>
      <w:lvlText w:val="%2."/>
      <w:lvlJc w:val="left"/>
      <w:pPr>
        <w:ind w:left="1440" w:hanging="360"/>
      </w:pPr>
    </w:lvl>
    <w:lvl w:ilvl="2" w:tplc="DB644DFC" w:tentative="1">
      <w:start w:val="1"/>
      <w:numFmt w:val="lowerRoman"/>
      <w:lvlText w:val="%3."/>
      <w:lvlJc w:val="right"/>
      <w:pPr>
        <w:ind w:left="2160" w:hanging="180"/>
      </w:pPr>
    </w:lvl>
    <w:lvl w:ilvl="3" w:tplc="52200BAC" w:tentative="1">
      <w:start w:val="1"/>
      <w:numFmt w:val="decimal"/>
      <w:lvlText w:val="%4."/>
      <w:lvlJc w:val="left"/>
      <w:pPr>
        <w:ind w:left="2880" w:hanging="360"/>
      </w:pPr>
    </w:lvl>
    <w:lvl w:ilvl="4" w:tplc="4B08C8EA" w:tentative="1">
      <w:start w:val="1"/>
      <w:numFmt w:val="lowerLetter"/>
      <w:lvlText w:val="%5."/>
      <w:lvlJc w:val="left"/>
      <w:pPr>
        <w:ind w:left="3600" w:hanging="360"/>
      </w:pPr>
    </w:lvl>
    <w:lvl w:ilvl="5" w:tplc="4D2C256A" w:tentative="1">
      <w:start w:val="1"/>
      <w:numFmt w:val="lowerRoman"/>
      <w:lvlText w:val="%6."/>
      <w:lvlJc w:val="right"/>
      <w:pPr>
        <w:ind w:left="4320" w:hanging="180"/>
      </w:pPr>
    </w:lvl>
    <w:lvl w:ilvl="6" w:tplc="9D58B24E" w:tentative="1">
      <w:start w:val="1"/>
      <w:numFmt w:val="decimal"/>
      <w:lvlText w:val="%7."/>
      <w:lvlJc w:val="left"/>
      <w:pPr>
        <w:ind w:left="5040" w:hanging="360"/>
      </w:pPr>
    </w:lvl>
    <w:lvl w:ilvl="7" w:tplc="C8E8196E" w:tentative="1">
      <w:start w:val="1"/>
      <w:numFmt w:val="lowerLetter"/>
      <w:lvlText w:val="%8."/>
      <w:lvlJc w:val="left"/>
      <w:pPr>
        <w:ind w:left="5760" w:hanging="360"/>
      </w:pPr>
    </w:lvl>
    <w:lvl w:ilvl="8" w:tplc="FC0ABAE6" w:tentative="1">
      <w:start w:val="1"/>
      <w:numFmt w:val="lowerRoman"/>
      <w:lvlText w:val="%9."/>
      <w:lvlJc w:val="right"/>
      <w:pPr>
        <w:ind w:left="6480" w:hanging="180"/>
      </w:pPr>
    </w:lvl>
  </w:abstractNum>
  <w:abstractNum w:abstractNumId="65" w15:restartNumberingAfterBreak="0">
    <w:nsid w:val="2C4B7B48"/>
    <w:multiLevelType w:val="hybridMultilevel"/>
    <w:tmpl w:val="92FC3EF0"/>
    <w:lvl w:ilvl="0" w:tplc="4ED233D8">
      <w:start w:val="1"/>
      <w:numFmt w:val="lowerLetter"/>
      <w:lvlText w:val="%1)"/>
      <w:lvlJc w:val="left"/>
      <w:pPr>
        <w:ind w:left="360" w:hanging="360"/>
      </w:pPr>
      <w:rPr>
        <w:rFonts w:ascii="Arial" w:hAnsi="Arial" w:cs="Arial" w:hint="default"/>
      </w:rPr>
    </w:lvl>
    <w:lvl w:ilvl="1" w:tplc="5138345A" w:tentative="1">
      <w:start w:val="1"/>
      <w:numFmt w:val="lowerLetter"/>
      <w:lvlText w:val="%2."/>
      <w:lvlJc w:val="left"/>
      <w:pPr>
        <w:ind w:left="1080" w:hanging="360"/>
      </w:pPr>
    </w:lvl>
    <w:lvl w:ilvl="2" w:tplc="F24CDC92" w:tentative="1">
      <w:start w:val="1"/>
      <w:numFmt w:val="lowerRoman"/>
      <w:lvlText w:val="%3."/>
      <w:lvlJc w:val="right"/>
      <w:pPr>
        <w:ind w:left="1800" w:hanging="180"/>
      </w:pPr>
    </w:lvl>
    <w:lvl w:ilvl="3" w:tplc="76BA3A04" w:tentative="1">
      <w:start w:val="1"/>
      <w:numFmt w:val="decimal"/>
      <w:lvlText w:val="%4."/>
      <w:lvlJc w:val="left"/>
      <w:pPr>
        <w:ind w:left="2520" w:hanging="360"/>
      </w:pPr>
    </w:lvl>
    <w:lvl w:ilvl="4" w:tplc="028AEBA2" w:tentative="1">
      <w:start w:val="1"/>
      <w:numFmt w:val="lowerLetter"/>
      <w:lvlText w:val="%5."/>
      <w:lvlJc w:val="left"/>
      <w:pPr>
        <w:ind w:left="3240" w:hanging="360"/>
      </w:pPr>
    </w:lvl>
    <w:lvl w:ilvl="5" w:tplc="43185464" w:tentative="1">
      <w:start w:val="1"/>
      <w:numFmt w:val="lowerRoman"/>
      <w:lvlText w:val="%6."/>
      <w:lvlJc w:val="right"/>
      <w:pPr>
        <w:ind w:left="3960" w:hanging="180"/>
      </w:pPr>
    </w:lvl>
    <w:lvl w:ilvl="6" w:tplc="D4BCDB3A" w:tentative="1">
      <w:start w:val="1"/>
      <w:numFmt w:val="decimal"/>
      <w:lvlText w:val="%7."/>
      <w:lvlJc w:val="left"/>
      <w:pPr>
        <w:ind w:left="4680" w:hanging="360"/>
      </w:pPr>
    </w:lvl>
    <w:lvl w:ilvl="7" w:tplc="FA6A3F4E" w:tentative="1">
      <w:start w:val="1"/>
      <w:numFmt w:val="lowerLetter"/>
      <w:lvlText w:val="%8."/>
      <w:lvlJc w:val="left"/>
      <w:pPr>
        <w:ind w:left="5400" w:hanging="360"/>
      </w:pPr>
    </w:lvl>
    <w:lvl w:ilvl="8" w:tplc="E8EA2016" w:tentative="1">
      <w:start w:val="1"/>
      <w:numFmt w:val="lowerRoman"/>
      <w:lvlText w:val="%9."/>
      <w:lvlJc w:val="right"/>
      <w:pPr>
        <w:ind w:left="6120" w:hanging="180"/>
      </w:pPr>
    </w:lvl>
  </w:abstractNum>
  <w:abstractNum w:abstractNumId="66" w15:restartNumberingAfterBreak="0">
    <w:nsid w:val="2D8200C7"/>
    <w:multiLevelType w:val="hybridMultilevel"/>
    <w:tmpl w:val="92FC3EF0"/>
    <w:lvl w:ilvl="0" w:tplc="5BF43AEE">
      <w:start w:val="1"/>
      <w:numFmt w:val="lowerLetter"/>
      <w:lvlText w:val="%1)"/>
      <w:lvlJc w:val="left"/>
      <w:pPr>
        <w:ind w:left="360" w:hanging="360"/>
      </w:pPr>
      <w:rPr>
        <w:rFonts w:ascii="Arial" w:hAnsi="Arial" w:cs="Arial" w:hint="default"/>
      </w:rPr>
    </w:lvl>
    <w:lvl w:ilvl="1" w:tplc="2550B7B6" w:tentative="1">
      <w:start w:val="1"/>
      <w:numFmt w:val="lowerLetter"/>
      <w:lvlText w:val="%2."/>
      <w:lvlJc w:val="left"/>
      <w:pPr>
        <w:ind w:left="1080" w:hanging="360"/>
      </w:pPr>
    </w:lvl>
    <w:lvl w:ilvl="2" w:tplc="4C2EFACC" w:tentative="1">
      <w:start w:val="1"/>
      <w:numFmt w:val="lowerRoman"/>
      <w:lvlText w:val="%3."/>
      <w:lvlJc w:val="right"/>
      <w:pPr>
        <w:ind w:left="1800" w:hanging="180"/>
      </w:pPr>
    </w:lvl>
    <w:lvl w:ilvl="3" w:tplc="179882FA" w:tentative="1">
      <w:start w:val="1"/>
      <w:numFmt w:val="decimal"/>
      <w:lvlText w:val="%4."/>
      <w:lvlJc w:val="left"/>
      <w:pPr>
        <w:ind w:left="2520" w:hanging="360"/>
      </w:pPr>
    </w:lvl>
    <w:lvl w:ilvl="4" w:tplc="192626FC" w:tentative="1">
      <w:start w:val="1"/>
      <w:numFmt w:val="lowerLetter"/>
      <w:lvlText w:val="%5."/>
      <w:lvlJc w:val="left"/>
      <w:pPr>
        <w:ind w:left="3240" w:hanging="360"/>
      </w:pPr>
    </w:lvl>
    <w:lvl w:ilvl="5" w:tplc="0A303BCE" w:tentative="1">
      <w:start w:val="1"/>
      <w:numFmt w:val="lowerRoman"/>
      <w:lvlText w:val="%6."/>
      <w:lvlJc w:val="right"/>
      <w:pPr>
        <w:ind w:left="3960" w:hanging="180"/>
      </w:pPr>
    </w:lvl>
    <w:lvl w:ilvl="6" w:tplc="AE823BD0" w:tentative="1">
      <w:start w:val="1"/>
      <w:numFmt w:val="decimal"/>
      <w:lvlText w:val="%7."/>
      <w:lvlJc w:val="left"/>
      <w:pPr>
        <w:ind w:left="4680" w:hanging="360"/>
      </w:pPr>
    </w:lvl>
    <w:lvl w:ilvl="7" w:tplc="14DA452E" w:tentative="1">
      <w:start w:val="1"/>
      <w:numFmt w:val="lowerLetter"/>
      <w:lvlText w:val="%8."/>
      <w:lvlJc w:val="left"/>
      <w:pPr>
        <w:ind w:left="5400" w:hanging="360"/>
      </w:pPr>
    </w:lvl>
    <w:lvl w:ilvl="8" w:tplc="4190813C" w:tentative="1">
      <w:start w:val="1"/>
      <w:numFmt w:val="lowerRoman"/>
      <w:lvlText w:val="%9."/>
      <w:lvlJc w:val="right"/>
      <w:pPr>
        <w:ind w:left="6120" w:hanging="180"/>
      </w:pPr>
    </w:lvl>
  </w:abstractNum>
  <w:abstractNum w:abstractNumId="67" w15:restartNumberingAfterBreak="0">
    <w:nsid w:val="2F200FFC"/>
    <w:multiLevelType w:val="hybridMultilevel"/>
    <w:tmpl w:val="76D0A734"/>
    <w:lvl w:ilvl="0" w:tplc="1AB62B70">
      <w:start w:val="1"/>
      <w:numFmt w:val="lowerLetter"/>
      <w:lvlText w:val="%1)"/>
      <w:lvlJc w:val="left"/>
      <w:pPr>
        <w:ind w:left="720" w:hanging="360"/>
      </w:pPr>
      <w:rPr>
        <w:rFonts w:ascii="Arial" w:hAnsi="Arial" w:cs="Arial" w:hint="default"/>
        <w:sz w:val="24"/>
      </w:rPr>
    </w:lvl>
    <w:lvl w:ilvl="1" w:tplc="C0A4EB0E">
      <w:start w:val="1"/>
      <w:numFmt w:val="lowerLetter"/>
      <w:lvlText w:val="%2."/>
      <w:lvlJc w:val="left"/>
      <w:pPr>
        <w:ind w:left="1440" w:hanging="360"/>
      </w:pPr>
    </w:lvl>
    <w:lvl w:ilvl="2" w:tplc="0EA2CD74" w:tentative="1">
      <w:start w:val="1"/>
      <w:numFmt w:val="lowerRoman"/>
      <w:lvlText w:val="%3."/>
      <w:lvlJc w:val="right"/>
      <w:pPr>
        <w:ind w:left="2160" w:hanging="180"/>
      </w:pPr>
    </w:lvl>
    <w:lvl w:ilvl="3" w:tplc="684E06C4" w:tentative="1">
      <w:start w:val="1"/>
      <w:numFmt w:val="decimal"/>
      <w:lvlText w:val="%4."/>
      <w:lvlJc w:val="left"/>
      <w:pPr>
        <w:ind w:left="2880" w:hanging="360"/>
      </w:pPr>
    </w:lvl>
    <w:lvl w:ilvl="4" w:tplc="EA5A0B98" w:tentative="1">
      <w:start w:val="1"/>
      <w:numFmt w:val="lowerLetter"/>
      <w:lvlText w:val="%5."/>
      <w:lvlJc w:val="left"/>
      <w:pPr>
        <w:ind w:left="3600" w:hanging="360"/>
      </w:pPr>
    </w:lvl>
    <w:lvl w:ilvl="5" w:tplc="10527E52" w:tentative="1">
      <w:start w:val="1"/>
      <w:numFmt w:val="lowerRoman"/>
      <w:lvlText w:val="%6."/>
      <w:lvlJc w:val="right"/>
      <w:pPr>
        <w:ind w:left="4320" w:hanging="180"/>
      </w:pPr>
    </w:lvl>
    <w:lvl w:ilvl="6" w:tplc="80FCCB9A" w:tentative="1">
      <w:start w:val="1"/>
      <w:numFmt w:val="decimal"/>
      <w:lvlText w:val="%7."/>
      <w:lvlJc w:val="left"/>
      <w:pPr>
        <w:ind w:left="5040" w:hanging="360"/>
      </w:pPr>
    </w:lvl>
    <w:lvl w:ilvl="7" w:tplc="498A96F8" w:tentative="1">
      <w:start w:val="1"/>
      <w:numFmt w:val="lowerLetter"/>
      <w:lvlText w:val="%8."/>
      <w:lvlJc w:val="left"/>
      <w:pPr>
        <w:ind w:left="5760" w:hanging="360"/>
      </w:pPr>
    </w:lvl>
    <w:lvl w:ilvl="8" w:tplc="172C3AB2" w:tentative="1">
      <w:start w:val="1"/>
      <w:numFmt w:val="lowerRoman"/>
      <w:lvlText w:val="%9."/>
      <w:lvlJc w:val="right"/>
      <w:pPr>
        <w:ind w:left="6480" w:hanging="180"/>
      </w:pPr>
    </w:lvl>
  </w:abstractNum>
  <w:abstractNum w:abstractNumId="68" w15:restartNumberingAfterBreak="0">
    <w:nsid w:val="2F591FF9"/>
    <w:multiLevelType w:val="hybridMultilevel"/>
    <w:tmpl w:val="19C872BC"/>
    <w:lvl w:ilvl="0" w:tplc="2D824DB8">
      <w:start w:val="1"/>
      <w:numFmt w:val="lowerLetter"/>
      <w:lvlText w:val="%1)"/>
      <w:lvlJc w:val="left"/>
      <w:pPr>
        <w:ind w:left="360" w:hanging="360"/>
      </w:pPr>
      <w:rPr>
        <w:rFonts w:hint="default"/>
      </w:rPr>
    </w:lvl>
    <w:lvl w:ilvl="1" w:tplc="0F88353A" w:tentative="1">
      <w:start w:val="1"/>
      <w:numFmt w:val="lowerLetter"/>
      <w:lvlText w:val="%2."/>
      <w:lvlJc w:val="left"/>
      <w:pPr>
        <w:ind w:left="1080" w:hanging="360"/>
      </w:pPr>
    </w:lvl>
    <w:lvl w:ilvl="2" w:tplc="78222F14" w:tentative="1">
      <w:start w:val="1"/>
      <w:numFmt w:val="lowerRoman"/>
      <w:lvlText w:val="%3."/>
      <w:lvlJc w:val="right"/>
      <w:pPr>
        <w:ind w:left="1800" w:hanging="180"/>
      </w:pPr>
    </w:lvl>
    <w:lvl w:ilvl="3" w:tplc="685CFA96" w:tentative="1">
      <w:start w:val="1"/>
      <w:numFmt w:val="decimal"/>
      <w:lvlText w:val="%4."/>
      <w:lvlJc w:val="left"/>
      <w:pPr>
        <w:ind w:left="2520" w:hanging="360"/>
      </w:pPr>
    </w:lvl>
    <w:lvl w:ilvl="4" w:tplc="E3805E34" w:tentative="1">
      <w:start w:val="1"/>
      <w:numFmt w:val="lowerLetter"/>
      <w:lvlText w:val="%5."/>
      <w:lvlJc w:val="left"/>
      <w:pPr>
        <w:ind w:left="3240" w:hanging="360"/>
      </w:pPr>
    </w:lvl>
    <w:lvl w:ilvl="5" w:tplc="6E482020" w:tentative="1">
      <w:start w:val="1"/>
      <w:numFmt w:val="lowerRoman"/>
      <w:lvlText w:val="%6."/>
      <w:lvlJc w:val="right"/>
      <w:pPr>
        <w:ind w:left="3960" w:hanging="180"/>
      </w:pPr>
    </w:lvl>
    <w:lvl w:ilvl="6" w:tplc="C54C90A4" w:tentative="1">
      <w:start w:val="1"/>
      <w:numFmt w:val="decimal"/>
      <w:lvlText w:val="%7."/>
      <w:lvlJc w:val="left"/>
      <w:pPr>
        <w:ind w:left="4680" w:hanging="360"/>
      </w:pPr>
    </w:lvl>
    <w:lvl w:ilvl="7" w:tplc="6F14AF2C" w:tentative="1">
      <w:start w:val="1"/>
      <w:numFmt w:val="lowerLetter"/>
      <w:lvlText w:val="%8."/>
      <w:lvlJc w:val="left"/>
      <w:pPr>
        <w:ind w:left="5400" w:hanging="360"/>
      </w:pPr>
    </w:lvl>
    <w:lvl w:ilvl="8" w:tplc="A4FCC2B4" w:tentative="1">
      <w:start w:val="1"/>
      <w:numFmt w:val="lowerRoman"/>
      <w:lvlText w:val="%9."/>
      <w:lvlJc w:val="right"/>
      <w:pPr>
        <w:ind w:left="6120" w:hanging="180"/>
      </w:pPr>
    </w:lvl>
  </w:abstractNum>
  <w:abstractNum w:abstractNumId="69" w15:restartNumberingAfterBreak="0">
    <w:nsid w:val="3020703F"/>
    <w:multiLevelType w:val="hybridMultilevel"/>
    <w:tmpl w:val="FBDCDBDC"/>
    <w:lvl w:ilvl="0" w:tplc="8BA60832">
      <w:start w:val="1"/>
      <w:numFmt w:val="lowerLetter"/>
      <w:lvlText w:val="%1)"/>
      <w:lvlJc w:val="left"/>
      <w:pPr>
        <w:ind w:left="360" w:hanging="360"/>
      </w:pPr>
      <w:rPr>
        <w:rFonts w:hint="default"/>
      </w:rPr>
    </w:lvl>
    <w:lvl w:ilvl="1" w:tplc="B6A42888" w:tentative="1">
      <w:start w:val="1"/>
      <w:numFmt w:val="lowerLetter"/>
      <w:lvlText w:val="%2."/>
      <w:lvlJc w:val="left"/>
      <w:pPr>
        <w:ind w:left="1440" w:hanging="360"/>
      </w:pPr>
    </w:lvl>
    <w:lvl w:ilvl="2" w:tplc="2E606EE8" w:tentative="1">
      <w:start w:val="1"/>
      <w:numFmt w:val="lowerRoman"/>
      <w:lvlText w:val="%3."/>
      <w:lvlJc w:val="right"/>
      <w:pPr>
        <w:ind w:left="2160" w:hanging="180"/>
      </w:pPr>
    </w:lvl>
    <w:lvl w:ilvl="3" w:tplc="42E25A14" w:tentative="1">
      <w:start w:val="1"/>
      <w:numFmt w:val="decimal"/>
      <w:lvlText w:val="%4."/>
      <w:lvlJc w:val="left"/>
      <w:pPr>
        <w:ind w:left="2880" w:hanging="360"/>
      </w:pPr>
    </w:lvl>
    <w:lvl w:ilvl="4" w:tplc="2C10B0EA" w:tentative="1">
      <w:start w:val="1"/>
      <w:numFmt w:val="lowerLetter"/>
      <w:lvlText w:val="%5."/>
      <w:lvlJc w:val="left"/>
      <w:pPr>
        <w:ind w:left="3600" w:hanging="360"/>
      </w:pPr>
    </w:lvl>
    <w:lvl w:ilvl="5" w:tplc="B3A8DD48" w:tentative="1">
      <w:start w:val="1"/>
      <w:numFmt w:val="lowerRoman"/>
      <w:lvlText w:val="%6."/>
      <w:lvlJc w:val="right"/>
      <w:pPr>
        <w:ind w:left="4320" w:hanging="180"/>
      </w:pPr>
    </w:lvl>
    <w:lvl w:ilvl="6" w:tplc="A5B6A3EC" w:tentative="1">
      <w:start w:val="1"/>
      <w:numFmt w:val="decimal"/>
      <w:lvlText w:val="%7."/>
      <w:lvlJc w:val="left"/>
      <w:pPr>
        <w:ind w:left="5040" w:hanging="360"/>
      </w:pPr>
    </w:lvl>
    <w:lvl w:ilvl="7" w:tplc="00D8A61C" w:tentative="1">
      <w:start w:val="1"/>
      <w:numFmt w:val="lowerLetter"/>
      <w:lvlText w:val="%8."/>
      <w:lvlJc w:val="left"/>
      <w:pPr>
        <w:ind w:left="5760" w:hanging="360"/>
      </w:pPr>
    </w:lvl>
    <w:lvl w:ilvl="8" w:tplc="190E8CF0" w:tentative="1">
      <w:start w:val="1"/>
      <w:numFmt w:val="lowerRoman"/>
      <w:lvlText w:val="%9."/>
      <w:lvlJc w:val="right"/>
      <w:pPr>
        <w:ind w:left="6480" w:hanging="180"/>
      </w:pPr>
    </w:lvl>
  </w:abstractNum>
  <w:abstractNum w:abstractNumId="70" w15:restartNumberingAfterBreak="0">
    <w:nsid w:val="3041611A"/>
    <w:multiLevelType w:val="hybridMultilevel"/>
    <w:tmpl w:val="C77428F4"/>
    <w:lvl w:ilvl="0" w:tplc="7842F7AC">
      <w:start w:val="1"/>
      <w:numFmt w:val="lowerLetter"/>
      <w:lvlText w:val="%1)"/>
      <w:lvlJc w:val="left"/>
      <w:pPr>
        <w:ind w:left="720" w:hanging="360"/>
      </w:pPr>
      <w:rPr>
        <w:rFonts w:hint="default"/>
      </w:rPr>
    </w:lvl>
    <w:lvl w:ilvl="1" w:tplc="2B9C75F2" w:tentative="1">
      <w:start w:val="1"/>
      <w:numFmt w:val="lowerLetter"/>
      <w:lvlText w:val="%2."/>
      <w:lvlJc w:val="left"/>
      <w:pPr>
        <w:ind w:left="1440" w:hanging="360"/>
      </w:pPr>
    </w:lvl>
    <w:lvl w:ilvl="2" w:tplc="4AAC2AF2" w:tentative="1">
      <w:start w:val="1"/>
      <w:numFmt w:val="lowerRoman"/>
      <w:lvlText w:val="%3."/>
      <w:lvlJc w:val="right"/>
      <w:pPr>
        <w:ind w:left="2160" w:hanging="180"/>
      </w:pPr>
    </w:lvl>
    <w:lvl w:ilvl="3" w:tplc="F738D43C" w:tentative="1">
      <w:start w:val="1"/>
      <w:numFmt w:val="decimal"/>
      <w:lvlText w:val="%4."/>
      <w:lvlJc w:val="left"/>
      <w:pPr>
        <w:ind w:left="2880" w:hanging="360"/>
      </w:pPr>
    </w:lvl>
    <w:lvl w:ilvl="4" w:tplc="87ECCF8A" w:tentative="1">
      <w:start w:val="1"/>
      <w:numFmt w:val="lowerLetter"/>
      <w:lvlText w:val="%5."/>
      <w:lvlJc w:val="left"/>
      <w:pPr>
        <w:ind w:left="3600" w:hanging="360"/>
      </w:pPr>
    </w:lvl>
    <w:lvl w:ilvl="5" w:tplc="95986E24" w:tentative="1">
      <w:start w:val="1"/>
      <w:numFmt w:val="lowerRoman"/>
      <w:lvlText w:val="%6."/>
      <w:lvlJc w:val="right"/>
      <w:pPr>
        <w:ind w:left="4320" w:hanging="180"/>
      </w:pPr>
    </w:lvl>
    <w:lvl w:ilvl="6" w:tplc="D0003F58" w:tentative="1">
      <w:start w:val="1"/>
      <w:numFmt w:val="decimal"/>
      <w:lvlText w:val="%7."/>
      <w:lvlJc w:val="left"/>
      <w:pPr>
        <w:ind w:left="5040" w:hanging="360"/>
      </w:pPr>
    </w:lvl>
    <w:lvl w:ilvl="7" w:tplc="A1D4ECB4" w:tentative="1">
      <w:start w:val="1"/>
      <w:numFmt w:val="lowerLetter"/>
      <w:lvlText w:val="%8."/>
      <w:lvlJc w:val="left"/>
      <w:pPr>
        <w:ind w:left="5760" w:hanging="360"/>
      </w:pPr>
    </w:lvl>
    <w:lvl w:ilvl="8" w:tplc="6E78756E" w:tentative="1">
      <w:start w:val="1"/>
      <w:numFmt w:val="lowerRoman"/>
      <w:lvlText w:val="%9."/>
      <w:lvlJc w:val="right"/>
      <w:pPr>
        <w:ind w:left="6480" w:hanging="180"/>
      </w:pPr>
    </w:lvl>
  </w:abstractNum>
  <w:abstractNum w:abstractNumId="71" w15:restartNumberingAfterBreak="0">
    <w:nsid w:val="308E6A1E"/>
    <w:multiLevelType w:val="hybridMultilevel"/>
    <w:tmpl w:val="816C7CEE"/>
    <w:lvl w:ilvl="0" w:tplc="788C0668">
      <w:start w:val="1"/>
      <w:numFmt w:val="lowerLetter"/>
      <w:lvlText w:val="%1)"/>
      <w:lvlJc w:val="left"/>
      <w:pPr>
        <w:ind w:left="720" w:hanging="360"/>
      </w:pPr>
      <w:rPr>
        <w:rFonts w:hint="default"/>
      </w:rPr>
    </w:lvl>
    <w:lvl w:ilvl="1" w:tplc="2D300DAE" w:tentative="1">
      <w:start w:val="1"/>
      <w:numFmt w:val="lowerLetter"/>
      <w:lvlText w:val="%2."/>
      <w:lvlJc w:val="left"/>
      <w:pPr>
        <w:ind w:left="1440" w:hanging="360"/>
      </w:pPr>
    </w:lvl>
    <w:lvl w:ilvl="2" w:tplc="2054A9F6" w:tentative="1">
      <w:start w:val="1"/>
      <w:numFmt w:val="lowerRoman"/>
      <w:lvlText w:val="%3."/>
      <w:lvlJc w:val="right"/>
      <w:pPr>
        <w:ind w:left="2160" w:hanging="180"/>
      </w:pPr>
    </w:lvl>
    <w:lvl w:ilvl="3" w:tplc="E86063CA" w:tentative="1">
      <w:start w:val="1"/>
      <w:numFmt w:val="decimal"/>
      <w:lvlText w:val="%4."/>
      <w:lvlJc w:val="left"/>
      <w:pPr>
        <w:ind w:left="2880" w:hanging="360"/>
      </w:pPr>
    </w:lvl>
    <w:lvl w:ilvl="4" w:tplc="AD0896CA" w:tentative="1">
      <w:start w:val="1"/>
      <w:numFmt w:val="lowerLetter"/>
      <w:lvlText w:val="%5."/>
      <w:lvlJc w:val="left"/>
      <w:pPr>
        <w:ind w:left="3600" w:hanging="360"/>
      </w:pPr>
    </w:lvl>
    <w:lvl w:ilvl="5" w:tplc="4D9E1D40" w:tentative="1">
      <w:start w:val="1"/>
      <w:numFmt w:val="lowerRoman"/>
      <w:lvlText w:val="%6."/>
      <w:lvlJc w:val="right"/>
      <w:pPr>
        <w:ind w:left="4320" w:hanging="180"/>
      </w:pPr>
    </w:lvl>
    <w:lvl w:ilvl="6" w:tplc="89306988" w:tentative="1">
      <w:start w:val="1"/>
      <w:numFmt w:val="decimal"/>
      <w:lvlText w:val="%7."/>
      <w:lvlJc w:val="left"/>
      <w:pPr>
        <w:ind w:left="5040" w:hanging="360"/>
      </w:pPr>
    </w:lvl>
    <w:lvl w:ilvl="7" w:tplc="F160A8A0" w:tentative="1">
      <w:start w:val="1"/>
      <w:numFmt w:val="lowerLetter"/>
      <w:lvlText w:val="%8."/>
      <w:lvlJc w:val="left"/>
      <w:pPr>
        <w:ind w:left="5760" w:hanging="360"/>
      </w:pPr>
    </w:lvl>
    <w:lvl w:ilvl="8" w:tplc="8DA688AC" w:tentative="1">
      <w:start w:val="1"/>
      <w:numFmt w:val="lowerRoman"/>
      <w:lvlText w:val="%9."/>
      <w:lvlJc w:val="right"/>
      <w:pPr>
        <w:ind w:left="6480" w:hanging="180"/>
      </w:pPr>
    </w:lvl>
  </w:abstractNum>
  <w:abstractNum w:abstractNumId="72" w15:restartNumberingAfterBreak="0">
    <w:nsid w:val="30D93B72"/>
    <w:multiLevelType w:val="hybridMultilevel"/>
    <w:tmpl w:val="7A4E5E66"/>
    <w:lvl w:ilvl="0" w:tplc="BD02690E">
      <w:start w:val="1"/>
      <w:numFmt w:val="lowerLetter"/>
      <w:lvlText w:val="%1)"/>
      <w:lvlJc w:val="left"/>
      <w:pPr>
        <w:ind w:left="720" w:hanging="360"/>
      </w:pPr>
      <w:rPr>
        <w:rFonts w:ascii="Arial" w:hAnsi="Arial" w:cs="Arial" w:hint="default"/>
        <w:sz w:val="22"/>
        <w:szCs w:val="22"/>
      </w:rPr>
    </w:lvl>
    <w:lvl w:ilvl="1" w:tplc="CA409080" w:tentative="1">
      <w:start w:val="1"/>
      <w:numFmt w:val="lowerLetter"/>
      <w:lvlText w:val="%2."/>
      <w:lvlJc w:val="left"/>
      <w:pPr>
        <w:ind w:left="1440" w:hanging="360"/>
      </w:pPr>
    </w:lvl>
    <w:lvl w:ilvl="2" w:tplc="ED36E082" w:tentative="1">
      <w:start w:val="1"/>
      <w:numFmt w:val="lowerRoman"/>
      <w:lvlText w:val="%3."/>
      <w:lvlJc w:val="right"/>
      <w:pPr>
        <w:ind w:left="2160" w:hanging="180"/>
      </w:pPr>
    </w:lvl>
    <w:lvl w:ilvl="3" w:tplc="5922000A" w:tentative="1">
      <w:start w:val="1"/>
      <w:numFmt w:val="decimal"/>
      <w:lvlText w:val="%4."/>
      <w:lvlJc w:val="left"/>
      <w:pPr>
        <w:ind w:left="2880" w:hanging="360"/>
      </w:pPr>
    </w:lvl>
    <w:lvl w:ilvl="4" w:tplc="C1CE9742" w:tentative="1">
      <w:start w:val="1"/>
      <w:numFmt w:val="lowerLetter"/>
      <w:lvlText w:val="%5."/>
      <w:lvlJc w:val="left"/>
      <w:pPr>
        <w:ind w:left="3600" w:hanging="360"/>
      </w:pPr>
    </w:lvl>
    <w:lvl w:ilvl="5" w:tplc="454E3EB4" w:tentative="1">
      <w:start w:val="1"/>
      <w:numFmt w:val="lowerRoman"/>
      <w:lvlText w:val="%6."/>
      <w:lvlJc w:val="right"/>
      <w:pPr>
        <w:ind w:left="4320" w:hanging="180"/>
      </w:pPr>
    </w:lvl>
    <w:lvl w:ilvl="6" w:tplc="F014D00A" w:tentative="1">
      <w:start w:val="1"/>
      <w:numFmt w:val="decimal"/>
      <w:lvlText w:val="%7."/>
      <w:lvlJc w:val="left"/>
      <w:pPr>
        <w:ind w:left="5040" w:hanging="360"/>
      </w:pPr>
    </w:lvl>
    <w:lvl w:ilvl="7" w:tplc="CA02466C" w:tentative="1">
      <w:start w:val="1"/>
      <w:numFmt w:val="lowerLetter"/>
      <w:lvlText w:val="%8."/>
      <w:lvlJc w:val="left"/>
      <w:pPr>
        <w:ind w:left="5760" w:hanging="360"/>
      </w:pPr>
    </w:lvl>
    <w:lvl w:ilvl="8" w:tplc="2702E538" w:tentative="1">
      <w:start w:val="1"/>
      <w:numFmt w:val="lowerRoman"/>
      <w:lvlText w:val="%9."/>
      <w:lvlJc w:val="right"/>
      <w:pPr>
        <w:ind w:left="6480" w:hanging="180"/>
      </w:pPr>
    </w:lvl>
  </w:abstractNum>
  <w:abstractNum w:abstractNumId="73" w15:restartNumberingAfterBreak="0">
    <w:nsid w:val="316704C4"/>
    <w:multiLevelType w:val="hybridMultilevel"/>
    <w:tmpl w:val="5A40B98C"/>
    <w:lvl w:ilvl="0" w:tplc="73C02A00">
      <w:start w:val="1"/>
      <w:numFmt w:val="lowerLetter"/>
      <w:lvlText w:val="%1)"/>
      <w:lvlJc w:val="left"/>
      <w:pPr>
        <w:ind w:left="720" w:hanging="360"/>
      </w:pPr>
      <w:rPr>
        <w:rFonts w:hint="default"/>
      </w:rPr>
    </w:lvl>
    <w:lvl w:ilvl="1" w:tplc="88221170" w:tentative="1">
      <w:start w:val="1"/>
      <w:numFmt w:val="lowerLetter"/>
      <w:lvlText w:val="%2."/>
      <w:lvlJc w:val="left"/>
      <w:pPr>
        <w:ind w:left="1440" w:hanging="360"/>
      </w:pPr>
    </w:lvl>
    <w:lvl w:ilvl="2" w:tplc="61649324" w:tentative="1">
      <w:start w:val="1"/>
      <w:numFmt w:val="lowerRoman"/>
      <w:lvlText w:val="%3."/>
      <w:lvlJc w:val="right"/>
      <w:pPr>
        <w:ind w:left="2160" w:hanging="180"/>
      </w:pPr>
    </w:lvl>
    <w:lvl w:ilvl="3" w:tplc="6C182DC6" w:tentative="1">
      <w:start w:val="1"/>
      <w:numFmt w:val="decimal"/>
      <w:lvlText w:val="%4."/>
      <w:lvlJc w:val="left"/>
      <w:pPr>
        <w:ind w:left="2880" w:hanging="360"/>
      </w:pPr>
    </w:lvl>
    <w:lvl w:ilvl="4" w:tplc="7EC4CD4C" w:tentative="1">
      <w:start w:val="1"/>
      <w:numFmt w:val="lowerLetter"/>
      <w:lvlText w:val="%5."/>
      <w:lvlJc w:val="left"/>
      <w:pPr>
        <w:ind w:left="3600" w:hanging="360"/>
      </w:pPr>
    </w:lvl>
    <w:lvl w:ilvl="5" w:tplc="9C584D12" w:tentative="1">
      <w:start w:val="1"/>
      <w:numFmt w:val="lowerRoman"/>
      <w:lvlText w:val="%6."/>
      <w:lvlJc w:val="right"/>
      <w:pPr>
        <w:ind w:left="4320" w:hanging="180"/>
      </w:pPr>
    </w:lvl>
    <w:lvl w:ilvl="6" w:tplc="F8BCE400" w:tentative="1">
      <w:start w:val="1"/>
      <w:numFmt w:val="decimal"/>
      <w:lvlText w:val="%7."/>
      <w:lvlJc w:val="left"/>
      <w:pPr>
        <w:ind w:left="5040" w:hanging="360"/>
      </w:pPr>
    </w:lvl>
    <w:lvl w:ilvl="7" w:tplc="95BA7F0C" w:tentative="1">
      <w:start w:val="1"/>
      <w:numFmt w:val="lowerLetter"/>
      <w:lvlText w:val="%8."/>
      <w:lvlJc w:val="left"/>
      <w:pPr>
        <w:ind w:left="5760" w:hanging="360"/>
      </w:pPr>
    </w:lvl>
    <w:lvl w:ilvl="8" w:tplc="851A99DC" w:tentative="1">
      <w:start w:val="1"/>
      <w:numFmt w:val="lowerRoman"/>
      <w:lvlText w:val="%9."/>
      <w:lvlJc w:val="right"/>
      <w:pPr>
        <w:ind w:left="6480" w:hanging="180"/>
      </w:pPr>
    </w:lvl>
  </w:abstractNum>
  <w:abstractNum w:abstractNumId="74" w15:restartNumberingAfterBreak="0">
    <w:nsid w:val="318207D0"/>
    <w:multiLevelType w:val="hybridMultilevel"/>
    <w:tmpl w:val="BB3A5986"/>
    <w:lvl w:ilvl="0" w:tplc="E7DA325A">
      <w:start w:val="1"/>
      <w:numFmt w:val="lowerLetter"/>
      <w:lvlText w:val="%1)"/>
      <w:lvlJc w:val="left"/>
      <w:pPr>
        <w:ind w:left="360" w:hanging="360"/>
      </w:pPr>
      <w:rPr>
        <w:sz w:val="22"/>
        <w:szCs w:val="22"/>
      </w:rPr>
    </w:lvl>
    <w:lvl w:ilvl="1" w:tplc="36A01476" w:tentative="1">
      <w:start w:val="1"/>
      <w:numFmt w:val="lowerLetter"/>
      <w:lvlText w:val="%2."/>
      <w:lvlJc w:val="left"/>
      <w:pPr>
        <w:ind w:left="1439" w:hanging="360"/>
      </w:pPr>
    </w:lvl>
    <w:lvl w:ilvl="2" w:tplc="78A60E1C" w:tentative="1">
      <w:start w:val="1"/>
      <w:numFmt w:val="lowerRoman"/>
      <w:lvlText w:val="%3."/>
      <w:lvlJc w:val="right"/>
      <w:pPr>
        <w:ind w:left="2159" w:hanging="180"/>
      </w:pPr>
    </w:lvl>
    <w:lvl w:ilvl="3" w:tplc="9408A45A" w:tentative="1">
      <w:start w:val="1"/>
      <w:numFmt w:val="decimal"/>
      <w:lvlText w:val="%4."/>
      <w:lvlJc w:val="left"/>
      <w:pPr>
        <w:ind w:left="2879" w:hanging="360"/>
      </w:pPr>
    </w:lvl>
    <w:lvl w:ilvl="4" w:tplc="95E6272E" w:tentative="1">
      <w:start w:val="1"/>
      <w:numFmt w:val="lowerLetter"/>
      <w:lvlText w:val="%5."/>
      <w:lvlJc w:val="left"/>
      <w:pPr>
        <w:ind w:left="3599" w:hanging="360"/>
      </w:pPr>
    </w:lvl>
    <w:lvl w:ilvl="5" w:tplc="79202344" w:tentative="1">
      <w:start w:val="1"/>
      <w:numFmt w:val="lowerRoman"/>
      <w:lvlText w:val="%6."/>
      <w:lvlJc w:val="right"/>
      <w:pPr>
        <w:ind w:left="4319" w:hanging="180"/>
      </w:pPr>
    </w:lvl>
    <w:lvl w:ilvl="6" w:tplc="5928B03E" w:tentative="1">
      <w:start w:val="1"/>
      <w:numFmt w:val="decimal"/>
      <w:lvlText w:val="%7."/>
      <w:lvlJc w:val="left"/>
      <w:pPr>
        <w:ind w:left="5039" w:hanging="360"/>
      </w:pPr>
    </w:lvl>
    <w:lvl w:ilvl="7" w:tplc="EBF6FFF6" w:tentative="1">
      <w:start w:val="1"/>
      <w:numFmt w:val="lowerLetter"/>
      <w:lvlText w:val="%8."/>
      <w:lvlJc w:val="left"/>
      <w:pPr>
        <w:ind w:left="5759" w:hanging="360"/>
      </w:pPr>
    </w:lvl>
    <w:lvl w:ilvl="8" w:tplc="0E10ECBC" w:tentative="1">
      <w:start w:val="1"/>
      <w:numFmt w:val="lowerRoman"/>
      <w:lvlText w:val="%9."/>
      <w:lvlJc w:val="right"/>
      <w:pPr>
        <w:ind w:left="6479" w:hanging="180"/>
      </w:pPr>
    </w:lvl>
  </w:abstractNum>
  <w:abstractNum w:abstractNumId="75" w15:restartNumberingAfterBreak="0">
    <w:nsid w:val="319D1743"/>
    <w:multiLevelType w:val="hybridMultilevel"/>
    <w:tmpl w:val="40A091F6"/>
    <w:lvl w:ilvl="0" w:tplc="146CB51E">
      <w:start w:val="1"/>
      <w:numFmt w:val="lowerLetter"/>
      <w:lvlText w:val="%1)"/>
      <w:lvlJc w:val="left"/>
      <w:pPr>
        <w:ind w:left="720" w:hanging="360"/>
      </w:pPr>
    </w:lvl>
    <w:lvl w:ilvl="1" w:tplc="C9ECDFB8" w:tentative="1">
      <w:start w:val="1"/>
      <w:numFmt w:val="lowerLetter"/>
      <w:lvlText w:val="%2."/>
      <w:lvlJc w:val="left"/>
      <w:pPr>
        <w:ind w:left="1440" w:hanging="360"/>
      </w:pPr>
    </w:lvl>
    <w:lvl w:ilvl="2" w:tplc="18C81AD6" w:tentative="1">
      <w:start w:val="1"/>
      <w:numFmt w:val="lowerRoman"/>
      <w:lvlText w:val="%3."/>
      <w:lvlJc w:val="right"/>
      <w:pPr>
        <w:ind w:left="2160" w:hanging="180"/>
      </w:pPr>
    </w:lvl>
    <w:lvl w:ilvl="3" w:tplc="EBE2E674" w:tentative="1">
      <w:start w:val="1"/>
      <w:numFmt w:val="decimal"/>
      <w:lvlText w:val="%4."/>
      <w:lvlJc w:val="left"/>
      <w:pPr>
        <w:ind w:left="2880" w:hanging="360"/>
      </w:pPr>
    </w:lvl>
    <w:lvl w:ilvl="4" w:tplc="7E18E1D4" w:tentative="1">
      <w:start w:val="1"/>
      <w:numFmt w:val="lowerLetter"/>
      <w:lvlText w:val="%5."/>
      <w:lvlJc w:val="left"/>
      <w:pPr>
        <w:ind w:left="3600" w:hanging="360"/>
      </w:pPr>
    </w:lvl>
    <w:lvl w:ilvl="5" w:tplc="433CB8BA" w:tentative="1">
      <w:start w:val="1"/>
      <w:numFmt w:val="lowerRoman"/>
      <w:lvlText w:val="%6."/>
      <w:lvlJc w:val="right"/>
      <w:pPr>
        <w:ind w:left="4320" w:hanging="180"/>
      </w:pPr>
    </w:lvl>
    <w:lvl w:ilvl="6" w:tplc="6CE2A1B8" w:tentative="1">
      <w:start w:val="1"/>
      <w:numFmt w:val="decimal"/>
      <w:lvlText w:val="%7."/>
      <w:lvlJc w:val="left"/>
      <w:pPr>
        <w:ind w:left="5040" w:hanging="360"/>
      </w:pPr>
    </w:lvl>
    <w:lvl w:ilvl="7" w:tplc="945E8832" w:tentative="1">
      <w:start w:val="1"/>
      <w:numFmt w:val="lowerLetter"/>
      <w:lvlText w:val="%8."/>
      <w:lvlJc w:val="left"/>
      <w:pPr>
        <w:ind w:left="5760" w:hanging="360"/>
      </w:pPr>
    </w:lvl>
    <w:lvl w:ilvl="8" w:tplc="55B2F2EC" w:tentative="1">
      <w:start w:val="1"/>
      <w:numFmt w:val="lowerRoman"/>
      <w:lvlText w:val="%9."/>
      <w:lvlJc w:val="right"/>
      <w:pPr>
        <w:ind w:left="6480" w:hanging="180"/>
      </w:pPr>
    </w:lvl>
  </w:abstractNum>
  <w:abstractNum w:abstractNumId="76" w15:restartNumberingAfterBreak="0">
    <w:nsid w:val="32396044"/>
    <w:multiLevelType w:val="hybridMultilevel"/>
    <w:tmpl w:val="E5D6D128"/>
    <w:lvl w:ilvl="0" w:tplc="D0087384">
      <w:start w:val="1"/>
      <w:numFmt w:val="lowerLetter"/>
      <w:lvlText w:val="%1)"/>
      <w:lvlJc w:val="left"/>
      <w:pPr>
        <w:ind w:left="360" w:hanging="360"/>
      </w:pPr>
      <w:rPr>
        <w:rFonts w:hint="default"/>
      </w:rPr>
    </w:lvl>
    <w:lvl w:ilvl="1" w:tplc="EBA481D6" w:tentative="1">
      <w:start w:val="1"/>
      <w:numFmt w:val="lowerLetter"/>
      <w:lvlText w:val="%2."/>
      <w:lvlJc w:val="left"/>
      <w:pPr>
        <w:ind w:left="1015" w:hanging="360"/>
      </w:pPr>
    </w:lvl>
    <w:lvl w:ilvl="2" w:tplc="87E844C2" w:tentative="1">
      <w:start w:val="1"/>
      <w:numFmt w:val="lowerRoman"/>
      <w:lvlText w:val="%3."/>
      <w:lvlJc w:val="right"/>
      <w:pPr>
        <w:ind w:left="1735" w:hanging="180"/>
      </w:pPr>
    </w:lvl>
    <w:lvl w:ilvl="3" w:tplc="280A8962" w:tentative="1">
      <w:start w:val="1"/>
      <w:numFmt w:val="decimal"/>
      <w:lvlText w:val="%4."/>
      <w:lvlJc w:val="left"/>
      <w:pPr>
        <w:ind w:left="2455" w:hanging="360"/>
      </w:pPr>
    </w:lvl>
    <w:lvl w:ilvl="4" w:tplc="F3826E44" w:tentative="1">
      <w:start w:val="1"/>
      <w:numFmt w:val="lowerLetter"/>
      <w:lvlText w:val="%5."/>
      <w:lvlJc w:val="left"/>
      <w:pPr>
        <w:ind w:left="3175" w:hanging="360"/>
      </w:pPr>
    </w:lvl>
    <w:lvl w:ilvl="5" w:tplc="A2901ADA" w:tentative="1">
      <w:start w:val="1"/>
      <w:numFmt w:val="lowerRoman"/>
      <w:lvlText w:val="%6."/>
      <w:lvlJc w:val="right"/>
      <w:pPr>
        <w:ind w:left="3895" w:hanging="180"/>
      </w:pPr>
    </w:lvl>
    <w:lvl w:ilvl="6" w:tplc="7C7068A2" w:tentative="1">
      <w:start w:val="1"/>
      <w:numFmt w:val="decimal"/>
      <w:lvlText w:val="%7."/>
      <w:lvlJc w:val="left"/>
      <w:pPr>
        <w:ind w:left="4615" w:hanging="360"/>
      </w:pPr>
    </w:lvl>
    <w:lvl w:ilvl="7" w:tplc="9DF8CF32" w:tentative="1">
      <w:start w:val="1"/>
      <w:numFmt w:val="lowerLetter"/>
      <w:lvlText w:val="%8."/>
      <w:lvlJc w:val="left"/>
      <w:pPr>
        <w:ind w:left="5335" w:hanging="360"/>
      </w:pPr>
    </w:lvl>
    <w:lvl w:ilvl="8" w:tplc="26C24D68" w:tentative="1">
      <w:start w:val="1"/>
      <w:numFmt w:val="lowerRoman"/>
      <w:lvlText w:val="%9."/>
      <w:lvlJc w:val="right"/>
      <w:pPr>
        <w:ind w:left="6055" w:hanging="180"/>
      </w:pPr>
    </w:lvl>
  </w:abstractNum>
  <w:abstractNum w:abstractNumId="77" w15:restartNumberingAfterBreak="0">
    <w:nsid w:val="363E213F"/>
    <w:multiLevelType w:val="hybridMultilevel"/>
    <w:tmpl w:val="79F8C4EA"/>
    <w:lvl w:ilvl="0" w:tplc="D3AE6CC8">
      <w:start w:val="1"/>
      <w:numFmt w:val="lowerLetter"/>
      <w:lvlText w:val="%1)"/>
      <w:lvlJc w:val="left"/>
      <w:pPr>
        <w:ind w:left="720" w:hanging="360"/>
      </w:pPr>
      <w:rPr>
        <w:rFonts w:hint="default"/>
      </w:rPr>
    </w:lvl>
    <w:lvl w:ilvl="1" w:tplc="9B300A3C" w:tentative="1">
      <w:start w:val="1"/>
      <w:numFmt w:val="lowerLetter"/>
      <w:lvlText w:val="%2."/>
      <w:lvlJc w:val="left"/>
      <w:pPr>
        <w:ind w:left="1440" w:hanging="360"/>
      </w:pPr>
    </w:lvl>
    <w:lvl w:ilvl="2" w:tplc="FEF00AF0" w:tentative="1">
      <w:start w:val="1"/>
      <w:numFmt w:val="lowerRoman"/>
      <w:lvlText w:val="%3."/>
      <w:lvlJc w:val="right"/>
      <w:pPr>
        <w:ind w:left="2160" w:hanging="180"/>
      </w:pPr>
    </w:lvl>
    <w:lvl w:ilvl="3" w:tplc="F9548E26" w:tentative="1">
      <w:start w:val="1"/>
      <w:numFmt w:val="decimal"/>
      <w:lvlText w:val="%4."/>
      <w:lvlJc w:val="left"/>
      <w:pPr>
        <w:ind w:left="2880" w:hanging="360"/>
      </w:pPr>
    </w:lvl>
    <w:lvl w:ilvl="4" w:tplc="BC12A6EE" w:tentative="1">
      <w:start w:val="1"/>
      <w:numFmt w:val="lowerLetter"/>
      <w:lvlText w:val="%5."/>
      <w:lvlJc w:val="left"/>
      <w:pPr>
        <w:ind w:left="3600" w:hanging="360"/>
      </w:pPr>
    </w:lvl>
    <w:lvl w:ilvl="5" w:tplc="92101264" w:tentative="1">
      <w:start w:val="1"/>
      <w:numFmt w:val="lowerRoman"/>
      <w:lvlText w:val="%6."/>
      <w:lvlJc w:val="right"/>
      <w:pPr>
        <w:ind w:left="4320" w:hanging="180"/>
      </w:pPr>
    </w:lvl>
    <w:lvl w:ilvl="6" w:tplc="EE0019A2" w:tentative="1">
      <w:start w:val="1"/>
      <w:numFmt w:val="decimal"/>
      <w:lvlText w:val="%7."/>
      <w:lvlJc w:val="left"/>
      <w:pPr>
        <w:ind w:left="5040" w:hanging="360"/>
      </w:pPr>
    </w:lvl>
    <w:lvl w:ilvl="7" w:tplc="A1F48AA2" w:tentative="1">
      <w:start w:val="1"/>
      <w:numFmt w:val="lowerLetter"/>
      <w:lvlText w:val="%8."/>
      <w:lvlJc w:val="left"/>
      <w:pPr>
        <w:ind w:left="5760" w:hanging="360"/>
      </w:pPr>
    </w:lvl>
    <w:lvl w:ilvl="8" w:tplc="F972352C" w:tentative="1">
      <w:start w:val="1"/>
      <w:numFmt w:val="lowerRoman"/>
      <w:lvlText w:val="%9."/>
      <w:lvlJc w:val="right"/>
      <w:pPr>
        <w:ind w:left="6480" w:hanging="180"/>
      </w:pPr>
    </w:lvl>
  </w:abstractNum>
  <w:abstractNum w:abstractNumId="78" w15:restartNumberingAfterBreak="0">
    <w:nsid w:val="36870C30"/>
    <w:multiLevelType w:val="hybridMultilevel"/>
    <w:tmpl w:val="7ECE0730"/>
    <w:lvl w:ilvl="0" w:tplc="B68464FA">
      <w:start w:val="1"/>
      <w:numFmt w:val="lowerLetter"/>
      <w:lvlText w:val="%1)"/>
      <w:lvlJc w:val="left"/>
      <w:pPr>
        <w:ind w:left="720" w:hanging="360"/>
      </w:pPr>
      <w:rPr>
        <w:rFonts w:hint="default"/>
      </w:rPr>
    </w:lvl>
    <w:lvl w:ilvl="1" w:tplc="569C2AB0" w:tentative="1">
      <w:start w:val="1"/>
      <w:numFmt w:val="lowerLetter"/>
      <w:lvlText w:val="%2."/>
      <w:lvlJc w:val="left"/>
      <w:pPr>
        <w:ind w:left="1440" w:hanging="360"/>
      </w:pPr>
    </w:lvl>
    <w:lvl w:ilvl="2" w:tplc="21F40178" w:tentative="1">
      <w:start w:val="1"/>
      <w:numFmt w:val="lowerRoman"/>
      <w:lvlText w:val="%3."/>
      <w:lvlJc w:val="right"/>
      <w:pPr>
        <w:ind w:left="2160" w:hanging="180"/>
      </w:pPr>
    </w:lvl>
    <w:lvl w:ilvl="3" w:tplc="A8346EA4" w:tentative="1">
      <w:start w:val="1"/>
      <w:numFmt w:val="decimal"/>
      <w:lvlText w:val="%4."/>
      <w:lvlJc w:val="left"/>
      <w:pPr>
        <w:ind w:left="2880" w:hanging="360"/>
      </w:pPr>
    </w:lvl>
    <w:lvl w:ilvl="4" w:tplc="E2509FE4" w:tentative="1">
      <w:start w:val="1"/>
      <w:numFmt w:val="lowerLetter"/>
      <w:lvlText w:val="%5."/>
      <w:lvlJc w:val="left"/>
      <w:pPr>
        <w:ind w:left="3600" w:hanging="360"/>
      </w:pPr>
    </w:lvl>
    <w:lvl w:ilvl="5" w:tplc="9A0AD8F6" w:tentative="1">
      <w:start w:val="1"/>
      <w:numFmt w:val="lowerRoman"/>
      <w:lvlText w:val="%6."/>
      <w:lvlJc w:val="right"/>
      <w:pPr>
        <w:ind w:left="4320" w:hanging="180"/>
      </w:pPr>
    </w:lvl>
    <w:lvl w:ilvl="6" w:tplc="0AAE1B9E" w:tentative="1">
      <w:start w:val="1"/>
      <w:numFmt w:val="decimal"/>
      <w:lvlText w:val="%7."/>
      <w:lvlJc w:val="left"/>
      <w:pPr>
        <w:ind w:left="5040" w:hanging="360"/>
      </w:pPr>
    </w:lvl>
    <w:lvl w:ilvl="7" w:tplc="E3F4BDF4" w:tentative="1">
      <w:start w:val="1"/>
      <w:numFmt w:val="lowerLetter"/>
      <w:lvlText w:val="%8."/>
      <w:lvlJc w:val="left"/>
      <w:pPr>
        <w:ind w:left="5760" w:hanging="360"/>
      </w:pPr>
    </w:lvl>
    <w:lvl w:ilvl="8" w:tplc="AD5C5878" w:tentative="1">
      <w:start w:val="1"/>
      <w:numFmt w:val="lowerRoman"/>
      <w:lvlText w:val="%9."/>
      <w:lvlJc w:val="right"/>
      <w:pPr>
        <w:ind w:left="6480" w:hanging="180"/>
      </w:pPr>
    </w:lvl>
  </w:abstractNum>
  <w:abstractNum w:abstractNumId="79" w15:restartNumberingAfterBreak="0">
    <w:nsid w:val="37EA52E1"/>
    <w:multiLevelType w:val="hybridMultilevel"/>
    <w:tmpl w:val="43EE80E0"/>
    <w:lvl w:ilvl="0" w:tplc="4F500BF2">
      <w:start w:val="1"/>
      <w:numFmt w:val="lowerLetter"/>
      <w:lvlText w:val="%1)"/>
      <w:lvlJc w:val="left"/>
      <w:pPr>
        <w:ind w:left="720" w:hanging="360"/>
      </w:pPr>
      <w:rPr>
        <w:rFonts w:ascii="Arial" w:hAnsi="Arial" w:cs="Arial" w:hint="default"/>
        <w:sz w:val="24"/>
        <w:szCs w:val="24"/>
      </w:rPr>
    </w:lvl>
    <w:lvl w:ilvl="1" w:tplc="92E290B4" w:tentative="1">
      <w:start w:val="1"/>
      <w:numFmt w:val="lowerLetter"/>
      <w:lvlText w:val="%2."/>
      <w:lvlJc w:val="left"/>
      <w:pPr>
        <w:ind w:left="1440" w:hanging="360"/>
      </w:pPr>
    </w:lvl>
    <w:lvl w:ilvl="2" w:tplc="BA4C89E2" w:tentative="1">
      <w:start w:val="1"/>
      <w:numFmt w:val="lowerRoman"/>
      <w:lvlText w:val="%3."/>
      <w:lvlJc w:val="right"/>
      <w:pPr>
        <w:ind w:left="2160" w:hanging="180"/>
      </w:pPr>
    </w:lvl>
    <w:lvl w:ilvl="3" w:tplc="338CCF94" w:tentative="1">
      <w:start w:val="1"/>
      <w:numFmt w:val="decimal"/>
      <w:lvlText w:val="%4."/>
      <w:lvlJc w:val="left"/>
      <w:pPr>
        <w:ind w:left="2880" w:hanging="360"/>
      </w:pPr>
    </w:lvl>
    <w:lvl w:ilvl="4" w:tplc="171CF69A" w:tentative="1">
      <w:start w:val="1"/>
      <w:numFmt w:val="lowerLetter"/>
      <w:lvlText w:val="%5."/>
      <w:lvlJc w:val="left"/>
      <w:pPr>
        <w:ind w:left="3600" w:hanging="360"/>
      </w:pPr>
    </w:lvl>
    <w:lvl w:ilvl="5" w:tplc="F460AEA0" w:tentative="1">
      <w:start w:val="1"/>
      <w:numFmt w:val="lowerRoman"/>
      <w:lvlText w:val="%6."/>
      <w:lvlJc w:val="right"/>
      <w:pPr>
        <w:ind w:left="4320" w:hanging="180"/>
      </w:pPr>
    </w:lvl>
    <w:lvl w:ilvl="6" w:tplc="DF9AD958" w:tentative="1">
      <w:start w:val="1"/>
      <w:numFmt w:val="decimal"/>
      <w:lvlText w:val="%7."/>
      <w:lvlJc w:val="left"/>
      <w:pPr>
        <w:ind w:left="5040" w:hanging="360"/>
      </w:pPr>
    </w:lvl>
    <w:lvl w:ilvl="7" w:tplc="7F9E41C4" w:tentative="1">
      <w:start w:val="1"/>
      <w:numFmt w:val="lowerLetter"/>
      <w:lvlText w:val="%8."/>
      <w:lvlJc w:val="left"/>
      <w:pPr>
        <w:ind w:left="5760" w:hanging="360"/>
      </w:pPr>
    </w:lvl>
    <w:lvl w:ilvl="8" w:tplc="50C2A762" w:tentative="1">
      <w:start w:val="1"/>
      <w:numFmt w:val="lowerRoman"/>
      <w:lvlText w:val="%9."/>
      <w:lvlJc w:val="right"/>
      <w:pPr>
        <w:ind w:left="6480" w:hanging="180"/>
      </w:pPr>
    </w:lvl>
  </w:abstractNum>
  <w:abstractNum w:abstractNumId="80" w15:restartNumberingAfterBreak="0">
    <w:nsid w:val="39AD5510"/>
    <w:multiLevelType w:val="hybridMultilevel"/>
    <w:tmpl w:val="DD70A460"/>
    <w:lvl w:ilvl="0" w:tplc="05C8427A">
      <w:start w:val="1"/>
      <w:numFmt w:val="lowerLetter"/>
      <w:lvlText w:val="%1)"/>
      <w:lvlJc w:val="left"/>
      <w:pPr>
        <w:ind w:left="360" w:hanging="360"/>
      </w:pPr>
      <w:rPr>
        <w:rFonts w:hint="default"/>
      </w:rPr>
    </w:lvl>
    <w:lvl w:ilvl="1" w:tplc="B3380E02" w:tentative="1">
      <w:start w:val="1"/>
      <w:numFmt w:val="lowerLetter"/>
      <w:lvlText w:val="%2."/>
      <w:lvlJc w:val="left"/>
      <w:pPr>
        <w:ind w:left="1080" w:hanging="360"/>
      </w:pPr>
    </w:lvl>
    <w:lvl w:ilvl="2" w:tplc="CC349212" w:tentative="1">
      <w:start w:val="1"/>
      <w:numFmt w:val="lowerRoman"/>
      <w:lvlText w:val="%3."/>
      <w:lvlJc w:val="right"/>
      <w:pPr>
        <w:ind w:left="1800" w:hanging="180"/>
      </w:pPr>
    </w:lvl>
    <w:lvl w:ilvl="3" w:tplc="3C34EEE8" w:tentative="1">
      <w:start w:val="1"/>
      <w:numFmt w:val="decimal"/>
      <w:lvlText w:val="%4."/>
      <w:lvlJc w:val="left"/>
      <w:pPr>
        <w:ind w:left="2520" w:hanging="360"/>
      </w:pPr>
    </w:lvl>
    <w:lvl w:ilvl="4" w:tplc="F6DCDBF6" w:tentative="1">
      <w:start w:val="1"/>
      <w:numFmt w:val="lowerLetter"/>
      <w:lvlText w:val="%5."/>
      <w:lvlJc w:val="left"/>
      <w:pPr>
        <w:ind w:left="3240" w:hanging="360"/>
      </w:pPr>
    </w:lvl>
    <w:lvl w:ilvl="5" w:tplc="E6305208" w:tentative="1">
      <w:start w:val="1"/>
      <w:numFmt w:val="lowerRoman"/>
      <w:lvlText w:val="%6."/>
      <w:lvlJc w:val="right"/>
      <w:pPr>
        <w:ind w:left="3960" w:hanging="180"/>
      </w:pPr>
    </w:lvl>
    <w:lvl w:ilvl="6" w:tplc="616CEFD8" w:tentative="1">
      <w:start w:val="1"/>
      <w:numFmt w:val="decimal"/>
      <w:lvlText w:val="%7."/>
      <w:lvlJc w:val="left"/>
      <w:pPr>
        <w:ind w:left="4680" w:hanging="360"/>
      </w:pPr>
    </w:lvl>
    <w:lvl w:ilvl="7" w:tplc="EC5C3A30" w:tentative="1">
      <w:start w:val="1"/>
      <w:numFmt w:val="lowerLetter"/>
      <w:lvlText w:val="%8."/>
      <w:lvlJc w:val="left"/>
      <w:pPr>
        <w:ind w:left="5400" w:hanging="360"/>
      </w:pPr>
    </w:lvl>
    <w:lvl w:ilvl="8" w:tplc="B4B62AA0" w:tentative="1">
      <w:start w:val="1"/>
      <w:numFmt w:val="lowerRoman"/>
      <w:lvlText w:val="%9."/>
      <w:lvlJc w:val="right"/>
      <w:pPr>
        <w:ind w:left="6120" w:hanging="180"/>
      </w:pPr>
    </w:lvl>
  </w:abstractNum>
  <w:abstractNum w:abstractNumId="81" w15:restartNumberingAfterBreak="0">
    <w:nsid w:val="39C91890"/>
    <w:multiLevelType w:val="hybridMultilevel"/>
    <w:tmpl w:val="8C82CB04"/>
    <w:lvl w:ilvl="0" w:tplc="E18AE6BA">
      <w:start w:val="1"/>
      <w:numFmt w:val="upperLetter"/>
      <w:lvlText w:val="%1"/>
      <w:lvlJc w:val="left"/>
      <w:pPr>
        <w:ind w:left="720" w:hanging="360"/>
      </w:pPr>
      <w:rPr>
        <w:rFonts w:hint="default"/>
      </w:rPr>
    </w:lvl>
    <w:lvl w:ilvl="1" w:tplc="F9305FCC" w:tentative="1">
      <w:start w:val="1"/>
      <w:numFmt w:val="lowerLetter"/>
      <w:lvlText w:val="%2."/>
      <w:lvlJc w:val="left"/>
      <w:pPr>
        <w:ind w:left="1440" w:hanging="360"/>
      </w:pPr>
    </w:lvl>
    <w:lvl w:ilvl="2" w:tplc="A4A25652" w:tentative="1">
      <w:start w:val="1"/>
      <w:numFmt w:val="lowerRoman"/>
      <w:lvlText w:val="%3."/>
      <w:lvlJc w:val="right"/>
      <w:pPr>
        <w:ind w:left="2160" w:hanging="180"/>
      </w:pPr>
    </w:lvl>
    <w:lvl w:ilvl="3" w:tplc="E8D848AC" w:tentative="1">
      <w:start w:val="1"/>
      <w:numFmt w:val="decimal"/>
      <w:lvlText w:val="%4."/>
      <w:lvlJc w:val="left"/>
      <w:pPr>
        <w:ind w:left="2880" w:hanging="360"/>
      </w:pPr>
    </w:lvl>
    <w:lvl w:ilvl="4" w:tplc="5720C36A" w:tentative="1">
      <w:start w:val="1"/>
      <w:numFmt w:val="lowerLetter"/>
      <w:lvlText w:val="%5."/>
      <w:lvlJc w:val="left"/>
      <w:pPr>
        <w:ind w:left="3600" w:hanging="360"/>
      </w:pPr>
    </w:lvl>
    <w:lvl w:ilvl="5" w:tplc="2B5CB2D8" w:tentative="1">
      <w:start w:val="1"/>
      <w:numFmt w:val="lowerRoman"/>
      <w:lvlText w:val="%6."/>
      <w:lvlJc w:val="right"/>
      <w:pPr>
        <w:ind w:left="4320" w:hanging="180"/>
      </w:pPr>
    </w:lvl>
    <w:lvl w:ilvl="6" w:tplc="8AC8C0BA" w:tentative="1">
      <w:start w:val="1"/>
      <w:numFmt w:val="decimal"/>
      <w:lvlText w:val="%7."/>
      <w:lvlJc w:val="left"/>
      <w:pPr>
        <w:ind w:left="5040" w:hanging="360"/>
      </w:pPr>
    </w:lvl>
    <w:lvl w:ilvl="7" w:tplc="23222E26" w:tentative="1">
      <w:start w:val="1"/>
      <w:numFmt w:val="lowerLetter"/>
      <w:lvlText w:val="%8."/>
      <w:lvlJc w:val="left"/>
      <w:pPr>
        <w:ind w:left="5760" w:hanging="360"/>
      </w:pPr>
    </w:lvl>
    <w:lvl w:ilvl="8" w:tplc="AD8A0450" w:tentative="1">
      <w:start w:val="1"/>
      <w:numFmt w:val="lowerRoman"/>
      <w:lvlText w:val="%9."/>
      <w:lvlJc w:val="right"/>
      <w:pPr>
        <w:ind w:left="6480" w:hanging="180"/>
      </w:pPr>
    </w:lvl>
  </w:abstractNum>
  <w:abstractNum w:abstractNumId="82" w15:restartNumberingAfterBreak="0">
    <w:nsid w:val="3AF91275"/>
    <w:multiLevelType w:val="hybridMultilevel"/>
    <w:tmpl w:val="44480758"/>
    <w:lvl w:ilvl="0" w:tplc="2BF49FB4">
      <w:start w:val="1"/>
      <w:numFmt w:val="lowerLetter"/>
      <w:lvlText w:val="%1)"/>
      <w:lvlJc w:val="left"/>
      <w:pPr>
        <w:ind w:left="720" w:hanging="360"/>
      </w:pPr>
      <w:rPr>
        <w:rFonts w:hint="default"/>
      </w:rPr>
    </w:lvl>
    <w:lvl w:ilvl="1" w:tplc="23CCA338" w:tentative="1">
      <w:start w:val="1"/>
      <w:numFmt w:val="lowerLetter"/>
      <w:lvlText w:val="%2."/>
      <w:lvlJc w:val="left"/>
      <w:pPr>
        <w:ind w:left="1440" w:hanging="360"/>
      </w:pPr>
    </w:lvl>
    <w:lvl w:ilvl="2" w:tplc="34E49C40" w:tentative="1">
      <w:start w:val="1"/>
      <w:numFmt w:val="lowerRoman"/>
      <w:lvlText w:val="%3."/>
      <w:lvlJc w:val="right"/>
      <w:pPr>
        <w:ind w:left="2160" w:hanging="180"/>
      </w:pPr>
    </w:lvl>
    <w:lvl w:ilvl="3" w:tplc="E8E657C4" w:tentative="1">
      <w:start w:val="1"/>
      <w:numFmt w:val="decimal"/>
      <w:lvlText w:val="%4."/>
      <w:lvlJc w:val="left"/>
      <w:pPr>
        <w:ind w:left="2880" w:hanging="360"/>
      </w:pPr>
    </w:lvl>
    <w:lvl w:ilvl="4" w:tplc="4E941A58" w:tentative="1">
      <w:start w:val="1"/>
      <w:numFmt w:val="lowerLetter"/>
      <w:lvlText w:val="%5."/>
      <w:lvlJc w:val="left"/>
      <w:pPr>
        <w:ind w:left="3600" w:hanging="360"/>
      </w:pPr>
    </w:lvl>
    <w:lvl w:ilvl="5" w:tplc="0E98224A" w:tentative="1">
      <w:start w:val="1"/>
      <w:numFmt w:val="lowerRoman"/>
      <w:lvlText w:val="%6."/>
      <w:lvlJc w:val="right"/>
      <w:pPr>
        <w:ind w:left="4320" w:hanging="180"/>
      </w:pPr>
    </w:lvl>
    <w:lvl w:ilvl="6" w:tplc="E4B8F0B6" w:tentative="1">
      <w:start w:val="1"/>
      <w:numFmt w:val="decimal"/>
      <w:lvlText w:val="%7."/>
      <w:lvlJc w:val="left"/>
      <w:pPr>
        <w:ind w:left="5040" w:hanging="360"/>
      </w:pPr>
    </w:lvl>
    <w:lvl w:ilvl="7" w:tplc="3F02A450" w:tentative="1">
      <w:start w:val="1"/>
      <w:numFmt w:val="lowerLetter"/>
      <w:lvlText w:val="%8."/>
      <w:lvlJc w:val="left"/>
      <w:pPr>
        <w:ind w:left="5760" w:hanging="360"/>
      </w:pPr>
    </w:lvl>
    <w:lvl w:ilvl="8" w:tplc="12768E4C" w:tentative="1">
      <w:start w:val="1"/>
      <w:numFmt w:val="lowerRoman"/>
      <w:lvlText w:val="%9."/>
      <w:lvlJc w:val="right"/>
      <w:pPr>
        <w:ind w:left="6480" w:hanging="180"/>
      </w:pPr>
    </w:lvl>
  </w:abstractNum>
  <w:abstractNum w:abstractNumId="83" w15:restartNumberingAfterBreak="0">
    <w:nsid w:val="3C600008"/>
    <w:multiLevelType w:val="hybridMultilevel"/>
    <w:tmpl w:val="A84880F6"/>
    <w:lvl w:ilvl="0" w:tplc="5C769382">
      <w:start w:val="1"/>
      <w:numFmt w:val="lowerLetter"/>
      <w:lvlText w:val="%1)"/>
      <w:lvlJc w:val="left"/>
      <w:pPr>
        <w:ind w:left="720" w:hanging="360"/>
      </w:pPr>
    </w:lvl>
    <w:lvl w:ilvl="1" w:tplc="8334F0B4" w:tentative="1">
      <w:start w:val="1"/>
      <w:numFmt w:val="lowerLetter"/>
      <w:lvlText w:val="%2."/>
      <w:lvlJc w:val="left"/>
      <w:pPr>
        <w:ind w:left="1440" w:hanging="360"/>
      </w:pPr>
    </w:lvl>
    <w:lvl w:ilvl="2" w:tplc="EF6CBA9C" w:tentative="1">
      <w:start w:val="1"/>
      <w:numFmt w:val="lowerRoman"/>
      <w:lvlText w:val="%3."/>
      <w:lvlJc w:val="right"/>
      <w:pPr>
        <w:ind w:left="2160" w:hanging="180"/>
      </w:pPr>
    </w:lvl>
    <w:lvl w:ilvl="3" w:tplc="8C342262" w:tentative="1">
      <w:start w:val="1"/>
      <w:numFmt w:val="decimal"/>
      <w:lvlText w:val="%4."/>
      <w:lvlJc w:val="left"/>
      <w:pPr>
        <w:ind w:left="2880" w:hanging="360"/>
      </w:pPr>
    </w:lvl>
    <w:lvl w:ilvl="4" w:tplc="5772063A" w:tentative="1">
      <w:start w:val="1"/>
      <w:numFmt w:val="lowerLetter"/>
      <w:lvlText w:val="%5."/>
      <w:lvlJc w:val="left"/>
      <w:pPr>
        <w:ind w:left="3600" w:hanging="360"/>
      </w:pPr>
    </w:lvl>
    <w:lvl w:ilvl="5" w:tplc="3000D1C6" w:tentative="1">
      <w:start w:val="1"/>
      <w:numFmt w:val="lowerRoman"/>
      <w:lvlText w:val="%6."/>
      <w:lvlJc w:val="right"/>
      <w:pPr>
        <w:ind w:left="4320" w:hanging="180"/>
      </w:pPr>
    </w:lvl>
    <w:lvl w:ilvl="6" w:tplc="208AB86C" w:tentative="1">
      <w:start w:val="1"/>
      <w:numFmt w:val="decimal"/>
      <w:lvlText w:val="%7."/>
      <w:lvlJc w:val="left"/>
      <w:pPr>
        <w:ind w:left="5040" w:hanging="360"/>
      </w:pPr>
    </w:lvl>
    <w:lvl w:ilvl="7" w:tplc="8A684C44" w:tentative="1">
      <w:start w:val="1"/>
      <w:numFmt w:val="lowerLetter"/>
      <w:lvlText w:val="%8."/>
      <w:lvlJc w:val="left"/>
      <w:pPr>
        <w:ind w:left="5760" w:hanging="360"/>
      </w:pPr>
    </w:lvl>
    <w:lvl w:ilvl="8" w:tplc="5CA0C9B4" w:tentative="1">
      <w:start w:val="1"/>
      <w:numFmt w:val="lowerRoman"/>
      <w:lvlText w:val="%9."/>
      <w:lvlJc w:val="right"/>
      <w:pPr>
        <w:ind w:left="6480" w:hanging="180"/>
      </w:pPr>
    </w:lvl>
  </w:abstractNum>
  <w:abstractNum w:abstractNumId="84" w15:restartNumberingAfterBreak="0">
    <w:nsid w:val="3C83343D"/>
    <w:multiLevelType w:val="hybridMultilevel"/>
    <w:tmpl w:val="EFDE98DE"/>
    <w:lvl w:ilvl="0" w:tplc="673841E6">
      <w:start w:val="1"/>
      <w:numFmt w:val="lowerLetter"/>
      <w:lvlText w:val="%1)"/>
      <w:lvlJc w:val="left"/>
      <w:pPr>
        <w:ind w:left="1429" w:hanging="360"/>
      </w:pPr>
      <w:rPr>
        <w:rFonts w:ascii="Arial" w:hAnsi="Arial" w:cs="Arial" w:hint="default"/>
        <w:sz w:val="22"/>
        <w:szCs w:val="22"/>
      </w:rPr>
    </w:lvl>
    <w:lvl w:ilvl="1" w:tplc="9580DFEC" w:tentative="1">
      <w:start w:val="1"/>
      <w:numFmt w:val="lowerLetter"/>
      <w:lvlText w:val="%2."/>
      <w:lvlJc w:val="left"/>
      <w:pPr>
        <w:ind w:left="2149" w:hanging="360"/>
      </w:pPr>
    </w:lvl>
    <w:lvl w:ilvl="2" w:tplc="F0A8E850" w:tentative="1">
      <w:start w:val="1"/>
      <w:numFmt w:val="lowerRoman"/>
      <w:lvlText w:val="%3."/>
      <w:lvlJc w:val="right"/>
      <w:pPr>
        <w:ind w:left="2869" w:hanging="180"/>
      </w:pPr>
    </w:lvl>
    <w:lvl w:ilvl="3" w:tplc="DF289E2E" w:tentative="1">
      <w:start w:val="1"/>
      <w:numFmt w:val="decimal"/>
      <w:lvlText w:val="%4."/>
      <w:lvlJc w:val="left"/>
      <w:pPr>
        <w:ind w:left="3589" w:hanging="360"/>
      </w:pPr>
    </w:lvl>
    <w:lvl w:ilvl="4" w:tplc="E3F014F6" w:tentative="1">
      <w:start w:val="1"/>
      <w:numFmt w:val="lowerLetter"/>
      <w:lvlText w:val="%5."/>
      <w:lvlJc w:val="left"/>
      <w:pPr>
        <w:ind w:left="4309" w:hanging="360"/>
      </w:pPr>
    </w:lvl>
    <w:lvl w:ilvl="5" w:tplc="894EE9CA" w:tentative="1">
      <w:start w:val="1"/>
      <w:numFmt w:val="lowerRoman"/>
      <w:lvlText w:val="%6."/>
      <w:lvlJc w:val="right"/>
      <w:pPr>
        <w:ind w:left="5029" w:hanging="180"/>
      </w:pPr>
    </w:lvl>
    <w:lvl w:ilvl="6" w:tplc="9A286678" w:tentative="1">
      <w:start w:val="1"/>
      <w:numFmt w:val="decimal"/>
      <w:lvlText w:val="%7."/>
      <w:lvlJc w:val="left"/>
      <w:pPr>
        <w:ind w:left="5749" w:hanging="360"/>
      </w:pPr>
    </w:lvl>
    <w:lvl w:ilvl="7" w:tplc="7B3ADC6E" w:tentative="1">
      <w:start w:val="1"/>
      <w:numFmt w:val="lowerLetter"/>
      <w:lvlText w:val="%8."/>
      <w:lvlJc w:val="left"/>
      <w:pPr>
        <w:ind w:left="6469" w:hanging="360"/>
      </w:pPr>
    </w:lvl>
    <w:lvl w:ilvl="8" w:tplc="038EDDDA" w:tentative="1">
      <w:start w:val="1"/>
      <w:numFmt w:val="lowerRoman"/>
      <w:lvlText w:val="%9."/>
      <w:lvlJc w:val="right"/>
      <w:pPr>
        <w:ind w:left="7189" w:hanging="180"/>
      </w:pPr>
    </w:lvl>
  </w:abstractNum>
  <w:abstractNum w:abstractNumId="85" w15:restartNumberingAfterBreak="0">
    <w:nsid w:val="3C9155EE"/>
    <w:multiLevelType w:val="hybridMultilevel"/>
    <w:tmpl w:val="2B3861AC"/>
    <w:lvl w:ilvl="0" w:tplc="51B28AD6">
      <w:start w:val="1"/>
      <w:numFmt w:val="lowerLetter"/>
      <w:lvlText w:val="%1)"/>
      <w:lvlJc w:val="left"/>
      <w:pPr>
        <w:ind w:left="720" w:hanging="360"/>
      </w:pPr>
      <w:rPr>
        <w:rFonts w:hint="default"/>
      </w:rPr>
    </w:lvl>
    <w:lvl w:ilvl="1" w:tplc="CB60B198" w:tentative="1">
      <w:start w:val="1"/>
      <w:numFmt w:val="lowerLetter"/>
      <w:lvlText w:val="%2."/>
      <w:lvlJc w:val="left"/>
      <w:pPr>
        <w:ind w:left="1440" w:hanging="360"/>
      </w:pPr>
    </w:lvl>
    <w:lvl w:ilvl="2" w:tplc="8F146F3C" w:tentative="1">
      <w:start w:val="1"/>
      <w:numFmt w:val="lowerRoman"/>
      <w:lvlText w:val="%3."/>
      <w:lvlJc w:val="right"/>
      <w:pPr>
        <w:ind w:left="2160" w:hanging="180"/>
      </w:pPr>
    </w:lvl>
    <w:lvl w:ilvl="3" w:tplc="CC9E4F5A" w:tentative="1">
      <w:start w:val="1"/>
      <w:numFmt w:val="decimal"/>
      <w:lvlText w:val="%4."/>
      <w:lvlJc w:val="left"/>
      <w:pPr>
        <w:ind w:left="2880" w:hanging="360"/>
      </w:pPr>
    </w:lvl>
    <w:lvl w:ilvl="4" w:tplc="BEBA8BFE" w:tentative="1">
      <w:start w:val="1"/>
      <w:numFmt w:val="lowerLetter"/>
      <w:lvlText w:val="%5."/>
      <w:lvlJc w:val="left"/>
      <w:pPr>
        <w:ind w:left="3600" w:hanging="360"/>
      </w:pPr>
    </w:lvl>
    <w:lvl w:ilvl="5" w:tplc="0EC02AFA" w:tentative="1">
      <w:start w:val="1"/>
      <w:numFmt w:val="lowerRoman"/>
      <w:lvlText w:val="%6."/>
      <w:lvlJc w:val="right"/>
      <w:pPr>
        <w:ind w:left="4320" w:hanging="180"/>
      </w:pPr>
    </w:lvl>
    <w:lvl w:ilvl="6" w:tplc="4532F4E8" w:tentative="1">
      <w:start w:val="1"/>
      <w:numFmt w:val="decimal"/>
      <w:lvlText w:val="%7."/>
      <w:lvlJc w:val="left"/>
      <w:pPr>
        <w:ind w:left="5040" w:hanging="360"/>
      </w:pPr>
    </w:lvl>
    <w:lvl w:ilvl="7" w:tplc="249E4232" w:tentative="1">
      <w:start w:val="1"/>
      <w:numFmt w:val="lowerLetter"/>
      <w:lvlText w:val="%8."/>
      <w:lvlJc w:val="left"/>
      <w:pPr>
        <w:ind w:left="5760" w:hanging="360"/>
      </w:pPr>
    </w:lvl>
    <w:lvl w:ilvl="8" w:tplc="FB7A2AD4" w:tentative="1">
      <w:start w:val="1"/>
      <w:numFmt w:val="lowerRoman"/>
      <w:lvlText w:val="%9."/>
      <w:lvlJc w:val="right"/>
      <w:pPr>
        <w:ind w:left="6480" w:hanging="180"/>
      </w:pPr>
    </w:lvl>
  </w:abstractNum>
  <w:abstractNum w:abstractNumId="86" w15:restartNumberingAfterBreak="0">
    <w:nsid w:val="3D260EF7"/>
    <w:multiLevelType w:val="hybridMultilevel"/>
    <w:tmpl w:val="20665E72"/>
    <w:lvl w:ilvl="0" w:tplc="866C82C0">
      <w:start w:val="1"/>
      <w:numFmt w:val="lowerLetter"/>
      <w:lvlText w:val="%1)"/>
      <w:lvlJc w:val="left"/>
      <w:pPr>
        <w:ind w:left="720" w:hanging="360"/>
      </w:pPr>
      <w:rPr>
        <w:rFonts w:hint="default"/>
      </w:rPr>
    </w:lvl>
    <w:lvl w:ilvl="1" w:tplc="6D745CCE" w:tentative="1">
      <w:start w:val="1"/>
      <w:numFmt w:val="lowerLetter"/>
      <w:lvlText w:val="%2."/>
      <w:lvlJc w:val="left"/>
      <w:pPr>
        <w:ind w:left="1440" w:hanging="360"/>
      </w:pPr>
    </w:lvl>
    <w:lvl w:ilvl="2" w:tplc="A5507262" w:tentative="1">
      <w:start w:val="1"/>
      <w:numFmt w:val="lowerRoman"/>
      <w:lvlText w:val="%3."/>
      <w:lvlJc w:val="right"/>
      <w:pPr>
        <w:ind w:left="2160" w:hanging="180"/>
      </w:pPr>
    </w:lvl>
    <w:lvl w:ilvl="3" w:tplc="A58C798A" w:tentative="1">
      <w:start w:val="1"/>
      <w:numFmt w:val="decimal"/>
      <w:lvlText w:val="%4."/>
      <w:lvlJc w:val="left"/>
      <w:pPr>
        <w:ind w:left="2880" w:hanging="360"/>
      </w:pPr>
    </w:lvl>
    <w:lvl w:ilvl="4" w:tplc="0B925EDE" w:tentative="1">
      <w:start w:val="1"/>
      <w:numFmt w:val="lowerLetter"/>
      <w:lvlText w:val="%5."/>
      <w:lvlJc w:val="left"/>
      <w:pPr>
        <w:ind w:left="3600" w:hanging="360"/>
      </w:pPr>
    </w:lvl>
    <w:lvl w:ilvl="5" w:tplc="BE961880" w:tentative="1">
      <w:start w:val="1"/>
      <w:numFmt w:val="lowerRoman"/>
      <w:lvlText w:val="%6."/>
      <w:lvlJc w:val="right"/>
      <w:pPr>
        <w:ind w:left="4320" w:hanging="180"/>
      </w:pPr>
    </w:lvl>
    <w:lvl w:ilvl="6" w:tplc="496C2830" w:tentative="1">
      <w:start w:val="1"/>
      <w:numFmt w:val="decimal"/>
      <w:lvlText w:val="%7."/>
      <w:lvlJc w:val="left"/>
      <w:pPr>
        <w:ind w:left="5040" w:hanging="360"/>
      </w:pPr>
    </w:lvl>
    <w:lvl w:ilvl="7" w:tplc="2430BCA2" w:tentative="1">
      <w:start w:val="1"/>
      <w:numFmt w:val="lowerLetter"/>
      <w:lvlText w:val="%8."/>
      <w:lvlJc w:val="left"/>
      <w:pPr>
        <w:ind w:left="5760" w:hanging="360"/>
      </w:pPr>
    </w:lvl>
    <w:lvl w:ilvl="8" w:tplc="0F3AA04A" w:tentative="1">
      <w:start w:val="1"/>
      <w:numFmt w:val="lowerRoman"/>
      <w:lvlText w:val="%9."/>
      <w:lvlJc w:val="right"/>
      <w:pPr>
        <w:ind w:left="6480" w:hanging="180"/>
      </w:pPr>
    </w:lvl>
  </w:abstractNum>
  <w:abstractNum w:abstractNumId="87" w15:restartNumberingAfterBreak="0">
    <w:nsid w:val="3FC64684"/>
    <w:multiLevelType w:val="hybridMultilevel"/>
    <w:tmpl w:val="318E6AC8"/>
    <w:lvl w:ilvl="0" w:tplc="BAEED7A6">
      <w:start w:val="1"/>
      <w:numFmt w:val="lowerLetter"/>
      <w:lvlText w:val="%1)"/>
      <w:lvlJc w:val="left"/>
      <w:pPr>
        <w:ind w:left="720" w:hanging="360"/>
      </w:pPr>
      <w:rPr>
        <w:rFonts w:hint="default"/>
      </w:rPr>
    </w:lvl>
    <w:lvl w:ilvl="1" w:tplc="A5B23AD4" w:tentative="1">
      <w:start w:val="1"/>
      <w:numFmt w:val="lowerLetter"/>
      <w:lvlText w:val="%2."/>
      <w:lvlJc w:val="left"/>
      <w:pPr>
        <w:ind w:left="1440" w:hanging="360"/>
      </w:pPr>
    </w:lvl>
    <w:lvl w:ilvl="2" w:tplc="31EA5D5C" w:tentative="1">
      <w:start w:val="1"/>
      <w:numFmt w:val="lowerRoman"/>
      <w:lvlText w:val="%3."/>
      <w:lvlJc w:val="right"/>
      <w:pPr>
        <w:ind w:left="2160" w:hanging="180"/>
      </w:pPr>
    </w:lvl>
    <w:lvl w:ilvl="3" w:tplc="FA8A40C0" w:tentative="1">
      <w:start w:val="1"/>
      <w:numFmt w:val="decimal"/>
      <w:lvlText w:val="%4."/>
      <w:lvlJc w:val="left"/>
      <w:pPr>
        <w:ind w:left="2880" w:hanging="360"/>
      </w:pPr>
    </w:lvl>
    <w:lvl w:ilvl="4" w:tplc="6608B1DE" w:tentative="1">
      <w:start w:val="1"/>
      <w:numFmt w:val="lowerLetter"/>
      <w:lvlText w:val="%5."/>
      <w:lvlJc w:val="left"/>
      <w:pPr>
        <w:ind w:left="3600" w:hanging="360"/>
      </w:pPr>
    </w:lvl>
    <w:lvl w:ilvl="5" w:tplc="1F349A0C" w:tentative="1">
      <w:start w:val="1"/>
      <w:numFmt w:val="lowerRoman"/>
      <w:lvlText w:val="%6."/>
      <w:lvlJc w:val="right"/>
      <w:pPr>
        <w:ind w:left="4320" w:hanging="180"/>
      </w:pPr>
    </w:lvl>
    <w:lvl w:ilvl="6" w:tplc="4B903E5A" w:tentative="1">
      <w:start w:val="1"/>
      <w:numFmt w:val="decimal"/>
      <w:lvlText w:val="%7."/>
      <w:lvlJc w:val="left"/>
      <w:pPr>
        <w:ind w:left="5040" w:hanging="360"/>
      </w:pPr>
    </w:lvl>
    <w:lvl w:ilvl="7" w:tplc="4FD4CAEA" w:tentative="1">
      <w:start w:val="1"/>
      <w:numFmt w:val="lowerLetter"/>
      <w:lvlText w:val="%8."/>
      <w:lvlJc w:val="left"/>
      <w:pPr>
        <w:ind w:left="5760" w:hanging="360"/>
      </w:pPr>
    </w:lvl>
    <w:lvl w:ilvl="8" w:tplc="1AB60DF2" w:tentative="1">
      <w:start w:val="1"/>
      <w:numFmt w:val="lowerRoman"/>
      <w:lvlText w:val="%9."/>
      <w:lvlJc w:val="right"/>
      <w:pPr>
        <w:ind w:left="6480" w:hanging="180"/>
      </w:pPr>
    </w:lvl>
  </w:abstractNum>
  <w:abstractNum w:abstractNumId="88" w15:restartNumberingAfterBreak="0">
    <w:nsid w:val="40536B53"/>
    <w:multiLevelType w:val="hybridMultilevel"/>
    <w:tmpl w:val="1B68E20E"/>
    <w:lvl w:ilvl="0" w:tplc="E8E66EC8">
      <w:start w:val="1"/>
      <w:numFmt w:val="lowerLetter"/>
      <w:lvlText w:val="%1)"/>
      <w:lvlJc w:val="left"/>
      <w:pPr>
        <w:ind w:left="720" w:hanging="360"/>
      </w:pPr>
      <w:rPr>
        <w:rFonts w:ascii="Arial" w:hAnsi="Arial" w:cs="Arial" w:hint="default"/>
        <w:sz w:val="22"/>
        <w:szCs w:val="22"/>
      </w:rPr>
    </w:lvl>
    <w:lvl w:ilvl="1" w:tplc="91AAA648" w:tentative="1">
      <w:start w:val="1"/>
      <w:numFmt w:val="lowerLetter"/>
      <w:lvlText w:val="%2."/>
      <w:lvlJc w:val="left"/>
      <w:pPr>
        <w:ind w:left="1440" w:hanging="360"/>
      </w:pPr>
    </w:lvl>
    <w:lvl w:ilvl="2" w:tplc="A19A109E" w:tentative="1">
      <w:start w:val="1"/>
      <w:numFmt w:val="lowerRoman"/>
      <w:lvlText w:val="%3."/>
      <w:lvlJc w:val="right"/>
      <w:pPr>
        <w:ind w:left="2160" w:hanging="180"/>
      </w:pPr>
    </w:lvl>
    <w:lvl w:ilvl="3" w:tplc="C9BA7DA0" w:tentative="1">
      <w:start w:val="1"/>
      <w:numFmt w:val="decimal"/>
      <w:lvlText w:val="%4."/>
      <w:lvlJc w:val="left"/>
      <w:pPr>
        <w:ind w:left="2880" w:hanging="360"/>
      </w:pPr>
    </w:lvl>
    <w:lvl w:ilvl="4" w:tplc="E0941E16" w:tentative="1">
      <w:start w:val="1"/>
      <w:numFmt w:val="lowerLetter"/>
      <w:lvlText w:val="%5."/>
      <w:lvlJc w:val="left"/>
      <w:pPr>
        <w:ind w:left="3600" w:hanging="360"/>
      </w:pPr>
    </w:lvl>
    <w:lvl w:ilvl="5" w:tplc="A6DA6B4C" w:tentative="1">
      <w:start w:val="1"/>
      <w:numFmt w:val="lowerRoman"/>
      <w:lvlText w:val="%6."/>
      <w:lvlJc w:val="right"/>
      <w:pPr>
        <w:ind w:left="4320" w:hanging="180"/>
      </w:pPr>
    </w:lvl>
    <w:lvl w:ilvl="6" w:tplc="B95A6594" w:tentative="1">
      <w:start w:val="1"/>
      <w:numFmt w:val="decimal"/>
      <w:lvlText w:val="%7."/>
      <w:lvlJc w:val="left"/>
      <w:pPr>
        <w:ind w:left="5040" w:hanging="360"/>
      </w:pPr>
    </w:lvl>
    <w:lvl w:ilvl="7" w:tplc="6CF0B4A0" w:tentative="1">
      <w:start w:val="1"/>
      <w:numFmt w:val="lowerLetter"/>
      <w:lvlText w:val="%8."/>
      <w:lvlJc w:val="left"/>
      <w:pPr>
        <w:ind w:left="5760" w:hanging="360"/>
      </w:pPr>
    </w:lvl>
    <w:lvl w:ilvl="8" w:tplc="CF8487D6" w:tentative="1">
      <w:start w:val="1"/>
      <w:numFmt w:val="lowerRoman"/>
      <w:lvlText w:val="%9."/>
      <w:lvlJc w:val="right"/>
      <w:pPr>
        <w:ind w:left="6480" w:hanging="180"/>
      </w:pPr>
    </w:lvl>
  </w:abstractNum>
  <w:abstractNum w:abstractNumId="89" w15:restartNumberingAfterBreak="0">
    <w:nsid w:val="40CC0E82"/>
    <w:multiLevelType w:val="hybridMultilevel"/>
    <w:tmpl w:val="EE0E264E"/>
    <w:lvl w:ilvl="0" w:tplc="DDAE0390">
      <w:start w:val="1"/>
      <w:numFmt w:val="decimal"/>
      <w:pStyle w:val="Styl2"/>
      <w:lvlText w:val="%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F1DE5B56">
      <w:start w:val="1"/>
      <w:numFmt w:val="lowerLetter"/>
      <w:lvlText w:val="%2."/>
      <w:lvlJc w:val="left"/>
      <w:pPr>
        <w:ind w:left="1440" w:hanging="360"/>
      </w:pPr>
      <w:rPr>
        <w:rFonts w:cs="Times New Roman"/>
      </w:rPr>
    </w:lvl>
    <w:lvl w:ilvl="2" w:tplc="64AC7A8C" w:tentative="1">
      <w:start w:val="1"/>
      <w:numFmt w:val="lowerRoman"/>
      <w:lvlText w:val="%3."/>
      <w:lvlJc w:val="right"/>
      <w:pPr>
        <w:ind w:left="2160" w:hanging="180"/>
      </w:pPr>
      <w:rPr>
        <w:rFonts w:cs="Times New Roman"/>
      </w:rPr>
    </w:lvl>
    <w:lvl w:ilvl="3" w:tplc="BF080A94" w:tentative="1">
      <w:start w:val="1"/>
      <w:numFmt w:val="decimal"/>
      <w:lvlText w:val="%4."/>
      <w:lvlJc w:val="left"/>
      <w:pPr>
        <w:ind w:left="2880" w:hanging="360"/>
      </w:pPr>
      <w:rPr>
        <w:rFonts w:cs="Times New Roman"/>
      </w:rPr>
    </w:lvl>
    <w:lvl w:ilvl="4" w:tplc="54ACCAE2" w:tentative="1">
      <w:start w:val="1"/>
      <w:numFmt w:val="lowerLetter"/>
      <w:lvlText w:val="%5."/>
      <w:lvlJc w:val="left"/>
      <w:pPr>
        <w:ind w:left="3600" w:hanging="360"/>
      </w:pPr>
      <w:rPr>
        <w:rFonts w:cs="Times New Roman"/>
      </w:rPr>
    </w:lvl>
    <w:lvl w:ilvl="5" w:tplc="EF28584C" w:tentative="1">
      <w:start w:val="1"/>
      <w:numFmt w:val="lowerRoman"/>
      <w:lvlText w:val="%6."/>
      <w:lvlJc w:val="right"/>
      <w:pPr>
        <w:ind w:left="4320" w:hanging="180"/>
      </w:pPr>
      <w:rPr>
        <w:rFonts w:cs="Times New Roman"/>
      </w:rPr>
    </w:lvl>
    <w:lvl w:ilvl="6" w:tplc="B35EA612" w:tentative="1">
      <w:start w:val="1"/>
      <w:numFmt w:val="decimal"/>
      <w:lvlText w:val="%7."/>
      <w:lvlJc w:val="left"/>
      <w:pPr>
        <w:ind w:left="5040" w:hanging="360"/>
      </w:pPr>
      <w:rPr>
        <w:rFonts w:cs="Times New Roman"/>
      </w:rPr>
    </w:lvl>
    <w:lvl w:ilvl="7" w:tplc="8FC61E66" w:tentative="1">
      <w:start w:val="1"/>
      <w:numFmt w:val="lowerLetter"/>
      <w:lvlText w:val="%8."/>
      <w:lvlJc w:val="left"/>
      <w:pPr>
        <w:ind w:left="5760" w:hanging="360"/>
      </w:pPr>
      <w:rPr>
        <w:rFonts w:cs="Times New Roman"/>
      </w:rPr>
    </w:lvl>
    <w:lvl w:ilvl="8" w:tplc="A4F82C38" w:tentative="1">
      <w:start w:val="1"/>
      <w:numFmt w:val="lowerRoman"/>
      <w:lvlText w:val="%9."/>
      <w:lvlJc w:val="right"/>
      <w:pPr>
        <w:ind w:left="6480" w:hanging="180"/>
      </w:pPr>
      <w:rPr>
        <w:rFonts w:cs="Times New Roman"/>
      </w:rPr>
    </w:lvl>
  </w:abstractNum>
  <w:abstractNum w:abstractNumId="90" w15:restartNumberingAfterBreak="0">
    <w:nsid w:val="40CF18A1"/>
    <w:multiLevelType w:val="hybridMultilevel"/>
    <w:tmpl w:val="E248A2F0"/>
    <w:lvl w:ilvl="0" w:tplc="F75C1C3A">
      <w:start w:val="1"/>
      <w:numFmt w:val="lowerLetter"/>
      <w:lvlText w:val="%1)"/>
      <w:lvlJc w:val="left"/>
      <w:pPr>
        <w:ind w:left="420" w:hanging="420"/>
      </w:pPr>
      <w:rPr>
        <w:rFonts w:ascii="Arial" w:eastAsia="MS Mincho" w:hAnsi="Arial" w:cs="Arial" w:hint="default"/>
        <w:color w:val="auto"/>
      </w:rPr>
    </w:lvl>
    <w:lvl w:ilvl="1" w:tplc="2F0E7A42" w:tentative="1">
      <w:start w:val="1"/>
      <w:numFmt w:val="lowerLetter"/>
      <w:lvlText w:val="%2."/>
      <w:lvlJc w:val="left"/>
      <w:pPr>
        <w:ind w:left="1080" w:hanging="360"/>
      </w:pPr>
      <w:rPr>
        <w:rFonts w:cs="Times New Roman"/>
      </w:rPr>
    </w:lvl>
    <w:lvl w:ilvl="2" w:tplc="91FAADD2" w:tentative="1">
      <w:start w:val="1"/>
      <w:numFmt w:val="lowerRoman"/>
      <w:lvlText w:val="%3."/>
      <w:lvlJc w:val="right"/>
      <w:pPr>
        <w:ind w:left="1800" w:hanging="180"/>
      </w:pPr>
      <w:rPr>
        <w:rFonts w:cs="Times New Roman"/>
      </w:rPr>
    </w:lvl>
    <w:lvl w:ilvl="3" w:tplc="E1503CFA" w:tentative="1">
      <w:start w:val="1"/>
      <w:numFmt w:val="decimal"/>
      <w:lvlText w:val="%4."/>
      <w:lvlJc w:val="left"/>
      <w:pPr>
        <w:ind w:left="2520" w:hanging="360"/>
      </w:pPr>
      <w:rPr>
        <w:rFonts w:cs="Times New Roman"/>
      </w:rPr>
    </w:lvl>
    <w:lvl w:ilvl="4" w:tplc="ACFE1550" w:tentative="1">
      <w:start w:val="1"/>
      <w:numFmt w:val="lowerLetter"/>
      <w:lvlText w:val="%5."/>
      <w:lvlJc w:val="left"/>
      <w:pPr>
        <w:ind w:left="3240" w:hanging="360"/>
      </w:pPr>
      <w:rPr>
        <w:rFonts w:cs="Times New Roman"/>
      </w:rPr>
    </w:lvl>
    <w:lvl w:ilvl="5" w:tplc="F99EDD22" w:tentative="1">
      <w:start w:val="1"/>
      <w:numFmt w:val="lowerRoman"/>
      <w:lvlText w:val="%6."/>
      <w:lvlJc w:val="right"/>
      <w:pPr>
        <w:ind w:left="3960" w:hanging="180"/>
      </w:pPr>
      <w:rPr>
        <w:rFonts w:cs="Times New Roman"/>
      </w:rPr>
    </w:lvl>
    <w:lvl w:ilvl="6" w:tplc="0746780E" w:tentative="1">
      <w:start w:val="1"/>
      <w:numFmt w:val="decimal"/>
      <w:lvlText w:val="%7."/>
      <w:lvlJc w:val="left"/>
      <w:pPr>
        <w:ind w:left="4680" w:hanging="360"/>
      </w:pPr>
      <w:rPr>
        <w:rFonts w:cs="Times New Roman"/>
      </w:rPr>
    </w:lvl>
    <w:lvl w:ilvl="7" w:tplc="3F4479FA" w:tentative="1">
      <w:start w:val="1"/>
      <w:numFmt w:val="lowerLetter"/>
      <w:lvlText w:val="%8."/>
      <w:lvlJc w:val="left"/>
      <w:pPr>
        <w:ind w:left="5400" w:hanging="360"/>
      </w:pPr>
      <w:rPr>
        <w:rFonts w:cs="Times New Roman"/>
      </w:rPr>
    </w:lvl>
    <w:lvl w:ilvl="8" w:tplc="DDFC913E" w:tentative="1">
      <w:start w:val="1"/>
      <w:numFmt w:val="lowerRoman"/>
      <w:lvlText w:val="%9."/>
      <w:lvlJc w:val="right"/>
      <w:pPr>
        <w:ind w:left="6120" w:hanging="180"/>
      </w:pPr>
      <w:rPr>
        <w:rFonts w:cs="Times New Roman"/>
      </w:rPr>
    </w:lvl>
  </w:abstractNum>
  <w:abstractNum w:abstractNumId="91" w15:restartNumberingAfterBreak="0">
    <w:nsid w:val="40FE16E4"/>
    <w:multiLevelType w:val="hybridMultilevel"/>
    <w:tmpl w:val="32F42260"/>
    <w:lvl w:ilvl="0" w:tplc="1408D128">
      <w:start w:val="1"/>
      <w:numFmt w:val="lowerLetter"/>
      <w:lvlText w:val="%1)"/>
      <w:lvlJc w:val="left"/>
      <w:pPr>
        <w:ind w:left="720" w:hanging="360"/>
      </w:pPr>
      <w:rPr>
        <w:rFonts w:hint="default"/>
      </w:rPr>
    </w:lvl>
    <w:lvl w:ilvl="1" w:tplc="867A7288" w:tentative="1">
      <w:start w:val="1"/>
      <w:numFmt w:val="lowerLetter"/>
      <w:lvlText w:val="%2."/>
      <w:lvlJc w:val="left"/>
      <w:pPr>
        <w:ind w:left="1440" w:hanging="360"/>
      </w:pPr>
    </w:lvl>
    <w:lvl w:ilvl="2" w:tplc="6268A72C" w:tentative="1">
      <w:start w:val="1"/>
      <w:numFmt w:val="lowerRoman"/>
      <w:lvlText w:val="%3."/>
      <w:lvlJc w:val="right"/>
      <w:pPr>
        <w:ind w:left="2160" w:hanging="180"/>
      </w:pPr>
    </w:lvl>
    <w:lvl w:ilvl="3" w:tplc="B28E952C" w:tentative="1">
      <w:start w:val="1"/>
      <w:numFmt w:val="decimal"/>
      <w:lvlText w:val="%4."/>
      <w:lvlJc w:val="left"/>
      <w:pPr>
        <w:ind w:left="2880" w:hanging="360"/>
      </w:pPr>
    </w:lvl>
    <w:lvl w:ilvl="4" w:tplc="1D604646" w:tentative="1">
      <w:start w:val="1"/>
      <w:numFmt w:val="lowerLetter"/>
      <w:lvlText w:val="%5."/>
      <w:lvlJc w:val="left"/>
      <w:pPr>
        <w:ind w:left="3600" w:hanging="360"/>
      </w:pPr>
    </w:lvl>
    <w:lvl w:ilvl="5" w:tplc="6680B2D0" w:tentative="1">
      <w:start w:val="1"/>
      <w:numFmt w:val="lowerRoman"/>
      <w:lvlText w:val="%6."/>
      <w:lvlJc w:val="right"/>
      <w:pPr>
        <w:ind w:left="4320" w:hanging="180"/>
      </w:pPr>
    </w:lvl>
    <w:lvl w:ilvl="6" w:tplc="7B6AF8F8" w:tentative="1">
      <w:start w:val="1"/>
      <w:numFmt w:val="decimal"/>
      <w:lvlText w:val="%7."/>
      <w:lvlJc w:val="left"/>
      <w:pPr>
        <w:ind w:left="5040" w:hanging="360"/>
      </w:pPr>
    </w:lvl>
    <w:lvl w:ilvl="7" w:tplc="C42C66FC" w:tentative="1">
      <w:start w:val="1"/>
      <w:numFmt w:val="lowerLetter"/>
      <w:lvlText w:val="%8."/>
      <w:lvlJc w:val="left"/>
      <w:pPr>
        <w:ind w:left="5760" w:hanging="360"/>
      </w:pPr>
    </w:lvl>
    <w:lvl w:ilvl="8" w:tplc="4DBC9948" w:tentative="1">
      <w:start w:val="1"/>
      <w:numFmt w:val="lowerRoman"/>
      <w:lvlText w:val="%9."/>
      <w:lvlJc w:val="right"/>
      <w:pPr>
        <w:ind w:left="6480" w:hanging="180"/>
      </w:pPr>
    </w:lvl>
  </w:abstractNum>
  <w:abstractNum w:abstractNumId="92" w15:restartNumberingAfterBreak="0">
    <w:nsid w:val="418257AE"/>
    <w:multiLevelType w:val="hybridMultilevel"/>
    <w:tmpl w:val="F8289B5A"/>
    <w:lvl w:ilvl="0" w:tplc="62A83FAE">
      <w:start w:val="1"/>
      <w:numFmt w:val="lowerLetter"/>
      <w:lvlText w:val="%1)"/>
      <w:lvlJc w:val="left"/>
      <w:pPr>
        <w:ind w:left="360" w:hanging="360"/>
      </w:pPr>
    </w:lvl>
    <w:lvl w:ilvl="1" w:tplc="7B165990" w:tentative="1">
      <w:start w:val="1"/>
      <w:numFmt w:val="lowerLetter"/>
      <w:lvlText w:val="%2."/>
      <w:lvlJc w:val="left"/>
      <w:pPr>
        <w:ind w:left="1080" w:hanging="360"/>
      </w:pPr>
    </w:lvl>
    <w:lvl w:ilvl="2" w:tplc="61E6346A" w:tentative="1">
      <w:start w:val="1"/>
      <w:numFmt w:val="lowerRoman"/>
      <w:lvlText w:val="%3."/>
      <w:lvlJc w:val="right"/>
      <w:pPr>
        <w:ind w:left="1800" w:hanging="180"/>
      </w:pPr>
    </w:lvl>
    <w:lvl w:ilvl="3" w:tplc="3E78CB9A" w:tentative="1">
      <w:start w:val="1"/>
      <w:numFmt w:val="decimal"/>
      <w:lvlText w:val="%4."/>
      <w:lvlJc w:val="left"/>
      <w:pPr>
        <w:ind w:left="2520" w:hanging="360"/>
      </w:pPr>
    </w:lvl>
    <w:lvl w:ilvl="4" w:tplc="4E0CB666" w:tentative="1">
      <w:start w:val="1"/>
      <w:numFmt w:val="lowerLetter"/>
      <w:lvlText w:val="%5."/>
      <w:lvlJc w:val="left"/>
      <w:pPr>
        <w:ind w:left="3240" w:hanging="360"/>
      </w:pPr>
    </w:lvl>
    <w:lvl w:ilvl="5" w:tplc="F426DB8C" w:tentative="1">
      <w:start w:val="1"/>
      <w:numFmt w:val="lowerRoman"/>
      <w:lvlText w:val="%6."/>
      <w:lvlJc w:val="right"/>
      <w:pPr>
        <w:ind w:left="3960" w:hanging="180"/>
      </w:pPr>
    </w:lvl>
    <w:lvl w:ilvl="6" w:tplc="1EF853FA" w:tentative="1">
      <w:start w:val="1"/>
      <w:numFmt w:val="decimal"/>
      <w:lvlText w:val="%7."/>
      <w:lvlJc w:val="left"/>
      <w:pPr>
        <w:ind w:left="4680" w:hanging="360"/>
      </w:pPr>
    </w:lvl>
    <w:lvl w:ilvl="7" w:tplc="F8489600" w:tentative="1">
      <w:start w:val="1"/>
      <w:numFmt w:val="lowerLetter"/>
      <w:lvlText w:val="%8."/>
      <w:lvlJc w:val="left"/>
      <w:pPr>
        <w:ind w:left="5400" w:hanging="360"/>
      </w:pPr>
    </w:lvl>
    <w:lvl w:ilvl="8" w:tplc="0A8E6E38" w:tentative="1">
      <w:start w:val="1"/>
      <w:numFmt w:val="lowerRoman"/>
      <w:lvlText w:val="%9."/>
      <w:lvlJc w:val="right"/>
      <w:pPr>
        <w:ind w:left="6120" w:hanging="180"/>
      </w:pPr>
    </w:lvl>
  </w:abstractNum>
  <w:abstractNum w:abstractNumId="93" w15:restartNumberingAfterBreak="0">
    <w:nsid w:val="433620AA"/>
    <w:multiLevelType w:val="hybridMultilevel"/>
    <w:tmpl w:val="9F6A56CC"/>
    <w:lvl w:ilvl="0" w:tplc="EBC21C4E">
      <w:start w:val="1"/>
      <w:numFmt w:val="lowerLetter"/>
      <w:lvlText w:val="%1)"/>
      <w:lvlJc w:val="left"/>
      <w:pPr>
        <w:ind w:left="720" w:hanging="360"/>
      </w:pPr>
      <w:rPr>
        <w:rFonts w:hint="default"/>
      </w:rPr>
    </w:lvl>
    <w:lvl w:ilvl="1" w:tplc="40A6716E" w:tentative="1">
      <w:start w:val="1"/>
      <w:numFmt w:val="lowerLetter"/>
      <w:lvlText w:val="%2."/>
      <w:lvlJc w:val="left"/>
      <w:pPr>
        <w:ind w:left="1440" w:hanging="360"/>
      </w:pPr>
    </w:lvl>
    <w:lvl w:ilvl="2" w:tplc="F806B9A8" w:tentative="1">
      <w:start w:val="1"/>
      <w:numFmt w:val="lowerRoman"/>
      <w:lvlText w:val="%3."/>
      <w:lvlJc w:val="right"/>
      <w:pPr>
        <w:ind w:left="2160" w:hanging="180"/>
      </w:pPr>
    </w:lvl>
    <w:lvl w:ilvl="3" w:tplc="EEDC318C" w:tentative="1">
      <w:start w:val="1"/>
      <w:numFmt w:val="decimal"/>
      <w:lvlText w:val="%4."/>
      <w:lvlJc w:val="left"/>
      <w:pPr>
        <w:ind w:left="2880" w:hanging="360"/>
      </w:pPr>
    </w:lvl>
    <w:lvl w:ilvl="4" w:tplc="303A66B4" w:tentative="1">
      <w:start w:val="1"/>
      <w:numFmt w:val="lowerLetter"/>
      <w:lvlText w:val="%5."/>
      <w:lvlJc w:val="left"/>
      <w:pPr>
        <w:ind w:left="3600" w:hanging="360"/>
      </w:pPr>
    </w:lvl>
    <w:lvl w:ilvl="5" w:tplc="9A483524" w:tentative="1">
      <w:start w:val="1"/>
      <w:numFmt w:val="lowerRoman"/>
      <w:lvlText w:val="%6."/>
      <w:lvlJc w:val="right"/>
      <w:pPr>
        <w:ind w:left="4320" w:hanging="180"/>
      </w:pPr>
    </w:lvl>
    <w:lvl w:ilvl="6" w:tplc="EC6ED7A4" w:tentative="1">
      <w:start w:val="1"/>
      <w:numFmt w:val="decimal"/>
      <w:lvlText w:val="%7."/>
      <w:lvlJc w:val="left"/>
      <w:pPr>
        <w:ind w:left="5040" w:hanging="360"/>
      </w:pPr>
    </w:lvl>
    <w:lvl w:ilvl="7" w:tplc="649AD85A" w:tentative="1">
      <w:start w:val="1"/>
      <w:numFmt w:val="lowerLetter"/>
      <w:lvlText w:val="%8."/>
      <w:lvlJc w:val="left"/>
      <w:pPr>
        <w:ind w:left="5760" w:hanging="360"/>
      </w:pPr>
    </w:lvl>
    <w:lvl w:ilvl="8" w:tplc="6C5431B4" w:tentative="1">
      <w:start w:val="1"/>
      <w:numFmt w:val="lowerRoman"/>
      <w:lvlText w:val="%9."/>
      <w:lvlJc w:val="right"/>
      <w:pPr>
        <w:ind w:left="6480" w:hanging="180"/>
      </w:pPr>
    </w:lvl>
  </w:abstractNum>
  <w:abstractNum w:abstractNumId="94" w15:restartNumberingAfterBreak="0">
    <w:nsid w:val="46445001"/>
    <w:multiLevelType w:val="hybridMultilevel"/>
    <w:tmpl w:val="8BCC7302"/>
    <w:lvl w:ilvl="0" w:tplc="151877B6">
      <w:start w:val="1"/>
      <w:numFmt w:val="lowerLetter"/>
      <w:lvlText w:val="%1)"/>
      <w:lvlJc w:val="left"/>
      <w:pPr>
        <w:ind w:left="720" w:hanging="360"/>
      </w:pPr>
      <w:rPr>
        <w:rFonts w:hint="default"/>
      </w:rPr>
    </w:lvl>
    <w:lvl w:ilvl="1" w:tplc="013EEC60" w:tentative="1">
      <w:start w:val="1"/>
      <w:numFmt w:val="lowerLetter"/>
      <w:lvlText w:val="%2."/>
      <w:lvlJc w:val="left"/>
      <w:pPr>
        <w:ind w:left="1440" w:hanging="360"/>
      </w:pPr>
    </w:lvl>
    <w:lvl w:ilvl="2" w:tplc="CFBE4F36" w:tentative="1">
      <w:start w:val="1"/>
      <w:numFmt w:val="lowerRoman"/>
      <w:lvlText w:val="%3."/>
      <w:lvlJc w:val="right"/>
      <w:pPr>
        <w:ind w:left="2160" w:hanging="180"/>
      </w:pPr>
    </w:lvl>
    <w:lvl w:ilvl="3" w:tplc="3D36BE04" w:tentative="1">
      <w:start w:val="1"/>
      <w:numFmt w:val="decimal"/>
      <w:lvlText w:val="%4."/>
      <w:lvlJc w:val="left"/>
      <w:pPr>
        <w:ind w:left="2880" w:hanging="360"/>
      </w:pPr>
    </w:lvl>
    <w:lvl w:ilvl="4" w:tplc="2270A1AA" w:tentative="1">
      <w:start w:val="1"/>
      <w:numFmt w:val="lowerLetter"/>
      <w:lvlText w:val="%5."/>
      <w:lvlJc w:val="left"/>
      <w:pPr>
        <w:ind w:left="3600" w:hanging="360"/>
      </w:pPr>
    </w:lvl>
    <w:lvl w:ilvl="5" w:tplc="A5F408A2" w:tentative="1">
      <w:start w:val="1"/>
      <w:numFmt w:val="lowerRoman"/>
      <w:lvlText w:val="%6."/>
      <w:lvlJc w:val="right"/>
      <w:pPr>
        <w:ind w:left="4320" w:hanging="180"/>
      </w:pPr>
    </w:lvl>
    <w:lvl w:ilvl="6" w:tplc="9DC654D4" w:tentative="1">
      <w:start w:val="1"/>
      <w:numFmt w:val="decimal"/>
      <w:lvlText w:val="%7."/>
      <w:lvlJc w:val="left"/>
      <w:pPr>
        <w:ind w:left="5040" w:hanging="360"/>
      </w:pPr>
    </w:lvl>
    <w:lvl w:ilvl="7" w:tplc="B45A4F50" w:tentative="1">
      <w:start w:val="1"/>
      <w:numFmt w:val="lowerLetter"/>
      <w:lvlText w:val="%8."/>
      <w:lvlJc w:val="left"/>
      <w:pPr>
        <w:ind w:left="5760" w:hanging="360"/>
      </w:pPr>
    </w:lvl>
    <w:lvl w:ilvl="8" w:tplc="2256B914" w:tentative="1">
      <w:start w:val="1"/>
      <w:numFmt w:val="lowerRoman"/>
      <w:lvlText w:val="%9."/>
      <w:lvlJc w:val="right"/>
      <w:pPr>
        <w:ind w:left="6480" w:hanging="180"/>
      </w:pPr>
    </w:lvl>
  </w:abstractNum>
  <w:abstractNum w:abstractNumId="95" w15:restartNumberingAfterBreak="0">
    <w:nsid w:val="467709F4"/>
    <w:multiLevelType w:val="hybridMultilevel"/>
    <w:tmpl w:val="FDE29440"/>
    <w:lvl w:ilvl="0" w:tplc="61626B00">
      <w:start w:val="4"/>
      <w:numFmt w:val="lowerLetter"/>
      <w:lvlText w:val="%1)"/>
      <w:lvlJc w:val="left"/>
      <w:pPr>
        <w:ind w:left="360" w:hanging="360"/>
      </w:pPr>
      <w:rPr>
        <w:rFonts w:hint="default"/>
      </w:rPr>
    </w:lvl>
    <w:lvl w:ilvl="1" w:tplc="5E2C333E" w:tentative="1">
      <w:start w:val="1"/>
      <w:numFmt w:val="lowerLetter"/>
      <w:lvlText w:val="%2."/>
      <w:lvlJc w:val="left"/>
      <w:pPr>
        <w:ind w:left="1080" w:hanging="360"/>
      </w:pPr>
    </w:lvl>
    <w:lvl w:ilvl="2" w:tplc="4784275E" w:tentative="1">
      <w:start w:val="1"/>
      <w:numFmt w:val="lowerRoman"/>
      <w:lvlText w:val="%3."/>
      <w:lvlJc w:val="right"/>
      <w:pPr>
        <w:ind w:left="1800" w:hanging="180"/>
      </w:pPr>
    </w:lvl>
    <w:lvl w:ilvl="3" w:tplc="BE52FCAE" w:tentative="1">
      <w:start w:val="1"/>
      <w:numFmt w:val="decimal"/>
      <w:lvlText w:val="%4."/>
      <w:lvlJc w:val="left"/>
      <w:pPr>
        <w:ind w:left="2520" w:hanging="360"/>
      </w:pPr>
    </w:lvl>
    <w:lvl w:ilvl="4" w:tplc="69D80744" w:tentative="1">
      <w:start w:val="1"/>
      <w:numFmt w:val="lowerLetter"/>
      <w:lvlText w:val="%5."/>
      <w:lvlJc w:val="left"/>
      <w:pPr>
        <w:ind w:left="3240" w:hanging="360"/>
      </w:pPr>
    </w:lvl>
    <w:lvl w:ilvl="5" w:tplc="0E02E214" w:tentative="1">
      <w:start w:val="1"/>
      <w:numFmt w:val="lowerRoman"/>
      <w:lvlText w:val="%6."/>
      <w:lvlJc w:val="right"/>
      <w:pPr>
        <w:ind w:left="3960" w:hanging="180"/>
      </w:pPr>
    </w:lvl>
    <w:lvl w:ilvl="6" w:tplc="D560669E" w:tentative="1">
      <w:start w:val="1"/>
      <w:numFmt w:val="decimal"/>
      <w:lvlText w:val="%7."/>
      <w:lvlJc w:val="left"/>
      <w:pPr>
        <w:ind w:left="4680" w:hanging="360"/>
      </w:pPr>
    </w:lvl>
    <w:lvl w:ilvl="7" w:tplc="1B68BFA4" w:tentative="1">
      <w:start w:val="1"/>
      <w:numFmt w:val="lowerLetter"/>
      <w:lvlText w:val="%8."/>
      <w:lvlJc w:val="left"/>
      <w:pPr>
        <w:ind w:left="5400" w:hanging="360"/>
      </w:pPr>
    </w:lvl>
    <w:lvl w:ilvl="8" w:tplc="ACF24FBA" w:tentative="1">
      <w:start w:val="1"/>
      <w:numFmt w:val="lowerRoman"/>
      <w:lvlText w:val="%9."/>
      <w:lvlJc w:val="right"/>
      <w:pPr>
        <w:ind w:left="6120" w:hanging="180"/>
      </w:pPr>
    </w:lvl>
  </w:abstractNum>
  <w:abstractNum w:abstractNumId="96" w15:restartNumberingAfterBreak="0">
    <w:nsid w:val="474E406A"/>
    <w:multiLevelType w:val="hybridMultilevel"/>
    <w:tmpl w:val="CC2A14BA"/>
    <w:lvl w:ilvl="0" w:tplc="25C0B094">
      <w:start w:val="1"/>
      <w:numFmt w:val="decimal"/>
      <w:lvlText w:val="%1."/>
      <w:lvlJc w:val="left"/>
      <w:pPr>
        <w:ind w:left="720" w:hanging="360"/>
      </w:pPr>
    </w:lvl>
    <w:lvl w:ilvl="1" w:tplc="AA809A7A" w:tentative="1">
      <w:start w:val="1"/>
      <w:numFmt w:val="lowerLetter"/>
      <w:lvlText w:val="%2."/>
      <w:lvlJc w:val="left"/>
      <w:pPr>
        <w:ind w:left="1440" w:hanging="360"/>
      </w:pPr>
    </w:lvl>
    <w:lvl w:ilvl="2" w:tplc="E8CA1EF8" w:tentative="1">
      <w:start w:val="1"/>
      <w:numFmt w:val="lowerRoman"/>
      <w:lvlText w:val="%3."/>
      <w:lvlJc w:val="right"/>
      <w:pPr>
        <w:ind w:left="2160" w:hanging="180"/>
      </w:pPr>
    </w:lvl>
    <w:lvl w:ilvl="3" w:tplc="947031DC" w:tentative="1">
      <w:start w:val="1"/>
      <w:numFmt w:val="decimal"/>
      <w:lvlText w:val="%4."/>
      <w:lvlJc w:val="left"/>
      <w:pPr>
        <w:ind w:left="2880" w:hanging="360"/>
      </w:pPr>
    </w:lvl>
    <w:lvl w:ilvl="4" w:tplc="362E004A" w:tentative="1">
      <w:start w:val="1"/>
      <w:numFmt w:val="lowerLetter"/>
      <w:lvlText w:val="%5."/>
      <w:lvlJc w:val="left"/>
      <w:pPr>
        <w:ind w:left="3600" w:hanging="360"/>
      </w:pPr>
    </w:lvl>
    <w:lvl w:ilvl="5" w:tplc="4E66EE12" w:tentative="1">
      <w:start w:val="1"/>
      <w:numFmt w:val="lowerRoman"/>
      <w:lvlText w:val="%6."/>
      <w:lvlJc w:val="right"/>
      <w:pPr>
        <w:ind w:left="4320" w:hanging="180"/>
      </w:pPr>
    </w:lvl>
    <w:lvl w:ilvl="6" w:tplc="DD00DF2E" w:tentative="1">
      <w:start w:val="1"/>
      <w:numFmt w:val="decimal"/>
      <w:lvlText w:val="%7."/>
      <w:lvlJc w:val="left"/>
      <w:pPr>
        <w:ind w:left="5040" w:hanging="360"/>
      </w:pPr>
    </w:lvl>
    <w:lvl w:ilvl="7" w:tplc="66F66898" w:tentative="1">
      <w:start w:val="1"/>
      <w:numFmt w:val="lowerLetter"/>
      <w:lvlText w:val="%8."/>
      <w:lvlJc w:val="left"/>
      <w:pPr>
        <w:ind w:left="5760" w:hanging="360"/>
      </w:pPr>
    </w:lvl>
    <w:lvl w:ilvl="8" w:tplc="26ACDACE" w:tentative="1">
      <w:start w:val="1"/>
      <w:numFmt w:val="lowerRoman"/>
      <w:lvlText w:val="%9."/>
      <w:lvlJc w:val="right"/>
      <w:pPr>
        <w:ind w:left="6480" w:hanging="180"/>
      </w:pPr>
    </w:lvl>
  </w:abstractNum>
  <w:abstractNum w:abstractNumId="97" w15:restartNumberingAfterBreak="0">
    <w:nsid w:val="4AB6771B"/>
    <w:multiLevelType w:val="hybridMultilevel"/>
    <w:tmpl w:val="1CDED0CA"/>
    <w:lvl w:ilvl="0" w:tplc="16CE410E">
      <w:start w:val="1"/>
      <w:numFmt w:val="lowerLetter"/>
      <w:lvlText w:val="%1)"/>
      <w:lvlJc w:val="left"/>
      <w:pPr>
        <w:ind w:left="720" w:hanging="360"/>
      </w:pPr>
      <w:rPr>
        <w:rFonts w:hint="default"/>
        <w:sz w:val="22"/>
        <w:szCs w:val="22"/>
      </w:rPr>
    </w:lvl>
    <w:lvl w:ilvl="1" w:tplc="49CCA9C6" w:tentative="1">
      <w:start w:val="1"/>
      <w:numFmt w:val="lowerLetter"/>
      <w:lvlText w:val="%2."/>
      <w:lvlJc w:val="left"/>
      <w:pPr>
        <w:ind w:left="1440" w:hanging="360"/>
      </w:pPr>
    </w:lvl>
    <w:lvl w:ilvl="2" w:tplc="BC604EE4" w:tentative="1">
      <w:start w:val="1"/>
      <w:numFmt w:val="lowerRoman"/>
      <w:lvlText w:val="%3."/>
      <w:lvlJc w:val="right"/>
      <w:pPr>
        <w:ind w:left="2160" w:hanging="180"/>
      </w:pPr>
    </w:lvl>
    <w:lvl w:ilvl="3" w:tplc="D60ADADE" w:tentative="1">
      <w:start w:val="1"/>
      <w:numFmt w:val="decimal"/>
      <w:lvlText w:val="%4."/>
      <w:lvlJc w:val="left"/>
      <w:pPr>
        <w:ind w:left="2880" w:hanging="360"/>
      </w:pPr>
    </w:lvl>
    <w:lvl w:ilvl="4" w:tplc="3358FE08" w:tentative="1">
      <w:start w:val="1"/>
      <w:numFmt w:val="lowerLetter"/>
      <w:lvlText w:val="%5."/>
      <w:lvlJc w:val="left"/>
      <w:pPr>
        <w:ind w:left="3600" w:hanging="360"/>
      </w:pPr>
    </w:lvl>
    <w:lvl w:ilvl="5" w:tplc="37E25416" w:tentative="1">
      <w:start w:val="1"/>
      <w:numFmt w:val="lowerRoman"/>
      <w:lvlText w:val="%6."/>
      <w:lvlJc w:val="right"/>
      <w:pPr>
        <w:ind w:left="4320" w:hanging="180"/>
      </w:pPr>
    </w:lvl>
    <w:lvl w:ilvl="6" w:tplc="3FB22314" w:tentative="1">
      <w:start w:val="1"/>
      <w:numFmt w:val="decimal"/>
      <w:lvlText w:val="%7."/>
      <w:lvlJc w:val="left"/>
      <w:pPr>
        <w:ind w:left="5040" w:hanging="360"/>
      </w:pPr>
    </w:lvl>
    <w:lvl w:ilvl="7" w:tplc="09289A66" w:tentative="1">
      <w:start w:val="1"/>
      <w:numFmt w:val="lowerLetter"/>
      <w:lvlText w:val="%8."/>
      <w:lvlJc w:val="left"/>
      <w:pPr>
        <w:ind w:left="5760" w:hanging="360"/>
      </w:pPr>
    </w:lvl>
    <w:lvl w:ilvl="8" w:tplc="BAA4D922" w:tentative="1">
      <w:start w:val="1"/>
      <w:numFmt w:val="lowerRoman"/>
      <w:lvlText w:val="%9."/>
      <w:lvlJc w:val="right"/>
      <w:pPr>
        <w:ind w:left="6480" w:hanging="180"/>
      </w:pPr>
    </w:lvl>
  </w:abstractNum>
  <w:abstractNum w:abstractNumId="98" w15:restartNumberingAfterBreak="0">
    <w:nsid w:val="4F471C7C"/>
    <w:multiLevelType w:val="hybridMultilevel"/>
    <w:tmpl w:val="F8DA7A1A"/>
    <w:lvl w:ilvl="0" w:tplc="21A621B4">
      <w:start w:val="1"/>
      <w:numFmt w:val="decimal"/>
      <w:lvlText w:val="%1."/>
      <w:lvlJc w:val="left"/>
      <w:pPr>
        <w:ind w:left="785" w:hanging="360"/>
      </w:pPr>
      <w:rPr>
        <w:rFonts w:hint="default"/>
      </w:rPr>
    </w:lvl>
    <w:lvl w:ilvl="1" w:tplc="688ACE08" w:tentative="1">
      <w:start w:val="1"/>
      <w:numFmt w:val="lowerLetter"/>
      <w:lvlText w:val="%2."/>
      <w:lvlJc w:val="left"/>
      <w:pPr>
        <w:ind w:left="1505" w:hanging="360"/>
      </w:pPr>
    </w:lvl>
    <w:lvl w:ilvl="2" w:tplc="9D2C3DCA" w:tentative="1">
      <w:start w:val="1"/>
      <w:numFmt w:val="lowerRoman"/>
      <w:lvlText w:val="%3."/>
      <w:lvlJc w:val="right"/>
      <w:pPr>
        <w:ind w:left="2225" w:hanging="180"/>
      </w:pPr>
    </w:lvl>
    <w:lvl w:ilvl="3" w:tplc="F1A6FEE2" w:tentative="1">
      <w:start w:val="1"/>
      <w:numFmt w:val="decimal"/>
      <w:lvlText w:val="%4."/>
      <w:lvlJc w:val="left"/>
      <w:pPr>
        <w:ind w:left="2945" w:hanging="360"/>
      </w:pPr>
    </w:lvl>
    <w:lvl w:ilvl="4" w:tplc="E24E9010" w:tentative="1">
      <w:start w:val="1"/>
      <w:numFmt w:val="lowerLetter"/>
      <w:lvlText w:val="%5."/>
      <w:lvlJc w:val="left"/>
      <w:pPr>
        <w:ind w:left="3665" w:hanging="360"/>
      </w:pPr>
    </w:lvl>
    <w:lvl w:ilvl="5" w:tplc="51022102" w:tentative="1">
      <w:start w:val="1"/>
      <w:numFmt w:val="lowerRoman"/>
      <w:lvlText w:val="%6."/>
      <w:lvlJc w:val="right"/>
      <w:pPr>
        <w:ind w:left="4385" w:hanging="180"/>
      </w:pPr>
    </w:lvl>
    <w:lvl w:ilvl="6" w:tplc="AFEEE7CC" w:tentative="1">
      <w:start w:val="1"/>
      <w:numFmt w:val="decimal"/>
      <w:lvlText w:val="%7."/>
      <w:lvlJc w:val="left"/>
      <w:pPr>
        <w:ind w:left="5105" w:hanging="360"/>
      </w:pPr>
    </w:lvl>
    <w:lvl w:ilvl="7" w:tplc="168C739C" w:tentative="1">
      <w:start w:val="1"/>
      <w:numFmt w:val="lowerLetter"/>
      <w:lvlText w:val="%8."/>
      <w:lvlJc w:val="left"/>
      <w:pPr>
        <w:ind w:left="5825" w:hanging="360"/>
      </w:pPr>
    </w:lvl>
    <w:lvl w:ilvl="8" w:tplc="AD6ED7C6" w:tentative="1">
      <w:start w:val="1"/>
      <w:numFmt w:val="lowerRoman"/>
      <w:lvlText w:val="%9."/>
      <w:lvlJc w:val="right"/>
      <w:pPr>
        <w:ind w:left="6545" w:hanging="180"/>
      </w:pPr>
    </w:lvl>
  </w:abstractNum>
  <w:abstractNum w:abstractNumId="99" w15:restartNumberingAfterBreak="0">
    <w:nsid w:val="4FE42C93"/>
    <w:multiLevelType w:val="hybridMultilevel"/>
    <w:tmpl w:val="0DB65696"/>
    <w:lvl w:ilvl="0" w:tplc="0A6AC1E8">
      <w:start w:val="1"/>
      <w:numFmt w:val="lowerLetter"/>
      <w:lvlText w:val="%1)"/>
      <w:lvlJc w:val="left"/>
      <w:pPr>
        <w:ind w:left="360" w:hanging="360"/>
      </w:pPr>
      <w:rPr>
        <w:rFonts w:hint="default"/>
      </w:rPr>
    </w:lvl>
    <w:lvl w:ilvl="1" w:tplc="6096C16A" w:tentative="1">
      <w:start w:val="1"/>
      <w:numFmt w:val="lowerLetter"/>
      <w:lvlText w:val="%2."/>
      <w:lvlJc w:val="left"/>
      <w:pPr>
        <w:ind w:left="1080" w:hanging="360"/>
      </w:pPr>
    </w:lvl>
    <w:lvl w:ilvl="2" w:tplc="9A5E92C0" w:tentative="1">
      <w:start w:val="1"/>
      <w:numFmt w:val="lowerRoman"/>
      <w:lvlText w:val="%3."/>
      <w:lvlJc w:val="right"/>
      <w:pPr>
        <w:ind w:left="1800" w:hanging="180"/>
      </w:pPr>
    </w:lvl>
    <w:lvl w:ilvl="3" w:tplc="39AA7E52" w:tentative="1">
      <w:start w:val="1"/>
      <w:numFmt w:val="decimal"/>
      <w:lvlText w:val="%4."/>
      <w:lvlJc w:val="left"/>
      <w:pPr>
        <w:ind w:left="2520" w:hanging="360"/>
      </w:pPr>
    </w:lvl>
    <w:lvl w:ilvl="4" w:tplc="9B5C8208" w:tentative="1">
      <w:start w:val="1"/>
      <w:numFmt w:val="lowerLetter"/>
      <w:lvlText w:val="%5."/>
      <w:lvlJc w:val="left"/>
      <w:pPr>
        <w:ind w:left="3240" w:hanging="360"/>
      </w:pPr>
    </w:lvl>
    <w:lvl w:ilvl="5" w:tplc="D7F6AFB0" w:tentative="1">
      <w:start w:val="1"/>
      <w:numFmt w:val="lowerRoman"/>
      <w:lvlText w:val="%6."/>
      <w:lvlJc w:val="right"/>
      <w:pPr>
        <w:ind w:left="3960" w:hanging="180"/>
      </w:pPr>
    </w:lvl>
    <w:lvl w:ilvl="6" w:tplc="8B98C3EE" w:tentative="1">
      <w:start w:val="1"/>
      <w:numFmt w:val="decimal"/>
      <w:lvlText w:val="%7."/>
      <w:lvlJc w:val="left"/>
      <w:pPr>
        <w:ind w:left="4680" w:hanging="360"/>
      </w:pPr>
    </w:lvl>
    <w:lvl w:ilvl="7" w:tplc="3014F632" w:tentative="1">
      <w:start w:val="1"/>
      <w:numFmt w:val="lowerLetter"/>
      <w:lvlText w:val="%8."/>
      <w:lvlJc w:val="left"/>
      <w:pPr>
        <w:ind w:left="5400" w:hanging="360"/>
      </w:pPr>
    </w:lvl>
    <w:lvl w:ilvl="8" w:tplc="79201F1C" w:tentative="1">
      <w:start w:val="1"/>
      <w:numFmt w:val="lowerRoman"/>
      <w:lvlText w:val="%9."/>
      <w:lvlJc w:val="right"/>
      <w:pPr>
        <w:ind w:left="6120" w:hanging="180"/>
      </w:pPr>
    </w:lvl>
  </w:abstractNum>
  <w:abstractNum w:abstractNumId="100" w15:restartNumberingAfterBreak="0">
    <w:nsid w:val="51027C43"/>
    <w:multiLevelType w:val="hybridMultilevel"/>
    <w:tmpl w:val="6306669A"/>
    <w:lvl w:ilvl="0" w:tplc="0F0C9642">
      <w:start w:val="1"/>
      <w:numFmt w:val="lowerLetter"/>
      <w:lvlText w:val="%1)"/>
      <w:lvlJc w:val="left"/>
      <w:pPr>
        <w:ind w:left="720" w:hanging="360"/>
      </w:pPr>
      <w:rPr>
        <w:rFonts w:eastAsia="Times New Roman" w:hint="default"/>
      </w:rPr>
    </w:lvl>
    <w:lvl w:ilvl="1" w:tplc="D2B634BA" w:tentative="1">
      <w:start w:val="1"/>
      <w:numFmt w:val="lowerLetter"/>
      <w:lvlText w:val="%2."/>
      <w:lvlJc w:val="left"/>
      <w:pPr>
        <w:ind w:left="1440" w:hanging="360"/>
      </w:pPr>
    </w:lvl>
    <w:lvl w:ilvl="2" w:tplc="227C7AC2" w:tentative="1">
      <w:start w:val="1"/>
      <w:numFmt w:val="lowerRoman"/>
      <w:lvlText w:val="%3."/>
      <w:lvlJc w:val="right"/>
      <w:pPr>
        <w:ind w:left="2160" w:hanging="180"/>
      </w:pPr>
    </w:lvl>
    <w:lvl w:ilvl="3" w:tplc="DAD233B4" w:tentative="1">
      <w:start w:val="1"/>
      <w:numFmt w:val="decimal"/>
      <w:lvlText w:val="%4."/>
      <w:lvlJc w:val="left"/>
      <w:pPr>
        <w:ind w:left="2880" w:hanging="360"/>
      </w:pPr>
    </w:lvl>
    <w:lvl w:ilvl="4" w:tplc="D3945CF4" w:tentative="1">
      <w:start w:val="1"/>
      <w:numFmt w:val="lowerLetter"/>
      <w:lvlText w:val="%5."/>
      <w:lvlJc w:val="left"/>
      <w:pPr>
        <w:ind w:left="3600" w:hanging="360"/>
      </w:pPr>
    </w:lvl>
    <w:lvl w:ilvl="5" w:tplc="76B0A7F0" w:tentative="1">
      <w:start w:val="1"/>
      <w:numFmt w:val="lowerRoman"/>
      <w:lvlText w:val="%6."/>
      <w:lvlJc w:val="right"/>
      <w:pPr>
        <w:ind w:left="4320" w:hanging="180"/>
      </w:pPr>
    </w:lvl>
    <w:lvl w:ilvl="6" w:tplc="356CFB2A" w:tentative="1">
      <w:start w:val="1"/>
      <w:numFmt w:val="decimal"/>
      <w:lvlText w:val="%7."/>
      <w:lvlJc w:val="left"/>
      <w:pPr>
        <w:ind w:left="5040" w:hanging="360"/>
      </w:pPr>
    </w:lvl>
    <w:lvl w:ilvl="7" w:tplc="2C3450FA" w:tentative="1">
      <w:start w:val="1"/>
      <w:numFmt w:val="lowerLetter"/>
      <w:lvlText w:val="%8."/>
      <w:lvlJc w:val="left"/>
      <w:pPr>
        <w:ind w:left="5760" w:hanging="360"/>
      </w:pPr>
    </w:lvl>
    <w:lvl w:ilvl="8" w:tplc="E2FA1804" w:tentative="1">
      <w:start w:val="1"/>
      <w:numFmt w:val="lowerRoman"/>
      <w:lvlText w:val="%9."/>
      <w:lvlJc w:val="right"/>
      <w:pPr>
        <w:ind w:left="6480" w:hanging="180"/>
      </w:pPr>
    </w:lvl>
  </w:abstractNum>
  <w:abstractNum w:abstractNumId="101" w15:restartNumberingAfterBreak="0">
    <w:nsid w:val="529149F3"/>
    <w:multiLevelType w:val="hybridMultilevel"/>
    <w:tmpl w:val="43FEE6B2"/>
    <w:lvl w:ilvl="0" w:tplc="70EEDF8C">
      <w:start w:val="1"/>
      <w:numFmt w:val="lowerLetter"/>
      <w:lvlText w:val="%1)"/>
      <w:lvlJc w:val="left"/>
      <w:pPr>
        <w:ind w:left="720" w:hanging="360"/>
      </w:pPr>
      <w:rPr>
        <w:rFonts w:hint="default"/>
      </w:rPr>
    </w:lvl>
    <w:lvl w:ilvl="1" w:tplc="8E305C4E" w:tentative="1">
      <w:start w:val="1"/>
      <w:numFmt w:val="lowerLetter"/>
      <w:lvlText w:val="%2."/>
      <w:lvlJc w:val="left"/>
      <w:pPr>
        <w:ind w:left="1440" w:hanging="360"/>
      </w:pPr>
    </w:lvl>
    <w:lvl w:ilvl="2" w:tplc="A5CC25B8" w:tentative="1">
      <w:start w:val="1"/>
      <w:numFmt w:val="lowerRoman"/>
      <w:lvlText w:val="%3."/>
      <w:lvlJc w:val="right"/>
      <w:pPr>
        <w:ind w:left="2160" w:hanging="180"/>
      </w:pPr>
    </w:lvl>
    <w:lvl w:ilvl="3" w:tplc="5AB0AA06" w:tentative="1">
      <w:start w:val="1"/>
      <w:numFmt w:val="decimal"/>
      <w:lvlText w:val="%4."/>
      <w:lvlJc w:val="left"/>
      <w:pPr>
        <w:ind w:left="2880" w:hanging="360"/>
      </w:pPr>
    </w:lvl>
    <w:lvl w:ilvl="4" w:tplc="3586C2C8" w:tentative="1">
      <w:start w:val="1"/>
      <w:numFmt w:val="lowerLetter"/>
      <w:lvlText w:val="%5."/>
      <w:lvlJc w:val="left"/>
      <w:pPr>
        <w:ind w:left="3600" w:hanging="360"/>
      </w:pPr>
    </w:lvl>
    <w:lvl w:ilvl="5" w:tplc="0D52666E" w:tentative="1">
      <w:start w:val="1"/>
      <w:numFmt w:val="lowerRoman"/>
      <w:lvlText w:val="%6."/>
      <w:lvlJc w:val="right"/>
      <w:pPr>
        <w:ind w:left="4320" w:hanging="180"/>
      </w:pPr>
    </w:lvl>
    <w:lvl w:ilvl="6" w:tplc="E2B6E370" w:tentative="1">
      <w:start w:val="1"/>
      <w:numFmt w:val="decimal"/>
      <w:lvlText w:val="%7."/>
      <w:lvlJc w:val="left"/>
      <w:pPr>
        <w:ind w:left="5040" w:hanging="360"/>
      </w:pPr>
    </w:lvl>
    <w:lvl w:ilvl="7" w:tplc="F9142AA2" w:tentative="1">
      <w:start w:val="1"/>
      <w:numFmt w:val="lowerLetter"/>
      <w:lvlText w:val="%8."/>
      <w:lvlJc w:val="left"/>
      <w:pPr>
        <w:ind w:left="5760" w:hanging="360"/>
      </w:pPr>
    </w:lvl>
    <w:lvl w:ilvl="8" w:tplc="EF009A2E" w:tentative="1">
      <w:start w:val="1"/>
      <w:numFmt w:val="lowerRoman"/>
      <w:lvlText w:val="%9."/>
      <w:lvlJc w:val="right"/>
      <w:pPr>
        <w:ind w:left="6480" w:hanging="180"/>
      </w:pPr>
    </w:lvl>
  </w:abstractNum>
  <w:abstractNum w:abstractNumId="102" w15:restartNumberingAfterBreak="0">
    <w:nsid w:val="529D1AB4"/>
    <w:multiLevelType w:val="hybridMultilevel"/>
    <w:tmpl w:val="C2EC62E0"/>
    <w:lvl w:ilvl="0" w:tplc="1FCACAC4">
      <w:start w:val="1"/>
      <w:numFmt w:val="lowerLetter"/>
      <w:lvlText w:val="%1)"/>
      <w:lvlJc w:val="left"/>
      <w:pPr>
        <w:ind w:left="720" w:hanging="360"/>
      </w:pPr>
      <w:rPr>
        <w:rFonts w:hint="default"/>
      </w:rPr>
    </w:lvl>
    <w:lvl w:ilvl="1" w:tplc="62E8F84E" w:tentative="1">
      <w:start w:val="1"/>
      <w:numFmt w:val="lowerLetter"/>
      <w:lvlText w:val="%2."/>
      <w:lvlJc w:val="left"/>
      <w:pPr>
        <w:ind w:left="1440" w:hanging="360"/>
      </w:pPr>
    </w:lvl>
    <w:lvl w:ilvl="2" w:tplc="83445F34" w:tentative="1">
      <w:start w:val="1"/>
      <w:numFmt w:val="lowerRoman"/>
      <w:lvlText w:val="%3."/>
      <w:lvlJc w:val="right"/>
      <w:pPr>
        <w:ind w:left="2160" w:hanging="180"/>
      </w:pPr>
    </w:lvl>
    <w:lvl w:ilvl="3" w:tplc="E7B224F0" w:tentative="1">
      <w:start w:val="1"/>
      <w:numFmt w:val="decimal"/>
      <w:lvlText w:val="%4."/>
      <w:lvlJc w:val="left"/>
      <w:pPr>
        <w:ind w:left="2880" w:hanging="360"/>
      </w:pPr>
    </w:lvl>
    <w:lvl w:ilvl="4" w:tplc="8462226E" w:tentative="1">
      <w:start w:val="1"/>
      <w:numFmt w:val="lowerLetter"/>
      <w:lvlText w:val="%5."/>
      <w:lvlJc w:val="left"/>
      <w:pPr>
        <w:ind w:left="3600" w:hanging="360"/>
      </w:pPr>
    </w:lvl>
    <w:lvl w:ilvl="5" w:tplc="62ACE33A" w:tentative="1">
      <w:start w:val="1"/>
      <w:numFmt w:val="lowerRoman"/>
      <w:lvlText w:val="%6."/>
      <w:lvlJc w:val="right"/>
      <w:pPr>
        <w:ind w:left="4320" w:hanging="180"/>
      </w:pPr>
    </w:lvl>
    <w:lvl w:ilvl="6" w:tplc="BE6CA95C" w:tentative="1">
      <w:start w:val="1"/>
      <w:numFmt w:val="decimal"/>
      <w:lvlText w:val="%7."/>
      <w:lvlJc w:val="left"/>
      <w:pPr>
        <w:ind w:left="5040" w:hanging="360"/>
      </w:pPr>
    </w:lvl>
    <w:lvl w:ilvl="7" w:tplc="D42E8C12" w:tentative="1">
      <w:start w:val="1"/>
      <w:numFmt w:val="lowerLetter"/>
      <w:lvlText w:val="%8."/>
      <w:lvlJc w:val="left"/>
      <w:pPr>
        <w:ind w:left="5760" w:hanging="360"/>
      </w:pPr>
    </w:lvl>
    <w:lvl w:ilvl="8" w:tplc="063A55D6" w:tentative="1">
      <w:start w:val="1"/>
      <w:numFmt w:val="lowerRoman"/>
      <w:lvlText w:val="%9."/>
      <w:lvlJc w:val="right"/>
      <w:pPr>
        <w:ind w:left="6480" w:hanging="180"/>
      </w:pPr>
    </w:lvl>
  </w:abstractNum>
  <w:abstractNum w:abstractNumId="103" w15:restartNumberingAfterBreak="0">
    <w:nsid w:val="52FC4466"/>
    <w:multiLevelType w:val="hybridMultilevel"/>
    <w:tmpl w:val="2F926D54"/>
    <w:lvl w:ilvl="0" w:tplc="63BA30D0">
      <w:start w:val="1"/>
      <w:numFmt w:val="lowerLetter"/>
      <w:lvlText w:val="%1)"/>
      <w:lvlJc w:val="left"/>
      <w:pPr>
        <w:ind w:left="720" w:hanging="360"/>
      </w:pPr>
      <w:rPr>
        <w:rFonts w:hint="default"/>
      </w:rPr>
    </w:lvl>
    <w:lvl w:ilvl="1" w:tplc="E21AA1FE" w:tentative="1">
      <w:start w:val="1"/>
      <w:numFmt w:val="lowerLetter"/>
      <w:lvlText w:val="%2."/>
      <w:lvlJc w:val="left"/>
      <w:pPr>
        <w:ind w:left="1440" w:hanging="360"/>
      </w:pPr>
    </w:lvl>
    <w:lvl w:ilvl="2" w:tplc="31029B0C" w:tentative="1">
      <w:start w:val="1"/>
      <w:numFmt w:val="lowerRoman"/>
      <w:lvlText w:val="%3."/>
      <w:lvlJc w:val="right"/>
      <w:pPr>
        <w:ind w:left="2160" w:hanging="180"/>
      </w:pPr>
    </w:lvl>
    <w:lvl w:ilvl="3" w:tplc="C6B6C79A" w:tentative="1">
      <w:start w:val="1"/>
      <w:numFmt w:val="decimal"/>
      <w:lvlText w:val="%4."/>
      <w:lvlJc w:val="left"/>
      <w:pPr>
        <w:ind w:left="2880" w:hanging="360"/>
      </w:pPr>
    </w:lvl>
    <w:lvl w:ilvl="4" w:tplc="E3A238D8" w:tentative="1">
      <w:start w:val="1"/>
      <w:numFmt w:val="lowerLetter"/>
      <w:lvlText w:val="%5."/>
      <w:lvlJc w:val="left"/>
      <w:pPr>
        <w:ind w:left="3600" w:hanging="360"/>
      </w:pPr>
    </w:lvl>
    <w:lvl w:ilvl="5" w:tplc="01C2ED4E" w:tentative="1">
      <w:start w:val="1"/>
      <w:numFmt w:val="lowerRoman"/>
      <w:lvlText w:val="%6."/>
      <w:lvlJc w:val="right"/>
      <w:pPr>
        <w:ind w:left="4320" w:hanging="180"/>
      </w:pPr>
    </w:lvl>
    <w:lvl w:ilvl="6" w:tplc="7A2E9BE4" w:tentative="1">
      <w:start w:val="1"/>
      <w:numFmt w:val="decimal"/>
      <w:lvlText w:val="%7."/>
      <w:lvlJc w:val="left"/>
      <w:pPr>
        <w:ind w:left="5040" w:hanging="360"/>
      </w:pPr>
    </w:lvl>
    <w:lvl w:ilvl="7" w:tplc="E872DFBE" w:tentative="1">
      <w:start w:val="1"/>
      <w:numFmt w:val="lowerLetter"/>
      <w:lvlText w:val="%8."/>
      <w:lvlJc w:val="left"/>
      <w:pPr>
        <w:ind w:left="5760" w:hanging="360"/>
      </w:pPr>
    </w:lvl>
    <w:lvl w:ilvl="8" w:tplc="0C1CDB7A" w:tentative="1">
      <w:start w:val="1"/>
      <w:numFmt w:val="lowerRoman"/>
      <w:lvlText w:val="%9."/>
      <w:lvlJc w:val="right"/>
      <w:pPr>
        <w:ind w:left="6480" w:hanging="180"/>
      </w:pPr>
    </w:lvl>
  </w:abstractNum>
  <w:abstractNum w:abstractNumId="104" w15:restartNumberingAfterBreak="0">
    <w:nsid w:val="536A5CDD"/>
    <w:multiLevelType w:val="hybridMultilevel"/>
    <w:tmpl w:val="3F9CD39E"/>
    <w:lvl w:ilvl="0" w:tplc="99107706">
      <w:start w:val="1"/>
      <w:numFmt w:val="lowerLetter"/>
      <w:lvlText w:val="%1)"/>
      <w:lvlJc w:val="left"/>
      <w:pPr>
        <w:ind w:left="720" w:hanging="360"/>
      </w:pPr>
      <w:rPr>
        <w:rFonts w:hint="default"/>
      </w:rPr>
    </w:lvl>
    <w:lvl w:ilvl="1" w:tplc="C2048D0C" w:tentative="1">
      <w:start w:val="1"/>
      <w:numFmt w:val="lowerLetter"/>
      <w:lvlText w:val="%2."/>
      <w:lvlJc w:val="left"/>
      <w:pPr>
        <w:ind w:left="1440" w:hanging="360"/>
      </w:pPr>
    </w:lvl>
    <w:lvl w:ilvl="2" w:tplc="8228A06A" w:tentative="1">
      <w:start w:val="1"/>
      <w:numFmt w:val="lowerRoman"/>
      <w:lvlText w:val="%3."/>
      <w:lvlJc w:val="right"/>
      <w:pPr>
        <w:ind w:left="2160" w:hanging="180"/>
      </w:pPr>
    </w:lvl>
    <w:lvl w:ilvl="3" w:tplc="8BF24196" w:tentative="1">
      <w:start w:val="1"/>
      <w:numFmt w:val="decimal"/>
      <w:lvlText w:val="%4."/>
      <w:lvlJc w:val="left"/>
      <w:pPr>
        <w:ind w:left="2880" w:hanging="360"/>
      </w:pPr>
    </w:lvl>
    <w:lvl w:ilvl="4" w:tplc="807A33F2" w:tentative="1">
      <w:start w:val="1"/>
      <w:numFmt w:val="lowerLetter"/>
      <w:lvlText w:val="%5."/>
      <w:lvlJc w:val="left"/>
      <w:pPr>
        <w:ind w:left="3600" w:hanging="360"/>
      </w:pPr>
    </w:lvl>
    <w:lvl w:ilvl="5" w:tplc="31108E5A" w:tentative="1">
      <w:start w:val="1"/>
      <w:numFmt w:val="lowerRoman"/>
      <w:lvlText w:val="%6."/>
      <w:lvlJc w:val="right"/>
      <w:pPr>
        <w:ind w:left="4320" w:hanging="180"/>
      </w:pPr>
    </w:lvl>
    <w:lvl w:ilvl="6" w:tplc="AA90D4D4" w:tentative="1">
      <w:start w:val="1"/>
      <w:numFmt w:val="decimal"/>
      <w:lvlText w:val="%7."/>
      <w:lvlJc w:val="left"/>
      <w:pPr>
        <w:ind w:left="5040" w:hanging="360"/>
      </w:pPr>
    </w:lvl>
    <w:lvl w:ilvl="7" w:tplc="4C18AE60" w:tentative="1">
      <w:start w:val="1"/>
      <w:numFmt w:val="lowerLetter"/>
      <w:lvlText w:val="%8."/>
      <w:lvlJc w:val="left"/>
      <w:pPr>
        <w:ind w:left="5760" w:hanging="360"/>
      </w:pPr>
    </w:lvl>
    <w:lvl w:ilvl="8" w:tplc="0776A2A6" w:tentative="1">
      <w:start w:val="1"/>
      <w:numFmt w:val="lowerRoman"/>
      <w:lvlText w:val="%9."/>
      <w:lvlJc w:val="right"/>
      <w:pPr>
        <w:ind w:left="6480" w:hanging="180"/>
      </w:pPr>
    </w:lvl>
  </w:abstractNum>
  <w:abstractNum w:abstractNumId="105" w15:restartNumberingAfterBreak="0">
    <w:nsid w:val="54520CAE"/>
    <w:multiLevelType w:val="hybridMultilevel"/>
    <w:tmpl w:val="DDE8C83A"/>
    <w:lvl w:ilvl="0" w:tplc="4F82A408">
      <w:start w:val="1"/>
      <w:numFmt w:val="lowerLetter"/>
      <w:lvlText w:val="%1)"/>
      <w:lvlJc w:val="left"/>
      <w:pPr>
        <w:ind w:left="1070" w:hanging="360"/>
      </w:pPr>
      <w:rPr>
        <w:sz w:val="22"/>
      </w:rPr>
    </w:lvl>
    <w:lvl w:ilvl="1" w:tplc="3572CBFC" w:tentative="1">
      <w:start w:val="1"/>
      <w:numFmt w:val="lowerLetter"/>
      <w:lvlText w:val="%2."/>
      <w:lvlJc w:val="left"/>
      <w:pPr>
        <w:ind w:left="2149" w:hanging="360"/>
      </w:pPr>
    </w:lvl>
    <w:lvl w:ilvl="2" w:tplc="29680488" w:tentative="1">
      <w:start w:val="1"/>
      <w:numFmt w:val="lowerRoman"/>
      <w:lvlText w:val="%3."/>
      <w:lvlJc w:val="right"/>
      <w:pPr>
        <w:ind w:left="2869" w:hanging="180"/>
      </w:pPr>
    </w:lvl>
    <w:lvl w:ilvl="3" w:tplc="108C4F06" w:tentative="1">
      <w:start w:val="1"/>
      <w:numFmt w:val="decimal"/>
      <w:lvlText w:val="%4."/>
      <w:lvlJc w:val="left"/>
      <w:pPr>
        <w:ind w:left="3589" w:hanging="360"/>
      </w:pPr>
    </w:lvl>
    <w:lvl w:ilvl="4" w:tplc="194CCCD0" w:tentative="1">
      <w:start w:val="1"/>
      <w:numFmt w:val="lowerLetter"/>
      <w:lvlText w:val="%5."/>
      <w:lvlJc w:val="left"/>
      <w:pPr>
        <w:ind w:left="4309" w:hanging="360"/>
      </w:pPr>
    </w:lvl>
    <w:lvl w:ilvl="5" w:tplc="DD4C56DC" w:tentative="1">
      <w:start w:val="1"/>
      <w:numFmt w:val="lowerRoman"/>
      <w:lvlText w:val="%6."/>
      <w:lvlJc w:val="right"/>
      <w:pPr>
        <w:ind w:left="5029" w:hanging="180"/>
      </w:pPr>
    </w:lvl>
    <w:lvl w:ilvl="6" w:tplc="A7C24200" w:tentative="1">
      <w:start w:val="1"/>
      <w:numFmt w:val="decimal"/>
      <w:lvlText w:val="%7."/>
      <w:lvlJc w:val="left"/>
      <w:pPr>
        <w:ind w:left="5749" w:hanging="360"/>
      </w:pPr>
    </w:lvl>
    <w:lvl w:ilvl="7" w:tplc="74429758" w:tentative="1">
      <w:start w:val="1"/>
      <w:numFmt w:val="lowerLetter"/>
      <w:lvlText w:val="%8."/>
      <w:lvlJc w:val="left"/>
      <w:pPr>
        <w:ind w:left="6469" w:hanging="360"/>
      </w:pPr>
    </w:lvl>
    <w:lvl w:ilvl="8" w:tplc="7C429412" w:tentative="1">
      <w:start w:val="1"/>
      <w:numFmt w:val="lowerRoman"/>
      <w:lvlText w:val="%9."/>
      <w:lvlJc w:val="right"/>
      <w:pPr>
        <w:ind w:left="7189" w:hanging="180"/>
      </w:pPr>
    </w:lvl>
  </w:abstractNum>
  <w:abstractNum w:abstractNumId="106" w15:restartNumberingAfterBreak="0">
    <w:nsid w:val="5487003E"/>
    <w:multiLevelType w:val="hybridMultilevel"/>
    <w:tmpl w:val="B62C23DC"/>
    <w:lvl w:ilvl="0" w:tplc="6966E4EA">
      <w:start w:val="1"/>
      <w:numFmt w:val="lowerLetter"/>
      <w:lvlText w:val="%1)"/>
      <w:lvlJc w:val="left"/>
      <w:pPr>
        <w:ind w:left="720" w:hanging="360"/>
      </w:pPr>
      <w:rPr>
        <w:rFonts w:hint="default"/>
      </w:rPr>
    </w:lvl>
    <w:lvl w:ilvl="1" w:tplc="76204FBC" w:tentative="1">
      <w:start w:val="1"/>
      <w:numFmt w:val="lowerLetter"/>
      <w:lvlText w:val="%2."/>
      <w:lvlJc w:val="left"/>
      <w:pPr>
        <w:ind w:left="1440" w:hanging="360"/>
      </w:pPr>
    </w:lvl>
    <w:lvl w:ilvl="2" w:tplc="79F295D6" w:tentative="1">
      <w:start w:val="1"/>
      <w:numFmt w:val="lowerRoman"/>
      <w:lvlText w:val="%3."/>
      <w:lvlJc w:val="right"/>
      <w:pPr>
        <w:ind w:left="2160" w:hanging="180"/>
      </w:pPr>
    </w:lvl>
    <w:lvl w:ilvl="3" w:tplc="E01E5E90" w:tentative="1">
      <w:start w:val="1"/>
      <w:numFmt w:val="decimal"/>
      <w:lvlText w:val="%4."/>
      <w:lvlJc w:val="left"/>
      <w:pPr>
        <w:ind w:left="2880" w:hanging="360"/>
      </w:pPr>
    </w:lvl>
    <w:lvl w:ilvl="4" w:tplc="551A2C96" w:tentative="1">
      <w:start w:val="1"/>
      <w:numFmt w:val="lowerLetter"/>
      <w:lvlText w:val="%5."/>
      <w:lvlJc w:val="left"/>
      <w:pPr>
        <w:ind w:left="3600" w:hanging="360"/>
      </w:pPr>
    </w:lvl>
    <w:lvl w:ilvl="5" w:tplc="DECCF1A2" w:tentative="1">
      <w:start w:val="1"/>
      <w:numFmt w:val="lowerRoman"/>
      <w:lvlText w:val="%6."/>
      <w:lvlJc w:val="right"/>
      <w:pPr>
        <w:ind w:left="4320" w:hanging="180"/>
      </w:pPr>
    </w:lvl>
    <w:lvl w:ilvl="6" w:tplc="9C84E372" w:tentative="1">
      <w:start w:val="1"/>
      <w:numFmt w:val="decimal"/>
      <w:lvlText w:val="%7."/>
      <w:lvlJc w:val="left"/>
      <w:pPr>
        <w:ind w:left="5040" w:hanging="360"/>
      </w:pPr>
    </w:lvl>
    <w:lvl w:ilvl="7" w:tplc="411673C8" w:tentative="1">
      <w:start w:val="1"/>
      <w:numFmt w:val="lowerLetter"/>
      <w:lvlText w:val="%8."/>
      <w:lvlJc w:val="left"/>
      <w:pPr>
        <w:ind w:left="5760" w:hanging="360"/>
      </w:pPr>
    </w:lvl>
    <w:lvl w:ilvl="8" w:tplc="412E0E44" w:tentative="1">
      <w:start w:val="1"/>
      <w:numFmt w:val="lowerRoman"/>
      <w:lvlText w:val="%9."/>
      <w:lvlJc w:val="right"/>
      <w:pPr>
        <w:ind w:left="6480" w:hanging="180"/>
      </w:pPr>
    </w:lvl>
  </w:abstractNum>
  <w:abstractNum w:abstractNumId="107" w15:restartNumberingAfterBreak="0">
    <w:nsid w:val="54DD67C6"/>
    <w:multiLevelType w:val="hybridMultilevel"/>
    <w:tmpl w:val="3E1416FC"/>
    <w:lvl w:ilvl="0" w:tplc="6DFA985C">
      <w:start w:val="1"/>
      <w:numFmt w:val="lowerLetter"/>
      <w:lvlText w:val="%1)"/>
      <w:lvlJc w:val="left"/>
      <w:pPr>
        <w:ind w:left="360" w:hanging="360"/>
      </w:pPr>
      <w:rPr>
        <w:strike w:val="0"/>
      </w:rPr>
    </w:lvl>
    <w:lvl w:ilvl="1" w:tplc="7C02BE5C">
      <w:start w:val="1"/>
      <w:numFmt w:val="lowerLetter"/>
      <w:lvlText w:val="%2."/>
      <w:lvlJc w:val="left"/>
      <w:pPr>
        <w:ind w:left="1439" w:hanging="360"/>
      </w:pPr>
    </w:lvl>
    <w:lvl w:ilvl="2" w:tplc="6C98A004" w:tentative="1">
      <w:start w:val="1"/>
      <w:numFmt w:val="lowerRoman"/>
      <w:lvlText w:val="%3."/>
      <w:lvlJc w:val="right"/>
      <w:pPr>
        <w:ind w:left="2159" w:hanging="180"/>
      </w:pPr>
    </w:lvl>
    <w:lvl w:ilvl="3" w:tplc="326827CA" w:tentative="1">
      <w:start w:val="1"/>
      <w:numFmt w:val="decimal"/>
      <w:lvlText w:val="%4."/>
      <w:lvlJc w:val="left"/>
      <w:pPr>
        <w:ind w:left="2879" w:hanging="360"/>
      </w:pPr>
    </w:lvl>
    <w:lvl w:ilvl="4" w:tplc="CE9E308E" w:tentative="1">
      <w:start w:val="1"/>
      <w:numFmt w:val="lowerLetter"/>
      <w:lvlText w:val="%5."/>
      <w:lvlJc w:val="left"/>
      <w:pPr>
        <w:ind w:left="3599" w:hanging="360"/>
      </w:pPr>
    </w:lvl>
    <w:lvl w:ilvl="5" w:tplc="1D628958" w:tentative="1">
      <w:start w:val="1"/>
      <w:numFmt w:val="lowerRoman"/>
      <w:lvlText w:val="%6."/>
      <w:lvlJc w:val="right"/>
      <w:pPr>
        <w:ind w:left="4319" w:hanging="180"/>
      </w:pPr>
    </w:lvl>
    <w:lvl w:ilvl="6" w:tplc="5FC8EDD2" w:tentative="1">
      <w:start w:val="1"/>
      <w:numFmt w:val="decimal"/>
      <w:lvlText w:val="%7."/>
      <w:lvlJc w:val="left"/>
      <w:pPr>
        <w:ind w:left="5039" w:hanging="360"/>
      </w:pPr>
    </w:lvl>
    <w:lvl w:ilvl="7" w:tplc="41D88A44" w:tentative="1">
      <w:start w:val="1"/>
      <w:numFmt w:val="lowerLetter"/>
      <w:lvlText w:val="%8."/>
      <w:lvlJc w:val="left"/>
      <w:pPr>
        <w:ind w:left="5759" w:hanging="360"/>
      </w:pPr>
    </w:lvl>
    <w:lvl w:ilvl="8" w:tplc="C1B86146" w:tentative="1">
      <w:start w:val="1"/>
      <w:numFmt w:val="lowerRoman"/>
      <w:lvlText w:val="%9."/>
      <w:lvlJc w:val="right"/>
      <w:pPr>
        <w:ind w:left="6479" w:hanging="180"/>
      </w:pPr>
    </w:lvl>
  </w:abstractNum>
  <w:abstractNum w:abstractNumId="108" w15:restartNumberingAfterBreak="0">
    <w:nsid w:val="553507C4"/>
    <w:multiLevelType w:val="hybridMultilevel"/>
    <w:tmpl w:val="A6524312"/>
    <w:lvl w:ilvl="0" w:tplc="A0EAA4A6">
      <w:start w:val="1"/>
      <w:numFmt w:val="lowerLetter"/>
      <w:lvlText w:val="%1)"/>
      <w:lvlJc w:val="left"/>
      <w:pPr>
        <w:ind w:left="360" w:hanging="360"/>
      </w:pPr>
    </w:lvl>
    <w:lvl w:ilvl="1" w:tplc="EEF8685C" w:tentative="1">
      <w:start w:val="1"/>
      <w:numFmt w:val="lowerLetter"/>
      <w:lvlText w:val="%2."/>
      <w:lvlJc w:val="left"/>
      <w:pPr>
        <w:ind w:left="1080" w:hanging="360"/>
      </w:pPr>
    </w:lvl>
    <w:lvl w:ilvl="2" w:tplc="1D0EEEA2" w:tentative="1">
      <w:start w:val="1"/>
      <w:numFmt w:val="lowerRoman"/>
      <w:lvlText w:val="%3."/>
      <w:lvlJc w:val="right"/>
      <w:pPr>
        <w:ind w:left="1800" w:hanging="180"/>
      </w:pPr>
    </w:lvl>
    <w:lvl w:ilvl="3" w:tplc="7262B63E" w:tentative="1">
      <w:start w:val="1"/>
      <w:numFmt w:val="decimal"/>
      <w:lvlText w:val="%4."/>
      <w:lvlJc w:val="left"/>
      <w:pPr>
        <w:ind w:left="2520" w:hanging="360"/>
      </w:pPr>
    </w:lvl>
    <w:lvl w:ilvl="4" w:tplc="F2C4CE6E" w:tentative="1">
      <w:start w:val="1"/>
      <w:numFmt w:val="lowerLetter"/>
      <w:lvlText w:val="%5."/>
      <w:lvlJc w:val="left"/>
      <w:pPr>
        <w:ind w:left="3240" w:hanging="360"/>
      </w:pPr>
    </w:lvl>
    <w:lvl w:ilvl="5" w:tplc="FA3A4C08" w:tentative="1">
      <w:start w:val="1"/>
      <w:numFmt w:val="lowerRoman"/>
      <w:lvlText w:val="%6."/>
      <w:lvlJc w:val="right"/>
      <w:pPr>
        <w:ind w:left="3960" w:hanging="180"/>
      </w:pPr>
    </w:lvl>
    <w:lvl w:ilvl="6" w:tplc="323EBAC2" w:tentative="1">
      <w:start w:val="1"/>
      <w:numFmt w:val="decimal"/>
      <w:lvlText w:val="%7."/>
      <w:lvlJc w:val="left"/>
      <w:pPr>
        <w:ind w:left="4680" w:hanging="360"/>
      </w:pPr>
    </w:lvl>
    <w:lvl w:ilvl="7" w:tplc="131ED844" w:tentative="1">
      <w:start w:val="1"/>
      <w:numFmt w:val="lowerLetter"/>
      <w:lvlText w:val="%8."/>
      <w:lvlJc w:val="left"/>
      <w:pPr>
        <w:ind w:left="5400" w:hanging="360"/>
      </w:pPr>
    </w:lvl>
    <w:lvl w:ilvl="8" w:tplc="29E829D6" w:tentative="1">
      <w:start w:val="1"/>
      <w:numFmt w:val="lowerRoman"/>
      <w:lvlText w:val="%9."/>
      <w:lvlJc w:val="right"/>
      <w:pPr>
        <w:ind w:left="6120" w:hanging="180"/>
      </w:pPr>
    </w:lvl>
  </w:abstractNum>
  <w:abstractNum w:abstractNumId="109" w15:restartNumberingAfterBreak="0">
    <w:nsid w:val="554467B1"/>
    <w:multiLevelType w:val="hybridMultilevel"/>
    <w:tmpl w:val="FAEE0E2A"/>
    <w:lvl w:ilvl="0" w:tplc="026E720A">
      <w:start w:val="1"/>
      <w:numFmt w:val="lowerLetter"/>
      <w:lvlText w:val="%1)"/>
      <w:lvlJc w:val="left"/>
      <w:pPr>
        <w:ind w:left="720" w:hanging="360"/>
      </w:pPr>
      <w:rPr>
        <w:rFonts w:ascii="Arial" w:hAnsi="Arial" w:cs="Arial" w:hint="default"/>
        <w:sz w:val="22"/>
        <w:szCs w:val="22"/>
      </w:rPr>
    </w:lvl>
    <w:lvl w:ilvl="1" w:tplc="494EA822" w:tentative="1">
      <w:start w:val="1"/>
      <w:numFmt w:val="lowerLetter"/>
      <w:lvlText w:val="%2."/>
      <w:lvlJc w:val="left"/>
      <w:pPr>
        <w:ind w:left="1440" w:hanging="360"/>
      </w:pPr>
    </w:lvl>
    <w:lvl w:ilvl="2" w:tplc="C18EECD6" w:tentative="1">
      <w:start w:val="1"/>
      <w:numFmt w:val="lowerRoman"/>
      <w:lvlText w:val="%3."/>
      <w:lvlJc w:val="right"/>
      <w:pPr>
        <w:ind w:left="2160" w:hanging="180"/>
      </w:pPr>
    </w:lvl>
    <w:lvl w:ilvl="3" w:tplc="6B066100" w:tentative="1">
      <w:start w:val="1"/>
      <w:numFmt w:val="decimal"/>
      <w:lvlText w:val="%4."/>
      <w:lvlJc w:val="left"/>
      <w:pPr>
        <w:ind w:left="2880" w:hanging="360"/>
      </w:pPr>
    </w:lvl>
    <w:lvl w:ilvl="4" w:tplc="C7D865A0" w:tentative="1">
      <w:start w:val="1"/>
      <w:numFmt w:val="lowerLetter"/>
      <w:lvlText w:val="%5."/>
      <w:lvlJc w:val="left"/>
      <w:pPr>
        <w:ind w:left="3600" w:hanging="360"/>
      </w:pPr>
    </w:lvl>
    <w:lvl w:ilvl="5" w:tplc="22825B28" w:tentative="1">
      <w:start w:val="1"/>
      <w:numFmt w:val="lowerRoman"/>
      <w:lvlText w:val="%6."/>
      <w:lvlJc w:val="right"/>
      <w:pPr>
        <w:ind w:left="4320" w:hanging="180"/>
      </w:pPr>
    </w:lvl>
    <w:lvl w:ilvl="6" w:tplc="A574E4B2" w:tentative="1">
      <w:start w:val="1"/>
      <w:numFmt w:val="decimal"/>
      <w:lvlText w:val="%7."/>
      <w:lvlJc w:val="left"/>
      <w:pPr>
        <w:ind w:left="5040" w:hanging="360"/>
      </w:pPr>
    </w:lvl>
    <w:lvl w:ilvl="7" w:tplc="02F6D8CA" w:tentative="1">
      <w:start w:val="1"/>
      <w:numFmt w:val="lowerLetter"/>
      <w:lvlText w:val="%8."/>
      <w:lvlJc w:val="left"/>
      <w:pPr>
        <w:ind w:left="5760" w:hanging="360"/>
      </w:pPr>
    </w:lvl>
    <w:lvl w:ilvl="8" w:tplc="47EE0B26" w:tentative="1">
      <w:start w:val="1"/>
      <w:numFmt w:val="lowerRoman"/>
      <w:lvlText w:val="%9."/>
      <w:lvlJc w:val="right"/>
      <w:pPr>
        <w:ind w:left="6480" w:hanging="180"/>
      </w:pPr>
    </w:lvl>
  </w:abstractNum>
  <w:abstractNum w:abstractNumId="110" w15:restartNumberingAfterBreak="0">
    <w:nsid w:val="56A95499"/>
    <w:multiLevelType w:val="hybridMultilevel"/>
    <w:tmpl w:val="FFD4FCF8"/>
    <w:lvl w:ilvl="0" w:tplc="0CB4AC38">
      <w:start w:val="1"/>
      <w:numFmt w:val="lowerLetter"/>
      <w:lvlText w:val="%1)"/>
      <w:lvlJc w:val="left"/>
      <w:pPr>
        <w:ind w:left="720" w:hanging="360"/>
      </w:pPr>
      <w:rPr>
        <w:rFonts w:hint="default"/>
      </w:rPr>
    </w:lvl>
    <w:lvl w:ilvl="1" w:tplc="6DDC0678" w:tentative="1">
      <w:start w:val="1"/>
      <w:numFmt w:val="lowerLetter"/>
      <w:lvlText w:val="%2."/>
      <w:lvlJc w:val="left"/>
      <w:pPr>
        <w:ind w:left="1440" w:hanging="360"/>
      </w:pPr>
    </w:lvl>
    <w:lvl w:ilvl="2" w:tplc="87E4BA9C" w:tentative="1">
      <w:start w:val="1"/>
      <w:numFmt w:val="lowerRoman"/>
      <w:lvlText w:val="%3."/>
      <w:lvlJc w:val="right"/>
      <w:pPr>
        <w:ind w:left="2160" w:hanging="180"/>
      </w:pPr>
    </w:lvl>
    <w:lvl w:ilvl="3" w:tplc="69C05032" w:tentative="1">
      <w:start w:val="1"/>
      <w:numFmt w:val="decimal"/>
      <w:lvlText w:val="%4."/>
      <w:lvlJc w:val="left"/>
      <w:pPr>
        <w:ind w:left="2880" w:hanging="360"/>
      </w:pPr>
    </w:lvl>
    <w:lvl w:ilvl="4" w:tplc="16541632" w:tentative="1">
      <w:start w:val="1"/>
      <w:numFmt w:val="lowerLetter"/>
      <w:lvlText w:val="%5."/>
      <w:lvlJc w:val="left"/>
      <w:pPr>
        <w:ind w:left="3600" w:hanging="360"/>
      </w:pPr>
    </w:lvl>
    <w:lvl w:ilvl="5" w:tplc="D3782C1A" w:tentative="1">
      <w:start w:val="1"/>
      <w:numFmt w:val="lowerRoman"/>
      <w:lvlText w:val="%6."/>
      <w:lvlJc w:val="right"/>
      <w:pPr>
        <w:ind w:left="4320" w:hanging="180"/>
      </w:pPr>
    </w:lvl>
    <w:lvl w:ilvl="6" w:tplc="34D06A5E" w:tentative="1">
      <w:start w:val="1"/>
      <w:numFmt w:val="decimal"/>
      <w:lvlText w:val="%7."/>
      <w:lvlJc w:val="left"/>
      <w:pPr>
        <w:ind w:left="5040" w:hanging="360"/>
      </w:pPr>
    </w:lvl>
    <w:lvl w:ilvl="7" w:tplc="216230B2" w:tentative="1">
      <w:start w:val="1"/>
      <w:numFmt w:val="lowerLetter"/>
      <w:lvlText w:val="%8."/>
      <w:lvlJc w:val="left"/>
      <w:pPr>
        <w:ind w:left="5760" w:hanging="360"/>
      </w:pPr>
    </w:lvl>
    <w:lvl w:ilvl="8" w:tplc="AC4E9B00" w:tentative="1">
      <w:start w:val="1"/>
      <w:numFmt w:val="lowerRoman"/>
      <w:lvlText w:val="%9."/>
      <w:lvlJc w:val="right"/>
      <w:pPr>
        <w:ind w:left="6480" w:hanging="180"/>
      </w:pPr>
    </w:lvl>
  </w:abstractNum>
  <w:abstractNum w:abstractNumId="111" w15:restartNumberingAfterBreak="0">
    <w:nsid w:val="58091F73"/>
    <w:multiLevelType w:val="hybridMultilevel"/>
    <w:tmpl w:val="9C3ACD7C"/>
    <w:lvl w:ilvl="0" w:tplc="F9E42228">
      <w:start w:val="1"/>
      <w:numFmt w:val="lowerLetter"/>
      <w:lvlText w:val="%1)"/>
      <w:lvlJc w:val="left"/>
      <w:pPr>
        <w:ind w:left="720" w:hanging="360"/>
      </w:pPr>
      <w:rPr>
        <w:rFonts w:hint="default"/>
      </w:rPr>
    </w:lvl>
    <w:lvl w:ilvl="1" w:tplc="DD72154A" w:tentative="1">
      <w:start w:val="1"/>
      <w:numFmt w:val="lowerLetter"/>
      <w:lvlText w:val="%2."/>
      <w:lvlJc w:val="left"/>
      <w:pPr>
        <w:ind w:left="1440" w:hanging="360"/>
      </w:pPr>
    </w:lvl>
    <w:lvl w:ilvl="2" w:tplc="0AC6AB26" w:tentative="1">
      <w:start w:val="1"/>
      <w:numFmt w:val="lowerRoman"/>
      <w:lvlText w:val="%3."/>
      <w:lvlJc w:val="right"/>
      <w:pPr>
        <w:ind w:left="2160" w:hanging="180"/>
      </w:pPr>
    </w:lvl>
    <w:lvl w:ilvl="3" w:tplc="75629BF2" w:tentative="1">
      <w:start w:val="1"/>
      <w:numFmt w:val="decimal"/>
      <w:lvlText w:val="%4."/>
      <w:lvlJc w:val="left"/>
      <w:pPr>
        <w:ind w:left="2880" w:hanging="360"/>
      </w:pPr>
    </w:lvl>
    <w:lvl w:ilvl="4" w:tplc="0B66BE52" w:tentative="1">
      <w:start w:val="1"/>
      <w:numFmt w:val="lowerLetter"/>
      <w:lvlText w:val="%5."/>
      <w:lvlJc w:val="left"/>
      <w:pPr>
        <w:ind w:left="3600" w:hanging="360"/>
      </w:pPr>
    </w:lvl>
    <w:lvl w:ilvl="5" w:tplc="C9F2FA50" w:tentative="1">
      <w:start w:val="1"/>
      <w:numFmt w:val="lowerRoman"/>
      <w:lvlText w:val="%6."/>
      <w:lvlJc w:val="right"/>
      <w:pPr>
        <w:ind w:left="4320" w:hanging="180"/>
      </w:pPr>
    </w:lvl>
    <w:lvl w:ilvl="6" w:tplc="9A4AB024" w:tentative="1">
      <w:start w:val="1"/>
      <w:numFmt w:val="decimal"/>
      <w:lvlText w:val="%7."/>
      <w:lvlJc w:val="left"/>
      <w:pPr>
        <w:ind w:left="5040" w:hanging="360"/>
      </w:pPr>
    </w:lvl>
    <w:lvl w:ilvl="7" w:tplc="EC86820C" w:tentative="1">
      <w:start w:val="1"/>
      <w:numFmt w:val="lowerLetter"/>
      <w:lvlText w:val="%8."/>
      <w:lvlJc w:val="left"/>
      <w:pPr>
        <w:ind w:left="5760" w:hanging="360"/>
      </w:pPr>
    </w:lvl>
    <w:lvl w:ilvl="8" w:tplc="8E061408" w:tentative="1">
      <w:start w:val="1"/>
      <w:numFmt w:val="lowerRoman"/>
      <w:lvlText w:val="%9."/>
      <w:lvlJc w:val="right"/>
      <w:pPr>
        <w:ind w:left="6480" w:hanging="180"/>
      </w:pPr>
    </w:lvl>
  </w:abstractNum>
  <w:abstractNum w:abstractNumId="112" w15:restartNumberingAfterBreak="0">
    <w:nsid w:val="585738E8"/>
    <w:multiLevelType w:val="hybridMultilevel"/>
    <w:tmpl w:val="C6FAF920"/>
    <w:lvl w:ilvl="0" w:tplc="7B34E87A">
      <w:start w:val="1"/>
      <w:numFmt w:val="decimal"/>
      <w:lvlText w:val="%1."/>
      <w:lvlJc w:val="left"/>
      <w:pPr>
        <w:ind w:left="1146" w:hanging="360"/>
      </w:pPr>
    </w:lvl>
    <w:lvl w:ilvl="1" w:tplc="4D34510A" w:tentative="1">
      <w:start w:val="1"/>
      <w:numFmt w:val="lowerLetter"/>
      <w:lvlText w:val="%2."/>
      <w:lvlJc w:val="left"/>
      <w:pPr>
        <w:ind w:left="1866" w:hanging="360"/>
      </w:pPr>
    </w:lvl>
    <w:lvl w:ilvl="2" w:tplc="687846BC">
      <w:start w:val="1"/>
      <w:numFmt w:val="lowerRoman"/>
      <w:lvlText w:val="%3."/>
      <w:lvlJc w:val="right"/>
      <w:pPr>
        <w:ind w:left="2586" w:hanging="180"/>
      </w:pPr>
    </w:lvl>
    <w:lvl w:ilvl="3" w:tplc="31DE9E76" w:tentative="1">
      <w:start w:val="1"/>
      <w:numFmt w:val="decimal"/>
      <w:lvlText w:val="%4."/>
      <w:lvlJc w:val="left"/>
      <w:pPr>
        <w:ind w:left="3306" w:hanging="360"/>
      </w:pPr>
    </w:lvl>
    <w:lvl w:ilvl="4" w:tplc="BF8AC73A" w:tentative="1">
      <w:start w:val="1"/>
      <w:numFmt w:val="lowerLetter"/>
      <w:lvlText w:val="%5."/>
      <w:lvlJc w:val="left"/>
      <w:pPr>
        <w:ind w:left="4026" w:hanging="360"/>
      </w:pPr>
    </w:lvl>
    <w:lvl w:ilvl="5" w:tplc="948E74F6" w:tentative="1">
      <w:start w:val="1"/>
      <w:numFmt w:val="lowerRoman"/>
      <w:lvlText w:val="%6."/>
      <w:lvlJc w:val="right"/>
      <w:pPr>
        <w:ind w:left="4746" w:hanging="180"/>
      </w:pPr>
    </w:lvl>
    <w:lvl w:ilvl="6" w:tplc="7A9EA084" w:tentative="1">
      <w:start w:val="1"/>
      <w:numFmt w:val="decimal"/>
      <w:lvlText w:val="%7."/>
      <w:lvlJc w:val="left"/>
      <w:pPr>
        <w:ind w:left="5466" w:hanging="360"/>
      </w:pPr>
    </w:lvl>
    <w:lvl w:ilvl="7" w:tplc="63263530" w:tentative="1">
      <w:start w:val="1"/>
      <w:numFmt w:val="lowerLetter"/>
      <w:lvlText w:val="%8."/>
      <w:lvlJc w:val="left"/>
      <w:pPr>
        <w:ind w:left="6186" w:hanging="360"/>
      </w:pPr>
    </w:lvl>
    <w:lvl w:ilvl="8" w:tplc="C2F270CA" w:tentative="1">
      <w:start w:val="1"/>
      <w:numFmt w:val="lowerRoman"/>
      <w:lvlText w:val="%9."/>
      <w:lvlJc w:val="right"/>
      <w:pPr>
        <w:ind w:left="6906" w:hanging="180"/>
      </w:pPr>
    </w:lvl>
  </w:abstractNum>
  <w:abstractNum w:abstractNumId="113" w15:restartNumberingAfterBreak="0">
    <w:nsid w:val="58905FA6"/>
    <w:multiLevelType w:val="hybridMultilevel"/>
    <w:tmpl w:val="C8BC4CCC"/>
    <w:lvl w:ilvl="0" w:tplc="54268930">
      <w:start w:val="1"/>
      <w:numFmt w:val="lowerLetter"/>
      <w:lvlText w:val="%1)"/>
      <w:lvlJc w:val="left"/>
      <w:pPr>
        <w:ind w:left="720" w:hanging="360"/>
      </w:pPr>
      <w:rPr>
        <w:rFonts w:hint="default"/>
      </w:rPr>
    </w:lvl>
    <w:lvl w:ilvl="1" w:tplc="81066720" w:tentative="1">
      <w:start w:val="1"/>
      <w:numFmt w:val="lowerLetter"/>
      <w:lvlText w:val="%2."/>
      <w:lvlJc w:val="left"/>
      <w:pPr>
        <w:ind w:left="1440" w:hanging="360"/>
      </w:pPr>
    </w:lvl>
    <w:lvl w:ilvl="2" w:tplc="9B04978E" w:tentative="1">
      <w:start w:val="1"/>
      <w:numFmt w:val="lowerRoman"/>
      <w:lvlText w:val="%3."/>
      <w:lvlJc w:val="right"/>
      <w:pPr>
        <w:ind w:left="2160" w:hanging="180"/>
      </w:pPr>
    </w:lvl>
    <w:lvl w:ilvl="3" w:tplc="CB4477E0" w:tentative="1">
      <w:start w:val="1"/>
      <w:numFmt w:val="decimal"/>
      <w:lvlText w:val="%4."/>
      <w:lvlJc w:val="left"/>
      <w:pPr>
        <w:ind w:left="2880" w:hanging="360"/>
      </w:pPr>
    </w:lvl>
    <w:lvl w:ilvl="4" w:tplc="5E183F50" w:tentative="1">
      <w:start w:val="1"/>
      <w:numFmt w:val="lowerLetter"/>
      <w:lvlText w:val="%5."/>
      <w:lvlJc w:val="left"/>
      <w:pPr>
        <w:ind w:left="3600" w:hanging="360"/>
      </w:pPr>
    </w:lvl>
    <w:lvl w:ilvl="5" w:tplc="54B04760" w:tentative="1">
      <w:start w:val="1"/>
      <w:numFmt w:val="lowerRoman"/>
      <w:lvlText w:val="%6."/>
      <w:lvlJc w:val="right"/>
      <w:pPr>
        <w:ind w:left="4320" w:hanging="180"/>
      </w:pPr>
    </w:lvl>
    <w:lvl w:ilvl="6" w:tplc="A374078E" w:tentative="1">
      <w:start w:val="1"/>
      <w:numFmt w:val="decimal"/>
      <w:lvlText w:val="%7."/>
      <w:lvlJc w:val="left"/>
      <w:pPr>
        <w:ind w:left="5040" w:hanging="360"/>
      </w:pPr>
    </w:lvl>
    <w:lvl w:ilvl="7" w:tplc="42ECBA38" w:tentative="1">
      <w:start w:val="1"/>
      <w:numFmt w:val="lowerLetter"/>
      <w:lvlText w:val="%8."/>
      <w:lvlJc w:val="left"/>
      <w:pPr>
        <w:ind w:left="5760" w:hanging="360"/>
      </w:pPr>
    </w:lvl>
    <w:lvl w:ilvl="8" w:tplc="730CFAF4" w:tentative="1">
      <w:start w:val="1"/>
      <w:numFmt w:val="lowerRoman"/>
      <w:lvlText w:val="%9."/>
      <w:lvlJc w:val="right"/>
      <w:pPr>
        <w:ind w:left="6480" w:hanging="180"/>
      </w:pPr>
    </w:lvl>
  </w:abstractNum>
  <w:abstractNum w:abstractNumId="114" w15:restartNumberingAfterBreak="0">
    <w:nsid w:val="594746D6"/>
    <w:multiLevelType w:val="hybridMultilevel"/>
    <w:tmpl w:val="48321090"/>
    <w:lvl w:ilvl="0" w:tplc="E3A82016">
      <w:start w:val="1"/>
      <w:numFmt w:val="lowerLetter"/>
      <w:lvlText w:val="%1)"/>
      <w:lvlJc w:val="left"/>
      <w:pPr>
        <w:ind w:left="360" w:hanging="360"/>
      </w:pPr>
      <w:rPr>
        <w:rFonts w:eastAsia="Calibri" w:hint="default"/>
      </w:rPr>
    </w:lvl>
    <w:lvl w:ilvl="1" w:tplc="65980726" w:tentative="1">
      <w:start w:val="1"/>
      <w:numFmt w:val="lowerLetter"/>
      <w:lvlText w:val="%2."/>
      <w:lvlJc w:val="left"/>
      <w:pPr>
        <w:ind w:left="1080" w:hanging="360"/>
      </w:pPr>
    </w:lvl>
    <w:lvl w:ilvl="2" w:tplc="9A6A6CFA" w:tentative="1">
      <w:start w:val="1"/>
      <w:numFmt w:val="lowerRoman"/>
      <w:lvlText w:val="%3."/>
      <w:lvlJc w:val="right"/>
      <w:pPr>
        <w:ind w:left="1800" w:hanging="180"/>
      </w:pPr>
    </w:lvl>
    <w:lvl w:ilvl="3" w:tplc="4C027EDC" w:tentative="1">
      <w:start w:val="1"/>
      <w:numFmt w:val="decimal"/>
      <w:lvlText w:val="%4."/>
      <w:lvlJc w:val="left"/>
      <w:pPr>
        <w:ind w:left="2520" w:hanging="360"/>
      </w:pPr>
    </w:lvl>
    <w:lvl w:ilvl="4" w:tplc="26328FAC" w:tentative="1">
      <w:start w:val="1"/>
      <w:numFmt w:val="lowerLetter"/>
      <w:lvlText w:val="%5."/>
      <w:lvlJc w:val="left"/>
      <w:pPr>
        <w:ind w:left="3240" w:hanging="360"/>
      </w:pPr>
    </w:lvl>
    <w:lvl w:ilvl="5" w:tplc="26C4AB4E" w:tentative="1">
      <w:start w:val="1"/>
      <w:numFmt w:val="lowerRoman"/>
      <w:lvlText w:val="%6."/>
      <w:lvlJc w:val="right"/>
      <w:pPr>
        <w:ind w:left="3960" w:hanging="180"/>
      </w:pPr>
    </w:lvl>
    <w:lvl w:ilvl="6" w:tplc="41E8C5C4" w:tentative="1">
      <w:start w:val="1"/>
      <w:numFmt w:val="decimal"/>
      <w:lvlText w:val="%7."/>
      <w:lvlJc w:val="left"/>
      <w:pPr>
        <w:ind w:left="4680" w:hanging="360"/>
      </w:pPr>
    </w:lvl>
    <w:lvl w:ilvl="7" w:tplc="A23ECB0E" w:tentative="1">
      <w:start w:val="1"/>
      <w:numFmt w:val="lowerLetter"/>
      <w:lvlText w:val="%8."/>
      <w:lvlJc w:val="left"/>
      <w:pPr>
        <w:ind w:left="5400" w:hanging="360"/>
      </w:pPr>
    </w:lvl>
    <w:lvl w:ilvl="8" w:tplc="52C4A414" w:tentative="1">
      <w:start w:val="1"/>
      <w:numFmt w:val="lowerRoman"/>
      <w:lvlText w:val="%9."/>
      <w:lvlJc w:val="right"/>
      <w:pPr>
        <w:ind w:left="6120" w:hanging="180"/>
      </w:pPr>
    </w:lvl>
  </w:abstractNum>
  <w:abstractNum w:abstractNumId="115" w15:restartNumberingAfterBreak="0">
    <w:nsid w:val="59E323FC"/>
    <w:multiLevelType w:val="hybridMultilevel"/>
    <w:tmpl w:val="A03A73BC"/>
    <w:lvl w:ilvl="0" w:tplc="E820B1BC">
      <w:start w:val="1"/>
      <w:numFmt w:val="lowerLetter"/>
      <w:lvlText w:val="%1)"/>
      <w:lvlJc w:val="left"/>
      <w:pPr>
        <w:ind w:left="360" w:hanging="360"/>
      </w:pPr>
      <w:rPr>
        <w:rFonts w:hint="default"/>
      </w:rPr>
    </w:lvl>
    <w:lvl w:ilvl="1" w:tplc="FB187948" w:tentative="1">
      <w:start w:val="1"/>
      <w:numFmt w:val="lowerLetter"/>
      <w:lvlText w:val="%2."/>
      <w:lvlJc w:val="left"/>
      <w:pPr>
        <w:ind w:left="1080" w:hanging="360"/>
      </w:pPr>
    </w:lvl>
    <w:lvl w:ilvl="2" w:tplc="286CFB68" w:tentative="1">
      <w:start w:val="1"/>
      <w:numFmt w:val="lowerRoman"/>
      <w:lvlText w:val="%3."/>
      <w:lvlJc w:val="right"/>
      <w:pPr>
        <w:ind w:left="1800" w:hanging="180"/>
      </w:pPr>
    </w:lvl>
    <w:lvl w:ilvl="3" w:tplc="5B009644" w:tentative="1">
      <w:start w:val="1"/>
      <w:numFmt w:val="decimal"/>
      <w:lvlText w:val="%4."/>
      <w:lvlJc w:val="left"/>
      <w:pPr>
        <w:ind w:left="2520" w:hanging="360"/>
      </w:pPr>
    </w:lvl>
    <w:lvl w:ilvl="4" w:tplc="3A7C2F3C" w:tentative="1">
      <w:start w:val="1"/>
      <w:numFmt w:val="lowerLetter"/>
      <w:lvlText w:val="%5."/>
      <w:lvlJc w:val="left"/>
      <w:pPr>
        <w:ind w:left="3240" w:hanging="360"/>
      </w:pPr>
    </w:lvl>
    <w:lvl w:ilvl="5" w:tplc="9F2A9850" w:tentative="1">
      <w:start w:val="1"/>
      <w:numFmt w:val="lowerRoman"/>
      <w:lvlText w:val="%6."/>
      <w:lvlJc w:val="right"/>
      <w:pPr>
        <w:ind w:left="3960" w:hanging="180"/>
      </w:pPr>
    </w:lvl>
    <w:lvl w:ilvl="6" w:tplc="E2627D26" w:tentative="1">
      <w:start w:val="1"/>
      <w:numFmt w:val="decimal"/>
      <w:lvlText w:val="%7."/>
      <w:lvlJc w:val="left"/>
      <w:pPr>
        <w:ind w:left="4680" w:hanging="360"/>
      </w:pPr>
    </w:lvl>
    <w:lvl w:ilvl="7" w:tplc="9BE292BE" w:tentative="1">
      <w:start w:val="1"/>
      <w:numFmt w:val="lowerLetter"/>
      <w:lvlText w:val="%8."/>
      <w:lvlJc w:val="left"/>
      <w:pPr>
        <w:ind w:left="5400" w:hanging="360"/>
      </w:pPr>
    </w:lvl>
    <w:lvl w:ilvl="8" w:tplc="EC3C8228" w:tentative="1">
      <w:start w:val="1"/>
      <w:numFmt w:val="lowerRoman"/>
      <w:lvlText w:val="%9."/>
      <w:lvlJc w:val="right"/>
      <w:pPr>
        <w:ind w:left="6120" w:hanging="180"/>
      </w:pPr>
    </w:lvl>
  </w:abstractNum>
  <w:abstractNum w:abstractNumId="116" w15:restartNumberingAfterBreak="0">
    <w:nsid w:val="5A4A0215"/>
    <w:multiLevelType w:val="hybridMultilevel"/>
    <w:tmpl w:val="10AE2F8E"/>
    <w:lvl w:ilvl="0" w:tplc="CCB48ABC">
      <w:start w:val="1"/>
      <w:numFmt w:val="lowerLetter"/>
      <w:lvlText w:val="%1)"/>
      <w:lvlJc w:val="left"/>
      <w:pPr>
        <w:ind w:left="360" w:hanging="360"/>
      </w:pPr>
      <w:rPr>
        <w:rFonts w:hint="default"/>
      </w:rPr>
    </w:lvl>
    <w:lvl w:ilvl="1" w:tplc="FA540A3C" w:tentative="1">
      <w:start w:val="1"/>
      <w:numFmt w:val="lowerLetter"/>
      <w:lvlText w:val="%2."/>
      <w:lvlJc w:val="left"/>
      <w:pPr>
        <w:ind w:left="1080" w:hanging="360"/>
      </w:pPr>
    </w:lvl>
    <w:lvl w:ilvl="2" w:tplc="12B4F5B6" w:tentative="1">
      <w:start w:val="1"/>
      <w:numFmt w:val="lowerRoman"/>
      <w:lvlText w:val="%3."/>
      <w:lvlJc w:val="right"/>
      <w:pPr>
        <w:ind w:left="1800" w:hanging="180"/>
      </w:pPr>
    </w:lvl>
    <w:lvl w:ilvl="3" w:tplc="0A1E5E64" w:tentative="1">
      <w:start w:val="1"/>
      <w:numFmt w:val="decimal"/>
      <w:lvlText w:val="%4."/>
      <w:lvlJc w:val="left"/>
      <w:pPr>
        <w:ind w:left="2520" w:hanging="360"/>
      </w:pPr>
    </w:lvl>
    <w:lvl w:ilvl="4" w:tplc="9B442E12" w:tentative="1">
      <w:start w:val="1"/>
      <w:numFmt w:val="lowerLetter"/>
      <w:lvlText w:val="%5."/>
      <w:lvlJc w:val="left"/>
      <w:pPr>
        <w:ind w:left="3240" w:hanging="360"/>
      </w:pPr>
    </w:lvl>
    <w:lvl w:ilvl="5" w:tplc="E31AE6FE" w:tentative="1">
      <w:start w:val="1"/>
      <w:numFmt w:val="lowerRoman"/>
      <w:lvlText w:val="%6."/>
      <w:lvlJc w:val="right"/>
      <w:pPr>
        <w:ind w:left="3960" w:hanging="180"/>
      </w:pPr>
    </w:lvl>
    <w:lvl w:ilvl="6" w:tplc="42F054C0" w:tentative="1">
      <w:start w:val="1"/>
      <w:numFmt w:val="decimal"/>
      <w:lvlText w:val="%7."/>
      <w:lvlJc w:val="left"/>
      <w:pPr>
        <w:ind w:left="4680" w:hanging="360"/>
      </w:pPr>
    </w:lvl>
    <w:lvl w:ilvl="7" w:tplc="AA68CE3A" w:tentative="1">
      <w:start w:val="1"/>
      <w:numFmt w:val="lowerLetter"/>
      <w:lvlText w:val="%8."/>
      <w:lvlJc w:val="left"/>
      <w:pPr>
        <w:ind w:left="5400" w:hanging="360"/>
      </w:pPr>
    </w:lvl>
    <w:lvl w:ilvl="8" w:tplc="0D40D422" w:tentative="1">
      <w:start w:val="1"/>
      <w:numFmt w:val="lowerRoman"/>
      <w:lvlText w:val="%9."/>
      <w:lvlJc w:val="right"/>
      <w:pPr>
        <w:ind w:left="6120" w:hanging="180"/>
      </w:pPr>
    </w:lvl>
  </w:abstractNum>
  <w:abstractNum w:abstractNumId="117" w15:restartNumberingAfterBreak="0">
    <w:nsid w:val="5AAD6949"/>
    <w:multiLevelType w:val="hybridMultilevel"/>
    <w:tmpl w:val="160C1FF8"/>
    <w:lvl w:ilvl="0" w:tplc="4B9AE6A4">
      <w:start w:val="1"/>
      <w:numFmt w:val="lowerLetter"/>
      <w:lvlText w:val="%1)"/>
      <w:lvlJc w:val="left"/>
      <w:pPr>
        <w:ind w:left="720" w:hanging="360"/>
      </w:pPr>
      <w:rPr>
        <w:rFonts w:ascii="Arial" w:hAnsi="Arial" w:cs="Arial" w:hint="default"/>
        <w:sz w:val="22"/>
        <w:szCs w:val="22"/>
      </w:rPr>
    </w:lvl>
    <w:lvl w:ilvl="1" w:tplc="AEBA96E8" w:tentative="1">
      <w:start w:val="1"/>
      <w:numFmt w:val="lowerLetter"/>
      <w:lvlText w:val="%2."/>
      <w:lvlJc w:val="left"/>
      <w:pPr>
        <w:ind w:left="1440" w:hanging="360"/>
      </w:pPr>
    </w:lvl>
    <w:lvl w:ilvl="2" w:tplc="D8B2D660" w:tentative="1">
      <w:start w:val="1"/>
      <w:numFmt w:val="lowerRoman"/>
      <w:lvlText w:val="%3."/>
      <w:lvlJc w:val="right"/>
      <w:pPr>
        <w:ind w:left="2160" w:hanging="180"/>
      </w:pPr>
    </w:lvl>
    <w:lvl w:ilvl="3" w:tplc="9B044F3E" w:tentative="1">
      <w:start w:val="1"/>
      <w:numFmt w:val="decimal"/>
      <w:lvlText w:val="%4."/>
      <w:lvlJc w:val="left"/>
      <w:pPr>
        <w:ind w:left="2880" w:hanging="360"/>
      </w:pPr>
    </w:lvl>
    <w:lvl w:ilvl="4" w:tplc="5FB62324" w:tentative="1">
      <w:start w:val="1"/>
      <w:numFmt w:val="lowerLetter"/>
      <w:lvlText w:val="%5."/>
      <w:lvlJc w:val="left"/>
      <w:pPr>
        <w:ind w:left="3600" w:hanging="360"/>
      </w:pPr>
    </w:lvl>
    <w:lvl w:ilvl="5" w:tplc="9650FA52" w:tentative="1">
      <w:start w:val="1"/>
      <w:numFmt w:val="lowerRoman"/>
      <w:lvlText w:val="%6."/>
      <w:lvlJc w:val="right"/>
      <w:pPr>
        <w:ind w:left="4320" w:hanging="180"/>
      </w:pPr>
    </w:lvl>
    <w:lvl w:ilvl="6" w:tplc="ACF249F8" w:tentative="1">
      <w:start w:val="1"/>
      <w:numFmt w:val="decimal"/>
      <w:lvlText w:val="%7."/>
      <w:lvlJc w:val="left"/>
      <w:pPr>
        <w:ind w:left="5040" w:hanging="360"/>
      </w:pPr>
    </w:lvl>
    <w:lvl w:ilvl="7" w:tplc="150E15D2" w:tentative="1">
      <w:start w:val="1"/>
      <w:numFmt w:val="lowerLetter"/>
      <w:lvlText w:val="%8."/>
      <w:lvlJc w:val="left"/>
      <w:pPr>
        <w:ind w:left="5760" w:hanging="360"/>
      </w:pPr>
    </w:lvl>
    <w:lvl w:ilvl="8" w:tplc="7172A37C" w:tentative="1">
      <w:start w:val="1"/>
      <w:numFmt w:val="lowerRoman"/>
      <w:lvlText w:val="%9."/>
      <w:lvlJc w:val="right"/>
      <w:pPr>
        <w:ind w:left="6480" w:hanging="180"/>
      </w:pPr>
    </w:lvl>
  </w:abstractNum>
  <w:abstractNum w:abstractNumId="118" w15:restartNumberingAfterBreak="0">
    <w:nsid w:val="5C904AC8"/>
    <w:multiLevelType w:val="hybridMultilevel"/>
    <w:tmpl w:val="BCEC2F8E"/>
    <w:lvl w:ilvl="0" w:tplc="80384F8C">
      <w:start w:val="1"/>
      <w:numFmt w:val="decimal"/>
      <w:lvlText w:val="%1."/>
      <w:lvlJc w:val="left"/>
      <w:pPr>
        <w:ind w:left="780" w:hanging="360"/>
      </w:pPr>
      <w:rPr>
        <w:rFonts w:hint="default"/>
      </w:rPr>
    </w:lvl>
    <w:lvl w:ilvl="1" w:tplc="086203A8">
      <w:start w:val="1"/>
      <w:numFmt w:val="lowerLetter"/>
      <w:lvlText w:val="%2)"/>
      <w:lvlJc w:val="left"/>
      <w:pPr>
        <w:ind w:left="1500" w:hanging="360"/>
      </w:pPr>
      <w:rPr>
        <w:rFonts w:hint="default"/>
      </w:rPr>
    </w:lvl>
    <w:lvl w:ilvl="2" w:tplc="C1C67438" w:tentative="1">
      <w:start w:val="1"/>
      <w:numFmt w:val="lowerRoman"/>
      <w:lvlText w:val="%3."/>
      <w:lvlJc w:val="right"/>
      <w:pPr>
        <w:ind w:left="2220" w:hanging="180"/>
      </w:pPr>
    </w:lvl>
    <w:lvl w:ilvl="3" w:tplc="E2DA447A" w:tentative="1">
      <w:start w:val="1"/>
      <w:numFmt w:val="decimal"/>
      <w:lvlText w:val="%4."/>
      <w:lvlJc w:val="left"/>
      <w:pPr>
        <w:ind w:left="2940" w:hanging="360"/>
      </w:pPr>
    </w:lvl>
    <w:lvl w:ilvl="4" w:tplc="8526972A" w:tentative="1">
      <w:start w:val="1"/>
      <w:numFmt w:val="lowerLetter"/>
      <w:lvlText w:val="%5."/>
      <w:lvlJc w:val="left"/>
      <w:pPr>
        <w:ind w:left="3660" w:hanging="360"/>
      </w:pPr>
    </w:lvl>
    <w:lvl w:ilvl="5" w:tplc="A38CDB40" w:tentative="1">
      <w:start w:val="1"/>
      <w:numFmt w:val="lowerRoman"/>
      <w:lvlText w:val="%6."/>
      <w:lvlJc w:val="right"/>
      <w:pPr>
        <w:ind w:left="4380" w:hanging="180"/>
      </w:pPr>
    </w:lvl>
    <w:lvl w:ilvl="6" w:tplc="CF6CDC54" w:tentative="1">
      <w:start w:val="1"/>
      <w:numFmt w:val="decimal"/>
      <w:lvlText w:val="%7."/>
      <w:lvlJc w:val="left"/>
      <w:pPr>
        <w:ind w:left="5100" w:hanging="360"/>
      </w:pPr>
    </w:lvl>
    <w:lvl w:ilvl="7" w:tplc="23E8F382" w:tentative="1">
      <w:start w:val="1"/>
      <w:numFmt w:val="lowerLetter"/>
      <w:lvlText w:val="%8."/>
      <w:lvlJc w:val="left"/>
      <w:pPr>
        <w:ind w:left="5820" w:hanging="360"/>
      </w:pPr>
    </w:lvl>
    <w:lvl w:ilvl="8" w:tplc="777440D8" w:tentative="1">
      <w:start w:val="1"/>
      <w:numFmt w:val="lowerRoman"/>
      <w:lvlText w:val="%9."/>
      <w:lvlJc w:val="right"/>
      <w:pPr>
        <w:ind w:left="6540" w:hanging="180"/>
      </w:pPr>
    </w:lvl>
  </w:abstractNum>
  <w:abstractNum w:abstractNumId="119" w15:restartNumberingAfterBreak="0">
    <w:nsid w:val="5D08417B"/>
    <w:multiLevelType w:val="hybridMultilevel"/>
    <w:tmpl w:val="D7F67E94"/>
    <w:lvl w:ilvl="0" w:tplc="484028BA">
      <w:start w:val="1"/>
      <w:numFmt w:val="lowerLetter"/>
      <w:lvlText w:val="%1)"/>
      <w:lvlJc w:val="left"/>
      <w:pPr>
        <w:ind w:left="720" w:hanging="360"/>
      </w:pPr>
      <w:rPr>
        <w:rFonts w:eastAsia="Calibri" w:hint="default"/>
      </w:rPr>
    </w:lvl>
    <w:lvl w:ilvl="1" w:tplc="F08CB598" w:tentative="1">
      <w:start w:val="1"/>
      <w:numFmt w:val="lowerLetter"/>
      <w:lvlText w:val="%2."/>
      <w:lvlJc w:val="left"/>
      <w:pPr>
        <w:ind w:left="1440" w:hanging="360"/>
      </w:pPr>
    </w:lvl>
    <w:lvl w:ilvl="2" w:tplc="2F868C86" w:tentative="1">
      <w:start w:val="1"/>
      <w:numFmt w:val="lowerRoman"/>
      <w:lvlText w:val="%3."/>
      <w:lvlJc w:val="right"/>
      <w:pPr>
        <w:ind w:left="2160" w:hanging="180"/>
      </w:pPr>
    </w:lvl>
    <w:lvl w:ilvl="3" w:tplc="57D05CEE" w:tentative="1">
      <w:start w:val="1"/>
      <w:numFmt w:val="decimal"/>
      <w:lvlText w:val="%4."/>
      <w:lvlJc w:val="left"/>
      <w:pPr>
        <w:ind w:left="2880" w:hanging="360"/>
      </w:pPr>
    </w:lvl>
    <w:lvl w:ilvl="4" w:tplc="7AA46764" w:tentative="1">
      <w:start w:val="1"/>
      <w:numFmt w:val="lowerLetter"/>
      <w:lvlText w:val="%5."/>
      <w:lvlJc w:val="left"/>
      <w:pPr>
        <w:ind w:left="3600" w:hanging="360"/>
      </w:pPr>
    </w:lvl>
    <w:lvl w:ilvl="5" w:tplc="FC7E287E" w:tentative="1">
      <w:start w:val="1"/>
      <w:numFmt w:val="lowerRoman"/>
      <w:lvlText w:val="%6."/>
      <w:lvlJc w:val="right"/>
      <w:pPr>
        <w:ind w:left="4320" w:hanging="180"/>
      </w:pPr>
    </w:lvl>
    <w:lvl w:ilvl="6" w:tplc="D6FE6294" w:tentative="1">
      <w:start w:val="1"/>
      <w:numFmt w:val="decimal"/>
      <w:lvlText w:val="%7."/>
      <w:lvlJc w:val="left"/>
      <w:pPr>
        <w:ind w:left="5040" w:hanging="360"/>
      </w:pPr>
    </w:lvl>
    <w:lvl w:ilvl="7" w:tplc="52003D08" w:tentative="1">
      <w:start w:val="1"/>
      <w:numFmt w:val="lowerLetter"/>
      <w:lvlText w:val="%8."/>
      <w:lvlJc w:val="left"/>
      <w:pPr>
        <w:ind w:left="5760" w:hanging="360"/>
      </w:pPr>
    </w:lvl>
    <w:lvl w:ilvl="8" w:tplc="DE9CAE16" w:tentative="1">
      <w:start w:val="1"/>
      <w:numFmt w:val="lowerRoman"/>
      <w:lvlText w:val="%9."/>
      <w:lvlJc w:val="right"/>
      <w:pPr>
        <w:ind w:left="6480" w:hanging="180"/>
      </w:pPr>
    </w:lvl>
  </w:abstractNum>
  <w:abstractNum w:abstractNumId="120" w15:restartNumberingAfterBreak="0">
    <w:nsid w:val="5D7E755E"/>
    <w:multiLevelType w:val="hybridMultilevel"/>
    <w:tmpl w:val="43ECFF66"/>
    <w:lvl w:ilvl="0" w:tplc="23AA71E6">
      <w:start w:val="1"/>
      <w:numFmt w:val="decimal"/>
      <w:lvlText w:val="%1."/>
      <w:lvlJc w:val="left"/>
      <w:pPr>
        <w:ind w:left="720" w:hanging="360"/>
      </w:pPr>
      <w:rPr>
        <w:rFonts w:hint="default"/>
      </w:rPr>
    </w:lvl>
    <w:lvl w:ilvl="1" w:tplc="DDEEB878">
      <w:start w:val="1"/>
      <w:numFmt w:val="lowerLetter"/>
      <w:lvlText w:val="%2)"/>
      <w:lvlJc w:val="left"/>
      <w:pPr>
        <w:ind w:left="1185" w:hanging="105"/>
      </w:pPr>
      <w:rPr>
        <w:rFonts w:hint="default"/>
      </w:rPr>
    </w:lvl>
    <w:lvl w:ilvl="2" w:tplc="7F02DAFE" w:tentative="1">
      <w:start w:val="1"/>
      <w:numFmt w:val="lowerRoman"/>
      <w:lvlText w:val="%3."/>
      <w:lvlJc w:val="right"/>
      <w:pPr>
        <w:ind w:left="2160" w:hanging="180"/>
      </w:pPr>
    </w:lvl>
    <w:lvl w:ilvl="3" w:tplc="E190D216" w:tentative="1">
      <w:start w:val="1"/>
      <w:numFmt w:val="decimal"/>
      <w:lvlText w:val="%4."/>
      <w:lvlJc w:val="left"/>
      <w:pPr>
        <w:ind w:left="2880" w:hanging="360"/>
      </w:pPr>
    </w:lvl>
    <w:lvl w:ilvl="4" w:tplc="36247F52" w:tentative="1">
      <w:start w:val="1"/>
      <w:numFmt w:val="lowerLetter"/>
      <w:lvlText w:val="%5."/>
      <w:lvlJc w:val="left"/>
      <w:pPr>
        <w:ind w:left="3600" w:hanging="360"/>
      </w:pPr>
    </w:lvl>
    <w:lvl w:ilvl="5" w:tplc="D2CC7F76" w:tentative="1">
      <w:start w:val="1"/>
      <w:numFmt w:val="lowerRoman"/>
      <w:lvlText w:val="%6."/>
      <w:lvlJc w:val="right"/>
      <w:pPr>
        <w:ind w:left="4320" w:hanging="180"/>
      </w:pPr>
    </w:lvl>
    <w:lvl w:ilvl="6" w:tplc="6FAEC948" w:tentative="1">
      <w:start w:val="1"/>
      <w:numFmt w:val="decimal"/>
      <w:lvlText w:val="%7."/>
      <w:lvlJc w:val="left"/>
      <w:pPr>
        <w:ind w:left="5040" w:hanging="360"/>
      </w:pPr>
    </w:lvl>
    <w:lvl w:ilvl="7" w:tplc="8C88C918" w:tentative="1">
      <w:start w:val="1"/>
      <w:numFmt w:val="lowerLetter"/>
      <w:lvlText w:val="%8."/>
      <w:lvlJc w:val="left"/>
      <w:pPr>
        <w:ind w:left="5760" w:hanging="360"/>
      </w:pPr>
    </w:lvl>
    <w:lvl w:ilvl="8" w:tplc="4CEC6836" w:tentative="1">
      <w:start w:val="1"/>
      <w:numFmt w:val="lowerRoman"/>
      <w:lvlText w:val="%9."/>
      <w:lvlJc w:val="right"/>
      <w:pPr>
        <w:ind w:left="6480" w:hanging="180"/>
      </w:pPr>
    </w:lvl>
  </w:abstractNum>
  <w:abstractNum w:abstractNumId="121" w15:restartNumberingAfterBreak="0">
    <w:nsid w:val="5D9D1CC4"/>
    <w:multiLevelType w:val="hybridMultilevel"/>
    <w:tmpl w:val="74F2C3E6"/>
    <w:lvl w:ilvl="0" w:tplc="62B89A88">
      <w:start w:val="1"/>
      <w:numFmt w:val="lowerLetter"/>
      <w:lvlText w:val="%1)"/>
      <w:lvlJc w:val="left"/>
      <w:pPr>
        <w:ind w:left="735" w:hanging="375"/>
      </w:pPr>
      <w:rPr>
        <w:rFonts w:hint="default"/>
      </w:rPr>
    </w:lvl>
    <w:lvl w:ilvl="1" w:tplc="F746BFFE" w:tentative="1">
      <w:start w:val="1"/>
      <w:numFmt w:val="lowerLetter"/>
      <w:lvlText w:val="%2."/>
      <w:lvlJc w:val="left"/>
      <w:pPr>
        <w:ind w:left="1440" w:hanging="360"/>
      </w:pPr>
    </w:lvl>
    <w:lvl w:ilvl="2" w:tplc="F9A0F066" w:tentative="1">
      <w:start w:val="1"/>
      <w:numFmt w:val="lowerRoman"/>
      <w:lvlText w:val="%3."/>
      <w:lvlJc w:val="right"/>
      <w:pPr>
        <w:ind w:left="2160" w:hanging="180"/>
      </w:pPr>
    </w:lvl>
    <w:lvl w:ilvl="3" w:tplc="22104C56" w:tentative="1">
      <w:start w:val="1"/>
      <w:numFmt w:val="decimal"/>
      <w:lvlText w:val="%4."/>
      <w:lvlJc w:val="left"/>
      <w:pPr>
        <w:ind w:left="2880" w:hanging="360"/>
      </w:pPr>
    </w:lvl>
    <w:lvl w:ilvl="4" w:tplc="13B2F26E" w:tentative="1">
      <w:start w:val="1"/>
      <w:numFmt w:val="lowerLetter"/>
      <w:lvlText w:val="%5."/>
      <w:lvlJc w:val="left"/>
      <w:pPr>
        <w:ind w:left="3600" w:hanging="360"/>
      </w:pPr>
    </w:lvl>
    <w:lvl w:ilvl="5" w:tplc="0D6A1EE2" w:tentative="1">
      <w:start w:val="1"/>
      <w:numFmt w:val="lowerRoman"/>
      <w:lvlText w:val="%6."/>
      <w:lvlJc w:val="right"/>
      <w:pPr>
        <w:ind w:left="4320" w:hanging="180"/>
      </w:pPr>
    </w:lvl>
    <w:lvl w:ilvl="6" w:tplc="364ECCA2" w:tentative="1">
      <w:start w:val="1"/>
      <w:numFmt w:val="decimal"/>
      <w:lvlText w:val="%7."/>
      <w:lvlJc w:val="left"/>
      <w:pPr>
        <w:ind w:left="5040" w:hanging="360"/>
      </w:pPr>
    </w:lvl>
    <w:lvl w:ilvl="7" w:tplc="E81ABC80" w:tentative="1">
      <w:start w:val="1"/>
      <w:numFmt w:val="lowerLetter"/>
      <w:lvlText w:val="%8."/>
      <w:lvlJc w:val="left"/>
      <w:pPr>
        <w:ind w:left="5760" w:hanging="360"/>
      </w:pPr>
    </w:lvl>
    <w:lvl w:ilvl="8" w:tplc="1E2AB172" w:tentative="1">
      <w:start w:val="1"/>
      <w:numFmt w:val="lowerRoman"/>
      <w:lvlText w:val="%9."/>
      <w:lvlJc w:val="right"/>
      <w:pPr>
        <w:ind w:left="6480" w:hanging="180"/>
      </w:pPr>
    </w:lvl>
  </w:abstractNum>
  <w:abstractNum w:abstractNumId="122" w15:restartNumberingAfterBreak="0">
    <w:nsid w:val="5E455484"/>
    <w:multiLevelType w:val="hybridMultilevel"/>
    <w:tmpl w:val="824E6526"/>
    <w:lvl w:ilvl="0" w:tplc="F78C50E6">
      <w:start w:val="1"/>
      <w:numFmt w:val="lowerLetter"/>
      <w:lvlText w:val="%1)"/>
      <w:lvlJc w:val="left"/>
      <w:pPr>
        <w:ind w:left="780" w:hanging="420"/>
      </w:pPr>
      <w:rPr>
        <w:rFonts w:ascii="Arial" w:eastAsia="MS Mincho" w:hAnsi="Arial" w:cs="Arial" w:hint="default"/>
        <w:color w:val="auto"/>
      </w:rPr>
    </w:lvl>
    <w:lvl w:ilvl="1" w:tplc="EB4EAD28" w:tentative="1">
      <w:start w:val="1"/>
      <w:numFmt w:val="lowerLetter"/>
      <w:lvlText w:val="%2."/>
      <w:lvlJc w:val="left"/>
      <w:pPr>
        <w:ind w:left="1440" w:hanging="360"/>
      </w:pPr>
      <w:rPr>
        <w:rFonts w:cs="Times New Roman"/>
      </w:rPr>
    </w:lvl>
    <w:lvl w:ilvl="2" w:tplc="4A286830" w:tentative="1">
      <w:start w:val="1"/>
      <w:numFmt w:val="lowerRoman"/>
      <w:lvlText w:val="%3."/>
      <w:lvlJc w:val="right"/>
      <w:pPr>
        <w:ind w:left="2160" w:hanging="180"/>
      </w:pPr>
      <w:rPr>
        <w:rFonts w:cs="Times New Roman"/>
      </w:rPr>
    </w:lvl>
    <w:lvl w:ilvl="3" w:tplc="55529856" w:tentative="1">
      <w:start w:val="1"/>
      <w:numFmt w:val="decimal"/>
      <w:lvlText w:val="%4."/>
      <w:lvlJc w:val="left"/>
      <w:pPr>
        <w:ind w:left="2880" w:hanging="360"/>
      </w:pPr>
      <w:rPr>
        <w:rFonts w:cs="Times New Roman"/>
      </w:rPr>
    </w:lvl>
    <w:lvl w:ilvl="4" w:tplc="AD90185E" w:tentative="1">
      <w:start w:val="1"/>
      <w:numFmt w:val="lowerLetter"/>
      <w:lvlText w:val="%5."/>
      <w:lvlJc w:val="left"/>
      <w:pPr>
        <w:ind w:left="3600" w:hanging="360"/>
      </w:pPr>
      <w:rPr>
        <w:rFonts w:cs="Times New Roman"/>
      </w:rPr>
    </w:lvl>
    <w:lvl w:ilvl="5" w:tplc="442A8D96" w:tentative="1">
      <w:start w:val="1"/>
      <w:numFmt w:val="lowerRoman"/>
      <w:lvlText w:val="%6."/>
      <w:lvlJc w:val="right"/>
      <w:pPr>
        <w:ind w:left="4320" w:hanging="180"/>
      </w:pPr>
      <w:rPr>
        <w:rFonts w:cs="Times New Roman"/>
      </w:rPr>
    </w:lvl>
    <w:lvl w:ilvl="6" w:tplc="5D760B46" w:tentative="1">
      <w:start w:val="1"/>
      <w:numFmt w:val="decimal"/>
      <w:lvlText w:val="%7."/>
      <w:lvlJc w:val="left"/>
      <w:pPr>
        <w:ind w:left="5040" w:hanging="360"/>
      </w:pPr>
      <w:rPr>
        <w:rFonts w:cs="Times New Roman"/>
      </w:rPr>
    </w:lvl>
    <w:lvl w:ilvl="7" w:tplc="C7CEBBC6" w:tentative="1">
      <w:start w:val="1"/>
      <w:numFmt w:val="lowerLetter"/>
      <w:lvlText w:val="%8."/>
      <w:lvlJc w:val="left"/>
      <w:pPr>
        <w:ind w:left="5760" w:hanging="360"/>
      </w:pPr>
      <w:rPr>
        <w:rFonts w:cs="Times New Roman"/>
      </w:rPr>
    </w:lvl>
    <w:lvl w:ilvl="8" w:tplc="3D541A30" w:tentative="1">
      <w:start w:val="1"/>
      <w:numFmt w:val="lowerRoman"/>
      <w:lvlText w:val="%9."/>
      <w:lvlJc w:val="right"/>
      <w:pPr>
        <w:ind w:left="6480" w:hanging="180"/>
      </w:pPr>
      <w:rPr>
        <w:rFonts w:cs="Times New Roman"/>
      </w:rPr>
    </w:lvl>
  </w:abstractNum>
  <w:abstractNum w:abstractNumId="123" w15:restartNumberingAfterBreak="0">
    <w:nsid w:val="5E617B1E"/>
    <w:multiLevelType w:val="hybridMultilevel"/>
    <w:tmpl w:val="A6524312"/>
    <w:lvl w:ilvl="0" w:tplc="948A1812">
      <w:start w:val="1"/>
      <w:numFmt w:val="lowerLetter"/>
      <w:lvlText w:val="%1)"/>
      <w:lvlJc w:val="left"/>
      <w:pPr>
        <w:ind w:left="720" w:hanging="360"/>
      </w:pPr>
    </w:lvl>
    <w:lvl w:ilvl="1" w:tplc="DA3CE310" w:tentative="1">
      <w:start w:val="1"/>
      <w:numFmt w:val="lowerLetter"/>
      <w:lvlText w:val="%2."/>
      <w:lvlJc w:val="left"/>
      <w:pPr>
        <w:ind w:left="1440" w:hanging="360"/>
      </w:pPr>
    </w:lvl>
    <w:lvl w:ilvl="2" w:tplc="69F683F4" w:tentative="1">
      <w:start w:val="1"/>
      <w:numFmt w:val="lowerRoman"/>
      <w:lvlText w:val="%3."/>
      <w:lvlJc w:val="right"/>
      <w:pPr>
        <w:ind w:left="2160" w:hanging="180"/>
      </w:pPr>
    </w:lvl>
    <w:lvl w:ilvl="3" w:tplc="A0E283A8" w:tentative="1">
      <w:start w:val="1"/>
      <w:numFmt w:val="decimal"/>
      <w:lvlText w:val="%4."/>
      <w:lvlJc w:val="left"/>
      <w:pPr>
        <w:ind w:left="2880" w:hanging="360"/>
      </w:pPr>
    </w:lvl>
    <w:lvl w:ilvl="4" w:tplc="336CFBCE" w:tentative="1">
      <w:start w:val="1"/>
      <w:numFmt w:val="lowerLetter"/>
      <w:lvlText w:val="%5."/>
      <w:lvlJc w:val="left"/>
      <w:pPr>
        <w:ind w:left="3600" w:hanging="360"/>
      </w:pPr>
    </w:lvl>
    <w:lvl w:ilvl="5" w:tplc="B094896C" w:tentative="1">
      <w:start w:val="1"/>
      <w:numFmt w:val="lowerRoman"/>
      <w:lvlText w:val="%6."/>
      <w:lvlJc w:val="right"/>
      <w:pPr>
        <w:ind w:left="4320" w:hanging="180"/>
      </w:pPr>
    </w:lvl>
    <w:lvl w:ilvl="6" w:tplc="91586748" w:tentative="1">
      <w:start w:val="1"/>
      <w:numFmt w:val="decimal"/>
      <w:lvlText w:val="%7."/>
      <w:lvlJc w:val="left"/>
      <w:pPr>
        <w:ind w:left="5040" w:hanging="360"/>
      </w:pPr>
    </w:lvl>
    <w:lvl w:ilvl="7" w:tplc="98EAE54E" w:tentative="1">
      <w:start w:val="1"/>
      <w:numFmt w:val="lowerLetter"/>
      <w:lvlText w:val="%8."/>
      <w:lvlJc w:val="left"/>
      <w:pPr>
        <w:ind w:left="5760" w:hanging="360"/>
      </w:pPr>
    </w:lvl>
    <w:lvl w:ilvl="8" w:tplc="886066D0" w:tentative="1">
      <w:start w:val="1"/>
      <w:numFmt w:val="lowerRoman"/>
      <w:lvlText w:val="%9."/>
      <w:lvlJc w:val="right"/>
      <w:pPr>
        <w:ind w:left="6480" w:hanging="180"/>
      </w:pPr>
    </w:lvl>
  </w:abstractNum>
  <w:abstractNum w:abstractNumId="124" w15:restartNumberingAfterBreak="0">
    <w:nsid w:val="5EA06C26"/>
    <w:multiLevelType w:val="hybridMultilevel"/>
    <w:tmpl w:val="51E8B686"/>
    <w:lvl w:ilvl="0" w:tplc="0136BD0C">
      <w:start w:val="1"/>
      <w:numFmt w:val="lowerLetter"/>
      <w:lvlText w:val="%1)"/>
      <w:lvlJc w:val="left"/>
      <w:pPr>
        <w:ind w:left="720" w:hanging="360"/>
      </w:pPr>
      <w:rPr>
        <w:rFonts w:hint="default"/>
      </w:rPr>
    </w:lvl>
    <w:lvl w:ilvl="1" w:tplc="05E0B6B0" w:tentative="1">
      <w:start w:val="1"/>
      <w:numFmt w:val="lowerLetter"/>
      <w:lvlText w:val="%2."/>
      <w:lvlJc w:val="left"/>
      <w:pPr>
        <w:ind w:left="1440" w:hanging="360"/>
      </w:pPr>
    </w:lvl>
    <w:lvl w:ilvl="2" w:tplc="33524FD2" w:tentative="1">
      <w:start w:val="1"/>
      <w:numFmt w:val="lowerRoman"/>
      <w:lvlText w:val="%3."/>
      <w:lvlJc w:val="right"/>
      <w:pPr>
        <w:ind w:left="2160" w:hanging="180"/>
      </w:pPr>
    </w:lvl>
    <w:lvl w:ilvl="3" w:tplc="A628C7A4" w:tentative="1">
      <w:start w:val="1"/>
      <w:numFmt w:val="decimal"/>
      <w:lvlText w:val="%4."/>
      <w:lvlJc w:val="left"/>
      <w:pPr>
        <w:ind w:left="2880" w:hanging="360"/>
      </w:pPr>
    </w:lvl>
    <w:lvl w:ilvl="4" w:tplc="85CEBA6C" w:tentative="1">
      <w:start w:val="1"/>
      <w:numFmt w:val="lowerLetter"/>
      <w:lvlText w:val="%5."/>
      <w:lvlJc w:val="left"/>
      <w:pPr>
        <w:ind w:left="3600" w:hanging="360"/>
      </w:pPr>
    </w:lvl>
    <w:lvl w:ilvl="5" w:tplc="77D6E73E" w:tentative="1">
      <w:start w:val="1"/>
      <w:numFmt w:val="lowerRoman"/>
      <w:lvlText w:val="%6."/>
      <w:lvlJc w:val="right"/>
      <w:pPr>
        <w:ind w:left="4320" w:hanging="180"/>
      </w:pPr>
    </w:lvl>
    <w:lvl w:ilvl="6" w:tplc="CFFEB9C0" w:tentative="1">
      <w:start w:val="1"/>
      <w:numFmt w:val="decimal"/>
      <w:lvlText w:val="%7."/>
      <w:lvlJc w:val="left"/>
      <w:pPr>
        <w:ind w:left="5040" w:hanging="360"/>
      </w:pPr>
    </w:lvl>
    <w:lvl w:ilvl="7" w:tplc="8B34E9C4" w:tentative="1">
      <w:start w:val="1"/>
      <w:numFmt w:val="lowerLetter"/>
      <w:lvlText w:val="%8."/>
      <w:lvlJc w:val="left"/>
      <w:pPr>
        <w:ind w:left="5760" w:hanging="360"/>
      </w:pPr>
    </w:lvl>
    <w:lvl w:ilvl="8" w:tplc="BE72A8F0" w:tentative="1">
      <w:start w:val="1"/>
      <w:numFmt w:val="lowerRoman"/>
      <w:lvlText w:val="%9."/>
      <w:lvlJc w:val="right"/>
      <w:pPr>
        <w:ind w:left="6480" w:hanging="180"/>
      </w:pPr>
    </w:lvl>
  </w:abstractNum>
  <w:abstractNum w:abstractNumId="125" w15:restartNumberingAfterBreak="0">
    <w:nsid w:val="617D3AFC"/>
    <w:multiLevelType w:val="hybridMultilevel"/>
    <w:tmpl w:val="4FA01A06"/>
    <w:lvl w:ilvl="0" w:tplc="6BC24BD4">
      <w:start w:val="1"/>
      <w:numFmt w:val="decimal"/>
      <w:lvlText w:val="%1."/>
      <w:lvlJc w:val="left"/>
      <w:pPr>
        <w:ind w:left="0" w:firstLine="0"/>
      </w:pPr>
      <w:rPr>
        <w:rFonts w:hint="default"/>
      </w:rPr>
    </w:lvl>
    <w:lvl w:ilvl="1" w:tplc="6AA490F2">
      <w:start w:val="1"/>
      <w:numFmt w:val="lowerLetter"/>
      <w:lvlText w:val="%2."/>
      <w:lvlJc w:val="left"/>
      <w:pPr>
        <w:ind w:left="1440" w:hanging="360"/>
      </w:pPr>
    </w:lvl>
    <w:lvl w:ilvl="2" w:tplc="3ED4D27A" w:tentative="1">
      <w:start w:val="1"/>
      <w:numFmt w:val="lowerRoman"/>
      <w:lvlText w:val="%3."/>
      <w:lvlJc w:val="right"/>
      <w:pPr>
        <w:ind w:left="2160" w:hanging="180"/>
      </w:pPr>
    </w:lvl>
    <w:lvl w:ilvl="3" w:tplc="1AF0D828" w:tentative="1">
      <w:start w:val="1"/>
      <w:numFmt w:val="decimal"/>
      <w:lvlText w:val="%4."/>
      <w:lvlJc w:val="left"/>
      <w:pPr>
        <w:ind w:left="2880" w:hanging="360"/>
      </w:pPr>
    </w:lvl>
    <w:lvl w:ilvl="4" w:tplc="1F66FC8C" w:tentative="1">
      <w:start w:val="1"/>
      <w:numFmt w:val="lowerLetter"/>
      <w:lvlText w:val="%5."/>
      <w:lvlJc w:val="left"/>
      <w:pPr>
        <w:ind w:left="3600" w:hanging="360"/>
      </w:pPr>
    </w:lvl>
    <w:lvl w:ilvl="5" w:tplc="20EE95A8" w:tentative="1">
      <w:start w:val="1"/>
      <w:numFmt w:val="lowerRoman"/>
      <w:lvlText w:val="%6."/>
      <w:lvlJc w:val="right"/>
      <w:pPr>
        <w:ind w:left="4320" w:hanging="180"/>
      </w:pPr>
    </w:lvl>
    <w:lvl w:ilvl="6" w:tplc="CB4E0B0A" w:tentative="1">
      <w:start w:val="1"/>
      <w:numFmt w:val="decimal"/>
      <w:lvlText w:val="%7."/>
      <w:lvlJc w:val="left"/>
      <w:pPr>
        <w:ind w:left="5040" w:hanging="360"/>
      </w:pPr>
    </w:lvl>
    <w:lvl w:ilvl="7" w:tplc="E5708BB4" w:tentative="1">
      <w:start w:val="1"/>
      <w:numFmt w:val="lowerLetter"/>
      <w:lvlText w:val="%8."/>
      <w:lvlJc w:val="left"/>
      <w:pPr>
        <w:ind w:left="5760" w:hanging="360"/>
      </w:pPr>
    </w:lvl>
    <w:lvl w:ilvl="8" w:tplc="D9DC66F4" w:tentative="1">
      <w:start w:val="1"/>
      <w:numFmt w:val="lowerRoman"/>
      <w:lvlText w:val="%9."/>
      <w:lvlJc w:val="right"/>
      <w:pPr>
        <w:ind w:left="6480" w:hanging="180"/>
      </w:pPr>
    </w:lvl>
  </w:abstractNum>
  <w:abstractNum w:abstractNumId="126" w15:restartNumberingAfterBreak="0">
    <w:nsid w:val="61EA29BA"/>
    <w:multiLevelType w:val="hybridMultilevel"/>
    <w:tmpl w:val="3702B45C"/>
    <w:lvl w:ilvl="0" w:tplc="A9D84278">
      <w:start w:val="1"/>
      <w:numFmt w:val="lowerLetter"/>
      <w:lvlText w:val="%1)"/>
      <w:lvlJc w:val="left"/>
      <w:pPr>
        <w:ind w:left="720" w:hanging="360"/>
      </w:pPr>
      <w:rPr>
        <w:rFonts w:hint="default"/>
      </w:rPr>
    </w:lvl>
    <w:lvl w:ilvl="1" w:tplc="6270BEB0" w:tentative="1">
      <w:start w:val="1"/>
      <w:numFmt w:val="lowerLetter"/>
      <w:lvlText w:val="%2."/>
      <w:lvlJc w:val="left"/>
      <w:pPr>
        <w:ind w:left="1440" w:hanging="360"/>
      </w:pPr>
    </w:lvl>
    <w:lvl w:ilvl="2" w:tplc="F8F0D2CE" w:tentative="1">
      <w:start w:val="1"/>
      <w:numFmt w:val="lowerRoman"/>
      <w:lvlText w:val="%3."/>
      <w:lvlJc w:val="right"/>
      <w:pPr>
        <w:ind w:left="2160" w:hanging="180"/>
      </w:pPr>
    </w:lvl>
    <w:lvl w:ilvl="3" w:tplc="A19A2B78" w:tentative="1">
      <w:start w:val="1"/>
      <w:numFmt w:val="decimal"/>
      <w:lvlText w:val="%4."/>
      <w:lvlJc w:val="left"/>
      <w:pPr>
        <w:ind w:left="2880" w:hanging="360"/>
      </w:pPr>
    </w:lvl>
    <w:lvl w:ilvl="4" w:tplc="F21E154E" w:tentative="1">
      <w:start w:val="1"/>
      <w:numFmt w:val="lowerLetter"/>
      <w:lvlText w:val="%5."/>
      <w:lvlJc w:val="left"/>
      <w:pPr>
        <w:ind w:left="3600" w:hanging="360"/>
      </w:pPr>
    </w:lvl>
    <w:lvl w:ilvl="5" w:tplc="CBFAEE40" w:tentative="1">
      <w:start w:val="1"/>
      <w:numFmt w:val="lowerRoman"/>
      <w:lvlText w:val="%6."/>
      <w:lvlJc w:val="right"/>
      <w:pPr>
        <w:ind w:left="4320" w:hanging="180"/>
      </w:pPr>
    </w:lvl>
    <w:lvl w:ilvl="6" w:tplc="91EA3A6E" w:tentative="1">
      <w:start w:val="1"/>
      <w:numFmt w:val="decimal"/>
      <w:lvlText w:val="%7."/>
      <w:lvlJc w:val="left"/>
      <w:pPr>
        <w:ind w:left="5040" w:hanging="360"/>
      </w:pPr>
    </w:lvl>
    <w:lvl w:ilvl="7" w:tplc="F7A2AC78" w:tentative="1">
      <w:start w:val="1"/>
      <w:numFmt w:val="lowerLetter"/>
      <w:lvlText w:val="%8."/>
      <w:lvlJc w:val="left"/>
      <w:pPr>
        <w:ind w:left="5760" w:hanging="360"/>
      </w:pPr>
    </w:lvl>
    <w:lvl w:ilvl="8" w:tplc="FFE6D86A" w:tentative="1">
      <w:start w:val="1"/>
      <w:numFmt w:val="lowerRoman"/>
      <w:lvlText w:val="%9."/>
      <w:lvlJc w:val="right"/>
      <w:pPr>
        <w:ind w:left="6480" w:hanging="180"/>
      </w:pPr>
    </w:lvl>
  </w:abstractNum>
  <w:abstractNum w:abstractNumId="127" w15:restartNumberingAfterBreak="0">
    <w:nsid w:val="6364379E"/>
    <w:multiLevelType w:val="hybridMultilevel"/>
    <w:tmpl w:val="EEB4012E"/>
    <w:lvl w:ilvl="0" w:tplc="2C4E30A2">
      <w:start w:val="1"/>
      <w:numFmt w:val="decimal"/>
      <w:lvlText w:val="%1."/>
      <w:lvlJc w:val="left"/>
      <w:pPr>
        <w:ind w:left="700" w:hanging="360"/>
      </w:pPr>
      <w:rPr>
        <w:rFonts w:hint="default"/>
      </w:rPr>
    </w:lvl>
    <w:lvl w:ilvl="1" w:tplc="148E0D3E" w:tentative="1">
      <w:start w:val="1"/>
      <w:numFmt w:val="lowerLetter"/>
      <w:lvlText w:val="%2."/>
      <w:lvlJc w:val="left"/>
      <w:pPr>
        <w:ind w:left="1420" w:hanging="360"/>
      </w:pPr>
    </w:lvl>
    <w:lvl w:ilvl="2" w:tplc="4A5878DC" w:tentative="1">
      <w:start w:val="1"/>
      <w:numFmt w:val="lowerRoman"/>
      <w:lvlText w:val="%3."/>
      <w:lvlJc w:val="right"/>
      <w:pPr>
        <w:ind w:left="2140" w:hanging="180"/>
      </w:pPr>
    </w:lvl>
    <w:lvl w:ilvl="3" w:tplc="138893DE" w:tentative="1">
      <w:start w:val="1"/>
      <w:numFmt w:val="decimal"/>
      <w:lvlText w:val="%4."/>
      <w:lvlJc w:val="left"/>
      <w:pPr>
        <w:ind w:left="2860" w:hanging="360"/>
      </w:pPr>
    </w:lvl>
    <w:lvl w:ilvl="4" w:tplc="4DC00CCC" w:tentative="1">
      <w:start w:val="1"/>
      <w:numFmt w:val="lowerLetter"/>
      <w:lvlText w:val="%5."/>
      <w:lvlJc w:val="left"/>
      <w:pPr>
        <w:ind w:left="3580" w:hanging="360"/>
      </w:pPr>
    </w:lvl>
    <w:lvl w:ilvl="5" w:tplc="4DA0898A" w:tentative="1">
      <w:start w:val="1"/>
      <w:numFmt w:val="lowerRoman"/>
      <w:lvlText w:val="%6."/>
      <w:lvlJc w:val="right"/>
      <w:pPr>
        <w:ind w:left="4300" w:hanging="180"/>
      </w:pPr>
    </w:lvl>
    <w:lvl w:ilvl="6" w:tplc="0E80B540" w:tentative="1">
      <w:start w:val="1"/>
      <w:numFmt w:val="decimal"/>
      <w:lvlText w:val="%7."/>
      <w:lvlJc w:val="left"/>
      <w:pPr>
        <w:ind w:left="5020" w:hanging="360"/>
      </w:pPr>
    </w:lvl>
    <w:lvl w:ilvl="7" w:tplc="E0384530" w:tentative="1">
      <w:start w:val="1"/>
      <w:numFmt w:val="lowerLetter"/>
      <w:lvlText w:val="%8."/>
      <w:lvlJc w:val="left"/>
      <w:pPr>
        <w:ind w:left="5740" w:hanging="360"/>
      </w:pPr>
    </w:lvl>
    <w:lvl w:ilvl="8" w:tplc="CD0A8446" w:tentative="1">
      <w:start w:val="1"/>
      <w:numFmt w:val="lowerRoman"/>
      <w:lvlText w:val="%9."/>
      <w:lvlJc w:val="right"/>
      <w:pPr>
        <w:ind w:left="6460" w:hanging="180"/>
      </w:pPr>
    </w:lvl>
  </w:abstractNum>
  <w:abstractNum w:abstractNumId="128" w15:restartNumberingAfterBreak="0">
    <w:nsid w:val="6564694C"/>
    <w:multiLevelType w:val="hybridMultilevel"/>
    <w:tmpl w:val="19C872BC"/>
    <w:lvl w:ilvl="0" w:tplc="A5D0B672">
      <w:start w:val="1"/>
      <w:numFmt w:val="lowerLetter"/>
      <w:lvlText w:val="%1)"/>
      <w:lvlJc w:val="left"/>
      <w:pPr>
        <w:ind w:left="360" w:hanging="360"/>
      </w:pPr>
      <w:rPr>
        <w:rFonts w:hint="default"/>
      </w:rPr>
    </w:lvl>
    <w:lvl w:ilvl="1" w:tplc="C868F59A" w:tentative="1">
      <w:start w:val="1"/>
      <w:numFmt w:val="lowerLetter"/>
      <w:lvlText w:val="%2."/>
      <w:lvlJc w:val="left"/>
      <w:pPr>
        <w:ind w:left="1080" w:hanging="360"/>
      </w:pPr>
    </w:lvl>
    <w:lvl w:ilvl="2" w:tplc="BE8C80DC" w:tentative="1">
      <w:start w:val="1"/>
      <w:numFmt w:val="lowerRoman"/>
      <w:lvlText w:val="%3."/>
      <w:lvlJc w:val="right"/>
      <w:pPr>
        <w:ind w:left="1800" w:hanging="180"/>
      </w:pPr>
    </w:lvl>
    <w:lvl w:ilvl="3" w:tplc="14844B12" w:tentative="1">
      <w:start w:val="1"/>
      <w:numFmt w:val="decimal"/>
      <w:lvlText w:val="%4."/>
      <w:lvlJc w:val="left"/>
      <w:pPr>
        <w:ind w:left="2520" w:hanging="360"/>
      </w:pPr>
    </w:lvl>
    <w:lvl w:ilvl="4" w:tplc="5D867B80" w:tentative="1">
      <w:start w:val="1"/>
      <w:numFmt w:val="lowerLetter"/>
      <w:lvlText w:val="%5."/>
      <w:lvlJc w:val="left"/>
      <w:pPr>
        <w:ind w:left="3240" w:hanging="360"/>
      </w:pPr>
    </w:lvl>
    <w:lvl w:ilvl="5" w:tplc="83FAA56E" w:tentative="1">
      <w:start w:val="1"/>
      <w:numFmt w:val="lowerRoman"/>
      <w:lvlText w:val="%6."/>
      <w:lvlJc w:val="right"/>
      <w:pPr>
        <w:ind w:left="3960" w:hanging="180"/>
      </w:pPr>
    </w:lvl>
    <w:lvl w:ilvl="6" w:tplc="E28EFA6A" w:tentative="1">
      <w:start w:val="1"/>
      <w:numFmt w:val="decimal"/>
      <w:lvlText w:val="%7."/>
      <w:lvlJc w:val="left"/>
      <w:pPr>
        <w:ind w:left="4680" w:hanging="360"/>
      </w:pPr>
    </w:lvl>
    <w:lvl w:ilvl="7" w:tplc="3F3AE1B4" w:tentative="1">
      <w:start w:val="1"/>
      <w:numFmt w:val="lowerLetter"/>
      <w:lvlText w:val="%8."/>
      <w:lvlJc w:val="left"/>
      <w:pPr>
        <w:ind w:left="5400" w:hanging="360"/>
      </w:pPr>
    </w:lvl>
    <w:lvl w:ilvl="8" w:tplc="5268C59E" w:tentative="1">
      <w:start w:val="1"/>
      <w:numFmt w:val="lowerRoman"/>
      <w:lvlText w:val="%9."/>
      <w:lvlJc w:val="right"/>
      <w:pPr>
        <w:ind w:left="6120" w:hanging="180"/>
      </w:pPr>
    </w:lvl>
  </w:abstractNum>
  <w:abstractNum w:abstractNumId="129" w15:restartNumberingAfterBreak="0">
    <w:nsid w:val="658F661A"/>
    <w:multiLevelType w:val="hybridMultilevel"/>
    <w:tmpl w:val="1406A86E"/>
    <w:lvl w:ilvl="0" w:tplc="CEC011DA">
      <w:start w:val="1"/>
      <w:numFmt w:val="decimal"/>
      <w:lvlText w:val="%1."/>
      <w:lvlJc w:val="left"/>
      <w:pPr>
        <w:ind w:left="720" w:hanging="360"/>
      </w:pPr>
    </w:lvl>
    <w:lvl w:ilvl="1" w:tplc="36EEB5CE" w:tentative="1">
      <w:start w:val="1"/>
      <w:numFmt w:val="lowerLetter"/>
      <w:lvlText w:val="%2."/>
      <w:lvlJc w:val="left"/>
      <w:pPr>
        <w:ind w:left="1440" w:hanging="360"/>
      </w:pPr>
    </w:lvl>
    <w:lvl w:ilvl="2" w:tplc="203CFE5C" w:tentative="1">
      <w:start w:val="1"/>
      <w:numFmt w:val="lowerRoman"/>
      <w:lvlText w:val="%3."/>
      <w:lvlJc w:val="right"/>
      <w:pPr>
        <w:ind w:left="2160" w:hanging="180"/>
      </w:pPr>
    </w:lvl>
    <w:lvl w:ilvl="3" w:tplc="C756A06A" w:tentative="1">
      <w:start w:val="1"/>
      <w:numFmt w:val="decimal"/>
      <w:lvlText w:val="%4."/>
      <w:lvlJc w:val="left"/>
      <w:pPr>
        <w:ind w:left="2880" w:hanging="360"/>
      </w:pPr>
    </w:lvl>
    <w:lvl w:ilvl="4" w:tplc="8ECEF754" w:tentative="1">
      <w:start w:val="1"/>
      <w:numFmt w:val="lowerLetter"/>
      <w:lvlText w:val="%5."/>
      <w:lvlJc w:val="left"/>
      <w:pPr>
        <w:ind w:left="3600" w:hanging="360"/>
      </w:pPr>
    </w:lvl>
    <w:lvl w:ilvl="5" w:tplc="DD00D814" w:tentative="1">
      <w:start w:val="1"/>
      <w:numFmt w:val="lowerRoman"/>
      <w:lvlText w:val="%6."/>
      <w:lvlJc w:val="right"/>
      <w:pPr>
        <w:ind w:left="4320" w:hanging="180"/>
      </w:pPr>
    </w:lvl>
    <w:lvl w:ilvl="6" w:tplc="007CE880" w:tentative="1">
      <w:start w:val="1"/>
      <w:numFmt w:val="decimal"/>
      <w:lvlText w:val="%7."/>
      <w:lvlJc w:val="left"/>
      <w:pPr>
        <w:ind w:left="5040" w:hanging="360"/>
      </w:pPr>
    </w:lvl>
    <w:lvl w:ilvl="7" w:tplc="267A63F4" w:tentative="1">
      <w:start w:val="1"/>
      <w:numFmt w:val="lowerLetter"/>
      <w:lvlText w:val="%8."/>
      <w:lvlJc w:val="left"/>
      <w:pPr>
        <w:ind w:left="5760" w:hanging="360"/>
      </w:pPr>
    </w:lvl>
    <w:lvl w:ilvl="8" w:tplc="1CB23758" w:tentative="1">
      <w:start w:val="1"/>
      <w:numFmt w:val="lowerRoman"/>
      <w:lvlText w:val="%9."/>
      <w:lvlJc w:val="right"/>
      <w:pPr>
        <w:ind w:left="6480" w:hanging="180"/>
      </w:pPr>
    </w:lvl>
  </w:abstractNum>
  <w:abstractNum w:abstractNumId="130" w15:restartNumberingAfterBreak="0">
    <w:nsid w:val="667F5EA3"/>
    <w:multiLevelType w:val="hybridMultilevel"/>
    <w:tmpl w:val="C3FC0FEE"/>
    <w:lvl w:ilvl="0" w:tplc="FF24994E">
      <w:start w:val="1"/>
      <w:numFmt w:val="lowerLetter"/>
      <w:lvlText w:val="%1)"/>
      <w:lvlJc w:val="left"/>
      <w:pPr>
        <w:ind w:left="784" w:hanging="360"/>
      </w:pPr>
      <w:rPr>
        <w:rFonts w:ascii="Arial" w:hAnsi="Arial" w:cs="Arial" w:hint="default"/>
        <w:sz w:val="22"/>
        <w:szCs w:val="22"/>
      </w:rPr>
    </w:lvl>
    <w:lvl w:ilvl="1" w:tplc="DE10AC2C" w:tentative="1">
      <w:start w:val="1"/>
      <w:numFmt w:val="lowerLetter"/>
      <w:lvlText w:val="%2."/>
      <w:lvlJc w:val="left"/>
      <w:pPr>
        <w:ind w:left="1504" w:hanging="360"/>
      </w:pPr>
    </w:lvl>
    <w:lvl w:ilvl="2" w:tplc="84344EA6" w:tentative="1">
      <w:start w:val="1"/>
      <w:numFmt w:val="lowerRoman"/>
      <w:lvlText w:val="%3."/>
      <w:lvlJc w:val="right"/>
      <w:pPr>
        <w:ind w:left="2224" w:hanging="180"/>
      </w:pPr>
    </w:lvl>
    <w:lvl w:ilvl="3" w:tplc="B2BC635A" w:tentative="1">
      <w:start w:val="1"/>
      <w:numFmt w:val="decimal"/>
      <w:lvlText w:val="%4."/>
      <w:lvlJc w:val="left"/>
      <w:pPr>
        <w:ind w:left="2944" w:hanging="360"/>
      </w:pPr>
    </w:lvl>
    <w:lvl w:ilvl="4" w:tplc="F644599C" w:tentative="1">
      <w:start w:val="1"/>
      <w:numFmt w:val="lowerLetter"/>
      <w:lvlText w:val="%5."/>
      <w:lvlJc w:val="left"/>
      <w:pPr>
        <w:ind w:left="3664" w:hanging="360"/>
      </w:pPr>
    </w:lvl>
    <w:lvl w:ilvl="5" w:tplc="2342F42A" w:tentative="1">
      <w:start w:val="1"/>
      <w:numFmt w:val="lowerRoman"/>
      <w:lvlText w:val="%6."/>
      <w:lvlJc w:val="right"/>
      <w:pPr>
        <w:ind w:left="4384" w:hanging="180"/>
      </w:pPr>
    </w:lvl>
    <w:lvl w:ilvl="6" w:tplc="AFCE28B2" w:tentative="1">
      <w:start w:val="1"/>
      <w:numFmt w:val="decimal"/>
      <w:lvlText w:val="%7."/>
      <w:lvlJc w:val="left"/>
      <w:pPr>
        <w:ind w:left="5104" w:hanging="360"/>
      </w:pPr>
    </w:lvl>
    <w:lvl w:ilvl="7" w:tplc="BF6E54B2" w:tentative="1">
      <w:start w:val="1"/>
      <w:numFmt w:val="lowerLetter"/>
      <w:lvlText w:val="%8."/>
      <w:lvlJc w:val="left"/>
      <w:pPr>
        <w:ind w:left="5824" w:hanging="360"/>
      </w:pPr>
    </w:lvl>
    <w:lvl w:ilvl="8" w:tplc="88EADE1C" w:tentative="1">
      <w:start w:val="1"/>
      <w:numFmt w:val="lowerRoman"/>
      <w:lvlText w:val="%9."/>
      <w:lvlJc w:val="right"/>
      <w:pPr>
        <w:ind w:left="6544" w:hanging="180"/>
      </w:pPr>
    </w:lvl>
  </w:abstractNum>
  <w:abstractNum w:abstractNumId="131" w15:restartNumberingAfterBreak="0">
    <w:nsid w:val="669A78FE"/>
    <w:multiLevelType w:val="hybridMultilevel"/>
    <w:tmpl w:val="97D2E60E"/>
    <w:lvl w:ilvl="0" w:tplc="CF602390">
      <w:start w:val="1"/>
      <w:numFmt w:val="lowerLetter"/>
      <w:lvlText w:val="%1)"/>
      <w:lvlJc w:val="left"/>
      <w:pPr>
        <w:ind w:left="720" w:hanging="360"/>
      </w:pPr>
      <w:rPr>
        <w:rFonts w:hint="default"/>
      </w:rPr>
    </w:lvl>
    <w:lvl w:ilvl="1" w:tplc="9970EEFE" w:tentative="1">
      <w:start w:val="1"/>
      <w:numFmt w:val="lowerLetter"/>
      <w:lvlText w:val="%2."/>
      <w:lvlJc w:val="left"/>
      <w:pPr>
        <w:ind w:left="1440" w:hanging="360"/>
      </w:pPr>
    </w:lvl>
    <w:lvl w:ilvl="2" w:tplc="0922C2C4" w:tentative="1">
      <w:start w:val="1"/>
      <w:numFmt w:val="lowerRoman"/>
      <w:lvlText w:val="%3."/>
      <w:lvlJc w:val="right"/>
      <w:pPr>
        <w:ind w:left="2160" w:hanging="180"/>
      </w:pPr>
    </w:lvl>
    <w:lvl w:ilvl="3" w:tplc="70BC75A0" w:tentative="1">
      <w:start w:val="1"/>
      <w:numFmt w:val="decimal"/>
      <w:lvlText w:val="%4."/>
      <w:lvlJc w:val="left"/>
      <w:pPr>
        <w:ind w:left="2880" w:hanging="360"/>
      </w:pPr>
    </w:lvl>
    <w:lvl w:ilvl="4" w:tplc="E0A47100" w:tentative="1">
      <w:start w:val="1"/>
      <w:numFmt w:val="lowerLetter"/>
      <w:lvlText w:val="%5."/>
      <w:lvlJc w:val="left"/>
      <w:pPr>
        <w:ind w:left="3600" w:hanging="360"/>
      </w:pPr>
    </w:lvl>
    <w:lvl w:ilvl="5" w:tplc="81D89EDE" w:tentative="1">
      <w:start w:val="1"/>
      <w:numFmt w:val="lowerRoman"/>
      <w:lvlText w:val="%6."/>
      <w:lvlJc w:val="right"/>
      <w:pPr>
        <w:ind w:left="4320" w:hanging="180"/>
      </w:pPr>
    </w:lvl>
    <w:lvl w:ilvl="6" w:tplc="10BC4C4A" w:tentative="1">
      <w:start w:val="1"/>
      <w:numFmt w:val="decimal"/>
      <w:lvlText w:val="%7."/>
      <w:lvlJc w:val="left"/>
      <w:pPr>
        <w:ind w:left="5040" w:hanging="360"/>
      </w:pPr>
    </w:lvl>
    <w:lvl w:ilvl="7" w:tplc="465C8F30" w:tentative="1">
      <w:start w:val="1"/>
      <w:numFmt w:val="lowerLetter"/>
      <w:lvlText w:val="%8."/>
      <w:lvlJc w:val="left"/>
      <w:pPr>
        <w:ind w:left="5760" w:hanging="360"/>
      </w:pPr>
    </w:lvl>
    <w:lvl w:ilvl="8" w:tplc="94CE07FC" w:tentative="1">
      <w:start w:val="1"/>
      <w:numFmt w:val="lowerRoman"/>
      <w:lvlText w:val="%9."/>
      <w:lvlJc w:val="right"/>
      <w:pPr>
        <w:ind w:left="6480" w:hanging="180"/>
      </w:pPr>
    </w:lvl>
  </w:abstractNum>
  <w:abstractNum w:abstractNumId="132" w15:restartNumberingAfterBreak="0">
    <w:nsid w:val="66F17C10"/>
    <w:multiLevelType w:val="hybridMultilevel"/>
    <w:tmpl w:val="181C66B0"/>
    <w:lvl w:ilvl="0" w:tplc="5BAA0F24">
      <w:start w:val="1"/>
      <w:numFmt w:val="lowerLetter"/>
      <w:lvlText w:val="%1)"/>
      <w:lvlJc w:val="left"/>
      <w:pPr>
        <w:ind w:left="720" w:hanging="360"/>
      </w:pPr>
      <w:rPr>
        <w:rFonts w:ascii="Arial" w:hAnsi="Arial" w:cs="Arial" w:hint="default"/>
        <w:sz w:val="22"/>
        <w:szCs w:val="22"/>
        <w:vertAlign w:val="baseline"/>
      </w:rPr>
    </w:lvl>
    <w:lvl w:ilvl="1" w:tplc="42B0DB1E" w:tentative="1">
      <w:start w:val="1"/>
      <w:numFmt w:val="lowerLetter"/>
      <w:lvlText w:val="%2."/>
      <w:lvlJc w:val="left"/>
      <w:pPr>
        <w:ind w:left="1440" w:hanging="360"/>
      </w:pPr>
    </w:lvl>
    <w:lvl w:ilvl="2" w:tplc="B7CA353E" w:tentative="1">
      <w:start w:val="1"/>
      <w:numFmt w:val="lowerRoman"/>
      <w:lvlText w:val="%3."/>
      <w:lvlJc w:val="right"/>
      <w:pPr>
        <w:ind w:left="2160" w:hanging="180"/>
      </w:pPr>
    </w:lvl>
    <w:lvl w:ilvl="3" w:tplc="0C683BD8" w:tentative="1">
      <w:start w:val="1"/>
      <w:numFmt w:val="decimal"/>
      <w:lvlText w:val="%4."/>
      <w:lvlJc w:val="left"/>
      <w:pPr>
        <w:ind w:left="2880" w:hanging="360"/>
      </w:pPr>
    </w:lvl>
    <w:lvl w:ilvl="4" w:tplc="41D6FB66" w:tentative="1">
      <w:start w:val="1"/>
      <w:numFmt w:val="lowerLetter"/>
      <w:lvlText w:val="%5."/>
      <w:lvlJc w:val="left"/>
      <w:pPr>
        <w:ind w:left="3600" w:hanging="360"/>
      </w:pPr>
    </w:lvl>
    <w:lvl w:ilvl="5" w:tplc="24E4ADF4" w:tentative="1">
      <w:start w:val="1"/>
      <w:numFmt w:val="lowerRoman"/>
      <w:lvlText w:val="%6."/>
      <w:lvlJc w:val="right"/>
      <w:pPr>
        <w:ind w:left="4320" w:hanging="180"/>
      </w:pPr>
    </w:lvl>
    <w:lvl w:ilvl="6" w:tplc="EE9EBD20" w:tentative="1">
      <w:start w:val="1"/>
      <w:numFmt w:val="decimal"/>
      <w:lvlText w:val="%7."/>
      <w:lvlJc w:val="left"/>
      <w:pPr>
        <w:ind w:left="5040" w:hanging="360"/>
      </w:pPr>
    </w:lvl>
    <w:lvl w:ilvl="7" w:tplc="EBC6B4AE" w:tentative="1">
      <w:start w:val="1"/>
      <w:numFmt w:val="lowerLetter"/>
      <w:lvlText w:val="%8."/>
      <w:lvlJc w:val="left"/>
      <w:pPr>
        <w:ind w:left="5760" w:hanging="360"/>
      </w:pPr>
    </w:lvl>
    <w:lvl w:ilvl="8" w:tplc="0390EC10" w:tentative="1">
      <w:start w:val="1"/>
      <w:numFmt w:val="lowerRoman"/>
      <w:lvlText w:val="%9."/>
      <w:lvlJc w:val="right"/>
      <w:pPr>
        <w:ind w:left="6480" w:hanging="180"/>
      </w:pPr>
    </w:lvl>
  </w:abstractNum>
  <w:abstractNum w:abstractNumId="133" w15:restartNumberingAfterBreak="0">
    <w:nsid w:val="68344E99"/>
    <w:multiLevelType w:val="hybridMultilevel"/>
    <w:tmpl w:val="44E8D94E"/>
    <w:lvl w:ilvl="0" w:tplc="9C86707E">
      <w:start w:val="1"/>
      <w:numFmt w:val="lowerLetter"/>
      <w:lvlText w:val="%1)"/>
      <w:lvlJc w:val="left"/>
      <w:pPr>
        <w:ind w:left="360" w:hanging="360"/>
      </w:pPr>
    </w:lvl>
    <w:lvl w:ilvl="1" w:tplc="1DACD458" w:tentative="1">
      <w:start w:val="1"/>
      <w:numFmt w:val="lowerLetter"/>
      <w:lvlText w:val="%2."/>
      <w:lvlJc w:val="left"/>
      <w:pPr>
        <w:ind w:left="1439" w:hanging="360"/>
      </w:pPr>
    </w:lvl>
    <w:lvl w:ilvl="2" w:tplc="ED4AC7F6" w:tentative="1">
      <w:start w:val="1"/>
      <w:numFmt w:val="lowerRoman"/>
      <w:lvlText w:val="%3."/>
      <w:lvlJc w:val="right"/>
      <w:pPr>
        <w:ind w:left="2159" w:hanging="180"/>
      </w:pPr>
    </w:lvl>
    <w:lvl w:ilvl="3" w:tplc="B232B64E" w:tentative="1">
      <w:start w:val="1"/>
      <w:numFmt w:val="decimal"/>
      <w:lvlText w:val="%4."/>
      <w:lvlJc w:val="left"/>
      <w:pPr>
        <w:ind w:left="2879" w:hanging="360"/>
      </w:pPr>
    </w:lvl>
    <w:lvl w:ilvl="4" w:tplc="5BEE3E74" w:tentative="1">
      <w:start w:val="1"/>
      <w:numFmt w:val="lowerLetter"/>
      <w:lvlText w:val="%5."/>
      <w:lvlJc w:val="left"/>
      <w:pPr>
        <w:ind w:left="3599" w:hanging="360"/>
      </w:pPr>
    </w:lvl>
    <w:lvl w:ilvl="5" w:tplc="77BCE070" w:tentative="1">
      <w:start w:val="1"/>
      <w:numFmt w:val="lowerRoman"/>
      <w:lvlText w:val="%6."/>
      <w:lvlJc w:val="right"/>
      <w:pPr>
        <w:ind w:left="4319" w:hanging="180"/>
      </w:pPr>
    </w:lvl>
    <w:lvl w:ilvl="6" w:tplc="C4B04AE6" w:tentative="1">
      <w:start w:val="1"/>
      <w:numFmt w:val="decimal"/>
      <w:lvlText w:val="%7."/>
      <w:lvlJc w:val="left"/>
      <w:pPr>
        <w:ind w:left="5039" w:hanging="360"/>
      </w:pPr>
    </w:lvl>
    <w:lvl w:ilvl="7" w:tplc="CD98E1EC" w:tentative="1">
      <w:start w:val="1"/>
      <w:numFmt w:val="lowerLetter"/>
      <w:lvlText w:val="%8."/>
      <w:lvlJc w:val="left"/>
      <w:pPr>
        <w:ind w:left="5759" w:hanging="360"/>
      </w:pPr>
    </w:lvl>
    <w:lvl w:ilvl="8" w:tplc="E0C6C79E" w:tentative="1">
      <w:start w:val="1"/>
      <w:numFmt w:val="lowerRoman"/>
      <w:lvlText w:val="%9."/>
      <w:lvlJc w:val="right"/>
      <w:pPr>
        <w:ind w:left="6479" w:hanging="180"/>
      </w:pPr>
    </w:lvl>
  </w:abstractNum>
  <w:abstractNum w:abstractNumId="134" w15:restartNumberingAfterBreak="0">
    <w:nsid w:val="683455AF"/>
    <w:multiLevelType w:val="hybridMultilevel"/>
    <w:tmpl w:val="FB50D210"/>
    <w:lvl w:ilvl="0" w:tplc="56B6F406">
      <w:start w:val="1"/>
      <w:numFmt w:val="lowerLetter"/>
      <w:lvlText w:val="%1)"/>
      <w:lvlJc w:val="left"/>
      <w:pPr>
        <w:ind w:left="720" w:hanging="360"/>
      </w:pPr>
      <w:rPr>
        <w:rFonts w:cs="Times New Roman" w:hint="default"/>
      </w:rPr>
    </w:lvl>
    <w:lvl w:ilvl="1" w:tplc="4B5EC274" w:tentative="1">
      <w:start w:val="1"/>
      <w:numFmt w:val="lowerLetter"/>
      <w:lvlText w:val="%2."/>
      <w:lvlJc w:val="left"/>
      <w:pPr>
        <w:ind w:left="1440" w:hanging="360"/>
      </w:pPr>
    </w:lvl>
    <w:lvl w:ilvl="2" w:tplc="83861612" w:tentative="1">
      <w:start w:val="1"/>
      <w:numFmt w:val="lowerRoman"/>
      <w:lvlText w:val="%3."/>
      <w:lvlJc w:val="right"/>
      <w:pPr>
        <w:ind w:left="2160" w:hanging="180"/>
      </w:pPr>
    </w:lvl>
    <w:lvl w:ilvl="3" w:tplc="16EE137C" w:tentative="1">
      <w:start w:val="1"/>
      <w:numFmt w:val="decimal"/>
      <w:lvlText w:val="%4."/>
      <w:lvlJc w:val="left"/>
      <w:pPr>
        <w:ind w:left="2880" w:hanging="360"/>
      </w:pPr>
    </w:lvl>
    <w:lvl w:ilvl="4" w:tplc="F8BE1E02" w:tentative="1">
      <w:start w:val="1"/>
      <w:numFmt w:val="lowerLetter"/>
      <w:lvlText w:val="%5."/>
      <w:lvlJc w:val="left"/>
      <w:pPr>
        <w:ind w:left="3600" w:hanging="360"/>
      </w:pPr>
    </w:lvl>
    <w:lvl w:ilvl="5" w:tplc="77603340" w:tentative="1">
      <w:start w:val="1"/>
      <w:numFmt w:val="lowerRoman"/>
      <w:lvlText w:val="%6."/>
      <w:lvlJc w:val="right"/>
      <w:pPr>
        <w:ind w:left="4320" w:hanging="180"/>
      </w:pPr>
    </w:lvl>
    <w:lvl w:ilvl="6" w:tplc="9AA4269A" w:tentative="1">
      <w:start w:val="1"/>
      <w:numFmt w:val="decimal"/>
      <w:lvlText w:val="%7."/>
      <w:lvlJc w:val="left"/>
      <w:pPr>
        <w:ind w:left="5040" w:hanging="360"/>
      </w:pPr>
    </w:lvl>
    <w:lvl w:ilvl="7" w:tplc="38DCAE82" w:tentative="1">
      <w:start w:val="1"/>
      <w:numFmt w:val="lowerLetter"/>
      <w:lvlText w:val="%8."/>
      <w:lvlJc w:val="left"/>
      <w:pPr>
        <w:ind w:left="5760" w:hanging="360"/>
      </w:pPr>
    </w:lvl>
    <w:lvl w:ilvl="8" w:tplc="48E4BD80" w:tentative="1">
      <w:start w:val="1"/>
      <w:numFmt w:val="lowerRoman"/>
      <w:lvlText w:val="%9."/>
      <w:lvlJc w:val="right"/>
      <w:pPr>
        <w:ind w:left="6480" w:hanging="180"/>
      </w:pPr>
    </w:lvl>
  </w:abstractNum>
  <w:abstractNum w:abstractNumId="135" w15:restartNumberingAfterBreak="0">
    <w:nsid w:val="68654711"/>
    <w:multiLevelType w:val="hybridMultilevel"/>
    <w:tmpl w:val="0C86DF16"/>
    <w:lvl w:ilvl="0" w:tplc="6B169BBC">
      <w:start w:val="1"/>
      <w:numFmt w:val="lowerLetter"/>
      <w:lvlText w:val="%1)"/>
      <w:lvlJc w:val="left"/>
      <w:pPr>
        <w:ind w:left="720" w:hanging="360"/>
      </w:pPr>
      <w:rPr>
        <w:rFonts w:hint="default"/>
      </w:rPr>
    </w:lvl>
    <w:lvl w:ilvl="1" w:tplc="F1F610D4" w:tentative="1">
      <w:start w:val="1"/>
      <w:numFmt w:val="lowerLetter"/>
      <w:lvlText w:val="%2."/>
      <w:lvlJc w:val="left"/>
      <w:pPr>
        <w:ind w:left="1440" w:hanging="360"/>
      </w:pPr>
    </w:lvl>
    <w:lvl w:ilvl="2" w:tplc="DB3891D8" w:tentative="1">
      <w:start w:val="1"/>
      <w:numFmt w:val="lowerRoman"/>
      <w:lvlText w:val="%3."/>
      <w:lvlJc w:val="right"/>
      <w:pPr>
        <w:ind w:left="2160" w:hanging="180"/>
      </w:pPr>
    </w:lvl>
    <w:lvl w:ilvl="3" w:tplc="B3B60546" w:tentative="1">
      <w:start w:val="1"/>
      <w:numFmt w:val="decimal"/>
      <w:lvlText w:val="%4."/>
      <w:lvlJc w:val="left"/>
      <w:pPr>
        <w:ind w:left="2880" w:hanging="360"/>
      </w:pPr>
    </w:lvl>
    <w:lvl w:ilvl="4" w:tplc="C93C8950" w:tentative="1">
      <w:start w:val="1"/>
      <w:numFmt w:val="lowerLetter"/>
      <w:lvlText w:val="%5."/>
      <w:lvlJc w:val="left"/>
      <w:pPr>
        <w:ind w:left="3600" w:hanging="360"/>
      </w:pPr>
    </w:lvl>
    <w:lvl w:ilvl="5" w:tplc="50786206" w:tentative="1">
      <w:start w:val="1"/>
      <w:numFmt w:val="lowerRoman"/>
      <w:lvlText w:val="%6."/>
      <w:lvlJc w:val="right"/>
      <w:pPr>
        <w:ind w:left="4320" w:hanging="180"/>
      </w:pPr>
    </w:lvl>
    <w:lvl w:ilvl="6" w:tplc="098E01AA" w:tentative="1">
      <w:start w:val="1"/>
      <w:numFmt w:val="decimal"/>
      <w:lvlText w:val="%7."/>
      <w:lvlJc w:val="left"/>
      <w:pPr>
        <w:ind w:left="5040" w:hanging="360"/>
      </w:pPr>
    </w:lvl>
    <w:lvl w:ilvl="7" w:tplc="4190C1DA" w:tentative="1">
      <w:start w:val="1"/>
      <w:numFmt w:val="lowerLetter"/>
      <w:lvlText w:val="%8."/>
      <w:lvlJc w:val="left"/>
      <w:pPr>
        <w:ind w:left="5760" w:hanging="360"/>
      </w:pPr>
    </w:lvl>
    <w:lvl w:ilvl="8" w:tplc="7C06981A" w:tentative="1">
      <w:start w:val="1"/>
      <w:numFmt w:val="lowerRoman"/>
      <w:lvlText w:val="%9."/>
      <w:lvlJc w:val="right"/>
      <w:pPr>
        <w:ind w:left="6480" w:hanging="180"/>
      </w:pPr>
    </w:lvl>
  </w:abstractNum>
  <w:abstractNum w:abstractNumId="136" w15:restartNumberingAfterBreak="0">
    <w:nsid w:val="68B47C42"/>
    <w:multiLevelType w:val="hybridMultilevel"/>
    <w:tmpl w:val="92FC3EF0"/>
    <w:lvl w:ilvl="0" w:tplc="31AC2284">
      <w:start w:val="1"/>
      <w:numFmt w:val="lowerLetter"/>
      <w:lvlText w:val="%1)"/>
      <w:lvlJc w:val="left"/>
      <w:pPr>
        <w:ind w:left="360" w:hanging="360"/>
      </w:pPr>
      <w:rPr>
        <w:rFonts w:ascii="Arial" w:hAnsi="Arial" w:cs="Arial" w:hint="default"/>
      </w:rPr>
    </w:lvl>
    <w:lvl w:ilvl="1" w:tplc="8876A4BE" w:tentative="1">
      <w:start w:val="1"/>
      <w:numFmt w:val="lowerLetter"/>
      <w:lvlText w:val="%2."/>
      <w:lvlJc w:val="left"/>
      <w:pPr>
        <w:ind w:left="1080" w:hanging="360"/>
      </w:pPr>
    </w:lvl>
    <w:lvl w:ilvl="2" w:tplc="9924A2E6" w:tentative="1">
      <w:start w:val="1"/>
      <w:numFmt w:val="lowerRoman"/>
      <w:lvlText w:val="%3."/>
      <w:lvlJc w:val="right"/>
      <w:pPr>
        <w:ind w:left="1800" w:hanging="180"/>
      </w:pPr>
    </w:lvl>
    <w:lvl w:ilvl="3" w:tplc="ED3461F8" w:tentative="1">
      <w:start w:val="1"/>
      <w:numFmt w:val="decimal"/>
      <w:lvlText w:val="%4."/>
      <w:lvlJc w:val="left"/>
      <w:pPr>
        <w:ind w:left="2520" w:hanging="360"/>
      </w:pPr>
    </w:lvl>
    <w:lvl w:ilvl="4" w:tplc="D73A7BF4" w:tentative="1">
      <w:start w:val="1"/>
      <w:numFmt w:val="lowerLetter"/>
      <w:lvlText w:val="%5."/>
      <w:lvlJc w:val="left"/>
      <w:pPr>
        <w:ind w:left="3240" w:hanging="360"/>
      </w:pPr>
    </w:lvl>
    <w:lvl w:ilvl="5" w:tplc="D0446136" w:tentative="1">
      <w:start w:val="1"/>
      <w:numFmt w:val="lowerRoman"/>
      <w:lvlText w:val="%6."/>
      <w:lvlJc w:val="right"/>
      <w:pPr>
        <w:ind w:left="3960" w:hanging="180"/>
      </w:pPr>
    </w:lvl>
    <w:lvl w:ilvl="6" w:tplc="B99E9548" w:tentative="1">
      <w:start w:val="1"/>
      <w:numFmt w:val="decimal"/>
      <w:lvlText w:val="%7."/>
      <w:lvlJc w:val="left"/>
      <w:pPr>
        <w:ind w:left="4680" w:hanging="360"/>
      </w:pPr>
    </w:lvl>
    <w:lvl w:ilvl="7" w:tplc="66C06FAE" w:tentative="1">
      <w:start w:val="1"/>
      <w:numFmt w:val="lowerLetter"/>
      <w:lvlText w:val="%8."/>
      <w:lvlJc w:val="left"/>
      <w:pPr>
        <w:ind w:left="5400" w:hanging="360"/>
      </w:pPr>
    </w:lvl>
    <w:lvl w:ilvl="8" w:tplc="C9DCAD04" w:tentative="1">
      <w:start w:val="1"/>
      <w:numFmt w:val="lowerRoman"/>
      <w:lvlText w:val="%9."/>
      <w:lvlJc w:val="right"/>
      <w:pPr>
        <w:ind w:left="6120" w:hanging="180"/>
      </w:pPr>
    </w:lvl>
  </w:abstractNum>
  <w:abstractNum w:abstractNumId="137" w15:restartNumberingAfterBreak="0">
    <w:nsid w:val="699841E8"/>
    <w:multiLevelType w:val="hybridMultilevel"/>
    <w:tmpl w:val="1CDED0CA"/>
    <w:lvl w:ilvl="0" w:tplc="1E4EDA58">
      <w:start w:val="1"/>
      <w:numFmt w:val="lowerLetter"/>
      <w:lvlText w:val="%1)"/>
      <w:lvlJc w:val="left"/>
      <w:pPr>
        <w:ind w:left="360" w:hanging="360"/>
      </w:pPr>
      <w:rPr>
        <w:rFonts w:hint="default"/>
        <w:sz w:val="22"/>
        <w:szCs w:val="22"/>
      </w:rPr>
    </w:lvl>
    <w:lvl w:ilvl="1" w:tplc="2210380A" w:tentative="1">
      <w:start w:val="1"/>
      <w:numFmt w:val="lowerLetter"/>
      <w:lvlText w:val="%2."/>
      <w:lvlJc w:val="left"/>
      <w:pPr>
        <w:ind w:left="1080" w:hanging="360"/>
      </w:pPr>
    </w:lvl>
    <w:lvl w:ilvl="2" w:tplc="3D52F324" w:tentative="1">
      <w:start w:val="1"/>
      <w:numFmt w:val="lowerRoman"/>
      <w:lvlText w:val="%3."/>
      <w:lvlJc w:val="right"/>
      <w:pPr>
        <w:ind w:left="1800" w:hanging="180"/>
      </w:pPr>
    </w:lvl>
    <w:lvl w:ilvl="3" w:tplc="6ABC18AE" w:tentative="1">
      <w:start w:val="1"/>
      <w:numFmt w:val="decimal"/>
      <w:lvlText w:val="%4."/>
      <w:lvlJc w:val="left"/>
      <w:pPr>
        <w:ind w:left="2520" w:hanging="360"/>
      </w:pPr>
    </w:lvl>
    <w:lvl w:ilvl="4" w:tplc="1F3E1664" w:tentative="1">
      <w:start w:val="1"/>
      <w:numFmt w:val="lowerLetter"/>
      <w:lvlText w:val="%5."/>
      <w:lvlJc w:val="left"/>
      <w:pPr>
        <w:ind w:left="3240" w:hanging="360"/>
      </w:pPr>
    </w:lvl>
    <w:lvl w:ilvl="5" w:tplc="5D8892AA" w:tentative="1">
      <w:start w:val="1"/>
      <w:numFmt w:val="lowerRoman"/>
      <w:lvlText w:val="%6."/>
      <w:lvlJc w:val="right"/>
      <w:pPr>
        <w:ind w:left="3960" w:hanging="180"/>
      </w:pPr>
    </w:lvl>
    <w:lvl w:ilvl="6" w:tplc="150A8A44" w:tentative="1">
      <w:start w:val="1"/>
      <w:numFmt w:val="decimal"/>
      <w:lvlText w:val="%7."/>
      <w:lvlJc w:val="left"/>
      <w:pPr>
        <w:ind w:left="4680" w:hanging="360"/>
      </w:pPr>
    </w:lvl>
    <w:lvl w:ilvl="7" w:tplc="D48A347E" w:tentative="1">
      <w:start w:val="1"/>
      <w:numFmt w:val="lowerLetter"/>
      <w:lvlText w:val="%8."/>
      <w:lvlJc w:val="left"/>
      <w:pPr>
        <w:ind w:left="5400" w:hanging="360"/>
      </w:pPr>
    </w:lvl>
    <w:lvl w:ilvl="8" w:tplc="20387C08" w:tentative="1">
      <w:start w:val="1"/>
      <w:numFmt w:val="lowerRoman"/>
      <w:lvlText w:val="%9."/>
      <w:lvlJc w:val="right"/>
      <w:pPr>
        <w:ind w:left="6120" w:hanging="180"/>
      </w:pPr>
    </w:lvl>
  </w:abstractNum>
  <w:abstractNum w:abstractNumId="138" w15:restartNumberingAfterBreak="0">
    <w:nsid w:val="69B0569E"/>
    <w:multiLevelType w:val="hybridMultilevel"/>
    <w:tmpl w:val="83A02CB0"/>
    <w:lvl w:ilvl="0" w:tplc="25BE3744">
      <w:start w:val="1"/>
      <w:numFmt w:val="decimal"/>
      <w:lvlText w:val="%1."/>
      <w:lvlJc w:val="left"/>
      <w:pPr>
        <w:ind w:left="786" w:hanging="360"/>
      </w:pPr>
      <w:rPr>
        <w:rFonts w:ascii="Times New Roman" w:eastAsia="Times New Roman" w:hAnsi="Times New Roman" w:cs="Times New Roman"/>
      </w:rPr>
    </w:lvl>
    <w:lvl w:ilvl="1" w:tplc="8F4E21A4">
      <w:start w:val="1"/>
      <w:numFmt w:val="lowerLetter"/>
      <w:lvlText w:val="%2)"/>
      <w:lvlJc w:val="left"/>
      <w:pPr>
        <w:ind w:left="1506" w:hanging="360"/>
      </w:pPr>
      <w:rPr>
        <w:rFonts w:hint="default"/>
      </w:rPr>
    </w:lvl>
    <w:lvl w:ilvl="2" w:tplc="D37A7FA8">
      <w:start w:val="1"/>
      <w:numFmt w:val="decimal"/>
      <w:lvlText w:val="%3."/>
      <w:lvlJc w:val="left"/>
      <w:pPr>
        <w:ind w:left="2226" w:hanging="180"/>
      </w:pPr>
    </w:lvl>
    <w:lvl w:ilvl="3" w:tplc="AE9C02F6" w:tentative="1">
      <w:start w:val="1"/>
      <w:numFmt w:val="decimal"/>
      <w:lvlText w:val="%4."/>
      <w:lvlJc w:val="left"/>
      <w:pPr>
        <w:ind w:left="2946" w:hanging="360"/>
      </w:pPr>
    </w:lvl>
    <w:lvl w:ilvl="4" w:tplc="1186A426" w:tentative="1">
      <w:start w:val="1"/>
      <w:numFmt w:val="lowerLetter"/>
      <w:lvlText w:val="%5."/>
      <w:lvlJc w:val="left"/>
      <w:pPr>
        <w:ind w:left="3666" w:hanging="360"/>
      </w:pPr>
    </w:lvl>
    <w:lvl w:ilvl="5" w:tplc="CFDE27DA" w:tentative="1">
      <w:start w:val="1"/>
      <w:numFmt w:val="lowerRoman"/>
      <w:lvlText w:val="%6."/>
      <w:lvlJc w:val="right"/>
      <w:pPr>
        <w:ind w:left="4386" w:hanging="180"/>
      </w:pPr>
    </w:lvl>
    <w:lvl w:ilvl="6" w:tplc="21EA7790" w:tentative="1">
      <w:start w:val="1"/>
      <w:numFmt w:val="decimal"/>
      <w:lvlText w:val="%7."/>
      <w:lvlJc w:val="left"/>
      <w:pPr>
        <w:ind w:left="5106" w:hanging="360"/>
      </w:pPr>
    </w:lvl>
    <w:lvl w:ilvl="7" w:tplc="48A41D70" w:tentative="1">
      <w:start w:val="1"/>
      <w:numFmt w:val="lowerLetter"/>
      <w:lvlText w:val="%8."/>
      <w:lvlJc w:val="left"/>
      <w:pPr>
        <w:ind w:left="5826" w:hanging="360"/>
      </w:pPr>
    </w:lvl>
    <w:lvl w:ilvl="8" w:tplc="A9720B1C" w:tentative="1">
      <w:start w:val="1"/>
      <w:numFmt w:val="lowerRoman"/>
      <w:lvlText w:val="%9."/>
      <w:lvlJc w:val="right"/>
      <w:pPr>
        <w:ind w:left="6546" w:hanging="180"/>
      </w:pPr>
    </w:lvl>
  </w:abstractNum>
  <w:abstractNum w:abstractNumId="139" w15:restartNumberingAfterBreak="0">
    <w:nsid w:val="6ADE0531"/>
    <w:multiLevelType w:val="hybridMultilevel"/>
    <w:tmpl w:val="2D546366"/>
    <w:lvl w:ilvl="0" w:tplc="82126128">
      <w:start w:val="1"/>
      <w:numFmt w:val="lowerLetter"/>
      <w:lvlText w:val="%1)"/>
      <w:lvlJc w:val="left"/>
      <w:pPr>
        <w:ind w:left="927" w:hanging="360"/>
      </w:pPr>
      <w:rPr>
        <w:rFonts w:hint="default"/>
      </w:rPr>
    </w:lvl>
    <w:lvl w:ilvl="1" w:tplc="D9460E28" w:tentative="1">
      <w:start w:val="1"/>
      <w:numFmt w:val="lowerLetter"/>
      <w:lvlText w:val="%2."/>
      <w:lvlJc w:val="left"/>
      <w:pPr>
        <w:ind w:left="1647" w:hanging="360"/>
      </w:pPr>
    </w:lvl>
    <w:lvl w:ilvl="2" w:tplc="750E122E" w:tentative="1">
      <w:start w:val="1"/>
      <w:numFmt w:val="lowerRoman"/>
      <w:lvlText w:val="%3."/>
      <w:lvlJc w:val="right"/>
      <w:pPr>
        <w:ind w:left="2367" w:hanging="180"/>
      </w:pPr>
    </w:lvl>
    <w:lvl w:ilvl="3" w:tplc="C9265B38" w:tentative="1">
      <w:start w:val="1"/>
      <w:numFmt w:val="decimal"/>
      <w:lvlText w:val="%4."/>
      <w:lvlJc w:val="left"/>
      <w:pPr>
        <w:ind w:left="3087" w:hanging="360"/>
      </w:pPr>
    </w:lvl>
    <w:lvl w:ilvl="4" w:tplc="E50ED408" w:tentative="1">
      <w:start w:val="1"/>
      <w:numFmt w:val="lowerLetter"/>
      <w:lvlText w:val="%5."/>
      <w:lvlJc w:val="left"/>
      <w:pPr>
        <w:ind w:left="3807" w:hanging="360"/>
      </w:pPr>
    </w:lvl>
    <w:lvl w:ilvl="5" w:tplc="D70EDB0A" w:tentative="1">
      <w:start w:val="1"/>
      <w:numFmt w:val="lowerRoman"/>
      <w:lvlText w:val="%6."/>
      <w:lvlJc w:val="right"/>
      <w:pPr>
        <w:ind w:left="4527" w:hanging="180"/>
      </w:pPr>
    </w:lvl>
    <w:lvl w:ilvl="6" w:tplc="8AD4760C" w:tentative="1">
      <w:start w:val="1"/>
      <w:numFmt w:val="decimal"/>
      <w:lvlText w:val="%7."/>
      <w:lvlJc w:val="left"/>
      <w:pPr>
        <w:ind w:left="5247" w:hanging="360"/>
      </w:pPr>
    </w:lvl>
    <w:lvl w:ilvl="7" w:tplc="2BD85334" w:tentative="1">
      <w:start w:val="1"/>
      <w:numFmt w:val="lowerLetter"/>
      <w:lvlText w:val="%8."/>
      <w:lvlJc w:val="left"/>
      <w:pPr>
        <w:ind w:left="5967" w:hanging="360"/>
      </w:pPr>
    </w:lvl>
    <w:lvl w:ilvl="8" w:tplc="6CD6BE12" w:tentative="1">
      <w:start w:val="1"/>
      <w:numFmt w:val="lowerRoman"/>
      <w:lvlText w:val="%9."/>
      <w:lvlJc w:val="right"/>
      <w:pPr>
        <w:ind w:left="6687" w:hanging="180"/>
      </w:pPr>
    </w:lvl>
  </w:abstractNum>
  <w:abstractNum w:abstractNumId="140" w15:restartNumberingAfterBreak="0">
    <w:nsid w:val="6B0D3179"/>
    <w:multiLevelType w:val="hybridMultilevel"/>
    <w:tmpl w:val="67049408"/>
    <w:lvl w:ilvl="0" w:tplc="F2765C20">
      <w:start w:val="1"/>
      <w:numFmt w:val="lowerLetter"/>
      <w:lvlText w:val="%1)"/>
      <w:lvlJc w:val="left"/>
      <w:pPr>
        <w:tabs>
          <w:tab w:val="num" w:pos="720"/>
        </w:tabs>
        <w:ind w:left="720" w:hanging="360"/>
      </w:pPr>
    </w:lvl>
    <w:lvl w:ilvl="1" w:tplc="CE008BC0" w:tentative="1">
      <w:start w:val="1"/>
      <w:numFmt w:val="lowerLetter"/>
      <w:lvlText w:val="%2."/>
      <w:lvlJc w:val="left"/>
      <w:pPr>
        <w:tabs>
          <w:tab w:val="num" w:pos="1440"/>
        </w:tabs>
        <w:ind w:left="1440" w:hanging="360"/>
      </w:pPr>
    </w:lvl>
    <w:lvl w:ilvl="2" w:tplc="DEA85268" w:tentative="1">
      <w:start w:val="1"/>
      <w:numFmt w:val="lowerRoman"/>
      <w:lvlText w:val="%3."/>
      <w:lvlJc w:val="right"/>
      <w:pPr>
        <w:tabs>
          <w:tab w:val="num" w:pos="2160"/>
        </w:tabs>
        <w:ind w:left="2160" w:hanging="180"/>
      </w:pPr>
    </w:lvl>
    <w:lvl w:ilvl="3" w:tplc="EC225260" w:tentative="1">
      <w:start w:val="1"/>
      <w:numFmt w:val="decimal"/>
      <w:lvlText w:val="%4."/>
      <w:lvlJc w:val="left"/>
      <w:pPr>
        <w:tabs>
          <w:tab w:val="num" w:pos="2880"/>
        </w:tabs>
        <w:ind w:left="2880" w:hanging="360"/>
      </w:pPr>
    </w:lvl>
    <w:lvl w:ilvl="4" w:tplc="89D67482" w:tentative="1">
      <w:start w:val="1"/>
      <w:numFmt w:val="lowerLetter"/>
      <w:lvlText w:val="%5."/>
      <w:lvlJc w:val="left"/>
      <w:pPr>
        <w:tabs>
          <w:tab w:val="num" w:pos="3600"/>
        </w:tabs>
        <w:ind w:left="3600" w:hanging="360"/>
      </w:pPr>
    </w:lvl>
    <w:lvl w:ilvl="5" w:tplc="2FDC8B64" w:tentative="1">
      <w:start w:val="1"/>
      <w:numFmt w:val="lowerRoman"/>
      <w:lvlText w:val="%6."/>
      <w:lvlJc w:val="right"/>
      <w:pPr>
        <w:tabs>
          <w:tab w:val="num" w:pos="4320"/>
        </w:tabs>
        <w:ind w:left="4320" w:hanging="180"/>
      </w:pPr>
    </w:lvl>
    <w:lvl w:ilvl="6" w:tplc="F31AE9A4" w:tentative="1">
      <w:start w:val="1"/>
      <w:numFmt w:val="decimal"/>
      <w:lvlText w:val="%7."/>
      <w:lvlJc w:val="left"/>
      <w:pPr>
        <w:tabs>
          <w:tab w:val="num" w:pos="5040"/>
        </w:tabs>
        <w:ind w:left="5040" w:hanging="360"/>
      </w:pPr>
    </w:lvl>
    <w:lvl w:ilvl="7" w:tplc="D6CAAB6E" w:tentative="1">
      <w:start w:val="1"/>
      <w:numFmt w:val="lowerLetter"/>
      <w:lvlText w:val="%8."/>
      <w:lvlJc w:val="left"/>
      <w:pPr>
        <w:tabs>
          <w:tab w:val="num" w:pos="5760"/>
        </w:tabs>
        <w:ind w:left="5760" w:hanging="360"/>
      </w:pPr>
    </w:lvl>
    <w:lvl w:ilvl="8" w:tplc="3F3EAFCA" w:tentative="1">
      <w:start w:val="1"/>
      <w:numFmt w:val="lowerRoman"/>
      <w:lvlText w:val="%9."/>
      <w:lvlJc w:val="right"/>
      <w:pPr>
        <w:tabs>
          <w:tab w:val="num" w:pos="6480"/>
        </w:tabs>
        <w:ind w:left="6480" w:hanging="180"/>
      </w:pPr>
    </w:lvl>
  </w:abstractNum>
  <w:abstractNum w:abstractNumId="141" w15:restartNumberingAfterBreak="0">
    <w:nsid w:val="6B1A1981"/>
    <w:multiLevelType w:val="hybridMultilevel"/>
    <w:tmpl w:val="CD9C8884"/>
    <w:lvl w:ilvl="0" w:tplc="B17EE4E0">
      <w:start w:val="1"/>
      <w:numFmt w:val="lowerLetter"/>
      <w:lvlText w:val="%1)"/>
      <w:lvlJc w:val="left"/>
      <w:pPr>
        <w:ind w:left="720" w:hanging="360"/>
      </w:pPr>
      <w:rPr>
        <w:rFonts w:ascii="Arial" w:hAnsi="Arial" w:cs="Arial" w:hint="default"/>
        <w:sz w:val="22"/>
        <w:szCs w:val="22"/>
      </w:rPr>
    </w:lvl>
    <w:lvl w:ilvl="1" w:tplc="EA4E3F4C" w:tentative="1">
      <w:start w:val="1"/>
      <w:numFmt w:val="lowerLetter"/>
      <w:lvlText w:val="%2."/>
      <w:lvlJc w:val="left"/>
      <w:pPr>
        <w:ind w:left="1440" w:hanging="360"/>
      </w:pPr>
    </w:lvl>
    <w:lvl w:ilvl="2" w:tplc="C8CA5FC4" w:tentative="1">
      <w:start w:val="1"/>
      <w:numFmt w:val="lowerRoman"/>
      <w:lvlText w:val="%3."/>
      <w:lvlJc w:val="right"/>
      <w:pPr>
        <w:ind w:left="2160" w:hanging="180"/>
      </w:pPr>
    </w:lvl>
    <w:lvl w:ilvl="3" w:tplc="3FC4A40C" w:tentative="1">
      <w:start w:val="1"/>
      <w:numFmt w:val="decimal"/>
      <w:lvlText w:val="%4."/>
      <w:lvlJc w:val="left"/>
      <w:pPr>
        <w:ind w:left="2880" w:hanging="360"/>
      </w:pPr>
    </w:lvl>
    <w:lvl w:ilvl="4" w:tplc="000E89D8" w:tentative="1">
      <w:start w:val="1"/>
      <w:numFmt w:val="lowerLetter"/>
      <w:lvlText w:val="%5."/>
      <w:lvlJc w:val="left"/>
      <w:pPr>
        <w:ind w:left="3600" w:hanging="360"/>
      </w:pPr>
    </w:lvl>
    <w:lvl w:ilvl="5" w:tplc="B8BEC656" w:tentative="1">
      <w:start w:val="1"/>
      <w:numFmt w:val="lowerRoman"/>
      <w:lvlText w:val="%6."/>
      <w:lvlJc w:val="right"/>
      <w:pPr>
        <w:ind w:left="4320" w:hanging="180"/>
      </w:pPr>
    </w:lvl>
    <w:lvl w:ilvl="6" w:tplc="7436D26E" w:tentative="1">
      <w:start w:val="1"/>
      <w:numFmt w:val="decimal"/>
      <w:lvlText w:val="%7."/>
      <w:lvlJc w:val="left"/>
      <w:pPr>
        <w:ind w:left="5040" w:hanging="360"/>
      </w:pPr>
    </w:lvl>
    <w:lvl w:ilvl="7" w:tplc="445E3AF4" w:tentative="1">
      <w:start w:val="1"/>
      <w:numFmt w:val="lowerLetter"/>
      <w:lvlText w:val="%8."/>
      <w:lvlJc w:val="left"/>
      <w:pPr>
        <w:ind w:left="5760" w:hanging="360"/>
      </w:pPr>
    </w:lvl>
    <w:lvl w:ilvl="8" w:tplc="353A7712" w:tentative="1">
      <w:start w:val="1"/>
      <w:numFmt w:val="lowerRoman"/>
      <w:lvlText w:val="%9."/>
      <w:lvlJc w:val="right"/>
      <w:pPr>
        <w:ind w:left="6480" w:hanging="180"/>
      </w:pPr>
    </w:lvl>
  </w:abstractNum>
  <w:abstractNum w:abstractNumId="142" w15:restartNumberingAfterBreak="0">
    <w:nsid w:val="6B21252E"/>
    <w:multiLevelType w:val="hybridMultilevel"/>
    <w:tmpl w:val="1D6C296A"/>
    <w:lvl w:ilvl="0" w:tplc="9998E8B4">
      <w:start w:val="1"/>
      <w:numFmt w:val="lowerLetter"/>
      <w:lvlText w:val="%1)"/>
      <w:lvlJc w:val="left"/>
      <w:pPr>
        <w:ind w:left="720" w:hanging="360"/>
      </w:pPr>
      <w:rPr>
        <w:rFonts w:hint="default"/>
      </w:rPr>
    </w:lvl>
    <w:lvl w:ilvl="1" w:tplc="E1F657AE" w:tentative="1">
      <w:start w:val="1"/>
      <w:numFmt w:val="lowerLetter"/>
      <w:lvlText w:val="%2."/>
      <w:lvlJc w:val="left"/>
      <w:pPr>
        <w:ind w:left="1440" w:hanging="360"/>
      </w:pPr>
    </w:lvl>
    <w:lvl w:ilvl="2" w:tplc="1A92DCE0" w:tentative="1">
      <w:start w:val="1"/>
      <w:numFmt w:val="lowerRoman"/>
      <w:lvlText w:val="%3."/>
      <w:lvlJc w:val="right"/>
      <w:pPr>
        <w:ind w:left="2160" w:hanging="180"/>
      </w:pPr>
    </w:lvl>
    <w:lvl w:ilvl="3" w:tplc="354062CA" w:tentative="1">
      <w:start w:val="1"/>
      <w:numFmt w:val="decimal"/>
      <w:lvlText w:val="%4."/>
      <w:lvlJc w:val="left"/>
      <w:pPr>
        <w:ind w:left="2880" w:hanging="360"/>
      </w:pPr>
    </w:lvl>
    <w:lvl w:ilvl="4" w:tplc="5EC88720" w:tentative="1">
      <w:start w:val="1"/>
      <w:numFmt w:val="lowerLetter"/>
      <w:lvlText w:val="%5."/>
      <w:lvlJc w:val="left"/>
      <w:pPr>
        <w:ind w:left="3600" w:hanging="360"/>
      </w:pPr>
    </w:lvl>
    <w:lvl w:ilvl="5" w:tplc="5E8E05E6" w:tentative="1">
      <w:start w:val="1"/>
      <w:numFmt w:val="lowerRoman"/>
      <w:lvlText w:val="%6."/>
      <w:lvlJc w:val="right"/>
      <w:pPr>
        <w:ind w:left="4320" w:hanging="180"/>
      </w:pPr>
    </w:lvl>
    <w:lvl w:ilvl="6" w:tplc="C7CEBE4E" w:tentative="1">
      <w:start w:val="1"/>
      <w:numFmt w:val="decimal"/>
      <w:lvlText w:val="%7."/>
      <w:lvlJc w:val="left"/>
      <w:pPr>
        <w:ind w:left="5040" w:hanging="360"/>
      </w:pPr>
    </w:lvl>
    <w:lvl w:ilvl="7" w:tplc="559A5470" w:tentative="1">
      <w:start w:val="1"/>
      <w:numFmt w:val="lowerLetter"/>
      <w:lvlText w:val="%8."/>
      <w:lvlJc w:val="left"/>
      <w:pPr>
        <w:ind w:left="5760" w:hanging="360"/>
      </w:pPr>
    </w:lvl>
    <w:lvl w:ilvl="8" w:tplc="C0D41C78" w:tentative="1">
      <w:start w:val="1"/>
      <w:numFmt w:val="lowerRoman"/>
      <w:lvlText w:val="%9."/>
      <w:lvlJc w:val="right"/>
      <w:pPr>
        <w:ind w:left="6480" w:hanging="180"/>
      </w:pPr>
    </w:lvl>
  </w:abstractNum>
  <w:abstractNum w:abstractNumId="143" w15:restartNumberingAfterBreak="0">
    <w:nsid w:val="6C165D32"/>
    <w:multiLevelType w:val="hybridMultilevel"/>
    <w:tmpl w:val="D62020F6"/>
    <w:lvl w:ilvl="0" w:tplc="0144E2E2">
      <w:start w:val="1"/>
      <w:numFmt w:val="lowerLetter"/>
      <w:lvlText w:val="%1)"/>
      <w:lvlJc w:val="left"/>
      <w:pPr>
        <w:ind w:left="720" w:hanging="360"/>
      </w:pPr>
      <w:rPr>
        <w:rFonts w:hint="default"/>
      </w:rPr>
    </w:lvl>
    <w:lvl w:ilvl="1" w:tplc="7BAA8422" w:tentative="1">
      <w:start w:val="1"/>
      <w:numFmt w:val="lowerLetter"/>
      <w:lvlText w:val="%2."/>
      <w:lvlJc w:val="left"/>
      <w:pPr>
        <w:ind w:left="1440" w:hanging="360"/>
      </w:pPr>
    </w:lvl>
    <w:lvl w:ilvl="2" w:tplc="A82E9D9C" w:tentative="1">
      <w:start w:val="1"/>
      <w:numFmt w:val="lowerRoman"/>
      <w:lvlText w:val="%3."/>
      <w:lvlJc w:val="right"/>
      <w:pPr>
        <w:ind w:left="2160" w:hanging="180"/>
      </w:pPr>
    </w:lvl>
    <w:lvl w:ilvl="3" w:tplc="02C49788" w:tentative="1">
      <w:start w:val="1"/>
      <w:numFmt w:val="decimal"/>
      <w:lvlText w:val="%4."/>
      <w:lvlJc w:val="left"/>
      <w:pPr>
        <w:ind w:left="2880" w:hanging="360"/>
      </w:pPr>
    </w:lvl>
    <w:lvl w:ilvl="4" w:tplc="D46CBC74" w:tentative="1">
      <w:start w:val="1"/>
      <w:numFmt w:val="lowerLetter"/>
      <w:lvlText w:val="%5."/>
      <w:lvlJc w:val="left"/>
      <w:pPr>
        <w:ind w:left="3600" w:hanging="360"/>
      </w:pPr>
    </w:lvl>
    <w:lvl w:ilvl="5" w:tplc="31FE69A6" w:tentative="1">
      <w:start w:val="1"/>
      <w:numFmt w:val="lowerRoman"/>
      <w:lvlText w:val="%6."/>
      <w:lvlJc w:val="right"/>
      <w:pPr>
        <w:ind w:left="4320" w:hanging="180"/>
      </w:pPr>
    </w:lvl>
    <w:lvl w:ilvl="6" w:tplc="7A0EE72A" w:tentative="1">
      <w:start w:val="1"/>
      <w:numFmt w:val="decimal"/>
      <w:lvlText w:val="%7."/>
      <w:lvlJc w:val="left"/>
      <w:pPr>
        <w:ind w:left="5040" w:hanging="360"/>
      </w:pPr>
    </w:lvl>
    <w:lvl w:ilvl="7" w:tplc="CEB80188" w:tentative="1">
      <w:start w:val="1"/>
      <w:numFmt w:val="lowerLetter"/>
      <w:lvlText w:val="%8."/>
      <w:lvlJc w:val="left"/>
      <w:pPr>
        <w:ind w:left="5760" w:hanging="360"/>
      </w:pPr>
    </w:lvl>
    <w:lvl w:ilvl="8" w:tplc="36D04F2A" w:tentative="1">
      <w:start w:val="1"/>
      <w:numFmt w:val="lowerRoman"/>
      <w:lvlText w:val="%9."/>
      <w:lvlJc w:val="right"/>
      <w:pPr>
        <w:ind w:left="6480" w:hanging="180"/>
      </w:pPr>
    </w:lvl>
  </w:abstractNum>
  <w:abstractNum w:abstractNumId="144" w15:restartNumberingAfterBreak="0">
    <w:nsid w:val="6C3C0902"/>
    <w:multiLevelType w:val="hybridMultilevel"/>
    <w:tmpl w:val="BC88593A"/>
    <w:lvl w:ilvl="0" w:tplc="2ECA4230">
      <w:start w:val="1"/>
      <w:numFmt w:val="lowerLetter"/>
      <w:lvlText w:val="%1)"/>
      <w:lvlJc w:val="left"/>
      <w:pPr>
        <w:ind w:left="502" w:hanging="360"/>
      </w:pPr>
      <w:rPr>
        <w:rFonts w:hint="default"/>
      </w:rPr>
    </w:lvl>
    <w:lvl w:ilvl="1" w:tplc="A6E67848" w:tentative="1">
      <w:start w:val="1"/>
      <w:numFmt w:val="lowerLetter"/>
      <w:lvlText w:val="%2."/>
      <w:lvlJc w:val="left"/>
      <w:pPr>
        <w:ind w:left="1440" w:hanging="360"/>
      </w:pPr>
    </w:lvl>
    <w:lvl w:ilvl="2" w:tplc="D576C536" w:tentative="1">
      <w:start w:val="1"/>
      <w:numFmt w:val="lowerRoman"/>
      <w:lvlText w:val="%3."/>
      <w:lvlJc w:val="right"/>
      <w:pPr>
        <w:ind w:left="2160" w:hanging="180"/>
      </w:pPr>
    </w:lvl>
    <w:lvl w:ilvl="3" w:tplc="4C46A4E2" w:tentative="1">
      <w:start w:val="1"/>
      <w:numFmt w:val="decimal"/>
      <w:lvlText w:val="%4."/>
      <w:lvlJc w:val="left"/>
      <w:pPr>
        <w:ind w:left="2880" w:hanging="360"/>
      </w:pPr>
    </w:lvl>
    <w:lvl w:ilvl="4" w:tplc="EFF65986" w:tentative="1">
      <w:start w:val="1"/>
      <w:numFmt w:val="lowerLetter"/>
      <w:lvlText w:val="%5."/>
      <w:lvlJc w:val="left"/>
      <w:pPr>
        <w:ind w:left="3600" w:hanging="360"/>
      </w:pPr>
    </w:lvl>
    <w:lvl w:ilvl="5" w:tplc="BD2241DA" w:tentative="1">
      <w:start w:val="1"/>
      <w:numFmt w:val="lowerRoman"/>
      <w:lvlText w:val="%6."/>
      <w:lvlJc w:val="right"/>
      <w:pPr>
        <w:ind w:left="4320" w:hanging="180"/>
      </w:pPr>
    </w:lvl>
    <w:lvl w:ilvl="6" w:tplc="AE3A572E" w:tentative="1">
      <w:start w:val="1"/>
      <w:numFmt w:val="decimal"/>
      <w:lvlText w:val="%7."/>
      <w:lvlJc w:val="left"/>
      <w:pPr>
        <w:ind w:left="5040" w:hanging="360"/>
      </w:pPr>
    </w:lvl>
    <w:lvl w:ilvl="7" w:tplc="1B96A0D2" w:tentative="1">
      <w:start w:val="1"/>
      <w:numFmt w:val="lowerLetter"/>
      <w:lvlText w:val="%8."/>
      <w:lvlJc w:val="left"/>
      <w:pPr>
        <w:ind w:left="5760" w:hanging="360"/>
      </w:pPr>
    </w:lvl>
    <w:lvl w:ilvl="8" w:tplc="20D02626" w:tentative="1">
      <w:start w:val="1"/>
      <w:numFmt w:val="lowerRoman"/>
      <w:lvlText w:val="%9."/>
      <w:lvlJc w:val="right"/>
      <w:pPr>
        <w:ind w:left="6480" w:hanging="180"/>
      </w:pPr>
    </w:lvl>
  </w:abstractNum>
  <w:abstractNum w:abstractNumId="145" w15:restartNumberingAfterBreak="0">
    <w:nsid w:val="6C857591"/>
    <w:multiLevelType w:val="hybridMultilevel"/>
    <w:tmpl w:val="0090EBF6"/>
    <w:lvl w:ilvl="0" w:tplc="B134C40A">
      <w:start w:val="1"/>
      <w:numFmt w:val="decimal"/>
      <w:lvlText w:val="%1."/>
      <w:lvlJc w:val="left"/>
      <w:pPr>
        <w:ind w:left="720" w:hanging="360"/>
      </w:pPr>
    </w:lvl>
    <w:lvl w:ilvl="1" w:tplc="5BA8CA74" w:tentative="1">
      <w:start w:val="1"/>
      <w:numFmt w:val="lowerLetter"/>
      <w:lvlText w:val="%2."/>
      <w:lvlJc w:val="left"/>
      <w:pPr>
        <w:ind w:left="1440" w:hanging="360"/>
      </w:pPr>
    </w:lvl>
    <w:lvl w:ilvl="2" w:tplc="702CD128" w:tentative="1">
      <w:start w:val="1"/>
      <w:numFmt w:val="lowerRoman"/>
      <w:lvlText w:val="%3."/>
      <w:lvlJc w:val="right"/>
      <w:pPr>
        <w:ind w:left="2160" w:hanging="180"/>
      </w:pPr>
    </w:lvl>
    <w:lvl w:ilvl="3" w:tplc="6C08D93E" w:tentative="1">
      <w:start w:val="1"/>
      <w:numFmt w:val="decimal"/>
      <w:lvlText w:val="%4."/>
      <w:lvlJc w:val="left"/>
      <w:pPr>
        <w:ind w:left="2880" w:hanging="360"/>
      </w:pPr>
    </w:lvl>
    <w:lvl w:ilvl="4" w:tplc="D4EAD0F2" w:tentative="1">
      <w:start w:val="1"/>
      <w:numFmt w:val="lowerLetter"/>
      <w:lvlText w:val="%5."/>
      <w:lvlJc w:val="left"/>
      <w:pPr>
        <w:ind w:left="3600" w:hanging="360"/>
      </w:pPr>
    </w:lvl>
    <w:lvl w:ilvl="5" w:tplc="83AE47E4" w:tentative="1">
      <w:start w:val="1"/>
      <w:numFmt w:val="lowerRoman"/>
      <w:lvlText w:val="%6."/>
      <w:lvlJc w:val="right"/>
      <w:pPr>
        <w:ind w:left="4320" w:hanging="180"/>
      </w:pPr>
    </w:lvl>
    <w:lvl w:ilvl="6" w:tplc="50F65F9A" w:tentative="1">
      <w:start w:val="1"/>
      <w:numFmt w:val="decimal"/>
      <w:lvlText w:val="%7."/>
      <w:lvlJc w:val="left"/>
      <w:pPr>
        <w:ind w:left="5040" w:hanging="360"/>
      </w:pPr>
    </w:lvl>
    <w:lvl w:ilvl="7" w:tplc="136A4FB2" w:tentative="1">
      <w:start w:val="1"/>
      <w:numFmt w:val="lowerLetter"/>
      <w:lvlText w:val="%8."/>
      <w:lvlJc w:val="left"/>
      <w:pPr>
        <w:ind w:left="5760" w:hanging="360"/>
      </w:pPr>
    </w:lvl>
    <w:lvl w:ilvl="8" w:tplc="B42CA538" w:tentative="1">
      <w:start w:val="1"/>
      <w:numFmt w:val="lowerRoman"/>
      <w:lvlText w:val="%9."/>
      <w:lvlJc w:val="right"/>
      <w:pPr>
        <w:ind w:left="6480" w:hanging="180"/>
      </w:pPr>
    </w:lvl>
  </w:abstractNum>
  <w:abstractNum w:abstractNumId="146" w15:restartNumberingAfterBreak="0">
    <w:nsid w:val="6CDC737E"/>
    <w:multiLevelType w:val="hybridMultilevel"/>
    <w:tmpl w:val="378C85CC"/>
    <w:lvl w:ilvl="0" w:tplc="EC82F18C">
      <w:start w:val="1"/>
      <w:numFmt w:val="lowerLetter"/>
      <w:lvlText w:val="%1)"/>
      <w:lvlJc w:val="left"/>
      <w:pPr>
        <w:ind w:left="1146" w:hanging="360"/>
      </w:pPr>
    </w:lvl>
    <w:lvl w:ilvl="1" w:tplc="0C2AE5BA" w:tentative="1">
      <w:start w:val="1"/>
      <w:numFmt w:val="lowerLetter"/>
      <w:lvlText w:val="%2."/>
      <w:lvlJc w:val="left"/>
      <w:pPr>
        <w:ind w:left="1866" w:hanging="360"/>
      </w:pPr>
    </w:lvl>
    <w:lvl w:ilvl="2" w:tplc="C9FC5468" w:tentative="1">
      <w:start w:val="1"/>
      <w:numFmt w:val="lowerRoman"/>
      <w:lvlText w:val="%3."/>
      <w:lvlJc w:val="right"/>
      <w:pPr>
        <w:ind w:left="2586" w:hanging="180"/>
      </w:pPr>
    </w:lvl>
    <w:lvl w:ilvl="3" w:tplc="8BB66F8C" w:tentative="1">
      <w:start w:val="1"/>
      <w:numFmt w:val="decimal"/>
      <w:lvlText w:val="%4."/>
      <w:lvlJc w:val="left"/>
      <w:pPr>
        <w:ind w:left="3306" w:hanging="360"/>
      </w:pPr>
    </w:lvl>
    <w:lvl w:ilvl="4" w:tplc="A664CE86" w:tentative="1">
      <w:start w:val="1"/>
      <w:numFmt w:val="lowerLetter"/>
      <w:lvlText w:val="%5."/>
      <w:lvlJc w:val="left"/>
      <w:pPr>
        <w:ind w:left="4026" w:hanging="360"/>
      </w:pPr>
    </w:lvl>
    <w:lvl w:ilvl="5" w:tplc="822EBE1C" w:tentative="1">
      <w:start w:val="1"/>
      <w:numFmt w:val="lowerRoman"/>
      <w:lvlText w:val="%6."/>
      <w:lvlJc w:val="right"/>
      <w:pPr>
        <w:ind w:left="4746" w:hanging="180"/>
      </w:pPr>
    </w:lvl>
    <w:lvl w:ilvl="6" w:tplc="B234EDB8" w:tentative="1">
      <w:start w:val="1"/>
      <w:numFmt w:val="decimal"/>
      <w:lvlText w:val="%7."/>
      <w:lvlJc w:val="left"/>
      <w:pPr>
        <w:ind w:left="5466" w:hanging="360"/>
      </w:pPr>
    </w:lvl>
    <w:lvl w:ilvl="7" w:tplc="2B665680" w:tentative="1">
      <w:start w:val="1"/>
      <w:numFmt w:val="lowerLetter"/>
      <w:lvlText w:val="%8."/>
      <w:lvlJc w:val="left"/>
      <w:pPr>
        <w:ind w:left="6186" w:hanging="360"/>
      </w:pPr>
    </w:lvl>
    <w:lvl w:ilvl="8" w:tplc="D5747344" w:tentative="1">
      <w:start w:val="1"/>
      <w:numFmt w:val="lowerRoman"/>
      <w:lvlText w:val="%9."/>
      <w:lvlJc w:val="right"/>
      <w:pPr>
        <w:ind w:left="6906" w:hanging="180"/>
      </w:pPr>
    </w:lvl>
  </w:abstractNum>
  <w:abstractNum w:abstractNumId="147" w15:restartNumberingAfterBreak="0">
    <w:nsid w:val="6EAE4CDE"/>
    <w:multiLevelType w:val="hybridMultilevel"/>
    <w:tmpl w:val="5FFA62E6"/>
    <w:lvl w:ilvl="0" w:tplc="236C5E62">
      <w:start w:val="1"/>
      <w:numFmt w:val="lowerLetter"/>
      <w:lvlText w:val="%1)"/>
      <w:lvlJc w:val="left"/>
      <w:pPr>
        <w:ind w:left="360" w:hanging="360"/>
      </w:pPr>
    </w:lvl>
    <w:lvl w:ilvl="1" w:tplc="304AE172" w:tentative="1">
      <w:start w:val="1"/>
      <w:numFmt w:val="lowerLetter"/>
      <w:lvlText w:val="%2."/>
      <w:lvlJc w:val="left"/>
      <w:pPr>
        <w:ind w:left="1080" w:hanging="360"/>
      </w:pPr>
    </w:lvl>
    <w:lvl w:ilvl="2" w:tplc="95044F12" w:tentative="1">
      <w:start w:val="1"/>
      <w:numFmt w:val="lowerRoman"/>
      <w:lvlText w:val="%3."/>
      <w:lvlJc w:val="right"/>
      <w:pPr>
        <w:ind w:left="1800" w:hanging="180"/>
      </w:pPr>
    </w:lvl>
    <w:lvl w:ilvl="3" w:tplc="D9F664B6" w:tentative="1">
      <w:start w:val="1"/>
      <w:numFmt w:val="decimal"/>
      <w:lvlText w:val="%4."/>
      <w:lvlJc w:val="left"/>
      <w:pPr>
        <w:ind w:left="2520" w:hanging="360"/>
      </w:pPr>
    </w:lvl>
    <w:lvl w:ilvl="4" w:tplc="04429C92" w:tentative="1">
      <w:start w:val="1"/>
      <w:numFmt w:val="lowerLetter"/>
      <w:lvlText w:val="%5."/>
      <w:lvlJc w:val="left"/>
      <w:pPr>
        <w:ind w:left="3240" w:hanging="360"/>
      </w:pPr>
    </w:lvl>
    <w:lvl w:ilvl="5" w:tplc="1DD248C6" w:tentative="1">
      <w:start w:val="1"/>
      <w:numFmt w:val="lowerRoman"/>
      <w:lvlText w:val="%6."/>
      <w:lvlJc w:val="right"/>
      <w:pPr>
        <w:ind w:left="3960" w:hanging="180"/>
      </w:pPr>
    </w:lvl>
    <w:lvl w:ilvl="6" w:tplc="64DCCD34" w:tentative="1">
      <w:start w:val="1"/>
      <w:numFmt w:val="decimal"/>
      <w:lvlText w:val="%7."/>
      <w:lvlJc w:val="left"/>
      <w:pPr>
        <w:ind w:left="4680" w:hanging="360"/>
      </w:pPr>
    </w:lvl>
    <w:lvl w:ilvl="7" w:tplc="BD1EC58C" w:tentative="1">
      <w:start w:val="1"/>
      <w:numFmt w:val="lowerLetter"/>
      <w:lvlText w:val="%8."/>
      <w:lvlJc w:val="left"/>
      <w:pPr>
        <w:ind w:left="5400" w:hanging="360"/>
      </w:pPr>
    </w:lvl>
    <w:lvl w:ilvl="8" w:tplc="410E1EF6" w:tentative="1">
      <w:start w:val="1"/>
      <w:numFmt w:val="lowerRoman"/>
      <w:lvlText w:val="%9."/>
      <w:lvlJc w:val="right"/>
      <w:pPr>
        <w:ind w:left="6120" w:hanging="180"/>
      </w:pPr>
    </w:lvl>
  </w:abstractNum>
  <w:abstractNum w:abstractNumId="148" w15:restartNumberingAfterBreak="0">
    <w:nsid w:val="6F014802"/>
    <w:multiLevelType w:val="hybridMultilevel"/>
    <w:tmpl w:val="58088B24"/>
    <w:lvl w:ilvl="0" w:tplc="ADC6FE08">
      <w:start w:val="1"/>
      <w:numFmt w:val="lowerLetter"/>
      <w:lvlText w:val="%1)"/>
      <w:lvlJc w:val="left"/>
      <w:pPr>
        <w:ind w:left="720" w:hanging="360"/>
      </w:pPr>
      <w:rPr>
        <w:rFonts w:hint="default"/>
      </w:rPr>
    </w:lvl>
    <w:lvl w:ilvl="1" w:tplc="FB94F31A" w:tentative="1">
      <w:start w:val="1"/>
      <w:numFmt w:val="lowerLetter"/>
      <w:lvlText w:val="%2."/>
      <w:lvlJc w:val="left"/>
      <w:pPr>
        <w:ind w:left="1440" w:hanging="360"/>
      </w:pPr>
    </w:lvl>
    <w:lvl w:ilvl="2" w:tplc="B66E1652" w:tentative="1">
      <w:start w:val="1"/>
      <w:numFmt w:val="lowerRoman"/>
      <w:lvlText w:val="%3."/>
      <w:lvlJc w:val="right"/>
      <w:pPr>
        <w:ind w:left="2160" w:hanging="180"/>
      </w:pPr>
    </w:lvl>
    <w:lvl w:ilvl="3" w:tplc="A5DA1296" w:tentative="1">
      <w:start w:val="1"/>
      <w:numFmt w:val="decimal"/>
      <w:lvlText w:val="%4."/>
      <w:lvlJc w:val="left"/>
      <w:pPr>
        <w:ind w:left="2880" w:hanging="360"/>
      </w:pPr>
    </w:lvl>
    <w:lvl w:ilvl="4" w:tplc="53926B0E" w:tentative="1">
      <w:start w:val="1"/>
      <w:numFmt w:val="lowerLetter"/>
      <w:lvlText w:val="%5."/>
      <w:lvlJc w:val="left"/>
      <w:pPr>
        <w:ind w:left="3600" w:hanging="360"/>
      </w:pPr>
    </w:lvl>
    <w:lvl w:ilvl="5" w:tplc="78A249F8" w:tentative="1">
      <w:start w:val="1"/>
      <w:numFmt w:val="lowerRoman"/>
      <w:lvlText w:val="%6."/>
      <w:lvlJc w:val="right"/>
      <w:pPr>
        <w:ind w:left="4320" w:hanging="180"/>
      </w:pPr>
    </w:lvl>
    <w:lvl w:ilvl="6" w:tplc="0E4E160C" w:tentative="1">
      <w:start w:val="1"/>
      <w:numFmt w:val="decimal"/>
      <w:lvlText w:val="%7."/>
      <w:lvlJc w:val="left"/>
      <w:pPr>
        <w:ind w:left="5040" w:hanging="360"/>
      </w:pPr>
    </w:lvl>
    <w:lvl w:ilvl="7" w:tplc="3808EB34" w:tentative="1">
      <w:start w:val="1"/>
      <w:numFmt w:val="lowerLetter"/>
      <w:lvlText w:val="%8."/>
      <w:lvlJc w:val="left"/>
      <w:pPr>
        <w:ind w:left="5760" w:hanging="360"/>
      </w:pPr>
    </w:lvl>
    <w:lvl w:ilvl="8" w:tplc="C27C956C" w:tentative="1">
      <w:start w:val="1"/>
      <w:numFmt w:val="lowerRoman"/>
      <w:lvlText w:val="%9."/>
      <w:lvlJc w:val="right"/>
      <w:pPr>
        <w:ind w:left="6480" w:hanging="180"/>
      </w:pPr>
    </w:lvl>
  </w:abstractNum>
  <w:abstractNum w:abstractNumId="149" w15:restartNumberingAfterBreak="0">
    <w:nsid w:val="6FA96A2C"/>
    <w:multiLevelType w:val="hybridMultilevel"/>
    <w:tmpl w:val="E19A6490"/>
    <w:lvl w:ilvl="0" w:tplc="1978669C">
      <w:start w:val="1"/>
      <w:numFmt w:val="lowerLetter"/>
      <w:lvlText w:val="%1)"/>
      <w:lvlJc w:val="left"/>
      <w:pPr>
        <w:ind w:left="928" w:hanging="360"/>
      </w:pPr>
    </w:lvl>
    <w:lvl w:ilvl="1" w:tplc="ECB21F92" w:tentative="1">
      <w:start w:val="1"/>
      <w:numFmt w:val="lowerLetter"/>
      <w:lvlText w:val="%2."/>
      <w:lvlJc w:val="left"/>
      <w:pPr>
        <w:ind w:left="1648" w:hanging="360"/>
      </w:pPr>
    </w:lvl>
    <w:lvl w:ilvl="2" w:tplc="9006BC2C" w:tentative="1">
      <w:start w:val="1"/>
      <w:numFmt w:val="lowerRoman"/>
      <w:lvlText w:val="%3."/>
      <w:lvlJc w:val="right"/>
      <w:pPr>
        <w:ind w:left="2368" w:hanging="180"/>
      </w:pPr>
    </w:lvl>
    <w:lvl w:ilvl="3" w:tplc="96D04B5E" w:tentative="1">
      <w:start w:val="1"/>
      <w:numFmt w:val="decimal"/>
      <w:lvlText w:val="%4."/>
      <w:lvlJc w:val="left"/>
      <w:pPr>
        <w:ind w:left="3088" w:hanging="360"/>
      </w:pPr>
    </w:lvl>
    <w:lvl w:ilvl="4" w:tplc="ABD69B44" w:tentative="1">
      <w:start w:val="1"/>
      <w:numFmt w:val="lowerLetter"/>
      <w:lvlText w:val="%5."/>
      <w:lvlJc w:val="left"/>
      <w:pPr>
        <w:ind w:left="3808" w:hanging="360"/>
      </w:pPr>
    </w:lvl>
    <w:lvl w:ilvl="5" w:tplc="F3B65640" w:tentative="1">
      <w:start w:val="1"/>
      <w:numFmt w:val="lowerRoman"/>
      <w:lvlText w:val="%6."/>
      <w:lvlJc w:val="right"/>
      <w:pPr>
        <w:ind w:left="4528" w:hanging="180"/>
      </w:pPr>
    </w:lvl>
    <w:lvl w:ilvl="6" w:tplc="464C4F0E" w:tentative="1">
      <w:start w:val="1"/>
      <w:numFmt w:val="decimal"/>
      <w:lvlText w:val="%7."/>
      <w:lvlJc w:val="left"/>
      <w:pPr>
        <w:ind w:left="5248" w:hanging="360"/>
      </w:pPr>
    </w:lvl>
    <w:lvl w:ilvl="7" w:tplc="1ED2D21A" w:tentative="1">
      <w:start w:val="1"/>
      <w:numFmt w:val="lowerLetter"/>
      <w:lvlText w:val="%8."/>
      <w:lvlJc w:val="left"/>
      <w:pPr>
        <w:ind w:left="5968" w:hanging="360"/>
      </w:pPr>
    </w:lvl>
    <w:lvl w:ilvl="8" w:tplc="C1BCE15C" w:tentative="1">
      <w:start w:val="1"/>
      <w:numFmt w:val="lowerRoman"/>
      <w:lvlText w:val="%9."/>
      <w:lvlJc w:val="right"/>
      <w:pPr>
        <w:ind w:left="6688" w:hanging="180"/>
      </w:pPr>
    </w:lvl>
  </w:abstractNum>
  <w:abstractNum w:abstractNumId="150" w15:restartNumberingAfterBreak="0">
    <w:nsid w:val="70431842"/>
    <w:multiLevelType w:val="hybridMultilevel"/>
    <w:tmpl w:val="E9CCC904"/>
    <w:lvl w:ilvl="0" w:tplc="4C908214">
      <w:start w:val="1"/>
      <w:numFmt w:val="lowerLetter"/>
      <w:lvlText w:val="%1)"/>
      <w:lvlJc w:val="left"/>
      <w:pPr>
        <w:ind w:left="720" w:hanging="360"/>
      </w:pPr>
      <w:rPr>
        <w:rFonts w:ascii="Arial" w:hAnsi="Arial" w:cs="Arial" w:hint="default"/>
        <w:sz w:val="22"/>
        <w:szCs w:val="22"/>
      </w:rPr>
    </w:lvl>
    <w:lvl w:ilvl="1" w:tplc="B6E26C18" w:tentative="1">
      <w:start w:val="1"/>
      <w:numFmt w:val="lowerLetter"/>
      <w:lvlText w:val="%2."/>
      <w:lvlJc w:val="left"/>
      <w:pPr>
        <w:ind w:left="1440" w:hanging="360"/>
      </w:pPr>
    </w:lvl>
    <w:lvl w:ilvl="2" w:tplc="3E8E560E" w:tentative="1">
      <w:start w:val="1"/>
      <w:numFmt w:val="lowerRoman"/>
      <w:lvlText w:val="%3."/>
      <w:lvlJc w:val="right"/>
      <w:pPr>
        <w:ind w:left="2160" w:hanging="180"/>
      </w:pPr>
    </w:lvl>
    <w:lvl w:ilvl="3" w:tplc="E11A4FF4" w:tentative="1">
      <w:start w:val="1"/>
      <w:numFmt w:val="decimal"/>
      <w:lvlText w:val="%4."/>
      <w:lvlJc w:val="left"/>
      <w:pPr>
        <w:ind w:left="2880" w:hanging="360"/>
      </w:pPr>
    </w:lvl>
    <w:lvl w:ilvl="4" w:tplc="AA88B1F8" w:tentative="1">
      <w:start w:val="1"/>
      <w:numFmt w:val="lowerLetter"/>
      <w:lvlText w:val="%5."/>
      <w:lvlJc w:val="left"/>
      <w:pPr>
        <w:ind w:left="3600" w:hanging="360"/>
      </w:pPr>
    </w:lvl>
    <w:lvl w:ilvl="5" w:tplc="FC5E390C" w:tentative="1">
      <w:start w:val="1"/>
      <w:numFmt w:val="lowerRoman"/>
      <w:lvlText w:val="%6."/>
      <w:lvlJc w:val="right"/>
      <w:pPr>
        <w:ind w:left="4320" w:hanging="180"/>
      </w:pPr>
    </w:lvl>
    <w:lvl w:ilvl="6" w:tplc="136E9FC6" w:tentative="1">
      <w:start w:val="1"/>
      <w:numFmt w:val="decimal"/>
      <w:lvlText w:val="%7."/>
      <w:lvlJc w:val="left"/>
      <w:pPr>
        <w:ind w:left="5040" w:hanging="360"/>
      </w:pPr>
    </w:lvl>
    <w:lvl w:ilvl="7" w:tplc="1B8E6E90" w:tentative="1">
      <w:start w:val="1"/>
      <w:numFmt w:val="lowerLetter"/>
      <w:lvlText w:val="%8."/>
      <w:lvlJc w:val="left"/>
      <w:pPr>
        <w:ind w:left="5760" w:hanging="360"/>
      </w:pPr>
    </w:lvl>
    <w:lvl w:ilvl="8" w:tplc="0F1C18CA" w:tentative="1">
      <w:start w:val="1"/>
      <w:numFmt w:val="lowerRoman"/>
      <w:lvlText w:val="%9."/>
      <w:lvlJc w:val="right"/>
      <w:pPr>
        <w:ind w:left="6480" w:hanging="180"/>
      </w:pPr>
    </w:lvl>
  </w:abstractNum>
  <w:abstractNum w:abstractNumId="151" w15:restartNumberingAfterBreak="0">
    <w:nsid w:val="722714EA"/>
    <w:multiLevelType w:val="hybridMultilevel"/>
    <w:tmpl w:val="47E20962"/>
    <w:lvl w:ilvl="0" w:tplc="E70AFC76">
      <w:start w:val="1"/>
      <w:numFmt w:val="lowerLetter"/>
      <w:lvlText w:val="%1)"/>
      <w:lvlJc w:val="left"/>
      <w:pPr>
        <w:ind w:left="720" w:hanging="360"/>
      </w:pPr>
      <w:rPr>
        <w:rFonts w:ascii="Arial" w:hAnsi="Arial" w:cs="Arial" w:hint="default"/>
        <w:sz w:val="22"/>
        <w:szCs w:val="22"/>
      </w:rPr>
    </w:lvl>
    <w:lvl w:ilvl="1" w:tplc="DBB2DF32" w:tentative="1">
      <w:start w:val="1"/>
      <w:numFmt w:val="lowerLetter"/>
      <w:lvlText w:val="%2."/>
      <w:lvlJc w:val="left"/>
      <w:pPr>
        <w:ind w:left="1440" w:hanging="360"/>
      </w:pPr>
    </w:lvl>
    <w:lvl w:ilvl="2" w:tplc="1D4093EA" w:tentative="1">
      <w:start w:val="1"/>
      <w:numFmt w:val="lowerRoman"/>
      <w:lvlText w:val="%3."/>
      <w:lvlJc w:val="right"/>
      <w:pPr>
        <w:ind w:left="2160" w:hanging="180"/>
      </w:pPr>
    </w:lvl>
    <w:lvl w:ilvl="3" w:tplc="01601468" w:tentative="1">
      <w:start w:val="1"/>
      <w:numFmt w:val="decimal"/>
      <w:lvlText w:val="%4."/>
      <w:lvlJc w:val="left"/>
      <w:pPr>
        <w:ind w:left="2880" w:hanging="360"/>
      </w:pPr>
    </w:lvl>
    <w:lvl w:ilvl="4" w:tplc="2E34D7E6" w:tentative="1">
      <w:start w:val="1"/>
      <w:numFmt w:val="lowerLetter"/>
      <w:lvlText w:val="%5."/>
      <w:lvlJc w:val="left"/>
      <w:pPr>
        <w:ind w:left="3600" w:hanging="360"/>
      </w:pPr>
    </w:lvl>
    <w:lvl w:ilvl="5" w:tplc="2512A2D6" w:tentative="1">
      <w:start w:val="1"/>
      <w:numFmt w:val="lowerRoman"/>
      <w:lvlText w:val="%6."/>
      <w:lvlJc w:val="right"/>
      <w:pPr>
        <w:ind w:left="4320" w:hanging="180"/>
      </w:pPr>
    </w:lvl>
    <w:lvl w:ilvl="6" w:tplc="6374F1F4" w:tentative="1">
      <w:start w:val="1"/>
      <w:numFmt w:val="decimal"/>
      <w:lvlText w:val="%7."/>
      <w:lvlJc w:val="left"/>
      <w:pPr>
        <w:ind w:left="5040" w:hanging="360"/>
      </w:pPr>
    </w:lvl>
    <w:lvl w:ilvl="7" w:tplc="A8C8A9C0" w:tentative="1">
      <w:start w:val="1"/>
      <w:numFmt w:val="lowerLetter"/>
      <w:lvlText w:val="%8."/>
      <w:lvlJc w:val="left"/>
      <w:pPr>
        <w:ind w:left="5760" w:hanging="360"/>
      </w:pPr>
    </w:lvl>
    <w:lvl w:ilvl="8" w:tplc="A91C4520" w:tentative="1">
      <w:start w:val="1"/>
      <w:numFmt w:val="lowerRoman"/>
      <w:lvlText w:val="%9."/>
      <w:lvlJc w:val="right"/>
      <w:pPr>
        <w:ind w:left="6480" w:hanging="180"/>
      </w:pPr>
    </w:lvl>
  </w:abstractNum>
  <w:abstractNum w:abstractNumId="152" w15:restartNumberingAfterBreak="0">
    <w:nsid w:val="732D5B5A"/>
    <w:multiLevelType w:val="hybridMultilevel"/>
    <w:tmpl w:val="B83204C0"/>
    <w:lvl w:ilvl="0" w:tplc="84C4F9FA">
      <w:start w:val="1"/>
      <w:numFmt w:val="lowerLetter"/>
      <w:lvlText w:val="%1)"/>
      <w:lvlJc w:val="left"/>
      <w:pPr>
        <w:ind w:left="360" w:hanging="360"/>
      </w:pPr>
    </w:lvl>
    <w:lvl w:ilvl="1" w:tplc="B96ACC38" w:tentative="1">
      <w:start w:val="1"/>
      <w:numFmt w:val="lowerLetter"/>
      <w:lvlText w:val="%2."/>
      <w:lvlJc w:val="left"/>
      <w:pPr>
        <w:ind w:left="1080" w:hanging="360"/>
      </w:pPr>
    </w:lvl>
    <w:lvl w:ilvl="2" w:tplc="1F205A0C" w:tentative="1">
      <w:start w:val="1"/>
      <w:numFmt w:val="lowerRoman"/>
      <w:lvlText w:val="%3."/>
      <w:lvlJc w:val="right"/>
      <w:pPr>
        <w:ind w:left="1800" w:hanging="180"/>
      </w:pPr>
    </w:lvl>
    <w:lvl w:ilvl="3" w:tplc="E6168390" w:tentative="1">
      <w:start w:val="1"/>
      <w:numFmt w:val="decimal"/>
      <w:lvlText w:val="%4."/>
      <w:lvlJc w:val="left"/>
      <w:pPr>
        <w:ind w:left="2520" w:hanging="360"/>
      </w:pPr>
    </w:lvl>
    <w:lvl w:ilvl="4" w:tplc="CA5CB16C" w:tentative="1">
      <w:start w:val="1"/>
      <w:numFmt w:val="lowerLetter"/>
      <w:lvlText w:val="%5."/>
      <w:lvlJc w:val="left"/>
      <w:pPr>
        <w:ind w:left="3240" w:hanging="360"/>
      </w:pPr>
    </w:lvl>
    <w:lvl w:ilvl="5" w:tplc="009EF496" w:tentative="1">
      <w:start w:val="1"/>
      <w:numFmt w:val="lowerRoman"/>
      <w:lvlText w:val="%6."/>
      <w:lvlJc w:val="right"/>
      <w:pPr>
        <w:ind w:left="3960" w:hanging="180"/>
      </w:pPr>
    </w:lvl>
    <w:lvl w:ilvl="6" w:tplc="A1B892BE" w:tentative="1">
      <w:start w:val="1"/>
      <w:numFmt w:val="decimal"/>
      <w:lvlText w:val="%7."/>
      <w:lvlJc w:val="left"/>
      <w:pPr>
        <w:ind w:left="4680" w:hanging="360"/>
      </w:pPr>
    </w:lvl>
    <w:lvl w:ilvl="7" w:tplc="FF642202" w:tentative="1">
      <w:start w:val="1"/>
      <w:numFmt w:val="lowerLetter"/>
      <w:lvlText w:val="%8."/>
      <w:lvlJc w:val="left"/>
      <w:pPr>
        <w:ind w:left="5400" w:hanging="360"/>
      </w:pPr>
    </w:lvl>
    <w:lvl w:ilvl="8" w:tplc="FC866BEA" w:tentative="1">
      <w:start w:val="1"/>
      <w:numFmt w:val="lowerRoman"/>
      <w:lvlText w:val="%9."/>
      <w:lvlJc w:val="right"/>
      <w:pPr>
        <w:ind w:left="6120" w:hanging="180"/>
      </w:pPr>
    </w:lvl>
  </w:abstractNum>
  <w:abstractNum w:abstractNumId="153" w15:restartNumberingAfterBreak="0">
    <w:nsid w:val="73E03038"/>
    <w:multiLevelType w:val="hybridMultilevel"/>
    <w:tmpl w:val="A6524312"/>
    <w:lvl w:ilvl="0" w:tplc="25FA517E">
      <w:start w:val="1"/>
      <w:numFmt w:val="lowerLetter"/>
      <w:lvlText w:val="%1)"/>
      <w:lvlJc w:val="left"/>
      <w:pPr>
        <w:ind w:left="360" w:hanging="360"/>
      </w:pPr>
    </w:lvl>
    <w:lvl w:ilvl="1" w:tplc="BE32FF8E" w:tentative="1">
      <w:start w:val="1"/>
      <w:numFmt w:val="lowerLetter"/>
      <w:lvlText w:val="%2."/>
      <w:lvlJc w:val="left"/>
      <w:pPr>
        <w:ind w:left="1080" w:hanging="360"/>
      </w:pPr>
    </w:lvl>
    <w:lvl w:ilvl="2" w:tplc="8E1E91DC" w:tentative="1">
      <w:start w:val="1"/>
      <w:numFmt w:val="lowerRoman"/>
      <w:lvlText w:val="%3."/>
      <w:lvlJc w:val="right"/>
      <w:pPr>
        <w:ind w:left="1800" w:hanging="180"/>
      </w:pPr>
    </w:lvl>
    <w:lvl w:ilvl="3" w:tplc="14C415A2" w:tentative="1">
      <w:start w:val="1"/>
      <w:numFmt w:val="decimal"/>
      <w:lvlText w:val="%4."/>
      <w:lvlJc w:val="left"/>
      <w:pPr>
        <w:ind w:left="2520" w:hanging="360"/>
      </w:pPr>
    </w:lvl>
    <w:lvl w:ilvl="4" w:tplc="34EA74CA" w:tentative="1">
      <w:start w:val="1"/>
      <w:numFmt w:val="lowerLetter"/>
      <w:lvlText w:val="%5."/>
      <w:lvlJc w:val="left"/>
      <w:pPr>
        <w:ind w:left="3240" w:hanging="360"/>
      </w:pPr>
    </w:lvl>
    <w:lvl w:ilvl="5" w:tplc="E300F872" w:tentative="1">
      <w:start w:val="1"/>
      <w:numFmt w:val="lowerRoman"/>
      <w:lvlText w:val="%6."/>
      <w:lvlJc w:val="right"/>
      <w:pPr>
        <w:ind w:left="3960" w:hanging="180"/>
      </w:pPr>
    </w:lvl>
    <w:lvl w:ilvl="6" w:tplc="C2BE9A0E" w:tentative="1">
      <w:start w:val="1"/>
      <w:numFmt w:val="decimal"/>
      <w:lvlText w:val="%7."/>
      <w:lvlJc w:val="left"/>
      <w:pPr>
        <w:ind w:left="4680" w:hanging="360"/>
      </w:pPr>
    </w:lvl>
    <w:lvl w:ilvl="7" w:tplc="87706B3A" w:tentative="1">
      <w:start w:val="1"/>
      <w:numFmt w:val="lowerLetter"/>
      <w:lvlText w:val="%8."/>
      <w:lvlJc w:val="left"/>
      <w:pPr>
        <w:ind w:left="5400" w:hanging="360"/>
      </w:pPr>
    </w:lvl>
    <w:lvl w:ilvl="8" w:tplc="31447440" w:tentative="1">
      <w:start w:val="1"/>
      <w:numFmt w:val="lowerRoman"/>
      <w:lvlText w:val="%9."/>
      <w:lvlJc w:val="right"/>
      <w:pPr>
        <w:ind w:left="6120" w:hanging="180"/>
      </w:pPr>
    </w:lvl>
  </w:abstractNum>
  <w:abstractNum w:abstractNumId="154" w15:restartNumberingAfterBreak="0">
    <w:nsid w:val="744B35C4"/>
    <w:multiLevelType w:val="hybridMultilevel"/>
    <w:tmpl w:val="91B206EC"/>
    <w:lvl w:ilvl="0" w:tplc="4528A6F8">
      <w:start w:val="1"/>
      <w:numFmt w:val="decimal"/>
      <w:lvlText w:val="%1."/>
      <w:lvlJc w:val="left"/>
      <w:pPr>
        <w:ind w:left="-555" w:hanging="360"/>
      </w:pPr>
      <w:rPr>
        <w:rFonts w:hint="default"/>
      </w:rPr>
    </w:lvl>
    <w:lvl w:ilvl="1" w:tplc="1D325F08">
      <w:start w:val="1"/>
      <w:numFmt w:val="lowerLetter"/>
      <w:lvlText w:val="%2)"/>
      <w:lvlJc w:val="left"/>
      <w:pPr>
        <w:ind w:left="165" w:hanging="360"/>
      </w:pPr>
      <w:rPr>
        <w:rFonts w:ascii="Arial" w:hAnsi="Arial" w:cs="Arial" w:hint="default"/>
        <w:sz w:val="22"/>
        <w:szCs w:val="22"/>
      </w:rPr>
    </w:lvl>
    <w:lvl w:ilvl="2" w:tplc="3B8CB8A4" w:tentative="1">
      <w:start w:val="1"/>
      <w:numFmt w:val="lowerRoman"/>
      <w:lvlText w:val="%3."/>
      <w:lvlJc w:val="right"/>
      <w:pPr>
        <w:ind w:left="885" w:hanging="180"/>
      </w:pPr>
    </w:lvl>
    <w:lvl w:ilvl="3" w:tplc="1A742ED2" w:tentative="1">
      <w:start w:val="1"/>
      <w:numFmt w:val="decimal"/>
      <w:lvlText w:val="%4."/>
      <w:lvlJc w:val="left"/>
      <w:pPr>
        <w:ind w:left="1605" w:hanging="360"/>
      </w:pPr>
    </w:lvl>
    <w:lvl w:ilvl="4" w:tplc="77D474AC" w:tentative="1">
      <w:start w:val="1"/>
      <w:numFmt w:val="lowerLetter"/>
      <w:lvlText w:val="%5."/>
      <w:lvlJc w:val="left"/>
      <w:pPr>
        <w:ind w:left="2325" w:hanging="360"/>
      </w:pPr>
    </w:lvl>
    <w:lvl w:ilvl="5" w:tplc="84A4FC64" w:tentative="1">
      <w:start w:val="1"/>
      <w:numFmt w:val="lowerRoman"/>
      <w:lvlText w:val="%6."/>
      <w:lvlJc w:val="right"/>
      <w:pPr>
        <w:ind w:left="3045" w:hanging="180"/>
      </w:pPr>
    </w:lvl>
    <w:lvl w:ilvl="6" w:tplc="31E463B6" w:tentative="1">
      <w:start w:val="1"/>
      <w:numFmt w:val="decimal"/>
      <w:lvlText w:val="%7."/>
      <w:lvlJc w:val="left"/>
      <w:pPr>
        <w:ind w:left="3765" w:hanging="360"/>
      </w:pPr>
    </w:lvl>
    <w:lvl w:ilvl="7" w:tplc="B010FE64" w:tentative="1">
      <w:start w:val="1"/>
      <w:numFmt w:val="lowerLetter"/>
      <w:lvlText w:val="%8."/>
      <w:lvlJc w:val="left"/>
      <w:pPr>
        <w:ind w:left="4485" w:hanging="360"/>
      </w:pPr>
    </w:lvl>
    <w:lvl w:ilvl="8" w:tplc="F404EC3E" w:tentative="1">
      <w:start w:val="1"/>
      <w:numFmt w:val="lowerRoman"/>
      <w:lvlText w:val="%9."/>
      <w:lvlJc w:val="right"/>
      <w:pPr>
        <w:ind w:left="5205" w:hanging="180"/>
      </w:pPr>
    </w:lvl>
  </w:abstractNum>
  <w:abstractNum w:abstractNumId="155" w15:restartNumberingAfterBreak="0">
    <w:nsid w:val="746776FB"/>
    <w:multiLevelType w:val="hybridMultilevel"/>
    <w:tmpl w:val="92FC3EF0"/>
    <w:lvl w:ilvl="0" w:tplc="6126788E">
      <w:start w:val="1"/>
      <w:numFmt w:val="lowerLetter"/>
      <w:lvlText w:val="%1)"/>
      <w:lvlJc w:val="left"/>
      <w:pPr>
        <w:ind w:left="360" w:hanging="360"/>
      </w:pPr>
      <w:rPr>
        <w:rFonts w:ascii="Arial" w:hAnsi="Arial" w:cs="Arial" w:hint="default"/>
      </w:rPr>
    </w:lvl>
    <w:lvl w:ilvl="1" w:tplc="3E360AE8" w:tentative="1">
      <w:start w:val="1"/>
      <w:numFmt w:val="lowerLetter"/>
      <w:lvlText w:val="%2."/>
      <w:lvlJc w:val="left"/>
      <w:pPr>
        <w:ind w:left="1080" w:hanging="360"/>
      </w:pPr>
    </w:lvl>
    <w:lvl w:ilvl="2" w:tplc="C366BA34" w:tentative="1">
      <w:start w:val="1"/>
      <w:numFmt w:val="lowerRoman"/>
      <w:lvlText w:val="%3."/>
      <w:lvlJc w:val="right"/>
      <w:pPr>
        <w:ind w:left="1800" w:hanging="180"/>
      </w:pPr>
    </w:lvl>
    <w:lvl w:ilvl="3" w:tplc="FBD26FCE" w:tentative="1">
      <w:start w:val="1"/>
      <w:numFmt w:val="decimal"/>
      <w:lvlText w:val="%4."/>
      <w:lvlJc w:val="left"/>
      <w:pPr>
        <w:ind w:left="2520" w:hanging="360"/>
      </w:pPr>
    </w:lvl>
    <w:lvl w:ilvl="4" w:tplc="CAD25DE8" w:tentative="1">
      <w:start w:val="1"/>
      <w:numFmt w:val="lowerLetter"/>
      <w:lvlText w:val="%5."/>
      <w:lvlJc w:val="left"/>
      <w:pPr>
        <w:ind w:left="3240" w:hanging="360"/>
      </w:pPr>
    </w:lvl>
    <w:lvl w:ilvl="5" w:tplc="0BFC0E10" w:tentative="1">
      <w:start w:val="1"/>
      <w:numFmt w:val="lowerRoman"/>
      <w:lvlText w:val="%6."/>
      <w:lvlJc w:val="right"/>
      <w:pPr>
        <w:ind w:left="3960" w:hanging="180"/>
      </w:pPr>
    </w:lvl>
    <w:lvl w:ilvl="6" w:tplc="C1C2E650" w:tentative="1">
      <w:start w:val="1"/>
      <w:numFmt w:val="decimal"/>
      <w:lvlText w:val="%7."/>
      <w:lvlJc w:val="left"/>
      <w:pPr>
        <w:ind w:left="4680" w:hanging="360"/>
      </w:pPr>
    </w:lvl>
    <w:lvl w:ilvl="7" w:tplc="52CCB966" w:tentative="1">
      <w:start w:val="1"/>
      <w:numFmt w:val="lowerLetter"/>
      <w:lvlText w:val="%8."/>
      <w:lvlJc w:val="left"/>
      <w:pPr>
        <w:ind w:left="5400" w:hanging="360"/>
      </w:pPr>
    </w:lvl>
    <w:lvl w:ilvl="8" w:tplc="36CA5948" w:tentative="1">
      <w:start w:val="1"/>
      <w:numFmt w:val="lowerRoman"/>
      <w:lvlText w:val="%9."/>
      <w:lvlJc w:val="right"/>
      <w:pPr>
        <w:ind w:left="6120" w:hanging="180"/>
      </w:pPr>
    </w:lvl>
  </w:abstractNum>
  <w:abstractNum w:abstractNumId="156" w15:restartNumberingAfterBreak="0">
    <w:nsid w:val="756734A0"/>
    <w:multiLevelType w:val="hybridMultilevel"/>
    <w:tmpl w:val="E90C165E"/>
    <w:lvl w:ilvl="0" w:tplc="E5DA913C">
      <w:start w:val="1"/>
      <w:numFmt w:val="lowerLetter"/>
      <w:lvlText w:val="%1)"/>
      <w:lvlJc w:val="left"/>
      <w:pPr>
        <w:ind w:left="720" w:hanging="360"/>
      </w:pPr>
      <w:rPr>
        <w:rFonts w:ascii="Arial" w:hAnsi="Arial" w:cs="Arial" w:hint="default"/>
        <w:sz w:val="22"/>
        <w:szCs w:val="22"/>
      </w:rPr>
    </w:lvl>
    <w:lvl w:ilvl="1" w:tplc="43B6F350" w:tentative="1">
      <w:start w:val="1"/>
      <w:numFmt w:val="lowerLetter"/>
      <w:lvlText w:val="%2."/>
      <w:lvlJc w:val="left"/>
      <w:pPr>
        <w:ind w:left="1440" w:hanging="360"/>
      </w:pPr>
    </w:lvl>
    <w:lvl w:ilvl="2" w:tplc="C7083046" w:tentative="1">
      <w:start w:val="1"/>
      <w:numFmt w:val="lowerRoman"/>
      <w:lvlText w:val="%3."/>
      <w:lvlJc w:val="right"/>
      <w:pPr>
        <w:ind w:left="2160" w:hanging="180"/>
      </w:pPr>
    </w:lvl>
    <w:lvl w:ilvl="3" w:tplc="703AE082" w:tentative="1">
      <w:start w:val="1"/>
      <w:numFmt w:val="decimal"/>
      <w:lvlText w:val="%4."/>
      <w:lvlJc w:val="left"/>
      <w:pPr>
        <w:ind w:left="2880" w:hanging="360"/>
      </w:pPr>
    </w:lvl>
    <w:lvl w:ilvl="4" w:tplc="709C976E" w:tentative="1">
      <w:start w:val="1"/>
      <w:numFmt w:val="lowerLetter"/>
      <w:lvlText w:val="%5."/>
      <w:lvlJc w:val="left"/>
      <w:pPr>
        <w:ind w:left="3600" w:hanging="360"/>
      </w:pPr>
    </w:lvl>
    <w:lvl w:ilvl="5" w:tplc="C19E60C4" w:tentative="1">
      <w:start w:val="1"/>
      <w:numFmt w:val="lowerRoman"/>
      <w:lvlText w:val="%6."/>
      <w:lvlJc w:val="right"/>
      <w:pPr>
        <w:ind w:left="4320" w:hanging="180"/>
      </w:pPr>
    </w:lvl>
    <w:lvl w:ilvl="6" w:tplc="D92AC1EC" w:tentative="1">
      <w:start w:val="1"/>
      <w:numFmt w:val="decimal"/>
      <w:lvlText w:val="%7."/>
      <w:lvlJc w:val="left"/>
      <w:pPr>
        <w:ind w:left="5040" w:hanging="360"/>
      </w:pPr>
    </w:lvl>
    <w:lvl w:ilvl="7" w:tplc="F59269B8" w:tentative="1">
      <w:start w:val="1"/>
      <w:numFmt w:val="lowerLetter"/>
      <w:lvlText w:val="%8."/>
      <w:lvlJc w:val="left"/>
      <w:pPr>
        <w:ind w:left="5760" w:hanging="360"/>
      </w:pPr>
    </w:lvl>
    <w:lvl w:ilvl="8" w:tplc="12129F56" w:tentative="1">
      <w:start w:val="1"/>
      <w:numFmt w:val="lowerRoman"/>
      <w:lvlText w:val="%9."/>
      <w:lvlJc w:val="right"/>
      <w:pPr>
        <w:ind w:left="6480" w:hanging="180"/>
      </w:pPr>
    </w:lvl>
  </w:abstractNum>
  <w:abstractNum w:abstractNumId="157" w15:restartNumberingAfterBreak="0">
    <w:nsid w:val="75853B4C"/>
    <w:multiLevelType w:val="hybridMultilevel"/>
    <w:tmpl w:val="B6C65DD2"/>
    <w:lvl w:ilvl="0" w:tplc="FDCE668E">
      <w:start w:val="1"/>
      <w:numFmt w:val="lowerLetter"/>
      <w:lvlText w:val="%1)"/>
      <w:lvlJc w:val="left"/>
      <w:pPr>
        <w:ind w:left="720" w:hanging="360"/>
      </w:pPr>
      <w:rPr>
        <w:rFonts w:hint="default"/>
      </w:rPr>
    </w:lvl>
    <w:lvl w:ilvl="1" w:tplc="E5A6B3AE" w:tentative="1">
      <w:start w:val="1"/>
      <w:numFmt w:val="lowerLetter"/>
      <w:lvlText w:val="%2."/>
      <w:lvlJc w:val="left"/>
      <w:pPr>
        <w:ind w:left="1440" w:hanging="360"/>
      </w:pPr>
    </w:lvl>
    <w:lvl w:ilvl="2" w:tplc="90D6CEE8" w:tentative="1">
      <w:start w:val="1"/>
      <w:numFmt w:val="lowerRoman"/>
      <w:lvlText w:val="%3."/>
      <w:lvlJc w:val="right"/>
      <w:pPr>
        <w:ind w:left="2160" w:hanging="180"/>
      </w:pPr>
    </w:lvl>
    <w:lvl w:ilvl="3" w:tplc="3A2896AC" w:tentative="1">
      <w:start w:val="1"/>
      <w:numFmt w:val="decimal"/>
      <w:lvlText w:val="%4."/>
      <w:lvlJc w:val="left"/>
      <w:pPr>
        <w:ind w:left="2880" w:hanging="360"/>
      </w:pPr>
    </w:lvl>
    <w:lvl w:ilvl="4" w:tplc="DF3695EE" w:tentative="1">
      <w:start w:val="1"/>
      <w:numFmt w:val="lowerLetter"/>
      <w:lvlText w:val="%5."/>
      <w:lvlJc w:val="left"/>
      <w:pPr>
        <w:ind w:left="3600" w:hanging="360"/>
      </w:pPr>
    </w:lvl>
    <w:lvl w:ilvl="5" w:tplc="3A0A0AE4" w:tentative="1">
      <w:start w:val="1"/>
      <w:numFmt w:val="lowerRoman"/>
      <w:lvlText w:val="%6."/>
      <w:lvlJc w:val="right"/>
      <w:pPr>
        <w:ind w:left="4320" w:hanging="180"/>
      </w:pPr>
    </w:lvl>
    <w:lvl w:ilvl="6" w:tplc="46966FEA" w:tentative="1">
      <w:start w:val="1"/>
      <w:numFmt w:val="decimal"/>
      <w:lvlText w:val="%7."/>
      <w:lvlJc w:val="left"/>
      <w:pPr>
        <w:ind w:left="5040" w:hanging="360"/>
      </w:pPr>
    </w:lvl>
    <w:lvl w:ilvl="7" w:tplc="06961168" w:tentative="1">
      <w:start w:val="1"/>
      <w:numFmt w:val="lowerLetter"/>
      <w:lvlText w:val="%8."/>
      <w:lvlJc w:val="left"/>
      <w:pPr>
        <w:ind w:left="5760" w:hanging="360"/>
      </w:pPr>
    </w:lvl>
    <w:lvl w:ilvl="8" w:tplc="2124E1B8" w:tentative="1">
      <w:start w:val="1"/>
      <w:numFmt w:val="lowerRoman"/>
      <w:lvlText w:val="%9."/>
      <w:lvlJc w:val="right"/>
      <w:pPr>
        <w:ind w:left="6480" w:hanging="180"/>
      </w:pPr>
    </w:lvl>
  </w:abstractNum>
  <w:abstractNum w:abstractNumId="158" w15:restartNumberingAfterBreak="0">
    <w:nsid w:val="762B32AC"/>
    <w:multiLevelType w:val="hybridMultilevel"/>
    <w:tmpl w:val="C0E22068"/>
    <w:lvl w:ilvl="0" w:tplc="E796E438">
      <w:start w:val="1"/>
      <w:numFmt w:val="lowerLetter"/>
      <w:lvlText w:val="%1)"/>
      <w:lvlJc w:val="left"/>
      <w:pPr>
        <w:ind w:left="720" w:hanging="360"/>
      </w:pPr>
      <w:rPr>
        <w:rFonts w:hint="default"/>
      </w:rPr>
    </w:lvl>
    <w:lvl w:ilvl="1" w:tplc="C89820A2" w:tentative="1">
      <w:start w:val="1"/>
      <w:numFmt w:val="lowerLetter"/>
      <w:lvlText w:val="%2."/>
      <w:lvlJc w:val="left"/>
      <w:pPr>
        <w:ind w:left="1440" w:hanging="360"/>
      </w:pPr>
    </w:lvl>
    <w:lvl w:ilvl="2" w:tplc="4962B7AA" w:tentative="1">
      <w:start w:val="1"/>
      <w:numFmt w:val="lowerRoman"/>
      <w:lvlText w:val="%3."/>
      <w:lvlJc w:val="right"/>
      <w:pPr>
        <w:ind w:left="2160" w:hanging="180"/>
      </w:pPr>
    </w:lvl>
    <w:lvl w:ilvl="3" w:tplc="8C60B932" w:tentative="1">
      <w:start w:val="1"/>
      <w:numFmt w:val="decimal"/>
      <w:lvlText w:val="%4."/>
      <w:lvlJc w:val="left"/>
      <w:pPr>
        <w:ind w:left="2880" w:hanging="360"/>
      </w:pPr>
    </w:lvl>
    <w:lvl w:ilvl="4" w:tplc="3C18B650" w:tentative="1">
      <w:start w:val="1"/>
      <w:numFmt w:val="lowerLetter"/>
      <w:lvlText w:val="%5."/>
      <w:lvlJc w:val="left"/>
      <w:pPr>
        <w:ind w:left="3600" w:hanging="360"/>
      </w:pPr>
    </w:lvl>
    <w:lvl w:ilvl="5" w:tplc="CD3403B2" w:tentative="1">
      <w:start w:val="1"/>
      <w:numFmt w:val="lowerRoman"/>
      <w:lvlText w:val="%6."/>
      <w:lvlJc w:val="right"/>
      <w:pPr>
        <w:ind w:left="4320" w:hanging="180"/>
      </w:pPr>
    </w:lvl>
    <w:lvl w:ilvl="6" w:tplc="0DE8C7CE" w:tentative="1">
      <w:start w:val="1"/>
      <w:numFmt w:val="decimal"/>
      <w:lvlText w:val="%7."/>
      <w:lvlJc w:val="left"/>
      <w:pPr>
        <w:ind w:left="5040" w:hanging="360"/>
      </w:pPr>
    </w:lvl>
    <w:lvl w:ilvl="7" w:tplc="DF789AE0" w:tentative="1">
      <w:start w:val="1"/>
      <w:numFmt w:val="lowerLetter"/>
      <w:lvlText w:val="%8."/>
      <w:lvlJc w:val="left"/>
      <w:pPr>
        <w:ind w:left="5760" w:hanging="360"/>
      </w:pPr>
    </w:lvl>
    <w:lvl w:ilvl="8" w:tplc="1DC20680" w:tentative="1">
      <w:start w:val="1"/>
      <w:numFmt w:val="lowerRoman"/>
      <w:lvlText w:val="%9."/>
      <w:lvlJc w:val="right"/>
      <w:pPr>
        <w:ind w:left="6480" w:hanging="180"/>
      </w:pPr>
    </w:lvl>
  </w:abstractNum>
  <w:abstractNum w:abstractNumId="159" w15:restartNumberingAfterBreak="0">
    <w:nsid w:val="76852589"/>
    <w:multiLevelType w:val="hybridMultilevel"/>
    <w:tmpl w:val="CD6058D6"/>
    <w:lvl w:ilvl="0" w:tplc="6CCEA984">
      <w:start w:val="1"/>
      <w:numFmt w:val="lowerLetter"/>
      <w:lvlText w:val="%1)"/>
      <w:lvlJc w:val="left"/>
      <w:pPr>
        <w:ind w:left="720" w:hanging="360"/>
      </w:pPr>
      <w:rPr>
        <w:rFonts w:hint="default"/>
      </w:rPr>
    </w:lvl>
    <w:lvl w:ilvl="1" w:tplc="C4EABA84" w:tentative="1">
      <w:start w:val="1"/>
      <w:numFmt w:val="lowerLetter"/>
      <w:lvlText w:val="%2."/>
      <w:lvlJc w:val="left"/>
      <w:pPr>
        <w:ind w:left="1440" w:hanging="360"/>
      </w:pPr>
    </w:lvl>
    <w:lvl w:ilvl="2" w:tplc="C922D216" w:tentative="1">
      <w:start w:val="1"/>
      <w:numFmt w:val="lowerRoman"/>
      <w:lvlText w:val="%3."/>
      <w:lvlJc w:val="right"/>
      <w:pPr>
        <w:ind w:left="2160" w:hanging="180"/>
      </w:pPr>
    </w:lvl>
    <w:lvl w:ilvl="3" w:tplc="53AC7C2E" w:tentative="1">
      <w:start w:val="1"/>
      <w:numFmt w:val="decimal"/>
      <w:lvlText w:val="%4."/>
      <w:lvlJc w:val="left"/>
      <w:pPr>
        <w:ind w:left="2880" w:hanging="360"/>
      </w:pPr>
    </w:lvl>
    <w:lvl w:ilvl="4" w:tplc="52B439D2" w:tentative="1">
      <w:start w:val="1"/>
      <w:numFmt w:val="lowerLetter"/>
      <w:lvlText w:val="%5."/>
      <w:lvlJc w:val="left"/>
      <w:pPr>
        <w:ind w:left="3600" w:hanging="360"/>
      </w:pPr>
    </w:lvl>
    <w:lvl w:ilvl="5" w:tplc="BB88FC3A" w:tentative="1">
      <w:start w:val="1"/>
      <w:numFmt w:val="lowerRoman"/>
      <w:lvlText w:val="%6."/>
      <w:lvlJc w:val="right"/>
      <w:pPr>
        <w:ind w:left="4320" w:hanging="180"/>
      </w:pPr>
    </w:lvl>
    <w:lvl w:ilvl="6" w:tplc="F28EB08E" w:tentative="1">
      <w:start w:val="1"/>
      <w:numFmt w:val="decimal"/>
      <w:lvlText w:val="%7."/>
      <w:lvlJc w:val="left"/>
      <w:pPr>
        <w:ind w:left="5040" w:hanging="360"/>
      </w:pPr>
    </w:lvl>
    <w:lvl w:ilvl="7" w:tplc="A6E2AC78" w:tentative="1">
      <w:start w:val="1"/>
      <w:numFmt w:val="lowerLetter"/>
      <w:lvlText w:val="%8."/>
      <w:lvlJc w:val="left"/>
      <w:pPr>
        <w:ind w:left="5760" w:hanging="360"/>
      </w:pPr>
    </w:lvl>
    <w:lvl w:ilvl="8" w:tplc="1B6ECA8A" w:tentative="1">
      <w:start w:val="1"/>
      <w:numFmt w:val="lowerRoman"/>
      <w:lvlText w:val="%9."/>
      <w:lvlJc w:val="right"/>
      <w:pPr>
        <w:ind w:left="6480" w:hanging="180"/>
      </w:pPr>
    </w:lvl>
  </w:abstractNum>
  <w:abstractNum w:abstractNumId="160" w15:restartNumberingAfterBreak="0">
    <w:nsid w:val="77095B6A"/>
    <w:multiLevelType w:val="hybridMultilevel"/>
    <w:tmpl w:val="D4E4BC66"/>
    <w:lvl w:ilvl="0" w:tplc="287EDD20">
      <w:start w:val="1"/>
      <w:numFmt w:val="lowerLetter"/>
      <w:lvlText w:val="%1)"/>
      <w:lvlJc w:val="left"/>
      <w:pPr>
        <w:ind w:left="360" w:hanging="360"/>
      </w:pPr>
    </w:lvl>
    <w:lvl w:ilvl="1" w:tplc="A39AD260" w:tentative="1">
      <w:start w:val="1"/>
      <w:numFmt w:val="lowerLetter"/>
      <w:lvlText w:val="%2."/>
      <w:lvlJc w:val="left"/>
      <w:pPr>
        <w:ind w:left="1080" w:hanging="360"/>
      </w:pPr>
    </w:lvl>
    <w:lvl w:ilvl="2" w:tplc="681ECA36" w:tentative="1">
      <w:start w:val="1"/>
      <w:numFmt w:val="lowerRoman"/>
      <w:lvlText w:val="%3."/>
      <w:lvlJc w:val="right"/>
      <w:pPr>
        <w:ind w:left="1800" w:hanging="180"/>
      </w:pPr>
    </w:lvl>
    <w:lvl w:ilvl="3" w:tplc="033EBBD8" w:tentative="1">
      <w:start w:val="1"/>
      <w:numFmt w:val="decimal"/>
      <w:lvlText w:val="%4."/>
      <w:lvlJc w:val="left"/>
      <w:pPr>
        <w:ind w:left="2520" w:hanging="360"/>
      </w:pPr>
    </w:lvl>
    <w:lvl w:ilvl="4" w:tplc="FB0481DA" w:tentative="1">
      <w:start w:val="1"/>
      <w:numFmt w:val="lowerLetter"/>
      <w:lvlText w:val="%5."/>
      <w:lvlJc w:val="left"/>
      <w:pPr>
        <w:ind w:left="3240" w:hanging="360"/>
      </w:pPr>
    </w:lvl>
    <w:lvl w:ilvl="5" w:tplc="11A8CC6C" w:tentative="1">
      <w:start w:val="1"/>
      <w:numFmt w:val="lowerRoman"/>
      <w:lvlText w:val="%6."/>
      <w:lvlJc w:val="right"/>
      <w:pPr>
        <w:ind w:left="3960" w:hanging="180"/>
      </w:pPr>
    </w:lvl>
    <w:lvl w:ilvl="6" w:tplc="C558534A" w:tentative="1">
      <w:start w:val="1"/>
      <w:numFmt w:val="decimal"/>
      <w:lvlText w:val="%7."/>
      <w:lvlJc w:val="left"/>
      <w:pPr>
        <w:ind w:left="4680" w:hanging="360"/>
      </w:pPr>
    </w:lvl>
    <w:lvl w:ilvl="7" w:tplc="9A44CA2E" w:tentative="1">
      <w:start w:val="1"/>
      <w:numFmt w:val="lowerLetter"/>
      <w:lvlText w:val="%8."/>
      <w:lvlJc w:val="left"/>
      <w:pPr>
        <w:ind w:left="5400" w:hanging="360"/>
      </w:pPr>
    </w:lvl>
    <w:lvl w:ilvl="8" w:tplc="D7BE1A8C" w:tentative="1">
      <w:start w:val="1"/>
      <w:numFmt w:val="lowerRoman"/>
      <w:lvlText w:val="%9."/>
      <w:lvlJc w:val="right"/>
      <w:pPr>
        <w:ind w:left="6120" w:hanging="180"/>
      </w:pPr>
    </w:lvl>
  </w:abstractNum>
  <w:abstractNum w:abstractNumId="161" w15:restartNumberingAfterBreak="0">
    <w:nsid w:val="786F1D40"/>
    <w:multiLevelType w:val="hybridMultilevel"/>
    <w:tmpl w:val="3CDADC90"/>
    <w:lvl w:ilvl="0" w:tplc="830AA8F4">
      <w:start w:val="1"/>
      <w:numFmt w:val="lowerLetter"/>
      <w:lvlText w:val="%1)"/>
      <w:lvlJc w:val="left"/>
      <w:pPr>
        <w:ind w:left="720" w:hanging="360"/>
      </w:pPr>
      <w:rPr>
        <w:rFonts w:eastAsia="Times New Roman" w:cs="Times New Roman" w:hint="default"/>
        <w:u w:val="none"/>
      </w:rPr>
    </w:lvl>
    <w:lvl w:ilvl="1" w:tplc="1CBCBB3E" w:tentative="1">
      <w:start w:val="1"/>
      <w:numFmt w:val="lowerLetter"/>
      <w:lvlText w:val="%2."/>
      <w:lvlJc w:val="left"/>
      <w:pPr>
        <w:ind w:left="1440" w:hanging="360"/>
      </w:pPr>
    </w:lvl>
    <w:lvl w:ilvl="2" w:tplc="E224FDF2" w:tentative="1">
      <w:start w:val="1"/>
      <w:numFmt w:val="lowerRoman"/>
      <w:lvlText w:val="%3."/>
      <w:lvlJc w:val="right"/>
      <w:pPr>
        <w:ind w:left="2160" w:hanging="180"/>
      </w:pPr>
    </w:lvl>
    <w:lvl w:ilvl="3" w:tplc="DCB8414E" w:tentative="1">
      <w:start w:val="1"/>
      <w:numFmt w:val="decimal"/>
      <w:lvlText w:val="%4."/>
      <w:lvlJc w:val="left"/>
      <w:pPr>
        <w:ind w:left="2880" w:hanging="360"/>
      </w:pPr>
    </w:lvl>
    <w:lvl w:ilvl="4" w:tplc="C8865896" w:tentative="1">
      <w:start w:val="1"/>
      <w:numFmt w:val="lowerLetter"/>
      <w:lvlText w:val="%5."/>
      <w:lvlJc w:val="left"/>
      <w:pPr>
        <w:ind w:left="3600" w:hanging="360"/>
      </w:pPr>
    </w:lvl>
    <w:lvl w:ilvl="5" w:tplc="0FDCC510" w:tentative="1">
      <w:start w:val="1"/>
      <w:numFmt w:val="lowerRoman"/>
      <w:lvlText w:val="%6."/>
      <w:lvlJc w:val="right"/>
      <w:pPr>
        <w:ind w:left="4320" w:hanging="180"/>
      </w:pPr>
    </w:lvl>
    <w:lvl w:ilvl="6" w:tplc="942CC3D6" w:tentative="1">
      <w:start w:val="1"/>
      <w:numFmt w:val="decimal"/>
      <w:lvlText w:val="%7."/>
      <w:lvlJc w:val="left"/>
      <w:pPr>
        <w:ind w:left="5040" w:hanging="360"/>
      </w:pPr>
    </w:lvl>
    <w:lvl w:ilvl="7" w:tplc="92F41C84" w:tentative="1">
      <w:start w:val="1"/>
      <w:numFmt w:val="lowerLetter"/>
      <w:lvlText w:val="%8."/>
      <w:lvlJc w:val="left"/>
      <w:pPr>
        <w:ind w:left="5760" w:hanging="360"/>
      </w:pPr>
    </w:lvl>
    <w:lvl w:ilvl="8" w:tplc="49F6B2AA" w:tentative="1">
      <w:start w:val="1"/>
      <w:numFmt w:val="lowerRoman"/>
      <w:lvlText w:val="%9."/>
      <w:lvlJc w:val="right"/>
      <w:pPr>
        <w:ind w:left="6480" w:hanging="180"/>
      </w:pPr>
    </w:lvl>
  </w:abstractNum>
  <w:abstractNum w:abstractNumId="162" w15:restartNumberingAfterBreak="0">
    <w:nsid w:val="79865B61"/>
    <w:multiLevelType w:val="hybridMultilevel"/>
    <w:tmpl w:val="40A42B7A"/>
    <w:lvl w:ilvl="0" w:tplc="FE269564">
      <w:start w:val="1"/>
      <w:numFmt w:val="lowerLetter"/>
      <w:lvlText w:val="%1)"/>
      <w:lvlJc w:val="left"/>
      <w:pPr>
        <w:ind w:left="1429" w:hanging="360"/>
      </w:pPr>
      <w:rPr>
        <w:rFonts w:ascii="Arial" w:hAnsi="Arial" w:cs="Arial" w:hint="default"/>
      </w:rPr>
    </w:lvl>
    <w:lvl w:ilvl="1" w:tplc="C026E21C" w:tentative="1">
      <w:start w:val="1"/>
      <w:numFmt w:val="lowerLetter"/>
      <w:lvlText w:val="%2."/>
      <w:lvlJc w:val="left"/>
      <w:pPr>
        <w:ind w:left="2149" w:hanging="360"/>
      </w:pPr>
    </w:lvl>
    <w:lvl w:ilvl="2" w:tplc="EA0A16BE" w:tentative="1">
      <w:start w:val="1"/>
      <w:numFmt w:val="lowerRoman"/>
      <w:lvlText w:val="%3."/>
      <w:lvlJc w:val="right"/>
      <w:pPr>
        <w:ind w:left="2869" w:hanging="180"/>
      </w:pPr>
    </w:lvl>
    <w:lvl w:ilvl="3" w:tplc="D7C89C2E" w:tentative="1">
      <w:start w:val="1"/>
      <w:numFmt w:val="decimal"/>
      <w:lvlText w:val="%4."/>
      <w:lvlJc w:val="left"/>
      <w:pPr>
        <w:ind w:left="3589" w:hanging="360"/>
      </w:pPr>
    </w:lvl>
    <w:lvl w:ilvl="4" w:tplc="3F949528" w:tentative="1">
      <w:start w:val="1"/>
      <w:numFmt w:val="lowerLetter"/>
      <w:lvlText w:val="%5."/>
      <w:lvlJc w:val="left"/>
      <w:pPr>
        <w:ind w:left="4309" w:hanging="360"/>
      </w:pPr>
    </w:lvl>
    <w:lvl w:ilvl="5" w:tplc="9BE892DE" w:tentative="1">
      <w:start w:val="1"/>
      <w:numFmt w:val="lowerRoman"/>
      <w:lvlText w:val="%6."/>
      <w:lvlJc w:val="right"/>
      <w:pPr>
        <w:ind w:left="5029" w:hanging="180"/>
      </w:pPr>
    </w:lvl>
    <w:lvl w:ilvl="6" w:tplc="C866875C" w:tentative="1">
      <w:start w:val="1"/>
      <w:numFmt w:val="decimal"/>
      <w:lvlText w:val="%7."/>
      <w:lvlJc w:val="left"/>
      <w:pPr>
        <w:ind w:left="5749" w:hanging="360"/>
      </w:pPr>
    </w:lvl>
    <w:lvl w:ilvl="7" w:tplc="5B7AB494" w:tentative="1">
      <w:start w:val="1"/>
      <w:numFmt w:val="lowerLetter"/>
      <w:lvlText w:val="%8."/>
      <w:lvlJc w:val="left"/>
      <w:pPr>
        <w:ind w:left="6469" w:hanging="360"/>
      </w:pPr>
    </w:lvl>
    <w:lvl w:ilvl="8" w:tplc="FEFC90EA" w:tentative="1">
      <w:start w:val="1"/>
      <w:numFmt w:val="lowerRoman"/>
      <w:lvlText w:val="%9."/>
      <w:lvlJc w:val="right"/>
      <w:pPr>
        <w:ind w:left="7189" w:hanging="180"/>
      </w:pPr>
    </w:lvl>
  </w:abstractNum>
  <w:abstractNum w:abstractNumId="163" w15:restartNumberingAfterBreak="0">
    <w:nsid w:val="79A75AF1"/>
    <w:multiLevelType w:val="hybridMultilevel"/>
    <w:tmpl w:val="97E6F908"/>
    <w:lvl w:ilvl="0" w:tplc="E3327010">
      <w:start w:val="1"/>
      <w:numFmt w:val="decimal"/>
      <w:lvlText w:val="%1."/>
      <w:lvlJc w:val="left"/>
      <w:pPr>
        <w:ind w:left="5747" w:hanging="360"/>
      </w:pPr>
      <w:rPr>
        <w:rFonts w:hint="default"/>
      </w:rPr>
    </w:lvl>
    <w:lvl w:ilvl="1" w:tplc="93A23B06">
      <w:start w:val="1"/>
      <w:numFmt w:val="lowerLetter"/>
      <w:lvlText w:val="%2)"/>
      <w:lvlJc w:val="left"/>
      <w:pPr>
        <w:ind w:left="360" w:hanging="360"/>
      </w:pPr>
      <w:rPr>
        <w:rFonts w:ascii="Arial" w:hAnsi="Arial" w:cs="Arial" w:hint="default"/>
        <w:sz w:val="22"/>
        <w:szCs w:val="22"/>
      </w:rPr>
    </w:lvl>
    <w:lvl w:ilvl="2" w:tplc="C6205EAE" w:tentative="1">
      <w:start w:val="1"/>
      <w:numFmt w:val="lowerRoman"/>
      <w:lvlText w:val="%3."/>
      <w:lvlJc w:val="right"/>
      <w:pPr>
        <w:ind w:left="2160" w:hanging="180"/>
      </w:pPr>
    </w:lvl>
    <w:lvl w:ilvl="3" w:tplc="8F8A44BC" w:tentative="1">
      <w:start w:val="1"/>
      <w:numFmt w:val="decimal"/>
      <w:lvlText w:val="%4."/>
      <w:lvlJc w:val="left"/>
      <w:pPr>
        <w:ind w:left="2880" w:hanging="360"/>
      </w:pPr>
    </w:lvl>
    <w:lvl w:ilvl="4" w:tplc="49B63D4C" w:tentative="1">
      <w:start w:val="1"/>
      <w:numFmt w:val="lowerLetter"/>
      <w:lvlText w:val="%5."/>
      <w:lvlJc w:val="left"/>
      <w:pPr>
        <w:ind w:left="3600" w:hanging="360"/>
      </w:pPr>
    </w:lvl>
    <w:lvl w:ilvl="5" w:tplc="099AC7BE" w:tentative="1">
      <w:start w:val="1"/>
      <w:numFmt w:val="lowerRoman"/>
      <w:lvlText w:val="%6."/>
      <w:lvlJc w:val="right"/>
      <w:pPr>
        <w:ind w:left="4320" w:hanging="180"/>
      </w:pPr>
    </w:lvl>
    <w:lvl w:ilvl="6" w:tplc="65FAABAE" w:tentative="1">
      <w:start w:val="1"/>
      <w:numFmt w:val="decimal"/>
      <w:lvlText w:val="%7."/>
      <w:lvlJc w:val="left"/>
      <w:pPr>
        <w:ind w:left="5040" w:hanging="360"/>
      </w:pPr>
    </w:lvl>
    <w:lvl w:ilvl="7" w:tplc="B4E41FBE" w:tentative="1">
      <w:start w:val="1"/>
      <w:numFmt w:val="lowerLetter"/>
      <w:lvlText w:val="%8."/>
      <w:lvlJc w:val="left"/>
      <w:pPr>
        <w:ind w:left="5760" w:hanging="360"/>
      </w:pPr>
    </w:lvl>
    <w:lvl w:ilvl="8" w:tplc="2138BAA4" w:tentative="1">
      <w:start w:val="1"/>
      <w:numFmt w:val="lowerRoman"/>
      <w:lvlText w:val="%9."/>
      <w:lvlJc w:val="right"/>
      <w:pPr>
        <w:ind w:left="6480" w:hanging="180"/>
      </w:pPr>
    </w:lvl>
  </w:abstractNum>
  <w:abstractNum w:abstractNumId="164" w15:restartNumberingAfterBreak="0">
    <w:nsid w:val="7A060D16"/>
    <w:multiLevelType w:val="hybridMultilevel"/>
    <w:tmpl w:val="E0F23D16"/>
    <w:lvl w:ilvl="0" w:tplc="937204E6">
      <w:start w:val="1"/>
      <w:numFmt w:val="lowerLetter"/>
      <w:lvlText w:val="%1)"/>
      <w:lvlJc w:val="left"/>
      <w:pPr>
        <w:ind w:left="720" w:hanging="360"/>
      </w:pPr>
      <w:rPr>
        <w:rFonts w:ascii="Arial" w:hAnsi="Arial" w:cs="Arial" w:hint="default"/>
        <w:sz w:val="22"/>
        <w:szCs w:val="22"/>
      </w:rPr>
    </w:lvl>
    <w:lvl w:ilvl="1" w:tplc="6FC69D5A" w:tentative="1">
      <w:start w:val="1"/>
      <w:numFmt w:val="lowerLetter"/>
      <w:lvlText w:val="%2."/>
      <w:lvlJc w:val="left"/>
      <w:pPr>
        <w:ind w:left="1440" w:hanging="360"/>
      </w:pPr>
    </w:lvl>
    <w:lvl w:ilvl="2" w:tplc="1EAE39E2" w:tentative="1">
      <w:start w:val="1"/>
      <w:numFmt w:val="lowerRoman"/>
      <w:lvlText w:val="%3."/>
      <w:lvlJc w:val="right"/>
      <w:pPr>
        <w:ind w:left="2160" w:hanging="180"/>
      </w:pPr>
    </w:lvl>
    <w:lvl w:ilvl="3" w:tplc="1BDAC216" w:tentative="1">
      <w:start w:val="1"/>
      <w:numFmt w:val="decimal"/>
      <w:lvlText w:val="%4."/>
      <w:lvlJc w:val="left"/>
      <w:pPr>
        <w:ind w:left="2880" w:hanging="360"/>
      </w:pPr>
    </w:lvl>
    <w:lvl w:ilvl="4" w:tplc="5E88FB6A" w:tentative="1">
      <w:start w:val="1"/>
      <w:numFmt w:val="lowerLetter"/>
      <w:lvlText w:val="%5."/>
      <w:lvlJc w:val="left"/>
      <w:pPr>
        <w:ind w:left="3600" w:hanging="360"/>
      </w:pPr>
    </w:lvl>
    <w:lvl w:ilvl="5" w:tplc="D2046362" w:tentative="1">
      <w:start w:val="1"/>
      <w:numFmt w:val="lowerRoman"/>
      <w:lvlText w:val="%6."/>
      <w:lvlJc w:val="right"/>
      <w:pPr>
        <w:ind w:left="4320" w:hanging="180"/>
      </w:pPr>
    </w:lvl>
    <w:lvl w:ilvl="6" w:tplc="30A0F23E" w:tentative="1">
      <w:start w:val="1"/>
      <w:numFmt w:val="decimal"/>
      <w:lvlText w:val="%7."/>
      <w:lvlJc w:val="left"/>
      <w:pPr>
        <w:ind w:left="5040" w:hanging="360"/>
      </w:pPr>
    </w:lvl>
    <w:lvl w:ilvl="7" w:tplc="F0F48410" w:tentative="1">
      <w:start w:val="1"/>
      <w:numFmt w:val="lowerLetter"/>
      <w:lvlText w:val="%8."/>
      <w:lvlJc w:val="left"/>
      <w:pPr>
        <w:ind w:left="5760" w:hanging="360"/>
      </w:pPr>
    </w:lvl>
    <w:lvl w:ilvl="8" w:tplc="E018B760" w:tentative="1">
      <w:start w:val="1"/>
      <w:numFmt w:val="lowerRoman"/>
      <w:lvlText w:val="%9."/>
      <w:lvlJc w:val="right"/>
      <w:pPr>
        <w:ind w:left="6480" w:hanging="180"/>
      </w:pPr>
    </w:lvl>
  </w:abstractNum>
  <w:abstractNum w:abstractNumId="165" w15:restartNumberingAfterBreak="0">
    <w:nsid w:val="7ABC5799"/>
    <w:multiLevelType w:val="hybridMultilevel"/>
    <w:tmpl w:val="BAFE15A0"/>
    <w:lvl w:ilvl="0" w:tplc="0C346D30">
      <w:start w:val="1"/>
      <w:numFmt w:val="lowerLetter"/>
      <w:lvlText w:val="%1)"/>
      <w:lvlJc w:val="left"/>
      <w:pPr>
        <w:ind w:left="1429" w:hanging="360"/>
      </w:pPr>
    </w:lvl>
    <w:lvl w:ilvl="1" w:tplc="4C8289FA" w:tentative="1">
      <w:start w:val="1"/>
      <w:numFmt w:val="lowerLetter"/>
      <w:lvlText w:val="%2."/>
      <w:lvlJc w:val="left"/>
      <w:pPr>
        <w:ind w:left="2149" w:hanging="360"/>
      </w:pPr>
    </w:lvl>
    <w:lvl w:ilvl="2" w:tplc="A552CB68" w:tentative="1">
      <w:start w:val="1"/>
      <w:numFmt w:val="lowerRoman"/>
      <w:lvlText w:val="%3."/>
      <w:lvlJc w:val="right"/>
      <w:pPr>
        <w:ind w:left="2869" w:hanging="180"/>
      </w:pPr>
    </w:lvl>
    <w:lvl w:ilvl="3" w:tplc="D7DC8C1A" w:tentative="1">
      <w:start w:val="1"/>
      <w:numFmt w:val="decimal"/>
      <w:lvlText w:val="%4."/>
      <w:lvlJc w:val="left"/>
      <w:pPr>
        <w:ind w:left="3589" w:hanging="360"/>
      </w:pPr>
    </w:lvl>
    <w:lvl w:ilvl="4" w:tplc="60CCF300" w:tentative="1">
      <w:start w:val="1"/>
      <w:numFmt w:val="lowerLetter"/>
      <w:lvlText w:val="%5."/>
      <w:lvlJc w:val="left"/>
      <w:pPr>
        <w:ind w:left="4309" w:hanging="360"/>
      </w:pPr>
    </w:lvl>
    <w:lvl w:ilvl="5" w:tplc="E27AE574" w:tentative="1">
      <w:start w:val="1"/>
      <w:numFmt w:val="lowerRoman"/>
      <w:lvlText w:val="%6."/>
      <w:lvlJc w:val="right"/>
      <w:pPr>
        <w:ind w:left="5029" w:hanging="180"/>
      </w:pPr>
    </w:lvl>
    <w:lvl w:ilvl="6" w:tplc="1EC844B6" w:tentative="1">
      <w:start w:val="1"/>
      <w:numFmt w:val="decimal"/>
      <w:lvlText w:val="%7."/>
      <w:lvlJc w:val="left"/>
      <w:pPr>
        <w:ind w:left="5749" w:hanging="360"/>
      </w:pPr>
    </w:lvl>
    <w:lvl w:ilvl="7" w:tplc="4BF6A546" w:tentative="1">
      <w:start w:val="1"/>
      <w:numFmt w:val="lowerLetter"/>
      <w:lvlText w:val="%8."/>
      <w:lvlJc w:val="left"/>
      <w:pPr>
        <w:ind w:left="6469" w:hanging="360"/>
      </w:pPr>
    </w:lvl>
    <w:lvl w:ilvl="8" w:tplc="207A6B28" w:tentative="1">
      <w:start w:val="1"/>
      <w:numFmt w:val="lowerRoman"/>
      <w:lvlText w:val="%9."/>
      <w:lvlJc w:val="right"/>
      <w:pPr>
        <w:ind w:left="7189" w:hanging="180"/>
      </w:pPr>
    </w:lvl>
  </w:abstractNum>
  <w:abstractNum w:abstractNumId="166" w15:restartNumberingAfterBreak="0">
    <w:nsid w:val="7BA117B2"/>
    <w:multiLevelType w:val="hybridMultilevel"/>
    <w:tmpl w:val="5F22F4A4"/>
    <w:lvl w:ilvl="0" w:tplc="17683E2A">
      <w:start w:val="1"/>
      <w:numFmt w:val="lowerLetter"/>
      <w:lvlText w:val="%1)"/>
      <w:lvlJc w:val="left"/>
      <w:pPr>
        <w:ind w:left="720" w:hanging="360"/>
      </w:pPr>
      <w:rPr>
        <w:rFonts w:hint="default"/>
      </w:rPr>
    </w:lvl>
    <w:lvl w:ilvl="1" w:tplc="25FA543C" w:tentative="1">
      <w:start w:val="1"/>
      <w:numFmt w:val="lowerLetter"/>
      <w:lvlText w:val="%2."/>
      <w:lvlJc w:val="left"/>
      <w:pPr>
        <w:ind w:left="1440" w:hanging="360"/>
      </w:pPr>
    </w:lvl>
    <w:lvl w:ilvl="2" w:tplc="0B8C5EE2" w:tentative="1">
      <w:start w:val="1"/>
      <w:numFmt w:val="lowerRoman"/>
      <w:lvlText w:val="%3."/>
      <w:lvlJc w:val="right"/>
      <w:pPr>
        <w:ind w:left="2160" w:hanging="180"/>
      </w:pPr>
    </w:lvl>
    <w:lvl w:ilvl="3" w:tplc="831C6A48" w:tentative="1">
      <w:start w:val="1"/>
      <w:numFmt w:val="decimal"/>
      <w:lvlText w:val="%4."/>
      <w:lvlJc w:val="left"/>
      <w:pPr>
        <w:ind w:left="2880" w:hanging="360"/>
      </w:pPr>
    </w:lvl>
    <w:lvl w:ilvl="4" w:tplc="AFB2CCAA" w:tentative="1">
      <w:start w:val="1"/>
      <w:numFmt w:val="lowerLetter"/>
      <w:lvlText w:val="%5."/>
      <w:lvlJc w:val="left"/>
      <w:pPr>
        <w:ind w:left="3600" w:hanging="360"/>
      </w:pPr>
    </w:lvl>
    <w:lvl w:ilvl="5" w:tplc="36D05C90" w:tentative="1">
      <w:start w:val="1"/>
      <w:numFmt w:val="lowerRoman"/>
      <w:lvlText w:val="%6."/>
      <w:lvlJc w:val="right"/>
      <w:pPr>
        <w:ind w:left="4320" w:hanging="180"/>
      </w:pPr>
    </w:lvl>
    <w:lvl w:ilvl="6" w:tplc="5E789CD8" w:tentative="1">
      <w:start w:val="1"/>
      <w:numFmt w:val="decimal"/>
      <w:lvlText w:val="%7."/>
      <w:lvlJc w:val="left"/>
      <w:pPr>
        <w:ind w:left="5040" w:hanging="360"/>
      </w:pPr>
    </w:lvl>
    <w:lvl w:ilvl="7" w:tplc="B3F8B28C" w:tentative="1">
      <w:start w:val="1"/>
      <w:numFmt w:val="lowerLetter"/>
      <w:lvlText w:val="%8."/>
      <w:lvlJc w:val="left"/>
      <w:pPr>
        <w:ind w:left="5760" w:hanging="360"/>
      </w:pPr>
    </w:lvl>
    <w:lvl w:ilvl="8" w:tplc="56EC262E" w:tentative="1">
      <w:start w:val="1"/>
      <w:numFmt w:val="lowerRoman"/>
      <w:lvlText w:val="%9."/>
      <w:lvlJc w:val="right"/>
      <w:pPr>
        <w:ind w:left="6480" w:hanging="180"/>
      </w:pPr>
    </w:lvl>
  </w:abstractNum>
  <w:abstractNum w:abstractNumId="167" w15:restartNumberingAfterBreak="0">
    <w:nsid w:val="7CFD53EF"/>
    <w:multiLevelType w:val="hybridMultilevel"/>
    <w:tmpl w:val="4CBC405C"/>
    <w:lvl w:ilvl="0" w:tplc="2D580BD4">
      <w:start w:val="1"/>
      <w:numFmt w:val="lowerLetter"/>
      <w:lvlText w:val="%1)"/>
      <w:lvlJc w:val="left"/>
      <w:pPr>
        <w:ind w:left="720" w:hanging="360"/>
      </w:pPr>
      <w:rPr>
        <w:rFonts w:hint="default"/>
      </w:rPr>
    </w:lvl>
    <w:lvl w:ilvl="1" w:tplc="39668394" w:tentative="1">
      <w:start w:val="1"/>
      <w:numFmt w:val="lowerLetter"/>
      <w:lvlText w:val="%2."/>
      <w:lvlJc w:val="left"/>
      <w:pPr>
        <w:ind w:left="1440" w:hanging="360"/>
      </w:pPr>
    </w:lvl>
    <w:lvl w:ilvl="2" w:tplc="2BE67630" w:tentative="1">
      <w:start w:val="1"/>
      <w:numFmt w:val="lowerRoman"/>
      <w:lvlText w:val="%3."/>
      <w:lvlJc w:val="right"/>
      <w:pPr>
        <w:ind w:left="2160" w:hanging="180"/>
      </w:pPr>
    </w:lvl>
    <w:lvl w:ilvl="3" w:tplc="B54EF0E2" w:tentative="1">
      <w:start w:val="1"/>
      <w:numFmt w:val="decimal"/>
      <w:lvlText w:val="%4."/>
      <w:lvlJc w:val="left"/>
      <w:pPr>
        <w:ind w:left="2880" w:hanging="360"/>
      </w:pPr>
    </w:lvl>
    <w:lvl w:ilvl="4" w:tplc="CA303DE6" w:tentative="1">
      <w:start w:val="1"/>
      <w:numFmt w:val="lowerLetter"/>
      <w:lvlText w:val="%5."/>
      <w:lvlJc w:val="left"/>
      <w:pPr>
        <w:ind w:left="3600" w:hanging="360"/>
      </w:pPr>
    </w:lvl>
    <w:lvl w:ilvl="5" w:tplc="141E32FE" w:tentative="1">
      <w:start w:val="1"/>
      <w:numFmt w:val="lowerRoman"/>
      <w:lvlText w:val="%6."/>
      <w:lvlJc w:val="right"/>
      <w:pPr>
        <w:ind w:left="4320" w:hanging="180"/>
      </w:pPr>
    </w:lvl>
    <w:lvl w:ilvl="6" w:tplc="BF3E324A" w:tentative="1">
      <w:start w:val="1"/>
      <w:numFmt w:val="decimal"/>
      <w:lvlText w:val="%7."/>
      <w:lvlJc w:val="left"/>
      <w:pPr>
        <w:ind w:left="5040" w:hanging="360"/>
      </w:pPr>
    </w:lvl>
    <w:lvl w:ilvl="7" w:tplc="B402425E" w:tentative="1">
      <w:start w:val="1"/>
      <w:numFmt w:val="lowerLetter"/>
      <w:lvlText w:val="%8."/>
      <w:lvlJc w:val="left"/>
      <w:pPr>
        <w:ind w:left="5760" w:hanging="360"/>
      </w:pPr>
    </w:lvl>
    <w:lvl w:ilvl="8" w:tplc="672C902A" w:tentative="1">
      <w:start w:val="1"/>
      <w:numFmt w:val="lowerRoman"/>
      <w:lvlText w:val="%9."/>
      <w:lvlJc w:val="right"/>
      <w:pPr>
        <w:ind w:left="6480" w:hanging="180"/>
      </w:pPr>
    </w:lvl>
  </w:abstractNum>
  <w:num w:numId="1">
    <w:abstractNumId w:val="89"/>
  </w:num>
  <w:num w:numId="2">
    <w:abstractNumId w:val="122"/>
  </w:num>
  <w:num w:numId="3">
    <w:abstractNumId w:val="140"/>
  </w:num>
  <w:num w:numId="4">
    <w:abstractNumId w:val="40"/>
  </w:num>
  <w:num w:numId="5">
    <w:abstractNumId w:val="125"/>
  </w:num>
  <w:num w:numId="6">
    <w:abstractNumId w:val="105"/>
  </w:num>
  <w:num w:numId="7">
    <w:abstractNumId w:val="149"/>
  </w:num>
  <w:num w:numId="8">
    <w:abstractNumId w:val="146"/>
  </w:num>
  <w:num w:numId="9">
    <w:abstractNumId w:val="165"/>
  </w:num>
  <w:num w:numId="10">
    <w:abstractNumId w:val="63"/>
  </w:num>
  <w:num w:numId="11">
    <w:abstractNumId w:val="30"/>
  </w:num>
  <w:num w:numId="12">
    <w:abstractNumId w:val="6"/>
  </w:num>
  <w:num w:numId="13">
    <w:abstractNumId w:val="10"/>
  </w:num>
  <w:num w:numId="14">
    <w:abstractNumId w:val="54"/>
  </w:num>
  <w:num w:numId="15">
    <w:abstractNumId w:val="106"/>
  </w:num>
  <w:num w:numId="16">
    <w:abstractNumId w:val="154"/>
  </w:num>
  <w:num w:numId="17">
    <w:abstractNumId w:val="86"/>
  </w:num>
  <w:num w:numId="18">
    <w:abstractNumId w:val="158"/>
  </w:num>
  <w:num w:numId="19">
    <w:abstractNumId w:val="26"/>
  </w:num>
  <w:num w:numId="20">
    <w:abstractNumId w:val="163"/>
  </w:num>
  <w:num w:numId="21">
    <w:abstractNumId w:val="78"/>
  </w:num>
  <w:num w:numId="22">
    <w:abstractNumId w:val="64"/>
  </w:num>
  <w:num w:numId="23">
    <w:abstractNumId w:val="144"/>
  </w:num>
  <w:num w:numId="24">
    <w:abstractNumId w:val="100"/>
  </w:num>
  <w:num w:numId="25">
    <w:abstractNumId w:val="139"/>
  </w:num>
  <w:num w:numId="26">
    <w:abstractNumId w:val="167"/>
  </w:num>
  <w:num w:numId="27">
    <w:abstractNumId w:val="8"/>
  </w:num>
  <w:num w:numId="28">
    <w:abstractNumId w:val="91"/>
  </w:num>
  <w:num w:numId="29">
    <w:abstractNumId w:val="82"/>
  </w:num>
  <w:num w:numId="30">
    <w:abstractNumId w:val="131"/>
  </w:num>
  <w:num w:numId="31">
    <w:abstractNumId w:val="88"/>
  </w:num>
  <w:num w:numId="32">
    <w:abstractNumId w:val="164"/>
  </w:num>
  <w:num w:numId="33">
    <w:abstractNumId w:val="141"/>
  </w:num>
  <w:num w:numId="34">
    <w:abstractNumId w:val="159"/>
  </w:num>
  <w:num w:numId="35">
    <w:abstractNumId w:val="71"/>
  </w:num>
  <w:num w:numId="36">
    <w:abstractNumId w:val="79"/>
  </w:num>
  <w:num w:numId="37">
    <w:abstractNumId w:val="97"/>
  </w:num>
  <w:num w:numId="38">
    <w:abstractNumId w:val="46"/>
  </w:num>
  <w:num w:numId="39">
    <w:abstractNumId w:val="109"/>
  </w:num>
  <w:num w:numId="40">
    <w:abstractNumId w:val="55"/>
  </w:num>
  <w:num w:numId="41">
    <w:abstractNumId w:val="124"/>
  </w:num>
  <w:num w:numId="42">
    <w:abstractNumId w:val="76"/>
  </w:num>
  <w:num w:numId="43">
    <w:abstractNumId w:val="104"/>
  </w:num>
  <w:num w:numId="44">
    <w:abstractNumId w:val="17"/>
  </w:num>
  <w:num w:numId="45">
    <w:abstractNumId w:val="101"/>
  </w:num>
  <w:num w:numId="46">
    <w:abstractNumId w:val="77"/>
  </w:num>
  <w:num w:numId="47">
    <w:abstractNumId w:val="22"/>
  </w:num>
  <w:num w:numId="48">
    <w:abstractNumId w:val="110"/>
  </w:num>
  <w:num w:numId="49">
    <w:abstractNumId w:val="126"/>
  </w:num>
  <w:num w:numId="50">
    <w:abstractNumId w:val="114"/>
  </w:num>
  <w:num w:numId="51">
    <w:abstractNumId w:val="119"/>
  </w:num>
  <w:num w:numId="52">
    <w:abstractNumId w:val="143"/>
  </w:num>
  <w:num w:numId="53">
    <w:abstractNumId w:val="41"/>
  </w:num>
  <w:num w:numId="54">
    <w:abstractNumId w:val="103"/>
  </w:num>
  <w:num w:numId="55">
    <w:abstractNumId w:val="85"/>
  </w:num>
  <w:num w:numId="56">
    <w:abstractNumId w:val="142"/>
  </w:num>
  <w:num w:numId="57">
    <w:abstractNumId w:val="44"/>
  </w:num>
  <w:num w:numId="58">
    <w:abstractNumId w:val="52"/>
  </w:num>
  <w:num w:numId="59">
    <w:abstractNumId w:val="166"/>
  </w:num>
  <w:num w:numId="60">
    <w:abstractNumId w:val="94"/>
  </w:num>
  <w:num w:numId="61">
    <w:abstractNumId w:val="138"/>
  </w:num>
  <w:num w:numId="62">
    <w:abstractNumId w:val="134"/>
  </w:num>
  <w:num w:numId="63">
    <w:abstractNumId w:val="16"/>
  </w:num>
  <w:num w:numId="64">
    <w:abstractNumId w:val="113"/>
  </w:num>
  <w:num w:numId="65">
    <w:abstractNumId w:val="72"/>
  </w:num>
  <w:num w:numId="66">
    <w:abstractNumId w:val="73"/>
  </w:num>
  <w:num w:numId="67">
    <w:abstractNumId w:val="121"/>
  </w:num>
  <w:num w:numId="68">
    <w:abstractNumId w:val="70"/>
  </w:num>
  <w:num w:numId="69">
    <w:abstractNumId w:val="53"/>
  </w:num>
  <w:num w:numId="70">
    <w:abstractNumId w:val="99"/>
  </w:num>
  <w:num w:numId="71">
    <w:abstractNumId w:val="49"/>
  </w:num>
  <w:num w:numId="72">
    <w:abstractNumId w:val="111"/>
  </w:num>
  <w:num w:numId="73">
    <w:abstractNumId w:val="24"/>
  </w:num>
  <w:num w:numId="74">
    <w:abstractNumId w:val="116"/>
  </w:num>
  <w:num w:numId="75">
    <w:abstractNumId w:val="4"/>
  </w:num>
  <w:num w:numId="76">
    <w:abstractNumId w:val="62"/>
  </w:num>
  <w:num w:numId="77">
    <w:abstractNumId w:val="93"/>
  </w:num>
  <w:num w:numId="78">
    <w:abstractNumId w:val="135"/>
  </w:num>
  <w:num w:numId="79">
    <w:abstractNumId w:val="87"/>
  </w:num>
  <w:num w:numId="80">
    <w:abstractNumId w:val="80"/>
  </w:num>
  <w:num w:numId="81">
    <w:abstractNumId w:val="59"/>
  </w:num>
  <w:num w:numId="82">
    <w:abstractNumId w:val="148"/>
  </w:num>
  <w:num w:numId="83">
    <w:abstractNumId w:val="31"/>
  </w:num>
  <w:num w:numId="84">
    <w:abstractNumId w:val="102"/>
  </w:num>
  <w:num w:numId="85">
    <w:abstractNumId w:val="157"/>
  </w:num>
  <w:num w:numId="86">
    <w:abstractNumId w:val="123"/>
  </w:num>
  <w:num w:numId="87">
    <w:abstractNumId w:val="33"/>
  </w:num>
  <w:num w:numId="88">
    <w:abstractNumId w:val="18"/>
  </w:num>
  <w:num w:numId="89">
    <w:abstractNumId w:val="130"/>
  </w:num>
  <w:num w:numId="90">
    <w:abstractNumId w:val="47"/>
  </w:num>
  <w:num w:numId="91">
    <w:abstractNumId w:val="150"/>
  </w:num>
  <w:num w:numId="92">
    <w:abstractNumId w:val="156"/>
  </w:num>
  <w:num w:numId="93">
    <w:abstractNumId w:val="39"/>
  </w:num>
  <w:num w:numId="94">
    <w:abstractNumId w:val="67"/>
  </w:num>
  <w:num w:numId="95">
    <w:abstractNumId w:val="117"/>
  </w:num>
  <w:num w:numId="96">
    <w:abstractNumId w:val="151"/>
  </w:num>
  <w:num w:numId="97">
    <w:abstractNumId w:val="132"/>
  </w:num>
  <w:num w:numId="98">
    <w:abstractNumId w:val="14"/>
  </w:num>
  <w:num w:numId="99">
    <w:abstractNumId w:val="112"/>
  </w:num>
  <w:num w:numId="100">
    <w:abstractNumId w:val="37"/>
  </w:num>
  <w:num w:numId="101">
    <w:abstractNumId w:val="161"/>
  </w:num>
  <w:num w:numId="102">
    <w:abstractNumId w:val="75"/>
  </w:num>
  <w:num w:numId="103">
    <w:abstractNumId w:val="145"/>
  </w:num>
  <w:num w:numId="104">
    <w:abstractNumId w:val="13"/>
  </w:num>
  <w:num w:numId="105">
    <w:abstractNumId w:val="98"/>
  </w:num>
  <w:num w:numId="106">
    <w:abstractNumId w:val="84"/>
  </w:num>
  <w:num w:numId="107">
    <w:abstractNumId w:val="162"/>
  </w:num>
  <w:num w:numId="108">
    <w:abstractNumId w:val="23"/>
  </w:num>
  <w:num w:numId="109">
    <w:abstractNumId w:val="1"/>
  </w:num>
  <w:num w:numId="110">
    <w:abstractNumId w:val="15"/>
  </w:num>
  <w:num w:numId="111">
    <w:abstractNumId w:val="68"/>
  </w:num>
  <w:num w:numId="112">
    <w:abstractNumId w:val="90"/>
  </w:num>
  <w:num w:numId="113">
    <w:abstractNumId w:val="92"/>
  </w:num>
  <w:num w:numId="114">
    <w:abstractNumId w:val="61"/>
  </w:num>
  <w:num w:numId="115">
    <w:abstractNumId w:val="34"/>
  </w:num>
  <w:num w:numId="116">
    <w:abstractNumId w:val="128"/>
  </w:num>
  <w:num w:numId="117">
    <w:abstractNumId w:val="115"/>
  </w:num>
  <w:num w:numId="118">
    <w:abstractNumId w:val="137"/>
  </w:num>
  <w:num w:numId="119">
    <w:abstractNumId w:val="27"/>
  </w:num>
  <w:num w:numId="120">
    <w:abstractNumId w:val="136"/>
  </w:num>
  <w:num w:numId="121">
    <w:abstractNumId w:val="155"/>
  </w:num>
  <w:num w:numId="122">
    <w:abstractNumId w:val="66"/>
  </w:num>
  <w:num w:numId="123">
    <w:abstractNumId w:val="65"/>
  </w:num>
  <w:num w:numId="124">
    <w:abstractNumId w:val="19"/>
  </w:num>
  <w:num w:numId="125">
    <w:abstractNumId w:val="48"/>
  </w:num>
  <w:num w:numId="126">
    <w:abstractNumId w:val="29"/>
  </w:num>
  <w:num w:numId="127">
    <w:abstractNumId w:val="0"/>
  </w:num>
  <w:num w:numId="128">
    <w:abstractNumId w:val="152"/>
  </w:num>
  <w:num w:numId="129">
    <w:abstractNumId w:val="11"/>
  </w:num>
  <w:num w:numId="130">
    <w:abstractNumId w:val="20"/>
  </w:num>
  <w:num w:numId="131">
    <w:abstractNumId w:val="3"/>
  </w:num>
  <w:num w:numId="132">
    <w:abstractNumId w:val="69"/>
  </w:num>
  <w:num w:numId="133">
    <w:abstractNumId w:val="43"/>
  </w:num>
  <w:num w:numId="134">
    <w:abstractNumId w:val="5"/>
  </w:num>
  <w:num w:numId="135">
    <w:abstractNumId w:val="25"/>
  </w:num>
  <w:num w:numId="136">
    <w:abstractNumId w:val="28"/>
  </w:num>
  <w:num w:numId="137">
    <w:abstractNumId w:val="2"/>
  </w:num>
  <w:num w:numId="138">
    <w:abstractNumId w:val="120"/>
  </w:num>
  <w:num w:numId="139">
    <w:abstractNumId w:val="127"/>
  </w:num>
  <w:num w:numId="140">
    <w:abstractNumId w:val="7"/>
  </w:num>
  <w:num w:numId="141">
    <w:abstractNumId w:val="12"/>
  </w:num>
  <w:num w:numId="142">
    <w:abstractNumId w:val="21"/>
  </w:num>
  <w:num w:numId="143">
    <w:abstractNumId w:val="36"/>
  </w:num>
  <w:num w:numId="144">
    <w:abstractNumId w:val="96"/>
  </w:num>
  <w:num w:numId="145">
    <w:abstractNumId w:val="95"/>
  </w:num>
  <w:num w:numId="146">
    <w:abstractNumId w:val="9"/>
  </w:num>
  <w:num w:numId="1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5"/>
  </w:num>
  <w:num w:numId="149">
    <w:abstractNumId w:val="133"/>
  </w:num>
  <w:num w:numId="150">
    <w:abstractNumId w:val="153"/>
  </w:num>
  <w:num w:numId="151">
    <w:abstractNumId w:val="38"/>
  </w:num>
  <w:num w:numId="152">
    <w:abstractNumId w:val="32"/>
  </w:num>
  <w:num w:numId="153">
    <w:abstractNumId w:val="56"/>
  </w:num>
  <w:num w:numId="154">
    <w:abstractNumId w:val="83"/>
  </w:num>
  <w:num w:numId="155">
    <w:abstractNumId w:val="147"/>
  </w:num>
  <w:num w:numId="156">
    <w:abstractNumId w:val="51"/>
  </w:num>
  <w:num w:numId="157">
    <w:abstractNumId w:val="50"/>
  </w:num>
  <w:num w:numId="158">
    <w:abstractNumId w:val="107"/>
  </w:num>
  <w:num w:numId="159">
    <w:abstractNumId w:val="108"/>
  </w:num>
  <w:num w:numId="160">
    <w:abstractNumId w:val="74"/>
  </w:num>
  <w:num w:numId="161">
    <w:abstractNumId w:val="160"/>
  </w:num>
  <w:num w:numId="162">
    <w:abstractNumId w:val="118"/>
  </w:num>
  <w:num w:numId="163">
    <w:abstractNumId w:val="35"/>
  </w:num>
  <w:num w:numId="164">
    <w:abstractNumId w:val="129"/>
  </w:num>
  <w:num w:numId="165">
    <w:abstractNumId w:val="60"/>
  </w:num>
  <w:num w:numId="166">
    <w:abstractNumId w:val="57"/>
  </w:num>
  <w:num w:numId="167">
    <w:abstractNumId w:val="42"/>
  </w:num>
  <w:num w:numId="168">
    <w:abstractNumId w:val="81"/>
  </w:num>
  <w:numIdMacAtCleanup w:val="1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Směšná">
    <w15:presenceInfo w15:providerId="Windows Live" w15:userId="690f58e780ff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0B"/>
    <w:rsid w:val="000007CF"/>
    <w:rsid w:val="00000995"/>
    <w:rsid w:val="00000D24"/>
    <w:rsid w:val="0000121D"/>
    <w:rsid w:val="00001DCB"/>
    <w:rsid w:val="00002039"/>
    <w:rsid w:val="0000248C"/>
    <w:rsid w:val="00002F78"/>
    <w:rsid w:val="00003290"/>
    <w:rsid w:val="000033B5"/>
    <w:rsid w:val="000035F0"/>
    <w:rsid w:val="00003C4D"/>
    <w:rsid w:val="00003D06"/>
    <w:rsid w:val="0000420B"/>
    <w:rsid w:val="000042D9"/>
    <w:rsid w:val="0000434E"/>
    <w:rsid w:val="000045DD"/>
    <w:rsid w:val="00004887"/>
    <w:rsid w:val="00004A4A"/>
    <w:rsid w:val="00004C00"/>
    <w:rsid w:val="00005221"/>
    <w:rsid w:val="0000645D"/>
    <w:rsid w:val="000068FC"/>
    <w:rsid w:val="000069CE"/>
    <w:rsid w:val="000100A6"/>
    <w:rsid w:val="00010700"/>
    <w:rsid w:val="000108F2"/>
    <w:rsid w:val="00010CF1"/>
    <w:rsid w:val="00010F18"/>
    <w:rsid w:val="000112A8"/>
    <w:rsid w:val="00011682"/>
    <w:rsid w:val="00011B4D"/>
    <w:rsid w:val="00011E36"/>
    <w:rsid w:val="00012229"/>
    <w:rsid w:val="00012F07"/>
    <w:rsid w:val="00013489"/>
    <w:rsid w:val="0001414A"/>
    <w:rsid w:val="00014440"/>
    <w:rsid w:val="000151FA"/>
    <w:rsid w:val="000152CC"/>
    <w:rsid w:val="00015624"/>
    <w:rsid w:val="00015950"/>
    <w:rsid w:val="00015FA5"/>
    <w:rsid w:val="000161C4"/>
    <w:rsid w:val="00016981"/>
    <w:rsid w:val="00017AC9"/>
    <w:rsid w:val="00017FAC"/>
    <w:rsid w:val="000213E1"/>
    <w:rsid w:val="0002189E"/>
    <w:rsid w:val="00021F8B"/>
    <w:rsid w:val="00022148"/>
    <w:rsid w:val="0002276F"/>
    <w:rsid w:val="0002287F"/>
    <w:rsid w:val="00022AB2"/>
    <w:rsid w:val="00022EA2"/>
    <w:rsid w:val="00023171"/>
    <w:rsid w:val="000233D7"/>
    <w:rsid w:val="00024020"/>
    <w:rsid w:val="00024094"/>
    <w:rsid w:val="00024B0E"/>
    <w:rsid w:val="0002510F"/>
    <w:rsid w:val="000253BA"/>
    <w:rsid w:val="00025581"/>
    <w:rsid w:val="00025595"/>
    <w:rsid w:val="000259B1"/>
    <w:rsid w:val="00025D70"/>
    <w:rsid w:val="00026455"/>
    <w:rsid w:val="000269E9"/>
    <w:rsid w:val="00026AC8"/>
    <w:rsid w:val="00026B1E"/>
    <w:rsid w:val="00026FC7"/>
    <w:rsid w:val="00027586"/>
    <w:rsid w:val="0002762D"/>
    <w:rsid w:val="000309E6"/>
    <w:rsid w:val="000310E4"/>
    <w:rsid w:val="0003140B"/>
    <w:rsid w:val="0003206D"/>
    <w:rsid w:val="00032916"/>
    <w:rsid w:val="00032E9D"/>
    <w:rsid w:val="0003383D"/>
    <w:rsid w:val="00034456"/>
    <w:rsid w:val="00034651"/>
    <w:rsid w:val="000350C0"/>
    <w:rsid w:val="0003552C"/>
    <w:rsid w:val="000357C9"/>
    <w:rsid w:val="00035A19"/>
    <w:rsid w:val="00035D05"/>
    <w:rsid w:val="000366B9"/>
    <w:rsid w:val="00036878"/>
    <w:rsid w:val="000368AA"/>
    <w:rsid w:val="0003694A"/>
    <w:rsid w:val="00036A9D"/>
    <w:rsid w:val="00036FEF"/>
    <w:rsid w:val="00037010"/>
    <w:rsid w:val="00037D4B"/>
    <w:rsid w:val="000405C5"/>
    <w:rsid w:val="00041297"/>
    <w:rsid w:val="00041B26"/>
    <w:rsid w:val="00041BCD"/>
    <w:rsid w:val="000423E7"/>
    <w:rsid w:val="00042552"/>
    <w:rsid w:val="000425CC"/>
    <w:rsid w:val="00042943"/>
    <w:rsid w:val="00042B1A"/>
    <w:rsid w:val="000437E0"/>
    <w:rsid w:val="00043888"/>
    <w:rsid w:val="00043935"/>
    <w:rsid w:val="00043A6E"/>
    <w:rsid w:val="000445FA"/>
    <w:rsid w:val="00044A55"/>
    <w:rsid w:val="00044A8B"/>
    <w:rsid w:val="00044A9B"/>
    <w:rsid w:val="00044BA8"/>
    <w:rsid w:val="00045701"/>
    <w:rsid w:val="00045758"/>
    <w:rsid w:val="000457DB"/>
    <w:rsid w:val="00045D84"/>
    <w:rsid w:val="00046779"/>
    <w:rsid w:val="00046834"/>
    <w:rsid w:val="00047264"/>
    <w:rsid w:val="0005015B"/>
    <w:rsid w:val="00050296"/>
    <w:rsid w:val="00050331"/>
    <w:rsid w:val="000507C6"/>
    <w:rsid w:val="00050C54"/>
    <w:rsid w:val="00050D10"/>
    <w:rsid w:val="00050DA8"/>
    <w:rsid w:val="00050F6A"/>
    <w:rsid w:val="000515E8"/>
    <w:rsid w:val="00052471"/>
    <w:rsid w:val="00053656"/>
    <w:rsid w:val="00053921"/>
    <w:rsid w:val="000541A1"/>
    <w:rsid w:val="00054367"/>
    <w:rsid w:val="000546C1"/>
    <w:rsid w:val="00054704"/>
    <w:rsid w:val="00054FCB"/>
    <w:rsid w:val="000554B0"/>
    <w:rsid w:val="00055589"/>
    <w:rsid w:val="00055A5E"/>
    <w:rsid w:val="00055B15"/>
    <w:rsid w:val="0005609D"/>
    <w:rsid w:val="00056144"/>
    <w:rsid w:val="0005662F"/>
    <w:rsid w:val="00056756"/>
    <w:rsid w:val="0005705D"/>
    <w:rsid w:val="0005735E"/>
    <w:rsid w:val="00057444"/>
    <w:rsid w:val="000574A4"/>
    <w:rsid w:val="00057955"/>
    <w:rsid w:val="00057AFF"/>
    <w:rsid w:val="00060B63"/>
    <w:rsid w:val="000612CE"/>
    <w:rsid w:val="0006130D"/>
    <w:rsid w:val="00061483"/>
    <w:rsid w:val="00061F99"/>
    <w:rsid w:val="00062030"/>
    <w:rsid w:val="000620FE"/>
    <w:rsid w:val="000621D7"/>
    <w:rsid w:val="000633B4"/>
    <w:rsid w:val="0006391A"/>
    <w:rsid w:val="0006435F"/>
    <w:rsid w:val="00064611"/>
    <w:rsid w:val="00064B38"/>
    <w:rsid w:val="00064C70"/>
    <w:rsid w:val="00064D46"/>
    <w:rsid w:val="0006509F"/>
    <w:rsid w:val="000650A9"/>
    <w:rsid w:val="00065365"/>
    <w:rsid w:val="00066CF3"/>
    <w:rsid w:val="00066E22"/>
    <w:rsid w:val="00066EB2"/>
    <w:rsid w:val="00067063"/>
    <w:rsid w:val="00067120"/>
    <w:rsid w:val="000672EE"/>
    <w:rsid w:val="00067306"/>
    <w:rsid w:val="00067936"/>
    <w:rsid w:val="00067A9B"/>
    <w:rsid w:val="00067F40"/>
    <w:rsid w:val="00070D7A"/>
    <w:rsid w:val="00071156"/>
    <w:rsid w:val="00071478"/>
    <w:rsid w:val="00071A12"/>
    <w:rsid w:val="00071BEF"/>
    <w:rsid w:val="0007256F"/>
    <w:rsid w:val="0007290E"/>
    <w:rsid w:val="000738FE"/>
    <w:rsid w:val="00073E35"/>
    <w:rsid w:val="0007445B"/>
    <w:rsid w:val="00074801"/>
    <w:rsid w:val="00074B66"/>
    <w:rsid w:val="00074BFD"/>
    <w:rsid w:val="00074D4D"/>
    <w:rsid w:val="00074E68"/>
    <w:rsid w:val="00075051"/>
    <w:rsid w:val="000755E0"/>
    <w:rsid w:val="00075731"/>
    <w:rsid w:val="00075D90"/>
    <w:rsid w:val="00075DAE"/>
    <w:rsid w:val="000764DC"/>
    <w:rsid w:val="00076624"/>
    <w:rsid w:val="00076D05"/>
    <w:rsid w:val="0007703B"/>
    <w:rsid w:val="00077091"/>
    <w:rsid w:val="00077123"/>
    <w:rsid w:val="00077DD1"/>
    <w:rsid w:val="00080630"/>
    <w:rsid w:val="00080996"/>
    <w:rsid w:val="0008139F"/>
    <w:rsid w:val="00081D5E"/>
    <w:rsid w:val="0008205D"/>
    <w:rsid w:val="00082418"/>
    <w:rsid w:val="00082741"/>
    <w:rsid w:val="0008283B"/>
    <w:rsid w:val="00082B24"/>
    <w:rsid w:val="00083272"/>
    <w:rsid w:val="00083EF4"/>
    <w:rsid w:val="000840CE"/>
    <w:rsid w:val="0008426A"/>
    <w:rsid w:val="000843C9"/>
    <w:rsid w:val="00084CEA"/>
    <w:rsid w:val="00084E18"/>
    <w:rsid w:val="00084E44"/>
    <w:rsid w:val="00084E6A"/>
    <w:rsid w:val="00085C0C"/>
    <w:rsid w:val="00086629"/>
    <w:rsid w:val="00086E7B"/>
    <w:rsid w:val="00086F13"/>
    <w:rsid w:val="0008702A"/>
    <w:rsid w:val="000873C6"/>
    <w:rsid w:val="00087FA8"/>
    <w:rsid w:val="0009004E"/>
    <w:rsid w:val="00090339"/>
    <w:rsid w:val="00090595"/>
    <w:rsid w:val="00090E9F"/>
    <w:rsid w:val="00091582"/>
    <w:rsid w:val="000919A8"/>
    <w:rsid w:val="00091C3C"/>
    <w:rsid w:val="000920DD"/>
    <w:rsid w:val="000923D2"/>
    <w:rsid w:val="00092A3B"/>
    <w:rsid w:val="000933CB"/>
    <w:rsid w:val="00093619"/>
    <w:rsid w:val="0009362F"/>
    <w:rsid w:val="000937AB"/>
    <w:rsid w:val="00093939"/>
    <w:rsid w:val="00093BCF"/>
    <w:rsid w:val="00094D21"/>
    <w:rsid w:val="00094E9F"/>
    <w:rsid w:val="00095081"/>
    <w:rsid w:val="00095148"/>
    <w:rsid w:val="00095164"/>
    <w:rsid w:val="00095CEB"/>
    <w:rsid w:val="00095FCE"/>
    <w:rsid w:val="00096666"/>
    <w:rsid w:val="0009744C"/>
    <w:rsid w:val="00097803"/>
    <w:rsid w:val="000978BA"/>
    <w:rsid w:val="00097BA9"/>
    <w:rsid w:val="000A0347"/>
    <w:rsid w:val="000A0499"/>
    <w:rsid w:val="000A06AB"/>
    <w:rsid w:val="000A06B9"/>
    <w:rsid w:val="000A0FF2"/>
    <w:rsid w:val="000A1033"/>
    <w:rsid w:val="000A1E59"/>
    <w:rsid w:val="000A241C"/>
    <w:rsid w:val="000A295C"/>
    <w:rsid w:val="000A2C03"/>
    <w:rsid w:val="000A32CD"/>
    <w:rsid w:val="000A3356"/>
    <w:rsid w:val="000A33F1"/>
    <w:rsid w:val="000A3926"/>
    <w:rsid w:val="000A3A0A"/>
    <w:rsid w:val="000A3EB0"/>
    <w:rsid w:val="000A4298"/>
    <w:rsid w:val="000A4532"/>
    <w:rsid w:val="000A49B7"/>
    <w:rsid w:val="000A5089"/>
    <w:rsid w:val="000A5841"/>
    <w:rsid w:val="000A5AB5"/>
    <w:rsid w:val="000A663C"/>
    <w:rsid w:val="000A6846"/>
    <w:rsid w:val="000A6F11"/>
    <w:rsid w:val="000A789A"/>
    <w:rsid w:val="000A7936"/>
    <w:rsid w:val="000B05E5"/>
    <w:rsid w:val="000B102B"/>
    <w:rsid w:val="000B1118"/>
    <w:rsid w:val="000B1283"/>
    <w:rsid w:val="000B1788"/>
    <w:rsid w:val="000B1FBE"/>
    <w:rsid w:val="000B2013"/>
    <w:rsid w:val="000B2906"/>
    <w:rsid w:val="000B2AC0"/>
    <w:rsid w:val="000B37DF"/>
    <w:rsid w:val="000B383B"/>
    <w:rsid w:val="000B3AD5"/>
    <w:rsid w:val="000B3F96"/>
    <w:rsid w:val="000B4369"/>
    <w:rsid w:val="000B4CE4"/>
    <w:rsid w:val="000B4E62"/>
    <w:rsid w:val="000B6149"/>
    <w:rsid w:val="000B639C"/>
    <w:rsid w:val="000B660E"/>
    <w:rsid w:val="000B67D5"/>
    <w:rsid w:val="000B6A36"/>
    <w:rsid w:val="000B6C6D"/>
    <w:rsid w:val="000B702E"/>
    <w:rsid w:val="000C0977"/>
    <w:rsid w:val="000C1127"/>
    <w:rsid w:val="000C118A"/>
    <w:rsid w:val="000C1DC4"/>
    <w:rsid w:val="000C20E3"/>
    <w:rsid w:val="000C2361"/>
    <w:rsid w:val="000C2632"/>
    <w:rsid w:val="000C2678"/>
    <w:rsid w:val="000C2753"/>
    <w:rsid w:val="000C2805"/>
    <w:rsid w:val="000C2B67"/>
    <w:rsid w:val="000C2CEF"/>
    <w:rsid w:val="000C2DB0"/>
    <w:rsid w:val="000C3179"/>
    <w:rsid w:val="000C3905"/>
    <w:rsid w:val="000C474E"/>
    <w:rsid w:val="000C47C5"/>
    <w:rsid w:val="000C4A20"/>
    <w:rsid w:val="000C516D"/>
    <w:rsid w:val="000C5193"/>
    <w:rsid w:val="000C578F"/>
    <w:rsid w:val="000C5E92"/>
    <w:rsid w:val="000C641E"/>
    <w:rsid w:val="000C68B9"/>
    <w:rsid w:val="000C6E90"/>
    <w:rsid w:val="000C71E1"/>
    <w:rsid w:val="000C733D"/>
    <w:rsid w:val="000C7816"/>
    <w:rsid w:val="000D025F"/>
    <w:rsid w:val="000D0888"/>
    <w:rsid w:val="000D0893"/>
    <w:rsid w:val="000D0D43"/>
    <w:rsid w:val="000D114F"/>
    <w:rsid w:val="000D1592"/>
    <w:rsid w:val="000D1665"/>
    <w:rsid w:val="000D1850"/>
    <w:rsid w:val="000D1CBD"/>
    <w:rsid w:val="000D1CFE"/>
    <w:rsid w:val="000D2443"/>
    <w:rsid w:val="000D2777"/>
    <w:rsid w:val="000D2940"/>
    <w:rsid w:val="000D2ED1"/>
    <w:rsid w:val="000D333A"/>
    <w:rsid w:val="000D352E"/>
    <w:rsid w:val="000D3CAF"/>
    <w:rsid w:val="000D3E12"/>
    <w:rsid w:val="000D41C4"/>
    <w:rsid w:val="000D4333"/>
    <w:rsid w:val="000D5036"/>
    <w:rsid w:val="000D5302"/>
    <w:rsid w:val="000D5754"/>
    <w:rsid w:val="000D597D"/>
    <w:rsid w:val="000D5C5C"/>
    <w:rsid w:val="000D6133"/>
    <w:rsid w:val="000D6A84"/>
    <w:rsid w:val="000D6BFC"/>
    <w:rsid w:val="000D6FE9"/>
    <w:rsid w:val="000D73C1"/>
    <w:rsid w:val="000D7584"/>
    <w:rsid w:val="000D7848"/>
    <w:rsid w:val="000D78CB"/>
    <w:rsid w:val="000D7CFC"/>
    <w:rsid w:val="000E01DD"/>
    <w:rsid w:val="000E0953"/>
    <w:rsid w:val="000E0994"/>
    <w:rsid w:val="000E1077"/>
    <w:rsid w:val="000E133D"/>
    <w:rsid w:val="000E1645"/>
    <w:rsid w:val="000E192D"/>
    <w:rsid w:val="000E1A89"/>
    <w:rsid w:val="000E1BA6"/>
    <w:rsid w:val="000E206F"/>
    <w:rsid w:val="000E2773"/>
    <w:rsid w:val="000E2A6A"/>
    <w:rsid w:val="000E2B61"/>
    <w:rsid w:val="000E2BAB"/>
    <w:rsid w:val="000E312E"/>
    <w:rsid w:val="000E33FF"/>
    <w:rsid w:val="000E347F"/>
    <w:rsid w:val="000E36B5"/>
    <w:rsid w:val="000E3F58"/>
    <w:rsid w:val="000E407F"/>
    <w:rsid w:val="000E449E"/>
    <w:rsid w:val="000E4BBC"/>
    <w:rsid w:val="000E4D8B"/>
    <w:rsid w:val="000E54F5"/>
    <w:rsid w:val="000E600B"/>
    <w:rsid w:val="000E664C"/>
    <w:rsid w:val="000E6784"/>
    <w:rsid w:val="000E6F44"/>
    <w:rsid w:val="000E7862"/>
    <w:rsid w:val="000F0392"/>
    <w:rsid w:val="000F06BC"/>
    <w:rsid w:val="000F0793"/>
    <w:rsid w:val="000F0C71"/>
    <w:rsid w:val="000F11AF"/>
    <w:rsid w:val="000F16AF"/>
    <w:rsid w:val="000F19A4"/>
    <w:rsid w:val="000F19ED"/>
    <w:rsid w:val="000F1B1B"/>
    <w:rsid w:val="000F1F68"/>
    <w:rsid w:val="000F22FD"/>
    <w:rsid w:val="000F24A8"/>
    <w:rsid w:val="000F277A"/>
    <w:rsid w:val="000F4BE8"/>
    <w:rsid w:val="000F4F7B"/>
    <w:rsid w:val="000F521F"/>
    <w:rsid w:val="000F55DD"/>
    <w:rsid w:val="000F635A"/>
    <w:rsid w:val="000F646E"/>
    <w:rsid w:val="000F67BA"/>
    <w:rsid w:val="000F686F"/>
    <w:rsid w:val="000F6C5E"/>
    <w:rsid w:val="000F6FCB"/>
    <w:rsid w:val="000F761E"/>
    <w:rsid w:val="0010018B"/>
    <w:rsid w:val="00101C6D"/>
    <w:rsid w:val="0010217B"/>
    <w:rsid w:val="00102192"/>
    <w:rsid w:val="001025D9"/>
    <w:rsid w:val="00102EB4"/>
    <w:rsid w:val="00103053"/>
    <w:rsid w:val="00103068"/>
    <w:rsid w:val="00103B36"/>
    <w:rsid w:val="00103C27"/>
    <w:rsid w:val="00104160"/>
    <w:rsid w:val="001041C3"/>
    <w:rsid w:val="0010465C"/>
    <w:rsid w:val="00104670"/>
    <w:rsid w:val="00104F7C"/>
    <w:rsid w:val="001051B9"/>
    <w:rsid w:val="0010520B"/>
    <w:rsid w:val="001054F1"/>
    <w:rsid w:val="001057BE"/>
    <w:rsid w:val="00105860"/>
    <w:rsid w:val="00105C28"/>
    <w:rsid w:val="00105E38"/>
    <w:rsid w:val="00105FA0"/>
    <w:rsid w:val="00106191"/>
    <w:rsid w:val="00106478"/>
    <w:rsid w:val="00106AD4"/>
    <w:rsid w:val="00107011"/>
    <w:rsid w:val="001072A4"/>
    <w:rsid w:val="00107661"/>
    <w:rsid w:val="0010778B"/>
    <w:rsid w:val="00107B5B"/>
    <w:rsid w:val="0011017C"/>
    <w:rsid w:val="00110768"/>
    <w:rsid w:val="00110831"/>
    <w:rsid w:val="00110882"/>
    <w:rsid w:val="00110C76"/>
    <w:rsid w:val="00111FE0"/>
    <w:rsid w:val="00112A5E"/>
    <w:rsid w:val="00112B61"/>
    <w:rsid w:val="00113642"/>
    <w:rsid w:val="0011377D"/>
    <w:rsid w:val="00113852"/>
    <w:rsid w:val="001142FB"/>
    <w:rsid w:val="0011510D"/>
    <w:rsid w:val="00115151"/>
    <w:rsid w:val="00115423"/>
    <w:rsid w:val="00115CC4"/>
    <w:rsid w:val="00115CD3"/>
    <w:rsid w:val="00115D64"/>
    <w:rsid w:val="00115EA3"/>
    <w:rsid w:val="00115EFF"/>
    <w:rsid w:val="00115F47"/>
    <w:rsid w:val="001162C2"/>
    <w:rsid w:val="00116394"/>
    <w:rsid w:val="001164F5"/>
    <w:rsid w:val="00116858"/>
    <w:rsid w:val="0011690F"/>
    <w:rsid w:val="00116D80"/>
    <w:rsid w:val="00116FA1"/>
    <w:rsid w:val="0011706E"/>
    <w:rsid w:val="00117768"/>
    <w:rsid w:val="00117DA0"/>
    <w:rsid w:val="00120013"/>
    <w:rsid w:val="00120588"/>
    <w:rsid w:val="00120BF6"/>
    <w:rsid w:val="0012161D"/>
    <w:rsid w:val="00121719"/>
    <w:rsid w:val="001219B7"/>
    <w:rsid w:val="00122722"/>
    <w:rsid w:val="0012331E"/>
    <w:rsid w:val="00123A2E"/>
    <w:rsid w:val="00123BCF"/>
    <w:rsid w:val="00123C24"/>
    <w:rsid w:val="001247F0"/>
    <w:rsid w:val="00125516"/>
    <w:rsid w:val="00125F0C"/>
    <w:rsid w:val="001260BE"/>
    <w:rsid w:val="001265D6"/>
    <w:rsid w:val="0012665E"/>
    <w:rsid w:val="00126767"/>
    <w:rsid w:val="001267DD"/>
    <w:rsid w:val="00127274"/>
    <w:rsid w:val="00127804"/>
    <w:rsid w:val="0012790C"/>
    <w:rsid w:val="00130669"/>
    <w:rsid w:val="00130940"/>
    <w:rsid w:val="00130CBF"/>
    <w:rsid w:val="00131058"/>
    <w:rsid w:val="0013121B"/>
    <w:rsid w:val="001313C8"/>
    <w:rsid w:val="0013156C"/>
    <w:rsid w:val="001318CC"/>
    <w:rsid w:val="00131C26"/>
    <w:rsid w:val="00132267"/>
    <w:rsid w:val="00132489"/>
    <w:rsid w:val="00132741"/>
    <w:rsid w:val="001329DF"/>
    <w:rsid w:val="00132E3F"/>
    <w:rsid w:val="00132FB4"/>
    <w:rsid w:val="00133109"/>
    <w:rsid w:val="00133210"/>
    <w:rsid w:val="00133763"/>
    <w:rsid w:val="00133A07"/>
    <w:rsid w:val="00133A69"/>
    <w:rsid w:val="00134749"/>
    <w:rsid w:val="00135157"/>
    <w:rsid w:val="001351B0"/>
    <w:rsid w:val="001351FC"/>
    <w:rsid w:val="00135221"/>
    <w:rsid w:val="00135347"/>
    <w:rsid w:val="00135443"/>
    <w:rsid w:val="00135F18"/>
    <w:rsid w:val="00136463"/>
    <w:rsid w:val="001369D0"/>
    <w:rsid w:val="00137623"/>
    <w:rsid w:val="0014014C"/>
    <w:rsid w:val="00141240"/>
    <w:rsid w:val="00141D0B"/>
    <w:rsid w:val="00141F91"/>
    <w:rsid w:val="0014225F"/>
    <w:rsid w:val="001423F0"/>
    <w:rsid w:val="001424AA"/>
    <w:rsid w:val="001426AF"/>
    <w:rsid w:val="00142C04"/>
    <w:rsid w:val="00142C7A"/>
    <w:rsid w:val="00143474"/>
    <w:rsid w:val="00143D4A"/>
    <w:rsid w:val="001440C5"/>
    <w:rsid w:val="001447B9"/>
    <w:rsid w:val="00144DBF"/>
    <w:rsid w:val="00144F16"/>
    <w:rsid w:val="00144F76"/>
    <w:rsid w:val="00146378"/>
    <w:rsid w:val="00146672"/>
    <w:rsid w:val="001473D8"/>
    <w:rsid w:val="001476B0"/>
    <w:rsid w:val="00147B0F"/>
    <w:rsid w:val="00147C43"/>
    <w:rsid w:val="00147CC9"/>
    <w:rsid w:val="001501D5"/>
    <w:rsid w:val="00150912"/>
    <w:rsid w:val="00150D63"/>
    <w:rsid w:val="0015121F"/>
    <w:rsid w:val="00151438"/>
    <w:rsid w:val="0015159E"/>
    <w:rsid w:val="00151710"/>
    <w:rsid w:val="00151A12"/>
    <w:rsid w:val="0015216D"/>
    <w:rsid w:val="001525C6"/>
    <w:rsid w:val="001526E7"/>
    <w:rsid w:val="001527E5"/>
    <w:rsid w:val="00152B08"/>
    <w:rsid w:val="001533FC"/>
    <w:rsid w:val="00153850"/>
    <w:rsid w:val="0015390D"/>
    <w:rsid w:val="00154023"/>
    <w:rsid w:val="001544AA"/>
    <w:rsid w:val="0015467B"/>
    <w:rsid w:val="00155253"/>
    <w:rsid w:val="00155277"/>
    <w:rsid w:val="00155860"/>
    <w:rsid w:val="00155EF9"/>
    <w:rsid w:val="0015632A"/>
    <w:rsid w:val="00156A54"/>
    <w:rsid w:val="00157205"/>
    <w:rsid w:val="001572B6"/>
    <w:rsid w:val="001575E3"/>
    <w:rsid w:val="00157908"/>
    <w:rsid w:val="00157927"/>
    <w:rsid w:val="00157F2E"/>
    <w:rsid w:val="00160293"/>
    <w:rsid w:val="0016040C"/>
    <w:rsid w:val="0016073D"/>
    <w:rsid w:val="00160B29"/>
    <w:rsid w:val="00160EC7"/>
    <w:rsid w:val="0016154C"/>
    <w:rsid w:val="00161562"/>
    <w:rsid w:val="001618BE"/>
    <w:rsid w:val="00161B37"/>
    <w:rsid w:val="0016280E"/>
    <w:rsid w:val="00162881"/>
    <w:rsid w:val="00163221"/>
    <w:rsid w:val="0016350F"/>
    <w:rsid w:val="00164098"/>
    <w:rsid w:val="001640DF"/>
    <w:rsid w:val="00164239"/>
    <w:rsid w:val="001645F0"/>
    <w:rsid w:val="001645F8"/>
    <w:rsid w:val="001647A4"/>
    <w:rsid w:val="00164A64"/>
    <w:rsid w:val="001655A4"/>
    <w:rsid w:val="00165F5E"/>
    <w:rsid w:val="001670DD"/>
    <w:rsid w:val="0016755E"/>
    <w:rsid w:val="001676C1"/>
    <w:rsid w:val="00167AEB"/>
    <w:rsid w:val="00170402"/>
    <w:rsid w:val="00170406"/>
    <w:rsid w:val="00170533"/>
    <w:rsid w:val="00170925"/>
    <w:rsid w:val="0017116B"/>
    <w:rsid w:val="00171795"/>
    <w:rsid w:val="0017192C"/>
    <w:rsid w:val="00171F67"/>
    <w:rsid w:val="001727F0"/>
    <w:rsid w:val="00172B13"/>
    <w:rsid w:val="00173861"/>
    <w:rsid w:val="00173A0C"/>
    <w:rsid w:val="00173EE6"/>
    <w:rsid w:val="001741FF"/>
    <w:rsid w:val="00174AFE"/>
    <w:rsid w:val="00175217"/>
    <w:rsid w:val="00175258"/>
    <w:rsid w:val="00175444"/>
    <w:rsid w:val="00175E20"/>
    <w:rsid w:val="00175FFD"/>
    <w:rsid w:val="00177DB0"/>
    <w:rsid w:val="0018010F"/>
    <w:rsid w:val="00180AEE"/>
    <w:rsid w:val="00180F0D"/>
    <w:rsid w:val="00181EB5"/>
    <w:rsid w:val="0018231D"/>
    <w:rsid w:val="00182AD6"/>
    <w:rsid w:val="00182F6D"/>
    <w:rsid w:val="00183627"/>
    <w:rsid w:val="00183729"/>
    <w:rsid w:val="001837B1"/>
    <w:rsid w:val="00183EFF"/>
    <w:rsid w:val="00183FB9"/>
    <w:rsid w:val="0018405B"/>
    <w:rsid w:val="00184241"/>
    <w:rsid w:val="00184E1E"/>
    <w:rsid w:val="0018531A"/>
    <w:rsid w:val="00185A15"/>
    <w:rsid w:val="001869B0"/>
    <w:rsid w:val="00187151"/>
    <w:rsid w:val="001873B1"/>
    <w:rsid w:val="001878C7"/>
    <w:rsid w:val="001878F5"/>
    <w:rsid w:val="00187DC7"/>
    <w:rsid w:val="00187F1C"/>
    <w:rsid w:val="00190F7A"/>
    <w:rsid w:val="001910F7"/>
    <w:rsid w:val="001918F3"/>
    <w:rsid w:val="00191987"/>
    <w:rsid w:val="00193208"/>
    <w:rsid w:val="00193304"/>
    <w:rsid w:val="0019360D"/>
    <w:rsid w:val="001937F0"/>
    <w:rsid w:val="001949A6"/>
    <w:rsid w:val="00194D4B"/>
    <w:rsid w:val="001950D1"/>
    <w:rsid w:val="001956F9"/>
    <w:rsid w:val="00195AFC"/>
    <w:rsid w:val="00195CDF"/>
    <w:rsid w:val="00196871"/>
    <w:rsid w:val="00196C0C"/>
    <w:rsid w:val="00196E4A"/>
    <w:rsid w:val="00196F60"/>
    <w:rsid w:val="001978BB"/>
    <w:rsid w:val="00197A24"/>
    <w:rsid w:val="001A06B0"/>
    <w:rsid w:val="001A0CCA"/>
    <w:rsid w:val="001A1638"/>
    <w:rsid w:val="001A19C8"/>
    <w:rsid w:val="001A1CA8"/>
    <w:rsid w:val="001A236D"/>
    <w:rsid w:val="001A2679"/>
    <w:rsid w:val="001A2799"/>
    <w:rsid w:val="001A2C75"/>
    <w:rsid w:val="001A31D4"/>
    <w:rsid w:val="001A3786"/>
    <w:rsid w:val="001A39C3"/>
    <w:rsid w:val="001A3B66"/>
    <w:rsid w:val="001A3CDF"/>
    <w:rsid w:val="001A4124"/>
    <w:rsid w:val="001A48EC"/>
    <w:rsid w:val="001A4DE7"/>
    <w:rsid w:val="001A529A"/>
    <w:rsid w:val="001A53C0"/>
    <w:rsid w:val="001A5DDA"/>
    <w:rsid w:val="001A5E2D"/>
    <w:rsid w:val="001A5F95"/>
    <w:rsid w:val="001A64C8"/>
    <w:rsid w:val="001A6767"/>
    <w:rsid w:val="001A6FE5"/>
    <w:rsid w:val="001A7A43"/>
    <w:rsid w:val="001A7F69"/>
    <w:rsid w:val="001B0656"/>
    <w:rsid w:val="001B086E"/>
    <w:rsid w:val="001B09C6"/>
    <w:rsid w:val="001B0ABC"/>
    <w:rsid w:val="001B0C42"/>
    <w:rsid w:val="001B1ADE"/>
    <w:rsid w:val="001B1FC9"/>
    <w:rsid w:val="001B25FD"/>
    <w:rsid w:val="001B2FD8"/>
    <w:rsid w:val="001B3552"/>
    <w:rsid w:val="001B4007"/>
    <w:rsid w:val="001B47E1"/>
    <w:rsid w:val="001B4BB3"/>
    <w:rsid w:val="001B5069"/>
    <w:rsid w:val="001B51BE"/>
    <w:rsid w:val="001B5635"/>
    <w:rsid w:val="001B5637"/>
    <w:rsid w:val="001B56C9"/>
    <w:rsid w:val="001B681B"/>
    <w:rsid w:val="001B6CD0"/>
    <w:rsid w:val="001B7138"/>
    <w:rsid w:val="001B7A49"/>
    <w:rsid w:val="001C0043"/>
    <w:rsid w:val="001C03E6"/>
    <w:rsid w:val="001C0645"/>
    <w:rsid w:val="001C0D1F"/>
    <w:rsid w:val="001C182F"/>
    <w:rsid w:val="001C1A5D"/>
    <w:rsid w:val="001C1F29"/>
    <w:rsid w:val="001C2149"/>
    <w:rsid w:val="001C27A3"/>
    <w:rsid w:val="001C2FEA"/>
    <w:rsid w:val="001C4EF7"/>
    <w:rsid w:val="001C54AF"/>
    <w:rsid w:val="001C5C3E"/>
    <w:rsid w:val="001C5E98"/>
    <w:rsid w:val="001C62F7"/>
    <w:rsid w:val="001D0771"/>
    <w:rsid w:val="001D0C0F"/>
    <w:rsid w:val="001D0D8E"/>
    <w:rsid w:val="001D13BA"/>
    <w:rsid w:val="001D1A25"/>
    <w:rsid w:val="001D1CE3"/>
    <w:rsid w:val="001D1DAD"/>
    <w:rsid w:val="001D2BD6"/>
    <w:rsid w:val="001D2C4C"/>
    <w:rsid w:val="001D2E58"/>
    <w:rsid w:val="001D34A3"/>
    <w:rsid w:val="001D422B"/>
    <w:rsid w:val="001D4397"/>
    <w:rsid w:val="001D4413"/>
    <w:rsid w:val="001D46B2"/>
    <w:rsid w:val="001D4950"/>
    <w:rsid w:val="001D4EF1"/>
    <w:rsid w:val="001D51DC"/>
    <w:rsid w:val="001D5BA1"/>
    <w:rsid w:val="001D5D10"/>
    <w:rsid w:val="001D5FF4"/>
    <w:rsid w:val="001D605E"/>
    <w:rsid w:val="001D6374"/>
    <w:rsid w:val="001D6CAF"/>
    <w:rsid w:val="001D7891"/>
    <w:rsid w:val="001D7BE7"/>
    <w:rsid w:val="001D7EB7"/>
    <w:rsid w:val="001D7F2F"/>
    <w:rsid w:val="001D7F73"/>
    <w:rsid w:val="001E08D6"/>
    <w:rsid w:val="001E0BFF"/>
    <w:rsid w:val="001E1624"/>
    <w:rsid w:val="001E19FC"/>
    <w:rsid w:val="001E24EE"/>
    <w:rsid w:val="001E288E"/>
    <w:rsid w:val="001E29F5"/>
    <w:rsid w:val="001E388D"/>
    <w:rsid w:val="001E4A57"/>
    <w:rsid w:val="001E50A8"/>
    <w:rsid w:val="001E547A"/>
    <w:rsid w:val="001E55B8"/>
    <w:rsid w:val="001E563F"/>
    <w:rsid w:val="001E5B98"/>
    <w:rsid w:val="001E5E55"/>
    <w:rsid w:val="001E5EA4"/>
    <w:rsid w:val="001E5F50"/>
    <w:rsid w:val="001E6E71"/>
    <w:rsid w:val="001E76CA"/>
    <w:rsid w:val="001F09FB"/>
    <w:rsid w:val="001F0ED7"/>
    <w:rsid w:val="001F0F51"/>
    <w:rsid w:val="001F1D3D"/>
    <w:rsid w:val="001F2481"/>
    <w:rsid w:val="001F38EB"/>
    <w:rsid w:val="001F4850"/>
    <w:rsid w:val="001F4880"/>
    <w:rsid w:val="001F4CFE"/>
    <w:rsid w:val="001F51BE"/>
    <w:rsid w:val="001F5585"/>
    <w:rsid w:val="001F65C1"/>
    <w:rsid w:val="001F712E"/>
    <w:rsid w:val="001F7147"/>
    <w:rsid w:val="001F74E7"/>
    <w:rsid w:val="001F78D4"/>
    <w:rsid w:val="001F7A8D"/>
    <w:rsid w:val="001F7C5D"/>
    <w:rsid w:val="00201DA7"/>
    <w:rsid w:val="00202289"/>
    <w:rsid w:val="002024C0"/>
    <w:rsid w:val="00202726"/>
    <w:rsid w:val="00202A79"/>
    <w:rsid w:val="00202AF5"/>
    <w:rsid w:val="002038D8"/>
    <w:rsid w:val="002038FD"/>
    <w:rsid w:val="00204A50"/>
    <w:rsid w:val="00204AD3"/>
    <w:rsid w:val="0020528E"/>
    <w:rsid w:val="002053A1"/>
    <w:rsid w:val="0020557B"/>
    <w:rsid w:val="00205625"/>
    <w:rsid w:val="00205A38"/>
    <w:rsid w:val="00205B5D"/>
    <w:rsid w:val="00206245"/>
    <w:rsid w:val="00206655"/>
    <w:rsid w:val="002066CA"/>
    <w:rsid w:val="002068E5"/>
    <w:rsid w:val="002069BE"/>
    <w:rsid w:val="002070C4"/>
    <w:rsid w:val="002072A7"/>
    <w:rsid w:val="002079D3"/>
    <w:rsid w:val="00207BFB"/>
    <w:rsid w:val="00207C74"/>
    <w:rsid w:val="0021042B"/>
    <w:rsid w:val="00210E2A"/>
    <w:rsid w:val="002111B3"/>
    <w:rsid w:val="00211C95"/>
    <w:rsid w:val="00211E04"/>
    <w:rsid w:val="00211FBD"/>
    <w:rsid w:val="002122DF"/>
    <w:rsid w:val="0021239C"/>
    <w:rsid w:val="0021267B"/>
    <w:rsid w:val="00212DCA"/>
    <w:rsid w:val="002132E7"/>
    <w:rsid w:val="00213BE7"/>
    <w:rsid w:val="0021400B"/>
    <w:rsid w:val="00214131"/>
    <w:rsid w:val="0021446B"/>
    <w:rsid w:val="00214E6C"/>
    <w:rsid w:val="002156B8"/>
    <w:rsid w:val="00215BA0"/>
    <w:rsid w:val="00215DC3"/>
    <w:rsid w:val="00215EF2"/>
    <w:rsid w:val="00215F85"/>
    <w:rsid w:val="00216977"/>
    <w:rsid w:val="00217151"/>
    <w:rsid w:val="002202BC"/>
    <w:rsid w:val="00220CDE"/>
    <w:rsid w:val="002213AA"/>
    <w:rsid w:val="0022201B"/>
    <w:rsid w:val="00222475"/>
    <w:rsid w:val="0022261D"/>
    <w:rsid w:val="00223E20"/>
    <w:rsid w:val="00224A85"/>
    <w:rsid w:val="00224BCE"/>
    <w:rsid w:val="002254F5"/>
    <w:rsid w:val="002267DF"/>
    <w:rsid w:val="00227035"/>
    <w:rsid w:val="0022720E"/>
    <w:rsid w:val="00227A32"/>
    <w:rsid w:val="00227AA6"/>
    <w:rsid w:val="00227B44"/>
    <w:rsid w:val="00227E45"/>
    <w:rsid w:val="00230062"/>
    <w:rsid w:val="002308C1"/>
    <w:rsid w:val="002308C8"/>
    <w:rsid w:val="00230A29"/>
    <w:rsid w:val="00230AF3"/>
    <w:rsid w:val="00230BC4"/>
    <w:rsid w:val="002311B8"/>
    <w:rsid w:val="00231F2D"/>
    <w:rsid w:val="00232421"/>
    <w:rsid w:val="00232548"/>
    <w:rsid w:val="00232658"/>
    <w:rsid w:val="00232899"/>
    <w:rsid w:val="00232A32"/>
    <w:rsid w:val="00232ADD"/>
    <w:rsid w:val="00232F8A"/>
    <w:rsid w:val="00233400"/>
    <w:rsid w:val="0023361C"/>
    <w:rsid w:val="002339E1"/>
    <w:rsid w:val="00233A93"/>
    <w:rsid w:val="00233CDC"/>
    <w:rsid w:val="002341AF"/>
    <w:rsid w:val="002344E3"/>
    <w:rsid w:val="0023475C"/>
    <w:rsid w:val="002348C0"/>
    <w:rsid w:val="00234FFE"/>
    <w:rsid w:val="002352E1"/>
    <w:rsid w:val="002353E9"/>
    <w:rsid w:val="002356B0"/>
    <w:rsid w:val="00235CDE"/>
    <w:rsid w:val="00235E4F"/>
    <w:rsid w:val="00236834"/>
    <w:rsid w:val="00236BC9"/>
    <w:rsid w:val="00236FA4"/>
    <w:rsid w:val="0023707A"/>
    <w:rsid w:val="00237D00"/>
    <w:rsid w:val="00237EBC"/>
    <w:rsid w:val="002401BD"/>
    <w:rsid w:val="00240297"/>
    <w:rsid w:val="00240464"/>
    <w:rsid w:val="00240555"/>
    <w:rsid w:val="00240623"/>
    <w:rsid w:val="002410C9"/>
    <w:rsid w:val="002413E0"/>
    <w:rsid w:val="00241631"/>
    <w:rsid w:val="0024183A"/>
    <w:rsid w:val="00242312"/>
    <w:rsid w:val="002423EC"/>
    <w:rsid w:val="0024260D"/>
    <w:rsid w:val="00243401"/>
    <w:rsid w:val="0024350E"/>
    <w:rsid w:val="0024361A"/>
    <w:rsid w:val="002436B1"/>
    <w:rsid w:val="0024385D"/>
    <w:rsid w:val="00243A83"/>
    <w:rsid w:val="00243CEF"/>
    <w:rsid w:val="002444B7"/>
    <w:rsid w:val="0024456B"/>
    <w:rsid w:val="002453ED"/>
    <w:rsid w:val="002469C1"/>
    <w:rsid w:val="00246FF7"/>
    <w:rsid w:val="0024705C"/>
    <w:rsid w:val="002478E9"/>
    <w:rsid w:val="00247B04"/>
    <w:rsid w:val="00247B89"/>
    <w:rsid w:val="00247C3D"/>
    <w:rsid w:val="00247C72"/>
    <w:rsid w:val="00250B08"/>
    <w:rsid w:val="002512E5"/>
    <w:rsid w:val="0025145B"/>
    <w:rsid w:val="002514B5"/>
    <w:rsid w:val="002515F8"/>
    <w:rsid w:val="0025166E"/>
    <w:rsid w:val="00251829"/>
    <w:rsid w:val="002521ED"/>
    <w:rsid w:val="0025236A"/>
    <w:rsid w:val="002523CB"/>
    <w:rsid w:val="002525B4"/>
    <w:rsid w:val="0025304F"/>
    <w:rsid w:val="0025307E"/>
    <w:rsid w:val="002538C7"/>
    <w:rsid w:val="00254419"/>
    <w:rsid w:val="00254AF4"/>
    <w:rsid w:val="00255066"/>
    <w:rsid w:val="00255387"/>
    <w:rsid w:val="00255B84"/>
    <w:rsid w:val="00255CFF"/>
    <w:rsid w:val="00255DF6"/>
    <w:rsid w:val="00256845"/>
    <w:rsid w:val="00256861"/>
    <w:rsid w:val="00257699"/>
    <w:rsid w:val="00257AAE"/>
    <w:rsid w:val="00260410"/>
    <w:rsid w:val="00260778"/>
    <w:rsid w:val="002608F7"/>
    <w:rsid w:val="00260B67"/>
    <w:rsid w:val="00260DF2"/>
    <w:rsid w:val="002610D4"/>
    <w:rsid w:val="00261B36"/>
    <w:rsid w:val="002620E9"/>
    <w:rsid w:val="0026284A"/>
    <w:rsid w:val="00262D57"/>
    <w:rsid w:val="002630BD"/>
    <w:rsid w:val="00263774"/>
    <w:rsid w:val="00263A8F"/>
    <w:rsid w:val="0026406E"/>
    <w:rsid w:val="00264156"/>
    <w:rsid w:val="0026436E"/>
    <w:rsid w:val="0026499C"/>
    <w:rsid w:val="00264B82"/>
    <w:rsid w:val="00264C1C"/>
    <w:rsid w:val="002650E5"/>
    <w:rsid w:val="00265146"/>
    <w:rsid w:val="0026562A"/>
    <w:rsid w:val="0026633C"/>
    <w:rsid w:val="00266495"/>
    <w:rsid w:val="0026651B"/>
    <w:rsid w:val="002670AE"/>
    <w:rsid w:val="002677E3"/>
    <w:rsid w:val="002700E5"/>
    <w:rsid w:val="00270188"/>
    <w:rsid w:val="002707A4"/>
    <w:rsid w:val="00270C4A"/>
    <w:rsid w:val="00270E68"/>
    <w:rsid w:val="0027217D"/>
    <w:rsid w:val="002725E9"/>
    <w:rsid w:val="00272662"/>
    <w:rsid w:val="0027284D"/>
    <w:rsid w:val="0027292C"/>
    <w:rsid w:val="00272B3B"/>
    <w:rsid w:val="00272CCA"/>
    <w:rsid w:val="00273246"/>
    <w:rsid w:val="00273498"/>
    <w:rsid w:val="00273D1F"/>
    <w:rsid w:val="0027438A"/>
    <w:rsid w:val="00274C93"/>
    <w:rsid w:val="00275CA6"/>
    <w:rsid w:val="00275DBD"/>
    <w:rsid w:val="00276769"/>
    <w:rsid w:val="0027686C"/>
    <w:rsid w:val="002769F2"/>
    <w:rsid w:val="00276A2A"/>
    <w:rsid w:val="00276BD2"/>
    <w:rsid w:val="00276F46"/>
    <w:rsid w:val="0027765E"/>
    <w:rsid w:val="002802B6"/>
    <w:rsid w:val="002803A8"/>
    <w:rsid w:val="002805AF"/>
    <w:rsid w:val="0028072E"/>
    <w:rsid w:val="00280B93"/>
    <w:rsid w:val="00280F8D"/>
    <w:rsid w:val="00281EBC"/>
    <w:rsid w:val="002823D1"/>
    <w:rsid w:val="00282938"/>
    <w:rsid w:val="00282D0B"/>
    <w:rsid w:val="00282EE5"/>
    <w:rsid w:val="0028347A"/>
    <w:rsid w:val="00284296"/>
    <w:rsid w:val="00284435"/>
    <w:rsid w:val="00284A17"/>
    <w:rsid w:val="00285129"/>
    <w:rsid w:val="00285810"/>
    <w:rsid w:val="00285CA9"/>
    <w:rsid w:val="0028605F"/>
    <w:rsid w:val="0028619D"/>
    <w:rsid w:val="00286EC7"/>
    <w:rsid w:val="002870F2"/>
    <w:rsid w:val="00287563"/>
    <w:rsid w:val="002875C8"/>
    <w:rsid w:val="0028760B"/>
    <w:rsid w:val="002879E9"/>
    <w:rsid w:val="00290124"/>
    <w:rsid w:val="00290574"/>
    <w:rsid w:val="00290629"/>
    <w:rsid w:val="00290E8A"/>
    <w:rsid w:val="00291284"/>
    <w:rsid w:val="002914D4"/>
    <w:rsid w:val="00291691"/>
    <w:rsid w:val="002916E3"/>
    <w:rsid w:val="0029183C"/>
    <w:rsid w:val="00291A68"/>
    <w:rsid w:val="00291C3B"/>
    <w:rsid w:val="00292465"/>
    <w:rsid w:val="0029262F"/>
    <w:rsid w:val="002933A6"/>
    <w:rsid w:val="00293A6C"/>
    <w:rsid w:val="00293FB5"/>
    <w:rsid w:val="00294A7A"/>
    <w:rsid w:val="00294A98"/>
    <w:rsid w:val="00294B5C"/>
    <w:rsid w:val="00294D8D"/>
    <w:rsid w:val="002966D4"/>
    <w:rsid w:val="00296737"/>
    <w:rsid w:val="00296D06"/>
    <w:rsid w:val="00296E63"/>
    <w:rsid w:val="00297787"/>
    <w:rsid w:val="00297CD9"/>
    <w:rsid w:val="002A01A1"/>
    <w:rsid w:val="002A02A9"/>
    <w:rsid w:val="002A03B1"/>
    <w:rsid w:val="002A0BEE"/>
    <w:rsid w:val="002A142C"/>
    <w:rsid w:val="002A16A2"/>
    <w:rsid w:val="002A1EEB"/>
    <w:rsid w:val="002A223B"/>
    <w:rsid w:val="002A3291"/>
    <w:rsid w:val="002A39E7"/>
    <w:rsid w:val="002A401B"/>
    <w:rsid w:val="002A4256"/>
    <w:rsid w:val="002A46F5"/>
    <w:rsid w:val="002A56EB"/>
    <w:rsid w:val="002A5C7E"/>
    <w:rsid w:val="002A62F8"/>
    <w:rsid w:val="002A6670"/>
    <w:rsid w:val="002A6FDE"/>
    <w:rsid w:val="002A75CB"/>
    <w:rsid w:val="002A75CE"/>
    <w:rsid w:val="002A7806"/>
    <w:rsid w:val="002A7E45"/>
    <w:rsid w:val="002B011F"/>
    <w:rsid w:val="002B0AEA"/>
    <w:rsid w:val="002B0CAE"/>
    <w:rsid w:val="002B16E6"/>
    <w:rsid w:val="002B18A6"/>
    <w:rsid w:val="002B1DE6"/>
    <w:rsid w:val="002B1E26"/>
    <w:rsid w:val="002B1F65"/>
    <w:rsid w:val="002B255F"/>
    <w:rsid w:val="002B259B"/>
    <w:rsid w:val="002B2A08"/>
    <w:rsid w:val="002B2BED"/>
    <w:rsid w:val="002B2E72"/>
    <w:rsid w:val="002B360F"/>
    <w:rsid w:val="002B3B0B"/>
    <w:rsid w:val="002B3B6A"/>
    <w:rsid w:val="002B40A5"/>
    <w:rsid w:val="002B42AA"/>
    <w:rsid w:val="002B4709"/>
    <w:rsid w:val="002B4B77"/>
    <w:rsid w:val="002B4CBE"/>
    <w:rsid w:val="002B4D1C"/>
    <w:rsid w:val="002B5556"/>
    <w:rsid w:val="002B56B3"/>
    <w:rsid w:val="002B58D7"/>
    <w:rsid w:val="002B5992"/>
    <w:rsid w:val="002B59B0"/>
    <w:rsid w:val="002B63F5"/>
    <w:rsid w:val="002B6A96"/>
    <w:rsid w:val="002B797F"/>
    <w:rsid w:val="002B7A09"/>
    <w:rsid w:val="002B7B4E"/>
    <w:rsid w:val="002B7BEF"/>
    <w:rsid w:val="002B7D04"/>
    <w:rsid w:val="002C0360"/>
    <w:rsid w:val="002C041C"/>
    <w:rsid w:val="002C0748"/>
    <w:rsid w:val="002C13E1"/>
    <w:rsid w:val="002C247E"/>
    <w:rsid w:val="002C3006"/>
    <w:rsid w:val="002C39D4"/>
    <w:rsid w:val="002C3AF9"/>
    <w:rsid w:val="002C3FDB"/>
    <w:rsid w:val="002C40D0"/>
    <w:rsid w:val="002C4B8C"/>
    <w:rsid w:val="002C4ED8"/>
    <w:rsid w:val="002C4EF6"/>
    <w:rsid w:val="002C5949"/>
    <w:rsid w:val="002C6927"/>
    <w:rsid w:val="002C6CEB"/>
    <w:rsid w:val="002C71A2"/>
    <w:rsid w:val="002C726D"/>
    <w:rsid w:val="002C727A"/>
    <w:rsid w:val="002C764C"/>
    <w:rsid w:val="002C7A99"/>
    <w:rsid w:val="002C7EBE"/>
    <w:rsid w:val="002C7F51"/>
    <w:rsid w:val="002D0F64"/>
    <w:rsid w:val="002D1774"/>
    <w:rsid w:val="002D1CDB"/>
    <w:rsid w:val="002D2420"/>
    <w:rsid w:val="002D2551"/>
    <w:rsid w:val="002D2603"/>
    <w:rsid w:val="002D284D"/>
    <w:rsid w:val="002D2B94"/>
    <w:rsid w:val="002D2BB6"/>
    <w:rsid w:val="002D301B"/>
    <w:rsid w:val="002D3964"/>
    <w:rsid w:val="002D4758"/>
    <w:rsid w:val="002D47BC"/>
    <w:rsid w:val="002D4E90"/>
    <w:rsid w:val="002D5163"/>
    <w:rsid w:val="002D5BBC"/>
    <w:rsid w:val="002D5FA6"/>
    <w:rsid w:val="002D64D2"/>
    <w:rsid w:val="002D6C58"/>
    <w:rsid w:val="002D728A"/>
    <w:rsid w:val="002D7845"/>
    <w:rsid w:val="002E0125"/>
    <w:rsid w:val="002E03F5"/>
    <w:rsid w:val="002E0D43"/>
    <w:rsid w:val="002E0FA4"/>
    <w:rsid w:val="002E1864"/>
    <w:rsid w:val="002E1B66"/>
    <w:rsid w:val="002E1C2B"/>
    <w:rsid w:val="002E1DC9"/>
    <w:rsid w:val="002E22A0"/>
    <w:rsid w:val="002E2B6C"/>
    <w:rsid w:val="002E3688"/>
    <w:rsid w:val="002E3907"/>
    <w:rsid w:val="002E3AE7"/>
    <w:rsid w:val="002E3B3B"/>
    <w:rsid w:val="002E4BBE"/>
    <w:rsid w:val="002E4C15"/>
    <w:rsid w:val="002E5109"/>
    <w:rsid w:val="002E531F"/>
    <w:rsid w:val="002E5B59"/>
    <w:rsid w:val="002E6163"/>
    <w:rsid w:val="002E6308"/>
    <w:rsid w:val="002E638B"/>
    <w:rsid w:val="002E6420"/>
    <w:rsid w:val="002E688F"/>
    <w:rsid w:val="002E69C0"/>
    <w:rsid w:val="002E7217"/>
    <w:rsid w:val="002E76F5"/>
    <w:rsid w:val="002E7817"/>
    <w:rsid w:val="002F0046"/>
    <w:rsid w:val="002F068C"/>
    <w:rsid w:val="002F099F"/>
    <w:rsid w:val="002F0BE5"/>
    <w:rsid w:val="002F0DC7"/>
    <w:rsid w:val="002F1D8E"/>
    <w:rsid w:val="002F23F6"/>
    <w:rsid w:val="002F2447"/>
    <w:rsid w:val="002F3529"/>
    <w:rsid w:val="002F38E3"/>
    <w:rsid w:val="002F4047"/>
    <w:rsid w:val="002F4198"/>
    <w:rsid w:val="002F5054"/>
    <w:rsid w:val="002F5652"/>
    <w:rsid w:val="002F57ED"/>
    <w:rsid w:val="002F5F1A"/>
    <w:rsid w:val="002F6051"/>
    <w:rsid w:val="002F7157"/>
    <w:rsid w:val="002F7410"/>
    <w:rsid w:val="002F7DE5"/>
    <w:rsid w:val="00300510"/>
    <w:rsid w:val="00300947"/>
    <w:rsid w:val="00300DB1"/>
    <w:rsid w:val="00300E74"/>
    <w:rsid w:val="0030143E"/>
    <w:rsid w:val="00301ECF"/>
    <w:rsid w:val="0030266D"/>
    <w:rsid w:val="0030306C"/>
    <w:rsid w:val="00303DB7"/>
    <w:rsid w:val="00303DD3"/>
    <w:rsid w:val="00303F3D"/>
    <w:rsid w:val="00304BE7"/>
    <w:rsid w:val="00304FB2"/>
    <w:rsid w:val="003051E8"/>
    <w:rsid w:val="00305277"/>
    <w:rsid w:val="0030627C"/>
    <w:rsid w:val="0030647E"/>
    <w:rsid w:val="00306851"/>
    <w:rsid w:val="0030712C"/>
    <w:rsid w:val="0030732F"/>
    <w:rsid w:val="00307B29"/>
    <w:rsid w:val="003103F1"/>
    <w:rsid w:val="00310A3D"/>
    <w:rsid w:val="0031135D"/>
    <w:rsid w:val="00311602"/>
    <w:rsid w:val="00311623"/>
    <w:rsid w:val="00312842"/>
    <w:rsid w:val="00312B04"/>
    <w:rsid w:val="00312B5B"/>
    <w:rsid w:val="003146BB"/>
    <w:rsid w:val="0031470B"/>
    <w:rsid w:val="00315254"/>
    <w:rsid w:val="0031557A"/>
    <w:rsid w:val="0031574A"/>
    <w:rsid w:val="00315879"/>
    <w:rsid w:val="00315C98"/>
    <w:rsid w:val="003168D1"/>
    <w:rsid w:val="00317CB0"/>
    <w:rsid w:val="00317E6A"/>
    <w:rsid w:val="00320114"/>
    <w:rsid w:val="00320217"/>
    <w:rsid w:val="0032022D"/>
    <w:rsid w:val="0032034D"/>
    <w:rsid w:val="0032079D"/>
    <w:rsid w:val="003209C8"/>
    <w:rsid w:val="00320B4E"/>
    <w:rsid w:val="00320F71"/>
    <w:rsid w:val="00321338"/>
    <w:rsid w:val="00321C65"/>
    <w:rsid w:val="00321C74"/>
    <w:rsid w:val="0032220F"/>
    <w:rsid w:val="00322712"/>
    <w:rsid w:val="00322B12"/>
    <w:rsid w:val="00322E51"/>
    <w:rsid w:val="00322EA8"/>
    <w:rsid w:val="00322ED3"/>
    <w:rsid w:val="0032398C"/>
    <w:rsid w:val="00323EF7"/>
    <w:rsid w:val="00324BCB"/>
    <w:rsid w:val="00324D6F"/>
    <w:rsid w:val="00324F19"/>
    <w:rsid w:val="003254A8"/>
    <w:rsid w:val="003256D7"/>
    <w:rsid w:val="00325CC2"/>
    <w:rsid w:val="00325EBD"/>
    <w:rsid w:val="003261F2"/>
    <w:rsid w:val="00326A3B"/>
    <w:rsid w:val="00326BB1"/>
    <w:rsid w:val="00326D45"/>
    <w:rsid w:val="0032741A"/>
    <w:rsid w:val="00327822"/>
    <w:rsid w:val="00327BFF"/>
    <w:rsid w:val="00330180"/>
    <w:rsid w:val="003306ED"/>
    <w:rsid w:val="00330B79"/>
    <w:rsid w:val="00330E32"/>
    <w:rsid w:val="00331026"/>
    <w:rsid w:val="003312A4"/>
    <w:rsid w:val="00331553"/>
    <w:rsid w:val="003316F0"/>
    <w:rsid w:val="003318BD"/>
    <w:rsid w:val="00331C7F"/>
    <w:rsid w:val="00331E5A"/>
    <w:rsid w:val="0033221B"/>
    <w:rsid w:val="00332261"/>
    <w:rsid w:val="00332272"/>
    <w:rsid w:val="003322CD"/>
    <w:rsid w:val="003324F8"/>
    <w:rsid w:val="00332885"/>
    <w:rsid w:val="00332E03"/>
    <w:rsid w:val="00333AFF"/>
    <w:rsid w:val="00333F5A"/>
    <w:rsid w:val="003343E2"/>
    <w:rsid w:val="00334A4C"/>
    <w:rsid w:val="003356CE"/>
    <w:rsid w:val="00335A2F"/>
    <w:rsid w:val="00336E55"/>
    <w:rsid w:val="00337798"/>
    <w:rsid w:val="0033795C"/>
    <w:rsid w:val="00337A9B"/>
    <w:rsid w:val="00340091"/>
    <w:rsid w:val="003400E0"/>
    <w:rsid w:val="00340D7D"/>
    <w:rsid w:val="00341012"/>
    <w:rsid w:val="00341646"/>
    <w:rsid w:val="00341D39"/>
    <w:rsid w:val="003429B2"/>
    <w:rsid w:val="003434ED"/>
    <w:rsid w:val="00343FEC"/>
    <w:rsid w:val="00344460"/>
    <w:rsid w:val="00345A0D"/>
    <w:rsid w:val="003460B7"/>
    <w:rsid w:val="00346562"/>
    <w:rsid w:val="0034695C"/>
    <w:rsid w:val="003470EA"/>
    <w:rsid w:val="0034773D"/>
    <w:rsid w:val="00347CEE"/>
    <w:rsid w:val="00347FE3"/>
    <w:rsid w:val="00350516"/>
    <w:rsid w:val="0035141F"/>
    <w:rsid w:val="00351909"/>
    <w:rsid w:val="003519DD"/>
    <w:rsid w:val="00352176"/>
    <w:rsid w:val="003523CD"/>
    <w:rsid w:val="00352A45"/>
    <w:rsid w:val="00352A78"/>
    <w:rsid w:val="003531E6"/>
    <w:rsid w:val="00353D68"/>
    <w:rsid w:val="00353DC3"/>
    <w:rsid w:val="00353DDC"/>
    <w:rsid w:val="0035550D"/>
    <w:rsid w:val="003558BB"/>
    <w:rsid w:val="00355CA6"/>
    <w:rsid w:val="00355D59"/>
    <w:rsid w:val="0035603E"/>
    <w:rsid w:val="0035608F"/>
    <w:rsid w:val="00356716"/>
    <w:rsid w:val="00356821"/>
    <w:rsid w:val="00356896"/>
    <w:rsid w:val="00357275"/>
    <w:rsid w:val="00357B08"/>
    <w:rsid w:val="00360B2C"/>
    <w:rsid w:val="00361691"/>
    <w:rsid w:val="00361F4E"/>
    <w:rsid w:val="00362D0E"/>
    <w:rsid w:val="00363145"/>
    <w:rsid w:val="003634AD"/>
    <w:rsid w:val="00363BB3"/>
    <w:rsid w:val="00363E24"/>
    <w:rsid w:val="0036407A"/>
    <w:rsid w:val="00364377"/>
    <w:rsid w:val="00364B75"/>
    <w:rsid w:val="00364CFD"/>
    <w:rsid w:val="0036534B"/>
    <w:rsid w:val="003655FD"/>
    <w:rsid w:val="00365DDB"/>
    <w:rsid w:val="00365E1D"/>
    <w:rsid w:val="003660FC"/>
    <w:rsid w:val="003661CD"/>
    <w:rsid w:val="00366444"/>
    <w:rsid w:val="003665C1"/>
    <w:rsid w:val="0036784B"/>
    <w:rsid w:val="00367B5B"/>
    <w:rsid w:val="003700D1"/>
    <w:rsid w:val="00370254"/>
    <w:rsid w:val="003713EE"/>
    <w:rsid w:val="003715C4"/>
    <w:rsid w:val="003719A2"/>
    <w:rsid w:val="00373EF1"/>
    <w:rsid w:val="00374124"/>
    <w:rsid w:val="00374735"/>
    <w:rsid w:val="003747AF"/>
    <w:rsid w:val="00375E1C"/>
    <w:rsid w:val="003760B9"/>
    <w:rsid w:val="0037669C"/>
    <w:rsid w:val="00376B24"/>
    <w:rsid w:val="00376D45"/>
    <w:rsid w:val="00376EF2"/>
    <w:rsid w:val="003772E1"/>
    <w:rsid w:val="003776E1"/>
    <w:rsid w:val="00377914"/>
    <w:rsid w:val="0038011D"/>
    <w:rsid w:val="00380208"/>
    <w:rsid w:val="00380C82"/>
    <w:rsid w:val="00381004"/>
    <w:rsid w:val="0038110A"/>
    <w:rsid w:val="00381564"/>
    <w:rsid w:val="0038219C"/>
    <w:rsid w:val="00382236"/>
    <w:rsid w:val="00382309"/>
    <w:rsid w:val="0038293E"/>
    <w:rsid w:val="00383193"/>
    <w:rsid w:val="003837A9"/>
    <w:rsid w:val="00383958"/>
    <w:rsid w:val="00383E76"/>
    <w:rsid w:val="00385032"/>
    <w:rsid w:val="0038529D"/>
    <w:rsid w:val="0038544D"/>
    <w:rsid w:val="00385AAF"/>
    <w:rsid w:val="00385E52"/>
    <w:rsid w:val="003862A7"/>
    <w:rsid w:val="003868D9"/>
    <w:rsid w:val="00386C88"/>
    <w:rsid w:val="00386D4E"/>
    <w:rsid w:val="00387333"/>
    <w:rsid w:val="0038779F"/>
    <w:rsid w:val="0039015F"/>
    <w:rsid w:val="003903C2"/>
    <w:rsid w:val="003904EC"/>
    <w:rsid w:val="0039054F"/>
    <w:rsid w:val="00390BA2"/>
    <w:rsid w:val="003910F5"/>
    <w:rsid w:val="003918E0"/>
    <w:rsid w:val="00391D70"/>
    <w:rsid w:val="0039234C"/>
    <w:rsid w:val="0039299F"/>
    <w:rsid w:val="00392B05"/>
    <w:rsid w:val="00392B0B"/>
    <w:rsid w:val="00392FF9"/>
    <w:rsid w:val="0039309B"/>
    <w:rsid w:val="00393473"/>
    <w:rsid w:val="00393BEE"/>
    <w:rsid w:val="00394D5B"/>
    <w:rsid w:val="00394E1D"/>
    <w:rsid w:val="00394F99"/>
    <w:rsid w:val="003950C0"/>
    <w:rsid w:val="003950F3"/>
    <w:rsid w:val="0039540B"/>
    <w:rsid w:val="00395731"/>
    <w:rsid w:val="00395B36"/>
    <w:rsid w:val="00395EF4"/>
    <w:rsid w:val="00396591"/>
    <w:rsid w:val="00396BF3"/>
    <w:rsid w:val="00396C47"/>
    <w:rsid w:val="00397788"/>
    <w:rsid w:val="00397EDE"/>
    <w:rsid w:val="00397FA7"/>
    <w:rsid w:val="003A0D66"/>
    <w:rsid w:val="003A113D"/>
    <w:rsid w:val="003A1719"/>
    <w:rsid w:val="003A17FB"/>
    <w:rsid w:val="003A1F0D"/>
    <w:rsid w:val="003A2412"/>
    <w:rsid w:val="003A268D"/>
    <w:rsid w:val="003A2E16"/>
    <w:rsid w:val="003A3154"/>
    <w:rsid w:val="003A3D85"/>
    <w:rsid w:val="003A3DAB"/>
    <w:rsid w:val="003A3F9F"/>
    <w:rsid w:val="003A44AE"/>
    <w:rsid w:val="003A45EE"/>
    <w:rsid w:val="003A5248"/>
    <w:rsid w:val="003A530F"/>
    <w:rsid w:val="003A5765"/>
    <w:rsid w:val="003A594D"/>
    <w:rsid w:val="003A5DAB"/>
    <w:rsid w:val="003A5FB8"/>
    <w:rsid w:val="003A6731"/>
    <w:rsid w:val="003A7006"/>
    <w:rsid w:val="003A7C68"/>
    <w:rsid w:val="003B0058"/>
    <w:rsid w:val="003B06D4"/>
    <w:rsid w:val="003B07F9"/>
    <w:rsid w:val="003B0DF3"/>
    <w:rsid w:val="003B10BA"/>
    <w:rsid w:val="003B11CF"/>
    <w:rsid w:val="003B1ABF"/>
    <w:rsid w:val="003B2110"/>
    <w:rsid w:val="003B246B"/>
    <w:rsid w:val="003B27CA"/>
    <w:rsid w:val="003B2812"/>
    <w:rsid w:val="003B339C"/>
    <w:rsid w:val="003B3661"/>
    <w:rsid w:val="003B37DA"/>
    <w:rsid w:val="003B3831"/>
    <w:rsid w:val="003B3BE4"/>
    <w:rsid w:val="003B3EC5"/>
    <w:rsid w:val="003B4030"/>
    <w:rsid w:val="003B4212"/>
    <w:rsid w:val="003B4968"/>
    <w:rsid w:val="003B5116"/>
    <w:rsid w:val="003B69F8"/>
    <w:rsid w:val="003B6B0E"/>
    <w:rsid w:val="003B6DDA"/>
    <w:rsid w:val="003B776E"/>
    <w:rsid w:val="003C018D"/>
    <w:rsid w:val="003C02CA"/>
    <w:rsid w:val="003C032C"/>
    <w:rsid w:val="003C0699"/>
    <w:rsid w:val="003C06E8"/>
    <w:rsid w:val="003C12EB"/>
    <w:rsid w:val="003C257B"/>
    <w:rsid w:val="003C2859"/>
    <w:rsid w:val="003C2C57"/>
    <w:rsid w:val="003C2CA2"/>
    <w:rsid w:val="003C3983"/>
    <w:rsid w:val="003C3DAD"/>
    <w:rsid w:val="003C49F1"/>
    <w:rsid w:val="003C4F3D"/>
    <w:rsid w:val="003C5297"/>
    <w:rsid w:val="003C552B"/>
    <w:rsid w:val="003C5C7F"/>
    <w:rsid w:val="003C5D4E"/>
    <w:rsid w:val="003C5F14"/>
    <w:rsid w:val="003C605D"/>
    <w:rsid w:val="003C6CC9"/>
    <w:rsid w:val="003C7405"/>
    <w:rsid w:val="003C7796"/>
    <w:rsid w:val="003C7802"/>
    <w:rsid w:val="003C780A"/>
    <w:rsid w:val="003D049B"/>
    <w:rsid w:val="003D08DF"/>
    <w:rsid w:val="003D0CA9"/>
    <w:rsid w:val="003D0D13"/>
    <w:rsid w:val="003D0F68"/>
    <w:rsid w:val="003D0FF4"/>
    <w:rsid w:val="003D123E"/>
    <w:rsid w:val="003D1557"/>
    <w:rsid w:val="003D224C"/>
    <w:rsid w:val="003D2465"/>
    <w:rsid w:val="003D27FF"/>
    <w:rsid w:val="003D291F"/>
    <w:rsid w:val="003D2ED0"/>
    <w:rsid w:val="003D35D3"/>
    <w:rsid w:val="003D3AC4"/>
    <w:rsid w:val="003D3EE3"/>
    <w:rsid w:val="003D4839"/>
    <w:rsid w:val="003D48BC"/>
    <w:rsid w:val="003D4AA1"/>
    <w:rsid w:val="003D4C28"/>
    <w:rsid w:val="003D4F4E"/>
    <w:rsid w:val="003D538D"/>
    <w:rsid w:val="003D5565"/>
    <w:rsid w:val="003D610A"/>
    <w:rsid w:val="003D614A"/>
    <w:rsid w:val="003D6949"/>
    <w:rsid w:val="003D6AFE"/>
    <w:rsid w:val="003D6B30"/>
    <w:rsid w:val="003D71E3"/>
    <w:rsid w:val="003D71F0"/>
    <w:rsid w:val="003D7F3A"/>
    <w:rsid w:val="003E00CD"/>
    <w:rsid w:val="003E068F"/>
    <w:rsid w:val="003E0755"/>
    <w:rsid w:val="003E0BC1"/>
    <w:rsid w:val="003E166D"/>
    <w:rsid w:val="003E1F79"/>
    <w:rsid w:val="003E27AA"/>
    <w:rsid w:val="003E29A5"/>
    <w:rsid w:val="003E2BD0"/>
    <w:rsid w:val="003E3F2A"/>
    <w:rsid w:val="003E45F0"/>
    <w:rsid w:val="003E460E"/>
    <w:rsid w:val="003E48D2"/>
    <w:rsid w:val="003E4AF2"/>
    <w:rsid w:val="003E4C25"/>
    <w:rsid w:val="003E4C90"/>
    <w:rsid w:val="003E54FD"/>
    <w:rsid w:val="003E5864"/>
    <w:rsid w:val="003E699D"/>
    <w:rsid w:val="003E6D86"/>
    <w:rsid w:val="003E7699"/>
    <w:rsid w:val="003E7FCD"/>
    <w:rsid w:val="003F00EC"/>
    <w:rsid w:val="003F025D"/>
    <w:rsid w:val="003F043E"/>
    <w:rsid w:val="003F0576"/>
    <w:rsid w:val="003F094B"/>
    <w:rsid w:val="003F0CE4"/>
    <w:rsid w:val="003F1103"/>
    <w:rsid w:val="003F136E"/>
    <w:rsid w:val="003F1456"/>
    <w:rsid w:val="003F1B60"/>
    <w:rsid w:val="003F1D1B"/>
    <w:rsid w:val="003F25B2"/>
    <w:rsid w:val="003F3B13"/>
    <w:rsid w:val="003F432B"/>
    <w:rsid w:val="003F43DF"/>
    <w:rsid w:val="003F4605"/>
    <w:rsid w:val="003F4994"/>
    <w:rsid w:val="003F4E65"/>
    <w:rsid w:val="003F4EC8"/>
    <w:rsid w:val="003F5260"/>
    <w:rsid w:val="003F57C7"/>
    <w:rsid w:val="003F5895"/>
    <w:rsid w:val="003F5B1A"/>
    <w:rsid w:val="003F5CC5"/>
    <w:rsid w:val="003F609F"/>
    <w:rsid w:val="003F6400"/>
    <w:rsid w:val="003F6421"/>
    <w:rsid w:val="003F647B"/>
    <w:rsid w:val="003F692C"/>
    <w:rsid w:val="003F6ABC"/>
    <w:rsid w:val="003F6B9F"/>
    <w:rsid w:val="003F72D4"/>
    <w:rsid w:val="003F74A8"/>
    <w:rsid w:val="00400288"/>
    <w:rsid w:val="0040031B"/>
    <w:rsid w:val="004005FC"/>
    <w:rsid w:val="00400A02"/>
    <w:rsid w:val="00400BD9"/>
    <w:rsid w:val="004010CF"/>
    <w:rsid w:val="00401AC2"/>
    <w:rsid w:val="00401D60"/>
    <w:rsid w:val="00401DF6"/>
    <w:rsid w:val="00401F86"/>
    <w:rsid w:val="00402218"/>
    <w:rsid w:val="004027E4"/>
    <w:rsid w:val="00402A9C"/>
    <w:rsid w:val="00402C88"/>
    <w:rsid w:val="00402EF0"/>
    <w:rsid w:val="0040353E"/>
    <w:rsid w:val="00403578"/>
    <w:rsid w:val="00403DD9"/>
    <w:rsid w:val="0040401A"/>
    <w:rsid w:val="004040B2"/>
    <w:rsid w:val="004044C9"/>
    <w:rsid w:val="00404A29"/>
    <w:rsid w:val="00404CA2"/>
    <w:rsid w:val="00404ED9"/>
    <w:rsid w:val="004053A0"/>
    <w:rsid w:val="00405785"/>
    <w:rsid w:val="00405D90"/>
    <w:rsid w:val="0040611A"/>
    <w:rsid w:val="00406E17"/>
    <w:rsid w:val="00406E8D"/>
    <w:rsid w:val="0040707B"/>
    <w:rsid w:val="00407D8A"/>
    <w:rsid w:val="004101A7"/>
    <w:rsid w:val="0041068C"/>
    <w:rsid w:val="004107BA"/>
    <w:rsid w:val="00410FD3"/>
    <w:rsid w:val="00411496"/>
    <w:rsid w:val="004118BC"/>
    <w:rsid w:val="00411998"/>
    <w:rsid w:val="004123FE"/>
    <w:rsid w:val="0041247C"/>
    <w:rsid w:val="004129DB"/>
    <w:rsid w:val="0041331C"/>
    <w:rsid w:val="0041361B"/>
    <w:rsid w:val="00413B50"/>
    <w:rsid w:val="00414097"/>
    <w:rsid w:val="00414D19"/>
    <w:rsid w:val="0041514F"/>
    <w:rsid w:val="00415A05"/>
    <w:rsid w:val="00415F73"/>
    <w:rsid w:val="00416131"/>
    <w:rsid w:val="004161E1"/>
    <w:rsid w:val="00416DC8"/>
    <w:rsid w:val="00417946"/>
    <w:rsid w:val="00417CE0"/>
    <w:rsid w:val="00420972"/>
    <w:rsid w:val="004219DB"/>
    <w:rsid w:val="00421C5C"/>
    <w:rsid w:val="00422047"/>
    <w:rsid w:val="0042213A"/>
    <w:rsid w:val="0042219F"/>
    <w:rsid w:val="0042241A"/>
    <w:rsid w:val="0042254F"/>
    <w:rsid w:val="00423820"/>
    <w:rsid w:val="00423CF6"/>
    <w:rsid w:val="004241FE"/>
    <w:rsid w:val="00424437"/>
    <w:rsid w:val="0042493B"/>
    <w:rsid w:val="00424F21"/>
    <w:rsid w:val="0042504B"/>
    <w:rsid w:val="00425081"/>
    <w:rsid w:val="004259FC"/>
    <w:rsid w:val="00426C2C"/>
    <w:rsid w:val="00426CF2"/>
    <w:rsid w:val="0042770F"/>
    <w:rsid w:val="00427B55"/>
    <w:rsid w:val="00430A9D"/>
    <w:rsid w:val="00432165"/>
    <w:rsid w:val="004321D9"/>
    <w:rsid w:val="00432BB5"/>
    <w:rsid w:val="004342FB"/>
    <w:rsid w:val="00434B6F"/>
    <w:rsid w:val="004355DB"/>
    <w:rsid w:val="00435A41"/>
    <w:rsid w:val="0043668E"/>
    <w:rsid w:val="004367E1"/>
    <w:rsid w:val="0043694A"/>
    <w:rsid w:val="00437411"/>
    <w:rsid w:val="004374AC"/>
    <w:rsid w:val="00437661"/>
    <w:rsid w:val="004379A6"/>
    <w:rsid w:val="004379FE"/>
    <w:rsid w:val="00437BA9"/>
    <w:rsid w:val="00437EC9"/>
    <w:rsid w:val="00441187"/>
    <w:rsid w:val="00441368"/>
    <w:rsid w:val="00441540"/>
    <w:rsid w:val="0044167E"/>
    <w:rsid w:val="00441712"/>
    <w:rsid w:val="00441E97"/>
    <w:rsid w:val="004420FE"/>
    <w:rsid w:val="00442309"/>
    <w:rsid w:val="00442D90"/>
    <w:rsid w:val="004435AC"/>
    <w:rsid w:val="004439B6"/>
    <w:rsid w:val="00443D24"/>
    <w:rsid w:val="004443C1"/>
    <w:rsid w:val="00444A5C"/>
    <w:rsid w:val="004451FE"/>
    <w:rsid w:val="00445CCE"/>
    <w:rsid w:val="00445F35"/>
    <w:rsid w:val="004461F7"/>
    <w:rsid w:val="0044657A"/>
    <w:rsid w:val="00446677"/>
    <w:rsid w:val="004474A5"/>
    <w:rsid w:val="00447759"/>
    <w:rsid w:val="00447B82"/>
    <w:rsid w:val="00447D0B"/>
    <w:rsid w:val="0045019D"/>
    <w:rsid w:val="004507EE"/>
    <w:rsid w:val="00450891"/>
    <w:rsid w:val="00450927"/>
    <w:rsid w:val="004510B1"/>
    <w:rsid w:val="0045124E"/>
    <w:rsid w:val="00451ADD"/>
    <w:rsid w:val="004521AC"/>
    <w:rsid w:val="00452D57"/>
    <w:rsid w:val="004532ED"/>
    <w:rsid w:val="004535C3"/>
    <w:rsid w:val="0045363F"/>
    <w:rsid w:val="004537C3"/>
    <w:rsid w:val="00453822"/>
    <w:rsid w:val="004538D5"/>
    <w:rsid w:val="0045401B"/>
    <w:rsid w:val="00454430"/>
    <w:rsid w:val="004548E9"/>
    <w:rsid w:val="0045547A"/>
    <w:rsid w:val="00455F7F"/>
    <w:rsid w:val="00456190"/>
    <w:rsid w:val="00456427"/>
    <w:rsid w:val="004565F3"/>
    <w:rsid w:val="00456DEE"/>
    <w:rsid w:val="00456E98"/>
    <w:rsid w:val="004570C2"/>
    <w:rsid w:val="0045781F"/>
    <w:rsid w:val="00460056"/>
    <w:rsid w:val="00460553"/>
    <w:rsid w:val="00460667"/>
    <w:rsid w:val="00460DC0"/>
    <w:rsid w:val="00461A4A"/>
    <w:rsid w:val="0046270D"/>
    <w:rsid w:val="00462AA2"/>
    <w:rsid w:val="004630B8"/>
    <w:rsid w:val="004634E8"/>
    <w:rsid w:val="0046379B"/>
    <w:rsid w:val="00463D5E"/>
    <w:rsid w:val="00463DA7"/>
    <w:rsid w:val="00463FD4"/>
    <w:rsid w:val="00464009"/>
    <w:rsid w:val="004641BA"/>
    <w:rsid w:val="004643CA"/>
    <w:rsid w:val="00465330"/>
    <w:rsid w:val="00465555"/>
    <w:rsid w:val="004655FA"/>
    <w:rsid w:val="00465622"/>
    <w:rsid w:val="004656F1"/>
    <w:rsid w:val="004656FA"/>
    <w:rsid w:val="0046571A"/>
    <w:rsid w:val="00465F04"/>
    <w:rsid w:val="00466197"/>
    <w:rsid w:val="00466441"/>
    <w:rsid w:val="004669CB"/>
    <w:rsid w:val="00466A86"/>
    <w:rsid w:val="0046755C"/>
    <w:rsid w:val="00467580"/>
    <w:rsid w:val="00467AE0"/>
    <w:rsid w:val="00467EB8"/>
    <w:rsid w:val="00467F32"/>
    <w:rsid w:val="0047000F"/>
    <w:rsid w:val="004700EC"/>
    <w:rsid w:val="00470318"/>
    <w:rsid w:val="004703B7"/>
    <w:rsid w:val="00470F64"/>
    <w:rsid w:val="004710DF"/>
    <w:rsid w:val="004713F1"/>
    <w:rsid w:val="004717F7"/>
    <w:rsid w:val="004719B2"/>
    <w:rsid w:val="00471DEF"/>
    <w:rsid w:val="00472E00"/>
    <w:rsid w:val="00473391"/>
    <w:rsid w:val="004733E5"/>
    <w:rsid w:val="00473A3B"/>
    <w:rsid w:val="004742C7"/>
    <w:rsid w:val="00474444"/>
    <w:rsid w:val="00474A52"/>
    <w:rsid w:val="00474A80"/>
    <w:rsid w:val="00474EBD"/>
    <w:rsid w:val="004751F5"/>
    <w:rsid w:val="00475318"/>
    <w:rsid w:val="00475AB5"/>
    <w:rsid w:val="00476529"/>
    <w:rsid w:val="0047666D"/>
    <w:rsid w:val="00476674"/>
    <w:rsid w:val="00476931"/>
    <w:rsid w:val="00476A1E"/>
    <w:rsid w:val="00477A40"/>
    <w:rsid w:val="00477DC2"/>
    <w:rsid w:val="00480362"/>
    <w:rsid w:val="00480369"/>
    <w:rsid w:val="0048058D"/>
    <w:rsid w:val="004806E6"/>
    <w:rsid w:val="00481270"/>
    <w:rsid w:val="004816C9"/>
    <w:rsid w:val="004816CF"/>
    <w:rsid w:val="0048176B"/>
    <w:rsid w:val="0048260A"/>
    <w:rsid w:val="0048284C"/>
    <w:rsid w:val="00483008"/>
    <w:rsid w:val="004836F9"/>
    <w:rsid w:val="00483A1A"/>
    <w:rsid w:val="00483A9C"/>
    <w:rsid w:val="00483AF7"/>
    <w:rsid w:val="004845B6"/>
    <w:rsid w:val="00485522"/>
    <w:rsid w:val="004855AD"/>
    <w:rsid w:val="0048591E"/>
    <w:rsid w:val="00485B2A"/>
    <w:rsid w:val="00485E99"/>
    <w:rsid w:val="00485F6E"/>
    <w:rsid w:val="00486109"/>
    <w:rsid w:val="00486319"/>
    <w:rsid w:val="00486F0A"/>
    <w:rsid w:val="0048704C"/>
    <w:rsid w:val="00487678"/>
    <w:rsid w:val="00487EB6"/>
    <w:rsid w:val="00487FEC"/>
    <w:rsid w:val="0049063B"/>
    <w:rsid w:val="004911C2"/>
    <w:rsid w:val="00491240"/>
    <w:rsid w:val="00491BF0"/>
    <w:rsid w:val="00491CD4"/>
    <w:rsid w:val="00491F8A"/>
    <w:rsid w:val="00492F30"/>
    <w:rsid w:val="00493192"/>
    <w:rsid w:val="00493284"/>
    <w:rsid w:val="004932C9"/>
    <w:rsid w:val="00493438"/>
    <w:rsid w:val="00493451"/>
    <w:rsid w:val="004937AA"/>
    <w:rsid w:val="00493C7A"/>
    <w:rsid w:val="00494481"/>
    <w:rsid w:val="004949EA"/>
    <w:rsid w:val="00494CF4"/>
    <w:rsid w:val="00494FDF"/>
    <w:rsid w:val="004951BA"/>
    <w:rsid w:val="00496835"/>
    <w:rsid w:val="00496B43"/>
    <w:rsid w:val="00496ED1"/>
    <w:rsid w:val="0049709F"/>
    <w:rsid w:val="00497611"/>
    <w:rsid w:val="0049770C"/>
    <w:rsid w:val="00497BAC"/>
    <w:rsid w:val="004A0730"/>
    <w:rsid w:val="004A0B76"/>
    <w:rsid w:val="004A0F64"/>
    <w:rsid w:val="004A112F"/>
    <w:rsid w:val="004A13A2"/>
    <w:rsid w:val="004A14B0"/>
    <w:rsid w:val="004A18BA"/>
    <w:rsid w:val="004A290F"/>
    <w:rsid w:val="004A2F40"/>
    <w:rsid w:val="004A4944"/>
    <w:rsid w:val="004A535A"/>
    <w:rsid w:val="004A555A"/>
    <w:rsid w:val="004A59EE"/>
    <w:rsid w:val="004A6198"/>
    <w:rsid w:val="004A65DA"/>
    <w:rsid w:val="004A7129"/>
    <w:rsid w:val="004A7264"/>
    <w:rsid w:val="004B03B3"/>
    <w:rsid w:val="004B0B26"/>
    <w:rsid w:val="004B0F75"/>
    <w:rsid w:val="004B1F09"/>
    <w:rsid w:val="004B262A"/>
    <w:rsid w:val="004B2A58"/>
    <w:rsid w:val="004B2D8A"/>
    <w:rsid w:val="004B3086"/>
    <w:rsid w:val="004B30D5"/>
    <w:rsid w:val="004B34EC"/>
    <w:rsid w:val="004B49AF"/>
    <w:rsid w:val="004B4E4F"/>
    <w:rsid w:val="004B5416"/>
    <w:rsid w:val="004B5FD1"/>
    <w:rsid w:val="004B6E5D"/>
    <w:rsid w:val="004B7434"/>
    <w:rsid w:val="004B7611"/>
    <w:rsid w:val="004B763A"/>
    <w:rsid w:val="004B77C1"/>
    <w:rsid w:val="004B77F9"/>
    <w:rsid w:val="004B7FD5"/>
    <w:rsid w:val="004C0149"/>
    <w:rsid w:val="004C0CFC"/>
    <w:rsid w:val="004C155B"/>
    <w:rsid w:val="004C15E5"/>
    <w:rsid w:val="004C1EA0"/>
    <w:rsid w:val="004C2037"/>
    <w:rsid w:val="004C3158"/>
    <w:rsid w:val="004C332E"/>
    <w:rsid w:val="004C35E4"/>
    <w:rsid w:val="004C37B8"/>
    <w:rsid w:val="004C3890"/>
    <w:rsid w:val="004C4DB2"/>
    <w:rsid w:val="004C55A8"/>
    <w:rsid w:val="004C670E"/>
    <w:rsid w:val="004C67AB"/>
    <w:rsid w:val="004C6AE9"/>
    <w:rsid w:val="004C74A8"/>
    <w:rsid w:val="004C7A40"/>
    <w:rsid w:val="004D05D6"/>
    <w:rsid w:val="004D071B"/>
    <w:rsid w:val="004D16D4"/>
    <w:rsid w:val="004D1762"/>
    <w:rsid w:val="004D1FE4"/>
    <w:rsid w:val="004D2C13"/>
    <w:rsid w:val="004D2EF9"/>
    <w:rsid w:val="004D2FBA"/>
    <w:rsid w:val="004D309B"/>
    <w:rsid w:val="004D3113"/>
    <w:rsid w:val="004D379B"/>
    <w:rsid w:val="004D38BA"/>
    <w:rsid w:val="004D39A5"/>
    <w:rsid w:val="004D3B1D"/>
    <w:rsid w:val="004D3B53"/>
    <w:rsid w:val="004D479E"/>
    <w:rsid w:val="004D4F54"/>
    <w:rsid w:val="004D554C"/>
    <w:rsid w:val="004D5676"/>
    <w:rsid w:val="004D59FF"/>
    <w:rsid w:val="004D5C7E"/>
    <w:rsid w:val="004D65BD"/>
    <w:rsid w:val="004D6950"/>
    <w:rsid w:val="004D6A5B"/>
    <w:rsid w:val="004D6B40"/>
    <w:rsid w:val="004D74A7"/>
    <w:rsid w:val="004E02FF"/>
    <w:rsid w:val="004E08A2"/>
    <w:rsid w:val="004E08E2"/>
    <w:rsid w:val="004E0B1B"/>
    <w:rsid w:val="004E0CB0"/>
    <w:rsid w:val="004E0D78"/>
    <w:rsid w:val="004E160D"/>
    <w:rsid w:val="004E1867"/>
    <w:rsid w:val="004E1924"/>
    <w:rsid w:val="004E1958"/>
    <w:rsid w:val="004E2221"/>
    <w:rsid w:val="004E2404"/>
    <w:rsid w:val="004E27A3"/>
    <w:rsid w:val="004E2AA7"/>
    <w:rsid w:val="004E30F4"/>
    <w:rsid w:val="004E35C0"/>
    <w:rsid w:val="004E3A8A"/>
    <w:rsid w:val="004E3D81"/>
    <w:rsid w:val="004E46F5"/>
    <w:rsid w:val="004E492C"/>
    <w:rsid w:val="004E5802"/>
    <w:rsid w:val="004E5E86"/>
    <w:rsid w:val="004E6079"/>
    <w:rsid w:val="004E623A"/>
    <w:rsid w:val="004E7009"/>
    <w:rsid w:val="004E7E10"/>
    <w:rsid w:val="004E7EE6"/>
    <w:rsid w:val="004F0340"/>
    <w:rsid w:val="004F0856"/>
    <w:rsid w:val="004F3711"/>
    <w:rsid w:val="004F3F8A"/>
    <w:rsid w:val="004F4AC6"/>
    <w:rsid w:val="004F4BE7"/>
    <w:rsid w:val="004F551F"/>
    <w:rsid w:val="004F585D"/>
    <w:rsid w:val="004F5AC6"/>
    <w:rsid w:val="004F5BEF"/>
    <w:rsid w:val="004F5ED0"/>
    <w:rsid w:val="004F5FF1"/>
    <w:rsid w:val="004F639C"/>
    <w:rsid w:val="004F66E7"/>
    <w:rsid w:val="004F6BCB"/>
    <w:rsid w:val="004F6D23"/>
    <w:rsid w:val="004F75BB"/>
    <w:rsid w:val="004F7931"/>
    <w:rsid w:val="004F7AAE"/>
    <w:rsid w:val="004F7D8E"/>
    <w:rsid w:val="004F7DF2"/>
    <w:rsid w:val="00500271"/>
    <w:rsid w:val="005005F5"/>
    <w:rsid w:val="00500D2E"/>
    <w:rsid w:val="00501926"/>
    <w:rsid w:val="00501949"/>
    <w:rsid w:val="005019B7"/>
    <w:rsid w:val="005028DD"/>
    <w:rsid w:val="00502E09"/>
    <w:rsid w:val="00502F34"/>
    <w:rsid w:val="0050319D"/>
    <w:rsid w:val="005035CF"/>
    <w:rsid w:val="0050374D"/>
    <w:rsid w:val="005037A2"/>
    <w:rsid w:val="00503914"/>
    <w:rsid w:val="00503EC6"/>
    <w:rsid w:val="00504143"/>
    <w:rsid w:val="00504BCB"/>
    <w:rsid w:val="005056AB"/>
    <w:rsid w:val="005058D8"/>
    <w:rsid w:val="00505B60"/>
    <w:rsid w:val="0050617F"/>
    <w:rsid w:val="00506E31"/>
    <w:rsid w:val="00507654"/>
    <w:rsid w:val="0050766E"/>
    <w:rsid w:val="005076B8"/>
    <w:rsid w:val="005078E8"/>
    <w:rsid w:val="0051009F"/>
    <w:rsid w:val="005104FB"/>
    <w:rsid w:val="00510922"/>
    <w:rsid w:val="00510C9E"/>
    <w:rsid w:val="00511288"/>
    <w:rsid w:val="0051150A"/>
    <w:rsid w:val="00511946"/>
    <w:rsid w:val="0051235A"/>
    <w:rsid w:val="005125B3"/>
    <w:rsid w:val="005125E1"/>
    <w:rsid w:val="00512AD1"/>
    <w:rsid w:val="00512AED"/>
    <w:rsid w:val="0051300A"/>
    <w:rsid w:val="0051329A"/>
    <w:rsid w:val="00513CF5"/>
    <w:rsid w:val="00514083"/>
    <w:rsid w:val="005142FA"/>
    <w:rsid w:val="00514B8F"/>
    <w:rsid w:val="00514D59"/>
    <w:rsid w:val="005153BC"/>
    <w:rsid w:val="00515658"/>
    <w:rsid w:val="00515AC7"/>
    <w:rsid w:val="005163DC"/>
    <w:rsid w:val="00516B61"/>
    <w:rsid w:val="00516BAB"/>
    <w:rsid w:val="00520673"/>
    <w:rsid w:val="00520851"/>
    <w:rsid w:val="00520A3B"/>
    <w:rsid w:val="005218E4"/>
    <w:rsid w:val="0052198C"/>
    <w:rsid w:val="005220BE"/>
    <w:rsid w:val="005225E4"/>
    <w:rsid w:val="0052311C"/>
    <w:rsid w:val="0052311F"/>
    <w:rsid w:val="00523507"/>
    <w:rsid w:val="00523722"/>
    <w:rsid w:val="005243EA"/>
    <w:rsid w:val="005244B0"/>
    <w:rsid w:val="005244D1"/>
    <w:rsid w:val="00524DEE"/>
    <w:rsid w:val="00525772"/>
    <w:rsid w:val="005257E1"/>
    <w:rsid w:val="00525C1C"/>
    <w:rsid w:val="00526A2A"/>
    <w:rsid w:val="00526B91"/>
    <w:rsid w:val="00526D8A"/>
    <w:rsid w:val="0052737B"/>
    <w:rsid w:val="00527599"/>
    <w:rsid w:val="0052762F"/>
    <w:rsid w:val="005303F1"/>
    <w:rsid w:val="00530413"/>
    <w:rsid w:val="00530485"/>
    <w:rsid w:val="0053051A"/>
    <w:rsid w:val="005315AD"/>
    <w:rsid w:val="0053160C"/>
    <w:rsid w:val="00532083"/>
    <w:rsid w:val="005321CF"/>
    <w:rsid w:val="00532589"/>
    <w:rsid w:val="00532702"/>
    <w:rsid w:val="005328AE"/>
    <w:rsid w:val="0053316F"/>
    <w:rsid w:val="00533E34"/>
    <w:rsid w:val="005349EB"/>
    <w:rsid w:val="00534A60"/>
    <w:rsid w:val="00535152"/>
    <w:rsid w:val="00535658"/>
    <w:rsid w:val="00536795"/>
    <w:rsid w:val="00536986"/>
    <w:rsid w:val="00540419"/>
    <w:rsid w:val="00540C34"/>
    <w:rsid w:val="00540E1F"/>
    <w:rsid w:val="00541443"/>
    <w:rsid w:val="005416C1"/>
    <w:rsid w:val="00541FAF"/>
    <w:rsid w:val="0054267E"/>
    <w:rsid w:val="005429BB"/>
    <w:rsid w:val="005433A9"/>
    <w:rsid w:val="0054340B"/>
    <w:rsid w:val="00543562"/>
    <w:rsid w:val="00543A12"/>
    <w:rsid w:val="0054422B"/>
    <w:rsid w:val="005442DB"/>
    <w:rsid w:val="00544527"/>
    <w:rsid w:val="00544A9F"/>
    <w:rsid w:val="00544ECF"/>
    <w:rsid w:val="0054501D"/>
    <w:rsid w:val="0054521B"/>
    <w:rsid w:val="00545273"/>
    <w:rsid w:val="00545EFF"/>
    <w:rsid w:val="00546357"/>
    <w:rsid w:val="005463CE"/>
    <w:rsid w:val="00546C37"/>
    <w:rsid w:val="00546D18"/>
    <w:rsid w:val="005471C6"/>
    <w:rsid w:val="00547449"/>
    <w:rsid w:val="00547F61"/>
    <w:rsid w:val="0055097E"/>
    <w:rsid w:val="00550D04"/>
    <w:rsid w:val="005522A2"/>
    <w:rsid w:val="00552BAB"/>
    <w:rsid w:val="00552D45"/>
    <w:rsid w:val="00552D86"/>
    <w:rsid w:val="00552E18"/>
    <w:rsid w:val="00552F5D"/>
    <w:rsid w:val="00553465"/>
    <w:rsid w:val="005544E3"/>
    <w:rsid w:val="00555615"/>
    <w:rsid w:val="00555AAC"/>
    <w:rsid w:val="00555EB5"/>
    <w:rsid w:val="00555F87"/>
    <w:rsid w:val="0055607C"/>
    <w:rsid w:val="005568EE"/>
    <w:rsid w:val="00556C18"/>
    <w:rsid w:val="00556D88"/>
    <w:rsid w:val="00556DDF"/>
    <w:rsid w:val="00556E5E"/>
    <w:rsid w:val="005572AB"/>
    <w:rsid w:val="005573BE"/>
    <w:rsid w:val="00557435"/>
    <w:rsid w:val="00557439"/>
    <w:rsid w:val="005574EE"/>
    <w:rsid w:val="0055763E"/>
    <w:rsid w:val="00560030"/>
    <w:rsid w:val="00560786"/>
    <w:rsid w:val="00560B57"/>
    <w:rsid w:val="00560CCF"/>
    <w:rsid w:val="00561085"/>
    <w:rsid w:val="005617F4"/>
    <w:rsid w:val="00561A8F"/>
    <w:rsid w:val="00561F07"/>
    <w:rsid w:val="00562B28"/>
    <w:rsid w:val="005631A9"/>
    <w:rsid w:val="0056334A"/>
    <w:rsid w:val="005637B1"/>
    <w:rsid w:val="00563D7D"/>
    <w:rsid w:val="00564075"/>
    <w:rsid w:val="005642FA"/>
    <w:rsid w:val="005646DC"/>
    <w:rsid w:val="00564717"/>
    <w:rsid w:val="00564759"/>
    <w:rsid w:val="00564864"/>
    <w:rsid w:val="00564AAF"/>
    <w:rsid w:val="005650CF"/>
    <w:rsid w:val="005653E5"/>
    <w:rsid w:val="0056556E"/>
    <w:rsid w:val="0056592B"/>
    <w:rsid w:val="00565D85"/>
    <w:rsid w:val="005662C0"/>
    <w:rsid w:val="00566CEF"/>
    <w:rsid w:val="00566FD1"/>
    <w:rsid w:val="005679DA"/>
    <w:rsid w:val="00567C71"/>
    <w:rsid w:val="00570040"/>
    <w:rsid w:val="0057070E"/>
    <w:rsid w:val="00570A43"/>
    <w:rsid w:val="00570EBD"/>
    <w:rsid w:val="00570F63"/>
    <w:rsid w:val="005711E2"/>
    <w:rsid w:val="00571360"/>
    <w:rsid w:val="005716FC"/>
    <w:rsid w:val="00572117"/>
    <w:rsid w:val="00572AF4"/>
    <w:rsid w:val="00572C7E"/>
    <w:rsid w:val="00572D2C"/>
    <w:rsid w:val="00573164"/>
    <w:rsid w:val="00573964"/>
    <w:rsid w:val="0057396C"/>
    <w:rsid w:val="005739F9"/>
    <w:rsid w:val="00574E1B"/>
    <w:rsid w:val="00574E53"/>
    <w:rsid w:val="00574E8D"/>
    <w:rsid w:val="00575636"/>
    <w:rsid w:val="00575A41"/>
    <w:rsid w:val="00576044"/>
    <w:rsid w:val="005767E0"/>
    <w:rsid w:val="00576E30"/>
    <w:rsid w:val="0057704E"/>
    <w:rsid w:val="005771FE"/>
    <w:rsid w:val="00577958"/>
    <w:rsid w:val="005802E3"/>
    <w:rsid w:val="00580515"/>
    <w:rsid w:val="00580E13"/>
    <w:rsid w:val="00580E3B"/>
    <w:rsid w:val="005816BA"/>
    <w:rsid w:val="005819CE"/>
    <w:rsid w:val="00582894"/>
    <w:rsid w:val="00582B88"/>
    <w:rsid w:val="00583BE8"/>
    <w:rsid w:val="0058482C"/>
    <w:rsid w:val="00585647"/>
    <w:rsid w:val="00585E69"/>
    <w:rsid w:val="00586C42"/>
    <w:rsid w:val="00587816"/>
    <w:rsid w:val="005911D9"/>
    <w:rsid w:val="005915EF"/>
    <w:rsid w:val="00591947"/>
    <w:rsid w:val="005919D7"/>
    <w:rsid w:val="00591B7C"/>
    <w:rsid w:val="00591EFB"/>
    <w:rsid w:val="005922AB"/>
    <w:rsid w:val="00592553"/>
    <w:rsid w:val="0059276E"/>
    <w:rsid w:val="005927E9"/>
    <w:rsid w:val="00592F12"/>
    <w:rsid w:val="0059313D"/>
    <w:rsid w:val="005933FC"/>
    <w:rsid w:val="005936FC"/>
    <w:rsid w:val="00593900"/>
    <w:rsid w:val="00593E90"/>
    <w:rsid w:val="00594200"/>
    <w:rsid w:val="005945FF"/>
    <w:rsid w:val="005946B1"/>
    <w:rsid w:val="00594B20"/>
    <w:rsid w:val="00594C71"/>
    <w:rsid w:val="00594DFB"/>
    <w:rsid w:val="00594E21"/>
    <w:rsid w:val="005952CA"/>
    <w:rsid w:val="005959DC"/>
    <w:rsid w:val="00595BAC"/>
    <w:rsid w:val="00595F0B"/>
    <w:rsid w:val="00597900"/>
    <w:rsid w:val="00597F24"/>
    <w:rsid w:val="005A01B6"/>
    <w:rsid w:val="005A13F8"/>
    <w:rsid w:val="005A1A56"/>
    <w:rsid w:val="005A1E44"/>
    <w:rsid w:val="005A2A54"/>
    <w:rsid w:val="005A3ECB"/>
    <w:rsid w:val="005A4346"/>
    <w:rsid w:val="005A44BD"/>
    <w:rsid w:val="005A48FE"/>
    <w:rsid w:val="005A4ED1"/>
    <w:rsid w:val="005A528C"/>
    <w:rsid w:val="005A5448"/>
    <w:rsid w:val="005A5A2C"/>
    <w:rsid w:val="005A5C06"/>
    <w:rsid w:val="005A5CB0"/>
    <w:rsid w:val="005A62B2"/>
    <w:rsid w:val="005A63F4"/>
    <w:rsid w:val="005A7534"/>
    <w:rsid w:val="005A77BC"/>
    <w:rsid w:val="005A7DDA"/>
    <w:rsid w:val="005B04FB"/>
    <w:rsid w:val="005B1304"/>
    <w:rsid w:val="005B13CB"/>
    <w:rsid w:val="005B145C"/>
    <w:rsid w:val="005B17D6"/>
    <w:rsid w:val="005B1C00"/>
    <w:rsid w:val="005B2067"/>
    <w:rsid w:val="005B3E52"/>
    <w:rsid w:val="005B4380"/>
    <w:rsid w:val="005B4BF0"/>
    <w:rsid w:val="005B4F76"/>
    <w:rsid w:val="005B563E"/>
    <w:rsid w:val="005B5700"/>
    <w:rsid w:val="005B58BD"/>
    <w:rsid w:val="005B5C48"/>
    <w:rsid w:val="005B6130"/>
    <w:rsid w:val="005B70F4"/>
    <w:rsid w:val="005B761C"/>
    <w:rsid w:val="005B7BB8"/>
    <w:rsid w:val="005C0E2D"/>
    <w:rsid w:val="005C1504"/>
    <w:rsid w:val="005C166B"/>
    <w:rsid w:val="005C1ED8"/>
    <w:rsid w:val="005C207D"/>
    <w:rsid w:val="005C239D"/>
    <w:rsid w:val="005C2B02"/>
    <w:rsid w:val="005C2CD5"/>
    <w:rsid w:val="005C2F11"/>
    <w:rsid w:val="005C33B7"/>
    <w:rsid w:val="005C3494"/>
    <w:rsid w:val="005C34D2"/>
    <w:rsid w:val="005C377D"/>
    <w:rsid w:val="005C39ED"/>
    <w:rsid w:val="005C3D67"/>
    <w:rsid w:val="005C3DEB"/>
    <w:rsid w:val="005C4436"/>
    <w:rsid w:val="005C463E"/>
    <w:rsid w:val="005C46DE"/>
    <w:rsid w:val="005C4D39"/>
    <w:rsid w:val="005C532A"/>
    <w:rsid w:val="005C5584"/>
    <w:rsid w:val="005C5E46"/>
    <w:rsid w:val="005C5FDC"/>
    <w:rsid w:val="005C62FE"/>
    <w:rsid w:val="005C6B47"/>
    <w:rsid w:val="005C725A"/>
    <w:rsid w:val="005C7A8C"/>
    <w:rsid w:val="005D0377"/>
    <w:rsid w:val="005D0464"/>
    <w:rsid w:val="005D04E2"/>
    <w:rsid w:val="005D0699"/>
    <w:rsid w:val="005D0ADF"/>
    <w:rsid w:val="005D1145"/>
    <w:rsid w:val="005D20D5"/>
    <w:rsid w:val="005D23E3"/>
    <w:rsid w:val="005D28F0"/>
    <w:rsid w:val="005D2BB0"/>
    <w:rsid w:val="005D3136"/>
    <w:rsid w:val="005D3560"/>
    <w:rsid w:val="005D3848"/>
    <w:rsid w:val="005D5358"/>
    <w:rsid w:val="005D53F0"/>
    <w:rsid w:val="005D5F6A"/>
    <w:rsid w:val="005D6273"/>
    <w:rsid w:val="005D6810"/>
    <w:rsid w:val="005D6AE8"/>
    <w:rsid w:val="005D6FF9"/>
    <w:rsid w:val="005D7038"/>
    <w:rsid w:val="005D7ADA"/>
    <w:rsid w:val="005D7D12"/>
    <w:rsid w:val="005E0013"/>
    <w:rsid w:val="005E0023"/>
    <w:rsid w:val="005E02D3"/>
    <w:rsid w:val="005E0ADF"/>
    <w:rsid w:val="005E0C60"/>
    <w:rsid w:val="005E1230"/>
    <w:rsid w:val="005E1FA4"/>
    <w:rsid w:val="005E203A"/>
    <w:rsid w:val="005E20BD"/>
    <w:rsid w:val="005E240B"/>
    <w:rsid w:val="005E24AB"/>
    <w:rsid w:val="005E253D"/>
    <w:rsid w:val="005E2F94"/>
    <w:rsid w:val="005E3011"/>
    <w:rsid w:val="005E33AF"/>
    <w:rsid w:val="005E39EA"/>
    <w:rsid w:val="005E3D57"/>
    <w:rsid w:val="005E4011"/>
    <w:rsid w:val="005E468B"/>
    <w:rsid w:val="005E4A9F"/>
    <w:rsid w:val="005E4BD3"/>
    <w:rsid w:val="005E4F2A"/>
    <w:rsid w:val="005E50C7"/>
    <w:rsid w:val="005E52C6"/>
    <w:rsid w:val="005E59D1"/>
    <w:rsid w:val="005E5A08"/>
    <w:rsid w:val="005E6798"/>
    <w:rsid w:val="005E751B"/>
    <w:rsid w:val="005E7940"/>
    <w:rsid w:val="005E79E8"/>
    <w:rsid w:val="005E7B7C"/>
    <w:rsid w:val="005F00CB"/>
    <w:rsid w:val="005F0303"/>
    <w:rsid w:val="005F0574"/>
    <w:rsid w:val="005F0745"/>
    <w:rsid w:val="005F0DC1"/>
    <w:rsid w:val="005F153E"/>
    <w:rsid w:val="005F20B6"/>
    <w:rsid w:val="005F38F8"/>
    <w:rsid w:val="005F3C55"/>
    <w:rsid w:val="005F3F3B"/>
    <w:rsid w:val="005F40FD"/>
    <w:rsid w:val="005F43EB"/>
    <w:rsid w:val="005F47EF"/>
    <w:rsid w:val="005F4A80"/>
    <w:rsid w:val="005F5C57"/>
    <w:rsid w:val="005F631F"/>
    <w:rsid w:val="005F64DA"/>
    <w:rsid w:val="005F6786"/>
    <w:rsid w:val="005F6CBB"/>
    <w:rsid w:val="005F71C8"/>
    <w:rsid w:val="005F7691"/>
    <w:rsid w:val="006003E2"/>
    <w:rsid w:val="00600E42"/>
    <w:rsid w:val="00600FDB"/>
    <w:rsid w:val="00601141"/>
    <w:rsid w:val="006015A6"/>
    <w:rsid w:val="00601974"/>
    <w:rsid w:val="00601A3C"/>
    <w:rsid w:val="00601C9E"/>
    <w:rsid w:val="00601E14"/>
    <w:rsid w:val="00602902"/>
    <w:rsid w:val="00603070"/>
    <w:rsid w:val="00603D0B"/>
    <w:rsid w:val="006048E3"/>
    <w:rsid w:val="00604B9E"/>
    <w:rsid w:val="00605067"/>
    <w:rsid w:val="00605363"/>
    <w:rsid w:val="00605839"/>
    <w:rsid w:val="00605B5E"/>
    <w:rsid w:val="00605C65"/>
    <w:rsid w:val="00605E79"/>
    <w:rsid w:val="00606058"/>
    <w:rsid w:val="006062E9"/>
    <w:rsid w:val="0060661C"/>
    <w:rsid w:val="00606ACB"/>
    <w:rsid w:val="00606D83"/>
    <w:rsid w:val="006075FE"/>
    <w:rsid w:val="00607A21"/>
    <w:rsid w:val="00607C68"/>
    <w:rsid w:val="00607E9F"/>
    <w:rsid w:val="00610163"/>
    <w:rsid w:val="006104F6"/>
    <w:rsid w:val="00610BB6"/>
    <w:rsid w:val="00610CE9"/>
    <w:rsid w:val="00611384"/>
    <w:rsid w:val="00611441"/>
    <w:rsid w:val="00611968"/>
    <w:rsid w:val="00611CA8"/>
    <w:rsid w:val="0061200E"/>
    <w:rsid w:val="0061266A"/>
    <w:rsid w:val="00612A68"/>
    <w:rsid w:val="00612B65"/>
    <w:rsid w:val="00612B7F"/>
    <w:rsid w:val="00612BBE"/>
    <w:rsid w:val="00612BF7"/>
    <w:rsid w:val="00612ECE"/>
    <w:rsid w:val="0061352A"/>
    <w:rsid w:val="006136D9"/>
    <w:rsid w:val="006138D6"/>
    <w:rsid w:val="00613912"/>
    <w:rsid w:val="00613CB5"/>
    <w:rsid w:val="00613DBE"/>
    <w:rsid w:val="00614055"/>
    <w:rsid w:val="006142D6"/>
    <w:rsid w:val="00614E8B"/>
    <w:rsid w:val="006152DC"/>
    <w:rsid w:val="0061540A"/>
    <w:rsid w:val="0061550B"/>
    <w:rsid w:val="00615CEA"/>
    <w:rsid w:val="00615CEB"/>
    <w:rsid w:val="00615EAB"/>
    <w:rsid w:val="00616735"/>
    <w:rsid w:val="0061677C"/>
    <w:rsid w:val="00616F11"/>
    <w:rsid w:val="0061783E"/>
    <w:rsid w:val="00617AEB"/>
    <w:rsid w:val="00617B14"/>
    <w:rsid w:val="00620479"/>
    <w:rsid w:val="00620D53"/>
    <w:rsid w:val="006212D2"/>
    <w:rsid w:val="00621EB5"/>
    <w:rsid w:val="006225BC"/>
    <w:rsid w:val="006225CF"/>
    <w:rsid w:val="006225DF"/>
    <w:rsid w:val="0062266F"/>
    <w:rsid w:val="006231A7"/>
    <w:rsid w:val="00623BBB"/>
    <w:rsid w:val="00623DF4"/>
    <w:rsid w:val="006243D8"/>
    <w:rsid w:val="006248DA"/>
    <w:rsid w:val="00624AA6"/>
    <w:rsid w:val="00624E60"/>
    <w:rsid w:val="00624E84"/>
    <w:rsid w:val="00625EE0"/>
    <w:rsid w:val="00626046"/>
    <w:rsid w:val="00626589"/>
    <w:rsid w:val="00626C63"/>
    <w:rsid w:val="00626EE6"/>
    <w:rsid w:val="0062701F"/>
    <w:rsid w:val="0062757B"/>
    <w:rsid w:val="006275B2"/>
    <w:rsid w:val="00627BBC"/>
    <w:rsid w:val="00630C38"/>
    <w:rsid w:val="0063139D"/>
    <w:rsid w:val="006313AB"/>
    <w:rsid w:val="006317BA"/>
    <w:rsid w:val="00631B6B"/>
    <w:rsid w:val="00631B71"/>
    <w:rsid w:val="00631C2B"/>
    <w:rsid w:val="00632271"/>
    <w:rsid w:val="0063260C"/>
    <w:rsid w:val="00632CDB"/>
    <w:rsid w:val="00632E2D"/>
    <w:rsid w:val="0063330C"/>
    <w:rsid w:val="0063361C"/>
    <w:rsid w:val="00633A95"/>
    <w:rsid w:val="00633D27"/>
    <w:rsid w:val="00634770"/>
    <w:rsid w:val="006349DD"/>
    <w:rsid w:val="00634CC0"/>
    <w:rsid w:val="006350FD"/>
    <w:rsid w:val="00635D0D"/>
    <w:rsid w:val="00635F27"/>
    <w:rsid w:val="00636D7B"/>
    <w:rsid w:val="00636E32"/>
    <w:rsid w:val="00637466"/>
    <w:rsid w:val="00637519"/>
    <w:rsid w:val="006400DA"/>
    <w:rsid w:val="0064054D"/>
    <w:rsid w:val="00640556"/>
    <w:rsid w:val="00640987"/>
    <w:rsid w:val="00640AE1"/>
    <w:rsid w:val="00640E6D"/>
    <w:rsid w:val="00641176"/>
    <w:rsid w:val="00641386"/>
    <w:rsid w:val="006416CF"/>
    <w:rsid w:val="00641E53"/>
    <w:rsid w:val="0064231F"/>
    <w:rsid w:val="00642C9E"/>
    <w:rsid w:val="00643349"/>
    <w:rsid w:val="006435B2"/>
    <w:rsid w:val="006444B5"/>
    <w:rsid w:val="00644E6B"/>
    <w:rsid w:val="006456D3"/>
    <w:rsid w:val="006457BF"/>
    <w:rsid w:val="00645AD0"/>
    <w:rsid w:val="00645F47"/>
    <w:rsid w:val="0064688B"/>
    <w:rsid w:val="00646B75"/>
    <w:rsid w:val="00646CE1"/>
    <w:rsid w:val="00646D3E"/>
    <w:rsid w:val="006474F5"/>
    <w:rsid w:val="0064774F"/>
    <w:rsid w:val="00647C91"/>
    <w:rsid w:val="00647F1E"/>
    <w:rsid w:val="006516BF"/>
    <w:rsid w:val="006519AA"/>
    <w:rsid w:val="00651EAD"/>
    <w:rsid w:val="0065215D"/>
    <w:rsid w:val="00652667"/>
    <w:rsid w:val="00652749"/>
    <w:rsid w:val="00652DAC"/>
    <w:rsid w:val="0065374B"/>
    <w:rsid w:val="00653AE5"/>
    <w:rsid w:val="00653CEE"/>
    <w:rsid w:val="00654CC1"/>
    <w:rsid w:val="00654D8C"/>
    <w:rsid w:val="0065500A"/>
    <w:rsid w:val="00655689"/>
    <w:rsid w:val="00655872"/>
    <w:rsid w:val="00656461"/>
    <w:rsid w:val="006567BE"/>
    <w:rsid w:val="00656900"/>
    <w:rsid w:val="006569A4"/>
    <w:rsid w:val="00656A94"/>
    <w:rsid w:val="006570B4"/>
    <w:rsid w:val="006579A6"/>
    <w:rsid w:val="00660310"/>
    <w:rsid w:val="006604ED"/>
    <w:rsid w:val="00660D7E"/>
    <w:rsid w:val="00661190"/>
    <w:rsid w:val="006613A3"/>
    <w:rsid w:val="006615B5"/>
    <w:rsid w:val="00661BA1"/>
    <w:rsid w:val="00661BDC"/>
    <w:rsid w:val="00661F92"/>
    <w:rsid w:val="006627FD"/>
    <w:rsid w:val="00662C81"/>
    <w:rsid w:val="00663939"/>
    <w:rsid w:val="00664047"/>
    <w:rsid w:val="006640DC"/>
    <w:rsid w:val="00664A4E"/>
    <w:rsid w:val="00665EDC"/>
    <w:rsid w:val="00666662"/>
    <w:rsid w:val="006678DB"/>
    <w:rsid w:val="00667CDF"/>
    <w:rsid w:val="00670E50"/>
    <w:rsid w:val="006717A0"/>
    <w:rsid w:val="00671842"/>
    <w:rsid w:val="00671A18"/>
    <w:rsid w:val="00671BA6"/>
    <w:rsid w:val="00671F11"/>
    <w:rsid w:val="006722CE"/>
    <w:rsid w:val="00672310"/>
    <w:rsid w:val="0067376E"/>
    <w:rsid w:val="006749F3"/>
    <w:rsid w:val="00675007"/>
    <w:rsid w:val="00675A4A"/>
    <w:rsid w:val="00675CED"/>
    <w:rsid w:val="00676426"/>
    <w:rsid w:val="006764A6"/>
    <w:rsid w:val="00676C1F"/>
    <w:rsid w:val="00676D0E"/>
    <w:rsid w:val="00676F76"/>
    <w:rsid w:val="00677BFC"/>
    <w:rsid w:val="00677C94"/>
    <w:rsid w:val="0068039F"/>
    <w:rsid w:val="00680527"/>
    <w:rsid w:val="006807E0"/>
    <w:rsid w:val="00680A5C"/>
    <w:rsid w:val="00680E69"/>
    <w:rsid w:val="00681234"/>
    <w:rsid w:val="00681465"/>
    <w:rsid w:val="0068209E"/>
    <w:rsid w:val="00682445"/>
    <w:rsid w:val="00683484"/>
    <w:rsid w:val="00683A6B"/>
    <w:rsid w:val="00683A86"/>
    <w:rsid w:val="00684FAB"/>
    <w:rsid w:val="00685114"/>
    <w:rsid w:val="00685BE0"/>
    <w:rsid w:val="00685C44"/>
    <w:rsid w:val="00686B08"/>
    <w:rsid w:val="00686E08"/>
    <w:rsid w:val="0068728C"/>
    <w:rsid w:val="0068751B"/>
    <w:rsid w:val="0068752C"/>
    <w:rsid w:val="006879EF"/>
    <w:rsid w:val="00687B56"/>
    <w:rsid w:val="006903F4"/>
    <w:rsid w:val="006904D7"/>
    <w:rsid w:val="006908FE"/>
    <w:rsid w:val="0069190B"/>
    <w:rsid w:val="00691FF3"/>
    <w:rsid w:val="00692D41"/>
    <w:rsid w:val="00692FDB"/>
    <w:rsid w:val="006937BD"/>
    <w:rsid w:val="00693CFC"/>
    <w:rsid w:val="00694067"/>
    <w:rsid w:val="00694073"/>
    <w:rsid w:val="0069439F"/>
    <w:rsid w:val="00694FE1"/>
    <w:rsid w:val="00695931"/>
    <w:rsid w:val="00695F10"/>
    <w:rsid w:val="00695F78"/>
    <w:rsid w:val="00696A64"/>
    <w:rsid w:val="00696C6D"/>
    <w:rsid w:val="00696CC4"/>
    <w:rsid w:val="00696FF4"/>
    <w:rsid w:val="00697001"/>
    <w:rsid w:val="00697331"/>
    <w:rsid w:val="00697427"/>
    <w:rsid w:val="00697541"/>
    <w:rsid w:val="006977F6"/>
    <w:rsid w:val="006979DD"/>
    <w:rsid w:val="00697A47"/>
    <w:rsid w:val="006A001E"/>
    <w:rsid w:val="006A0100"/>
    <w:rsid w:val="006A0289"/>
    <w:rsid w:val="006A098E"/>
    <w:rsid w:val="006A0AAF"/>
    <w:rsid w:val="006A0EB3"/>
    <w:rsid w:val="006A252D"/>
    <w:rsid w:val="006A2619"/>
    <w:rsid w:val="006A2A21"/>
    <w:rsid w:val="006A2CC3"/>
    <w:rsid w:val="006A3D18"/>
    <w:rsid w:val="006A3E3C"/>
    <w:rsid w:val="006A4053"/>
    <w:rsid w:val="006A4126"/>
    <w:rsid w:val="006A4214"/>
    <w:rsid w:val="006A432E"/>
    <w:rsid w:val="006A49F3"/>
    <w:rsid w:val="006A517D"/>
    <w:rsid w:val="006A59AE"/>
    <w:rsid w:val="006A5E19"/>
    <w:rsid w:val="006A669A"/>
    <w:rsid w:val="006A6BD2"/>
    <w:rsid w:val="006A711B"/>
    <w:rsid w:val="006A7363"/>
    <w:rsid w:val="006A7515"/>
    <w:rsid w:val="006B1447"/>
    <w:rsid w:val="006B15EA"/>
    <w:rsid w:val="006B2144"/>
    <w:rsid w:val="006B2674"/>
    <w:rsid w:val="006B27D6"/>
    <w:rsid w:val="006B291A"/>
    <w:rsid w:val="006B2D23"/>
    <w:rsid w:val="006B4045"/>
    <w:rsid w:val="006B4110"/>
    <w:rsid w:val="006B412B"/>
    <w:rsid w:val="006B41E0"/>
    <w:rsid w:val="006B44BD"/>
    <w:rsid w:val="006B52DE"/>
    <w:rsid w:val="006B5371"/>
    <w:rsid w:val="006B5436"/>
    <w:rsid w:val="006B58B4"/>
    <w:rsid w:val="006B592D"/>
    <w:rsid w:val="006B59FE"/>
    <w:rsid w:val="006B5A3C"/>
    <w:rsid w:val="006B6A9D"/>
    <w:rsid w:val="006B6AFB"/>
    <w:rsid w:val="006B6D3D"/>
    <w:rsid w:val="006B6F4D"/>
    <w:rsid w:val="006B75C9"/>
    <w:rsid w:val="006B75FD"/>
    <w:rsid w:val="006B784F"/>
    <w:rsid w:val="006B7891"/>
    <w:rsid w:val="006C012C"/>
    <w:rsid w:val="006C0D4E"/>
    <w:rsid w:val="006C0E23"/>
    <w:rsid w:val="006C0FFC"/>
    <w:rsid w:val="006C15B7"/>
    <w:rsid w:val="006C1E74"/>
    <w:rsid w:val="006C265F"/>
    <w:rsid w:val="006C2C73"/>
    <w:rsid w:val="006C33FE"/>
    <w:rsid w:val="006C455A"/>
    <w:rsid w:val="006C46F8"/>
    <w:rsid w:val="006C4735"/>
    <w:rsid w:val="006C480A"/>
    <w:rsid w:val="006C487F"/>
    <w:rsid w:val="006C4A3A"/>
    <w:rsid w:val="006C535A"/>
    <w:rsid w:val="006C607D"/>
    <w:rsid w:val="006C7A62"/>
    <w:rsid w:val="006D0763"/>
    <w:rsid w:val="006D0E56"/>
    <w:rsid w:val="006D158E"/>
    <w:rsid w:val="006D2824"/>
    <w:rsid w:val="006D3007"/>
    <w:rsid w:val="006D44EE"/>
    <w:rsid w:val="006D4B1C"/>
    <w:rsid w:val="006D4FE2"/>
    <w:rsid w:val="006D504E"/>
    <w:rsid w:val="006D52E1"/>
    <w:rsid w:val="006D54F9"/>
    <w:rsid w:val="006D557B"/>
    <w:rsid w:val="006D5B30"/>
    <w:rsid w:val="006D5DC8"/>
    <w:rsid w:val="006D620B"/>
    <w:rsid w:val="006D675C"/>
    <w:rsid w:val="006D6771"/>
    <w:rsid w:val="006D6B92"/>
    <w:rsid w:val="006D6F70"/>
    <w:rsid w:val="006D7208"/>
    <w:rsid w:val="006D75CE"/>
    <w:rsid w:val="006D7BEE"/>
    <w:rsid w:val="006D7F33"/>
    <w:rsid w:val="006E0478"/>
    <w:rsid w:val="006E0651"/>
    <w:rsid w:val="006E0669"/>
    <w:rsid w:val="006E0B27"/>
    <w:rsid w:val="006E1542"/>
    <w:rsid w:val="006E1A0C"/>
    <w:rsid w:val="006E2464"/>
    <w:rsid w:val="006E269F"/>
    <w:rsid w:val="006E2C96"/>
    <w:rsid w:val="006E2F38"/>
    <w:rsid w:val="006E2F3D"/>
    <w:rsid w:val="006E31F8"/>
    <w:rsid w:val="006E3938"/>
    <w:rsid w:val="006E3A9E"/>
    <w:rsid w:val="006E3AF4"/>
    <w:rsid w:val="006E4253"/>
    <w:rsid w:val="006E45CC"/>
    <w:rsid w:val="006E4D92"/>
    <w:rsid w:val="006E50E2"/>
    <w:rsid w:val="006E54AB"/>
    <w:rsid w:val="006E56DA"/>
    <w:rsid w:val="006E5994"/>
    <w:rsid w:val="006E6300"/>
    <w:rsid w:val="006E63E9"/>
    <w:rsid w:val="006E71D2"/>
    <w:rsid w:val="006E763A"/>
    <w:rsid w:val="006E7C59"/>
    <w:rsid w:val="006F04DF"/>
    <w:rsid w:val="006F04F2"/>
    <w:rsid w:val="006F0C9B"/>
    <w:rsid w:val="006F137C"/>
    <w:rsid w:val="006F1567"/>
    <w:rsid w:val="006F17F4"/>
    <w:rsid w:val="006F20D3"/>
    <w:rsid w:val="006F2588"/>
    <w:rsid w:val="006F28EB"/>
    <w:rsid w:val="006F2F11"/>
    <w:rsid w:val="006F2F24"/>
    <w:rsid w:val="006F2F89"/>
    <w:rsid w:val="006F303F"/>
    <w:rsid w:val="006F31B7"/>
    <w:rsid w:val="006F3439"/>
    <w:rsid w:val="006F3575"/>
    <w:rsid w:val="006F3FA5"/>
    <w:rsid w:val="006F4402"/>
    <w:rsid w:val="006F46C5"/>
    <w:rsid w:val="006F4CD6"/>
    <w:rsid w:val="006F4FD1"/>
    <w:rsid w:val="006F5177"/>
    <w:rsid w:val="006F59E2"/>
    <w:rsid w:val="006F5AB2"/>
    <w:rsid w:val="006F5EB0"/>
    <w:rsid w:val="006F60DA"/>
    <w:rsid w:val="006F68B5"/>
    <w:rsid w:val="006F6E18"/>
    <w:rsid w:val="006F6F89"/>
    <w:rsid w:val="006F73F0"/>
    <w:rsid w:val="00700D1F"/>
    <w:rsid w:val="00700E4E"/>
    <w:rsid w:val="00701291"/>
    <w:rsid w:val="00701B01"/>
    <w:rsid w:val="0070267A"/>
    <w:rsid w:val="00703211"/>
    <w:rsid w:val="00703FB4"/>
    <w:rsid w:val="00704316"/>
    <w:rsid w:val="00704590"/>
    <w:rsid w:val="00704B23"/>
    <w:rsid w:val="00704C96"/>
    <w:rsid w:val="00704FC9"/>
    <w:rsid w:val="00705B47"/>
    <w:rsid w:val="00705C3A"/>
    <w:rsid w:val="00706040"/>
    <w:rsid w:val="00706275"/>
    <w:rsid w:val="007064BF"/>
    <w:rsid w:val="007079B6"/>
    <w:rsid w:val="00707CF8"/>
    <w:rsid w:val="00707F96"/>
    <w:rsid w:val="007108B5"/>
    <w:rsid w:val="00710BCF"/>
    <w:rsid w:val="00710ED6"/>
    <w:rsid w:val="00711009"/>
    <w:rsid w:val="00711643"/>
    <w:rsid w:val="00711BE7"/>
    <w:rsid w:val="00711D1D"/>
    <w:rsid w:val="00712178"/>
    <w:rsid w:val="0071228E"/>
    <w:rsid w:val="00712990"/>
    <w:rsid w:val="007132AA"/>
    <w:rsid w:val="00713989"/>
    <w:rsid w:val="00713E5E"/>
    <w:rsid w:val="00715682"/>
    <w:rsid w:val="00715827"/>
    <w:rsid w:val="00715F3F"/>
    <w:rsid w:val="00715FC6"/>
    <w:rsid w:val="007161B6"/>
    <w:rsid w:val="007168E6"/>
    <w:rsid w:val="0071744D"/>
    <w:rsid w:val="00720CCF"/>
    <w:rsid w:val="0072145A"/>
    <w:rsid w:val="00721601"/>
    <w:rsid w:val="0072172F"/>
    <w:rsid w:val="00721AB6"/>
    <w:rsid w:val="00721E53"/>
    <w:rsid w:val="00721F4E"/>
    <w:rsid w:val="00722287"/>
    <w:rsid w:val="00722AB4"/>
    <w:rsid w:val="00722F9E"/>
    <w:rsid w:val="00723261"/>
    <w:rsid w:val="00723284"/>
    <w:rsid w:val="007233D4"/>
    <w:rsid w:val="0072347C"/>
    <w:rsid w:val="007235F9"/>
    <w:rsid w:val="0072369C"/>
    <w:rsid w:val="00723BE9"/>
    <w:rsid w:val="00723D1B"/>
    <w:rsid w:val="00724672"/>
    <w:rsid w:val="007247A5"/>
    <w:rsid w:val="00725065"/>
    <w:rsid w:val="00725990"/>
    <w:rsid w:val="00726241"/>
    <w:rsid w:val="007268D2"/>
    <w:rsid w:val="0072694C"/>
    <w:rsid w:val="00726980"/>
    <w:rsid w:val="00726D06"/>
    <w:rsid w:val="00726F87"/>
    <w:rsid w:val="0072743A"/>
    <w:rsid w:val="00727517"/>
    <w:rsid w:val="00727542"/>
    <w:rsid w:val="00727BE8"/>
    <w:rsid w:val="00727F6F"/>
    <w:rsid w:val="00727F83"/>
    <w:rsid w:val="0073050A"/>
    <w:rsid w:val="00730A8B"/>
    <w:rsid w:val="00730B73"/>
    <w:rsid w:val="00731977"/>
    <w:rsid w:val="007319F1"/>
    <w:rsid w:val="007319F5"/>
    <w:rsid w:val="007323CD"/>
    <w:rsid w:val="0073311C"/>
    <w:rsid w:val="00733B8B"/>
    <w:rsid w:val="00734113"/>
    <w:rsid w:val="007342B5"/>
    <w:rsid w:val="0073436F"/>
    <w:rsid w:val="00734B87"/>
    <w:rsid w:val="00734B99"/>
    <w:rsid w:val="00734D17"/>
    <w:rsid w:val="0073501B"/>
    <w:rsid w:val="0073538A"/>
    <w:rsid w:val="00735497"/>
    <w:rsid w:val="00735CBD"/>
    <w:rsid w:val="00736485"/>
    <w:rsid w:val="00736D4C"/>
    <w:rsid w:val="00736DB1"/>
    <w:rsid w:val="007370B9"/>
    <w:rsid w:val="00737C60"/>
    <w:rsid w:val="00740958"/>
    <w:rsid w:val="00740CB3"/>
    <w:rsid w:val="00741AFF"/>
    <w:rsid w:val="007425F3"/>
    <w:rsid w:val="00742AA0"/>
    <w:rsid w:val="00742B33"/>
    <w:rsid w:val="00742F1F"/>
    <w:rsid w:val="00743151"/>
    <w:rsid w:val="007431FC"/>
    <w:rsid w:val="00743315"/>
    <w:rsid w:val="007435C7"/>
    <w:rsid w:val="00743EC0"/>
    <w:rsid w:val="00743F10"/>
    <w:rsid w:val="00743FFA"/>
    <w:rsid w:val="00745187"/>
    <w:rsid w:val="0074571B"/>
    <w:rsid w:val="00745FF7"/>
    <w:rsid w:val="007464A1"/>
    <w:rsid w:val="0074661F"/>
    <w:rsid w:val="00746AC8"/>
    <w:rsid w:val="00746E10"/>
    <w:rsid w:val="00747317"/>
    <w:rsid w:val="007474E6"/>
    <w:rsid w:val="00747630"/>
    <w:rsid w:val="00751033"/>
    <w:rsid w:val="007515F9"/>
    <w:rsid w:val="00751842"/>
    <w:rsid w:val="00751C2D"/>
    <w:rsid w:val="00752554"/>
    <w:rsid w:val="007531CC"/>
    <w:rsid w:val="0075339C"/>
    <w:rsid w:val="007538DD"/>
    <w:rsid w:val="00753E32"/>
    <w:rsid w:val="00754078"/>
    <w:rsid w:val="0075422A"/>
    <w:rsid w:val="007546F8"/>
    <w:rsid w:val="007549A6"/>
    <w:rsid w:val="007552EA"/>
    <w:rsid w:val="00756728"/>
    <w:rsid w:val="00756D3B"/>
    <w:rsid w:val="00757093"/>
    <w:rsid w:val="00757158"/>
    <w:rsid w:val="007576E1"/>
    <w:rsid w:val="00757C44"/>
    <w:rsid w:val="007601E3"/>
    <w:rsid w:val="007605A5"/>
    <w:rsid w:val="007607DE"/>
    <w:rsid w:val="00760C41"/>
    <w:rsid w:val="00761369"/>
    <w:rsid w:val="00761721"/>
    <w:rsid w:val="00761EB4"/>
    <w:rsid w:val="00762B50"/>
    <w:rsid w:val="00763B21"/>
    <w:rsid w:val="0076410F"/>
    <w:rsid w:val="007645FC"/>
    <w:rsid w:val="00764E50"/>
    <w:rsid w:val="00765645"/>
    <w:rsid w:val="0076565E"/>
    <w:rsid w:val="00765F53"/>
    <w:rsid w:val="0076703F"/>
    <w:rsid w:val="00767777"/>
    <w:rsid w:val="00767B71"/>
    <w:rsid w:val="00767DD2"/>
    <w:rsid w:val="00767E73"/>
    <w:rsid w:val="007701EE"/>
    <w:rsid w:val="0077053F"/>
    <w:rsid w:val="00770925"/>
    <w:rsid w:val="00770B1A"/>
    <w:rsid w:val="00770B52"/>
    <w:rsid w:val="00770B54"/>
    <w:rsid w:val="00770BE2"/>
    <w:rsid w:val="00770C37"/>
    <w:rsid w:val="00770E00"/>
    <w:rsid w:val="00770EC5"/>
    <w:rsid w:val="00770F75"/>
    <w:rsid w:val="007715DF"/>
    <w:rsid w:val="00772A15"/>
    <w:rsid w:val="00772F84"/>
    <w:rsid w:val="007730F2"/>
    <w:rsid w:val="0077314C"/>
    <w:rsid w:val="00773268"/>
    <w:rsid w:val="007733FF"/>
    <w:rsid w:val="0077358B"/>
    <w:rsid w:val="0077367B"/>
    <w:rsid w:val="007746B7"/>
    <w:rsid w:val="007746FD"/>
    <w:rsid w:val="0077498C"/>
    <w:rsid w:val="007749F4"/>
    <w:rsid w:val="00774B80"/>
    <w:rsid w:val="00774DA6"/>
    <w:rsid w:val="007750B3"/>
    <w:rsid w:val="00775C99"/>
    <w:rsid w:val="00775EB2"/>
    <w:rsid w:val="00775F17"/>
    <w:rsid w:val="0077602E"/>
    <w:rsid w:val="0077635D"/>
    <w:rsid w:val="00776DA3"/>
    <w:rsid w:val="00777540"/>
    <w:rsid w:val="00777593"/>
    <w:rsid w:val="00777644"/>
    <w:rsid w:val="0077785C"/>
    <w:rsid w:val="00777E97"/>
    <w:rsid w:val="00780148"/>
    <w:rsid w:val="007806AA"/>
    <w:rsid w:val="00780752"/>
    <w:rsid w:val="00780DCB"/>
    <w:rsid w:val="00780F19"/>
    <w:rsid w:val="0078108F"/>
    <w:rsid w:val="00781464"/>
    <w:rsid w:val="00781DAE"/>
    <w:rsid w:val="00781FF8"/>
    <w:rsid w:val="00782AFE"/>
    <w:rsid w:val="00782EA0"/>
    <w:rsid w:val="00783E11"/>
    <w:rsid w:val="00783F02"/>
    <w:rsid w:val="00784125"/>
    <w:rsid w:val="0078424F"/>
    <w:rsid w:val="00784908"/>
    <w:rsid w:val="00784AFB"/>
    <w:rsid w:val="00785BC4"/>
    <w:rsid w:val="007865D6"/>
    <w:rsid w:val="007869DC"/>
    <w:rsid w:val="00786C45"/>
    <w:rsid w:val="00787248"/>
    <w:rsid w:val="007874F3"/>
    <w:rsid w:val="00787B3B"/>
    <w:rsid w:val="007903D3"/>
    <w:rsid w:val="00790C67"/>
    <w:rsid w:val="00791156"/>
    <w:rsid w:val="0079287D"/>
    <w:rsid w:val="0079359E"/>
    <w:rsid w:val="00793742"/>
    <w:rsid w:val="00793961"/>
    <w:rsid w:val="00793F8F"/>
    <w:rsid w:val="00794066"/>
    <w:rsid w:val="007942F1"/>
    <w:rsid w:val="007943B4"/>
    <w:rsid w:val="00794A05"/>
    <w:rsid w:val="0079504A"/>
    <w:rsid w:val="007955AF"/>
    <w:rsid w:val="007955E8"/>
    <w:rsid w:val="0079586C"/>
    <w:rsid w:val="00795B80"/>
    <w:rsid w:val="00795CEE"/>
    <w:rsid w:val="00795D98"/>
    <w:rsid w:val="007963D2"/>
    <w:rsid w:val="007963E7"/>
    <w:rsid w:val="00797606"/>
    <w:rsid w:val="007977FC"/>
    <w:rsid w:val="00797972"/>
    <w:rsid w:val="007A017D"/>
    <w:rsid w:val="007A0BBE"/>
    <w:rsid w:val="007A0E7C"/>
    <w:rsid w:val="007A126A"/>
    <w:rsid w:val="007A172B"/>
    <w:rsid w:val="007A1A26"/>
    <w:rsid w:val="007A20DC"/>
    <w:rsid w:val="007A22BA"/>
    <w:rsid w:val="007A239E"/>
    <w:rsid w:val="007A25C4"/>
    <w:rsid w:val="007A274A"/>
    <w:rsid w:val="007A313E"/>
    <w:rsid w:val="007A386D"/>
    <w:rsid w:val="007A40B4"/>
    <w:rsid w:val="007A47FE"/>
    <w:rsid w:val="007A4FAA"/>
    <w:rsid w:val="007A5267"/>
    <w:rsid w:val="007A5793"/>
    <w:rsid w:val="007A57DF"/>
    <w:rsid w:val="007A5F7A"/>
    <w:rsid w:val="007A66A2"/>
    <w:rsid w:val="007A717B"/>
    <w:rsid w:val="007A7943"/>
    <w:rsid w:val="007A7C8B"/>
    <w:rsid w:val="007A7D31"/>
    <w:rsid w:val="007B0202"/>
    <w:rsid w:val="007B05F6"/>
    <w:rsid w:val="007B086D"/>
    <w:rsid w:val="007B0CAF"/>
    <w:rsid w:val="007B1017"/>
    <w:rsid w:val="007B1242"/>
    <w:rsid w:val="007B1D3C"/>
    <w:rsid w:val="007B203A"/>
    <w:rsid w:val="007B2722"/>
    <w:rsid w:val="007B37BF"/>
    <w:rsid w:val="007B3B38"/>
    <w:rsid w:val="007B4053"/>
    <w:rsid w:val="007B4687"/>
    <w:rsid w:val="007B58B5"/>
    <w:rsid w:val="007B6BBC"/>
    <w:rsid w:val="007B6C3F"/>
    <w:rsid w:val="007B6C82"/>
    <w:rsid w:val="007B6CAE"/>
    <w:rsid w:val="007B7579"/>
    <w:rsid w:val="007B7BD9"/>
    <w:rsid w:val="007B7BDD"/>
    <w:rsid w:val="007B7EBB"/>
    <w:rsid w:val="007C05AB"/>
    <w:rsid w:val="007C092B"/>
    <w:rsid w:val="007C1430"/>
    <w:rsid w:val="007C2374"/>
    <w:rsid w:val="007C23A0"/>
    <w:rsid w:val="007C242C"/>
    <w:rsid w:val="007C378D"/>
    <w:rsid w:val="007C387B"/>
    <w:rsid w:val="007C3FCF"/>
    <w:rsid w:val="007C47A3"/>
    <w:rsid w:val="007C482B"/>
    <w:rsid w:val="007C4C56"/>
    <w:rsid w:val="007C50DA"/>
    <w:rsid w:val="007C512F"/>
    <w:rsid w:val="007C573F"/>
    <w:rsid w:val="007C5825"/>
    <w:rsid w:val="007C5852"/>
    <w:rsid w:val="007C634A"/>
    <w:rsid w:val="007C6905"/>
    <w:rsid w:val="007C7318"/>
    <w:rsid w:val="007C7844"/>
    <w:rsid w:val="007C7A3F"/>
    <w:rsid w:val="007C7AA9"/>
    <w:rsid w:val="007C7CC5"/>
    <w:rsid w:val="007D0599"/>
    <w:rsid w:val="007D0E46"/>
    <w:rsid w:val="007D16A4"/>
    <w:rsid w:val="007D18CF"/>
    <w:rsid w:val="007D1954"/>
    <w:rsid w:val="007D2073"/>
    <w:rsid w:val="007D2150"/>
    <w:rsid w:val="007D21D0"/>
    <w:rsid w:val="007D2DFD"/>
    <w:rsid w:val="007D2F3D"/>
    <w:rsid w:val="007D3227"/>
    <w:rsid w:val="007D354A"/>
    <w:rsid w:val="007D38B3"/>
    <w:rsid w:val="007D38BF"/>
    <w:rsid w:val="007D402D"/>
    <w:rsid w:val="007D49EA"/>
    <w:rsid w:val="007D4F53"/>
    <w:rsid w:val="007D5607"/>
    <w:rsid w:val="007D596B"/>
    <w:rsid w:val="007D63CA"/>
    <w:rsid w:val="007D66F0"/>
    <w:rsid w:val="007D680D"/>
    <w:rsid w:val="007D6A33"/>
    <w:rsid w:val="007D6BAF"/>
    <w:rsid w:val="007D71A8"/>
    <w:rsid w:val="007D71F4"/>
    <w:rsid w:val="007D72DF"/>
    <w:rsid w:val="007D763F"/>
    <w:rsid w:val="007E0010"/>
    <w:rsid w:val="007E0C0B"/>
    <w:rsid w:val="007E11CA"/>
    <w:rsid w:val="007E1229"/>
    <w:rsid w:val="007E1E42"/>
    <w:rsid w:val="007E1F39"/>
    <w:rsid w:val="007E266C"/>
    <w:rsid w:val="007E295B"/>
    <w:rsid w:val="007E31E1"/>
    <w:rsid w:val="007E371B"/>
    <w:rsid w:val="007E4263"/>
    <w:rsid w:val="007E4A7A"/>
    <w:rsid w:val="007E4AB4"/>
    <w:rsid w:val="007E4D09"/>
    <w:rsid w:val="007E5651"/>
    <w:rsid w:val="007E5C8E"/>
    <w:rsid w:val="007E5FB0"/>
    <w:rsid w:val="007E7114"/>
    <w:rsid w:val="007E742D"/>
    <w:rsid w:val="007E7524"/>
    <w:rsid w:val="007E7672"/>
    <w:rsid w:val="007F091A"/>
    <w:rsid w:val="007F1380"/>
    <w:rsid w:val="007F15D5"/>
    <w:rsid w:val="007F2239"/>
    <w:rsid w:val="007F22C2"/>
    <w:rsid w:val="007F2974"/>
    <w:rsid w:val="007F2BE5"/>
    <w:rsid w:val="007F3627"/>
    <w:rsid w:val="007F38CD"/>
    <w:rsid w:val="007F3DD6"/>
    <w:rsid w:val="007F437C"/>
    <w:rsid w:val="007F4487"/>
    <w:rsid w:val="007F44F6"/>
    <w:rsid w:val="007F4917"/>
    <w:rsid w:val="007F4F3F"/>
    <w:rsid w:val="007F53C2"/>
    <w:rsid w:val="007F54F3"/>
    <w:rsid w:val="007F5E46"/>
    <w:rsid w:val="007F5ECC"/>
    <w:rsid w:val="007F620C"/>
    <w:rsid w:val="007F6E07"/>
    <w:rsid w:val="007F718C"/>
    <w:rsid w:val="007F7538"/>
    <w:rsid w:val="007F7A5D"/>
    <w:rsid w:val="007F7AC7"/>
    <w:rsid w:val="008003EB"/>
    <w:rsid w:val="00801074"/>
    <w:rsid w:val="00801998"/>
    <w:rsid w:val="00801DA1"/>
    <w:rsid w:val="00801EEF"/>
    <w:rsid w:val="008021E2"/>
    <w:rsid w:val="00802982"/>
    <w:rsid w:val="00802D3F"/>
    <w:rsid w:val="00803393"/>
    <w:rsid w:val="008038E7"/>
    <w:rsid w:val="00803AD9"/>
    <w:rsid w:val="00804221"/>
    <w:rsid w:val="008042AF"/>
    <w:rsid w:val="00804DED"/>
    <w:rsid w:val="00804E5B"/>
    <w:rsid w:val="00805898"/>
    <w:rsid w:val="008058EA"/>
    <w:rsid w:val="00806322"/>
    <w:rsid w:val="008068FA"/>
    <w:rsid w:val="00807724"/>
    <w:rsid w:val="00810800"/>
    <w:rsid w:val="00811605"/>
    <w:rsid w:val="008121DC"/>
    <w:rsid w:val="00812CBF"/>
    <w:rsid w:val="008131A3"/>
    <w:rsid w:val="008138BC"/>
    <w:rsid w:val="00813961"/>
    <w:rsid w:val="00814188"/>
    <w:rsid w:val="00814675"/>
    <w:rsid w:val="00814E9D"/>
    <w:rsid w:val="00814F44"/>
    <w:rsid w:val="0081528F"/>
    <w:rsid w:val="008153B9"/>
    <w:rsid w:val="00815919"/>
    <w:rsid w:val="00815B23"/>
    <w:rsid w:val="00815E84"/>
    <w:rsid w:val="00815FA5"/>
    <w:rsid w:val="0081622F"/>
    <w:rsid w:val="00816A5C"/>
    <w:rsid w:val="00817C56"/>
    <w:rsid w:val="008210D7"/>
    <w:rsid w:val="008214A0"/>
    <w:rsid w:val="008216D9"/>
    <w:rsid w:val="00821713"/>
    <w:rsid w:val="00822286"/>
    <w:rsid w:val="00822504"/>
    <w:rsid w:val="0082280E"/>
    <w:rsid w:val="0082319E"/>
    <w:rsid w:val="00823485"/>
    <w:rsid w:val="00824481"/>
    <w:rsid w:val="008249AF"/>
    <w:rsid w:val="00825880"/>
    <w:rsid w:val="00827143"/>
    <w:rsid w:val="0082732F"/>
    <w:rsid w:val="00827CDC"/>
    <w:rsid w:val="00830196"/>
    <w:rsid w:val="008304DA"/>
    <w:rsid w:val="0083077B"/>
    <w:rsid w:val="0083104E"/>
    <w:rsid w:val="008310DB"/>
    <w:rsid w:val="008321A1"/>
    <w:rsid w:val="00832DB2"/>
    <w:rsid w:val="00833CDA"/>
    <w:rsid w:val="00834E7B"/>
    <w:rsid w:val="00835076"/>
    <w:rsid w:val="008351AE"/>
    <w:rsid w:val="008351DD"/>
    <w:rsid w:val="00835FE7"/>
    <w:rsid w:val="0083637B"/>
    <w:rsid w:val="008364E1"/>
    <w:rsid w:val="00836D05"/>
    <w:rsid w:val="00836DA0"/>
    <w:rsid w:val="0083707B"/>
    <w:rsid w:val="00837844"/>
    <w:rsid w:val="0083784F"/>
    <w:rsid w:val="00837B5F"/>
    <w:rsid w:val="00837C90"/>
    <w:rsid w:val="00837D32"/>
    <w:rsid w:val="008400EC"/>
    <w:rsid w:val="00840B36"/>
    <w:rsid w:val="008412BE"/>
    <w:rsid w:val="00841438"/>
    <w:rsid w:val="008419C3"/>
    <w:rsid w:val="00841BA8"/>
    <w:rsid w:val="008420AA"/>
    <w:rsid w:val="00842158"/>
    <w:rsid w:val="00842B89"/>
    <w:rsid w:val="00842FB2"/>
    <w:rsid w:val="008435C9"/>
    <w:rsid w:val="00843A9E"/>
    <w:rsid w:val="00843BC3"/>
    <w:rsid w:val="00844090"/>
    <w:rsid w:val="008443CC"/>
    <w:rsid w:val="0084441D"/>
    <w:rsid w:val="008449FE"/>
    <w:rsid w:val="00845397"/>
    <w:rsid w:val="008457A3"/>
    <w:rsid w:val="00845CB1"/>
    <w:rsid w:val="00845E80"/>
    <w:rsid w:val="00845EB0"/>
    <w:rsid w:val="00845ECF"/>
    <w:rsid w:val="008461C7"/>
    <w:rsid w:val="00846501"/>
    <w:rsid w:val="00847057"/>
    <w:rsid w:val="008472CE"/>
    <w:rsid w:val="00847B5F"/>
    <w:rsid w:val="00847F31"/>
    <w:rsid w:val="00847FEE"/>
    <w:rsid w:val="0085035C"/>
    <w:rsid w:val="0085096B"/>
    <w:rsid w:val="008512C9"/>
    <w:rsid w:val="00851356"/>
    <w:rsid w:val="0085149F"/>
    <w:rsid w:val="008515B5"/>
    <w:rsid w:val="00851996"/>
    <w:rsid w:val="008522AB"/>
    <w:rsid w:val="0085264C"/>
    <w:rsid w:val="00852A4A"/>
    <w:rsid w:val="0085338E"/>
    <w:rsid w:val="00853C91"/>
    <w:rsid w:val="00853E07"/>
    <w:rsid w:val="008546D8"/>
    <w:rsid w:val="00854A94"/>
    <w:rsid w:val="00854C66"/>
    <w:rsid w:val="00854D2C"/>
    <w:rsid w:val="00855527"/>
    <w:rsid w:val="0085569F"/>
    <w:rsid w:val="00855889"/>
    <w:rsid w:val="00855B2B"/>
    <w:rsid w:val="00856231"/>
    <w:rsid w:val="00857185"/>
    <w:rsid w:val="0085779D"/>
    <w:rsid w:val="00857F6F"/>
    <w:rsid w:val="00860024"/>
    <w:rsid w:val="0086024E"/>
    <w:rsid w:val="00860BA2"/>
    <w:rsid w:val="00860C7C"/>
    <w:rsid w:val="00860D35"/>
    <w:rsid w:val="00860DBE"/>
    <w:rsid w:val="00860ED7"/>
    <w:rsid w:val="00860F7B"/>
    <w:rsid w:val="00861026"/>
    <w:rsid w:val="00861D8D"/>
    <w:rsid w:val="00861F13"/>
    <w:rsid w:val="00861FED"/>
    <w:rsid w:val="00863021"/>
    <w:rsid w:val="008630A2"/>
    <w:rsid w:val="00863551"/>
    <w:rsid w:val="00864F32"/>
    <w:rsid w:val="0086507C"/>
    <w:rsid w:val="008653AE"/>
    <w:rsid w:val="00865A22"/>
    <w:rsid w:val="00865C30"/>
    <w:rsid w:val="00865EAF"/>
    <w:rsid w:val="00866281"/>
    <w:rsid w:val="008664D5"/>
    <w:rsid w:val="00866A3E"/>
    <w:rsid w:val="00867183"/>
    <w:rsid w:val="00867216"/>
    <w:rsid w:val="008676CB"/>
    <w:rsid w:val="0086780B"/>
    <w:rsid w:val="00867FC4"/>
    <w:rsid w:val="00870055"/>
    <w:rsid w:val="008700DC"/>
    <w:rsid w:val="008703C5"/>
    <w:rsid w:val="0087064E"/>
    <w:rsid w:val="008706C4"/>
    <w:rsid w:val="00870B43"/>
    <w:rsid w:val="00870BA7"/>
    <w:rsid w:val="00870D66"/>
    <w:rsid w:val="00870DCE"/>
    <w:rsid w:val="00870E06"/>
    <w:rsid w:val="00871273"/>
    <w:rsid w:val="00871719"/>
    <w:rsid w:val="0087184B"/>
    <w:rsid w:val="00871FDF"/>
    <w:rsid w:val="00872CEA"/>
    <w:rsid w:val="00872DC1"/>
    <w:rsid w:val="00873045"/>
    <w:rsid w:val="008739C5"/>
    <w:rsid w:val="00873BF4"/>
    <w:rsid w:val="00873D14"/>
    <w:rsid w:val="008744FB"/>
    <w:rsid w:val="0087473E"/>
    <w:rsid w:val="00874792"/>
    <w:rsid w:val="008748F2"/>
    <w:rsid w:val="0087516D"/>
    <w:rsid w:val="008758CE"/>
    <w:rsid w:val="00876795"/>
    <w:rsid w:val="0087748C"/>
    <w:rsid w:val="008776A3"/>
    <w:rsid w:val="00877F75"/>
    <w:rsid w:val="008802BE"/>
    <w:rsid w:val="00880440"/>
    <w:rsid w:val="00880602"/>
    <w:rsid w:val="0088129A"/>
    <w:rsid w:val="00881751"/>
    <w:rsid w:val="008829D4"/>
    <w:rsid w:val="00883C3E"/>
    <w:rsid w:val="00883C7F"/>
    <w:rsid w:val="008847E4"/>
    <w:rsid w:val="0088518F"/>
    <w:rsid w:val="008851D6"/>
    <w:rsid w:val="00885239"/>
    <w:rsid w:val="008852CF"/>
    <w:rsid w:val="00885CAD"/>
    <w:rsid w:val="00885DFF"/>
    <w:rsid w:val="00886035"/>
    <w:rsid w:val="00886133"/>
    <w:rsid w:val="00886153"/>
    <w:rsid w:val="00886624"/>
    <w:rsid w:val="00886700"/>
    <w:rsid w:val="008871A9"/>
    <w:rsid w:val="00887898"/>
    <w:rsid w:val="0089026B"/>
    <w:rsid w:val="008905AD"/>
    <w:rsid w:val="008907D5"/>
    <w:rsid w:val="00890902"/>
    <w:rsid w:val="00890BC1"/>
    <w:rsid w:val="00890F57"/>
    <w:rsid w:val="0089119F"/>
    <w:rsid w:val="00891931"/>
    <w:rsid w:val="008926EC"/>
    <w:rsid w:val="008935EF"/>
    <w:rsid w:val="00894ABC"/>
    <w:rsid w:val="008951D9"/>
    <w:rsid w:val="00895492"/>
    <w:rsid w:val="00895928"/>
    <w:rsid w:val="00895CC7"/>
    <w:rsid w:val="00896258"/>
    <w:rsid w:val="00896666"/>
    <w:rsid w:val="00896A5F"/>
    <w:rsid w:val="00896D95"/>
    <w:rsid w:val="00897281"/>
    <w:rsid w:val="00897774"/>
    <w:rsid w:val="008A021D"/>
    <w:rsid w:val="008A1109"/>
    <w:rsid w:val="008A11A8"/>
    <w:rsid w:val="008A13E1"/>
    <w:rsid w:val="008A1482"/>
    <w:rsid w:val="008A19D4"/>
    <w:rsid w:val="008A1CD3"/>
    <w:rsid w:val="008A1DAD"/>
    <w:rsid w:val="008A1F60"/>
    <w:rsid w:val="008A2B70"/>
    <w:rsid w:val="008A35D3"/>
    <w:rsid w:val="008A461C"/>
    <w:rsid w:val="008A46F9"/>
    <w:rsid w:val="008A4823"/>
    <w:rsid w:val="008A4E00"/>
    <w:rsid w:val="008A4E4A"/>
    <w:rsid w:val="008A4E8C"/>
    <w:rsid w:val="008A4F4B"/>
    <w:rsid w:val="008A4FD8"/>
    <w:rsid w:val="008A5626"/>
    <w:rsid w:val="008A57AC"/>
    <w:rsid w:val="008A5833"/>
    <w:rsid w:val="008A67C2"/>
    <w:rsid w:val="008A6888"/>
    <w:rsid w:val="008A6921"/>
    <w:rsid w:val="008A7A2E"/>
    <w:rsid w:val="008A7CF1"/>
    <w:rsid w:val="008B0644"/>
    <w:rsid w:val="008B0AC8"/>
    <w:rsid w:val="008B0DE8"/>
    <w:rsid w:val="008B198B"/>
    <w:rsid w:val="008B29C6"/>
    <w:rsid w:val="008B2B06"/>
    <w:rsid w:val="008B2E2F"/>
    <w:rsid w:val="008B2F4A"/>
    <w:rsid w:val="008B39EC"/>
    <w:rsid w:val="008B44F5"/>
    <w:rsid w:val="008B49E8"/>
    <w:rsid w:val="008B4FEA"/>
    <w:rsid w:val="008B5105"/>
    <w:rsid w:val="008B59A0"/>
    <w:rsid w:val="008B5BBC"/>
    <w:rsid w:val="008B5FEB"/>
    <w:rsid w:val="008B6557"/>
    <w:rsid w:val="008B6B84"/>
    <w:rsid w:val="008B6DDC"/>
    <w:rsid w:val="008B6F6C"/>
    <w:rsid w:val="008B7ED9"/>
    <w:rsid w:val="008C01D3"/>
    <w:rsid w:val="008C0667"/>
    <w:rsid w:val="008C0AC7"/>
    <w:rsid w:val="008C170C"/>
    <w:rsid w:val="008C179D"/>
    <w:rsid w:val="008C1C8E"/>
    <w:rsid w:val="008C2393"/>
    <w:rsid w:val="008C239F"/>
    <w:rsid w:val="008C3100"/>
    <w:rsid w:val="008C32E9"/>
    <w:rsid w:val="008C3871"/>
    <w:rsid w:val="008C4138"/>
    <w:rsid w:val="008C41AF"/>
    <w:rsid w:val="008C41C3"/>
    <w:rsid w:val="008C41D8"/>
    <w:rsid w:val="008C4ED6"/>
    <w:rsid w:val="008C56A4"/>
    <w:rsid w:val="008C5AF4"/>
    <w:rsid w:val="008C6273"/>
    <w:rsid w:val="008C6EF9"/>
    <w:rsid w:val="008C7927"/>
    <w:rsid w:val="008D01EA"/>
    <w:rsid w:val="008D0220"/>
    <w:rsid w:val="008D03F0"/>
    <w:rsid w:val="008D0609"/>
    <w:rsid w:val="008D0AAC"/>
    <w:rsid w:val="008D115C"/>
    <w:rsid w:val="008D16E8"/>
    <w:rsid w:val="008D173A"/>
    <w:rsid w:val="008D1901"/>
    <w:rsid w:val="008D2A72"/>
    <w:rsid w:val="008D2B4A"/>
    <w:rsid w:val="008D2BD1"/>
    <w:rsid w:val="008D341A"/>
    <w:rsid w:val="008D3697"/>
    <w:rsid w:val="008D4070"/>
    <w:rsid w:val="008D52BE"/>
    <w:rsid w:val="008D5F70"/>
    <w:rsid w:val="008D6C21"/>
    <w:rsid w:val="008D705F"/>
    <w:rsid w:val="008D772A"/>
    <w:rsid w:val="008E0E1D"/>
    <w:rsid w:val="008E0EA1"/>
    <w:rsid w:val="008E1160"/>
    <w:rsid w:val="008E1D0F"/>
    <w:rsid w:val="008E1DD4"/>
    <w:rsid w:val="008E1E58"/>
    <w:rsid w:val="008E257D"/>
    <w:rsid w:val="008E27C3"/>
    <w:rsid w:val="008E2C11"/>
    <w:rsid w:val="008E34EF"/>
    <w:rsid w:val="008E358A"/>
    <w:rsid w:val="008E366F"/>
    <w:rsid w:val="008E3C76"/>
    <w:rsid w:val="008E3D9B"/>
    <w:rsid w:val="008E5922"/>
    <w:rsid w:val="008E5B30"/>
    <w:rsid w:val="008E658B"/>
    <w:rsid w:val="008E66D1"/>
    <w:rsid w:val="008E680D"/>
    <w:rsid w:val="008E68F0"/>
    <w:rsid w:val="008E6C38"/>
    <w:rsid w:val="008E6D2E"/>
    <w:rsid w:val="008E7578"/>
    <w:rsid w:val="008E760F"/>
    <w:rsid w:val="008E7CE7"/>
    <w:rsid w:val="008F0427"/>
    <w:rsid w:val="008F0B2C"/>
    <w:rsid w:val="008F219B"/>
    <w:rsid w:val="008F22EB"/>
    <w:rsid w:val="008F27E3"/>
    <w:rsid w:val="008F2829"/>
    <w:rsid w:val="008F33C1"/>
    <w:rsid w:val="008F38BF"/>
    <w:rsid w:val="008F3B9E"/>
    <w:rsid w:val="008F3ED5"/>
    <w:rsid w:val="008F3F4A"/>
    <w:rsid w:val="008F46E8"/>
    <w:rsid w:val="008F4A59"/>
    <w:rsid w:val="008F4AFC"/>
    <w:rsid w:val="008F4EBA"/>
    <w:rsid w:val="008F556D"/>
    <w:rsid w:val="008F5AEB"/>
    <w:rsid w:val="008F5D10"/>
    <w:rsid w:val="008F6116"/>
    <w:rsid w:val="008F6549"/>
    <w:rsid w:val="008F6891"/>
    <w:rsid w:val="008F7286"/>
    <w:rsid w:val="008F7C5C"/>
    <w:rsid w:val="00900084"/>
    <w:rsid w:val="009001C6"/>
    <w:rsid w:val="00900B1A"/>
    <w:rsid w:val="00900CA5"/>
    <w:rsid w:val="00900E21"/>
    <w:rsid w:val="00902D2B"/>
    <w:rsid w:val="00902FED"/>
    <w:rsid w:val="00903416"/>
    <w:rsid w:val="009034A6"/>
    <w:rsid w:val="0090384F"/>
    <w:rsid w:val="00904575"/>
    <w:rsid w:val="00904846"/>
    <w:rsid w:val="00904CF0"/>
    <w:rsid w:val="00904E2F"/>
    <w:rsid w:val="00905218"/>
    <w:rsid w:val="0090555E"/>
    <w:rsid w:val="00906789"/>
    <w:rsid w:val="0090685C"/>
    <w:rsid w:val="00906FDF"/>
    <w:rsid w:val="00907356"/>
    <w:rsid w:val="00907CDA"/>
    <w:rsid w:val="00910A27"/>
    <w:rsid w:val="00910D30"/>
    <w:rsid w:val="009117AF"/>
    <w:rsid w:val="00911D40"/>
    <w:rsid w:val="00911D61"/>
    <w:rsid w:val="00913459"/>
    <w:rsid w:val="00913779"/>
    <w:rsid w:val="0091394A"/>
    <w:rsid w:val="0091396E"/>
    <w:rsid w:val="00914B91"/>
    <w:rsid w:val="00914E62"/>
    <w:rsid w:val="00915444"/>
    <w:rsid w:val="00915C5B"/>
    <w:rsid w:val="00915C66"/>
    <w:rsid w:val="00915F3D"/>
    <w:rsid w:val="0091651A"/>
    <w:rsid w:val="00916A12"/>
    <w:rsid w:val="00916A8A"/>
    <w:rsid w:val="00916E84"/>
    <w:rsid w:val="00916ED2"/>
    <w:rsid w:val="00917580"/>
    <w:rsid w:val="00917A1E"/>
    <w:rsid w:val="00917A32"/>
    <w:rsid w:val="009202A9"/>
    <w:rsid w:val="0092030A"/>
    <w:rsid w:val="009208A4"/>
    <w:rsid w:val="00920A42"/>
    <w:rsid w:val="00920C80"/>
    <w:rsid w:val="00920DC9"/>
    <w:rsid w:val="00920DDE"/>
    <w:rsid w:val="00921567"/>
    <w:rsid w:val="009222AA"/>
    <w:rsid w:val="0092269F"/>
    <w:rsid w:val="00922A49"/>
    <w:rsid w:val="00922CA6"/>
    <w:rsid w:val="00922D2E"/>
    <w:rsid w:val="00923026"/>
    <w:rsid w:val="00923627"/>
    <w:rsid w:val="0092402B"/>
    <w:rsid w:val="009240DD"/>
    <w:rsid w:val="0092427A"/>
    <w:rsid w:val="0092441A"/>
    <w:rsid w:val="0092466D"/>
    <w:rsid w:val="00924ED8"/>
    <w:rsid w:val="009252C3"/>
    <w:rsid w:val="0092562C"/>
    <w:rsid w:val="00925715"/>
    <w:rsid w:val="00925778"/>
    <w:rsid w:val="00926F85"/>
    <w:rsid w:val="00927126"/>
    <w:rsid w:val="00927B00"/>
    <w:rsid w:val="009305AC"/>
    <w:rsid w:val="009309B3"/>
    <w:rsid w:val="00930AE1"/>
    <w:rsid w:val="00930DB2"/>
    <w:rsid w:val="00931EC8"/>
    <w:rsid w:val="00931FDE"/>
    <w:rsid w:val="00932612"/>
    <w:rsid w:val="0093281E"/>
    <w:rsid w:val="00932EDE"/>
    <w:rsid w:val="00933584"/>
    <w:rsid w:val="00933CE8"/>
    <w:rsid w:val="00933D42"/>
    <w:rsid w:val="00933DD3"/>
    <w:rsid w:val="0093464C"/>
    <w:rsid w:val="00934E73"/>
    <w:rsid w:val="00935B28"/>
    <w:rsid w:val="00935FA3"/>
    <w:rsid w:val="0093600D"/>
    <w:rsid w:val="009361C8"/>
    <w:rsid w:val="00936809"/>
    <w:rsid w:val="00936D05"/>
    <w:rsid w:val="0093714E"/>
    <w:rsid w:val="00937320"/>
    <w:rsid w:val="0093755B"/>
    <w:rsid w:val="009378F4"/>
    <w:rsid w:val="009379D5"/>
    <w:rsid w:val="0094063C"/>
    <w:rsid w:val="00940933"/>
    <w:rsid w:val="00940A3F"/>
    <w:rsid w:val="00941636"/>
    <w:rsid w:val="00941F73"/>
    <w:rsid w:val="0094259E"/>
    <w:rsid w:val="00942B6D"/>
    <w:rsid w:val="00942C53"/>
    <w:rsid w:val="0094308F"/>
    <w:rsid w:val="0094314E"/>
    <w:rsid w:val="00943291"/>
    <w:rsid w:val="00943BB1"/>
    <w:rsid w:val="00944536"/>
    <w:rsid w:val="00944558"/>
    <w:rsid w:val="009445F7"/>
    <w:rsid w:val="00944669"/>
    <w:rsid w:val="009457B0"/>
    <w:rsid w:val="009459C3"/>
    <w:rsid w:val="00945DBB"/>
    <w:rsid w:val="00946603"/>
    <w:rsid w:val="00946FFC"/>
    <w:rsid w:val="00947568"/>
    <w:rsid w:val="0094768F"/>
    <w:rsid w:val="00947E64"/>
    <w:rsid w:val="0095007F"/>
    <w:rsid w:val="0095012B"/>
    <w:rsid w:val="009504C3"/>
    <w:rsid w:val="00950FC0"/>
    <w:rsid w:val="00951496"/>
    <w:rsid w:val="009519F5"/>
    <w:rsid w:val="00951CCD"/>
    <w:rsid w:val="00951D3B"/>
    <w:rsid w:val="00951EF0"/>
    <w:rsid w:val="009520CC"/>
    <w:rsid w:val="00952FA8"/>
    <w:rsid w:val="0095317D"/>
    <w:rsid w:val="0095329D"/>
    <w:rsid w:val="00953625"/>
    <w:rsid w:val="009542FC"/>
    <w:rsid w:val="00954465"/>
    <w:rsid w:val="009549DD"/>
    <w:rsid w:val="00954C9F"/>
    <w:rsid w:val="00955330"/>
    <w:rsid w:val="0095538D"/>
    <w:rsid w:val="009558AA"/>
    <w:rsid w:val="00955910"/>
    <w:rsid w:val="00955B3B"/>
    <w:rsid w:val="00956352"/>
    <w:rsid w:val="00956C2C"/>
    <w:rsid w:val="00956C5C"/>
    <w:rsid w:val="00956E0F"/>
    <w:rsid w:val="00956F78"/>
    <w:rsid w:val="009573D5"/>
    <w:rsid w:val="00957745"/>
    <w:rsid w:val="00957AE4"/>
    <w:rsid w:val="00957BCA"/>
    <w:rsid w:val="009606A2"/>
    <w:rsid w:val="009607D7"/>
    <w:rsid w:val="009616E7"/>
    <w:rsid w:val="009619F4"/>
    <w:rsid w:val="00961D9E"/>
    <w:rsid w:val="00961FA7"/>
    <w:rsid w:val="00961FD4"/>
    <w:rsid w:val="009622A2"/>
    <w:rsid w:val="00962AB8"/>
    <w:rsid w:val="00962BA5"/>
    <w:rsid w:val="00962E47"/>
    <w:rsid w:val="00963505"/>
    <w:rsid w:val="0096377F"/>
    <w:rsid w:val="00963AA7"/>
    <w:rsid w:val="00963E86"/>
    <w:rsid w:val="00964CD6"/>
    <w:rsid w:val="009657C2"/>
    <w:rsid w:val="00965871"/>
    <w:rsid w:val="00965B0E"/>
    <w:rsid w:val="00965DA3"/>
    <w:rsid w:val="0096625E"/>
    <w:rsid w:val="00966360"/>
    <w:rsid w:val="0096678F"/>
    <w:rsid w:val="00966A9C"/>
    <w:rsid w:val="0096708E"/>
    <w:rsid w:val="00967475"/>
    <w:rsid w:val="009700C6"/>
    <w:rsid w:val="00970D3B"/>
    <w:rsid w:val="0097133A"/>
    <w:rsid w:val="00971CB9"/>
    <w:rsid w:val="00971E8C"/>
    <w:rsid w:val="0097207C"/>
    <w:rsid w:val="009723BD"/>
    <w:rsid w:val="00972DDE"/>
    <w:rsid w:val="00972FD3"/>
    <w:rsid w:val="0097322B"/>
    <w:rsid w:val="00973439"/>
    <w:rsid w:val="009734FC"/>
    <w:rsid w:val="00973968"/>
    <w:rsid w:val="00973F78"/>
    <w:rsid w:val="00975979"/>
    <w:rsid w:val="0097624C"/>
    <w:rsid w:val="0097730A"/>
    <w:rsid w:val="009773E5"/>
    <w:rsid w:val="00977B9B"/>
    <w:rsid w:val="00977F9A"/>
    <w:rsid w:val="00977FBD"/>
    <w:rsid w:val="009800FF"/>
    <w:rsid w:val="009805CF"/>
    <w:rsid w:val="0098068E"/>
    <w:rsid w:val="00980B7C"/>
    <w:rsid w:val="00981711"/>
    <w:rsid w:val="00981A63"/>
    <w:rsid w:val="0098206C"/>
    <w:rsid w:val="009827F4"/>
    <w:rsid w:val="00982815"/>
    <w:rsid w:val="009828D0"/>
    <w:rsid w:val="009837CA"/>
    <w:rsid w:val="00983967"/>
    <w:rsid w:val="00984996"/>
    <w:rsid w:val="00984AA9"/>
    <w:rsid w:val="00984C73"/>
    <w:rsid w:val="00984F5C"/>
    <w:rsid w:val="00985B95"/>
    <w:rsid w:val="0098603E"/>
    <w:rsid w:val="009861E3"/>
    <w:rsid w:val="00986904"/>
    <w:rsid w:val="00986DF8"/>
    <w:rsid w:val="00987148"/>
    <w:rsid w:val="00987759"/>
    <w:rsid w:val="0098786A"/>
    <w:rsid w:val="0099073D"/>
    <w:rsid w:val="00990986"/>
    <w:rsid w:val="00991208"/>
    <w:rsid w:val="00991591"/>
    <w:rsid w:val="00991FF5"/>
    <w:rsid w:val="0099214B"/>
    <w:rsid w:val="009922DF"/>
    <w:rsid w:val="00992307"/>
    <w:rsid w:val="00992489"/>
    <w:rsid w:val="0099278E"/>
    <w:rsid w:val="009927B1"/>
    <w:rsid w:val="00993814"/>
    <w:rsid w:val="0099396D"/>
    <w:rsid w:val="0099464B"/>
    <w:rsid w:val="00994AE3"/>
    <w:rsid w:val="00994F62"/>
    <w:rsid w:val="009951FA"/>
    <w:rsid w:val="009954EA"/>
    <w:rsid w:val="00995516"/>
    <w:rsid w:val="0099563B"/>
    <w:rsid w:val="00995E88"/>
    <w:rsid w:val="00995FA1"/>
    <w:rsid w:val="0099620B"/>
    <w:rsid w:val="00996218"/>
    <w:rsid w:val="009963AB"/>
    <w:rsid w:val="00996ABB"/>
    <w:rsid w:val="00996DC1"/>
    <w:rsid w:val="00996EBD"/>
    <w:rsid w:val="009973A4"/>
    <w:rsid w:val="00997F51"/>
    <w:rsid w:val="009A02E9"/>
    <w:rsid w:val="009A047B"/>
    <w:rsid w:val="009A105B"/>
    <w:rsid w:val="009A2484"/>
    <w:rsid w:val="009A2701"/>
    <w:rsid w:val="009A2BDB"/>
    <w:rsid w:val="009A2FF3"/>
    <w:rsid w:val="009A314D"/>
    <w:rsid w:val="009A3596"/>
    <w:rsid w:val="009A4977"/>
    <w:rsid w:val="009A4D3C"/>
    <w:rsid w:val="009A4F64"/>
    <w:rsid w:val="009A5133"/>
    <w:rsid w:val="009A6426"/>
    <w:rsid w:val="009A695F"/>
    <w:rsid w:val="009A6F10"/>
    <w:rsid w:val="009A760B"/>
    <w:rsid w:val="009A77A4"/>
    <w:rsid w:val="009A7810"/>
    <w:rsid w:val="009A793F"/>
    <w:rsid w:val="009A7B8F"/>
    <w:rsid w:val="009A7CD0"/>
    <w:rsid w:val="009B1144"/>
    <w:rsid w:val="009B1348"/>
    <w:rsid w:val="009B179B"/>
    <w:rsid w:val="009B2759"/>
    <w:rsid w:val="009B2C09"/>
    <w:rsid w:val="009B31BD"/>
    <w:rsid w:val="009B3805"/>
    <w:rsid w:val="009B500D"/>
    <w:rsid w:val="009B5930"/>
    <w:rsid w:val="009B63FD"/>
    <w:rsid w:val="009B641F"/>
    <w:rsid w:val="009B66A8"/>
    <w:rsid w:val="009B6776"/>
    <w:rsid w:val="009B67B8"/>
    <w:rsid w:val="009B6925"/>
    <w:rsid w:val="009B69AF"/>
    <w:rsid w:val="009B69BE"/>
    <w:rsid w:val="009B6A13"/>
    <w:rsid w:val="009B73A1"/>
    <w:rsid w:val="009B7467"/>
    <w:rsid w:val="009C03A7"/>
    <w:rsid w:val="009C05CC"/>
    <w:rsid w:val="009C084C"/>
    <w:rsid w:val="009C0A0F"/>
    <w:rsid w:val="009C1822"/>
    <w:rsid w:val="009C20C7"/>
    <w:rsid w:val="009C221D"/>
    <w:rsid w:val="009C2672"/>
    <w:rsid w:val="009C2C13"/>
    <w:rsid w:val="009C2DC0"/>
    <w:rsid w:val="009C2E8F"/>
    <w:rsid w:val="009C3561"/>
    <w:rsid w:val="009C3815"/>
    <w:rsid w:val="009C39B5"/>
    <w:rsid w:val="009C39E3"/>
    <w:rsid w:val="009C3D65"/>
    <w:rsid w:val="009C3DFE"/>
    <w:rsid w:val="009C4F0D"/>
    <w:rsid w:val="009C5AEA"/>
    <w:rsid w:val="009C5B96"/>
    <w:rsid w:val="009C63C0"/>
    <w:rsid w:val="009C6951"/>
    <w:rsid w:val="009C72C4"/>
    <w:rsid w:val="009C7433"/>
    <w:rsid w:val="009C761A"/>
    <w:rsid w:val="009D0331"/>
    <w:rsid w:val="009D05CF"/>
    <w:rsid w:val="009D108F"/>
    <w:rsid w:val="009D10F8"/>
    <w:rsid w:val="009D16EE"/>
    <w:rsid w:val="009D17FA"/>
    <w:rsid w:val="009D18B3"/>
    <w:rsid w:val="009D1FF7"/>
    <w:rsid w:val="009D20A5"/>
    <w:rsid w:val="009D283C"/>
    <w:rsid w:val="009D2F91"/>
    <w:rsid w:val="009D3439"/>
    <w:rsid w:val="009D3D57"/>
    <w:rsid w:val="009D3E7A"/>
    <w:rsid w:val="009D48D1"/>
    <w:rsid w:val="009D4F78"/>
    <w:rsid w:val="009D54E6"/>
    <w:rsid w:val="009D621F"/>
    <w:rsid w:val="009D63FF"/>
    <w:rsid w:val="009D64AC"/>
    <w:rsid w:val="009D6510"/>
    <w:rsid w:val="009D6EE0"/>
    <w:rsid w:val="009D7023"/>
    <w:rsid w:val="009D70CA"/>
    <w:rsid w:val="009D7180"/>
    <w:rsid w:val="009D7ABE"/>
    <w:rsid w:val="009D7DBD"/>
    <w:rsid w:val="009E0780"/>
    <w:rsid w:val="009E0809"/>
    <w:rsid w:val="009E0830"/>
    <w:rsid w:val="009E13E8"/>
    <w:rsid w:val="009E1685"/>
    <w:rsid w:val="009E189E"/>
    <w:rsid w:val="009E25CC"/>
    <w:rsid w:val="009E28A0"/>
    <w:rsid w:val="009E2B8E"/>
    <w:rsid w:val="009E3482"/>
    <w:rsid w:val="009E34C7"/>
    <w:rsid w:val="009E3DC0"/>
    <w:rsid w:val="009E3EC6"/>
    <w:rsid w:val="009E3FC0"/>
    <w:rsid w:val="009E4F30"/>
    <w:rsid w:val="009E5265"/>
    <w:rsid w:val="009E5B47"/>
    <w:rsid w:val="009E5BFE"/>
    <w:rsid w:val="009E5CA0"/>
    <w:rsid w:val="009E5F71"/>
    <w:rsid w:val="009E6E39"/>
    <w:rsid w:val="009E7405"/>
    <w:rsid w:val="009E7792"/>
    <w:rsid w:val="009F03AA"/>
    <w:rsid w:val="009F1035"/>
    <w:rsid w:val="009F1303"/>
    <w:rsid w:val="009F19BB"/>
    <w:rsid w:val="009F1AD8"/>
    <w:rsid w:val="009F1C23"/>
    <w:rsid w:val="009F2021"/>
    <w:rsid w:val="009F220B"/>
    <w:rsid w:val="009F251E"/>
    <w:rsid w:val="009F2BD9"/>
    <w:rsid w:val="009F2E48"/>
    <w:rsid w:val="009F306F"/>
    <w:rsid w:val="009F30FA"/>
    <w:rsid w:val="009F38B3"/>
    <w:rsid w:val="009F3F4A"/>
    <w:rsid w:val="009F4972"/>
    <w:rsid w:val="009F5826"/>
    <w:rsid w:val="009F5982"/>
    <w:rsid w:val="009F5B78"/>
    <w:rsid w:val="009F5ECF"/>
    <w:rsid w:val="009F6A15"/>
    <w:rsid w:val="009F6A73"/>
    <w:rsid w:val="009F6B9F"/>
    <w:rsid w:val="009F6D3B"/>
    <w:rsid w:val="009F6E59"/>
    <w:rsid w:val="009F6F88"/>
    <w:rsid w:val="009F7705"/>
    <w:rsid w:val="00A0077D"/>
    <w:rsid w:val="00A007CB"/>
    <w:rsid w:val="00A007D6"/>
    <w:rsid w:val="00A00A35"/>
    <w:rsid w:val="00A00B40"/>
    <w:rsid w:val="00A00D01"/>
    <w:rsid w:val="00A00FAF"/>
    <w:rsid w:val="00A01475"/>
    <w:rsid w:val="00A01D60"/>
    <w:rsid w:val="00A0238A"/>
    <w:rsid w:val="00A02CA1"/>
    <w:rsid w:val="00A0303C"/>
    <w:rsid w:val="00A043A4"/>
    <w:rsid w:val="00A04453"/>
    <w:rsid w:val="00A04B87"/>
    <w:rsid w:val="00A04E69"/>
    <w:rsid w:val="00A054FA"/>
    <w:rsid w:val="00A05DA9"/>
    <w:rsid w:val="00A06BBC"/>
    <w:rsid w:val="00A076FB"/>
    <w:rsid w:val="00A10C1F"/>
    <w:rsid w:val="00A10DE0"/>
    <w:rsid w:val="00A114F5"/>
    <w:rsid w:val="00A115D1"/>
    <w:rsid w:val="00A11A5C"/>
    <w:rsid w:val="00A11B00"/>
    <w:rsid w:val="00A13B29"/>
    <w:rsid w:val="00A13BB1"/>
    <w:rsid w:val="00A13D38"/>
    <w:rsid w:val="00A13DC8"/>
    <w:rsid w:val="00A13DEA"/>
    <w:rsid w:val="00A14572"/>
    <w:rsid w:val="00A14AAD"/>
    <w:rsid w:val="00A15051"/>
    <w:rsid w:val="00A16FED"/>
    <w:rsid w:val="00A175E7"/>
    <w:rsid w:val="00A2000B"/>
    <w:rsid w:val="00A20213"/>
    <w:rsid w:val="00A204B1"/>
    <w:rsid w:val="00A20511"/>
    <w:rsid w:val="00A209D9"/>
    <w:rsid w:val="00A20AE6"/>
    <w:rsid w:val="00A20B52"/>
    <w:rsid w:val="00A20BE5"/>
    <w:rsid w:val="00A210D9"/>
    <w:rsid w:val="00A21212"/>
    <w:rsid w:val="00A22632"/>
    <w:rsid w:val="00A22918"/>
    <w:rsid w:val="00A229E6"/>
    <w:rsid w:val="00A22B27"/>
    <w:rsid w:val="00A22BE7"/>
    <w:rsid w:val="00A230E9"/>
    <w:rsid w:val="00A231D3"/>
    <w:rsid w:val="00A23833"/>
    <w:rsid w:val="00A2401C"/>
    <w:rsid w:val="00A24C6B"/>
    <w:rsid w:val="00A24E1C"/>
    <w:rsid w:val="00A255E0"/>
    <w:rsid w:val="00A25853"/>
    <w:rsid w:val="00A25B90"/>
    <w:rsid w:val="00A26402"/>
    <w:rsid w:val="00A268F5"/>
    <w:rsid w:val="00A269EE"/>
    <w:rsid w:val="00A270B9"/>
    <w:rsid w:val="00A2751A"/>
    <w:rsid w:val="00A275B1"/>
    <w:rsid w:val="00A2771B"/>
    <w:rsid w:val="00A30066"/>
    <w:rsid w:val="00A30210"/>
    <w:rsid w:val="00A306A0"/>
    <w:rsid w:val="00A3087C"/>
    <w:rsid w:val="00A314D0"/>
    <w:rsid w:val="00A3250E"/>
    <w:rsid w:val="00A32621"/>
    <w:rsid w:val="00A32A00"/>
    <w:rsid w:val="00A32A68"/>
    <w:rsid w:val="00A33E73"/>
    <w:rsid w:val="00A34062"/>
    <w:rsid w:val="00A342DD"/>
    <w:rsid w:val="00A34811"/>
    <w:rsid w:val="00A34D7F"/>
    <w:rsid w:val="00A35A65"/>
    <w:rsid w:val="00A35CD1"/>
    <w:rsid w:val="00A35ED9"/>
    <w:rsid w:val="00A35FE1"/>
    <w:rsid w:val="00A36F9A"/>
    <w:rsid w:val="00A3761E"/>
    <w:rsid w:val="00A37669"/>
    <w:rsid w:val="00A37924"/>
    <w:rsid w:val="00A37D8F"/>
    <w:rsid w:val="00A402DF"/>
    <w:rsid w:val="00A40CC6"/>
    <w:rsid w:val="00A417F1"/>
    <w:rsid w:val="00A42006"/>
    <w:rsid w:val="00A42365"/>
    <w:rsid w:val="00A426AB"/>
    <w:rsid w:val="00A42F03"/>
    <w:rsid w:val="00A4301F"/>
    <w:rsid w:val="00A434F9"/>
    <w:rsid w:val="00A435A0"/>
    <w:rsid w:val="00A4382B"/>
    <w:rsid w:val="00A43DF1"/>
    <w:rsid w:val="00A44390"/>
    <w:rsid w:val="00A4441D"/>
    <w:rsid w:val="00A445D7"/>
    <w:rsid w:val="00A452B3"/>
    <w:rsid w:val="00A45417"/>
    <w:rsid w:val="00A4541F"/>
    <w:rsid w:val="00A454A2"/>
    <w:rsid w:val="00A4591D"/>
    <w:rsid w:val="00A45DB9"/>
    <w:rsid w:val="00A45F9E"/>
    <w:rsid w:val="00A46159"/>
    <w:rsid w:val="00A4707B"/>
    <w:rsid w:val="00A471AC"/>
    <w:rsid w:val="00A47549"/>
    <w:rsid w:val="00A47C17"/>
    <w:rsid w:val="00A50028"/>
    <w:rsid w:val="00A500D1"/>
    <w:rsid w:val="00A50708"/>
    <w:rsid w:val="00A51224"/>
    <w:rsid w:val="00A52413"/>
    <w:rsid w:val="00A527F3"/>
    <w:rsid w:val="00A52942"/>
    <w:rsid w:val="00A529D2"/>
    <w:rsid w:val="00A52D57"/>
    <w:rsid w:val="00A530EC"/>
    <w:rsid w:val="00A535F1"/>
    <w:rsid w:val="00A54E7B"/>
    <w:rsid w:val="00A55398"/>
    <w:rsid w:val="00A55611"/>
    <w:rsid w:val="00A55617"/>
    <w:rsid w:val="00A5595D"/>
    <w:rsid w:val="00A559A9"/>
    <w:rsid w:val="00A55B70"/>
    <w:rsid w:val="00A56050"/>
    <w:rsid w:val="00A56935"/>
    <w:rsid w:val="00A56A4E"/>
    <w:rsid w:val="00A56A8B"/>
    <w:rsid w:val="00A56AAE"/>
    <w:rsid w:val="00A57083"/>
    <w:rsid w:val="00A5714F"/>
    <w:rsid w:val="00A572BB"/>
    <w:rsid w:val="00A57574"/>
    <w:rsid w:val="00A57718"/>
    <w:rsid w:val="00A57DBD"/>
    <w:rsid w:val="00A60F5B"/>
    <w:rsid w:val="00A61154"/>
    <w:rsid w:val="00A62ED4"/>
    <w:rsid w:val="00A63AF8"/>
    <w:rsid w:val="00A63B44"/>
    <w:rsid w:val="00A64432"/>
    <w:rsid w:val="00A6504F"/>
    <w:rsid w:val="00A65253"/>
    <w:rsid w:val="00A65320"/>
    <w:rsid w:val="00A65408"/>
    <w:rsid w:val="00A65429"/>
    <w:rsid w:val="00A65C8B"/>
    <w:rsid w:val="00A6612D"/>
    <w:rsid w:val="00A662A8"/>
    <w:rsid w:val="00A66776"/>
    <w:rsid w:val="00A66A04"/>
    <w:rsid w:val="00A66FBD"/>
    <w:rsid w:val="00A672B8"/>
    <w:rsid w:val="00A675D9"/>
    <w:rsid w:val="00A67785"/>
    <w:rsid w:val="00A70B2B"/>
    <w:rsid w:val="00A70CA2"/>
    <w:rsid w:val="00A70CC8"/>
    <w:rsid w:val="00A70FDA"/>
    <w:rsid w:val="00A71822"/>
    <w:rsid w:val="00A719A8"/>
    <w:rsid w:val="00A71B22"/>
    <w:rsid w:val="00A72419"/>
    <w:rsid w:val="00A7249B"/>
    <w:rsid w:val="00A72EC6"/>
    <w:rsid w:val="00A7305F"/>
    <w:rsid w:val="00A732A2"/>
    <w:rsid w:val="00A737E9"/>
    <w:rsid w:val="00A73859"/>
    <w:rsid w:val="00A7460F"/>
    <w:rsid w:val="00A74655"/>
    <w:rsid w:val="00A74A29"/>
    <w:rsid w:val="00A75DB8"/>
    <w:rsid w:val="00A76024"/>
    <w:rsid w:val="00A766C9"/>
    <w:rsid w:val="00A76935"/>
    <w:rsid w:val="00A769A2"/>
    <w:rsid w:val="00A76E47"/>
    <w:rsid w:val="00A778CD"/>
    <w:rsid w:val="00A7797D"/>
    <w:rsid w:val="00A77F6C"/>
    <w:rsid w:val="00A803B0"/>
    <w:rsid w:val="00A80B8C"/>
    <w:rsid w:val="00A80FD0"/>
    <w:rsid w:val="00A810DE"/>
    <w:rsid w:val="00A81EFD"/>
    <w:rsid w:val="00A81F8B"/>
    <w:rsid w:val="00A82068"/>
    <w:rsid w:val="00A82CCA"/>
    <w:rsid w:val="00A83001"/>
    <w:rsid w:val="00A8383A"/>
    <w:rsid w:val="00A83D7F"/>
    <w:rsid w:val="00A83DAD"/>
    <w:rsid w:val="00A85131"/>
    <w:rsid w:val="00A857CD"/>
    <w:rsid w:val="00A85B7D"/>
    <w:rsid w:val="00A86D5A"/>
    <w:rsid w:val="00A872FF"/>
    <w:rsid w:val="00A87466"/>
    <w:rsid w:val="00A87AF1"/>
    <w:rsid w:val="00A87D15"/>
    <w:rsid w:val="00A87F5E"/>
    <w:rsid w:val="00A90792"/>
    <w:rsid w:val="00A90D8A"/>
    <w:rsid w:val="00A91433"/>
    <w:rsid w:val="00A91EE0"/>
    <w:rsid w:val="00A92729"/>
    <w:rsid w:val="00A92CA6"/>
    <w:rsid w:val="00A9314C"/>
    <w:rsid w:val="00A932BD"/>
    <w:rsid w:val="00A93609"/>
    <w:rsid w:val="00A936C1"/>
    <w:rsid w:val="00A937FE"/>
    <w:rsid w:val="00A93972"/>
    <w:rsid w:val="00A93D58"/>
    <w:rsid w:val="00A944CA"/>
    <w:rsid w:val="00A950D5"/>
    <w:rsid w:val="00A95788"/>
    <w:rsid w:val="00A95B1D"/>
    <w:rsid w:val="00A96344"/>
    <w:rsid w:val="00A964B2"/>
    <w:rsid w:val="00A9679F"/>
    <w:rsid w:val="00A968DB"/>
    <w:rsid w:val="00A96D52"/>
    <w:rsid w:val="00A96F18"/>
    <w:rsid w:val="00A97361"/>
    <w:rsid w:val="00A974E2"/>
    <w:rsid w:val="00A97D93"/>
    <w:rsid w:val="00A97DBC"/>
    <w:rsid w:val="00AA00E9"/>
    <w:rsid w:val="00AA054C"/>
    <w:rsid w:val="00AA17AA"/>
    <w:rsid w:val="00AA2075"/>
    <w:rsid w:val="00AA26C5"/>
    <w:rsid w:val="00AA2893"/>
    <w:rsid w:val="00AA2A9E"/>
    <w:rsid w:val="00AA3295"/>
    <w:rsid w:val="00AA3AD1"/>
    <w:rsid w:val="00AA3B95"/>
    <w:rsid w:val="00AA429B"/>
    <w:rsid w:val="00AA4BA1"/>
    <w:rsid w:val="00AA4E38"/>
    <w:rsid w:val="00AA4EA4"/>
    <w:rsid w:val="00AA5004"/>
    <w:rsid w:val="00AA508C"/>
    <w:rsid w:val="00AA52E3"/>
    <w:rsid w:val="00AA5806"/>
    <w:rsid w:val="00AA5D27"/>
    <w:rsid w:val="00AA5D28"/>
    <w:rsid w:val="00AA5ECD"/>
    <w:rsid w:val="00AA6541"/>
    <w:rsid w:val="00AA65A2"/>
    <w:rsid w:val="00AA6BCD"/>
    <w:rsid w:val="00AA7270"/>
    <w:rsid w:val="00AA7339"/>
    <w:rsid w:val="00AA75F2"/>
    <w:rsid w:val="00AA78BC"/>
    <w:rsid w:val="00AB0556"/>
    <w:rsid w:val="00AB091D"/>
    <w:rsid w:val="00AB0BEC"/>
    <w:rsid w:val="00AB15FE"/>
    <w:rsid w:val="00AB18B2"/>
    <w:rsid w:val="00AB1A87"/>
    <w:rsid w:val="00AB1AA1"/>
    <w:rsid w:val="00AB2092"/>
    <w:rsid w:val="00AB269E"/>
    <w:rsid w:val="00AB30B6"/>
    <w:rsid w:val="00AB31D3"/>
    <w:rsid w:val="00AB4361"/>
    <w:rsid w:val="00AB4DEC"/>
    <w:rsid w:val="00AB56DD"/>
    <w:rsid w:val="00AB5997"/>
    <w:rsid w:val="00AB5B14"/>
    <w:rsid w:val="00AB5B3A"/>
    <w:rsid w:val="00AB5EFB"/>
    <w:rsid w:val="00AB6269"/>
    <w:rsid w:val="00AB6A6A"/>
    <w:rsid w:val="00AB6BB8"/>
    <w:rsid w:val="00AB6F9D"/>
    <w:rsid w:val="00AB7996"/>
    <w:rsid w:val="00AB7C15"/>
    <w:rsid w:val="00AB7EE7"/>
    <w:rsid w:val="00AB7FA8"/>
    <w:rsid w:val="00AC0290"/>
    <w:rsid w:val="00AC0EA4"/>
    <w:rsid w:val="00AC0F04"/>
    <w:rsid w:val="00AC12E9"/>
    <w:rsid w:val="00AC14F5"/>
    <w:rsid w:val="00AC1ED7"/>
    <w:rsid w:val="00AC1F84"/>
    <w:rsid w:val="00AC28CB"/>
    <w:rsid w:val="00AC2C78"/>
    <w:rsid w:val="00AC2F0D"/>
    <w:rsid w:val="00AC2FF4"/>
    <w:rsid w:val="00AC304A"/>
    <w:rsid w:val="00AC32CE"/>
    <w:rsid w:val="00AC3473"/>
    <w:rsid w:val="00AC381F"/>
    <w:rsid w:val="00AC3AFB"/>
    <w:rsid w:val="00AC3BBF"/>
    <w:rsid w:val="00AC3EF2"/>
    <w:rsid w:val="00AC4379"/>
    <w:rsid w:val="00AC4A93"/>
    <w:rsid w:val="00AC55A6"/>
    <w:rsid w:val="00AC5AF9"/>
    <w:rsid w:val="00AC5F84"/>
    <w:rsid w:val="00AC6464"/>
    <w:rsid w:val="00AC660B"/>
    <w:rsid w:val="00AC6ABA"/>
    <w:rsid w:val="00AC6CD9"/>
    <w:rsid w:val="00AC6FE7"/>
    <w:rsid w:val="00AC721C"/>
    <w:rsid w:val="00AC75D2"/>
    <w:rsid w:val="00AC7D0F"/>
    <w:rsid w:val="00AD0650"/>
    <w:rsid w:val="00AD076F"/>
    <w:rsid w:val="00AD0D33"/>
    <w:rsid w:val="00AD0DB5"/>
    <w:rsid w:val="00AD18F9"/>
    <w:rsid w:val="00AD2135"/>
    <w:rsid w:val="00AD26D2"/>
    <w:rsid w:val="00AD2732"/>
    <w:rsid w:val="00AD2D1B"/>
    <w:rsid w:val="00AD2E08"/>
    <w:rsid w:val="00AD2F05"/>
    <w:rsid w:val="00AD3C4D"/>
    <w:rsid w:val="00AD413B"/>
    <w:rsid w:val="00AD43BB"/>
    <w:rsid w:val="00AD47CC"/>
    <w:rsid w:val="00AD4931"/>
    <w:rsid w:val="00AD4C05"/>
    <w:rsid w:val="00AD55B1"/>
    <w:rsid w:val="00AD5C4D"/>
    <w:rsid w:val="00AE0F14"/>
    <w:rsid w:val="00AE14F7"/>
    <w:rsid w:val="00AE2B2C"/>
    <w:rsid w:val="00AE2B92"/>
    <w:rsid w:val="00AE3F6B"/>
    <w:rsid w:val="00AE489A"/>
    <w:rsid w:val="00AE4F45"/>
    <w:rsid w:val="00AE5632"/>
    <w:rsid w:val="00AE58EC"/>
    <w:rsid w:val="00AE59E2"/>
    <w:rsid w:val="00AE5E99"/>
    <w:rsid w:val="00AE6B1F"/>
    <w:rsid w:val="00AE6C85"/>
    <w:rsid w:val="00AE7125"/>
    <w:rsid w:val="00AE7513"/>
    <w:rsid w:val="00AE757F"/>
    <w:rsid w:val="00AF035B"/>
    <w:rsid w:val="00AF0939"/>
    <w:rsid w:val="00AF0F7D"/>
    <w:rsid w:val="00AF145E"/>
    <w:rsid w:val="00AF1E01"/>
    <w:rsid w:val="00AF1F6D"/>
    <w:rsid w:val="00AF2926"/>
    <w:rsid w:val="00AF2CCA"/>
    <w:rsid w:val="00AF2CF1"/>
    <w:rsid w:val="00AF574F"/>
    <w:rsid w:val="00AF597A"/>
    <w:rsid w:val="00AF5E91"/>
    <w:rsid w:val="00AF5F26"/>
    <w:rsid w:val="00AF608C"/>
    <w:rsid w:val="00AF616F"/>
    <w:rsid w:val="00AF636A"/>
    <w:rsid w:val="00AF68CE"/>
    <w:rsid w:val="00AF6DD7"/>
    <w:rsid w:val="00AF6E02"/>
    <w:rsid w:val="00AF6F16"/>
    <w:rsid w:val="00AF722E"/>
    <w:rsid w:val="00AF7FC9"/>
    <w:rsid w:val="00B0030D"/>
    <w:rsid w:val="00B003A6"/>
    <w:rsid w:val="00B00795"/>
    <w:rsid w:val="00B0097E"/>
    <w:rsid w:val="00B009B6"/>
    <w:rsid w:val="00B00F13"/>
    <w:rsid w:val="00B00F5E"/>
    <w:rsid w:val="00B0102F"/>
    <w:rsid w:val="00B018DB"/>
    <w:rsid w:val="00B023FC"/>
    <w:rsid w:val="00B0329B"/>
    <w:rsid w:val="00B03645"/>
    <w:rsid w:val="00B03752"/>
    <w:rsid w:val="00B03DE2"/>
    <w:rsid w:val="00B046B5"/>
    <w:rsid w:val="00B04F87"/>
    <w:rsid w:val="00B051DC"/>
    <w:rsid w:val="00B05373"/>
    <w:rsid w:val="00B059DA"/>
    <w:rsid w:val="00B05BB5"/>
    <w:rsid w:val="00B05FAE"/>
    <w:rsid w:val="00B065F3"/>
    <w:rsid w:val="00B0683C"/>
    <w:rsid w:val="00B06F15"/>
    <w:rsid w:val="00B0746E"/>
    <w:rsid w:val="00B07511"/>
    <w:rsid w:val="00B07530"/>
    <w:rsid w:val="00B101D0"/>
    <w:rsid w:val="00B1155A"/>
    <w:rsid w:val="00B122B4"/>
    <w:rsid w:val="00B128C5"/>
    <w:rsid w:val="00B129A1"/>
    <w:rsid w:val="00B12E5F"/>
    <w:rsid w:val="00B13209"/>
    <w:rsid w:val="00B13232"/>
    <w:rsid w:val="00B133EC"/>
    <w:rsid w:val="00B1357D"/>
    <w:rsid w:val="00B1404B"/>
    <w:rsid w:val="00B14243"/>
    <w:rsid w:val="00B1495E"/>
    <w:rsid w:val="00B1514B"/>
    <w:rsid w:val="00B1521A"/>
    <w:rsid w:val="00B1559A"/>
    <w:rsid w:val="00B158CC"/>
    <w:rsid w:val="00B15D1B"/>
    <w:rsid w:val="00B16A23"/>
    <w:rsid w:val="00B16A8F"/>
    <w:rsid w:val="00B16EA1"/>
    <w:rsid w:val="00B172CB"/>
    <w:rsid w:val="00B17CB9"/>
    <w:rsid w:val="00B20096"/>
    <w:rsid w:val="00B203CA"/>
    <w:rsid w:val="00B203E3"/>
    <w:rsid w:val="00B204E0"/>
    <w:rsid w:val="00B2057E"/>
    <w:rsid w:val="00B20976"/>
    <w:rsid w:val="00B20C9A"/>
    <w:rsid w:val="00B21059"/>
    <w:rsid w:val="00B210AD"/>
    <w:rsid w:val="00B214E5"/>
    <w:rsid w:val="00B21556"/>
    <w:rsid w:val="00B21AB7"/>
    <w:rsid w:val="00B225FF"/>
    <w:rsid w:val="00B22721"/>
    <w:rsid w:val="00B2279D"/>
    <w:rsid w:val="00B22A0D"/>
    <w:rsid w:val="00B22F0F"/>
    <w:rsid w:val="00B23126"/>
    <w:rsid w:val="00B23665"/>
    <w:rsid w:val="00B236BC"/>
    <w:rsid w:val="00B23A8E"/>
    <w:rsid w:val="00B246F4"/>
    <w:rsid w:val="00B24EA6"/>
    <w:rsid w:val="00B25061"/>
    <w:rsid w:val="00B25A87"/>
    <w:rsid w:val="00B25DEC"/>
    <w:rsid w:val="00B2629C"/>
    <w:rsid w:val="00B265A6"/>
    <w:rsid w:val="00B265B9"/>
    <w:rsid w:val="00B26EBF"/>
    <w:rsid w:val="00B271BC"/>
    <w:rsid w:val="00B27B81"/>
    <w:rsid w:val="00B27D52"/>
    <w:rsid w:val="00B27EE9"/>
    <w:rsid w:val="00B300E2"/>
    <w:rsid w:val="00B3016D"/>
    <w:rsid w:val="00B30251"/>
    <w:rsid w:val="00B311F3"/>
    <w:rsid w:val="00B314E9"/>
    <w:rsid w:val="00B31941"/>
    <w:rsid w:val="00B319C4"/>
    <w:rsid w:val="00B31F30"/>
    <w:rsid w:val="00B326B9"/>
    <w:rsid w:val="00B33138"/>
    <w:rsid w:val="00B33B7D"/>
    <w:rsid w:val="00B33C11"/>
    <w:rsid w:val="00B33FAF"/>
    <w:rsid w:val="00B34319"/>
    <w:rsid w:val="00B345CC"/>
    <w:rsid w:val="00B34A2F"/>
    <w:rsid w:val="00B356A5"/>
    <w:rsid w:val="00B35B6C"/>
    <w:rsid w:val="00B35DD6"/>
    <w:rsid w:val="00B3648D"/>
    <w:rsid w:val="00B36526"/>
    <w:rsid w:val="00B366D1"/>
    <w:rsid w:val="00B36921"/>
    <w:rsid w:val="00B36A20"/>
    <w:rsid w:val="00B3716A"/>
    <w:rsid w:val="00B37919"/>
    <w:rsid w:val="00B379A4"/>
    <w:rsid w:val="00B379C0"/>
    <w:rsid w:val="00B37DC7"/>
    <w:rsid w:val="00B40198"/>
    <w:rsid w:val="00B4029E"/>
    <w:rsid w:val="00B40B3E"/>
    <w:rsid w:val="00B41A4D"/>
    <w:rsid w:val="00B41F6D"/>
    <w:rsid w:val="00B42654"/>
    <w:rsid w:val="00B42795"/>
    <w:rsid w:val="00B42F50"/>
    <w:rsid w:val="00B43197"/>
    <w:rsid w:val="00B43439"/>
    <w:rsid w:val="00B436BA"/>
    <w:rsid w:val="00B43AA9"/>
    <w:rsid w:val="00B43BBB"/>
    <w:rsid w:val="00B44F94"/>
    <w:rsid w:val="00B4571C"/>
    <w:rsid w:val="00B459F6"/>
    <w:rsid w:val="00B45EB2"/>
    <w:rsid w:val="00B4710A"/>
    <w:rsid w:val="00B477E3"/>
    <w:rsid w:val="00B47986"/>
    <w:rsid w:val="00B47E75"/>
    <w:rsid w:val="00B5079C"/>
    <w:rsid w:val="00B5105D"/>
    <w:rsid w:val="00B51099"/>
    <w:rsid w:val="00B5151C"/>
    <w:rsid w:val="00B51605"/>
    <w:rsid w:val="00B52A9D"/>
    <w:rsid w:val="00B52B2B"/>
    <w:rsid w:val="00B52E0E"/>
    <w:rsid w:val="00B531E5"/>
    <w:rsid w:val="00B5359D"/>
    <w:rsid w:val="00B535E2"/>
    <w:rsid w:val="00B536A7"/>
    <w:rsid w:val="00B536C6"/>
    <w:rsid w:val="00B54313"/>
    <w:rsid w:val="00B54552"/>
    <w:rsid w:val="00B54697"/>
    <w:rsid w:val="00B54D59"/>
    <w:rsid w:val="00B5527E"/>
    <w:rsid w:val="00B556AA"/>
    <w:rsid w:val="00B55AA8"/>
    <w:rsid w:val="00B55BE9"/>
    <w:rsid w:val="00B55CDC"/>
    <w:rsid w:val="00B55D6F"/>
    <w:rsid w:val="00B56055"/>
    <w:rsid w:val="00B56195"/>
    <w:rsid w:val="00B562B3"/>
    <w:rsid w:val="00B566D5"/>
    <w:rsid w:val="00B56910"/>
    <w:rsid w:val="00B57533"/>
    <w:rsid w:val="00B579BE"/>
    <w:rsid w:val="00B57BCC"/>
    <w:rsid w:val="00B604FC"/>
    <w:rsid w:val="00B6081E"/>
    <w:rsid w:val="00B60DE6"/>
    <w:rsid w:val="00B62B0E"/>
    <w:rsid w:val="00B62C3D"/>
    <w:rsid w:val="00B62E77"/>
    <w:rsid w:val="00B630B1"/>
    <w:rsid w:val="00B634CB"/>
    <w:rsid w:val="00B63593"/>
    <w:rsid w:val="00B637C8"/>
    <w:rsid w:val="00B63F41"/>
    <w:rsid w:val="00B645CE"/>
    <w:rsid w:val="00B6470C"/>
    <w:rsid w:val="00B64F07"/>
    <w:rsid w:val="00B6598C"/>
    <w:rsid w:val="00B65B25"/>
    <w:rsid w:val="00B6616B"/>
    <w:rsid w:val="00B66433"/>
    <w:rsid w:val="00B6667A"/>
    <w:rsid w:val="00B671A3"/>
    <w:rsid w:val="00B67225"/>
    <w:rsid w:val="00B67440"/>
    <w:rsid w:val="00B6759D"/>
    <w:rsid w:val="00B7011B"/>
    <w:rsid w:val="00B702B3"/>
    <w:rsid w:val="00B708D3"/>
    <w:rsid w:val="00B70E9B"/>
    <w:rsid w:val="00B71370"/>
    <w:rsid w:val="00B71656"/>
    <w:rsid w:val="00B72068"/>
    <w:rsid w:val="00B7219C"/>
    <w:rsid w:val="00B7221A"/>
    <w:rsid w:val="00B722EF"/>
    <w:rsid w:val="00B723A9"/>
    <w:rsid w:val="00B7247B"/>
    <w:rsid w:val="00B7260C"/>
    <w:rsid w:val="00B72CB8"/>
    <w:rsid w:val="00B72D5C"/>
    <w:rsid w:val="00B72EDA"/>
    <w:rsid w:val="00B73A07"/>
    <w:rsid w:val="00B752CB"/>
    <w:rsid w:val="00B757E9"/>
    <w:rsid w:val="00B762E5"/>
    <w:rsid w:val="00B76C98"/>
    <w:rsid w:val="00B76CAB"/>
    <w:rsid w:val="00B77848"/>
    <w:rsid w:val="00B77FDD"/>
    <w:rsid w:val="00B805AD"/>
    <w:rsid w:val="00B80627"/>
    <w:rsid w:val="00B8071B"/>
    <w:rsid w:val="00B80A4B"/>
    <w:rsid w:val="00B8102A"/>
    <w:rsid w:val="00B81261"/>
    <w:rsid w:val="00B81557"/>
    <w:rsid w:val="00B81C36"/>
    <w:rsid w:val="00B81F98"/>
    <w:rsid w:val="00B81FDB"/>
    <w:rsid w:val="00B822B0"/>
    <w:rsid w:val="00B8259D"/>
    <w:rsid w:val="00B82C84"/>
    <w:rsid w:val="00B82D79"/>
    <w:rsid w:val="00B82DCE"/>
    <w:rsid w:val="00B83101"/>
    <w:rsid w:val="00B83219"/>
    <w:rsid w:val="00B83255"/>
    <w:rsid w:val="00B8333D"/>
    <w:rsid w:val="00B83683"/>
    <w:rsid w:val="00B836EB"/>
    <w:rsid w:val="00B8370B"/>
    <w:rsid w:val="00B83A32"/>
    <w:rsid w:val="00B83A42"/>
    <w:rsid w:val="00B83AA7"/>
    <w:rsid w:val="00B83E1A"/>
    <w:rsid w:val="00B84272"/>
    <w:rsid w:val="00B842C0"/>
    <w:rsid w:val="00B84F71"/>
    <w:rsid w:val="00B8504F"/>
    <w:rsid w:val="00B85328"/>
    <w:rsid w:val="00B8589D"/>
    <w:rsid w:val="00B85ADB"/>
    <w:rsid w:val="00B864EF"/>
    <w:rsid w:val="00B873E4"/>
    <w:rsid w:val="00B874B2"/>
    <w:rsid w:val="00B87A04"/>
    <w:rsid w:val="00B903CA"/>
    <w:rsid w:val="00B912A2"/>
    <w:rsid w:val="00B917DA"/>
    <w:rsid w:val="00B92AA0"/>
    <w:rsid w:val="00B92DA0"/>
    <w:rsid w:val="00B93C06"/>
    <w:rsid w:val="00B93C9B"/>
    <w:rsid w:val="00B93FAA"/>
    <w:rsid w:val="00B948D6"/>
    <w:rsid w:val="00B94968"/>
    <w:rsid w:val="00B94F6B"/>
    <w:rsid w:val="00B9509E"/>
    <w:rsid w:val="00B9546A"/>
    <w:rsid w:val="00B957CD"/>
    <w:rsid w:val="00B95A37"/>
    <w:rsid w:val="00B95B04"/>
    <w:rsid w:val="00B95BA4"/>
    <w:rsid w:val="00B95C6C"/>
    <w:rsid w:val="00B95DDF"/>
    <w:rsid w:val="00B96241"/>
    <w:rsid w:val="00B963C2"/>
    <w:rsid w:val="00B96E9F"/>
    <w:rsid w:val="00B97034"/>
    <w:rsid w:val="00B970D6"/>
    <w:rsid w:val="00B97161"/>
    <w:rsid w:val="00BA05E6"/>
    <w:rsid w:val="00BA10FA"/>
    <w:rsid w:val="00BA11D7"/>
    <w:rsid w:val="00BA1250"/>
    <w:rsid w:val="00BA2511"/>
    <w:rsid w:val="00BA27CD"/>
    <w:rsid w:val="00BA2C44"/>
    <w:rsid w:val="00BA31AE"/>
    <w:rsid w:val="00BA396B"/>
    <w:rsid w:val="00BA3EFE"/>
    <w:rsid w:val="00BA447C"/>
    <w:rsid w:val="00BA4490"/>
    <w:rsid w:val="00BA498C"/>
    <w:rsid w:val="00BA5448"/>
    <w:rsid w:val="00BA5C5A"/>
    <w:rsid w:val="00BA6746"/>
    <w:rsid w:val="00BA6773"/>
    <w:rsid w:val="00BA686A"/>
    <w:rsid w:val="00BA6E2F"/>
    <w:rsid w:val="00BA7377"/>
    <w:rsid w:val="00BB01AB"/>
    <w:rsid w:val="00BB02B6"/>
    <w:rsid w:val="00BB0498"/>
    <w:rsid w:val="00BB065A"/>
    <w:rsid w:val="00BB0A85"/>
    <w:rsid w:val="00BB0D7A"/>
    <w:rsid w:val="00BB14A2"/>
    <w:rsid w:val="00BB1CD4"/>
    <w:rsid w:val="00BB24EF"/>
    <w:rsid w:val="00BB2711"/>
    <w:rsid w:val="00BB29F5"/>
    <w:rsid w:val="00BB2CF7"/>
    <w:rsid w:val="00BB38CA"/>
    <w:rsid w:val="00BB3A15"/>
    <w:rsid w:val="00BB3C65"/>
    <w:rsid w:val="00BB3F58"/>
    <w:rsid w:val="00BB425B"/>
    <w:rsid w:val="00BB47DA"/>
    <w:rsid w:val="00BB5024"/>
    <w:rsid w:val="00BB5338"/>
    <w:rsid w:val="00BB5528"/>
    <w:rsid w:val="00BB59C3"/>
    <w:rsid w:val="00BB6099"/>
    <w:rsid w:val="00BB6159"/>
    <w:rsid w:val="00BB65F7"/>
    <w:rsid w:val="00BB6623"/>
    <w:rsid w:val="00BB6700"/>
    <w:rsid w:val="00BB6D04"/>
    <w:rsid w:val="00BB7088"/>
    <w:rsid w:val="00BB7184"/>
    <w:rsid w:val="00BB73B7"/>
    <w:rsid w:val="00BC0137"/>
    <w:rsid w:val="00BC07BE"/>
    <w:rsid w:val="00BC0872"/>
    <w:rsid w:val="00BC0B08"/>
    <w:rsid w:val="00BC0C92"/>
    <w:rsid w:val="00BC0D6A"/>
    <w:rsid w:val="00BC0EB1"/>
    <w:rsid w:val="00BC0F4D"/>
    <w:rsid w:val="00BC0FD5"/>
    <w:rsid w:val="00BC1287"/>
    <w:rsid w:val="00BC1EAE"/>
    <w:rsid w:val="00BC1FD6"/>
    <w:rsid w:val="00BC269F"/>
    <w:rsid w:val="00BC2837"/>
    <w:rsid w:val="00BC2DC9"/>
    <w:rsid w:val="00BC2E55"/>
    <w:rsid w:val="00BC2F3D"/>
    <w:rsid w:val="00BC2F45"/>
    <w:rsid w:val="00BC3062"/>
    <w:rsid w:val="00BC337C"/>
    <w:rsid w:val="00BC3F62"/>
    <w:rsid w:val="00BC4096"/>
    <w:rsid w:val="00BC4A8E"/>
    <w:rsid w:val="00BC4D21"/>
    <w:rsid w:val="00BC64B0"/>
    <w:rsid w:val="00BC7A53"/>
    <w:rsid w:val="00BD0AA8"/>
    <w:rsid w:val="00BD0C51"/>
    <w:rsid w:val="00BD0CCB"/>
    <w:rsid w:val="00BD10CB"/>
    <w:rsid w:val="00BD1240"/>
    <w:rsid w:val="00BD168D"/>
    <w:rsid w:val="00BD1A4F"/>
    <w:rsid w:val="00BD1AC0"/>
    <w:rsid w:val="00BD1CE5"/>
    <w:rsid w:val="00BD26A3"/>
    <w:rsid w:val="00BD2EEC"/>
    <w:rsid w:val="00BD32D4"/>
    <w:rsid w:val="00BD3735"/>
    <w:rsid w:val="00BD38F9"/>
    <w:rsid w:val="00BD3F2F"/>
    <w:rsid w:val="00BD41CF"/>
    <w:rsid w:val="00BD45CA"/>
    <w:rsid w:val="00BD4D37"/>
    <w:rsid w:val="00BD4D9A"/>
    <w:rsid w:val="00BD4DA5"/>
    <w:rsid w:val="00BD4E77"/>
    <w:rsid w:val="00BD6B88"/>
    <w:rsid w:val="00BD6F89"/>
    <w:rsid w:val="00BD736F"/>
    <w:rsid w:val="00BD7834"/>
    <w:rsid w:val="00BD7AA5"/>
    <w:rsid w:val="00BE005D"/>
    <w:rsid w:val="00BE00BB"/>
    <w:rsid w:val="00BE04A7"/>
    <w:rsid w:val="00BE0639"/>
    <w:rsid w:val="00BE0A0F"/>
    <w:rsid w:val="00BE176E"/>
    <w:rsid w:val="00BE25E4"/>
    <w:rsid w:val="00BE2883"/>
    <w:rsid w:val="00BE2A05"/>
    <w:rsid w:val="00BE2A86"/>
    <w:rsid w:val="00BE2D43"/>
    <w:rsid w:val="00BE33FF"/>
    <w:rsid w:val="00BE37E5"/>
    <w:rsid w:val="00BE4283"/>
    <w:rsid w:val="00BE43A3"/>
    <w:rsid w:val="00BE4709"/>
    <w:rsid w:val="00BE4839"/>
    <w:rsid w:val="00BE595C"/>
    <w:rsid w:val="00BE5A49"/>
    <w:rsid w:val="00BE5C90"/>
    <w:rsid w:val="00BE5F60"/>
    <w:rsid w:val="00BE5F9F"/>
    <w:rsid w:val="00BE6748"/>
    <w:rsid w:val="00BE771D"/>
    <w:rsid w:val="00BE79E0"/>
    <w:rsid w:val="00BE7AFB"/>
    <w:rsid w:val="00BE7F5B"/>
    <w:rsid w:val="00BF02D1"/>
    <w:rsid w:val="00BF0949"/>
    <w:rsid w:val="00BF1423"/>
    <w:rsid w:val="00BF1580"/>
    <w:rsid w:val="00BF1766"/>
    <w:rsid w:val="00BF1857"/>
    <w:rsid w:val="00BF1B32"/>
    <w:rsid w:val="00BF1C4E"/>
    <w:rsid w:val="00BF1CDB"/>
    <w:rsid w:val="00BF1D53"/>
    <w:rsid w:val="00BF24D2"/>
    <w:rsid w:val="00BF2B83"/>
    <w:rsid w:val="00BF2EB6"/>
    <w:rsid w:val="00BF2EE8"/>
    <w:rsid w:val="00BF33DE"/>
    <w:rsid w:val="00BF36FD"/>
    <w:rsid w:val="00BF3AA8"/>
    <w:rsid w:val="00BF3C79"/>
    <w:rsid w:val="00BF3D10"/>
    <w:rsid w:val="00BF459B"/>
    <w:rsid w:val="00BF4D25"/>
    <w:rsid w:val="00BF4EC7"/>
    <w:rsid w:val="00BF5A95"/>
    <w:rsid w:val="00BF5AC9"/>
    <w:rsid w:val="00BF6064"/>
    <w:rsid w:val="00BF6157"/>
    <w:rsid w:val="00BF66AC"/>
    <w:rsid w:val="00BF6A7E"/>
    <w:rsid w:val="00BF6B5A"/>
    <w:rsid w:val="00BF6C50"/>
    <w:rsid w:val="00BF6EF6"/>
    <w:rsid w:val="00BF739F"/>
    <w:rsid w:val="00BF746B"/>
    <w:rsid w:val="00BF7797"/>
    <w:rsid w:val="00BF7896"/>
    <w:rsid w:val="00C000CF"/>
    <w:rsid w:val="00C005C1"/>
    <w:rsid w:val="00C00606"/>
    <w:rsid w:val="00C0076B"/>
    <w:rsid w:val="00C00A20"/>
    <w:rsid w:val="00C00DCE"/>
    <w:rsid w:val="00C01563"/>
    <w:rsid w:val="00C016C2"/>
    <w:rsid w:val="00C019CC"/>
    <w:rsid w:val="00C01DC5"/>
    <w:rsid w:val="00C01DF5"/>
    <w:rsid w:val="00C01E5A"/>
    <w:rsid w:val="00C026D9"/>
    <w:rsid w:val="00C02A96"/>
    <w:rsid w:val="00C02B6E"/>
    <w:rsid w:val="00C03142"/>
    <w:rsid w:val="00C034AA"/>
    <w:rsid w:val="00C03687"/>
    <w:rsid w:val="00C0398F"/>
    <w:rsid w:val="00C03BBB"/>
    <w:rsid w:val="00C04458"/>
    <w:rsid w:val="00C05327"/>
    <w:rsid w:val="00C053A7"/>
    <w:rsid w:val="00C055E2"/>
    <w:rsid w:val="00C055E8"/>
    <w:rsid w:val="00C05B15"/>
    <w:rsid w:val="00C05FDA"/>
    <w:rsid w:val="00C061CB"/>
    <w:rsid w:val="00C06216"/>
    <w:rsid w:val="00C06228"/>
    <w:rsid w:val="00C0650A"/>
    <w:rsid w:val="00C06914"/>
    <w:rsid w:val="00C06D02"/>
    <w:rsid w:val="00C07ABC"/>
    <w:rsid w:val="00C07CE2"/>
    <w:rsid w:val="00C07F0B"/>
    <w:rsid w:val="00C11175"/>
    <w:rsid w:val="00C127F4"/>
    <w:rsid w:val="00C131E6"/>
    <w:rsid w:val="00C132AE"/>
    <w:rsid w:val="00C13523"/>
    <w:rsid w:val="00C139C4"/>
    <w:rsid w:val="00C14334"/>
    <w:rsid w:val="00C144E4"/>
    <w:rsid w:val="00C14562"/>
    <w:rsid w:val="00C1485D"/>
    <w:rsid w:val="00C148E3"/>
    <w:rsid w:val="00C14A9E"/>
    <w:rsid w:val="00C156E3"/>
    <w:rsid w:val="00C1582F"/>
    <w:rsid w:val="00C167EA"/>
    <w:rsid w:val="00C16882"/>
    <w:rsid w:val="00C16D9A"/>
    <w:rsid w:val="00C20721"/>
    <w:rsid w:val="00C20744"/>
    <w:rsid w:val="00C20AE6"/>
    <w:rsid w:val="00C20E24"/>
    <w:rsid w:val="00C211E2"/>
    <w:rsid w:val="00C213F6"/>
    <w:rsid w:val="00C215A7"/>
    <w:rsid w:val="00C2176E"/>
    <w:rsid w:val="00C22297"/>
    <w:rsid w:val="00C22AC7"/>
    <w:rsid w:val="00C22D3D"/>
    <w:rsid w:val="00C23968"/>
    <w:rsid w:val="00C23C34"/>
    <w:rsid w:val="00C23FF8"/>
    <w:rsid w:val="00C240BC"/>
    <w:rsid w:val="00C24956"/>
    <w:rsid w:val="00C24B7A"/>
    <w:rsid w:val="00C24D4E"/>
    <w:rsid w:val="00C25496"/>
    <w:rsid w:val="00C256EB"/>
    <w:rsid w:val="00C257FA"/>
    <w:rsid w:val="00C2584D"/>
    <w:rsid w:val="00C25B45"/>
    <w:rsid w:val="00C261AD"/>
    <w:rsid w:val="00C2650D"/>
    <w:rsid w:val="00C26659"/>
    <w:rsid w:val="00C26835"/>
    <w:rsid w:val="00C30353"/>
    <w:rsid w:val="00C30845"/>
    <w:rsid w:val="00C30E29"/>
    <w:rsid w:val="00C313CC"/>
    <w:rsid w:val="00C3170F"/>
    <w:rsid w:val="00C31940"/>
    <w:rsid w:val="00C3226E"/>
    <w:rsid w:val="00C32C08"/>
    <w:rsid w:val="00C33062"/>
    <w:rsid w:val="00C330AE"/>
    <w:rsid w:val="00C3387E"/>
    <w:rsid w:val="00C346A0"/>
    <w:rsid w:val="00C3508C"/>
    <w:rsid w:val="00C35B78"/>
    <w:rsid w:val="00C36100"/>
    <w:rsid w:val="00C371C1"/>
    <w:rsid w:val="00C3739E"/>
    <w:rsid w:val="00C4010F"/>
    <w:rsid w:val="00C409A0"/>
    <w:rsid w:val="00C410E1"/>
    <w:rsid w:val="00C4118B"/>
    <w:rsid w:val="00C4145E"/>
    <w:rsid w:val="00C41D1C"/>
    <w:rsid w:val="00C41E75"/>
    <w:rsid w:val="00C4337D"/>
    <w:rsid w:val="00C43E3E"/>
    <w:rsid w:val="00C4439F"/>
    <w:rsid w:val="00C4467E"/>
    <w:rsid w:val="00C451D9"/>
    <w:rsid w:val="00C4588F"/>
    <w:rsid w:val="00C459FD"/>
    <w:rsid w:val="00C45D1A"/>
    <w:rsid w:val="00C45FB8"/>
    <w:rsid w:val="00C4616D"/>
    <w:rsid w:val="00C46219"/>
    <w:rsid w:val="00C469D2"/>
    <w:rsid w:val="00C46E3A"/>
    <w:rsid w:val="00C4702B"/>
    <w:rsid w:val="00C504ED"/>
    <w:rsid w:val="00C5082F"/>
    <w:rsid w:val="00C50A7D"/>
    <w:rsid w:val="00C50FEF"/>
    <w:rsid w:val="00C52087"/>
    <w:rsid w:val="00C530D9"/>
    <w:rsid w:val="00C53126"/>
    <w:rsid w:val="00C5382F"/>
    <w:rsid w:val="00C53F88"/>
    <w:rsid w:val="00C54239"/>
    <w:rsid w:val="00C5489A"/>
    <w:rsid w:val="00C54ED3"/>
    <w:rsid w:val="00C55902"/>
    <w:rsid w:val="00C56053"/>
    <w:rsid w:val="00C56174"/>
    <w:rsid w:val="00C56270"/>
    <w:rsid w:val="00C563D2"/>
    <w:rsid w:val="00C56E56"/>
    <w:rsid w:val="00C56FE5"/>
    <w:rsid w:val="00C57127"/>
    <w:rsid w:val="00C57705"/>
    <w:rsid w:val="00C57891"/>
    <w:rsid w:val="00C57D99"/>
    <w:rsid w:val="00C60424"/>
    <w:rsid w:val="00C605B7"/>
    <w:rsid w:val="00C60810"/>
    <w:rsid w:val="00C621B6"/>
    <w:rsid w:val="00C621D4"/>
    <w:rsid w:val="00C626B8"/>
    <w:rsid w:val="00C628EE"/>
    <w:rsid w:val="00C62D5D"/>
    <w:rsid w:val="00C62FC6"/>
    <w:rsid w:val="00C632D8"/>
    <w:rsid w:val="00C633D6"/>
    <w:rsid w:val="00C634C6"/>
    <w:rsid w:val="00C63890"/>
    <w:rsid w:val="00C63CAD"/>
    <w:rsid w:val="00C6404A"/>
    <w:rsid w:val="00C643BC"/>
    <w:rsid w:val="00C64A5D"/>
    <w:rsid w:val="00C65961"/>
    <w:rsid w:val="00C65B62"/>
    <w:rsid w:val="00C65BBF"/>
    <w:rsid w:val="00C65CBF"/>
    <w:rsid w:val="00C66DFE"/>
    <w:rsid w:val="00C6767B"/>
    <w:rsid w:val="00C67711"/>
    <w:rsid w:val="00C67B6D"/>
    <w:rsid w:val="00C67C71"/>
    <w:rsid w:val="00C67D5D"/>
    <w:rsid w:val="00C67DB4"/>
    <w:rsid w:val="00C703E2"/>
    <w:rsid w:val="00C70435"/>
    <w:rsid w:val="00C706D0"/>
    <w:rsid w:val="00C70755"/>
    <w:rsid w:val="00C70B1A"/>
    <w:rsid w:val="00C70C78"/>
    <w:rsid w:val="00C714DE"/>
    <w:rsid w:val="00C71781"/>
    <w:rsid w:val="00C718A9"/>
    <w:rsid w:val="00C71D5E"/>
    <w:rsid w:val="00C71F02"/>
    <w:rsid w:val="00C71FA5"/>
    <w:rsid w:val="00C72616"/>
    <w:rsid w:val="00C732AE"/>
    <w:rsid w:val="00C73F68"/>
    <w:rsid w:val="00C74085"/>
    <w:rsid w:val="00C741BA"/>
    <w:rsid w:val="00C74271"/>
    <w:rsid w:val="00C743B2"/>
    <w:rsid w:val="00C74449"/>
    <w:rsid w:val="00C74850"/>
    <w:rsid w:val="00C7487E"/>
    <w:rsid w:val="00C75768"/>
    <w:rsid w:val="00C75E75"/>
    <w:rsid w:val="00C760AA"/>
    <w:rsid w:val="00C76439"/>
    <w:rsid w:val="00C7669F"/>
    <w:rsid w:val="00C76792"/>
    <w:rsid w:val="00C767F4"/>
    <w:rsid w:val="00C76C59"/>
    <w:rsid w:val="00C76CA8"/>
    <w:rsid w:val="00C76FC2"/>
    <w:rsid w:val="00C77045"/>
    <w:rsid w:val="00C77368"/>
    <w:rsid w:val="00C800C5"/>
    <w:rsid w:val="00C801AD"/>
    <w:rsid w:val="00C802AC"/>
    <w:rsid w:val="00C80905"/>
    <w:rsid w:val="00C819D6"/>
    <w:rsid w:val="00C81BD9"/>
    <w:rsid w:val="00C821CE"/>
    <w:rsid w:val="00C8246F"/>
    <w:rsid w:val="00C829B9"/>
    <w:rsid w:val="00C82AAA"/>
    <w:rsid w:val="00C83123"/>
    <w:rsid w:val="00C83BDC"/>
    <w:rsid w:val="00C85110"/>
    <w:rsid w:val="00C85446"/>
    <w:rsid w:val="00C85977"/>
    <w:rsid w:val="00C8603C"/>
    <w:rsid w:val="00C86A41"/>
    <w:rsid w:val="00C86CE7"/>
    <w:rsid w:val="00C86F9F"/>
    <w:rsid w:val="00C8705B"/>
    <w:rsid w:val="00C87C13"/>
    <w:rsid w:val="00C90DA7"/>
    <w:rsid w:val="00C914B2"/>
    <w:rsid w:val="00C91834"/>
    <w:rsid w:val="00C918E1"/>
    <w:rsid w:val="00C91ED5"/>
    <w:rsid w:val="00C92111"/>
    <w:rsid w:val="00C92726"/>
    <w:rsid w:val="00C9311E"/>
    <w:rsid w:val="00C93222"/>
    <w:rsid w:val="00C9381C"/>
    <w:rsid w:val="00C93A09"/>
    <w:rsid w:val="00C93B50"/>
    <w:rsid w:val="00C93F8F"/>
    <w:rsid w:val="00C94007"/>
    <w:rsid w:val="00C944EB"/>
    <w:rsid w:val="00C944F4"/>
    <w:rsid w:val="00C94515"/>
    <w:rsid w:val="00C948FC"/>
    <w:rsid w:val="00C94A9B"/>
    <w:rsid w:val="00C94B41"/>
    <w:rsid w:val="00C94C8D"/>
    <w:rsid w:val="00C9573B"/>
    <w:rsid w:val="00C95AEF"/>
    <w:rsid w:val="00C95CA6"/>
    <w:rsid w:val="00C9609B"/>
    <w:rsid w:val="00C9609E"/>
    <w:rsid w:val="00C9626C"/>
    <w:rsid w:val="00C963B3"/>
    <w:rsid w:val="00C96919"/>
    <w:rsid w:val="00C9692D"/>
    <w:rsid w:val="00C96D17"/>
    <w:rsid w:val="00C97D42"/>
    <w:rsid w:val="00CA0443"/>
    <w:rsid w:val="00CA0ADC"/>
    <w:rsid w:val="00CA0FDE"/>
    <w:rsid w:val="00CA11C7"/>
    <w:rsid w:val="00CA2A8E"/>
    <w:rsid w:val="00CA31C5"/>
    <w:rsid w:val="00CA3E06"/>
    <w:rsid w:val="00CA41FB"/>
    <w:rsid w:val="00CA4387"/>
    <w:rsid w:val="00CA4709"/>
    <w:rsid w:val="00CA4F36"/>
    <w:rsid w:val="00CA5693"/>
    <w:rsid w:val="00CA5C61"/>
    <w:rsid w:val="00CA5FE1"/>
    <w:rsid w:val="00CA6A28"/>
    <w:rsid w:val="00CA7130"/>
    <w:rsid w:val="00CA7D48"/>
    <w:rsid w:val="00CB076E"/>
    <w:rsid w:val="00CB1590"/>
    <w:rsid w:val="00CB17BC"/>
    <w:rsid w:val="00CB251B"/>
    <w:rsid w:val="00CB2651"/>
    <w:rsid w:val="00CB26EE"/>
    <w:rsid w:val="00CB28DF"/>
    <w:rsid w:val="00CB29C6"/>
    <w:rsid w:val="00CB2CD4"/>
    <w:rsid w:val="00CB3BAB"/>
    <w:rsid w:val="00CB3FFB"/>
    <w:rsid w:val="00CB479B"/>
    <w:rsid w:val="00CB47EF"/>
    <w:rsid w:val="00CB4927"/>
    <w:rsid w:val="00CB4DE8"/>
    <w:rsid w:val="00CB50D4"/>
    <w:rsid w:val="00CB51B7"/>
    <w:rsid w:val="00CB5453"/>
    <w:rsid w:val="00CB5931"/>
    <w:rsid w:val="00CB5CBC"/>
    <w:rsid w:val="00CB6D59"/>
    <w:rsid w:val="00CB6F64"/>
    <w:rsid w:val="00CB6FC9"/>
    <w:rsid w:val="00CB7057"/>
    <w:rsid w:val="00CB778B"/>
    <w:rsid w:val="00CC0432"/>
    <w:rsid w:val="00CC21C5"/>
    <w:rsid w:val="00CC2600"/>
    <w:rsid w:val="00CC30E7"/>
    <w:rsid w:val="00CC360E"/>
    <w:rsid w:val="00CC3CD0"/>
    <w:rsid w:val="00CC3CF6"/>
    <w:rsid w:val="00CC5110"/>
    <w:rsid w:val="00CC51E2"/>
    <w:rsid w:val="00CC532F"/>
    <w:rsid w:val="00CC560F"/>
    <w:rsid w:val="00CC5B85"/>
    <w:rsid w:val="00CC5BBA"/>
    <w:rsid w:val="00CC5C29"/>
    <w:rsid w:val="00CC5CC4"/>
    <w:rsid w:val="00CC5DE1"/>
    <w:rsid w:val="00CC5ED0"/>
    <w:rsid w:val="00CC655E"/>
    <w:rsid w:val="00CC6DFA"/>
    <w:rsid w:val="00CC799E"/>
    <w:rsid w:val="00CC7C69"/>
    <w:rsid w:val="00CD010E"/>
    <w:rsid w:val="00CD093D"/>
    <w:rsid w:val="00CD0A50"/>
    <w:rsid w:val="00CD1479"/>
    <w:rsid w:val="00CD149D"/>
    <w:rsid w:val="00CD16BA"/>
    <w:rsid w:val="00CD1B8B"/>
    <w:rsid w:val="00CD1F80"/>
    <w:rsid w:val="00CD3187"/>
    <w:rsid w:val="00CD46CF"/>
    <w:rsid w:val="00CD4B2E"/>
    <w:rsid w:val="00CD4C82"/>
    <w:rsid w:val="00CD50D7"/>
    <w:rsid w:val="00CD5230"/>
    <w:rsid w:val="00CD540C"/>
    <w:rsid w:val="00CD5E2F"/>
    <w:rsid w:val="00CD63C4"/>
    <w:rsid w:val="00CD65D5"/>
    <w:rsid w:val="00CD68DC"/>
    <w:rsid w:val="00CD6C74"/>
    <w:rsid w:val="00CD7324"/>
    <w:rsid w:val="00CD75E4"/>
    <w:rsid w:val="00CD788A"/>
    <w:rsid w:val="00CD7B10"/>
    <w:rsid w:val="00CE01CD"/>
    <w:rsid w:val="00CE04CB"/>
    <w:rsid w:val="00CE0915"/>
    <w:rsid w:val="00CE2733"/>
    <w:rsid w:val="00CE2B48"/>
    <w:rsid w:val="00CE2E17"/>
    <w:rsid w:val="00CE301E"/>
    <w:rsid w:val="00CE33BB"/>
    <w:rsid w:val="00CE3BA2"/>
    <w:rsid w:val="00CE3E21"/>
    <w:rsid w:val="00CE50D2"/>
    <w:rsid w:val="00CE5355"/>
    <w:rsid w:val="00CE55E3"/>
    <w:rsid w:val="00CE600D"/>
    <w:rsid w:val="00CE60C3"/>
    <w:rsid w:val="00CE6464"/>
    <w:rsid w:val="00CE6B1C"/>
    <w:rsid w:val="00CE71B2"/>
    <w:rsid w:val="00CE765B"/>
    <w:rsid w:val="00CE79CD"/>
    <w:rsid w:val="00CF027D"/>
    <w:rsid w:val="00CF05E3"/>
    <w:rsid w:val="00CF0D88"/>
    <w:rsid w:val="00CF104D"/>
    <w:rsid w:val="00CF1675"/>
    <w:rsid w:val="00CF19AD"/>
    <w:rsid w:val="00CF2B4B"/>
    <w:rsid w:val="00CF38A1"/>
    <w:rsid w:val="00CF3D80"/>
    <w:rsid w:val="00CF427E"/>
    <w:rsid w:val="00CF4316"/>
    <w:rsid w:val="00CF4C6C"/>
    <w:rsid w:val="00CF5305"/>
    <w:rsid w:val="00CF68F8"/>
    <w:rsid w:val="00CF7065"/>
    <w:rsid w:val="00CF7638"/>
    <w:rsid w:val="00CF7951"/>
    <w:rsid w:val="00D0017E"/>
    <w:rsid w:val="00D011E5"/>
    <w:rsid w:val="00D018F7"/>
    <w:rsid w:val="00D01938"/>
    <w:rsid w:val="00D01A24"/>
    <w:rsid w:val="00D0206D"/>
    <w:rsid w:val="00D0334E"/>
    <w:rsid w:val="00D033E3"/>
    <w:rsid w:val="00D0391D"/>
    <w:rsid w:val="00D03FA8"/>
    <w:rsid w:val="00D04265"/>
    <w:rsid w:val="00D04705"/>
    <w:rsid w:val="00D04DDF"/>
    <w:rsid w:val="00D05264"/>
    <w:rsid w:val="00D05945"/>
    <w:rsid w:val="00D05C2E"/>
    <w:rsid w:val="00D05F05"/>
    <w:rsid w:val="00D06642"/>
    <w:rsid w:val="00D066E5"/>
    <w:rsid w:val="00D0686C"/>
    <w:rsid w:val="00D06884"/>
    <w:rsid w:val="00D06BD0"/>
    <w:rsid w:val="00D072D1"/>
    <w:rsid w:val="00D07938"/>
    <w:rsid w:val="00D07C84"/>
    <w:rsid w:val="00D10739"/>
    <w:rsid w:val="00D10BA8"/>
    <w:rsid w:val="00D10DAC"/>
    <w:rsid w:val="00D113E2"/>
    <w:rsid w:val="00D11909"/>
    <w:rsid w:val="00D11A88"/>
    <w:rsid w:val="00D11D44"/>
    <w:rsid w:val="00D120B1"/>
    <w:rsid w:val="00D121AE"/>
    <w:rsid w:val="00D12458"/>
    <w:rsid w:val="00D1324B"/>
    <w:rsid w:val="00D137A8"/>
    <w:rsid w:val="00D13AED"/>
    <w:rsid w:val="00D13F90"/>
    <w:rsid w:val="00D14431"/>
    <w:rsid w:val="00D148BF"/>
    <w:rsid w:val="00D14D75"/>
    <w:rsid w:val="00D14EC6"/>
    <w:rsid w:val="00D155EB"/>
    <w:rsid w:val="00D1612F"/>
    <w:rsid w:val="00D16175"/>
    <w:rsid w:val="00D16B9B"/>
    <w:rsid w:val="00D16D00"/>
    <w:rsid w:val="00D17EA0"/>
    <w:rsid w:val="00D2076B"/>
    <w:rsid w:val="00D20AD9"/>
    <w:rsid w:val="00D20ADA"/>
    <w:rsid w:val="00D20AFD"/>
    <w:rsid w:val="00D210C2"/>
    <w:rsid w:val="00D222E5"/>
    <w:rsid w:val="00D22432"/>
    <w:rsid w:val="00D22A45"/>
    <w:rsid w:val="00D23394"/>
    <w:rsid w:val="00D23395"/>
    <w:rsid w:val="00D23F3C"/>
    <w:rsid w:val="00D24074"/>
    <w:rsid w:val="00D24649"/>
    <w:rsid w:val="00D24E89"/>
    <w:rsid w:val="00D251D2"/>
    <w:rsid w:val="00D25A0F"/>
    <w:rsid w:val="00D261A3"/>
    <w:rsid w:val="00D2653B"/>
    <w:rsid w:val="00D26AEB"/>
    <w:rsid w:val="00D26B15"/>
    <w:rsid w:val="00D26F68"/>
    <w:rsid w:val="00D27076"/>
    <w:rsid w:val="00D274A9"/>
    <w:rsid w:val="00D274B5"/>
    <w:rsid w:val="00D27841"/>
    <w:rsid w:val="00D27980"/>
    <w:rsid w:val="00D27A53"/>
    <w:rsid w:val="00D302E8"/>
    <w:rsid w:val="00D3076F"/>
    <w:rsid w:val="00D30FE5"/>
    <w:rsid w:val="00D31A17"/>
    <w:rsid w:val="00D31FC2"/>
    <w:rsid w:val="00D32027"/>
    <w:rsid w:val="00D3271B"/>
    <w:rsid w:val="00D32A7A"/>
    <w:rsid w:val="00D32BD9"/>
    <w:rsid w:val="00D32D72"/>
    <w:rsid w:val="00D333DD"/>
    <w:rsid w:val="00D33673"/>
    <w:rsid w:val="00D34929"/>
    <w:rsid w:val="00D34BAC"/>
    <w:rsid w:val="00D350D7"/>
    <w:rsid w:val="00D353B2"/>
    <w:rsid w:val="00D35761"/>
    <w:rsid w:val="00D35C23"/>
    <w:rsid w:val="00D35E83"/>
    <w:rsid w:val="00D36594"/>
    <w:rsid w:val="00D36887"/>
    <w:rsid w:val="00D3697E"/>
    <w:rsid w:val="00D36E1B"/>
    <w:rsid w:val="00D37112"/>
    <w:rsid w:val="00D37286"/>
    <w:rsid w:val="00D3736E"/>
    <w:rsid w:val="00D37727"/>
    <w:rsid w:val="00D37AE4"/>
    <w:rsid w:val="00D37B0A"/>
    <w:rsid w:val="00D37E92"/>
    <w:rsid w:val="00D403BF"/>
    <w:rsid w:val="00D40B30"/>
    <w:rsid w:val="00D40C60"/>
    <w:rsid w:val="00D40F26"/>
    <w:rsid w:val="00D40FB0"/>
    <w:rsid w:val="00D41089"/>
    <w:rsid w:val="00D41230"/>
    <w:rsid w:val="00D4136B"/>
    <w:rsid w:val="00D423C5"/>
    <w:rsid w:val="00D42816"/>
    <w:rsid w:val="00D4289E"/>
    <w:rsid w:val="00D42B4C"/>
    <w:rsid w:val="00D42E4E"/>
    <w:rsid w:val="00D43CA2"/>
    <w:rsid w:val="00D43F16"/>
    <w:rsid w:val="00D44490"/>
    <w:rsid w:val="00D44CF9"/>
    <w:rsid w:val="00D45736"/>
    <w:rsid w:val="00D459B7"/>
    <w:rsid w:val="00D46490"/>
    <w:rsid w:val="00D467BA"/>
    <w:rsid w:val="00D4692A"/>
    <w:rsid w:val="00D470C0"/>
    <w:rsid w:val="00D47AA6"/>
    <w:rsid w:val="00D50004"/>
    <w:rsid w:val="00D5058F"/>
    <w:rsid w:val="00D50924"/>
    <w:rsid w:val="00D51DAB"/>
    <w:rsid w:val="00D51E38"/>
    <w:rsid w:val="00D52110"/>
    <w:rsid w:val="00D52439"/>
    <w:rsid w:val="00D531DE"/>
    <w:rsid w:val="00D536DA"/>
    <w:rsid w:val="00D53BB2"/>
    <w:rsid w:val="00D53D8A"/>
    <w:rsid w:val="00D548CE"/>
    <w:rsid w:val="00D550BC"/>
    <w:rsid w:val="00D553B1"/>
    <w:rsid w:val="00D55529"/>
    <w:rsid w:val="00D55765"/>
    <w:rsid w:val="00D55DC1"/>
    <w:rsid w:val="00D5646A"/>
    <w:rsid w:val="00D5655A"/>
    <w:rsid w:val="00D56C8B"/>
    <w:rsid w:val="00D56CA7"/>
    <w:rsid w:val="00D574EB"/>
    <w:rsid w:val="00D578BC"/>
    <w:rsid w:val="00D57EC1"/>
    <w:rsid w:val="00D601FD"/>
    <w:rsid w:val="00D6071E"/>
    <w:rsid w:val="00D60BC3"/>
    <w:rsid w:val="00D60FBD"/>
    <w:rsid w:val="00D612B9"/>
    <w:rsid w:val="00D61713"/>
    <w:rsid w:val="00D61E21"/>
    <w:rsid w:val="00D622A2"/>
    <w:rsid w:val="00D62346"/>
    <w:rsid w:val="00D627B2"/>
    <w:rsid w:val="00D62935"/>
    <w:rsid w:val="00D62BF8"/>
    <w:rsid w:val="00D62E7D"/>
    <w:rsid w:val="00D63275"/>
    <w:rsid w:val="00D63C9D"/>
    <w:rsid w:val="00D64483"/>
    <w:rsid w:val="00D649C3"/>
    <w:rsid w:val="00D64A43"/>
    <w:rsid w:val="00D64A64"/>
    <w:rsid w:val="00D64B1C"/>
    <w:rsid w:val="00D64E60"/>
    <w:rsid w:val="00D65611"/>
    <w:rsid w:val="00D660A0"/>
    <w:rsid w:val="00D6633E"/>
    <w:rsid w:val="00D66944"/>
    <w:rsid w:val="00D66A59"/>
    <w:rsid w:val="00D70658"/>
    <w:rsid w:val="00D70AE9"/>
    <w:rsid w:val="00D710D9"/>
    <w:rsid w:val="00D71225"/>
    <w:rsid w:val="00D712D3"/>
    <w:rsid w:val="00D712D9"/>
    <w:rsid w:val="00D717E3"/>
    <w:rsid w:val="00D71820"/>
    <w:rsid w:val="00D722A2"/>
    <w:rsid w:val="00D72A53"/>
    <w:rsid w:val="00D73488"/>
    <w:rsid w:val="00D736A8"/>
    <w:rsid w:val="00D73A53"/>
    <w:rsid w:val="00D742CF"/>
    <w:rsid w:val="00D751B7"/>
    <w:rsid w:val="00D758A3"/>
    <w:rsid w:val="00D75B18"/>
    <w:rsid w:val="00D75F0B"/>
    <w:rsid w:val="00D76429"/>
    <w:rsid w:val="00D76758"/>
    <w:rsid w:val="00D767B5"/>
    <w:rsid w:val="00D7685E"/>
    <w:rsid w:val="00D76A93"/>
    <w:rsid w:val="00D76AE2"/>
    <w:rsid w:val="00D770D3"/>
    <w:rsid w:val="00D772A2"/>
    <w:rsid w:val="00D77CFB"/>
    <w:rsid w:val="00D80A52"/>
    <w:rsid w:val="00D80E9E"/>
    <w:rsid w:val="00D80F17"/>
    <w:rsid w:val="00D80F20"/>
    <w:rsid w:val="00D81343"/>
    <w:rsid w:val="00D826DE"/>
    <w:rsid w:val="00D82727"/>
    <w:rsid w:val="00D83007"/>
    <w:rsid w:val="00D8313D"/>
    <w:rsid w:val="00D83251"/>
    <w:rsid w:val="00D83340"/>
    <w:rsid w:val="00D83551"/>
    <w:rsid w:val="00D852DC"/>
    <w:rsid w:val="00D8530B"/>
    <w:rsid w:val="00D8550E"/>
    <w:rsid w:val="00D864CD"/>
    <w:rsid w:val="00D866B9"/>
    <w:rsid w:val="00D866D9"/>
    <w:rsid w:val="00D86F30"/>
    <w:rsid w:val="00D8713A"/>
    <w:rsid w:val="00D87AA4"/>
    <w:rsid w:val="00D87F48"/>
    <w:rsid w:val="00D9010A"/>
    <w:rsid w:val="00D907A1"/>
    <w:rsid w:val="00D91243"/>
    <w:rsid w:val="00D913E6"/>
    <w:rsid w:val="00D921D5"/>
    <w:rsid w:val="00D93B13"/>
    <w:rsid w:val="00D946AA"/>
    <w:rsid w:val="00D948CC"/>
    <w:rsid w:val="00D94D22"/>
    <w:rsid w:val="00D94E7C"/>
    <w:rsid w:val="00D950C4"/>
    <w:rsid w:val="00D950C8"/>
    <w:rsid w:val="00D95267"/>
    <w:rsid w:val="00D9538B"/>
    <w:rsid w:val="00D958E7"/>
    <w:rsid w:val="00D95AEF"/>
    <w:rsid w:val="00D95E9A"/>
    <w:rsid w:val="00D9633C"/>
    <w:rsid w:val="00D96787"/>
    <w:rsid w:val="00D96F91"/>
    <w:rsid w:val="00D97B31"/>
    <w:rsid w:val="00D97DF2"/>
    <w:rsid w:val="00DA003D"/>
    <w:rsid w:val="00DA00D9"/>
    <w:rsid w:val="00DA02BA"/>
    <w:rsid w:val="00DA0593"/>
    <w:rsid w:val="00DA05B7"/>
    <w:rsid w:val="00DA06C6"/>
    <w:rsid w:val="00DA0DA9"/>
    <w:rsid w:val="00DA0E91"/>
    <w:rsid w:val="00DA0FE9"/>
    <w:rsid w:val="00DA10F8"/>
    <w:rsid w:val="00DA11A5"/>
    <w:rsid w:val="00DA12C8"/>
    <w:rsid w:val="00DA1313"/>
    <w:rsid w:val="00DA1384"/>
    <w:rsid w:val="00DA1B10"/>
    <w:rsid w:val="00DA1B1B"/>
    <w:rsid w:val="00DA1ECB"/>
    <w:rsid w:val="00DA20F6"/>
    <w:rsid w:val="00DA233F"/>
    <w:rsid w:val="00DA24FB"/>
    <w:rsid w:val="00DA2531"/>
    <w:rsid w:val="00DA32F6"/>
    <w:rsid w:val="00DA3D91"/>
    <w:rsid w:val="00DA41B1"/>
    <w:rsid w:val="00DA41B7"/>
    <w:rsid w:val="00DA4834"/>
    <w:rsid w:val="00DA4999"/>
    <w:rsid w:val="00DA4F48"/>
    <w:rsid w:val="00DA4FB5"/>
    <w:rsid w:val="00DA508B"/>
    <w:rsid w:val="00DA50D0"/>
    <w:rsid w:val="00DA54A2"/>
    <w:rsid w:val="00DA5743"/>
    <w:rsid w:val="00DA5778"/>
    <w:rsid w:val="00DA5C8D"/>
    <w:rsid w:val="00DA5D45"/>
    <w:rsid w:val="00DA5FE2"/>
    <w:rsid w:val="00DA6A9D"/>
    <w:rsid w:val="00DA6B27"/>
    <w:rsid w:val="00DA7101"/>
    <w:rsid w:val="00DB0091"/>
    <w:rsid w:val="00DB067A"/>
    <w:rsid w:val="00DB08BB"/>
    <w:rsid w:val="00DB103B"/>
    <w:rsid w:val="00DB1128"/>
    <w:rsid w:val="00DB1184"/>
    <w:rsid w:val="00DB12EB"/>
    <w:rsid w:val="00DB2931"/>
    <w:rsid w:val="00DB2B07"/>
    <w:rsid w:val="00DB34AE"/>
    <w:rsid w:val="00DB37A2"/>
    <w:rsid w:val="00DB3B24"/>
    <w:rsid w:val="00DB3E7B"/>
    <w:rsid w:val="00DB4307"/>
    <w:rsid w:val="00DB50EC"/>
    <w:rsid w:val="00DB51FA"/>
    <w:rsid w:val="00DB5361"/>
    <w:rsid w:val="00DB537D"/>
    <w:rsid w:val="00DB5468"/>
    <w:rsid w:val="00DB54BF"/>
    <w:rsid w:val="00DB5765"/>
    <w:rsid w:val="00DB5DD4"/>
    <w:rsid w:val="00DB640E"/>
    <w:rsid w:val="00DB69A7"/>
    <w:rsid w:val="00DB6BFC"/>
    <w:rsid w:val="00DB7273"/>
    <w:rsid w:val="00DB744A"/>
    <w:rsid w:val="00DB7A96"/>
    <w:rsid w:val="00DB7B00"/>
    <w:rsid w:val="00DC02A5"/>
    <w:rsid w:val="00DC0D8B"/>
    <w:rsid w:val="00DC0DAF"/>
    <w:rsid w:val="00DC0DE5"/>
    <w:rsid w:val="00DC0F88"/>
    <w:rsid w:val="00DC11D3"/>
    <w:rsid w:val="00DC1333"/>
    <w:rsid w:val="00DC1BC6"/>
    <w:rsid w:val="00DC1F8C"/>
    <w:rsid w:val="00DC2584"/>
    <w:rsid w:val="00DC2654"/>
    <w:rsid w:val="00DC2DEE"/>
    <w:rsid w:val="00DC3C0E"/>
    <w:rsid w:val="00DC405B"/>
    <w:rsid w:val="00DC40D2"/>
    <w:rsid w:val="00DC4637"/>
    <w:rsid w:val="00DC485E"/>
    <w:rsid w:val="00DC4979"/>
    <w:rsid w:val="00DC4A4E"/>
    <w:rsid w:val="00DC4B54"/>
    <w:rsid w:val="00DC4F25"/>
    <w:rsid w:val="00DC50DA"/>
    <w:rsid w:val="00DC542F"/>
    <w:rsid w:val="00DC5BA1"/>
    <w:rsid w:val="00DC5CCC"/>
    <w:rsid w:val="00DC6555"/>
    <w:rsid w:val="00DC6862"/>
    <w:rsid w:val="00DC6F69"/>
    <w:rsid w:val="00DC71F3"/>
    <w:rsid w:val="00DC726F"/>
    <w:rsid w:val="00DC7A23"/>
    <w:rsid w:val="00DD0EED"/>
    <w:rsid w:val="00DD0FF8"/>
    <w:rsid w:val="00DD0FFA"/>
    <w:rsid w:val="00DD16F4"/>
    <w:rsid w:val="00DD18FC"/>
    <w:rsid w:val="00DD1908"/>
    <w:rsid w:val="00DD1F6F"/>
    <w:rsid w:val="00DD2195"/>
    <w:rsid w:val="00DD21EC"/>
    <w:rsid w:val="00DD27BF"/>
    <w:rsid w:val="00DD2BEB"/>
    <w:rsid w:val="00DD2E06"/>
    <w:rsid w:val="00DD32C8"/>
    <w:rsid w:val="00DD3404"/>
    <w:rsid w:val="00DD357A"/>
    <w:rsid w:val="00DD3DE8"/>
    <w:rsid w:val="00DD4AF3"/>
    <w:rsid w:val="00DD4C7F"/>
    <w:rsid w:val="00DD4CCF"/>
    <w:rsid w:val="00DD512A"/>
    <w:rsid w:val="00DD52DE"/>
    <w:rsid w:val="00DD5366"/>
    <w:rsid w:val="00DD54E1"/>
    <w:rsid w:val="00DD5978"/>
    <w:rsid w:val="00DD5AAF"/>
    <w:rsid w:val="00DD5E91"/>
    <w:rsid w:val="00DD65DF"/>
    <w:rsid w:val="00DD6A91"/>
    <w:rsid w:val="00DD7544"/>
    <w:rsid w:val="00DD755B"/>
    <w:rsid w:val="00DD7950"/>
    <w:rsid w:val="00DD7C80"/>
    <w:rsid w:val="00DE0384"/>
    <w:rsid w:val="00DE047F"/>
    <w:rsid w:val="00DE064A"/>
    <w:rsid w:val="00DE07B4"/>
    <w:rsid w:val="00DE08D5"/>
    <w:rsid w:val="00DE141E"/>
    <w:rsid w:val="00DE1535"/>
    <w:rsid w:val="00DE1C7A"/>
    <w:rsid w:val="00DE1FE6"/>
    <w:rsid w:val="00DE22BB"/>
    <w:rsid w:val="00DE2757"/>
    <w:rsid w:val="00DE29B7"/>
    <w:rsid w:val="00DE2CDA"/>
    <w:rsid w:val="00DE3297"/>
    <w:rsid w:val="00DE3574"/>
    <w:rsid w:val="00DE359B"/>
    <w:rsid w:val="00DE4D03"/>
    <w:rsid w:val="00DE528E"/>
    <w:rsid w:val="00DE52D9"/>
    <w:rsid w:val="00DE5558"/>
    <w:rsid w:val="00DE584B"/>
    <w:rsid w:val="00DE63A6"/>
    <w:rsid w:val="00DE66BD"/>
    <w:rsid w:val="00DE6E69"/>
    <w:rsid w:val="00DE7247"/>
    <w:rsid w:val="00DF0DFC"/>
    <w:rsid w:val="00DF0E8D"/>
    <w:rsid w:val="00DF1291"/>
    <w:rsid w:val="00DF150E"/>
    <w:rsid w:val="00DF17CD"/>
    <w:rsid w:val="00DF1C9E"/>
    <w:rsid w:val="00DF2810"/>
    <w:rsid w:val="00DF28C4"/>
    <w:rsid w:val="00DF290E"/>
    <w:rsid w:val="00DF2A3F"/>
    <w:rsid w:val="00DF2C7A"/>
    <w:rsid w:val="00DF2DCA"/>
    <w:rsid w:val="00DF343D"/>
    <w:rsid w:val="00DF3B8F"/>
    <w:rsid w:val="00DF43EB"/>
    <w:rsid w:val="00DF4650"/>
    <w:rsid w:val="00DF47FE"/>
    <w:rsid w:val="00DF48DB"/>
    <w:rsid w:val="00DF496D"/>
    <w:rsid w:val="00DF4DC3"/>
    <w:rsid w:val="00DF4E8B"/>
    <w:rsid w:val="00DF55B5"/>
    <w:rsid w:val="00DF58C0"/>
    <w:rsid w:val="00DF5B22"/>
    <w:rsid w:val="00DF5E6E"/>
    <w:rsid w:val="00DF60E7"/>
    <w:rsid w:val="00DF64BE"/>
    <w:rsid w:val="00DF6F9F"/>
    <w:rsid w:val="00DF73A9"/>
    <w:rsid w:val="00DF780A"/>
    <w:rsid w:val="00DF7B0F"/>
    <w:rsid w:val="00E0042E"/>
    <w:rsid w:val="00E00708"/>
    <w:rsid w:val="00E00774"/>
    <w:rsid w:val="00E008DE"/>
    <w:rsid w:val="00E013C4"/>
    <w:rsid w:val="00E015AA"/>
    <w:rsid w:val="00E01706"/>
    <w:rsid w:val="00E01892"/>
    <w:rsid w:val="00E020BC"/>
    <w:rsid w:val="00E02273"/>
    <w:rsid w:val="00E0242C"/>
    <w:rsid w:val="00E03698"/>
    <w:rsid w:val="00E03A53"/>
    <w:rsid w:val="00E03FBA"/>
    <w:rsid w:val="00E04012"/>
    <w:rsid w:val="00E0423D"/>
    <w:rsid w:val="00E04697"/>
    <w:rsid w:val="00E051E8"/>
    <w:rsid w:val="00E056F4"/>
    <w:rsid w:val="00E05768"/>
    <w:rsid w:val="00E0583B"/>
    <w:rsid w:val="00E058AF"/>
    <w:rsid w:val="00E058C0"/>
    <w:rsid w:val="00E0599B"/>
    <w:rsid w:val="00E0642F"/>
    <w:rsid w:val="00E069E3"/>
    <w:rsid w:val="00E06CE9"/>
    <w:rsid w:val="00E07629"/>
    <w:rsid w:val="00E076C5"/>
    <w:rsid w:val="00E07A92"/>
    <w:rsid w:val="00E07E3A"/>
    <w:rsid w:val="00E103B7"/>
    <w:rsid w:val="00E10461"/>
    <w:rsid w:val="00E11B05"/>
    <w:rsid w:val="00E11F2D"/>
    <w:rsid w:val="00E11F73"/>
    <w:rsid w:val="00E12069"/>
    <w:rsid w:val="00E12F0C"/>
    <w:rsid w:val="00E13FCB"/>
    <w:rsid w:val="00E140EF"/>
    <w:rsid w:val="00E14A98"/>
    <w:rsid w:val="00E14C62"/>
    <w:rsid w:val="00E153B3"/>
    <w:rsid w:val="00E15820"/>
    <w:rsid w:val="00E15A50"/>
    <w:rsid w:val="00E15F91"/>
    <w:rsid w:val="00E16405"/>
    <w:rsid w:val="00E169B9"/>
    <w:rsid w:val="00E16AE2"/>
    <w:rsid w:val="00E16CFD"/>
    <w:rsid w:val="00E16DD9"/>
    <w:rsid w:val="00E170E7"/>
    <w:rsid w:val="00E17750"/>
    <w:rsid w:val="00E17756"/>
    <w:rsid w:val="00E1789F"/>
    <w:rsid w:val="00E17A7A"/>
    <w:rsid w:val="00E17AE2"/>
    <w:rsid w:val="00E17F37"/>
    <w:rsid w:val="00E20250"/>
    <w:rsid w:val="00E203AF"/>
    <w:rsid w:val="00E20576"/>
    <w:rsid w:val="00E206DC"/>
    <w:rsid w:val="00E20BBC"/>
    <w:rsid w:val="00E20D6E"/>
    <w:rsid w:val="00E215B8"/>
    <w:rsid w:val="00E215F5"/>
    <w:rsid w:val="00E220CF"/>
    <w:rsid w:val="00E22DAB"/>
    <w:rsid w:val="00E230F1"/>
    <w:rsid w:val="00E2388E"/>
    <w:rsid w:val="00E240C6"/>
    <w:rsid w:val="00E24949"/>
    <w:rsid w:val="00E25243"/>
    <w:rsid w:val="00E252C4"/>
    <w:rsid w:val="00E253A8"/>
    <w:rsid w:val="00E25512"/>
    <w:rsid w:val="00E25B8B"/>
    <w:rsid w:val="00E25C3C"/>
    <w:rsid w:val="00E25FCE"/>
    <w:rsid w:val="00E268EF"/>
    <w:rsid w:val="00E26BD7"/>
    <w:rsid w:val="00E27133"/>
    <w:rsid w:val="00E27431"/>
    <w:rsid w:val="00E274E2"/>
    <w:rsid w:val="00E27C85"/>
    <w:rsid w:val="00E304D2"/>
    <w:rsid w:val="00E30761"/>
    <w:rsid w:val="00E30B9C"/>
    <w:rsid w:val="00E30F1C"/>
    <w:rsid w:val="00E3184A"/>
    <w:rsid w:val="00E31A37"/>
    <w:rsid w:val="00E31BAF"/>
    <w:rsid w:val="00E31D95"/>
    <w:rsid w:val="00E31FBC"/>
    <w:rsid w:val="00E32979"/>
    <w:rsid w:val="00E336EF"/>
    <w:rsid w:val="00E33BCE"/>
    <w:rsid w:val="00E34E46"/>
    <w:rsid w:val="00E35AA0"/>
    <w:rsid w:val="00E35AE5"/>
    <w:rsid w:val="00E3675D"/>
    <w:rsid w:val="00E36AE5"/>
    <w:rsid w:val="00E370FD"/>
    <w:rsid w:val="00E37354"/>
    <w:rsid w:val="00E405DF"/>
    <w:rsid w:val="00E407FE"/>
    <w:rsid w:val="00E4082F"/>
    <w:rsid w:val="00E409D5"/>
    <w:rsid w:val="00E40CE3"/>
    <w:rsid w:val="00E41739"/>
    <w:rsid w:val="00E41950"/>
    <w:rsid w:val="00E41E4C"/>
    <w:rsid w:val="00E42382"/>
    <w:rsid w:val="00E427C0"/>
    <w:rsid w:val="00E427E8"/>
    <w:rsid w:val="00E42804"/>
    <w:rsid w:val="00E42C93"/>
    <w:rsid w:val="00E4372D"/>
    <w:rsid w:val="00E4394E"/>
    <w:rsid w:val="00E44766"/>
    <w:rsid w:val="00E454C6"/>
    <w:rsid w:val="00E4573A"/>
    <w:rsid w:val="00E45F47"/>
    <w:rsid w:val="00E45F87"/>
    <w:rsid w:val="00E460D1"/>
    <w:rsid w:val="00E4733E"/>
    <w:rsid w:val="00E47602"/>
    <w:rsid w:val="00E47EF0"/>
    <w:rsid w:val="00E508EB"/>
    <w:rsid w:val="00E50B85"/>
    <w:rsid w:val="00E51378"/>
    <w:rsid w:val="00E5183B"/>
    <w:rsid w:val="00E518CC"/>
    <w:rsid w:val="00E522C9"/>
    <w:rsid w:val="00E52C30"/>
    <w:rsid w:val="00E53242"/>
    <w:rsid w:val="00E53370"/>
    <w:rsid w:val="00E53474"/>
    <w:rsid w:val="00E538E8"/>
    <w:rsid w:val="00E53921"/>
    <w:rsid w:val="00E53D18"/>
    <w:rsid w:val="00E54404"/>
    <w:rsid w:val="00E5504D"/>
    <w:rsid w:val="00E55222"/>
    <w:rsid w:val="00E55C7B"/>
    <w:rsid w:val="00E55CBF"/>
    <w:rsid w:val="00E5616D"/>
    <w:rsid w:val="00E56186"/>
    <w:rsid w:val="00E56FE2"/>
    <w:rsid w:val="00E571E7"/>
    <w:rsid w:val="00E57A42"/>
    <w:rsid w:val="00E57C0A"/>
    <w:rsid w:val="00E57DAF"/>
    <w:rsid w:val="00E57DD7"/>
    <w:rsid w:val="00E6045F"/>
    <w:rsid w:val="00E60504"/>
    <w:rsid w:val="00E61C45"/>
    <w:rsid w:val="00E624B6"/>
    <w:rsid w:val="00E627BA"/>
    <w:rsid w:val="00E62C4A"/>
    <w:rsid w:val="00E63A60"/>
    <w:rsid w:val="00E63D9B"/>
    <w:rsid w:val="00E6411C"/>
    <w:rsid w:val="00E644C1"/>
    <w:rsid w:val="00E645B5"/>
    <w:rsid w:val="00E646EA"/>
    <w:rsid w:val="00E64940"/>
    <w:rsid w:val="00E64B48"/>
    <w:rsid w:val="00E65148"/>
    <w:rsid w:val="00E65628"/>
    <w:rsid w:val="00E65B0B"/>
    <w:rsid w:val="00E65F1C"/>
    <w:rsid w:val="00E66102"/>
    <w:rsid w:val="00E6622C"/>
    <w:rsid w:val="00E662C5"/>
    <w:rsid w:val="00E663C7"/>
    <w:rsid w:val="00E66B2E"/>
    <w:rsid w:val="00E66B4F"/>
    <w:rsid w:val="00E66C0D"/>
    <w:rsid w:val="00E6793E"/>
    <w:rsid w:val="00E67CA8"/>
    <w:rsid w:val="00E67D8B"/>
    <w:rsid w:val="00E7088B"/>
    <w:rsid w:val="00E70BF8"/>
    <w:rsid w:val="00E712EA"/>
    <w:rsid w:val="00E7163A"/>
    <w:rsid w:val="00E716EF"/>
    <w:rsid w:val="00E71EF5"/>
    <w:rsid w:val="00E720AF"/>
    <w:rsid w:val="00E720FF"/>
    <w:rsid w:val="00E72381"/>
    <w:rsid w:val="00E725D8"/>
    <w:rsid w:val="00E72654"/>
    <w:rsid w:val="00E726AC"/>
    <w:rsid w:val="00E7312E"/>
    <w:rsid w:val="00E7323E"/>
    <w:rsid w:val="00E73355"/>
    <w:rsid w:val="00E736FC"/>
    <w:rsid w:val="00E7397D"/>
    <w:rsid w:val="00E741E7"/>
    <w:rsid w:val="00E745D5"/>
    <w:rsid w:val="00E750A2"/>
    <w:rsid w:val="00E75421"/>
    <w:rsid w:val="00E75A3C"/>
    <w:rsid w:val="00E75E2B"/>
    <w:rsid w:val="00E75E43"/>
    <w:rsid w:val="00E76607"/>
    <w:rsid w:val="00E76A80"/>
    <w:rsid w:val="00E76EA7"/>
    <w:rsid w:val="00E77386"/>
    <w:rsid w:val="00E7781C"/>
    <w:rsid w:val="00E77940"/>
    <w:rsid w:val="00E801A3"/>
    <w:rsid w:val="00E80A66"/>
    <w:rsid w:val="00E80B4D"/>
    <w:rsid w:val="00E81000"/>
    <w:rsid w:val="00E8105E"/>
    <w:rsid w:val="00E8174B"/>
    <w:rsid w:val="00E81AC1"/>
    <w:rsid w:val="00E81CD0"/>
    <w:rsid w:val="00E821A9"/>
    <w:rsid w:val="00E821C8"/>
    <w:rsid w:val="00E82572"/>
    <w:rsid w:val="00E82B6C"/>
    <w:rsid w:val="00E82B97"/>
    <w:rsid w:val="00E832C1"/>
    <w:rsid w:val="00E83C74"/>
    <w:rsid w:val="00E847F2"/>
    <w:rsid w:val="00E851C7"/>
    <w:rsid w:val="00E859BA"/>
    <w:rsid w:val="00E86340"/>
    <w:rsid w:val="00E86F2F"/>
    <w:rsid w:val="00E875AB"/>
    <w:rsid w:val="00E910EC"/>
    <w:rsid w:val="00E91235"/>
    <w:rsid w:val="00E91297"/>
    <w:rsid w:val="00E917AD"/>
    <w:rsid w:val="00E917F0"/>
    <w:rsid w:val="00E91E17"/>
    <w:rsid w:val="00E92066"/>
    <w:rsid w:val="00E92096"/>
    <w:rsid w:val="00E928FD"/>
    <w:rsid w:val="00E92C2C"/>
    <w:rsid w:val="00E930E4"/>
    <w:rsid w:val="00E936DE"/>
    <w:rsid w:val="00E93792"/>
    <w:rsid w:val="00E9439E"/>
    <w:rsid w:val="00E9519F"/>
    <w:rsid w:val="00E951A3"/>
    <w:rsid w:val="00E953DB"/>
    <w:rsid w:val="00E95A17"/>
    <w:rsid w:val="00E95D13"/>
    <w:rsid w:val="00E95DCB"/>
    <w:rsid w:val="00E96663"/>
    <w:rsid w:val="00E9674D"/>
    <w:rsid w:val="00E96873"/>
    <w:rsid w:val="00E96D7A"/>
    <w:rsid w:val="00E96F1D"/>
    <w:rsid w:val="00E97053"/>
    <w:rsid w:val="00E97663"/>
    <w:rsid w:val="00E979E7"/>
    <w:rsid w:val="00E97C7D"/>
    <w:rsid w:val="00EA027E"/>
    <w:rsid w:val="00EA03F8"/>
    <w:rsid w:val="00EA05F1"/>
    <w:rsid w:val="00EA0687"/>
    <w:rsid w:val="00EA0F0A"/>
    <w:rsid w:val="00EA1675"/>
    <w:rsid w:val="00EA1A5C"/>
    <w:rsid w:val="00EA1DA8"/>
    <w:rsid w:val="00EA20B8"/>
    <w:rsid w:val="00EA287D"/>
    <w:rsid w:val="00EA2FB8"/>
    <w:rsid w:val="00EA307E"/>
    <w:rsid w:val="00EA350E"/>
    <w:rsid w:val="00EA3849"/>
    <w:rsid w:val="00EA3D20"/>
    <w:rsid w:val="00EA4773"/>
    <w:rsid w:val="00EA4BD8"/>
    <w:rsid w:val="00EA4E0D"/>
    <w:rsid w:val="00EA5088"/>
    <w:rsid w:val="00EA5730"/>
    <w:rsid w:val="00EA6652"/>
    <w:rsid w:val="00EA6784"/>
    <w:rsid w:val="00EA6A8B"/>
    <w:rsid w:val="00EA6B00"/>
    <w:rsid w:val="00EA7029"/>
    <w:rsid w:val="00EA74AC"/>
    <w:rsid w:val="00EA754C"/>
    <w:rsid w:val="00EA7771"/>
    <w:rsid w:val="00EA7C80"/>
    <w:rsid w:val="00EA7E06"/>
    <w:rsid w:val="00EA7EE6"/>
    <w:rsid w:val="00EB0267"/>
    <w:rsid w:val="00EB05FA"/>
    <w:rsid w:val="00EB08AE"/>
    <w:rsid w:val="00EB0C02"/>
    <w:rsid w:val="00EB171D"/>
    <w:rsid w:val="00EB18C7"/>
    <w:rsid w:val="00EB31D7"/>
    <w:rsid w:val="00EB37F4"/>
    <w:rsid w:val="00EB3E72"/>
    <w:rsid w:val="00EB4052"/>
    <w:rsid w:val="00EB43B1"/>
    <w:rsid w:val="00EB484F"/>
    <w:rsid w:val="00EB4B15"/>
    <w:rsid w:val="00EB5D22"/>
    <w:rsid w:val="00EB62D8"/>
    <w:rsid w:val="00EB632A"/>
    <w:rsid w:val="00EB693E"/>
    <w:rsid w:val="00EB6C28"/>
    <w:rsid w:val="00EB6FDF"/>
    <w:rsid w:val="00EB734F"/>
    <w:rsid w:val="00EB7488"/>
    <w:rsid w:val="00EB762A"/>
    <w:rsid w:val="00EB7AB0"/>
    <w:rsid w:val="00EC029E"/>
    <w:rsid w:val="00EC0892"/>
    <w:rsid w:val="00EC08F4"/>
    <w:rsid w:val="00EC0C25"/>
    <w:rsid w:val="00EC1192"/>
    <w:rsid w:val="00EC1688"/>
    <w:rsid w:val="00EC181E"/>
    <w:rsid w:val="00EC28B4"/>
    <w:rsid w:val="00EC29E0"/>
    <w:rsid w:val="00EC39DE"/>
    <w:rsid w:val="00EC3AD0"/>
    <w:rsid w:val="00EC3B73"/>
    <w:rsid w:val="00EC439B"/>
    <w:rsid w:val="00EC4762"/>
    <w:rsid w:val="00EC53E9"/>
    <w:rsid w:val="00EC6019"/>
    <w:rsid w:val="00EC6234"/>
    <w:rsid w:val="00EC641E"/>
    <w:rsid w:val="00EC6522"/>
    <w:rsid w:val="00EC6EBE"/>
    <w:rsid w:val="00EC6F9F"/>
    <w:rsid w:val="00ED03FF"/>
    <w:rsid w:val="00ED05EC"/>
    <w:rsid w:val="00ED0CC9"/>
    <w:rsid w:val="00ED0DB3"/>
    <w:rsid w:val="00ED1935"/>
    <w:rsid w:val="00ED1F18"/>
    <w:rsid w:val="00ED1FA8"/>
    <w:rsid w:val="00ED245E"/>
    <w:rsid w:val="00ED2877"/>
    <w:rsid w:val="00ED2AAF"/>
    <w:rsid w:val="00ED2B42"/>
    <w:rsid w:val="00ED2B48"/>
    <w:rsid w:val="00ED342B"/>
    <w:rsid w:val="00ED374D"/>
    <w:rsid w:val="00ED3817"/>
    <w:rsid w:val="00ED39DC"/>
    <w:rsid w:val="00ED3CDB"/>
    <w:rsid w:val="00ED3FE7"/>
    <w:rsid w:val="00ED4B66"/>
    <w:rsid w:val="00ED6112"/>
    <w:rsid w:val="00ED611B"/>
    <w:rsid w:val="00ED622A"/>
    <w:rsid w:val="00ED6D61"/>
    <w:rsid w:val="00ED6F70"/>
    <w:rsid w:val="00ED744C"/>
    <w:rsid w:val="00ED7C51"/>
    <w:rsid w:val="00EE02BE"/>
    <w:rsid w:val="00EE02C8"/>
    <w:rsid w:val="00EE02F9"/>
    <w:rsid w:val="00EE0C5E"/>
    <w:rsid w:val="00EE0CC2"/>
    <w:rsid w:val="00EE0FD8"/>
    <w:rsid w:val="00EE1108"/>
    <w:rsid w:val="00EE1271"/>
    <w:rsid w:val="00EE133E"/>
    <w:rsid w:val="00EE1437"/>
    <w:rsid w:val="00EE2CA6"/>
    <w:rsid w:val="00EE2E09"/>
    <w:rsid w:val="00EE322E"/>
    <w:rsid w:val="00EE3536"/>
    <w:rsid w:val="00EE38F2"/>
    <w:rsid w:val="00EE3B4B"/>
    <w:rsid w:val="00EE40C7"/>
    <w:rsid w:val="00EE40E0"/>
    <w:rsid w:val="00EE41F2"/>
    <w:rsid w:val="00EE4248"/>
    <w:rsid w:val="00EE4377"/>
    <w:rsid w:val="00EE528B"/>
    <w:rsid w:val="00EE5A2E"/>
    <w:rsid w:val="00EE5D4A"/>
    <w:rsid w:val="00EE5F92"/>
    <w:rsid w:val="00EE5FDA"/>
    <w:rsid w:val="00EE66B9"/>
    <w:rsid w:val="00EE7CE9"/>
    <w:rsid w:val="00EF018B"/>
    <w:rsid w:val="00EF0A6B"/>
    <w:rsid w:val="00EF11E2"/>
    <w:rsid w:val="00EF195F"/>
    <w:rsid w:val="00EF1996"/>
    <w:rsid w:val="00EF1EF7"/>
    <w:rsid w:val="00EF2130"/>
    <w:rsid w:val="00EF2931"/>
    <w:rsid w:val="00EF301D"/>
    <w:rsid w:val="00EF3282"/>
    <w:rsid w:val="00EF33D5"/>
    <w:rsid w:val="00EF344C"/>
    <w:rsid w:val="00EF3571"/>
    <w:rsid w:val="00EF3C3A"/>
    <w:rsid w:val="00EF3D34"/>
    <w:rsid w:val="00EF3DF6"/>
    <w:rsid w:val="00EF4021"/>
    <w:rsid w:val="00EF442E"/>
    <w:rsid w:val="00EF4F12"/>
    <w:rsid w:val="00EF586C"/>
    <w:rsid w:val="00EF5D93"/>
    <w:rsid w:val="00EF6B90"/>
    <w:rsid w:val="00EF711A"/>
    <w:rsid w:val="00EF7E7B"/>
    <w:rsid w:val="00F0030B"/>
    <w:rsid w:val="00F003BB"/>
    <w:rsid w:val="00F0080F"/>
    <w:rsid w:val="00F0091E"/>
    <w:rsid w:val="00F00B40"/>
    <w:rsid w:val="00F00DF7"/>
    <w:rsid w:val="00F010F0"/>
    <w:rsid w:val="00F0176E"/>
    <w:rsid w:val="00F01C57"/>
    <w:rsid w:val="00F01D70"/>
    <w:rsid w:val="00F01F34"/>
    <w:rsid w:val="00F02132"/>
    <w:rsid w:val="00F03257"/>
    <w:rsid w:val="00F03891"/>
    <w:rsid w:val="00F04277"/>
    <w:rsid w:val="00F0453B"/>
    <w:rsid w:val="00F051AD"/>
    <w:rsid w:val="00F053A6"/>
    <w:rsid w:val="00F05CA6"/>
    <w:rsid w:val="00F05CB5"/>
    <w:rsid w:val="00F05EDD"/>
    <w:rsid w:val="00F0666A"/>
    <w:rsid w:val="00F06700"/>
    <w:rsid w:val="00F06D12"/>
    <w:rsid w:val="00F06E29"/>
    <w:rsid w:val="00F070A4"/>
    <w:rsid w:val="00F07395"/>
    <w:rsid w:val="00F07437"/>
    <w:rsid w:val="00F07F0D"/>
    <w:rsid w:val="00F101E4"/>
    <w:rsid w:val="00F10327"/>
    <w:rsid w:val="00F10A9E"/>
    <w:rsid w:val="00F10AA9"/>
    <w:rsid w:val="00F11BB6"/>
    <w:rsid w:val="00F12023"/>
    <w:rsid w:val="00F12E8D"/>
    <w:rsid w:val="00F13CF7"/>
    <w:rsid w:val="00F14074"/>
    <w:rsid w:val="00F1431B"/>
    <w:rsid w:val="00F1484B"/>
    <w:rsid w:val="00F14949"/>
    <w:rsid w:val="00F14AB8"/>
    <w:rsid w:val="00F15663"/>
    <w:rsid w:val="00F15A7C"/>
    <w:rsid w:val="00F15CFE"/>
    <w:rsid w:val="00F161A1"/>
    <w:rsid w:val="00F16347"/>
    <w:rsid w:val="00F16363"/>
    <w:rsid w:val="00F165C8"/>
    <w:rsid w:val="00F170CB"/>
    <w:rsid w:val="00F1764C"/>
    <w:rsid w:val="00F17B12"/>
    <w:rsid w:val="00F17E15"/>
    <w:rsid w:val="00F20AD0"/>
    <w:rsid w:val="00F2154D"/>
    <w:rsid w:val="00F21759"/>
    <w:rsid w:val="00F21A68"/>
    <w:rsid w:val="00F220FB"/>
    <w:rsid w:val="00F2278C"/>
    <w:rsid w:val="00F22FD2"/>
    <w:rsid w:val="00F233AD"/>
    <w:rsid w:val="00F23BA4"/>
    <w:rsid w:val="00F23BEE"/>
    <w:rsid w:val="00F245E4"/>
    <w:rsid w:val="00F248D8"/>
    <w:rsid w:val="00F24A46"/>
    <w:rsid w:val="00F2551F"/>
    <w:rsid w:val="00F25B8B"/>
    <w:rsid w:val="00F25BCD"/>
    <w:rsid w:val="00F25BF0"/>
    <w:rsid w:val="00F2663A"/>
    <w:rsid w:val="00F26D16"/>
    <w:rsid w:val="00F26D1A"/>
    <w:rsid w:val="00F26F8D"/>
    <w:rsid w:val="00F27444"/>
    <w:rsid w:val="00F2780A"/>
    <w:rsid w:val="00F27D4A"/>
    <w:rsid w:val="00F27D8E"/>
    <w:rsid w:val="00F302EE"/>
    <w:rsid w:val="00F30386"/>
    <w:rsid w:val="00F311B1"/>
    <w:rsid w:val="00F31652"/>
    <w:rsid w:val="00F32050"/>
    <w:rsid w:val="00F32849"/>
    <w:rsid w:val="00F3326F"/>
    <w:rsid w:val="00F336D5"/>
    <w:rsid w:val="00F34675"/>
    <w:rsid w:val="00F34B62"/>
    <w:rsid w:val="00F35201"/>
    <w:rsid w:val="00F35266"/>
    <w:rsid w:val="00F36315"/>
    <w:rsid w:val="00F367E4"/>
    <w:rsid w:val="00F367EE"/>
    <w:rsid w:val="00F369E6"/>
    <w:rsid w:val="00F3700C"/>
    <w:rsid w:val="00F37373"/>
    <w:rsid w:val="00F378BE"/>
    <w:rsid w:val="00F37A6A"/>
    <w:rsid w:val="00F42677"/>
    <w:rsid w:val="00F430BF"/>
    <w:rsid w:val="00F43408"/>
    <w:rsid w:val="00F435DB"/>
    <w:rsid w:val="00F44499"/>
    <w:rsid w:val="00F44C55"/>
    <w:rsid w:val="00F44DE4"/>
    <w:rsid w:val="00F458FF"/>
    <w:rsid w:val="00F45E78"/>
    <w:rsid w:val="00F45F4A"/>
    <w:rsid w:val="00F46220"/>
    <w:rsid w:val="00F469B7"/>
    <w:rsid w:val="00F46B72"/>
    <w:rsid w:val="00F46CD1"/>
    <w:rsid w:val="00F47849"/>
    <w:rsid w:val="00F47BF9"/>
    <w:rsid w:val="00F500CC"/>
    <w:rsid w:val="00F5019B"/>
    <w:rsid w:val="00F5055D"/>
    <w:rsid w:val="00F5057C"/>
    <w:rsid w:val="00F507D2"/>
    <w:rsid w:val="00F509E8"/>
    <w:rsid w:val="00F51D54"/>
    <w:rsid w:val="00F52C80"/>
    <w:rsid w:val="00F52F7B"/>
    <w:rsid w:val="00F5303D"/>
    <w:rsid w:val="00F53614"/>
    <w:rsid w:val="00F53F21"/>
    <w:rsid w:val="00F54C54"/>
    <w:rsid w:val="00F54CE9"/>
    <w:rsid w:val="00F55308"/>
    <w:rsid w:val="00F55796"/>
    <w:rsid w:val="00F55EEA"/>
    <w:rsid w:val="00F56DEE"/>
    <w:rsid w:val="00F576D4"/>
    <w:rsid w:val="00F57996"/>
    <w:rsid w:val="00F60452"/>
    <w:rsid w:val="00F608CB"/>
    <w:rsid w:val="00F60C81"/>
    <w:rsid w:val="00F61110"/>
    <w:rsid w:val="00F6114B"/>
    <w:rsid w:val="00F615F6"/>
    <w:rsid w:val="00F6161E"/>
    <w:rsid w:val="00F61B99"/>
    <w:rsid w:val="00F628FD"/>
    <w:rsid w:val="00F62989"/>
    <w:rsid w:val="00F62A20"/>
    <w:rsid w:val="00F62EF7"/>
    <w:rsid w:val="00F63A72"/>
    <w:rsid w:val="00F63B3D"/>
    <w:rsid w:val="00F63CDC"/>
    <w:rsid w:val="00F63EF6"/>
    <w:rsid w:val="00F6418C"/>
    <w:rsid w:val="00F6418F"/>
    <w:rsid w:val="00F644DE"/>
    <w:rsid w:val="00F6462C"/>
    <w:rsid w:val="00F64E46"/>
    <w:rsid w:val="00F64EB3"/>
    <w:rsid w:val="00F652C5"/>
    <w:rsid w:val="00F653D0"/>
    <w:rsid w:val="00F657E2"/>
    <w:rsid w:val="00F65C9D"/>
    <w:rsid w:val="00F65F47"/>
    <w:rsid w:val="00F65F59"/>
    <w:rsid w:val="00F663E4"/>
    <w:rsid w:val="00F66643"/>
    <w:rsid w:val="00F6674E"/>
    <w:rsid w:val="00F66EEA"/>
    <w:rsid w:val="00F673C8"/>
    <w:rsid w:val="00F679E5"/>
    <w:rsid w:val="00F70CA1"/>
    <w:rsid w:val="00F7240E"/>
    <w:rsid w:val="00F72839"/>
    <w:rsid w:val="00F72AB5"/>
    <w:rsid w:val="00F72F3B"/>
    <w:rsid w:val="00F72F92"/>
    <w:rsid w:val="00F7348D"/>
    <w:rsid w:val="00F73BE2"/>
    <w:rsid w:val="00F73DD7"/>
    <w:rsid w:val="00F73FC7"/>
    <w:rsid w:val="00F74A11"/>
    <w:rsid w:val="00F74C70"/>
    <w:rsid w:val="00F74EBE"/>
    <w:rsid w:val="00F74FD0"/>
    <w:rsid w:val="00F7515A"/>
    <w:rsid w:val="00F75609"/>
    <w:rsid w:val="00F7577D"/>
    <w:rsid w:val="00F75CB8"/>
    <w:rsid w:val="00F75E77"/>
    <w:rsid w:val="00F75EF3"/>
    <w:rsid w:val="00F760FB"/>
    <w:rsid w:val="00F77DB9"/>
    <w:rsid w:val="00F80038"/>
    <w:rsid w:val="00F80517"/>
    <w:rsid w:val="00F80AC9"/>
    <w:rsid w:val="00F80E39"/>
    <w:rsid w:val="00F813BD"/>
    <w:rsid w:val="00F816B9"/>
    <w:rsid w:val="00F81D23"/>
    <w:rsid w:val="00F82371"/>
    <w:rsid w:val="00F82515"/>
    <w:rsid w:val="00F826E8"/>
    <w:rsid w:val="00F828F9"/>
    <w:rsid w:val="00F83694"/>
    <w:rsid w:val="00F8383D"/>
    <w:rsid w:val="00F847C2"/>
    <w:rsid w:val="00F8490E"/>
    <w:rsid w:val="00F84A02"/>
    <w:rsid w:val="00F84A8A"/>
    <w:rsid w:val="00F84BD9"/>
    <w:rsid w:val="00F84FA6"/>
    <w:rsid w:val="00F85163"/>
    <w:rsid w:val="00F857F8"/>
    <w:rsid w:val="00F85E73"/>
    <w:rsid w:val="00F86C53"/>
    <w:rsid w:val="00F86CC4"/>
    <w:rsid w:val="00F876CE"/>
    <w:rsid w:val="00F87F19"/>
    <w:rsid w:val="00F90425"/>
    <w:rsid w:val="00F90C26"/>
    <w:rsid w:val="00F90C72"/>
    <w:rsid w:val="00F910B9"/>
    <w:rsid w:val="00F912C2"/>
    <w:rsid w:val="00F91880"/>
    <w:rsid w:val="00F91AA0"/>
    <w:rsid w:val="00F91DA2"/>
    <w:rsid w:val="00F91E7A"/>
    <w:rsid w:val="00F9208A"/>
    <w:rsid w:val="00F92312"/>
    <w:rsid w:val="00F92FCD"/>
    <w:rsid w:val="00F9318E"/>
    <w:rsid w:val="00F9373F"/>
    <w:rsid w:val="00F93B31"/>
    <w:rsid w:val="00F93B65"/>
    <w:rsid w:val="00F94BD7"/>
    <w:rsid w:val="00F95384"/>
    <w:rsid w:val="00F95510"/>
    <w:rsid w:val="00F9565A"/>
    <w:rsid w:val="00F95BE6"/>
    <w:rsid w:val="00F95DA0"/>
    <w:rsid w:val="00F95FB3"/>
    <w:rsid w:val="00F96285"/>
    <w:rsid w:val="00F962AE"/>
    <w:rsid w:val="00F96785"/>
    <w:rsid w:val="00F9772E"/>
    <w:rsid w:val="00F97CD7"/>
    <w:rsid w:val="00F97D14"/>
    <w:rsid w:val="00FA03F8"/>
    <w:rsid w:val="00FA0843"/>
    <w:rsid w:val="00FA12BE"/>
    <w:rsid w:val="00FA1C8D"/>
    <w:rsid w:val="00FA24A3"/>
    <w:rsid w:val="00FA457E"/>
    <w:rsid w:val="00FA4A5E"/>
    <w:rsid w:val="00FA4F92"/>
    <w:rsid w:val="00FA5760"/>
    <w:rsid w:val="00FA5D59"/>
    <w:rsid w:val="00FA7167"/>
    <w:rsid w:val="00FA7185"/>
    <w:rsid w:val="00FA7303"/>
    <w:rsid w:val="00FA7382"/>
    <w:rsid w:val="00FB01B3"/>
    <w:rsid w:val="00FB0585"/>
    <w:rsid w:val="00FB05E3"/>
    <w:rsid w:val="00FB07A6"/>
    <w:rsid w:val="00FB085C"/>
    <w:rsid w:val="00FB0938"/>
    <w:rsid w:val="00FB0F5C"/>
    <w:rsid w:val="00FB10C9"/>
    <w:rsid w:val="00FB1562"/>
    <w:rsid w:val="00FB1A48"/>
    <w:rsid w:val="00FB20F7"/>
    <w:rsid w:val="00FB21BD"/>
    <w:rsid w:val="00FB3D61"/>
    <w:rsid w:val="00FB42F1"/>
    <w:rsid w:val="00FB4FF6"/>
    <w:rsid w:val="00FB51A1"/>
    <w:rsid w:val="00FB5A0E"/>
    <w:rsid w:val="00FB6AD3"/>
    <w:rsid w:val="00FB6BD4"/>
    <w:rsid w:val="00FB7005"/>
    <w:rsid w:val="00FB7596"/>
    <w:rsid w:val="00FB7E39"/>
    <w:rsid w:val="00FC0E04"/>
    <w:rsid w:val="00FC157D"/>
    <w:rsid w:val="00FC16CF"/>
    <w:rsid w:val="00FC16D6"/>
    <w:rsid w:val="00FC1778"/>
    <w:rsid w:val="00FC186A"/>
    <w:rsid w:val="00FC1B16"/>
    <w:rsid w:val="00FC216F"/>
    <w:rsid w:val="00FC29B9"/>
    <w:rsid w:val="00FC2B07"/>
    <w:rsid w:val="00FC33FB"/>
    <w:rsid w:val="00FC34B9"/>
    <w:rsid w:val="00FC38C9"/>
    <w:rsid w:val="00FC399B"/>
    <w:rsid w:val="00FC3B71"/>
    <w:rsid w:val="00FC42D4"/>
    <w:rsid w:val="00FC4D1D"/>
    <w:rsid w:val="00FC50CF"/>
    <w:rsid w:val="00FC50EE"/>
    <w:rsid w:val="00FC565F"/>
    <w:rsid w:val="00FC5872"/>
    <w:rsid w:val="00FC5FE4"/>
    <w:rsid w:val="00FC6450"/>
    <w:rsid w:val="00FC6667"/>
    <w:rsid w:val="00FC682D"/>
    <w:rsid w:val="00FC6D30"/>
    <w:rsid w:val="00FC7116"/>
    <w:rsid w:val="00FC73AC"/>
    <w:rsid w:val="00FC7E91"/>
    <w:rsid w:val="00FC7EE9"/>
    <w:rsid w:val="00FD00A6"/>
    <w:rsid w:val="00FD11D6"/>
    <w:rsid w:val="00FD22C7"/>
    <w:rsid w:val="00FD23B1"/>
    <w:rsid w:val="00FD2BB7"/>
    <w:rsid w:val="00FD33DE"/>
    <w:rsid w:val="00FD3AF7"/>
    <w:rsid w:val="00FD3B38"/>
    <w:rsid w:val="00FD3C30"/>
    <w:rsid w:val="00FD3E8D"/>
    <w:rsid w:val="00FD4AF4"/>
    <w:rsid w:val="00FD4BDB"/>
    <w:rsid w:val="00FD51A0"/>
    <w:rsid w:val="00FD6336"/>
    <w:rsid w:val="00FD6A96"/>
    <w:rsid w:val="00FD6C06"/>
    <w:rsid w:val="00FD6C83"/>
    <w:rsid w:val="00FD780F"/>
    <w:rsid w:val="00FD7C0B"/>
    <w:rsid w:val="00FD7E6D"/>
    <w:rsid w:val="00FE004E"/>
    <w:rsid w:val="00FE0AEB"/>
    <w:rsid w:val="00FE0F52"/>
    <w:rsid w:val="00FE0F6C"/>
    <w:rsid w:val="00FE12A1"/>
    <w:rsid w:val="00FE1461"/>
    <w:rsid w:val="00FE1A9F"/>
    <w:rsid w:val="00FE1BD5"/>
    <w:rsid w:val="00FE20C7"/>
    <w:rsid w:val="00FE2455"/>
    <w:rsid w:val="00FE2DF3"/>
    <w:rsid w:val="00FE32E6"/>
    <w:rsid w:val="00FE352D"/>
    <w:rsid w:val="00FE360B"/>
    <w:rsid w:val="00FE364B"/>
    <w:rsid w:val="00FE36DF"/>
    <w:rsid w:val="00FE3874"/>
    <w:rsid w:val="00FE3E28"/>
    <w:rsid w:val="00FE400B"/>
    <w:rsid w:val="00FE40F7"/>
    <w:rsid w:val="00FE41D9"/>
    <w:rsid w:val="00FE4298"/>
    <w:rsid w:val="00FE45EC"/>
    <w:rsid w:val="00FE4827"/>
    <w:rsid w:val="00FE4D23"/>
    <w:rsid w:val="00FE4DF2"/>
    <w:rsid w:val="00FE5D73"/>
    <w:rsid w:val="00FE65CF"/>
    <w:rsid w:val="00FE6635"/>
    <w:rsid w:val="00FE6668"/>
    <w:rsid w:val="00FE669A"/>
    <w:rsid w:val="00FE69FE"/>
    <w:rsid w:val="00FE7A32"/>
    <w:rsid w:val="00FF050A"/>
    <w:rsid w:val="00FF05D9"/>
    <w:rsid w:val="00FF1405"/>
    <w:rsid w:val="00FF1605"/>
    <w:rsid w:val="00FF3561"/>
    <w:rsid w:val="00FF35F2"/>
    <w:rsid w:val="00FF3952"/>
    <w:rsid w:val="00FF3E0C"/>
    <w:rsid w:val="00FF4464"/>
    <w:rsid w:val="00FF45E0"/>
    <w:rsid w:val="00FF4FD7"/>
    <w:rsid w:val="00FF532B"/>
    <w:rsid w:val="00FF54E3"/>
    <w:rsid w:val="00FF57A3"/>
    <w:rsid w:val="00FF5AA5"/>
    <w:rsid w:val="00FF5DE6"/>
    <w:rsid w:val="00FF5FDE"/>
    <w:rsid w:val="00FF638F"/>
    <w:rsid w:val="00FF6DC4"/>
    <w:rsid w:val="00FF7128"/>
    <w:rsid w:val="00FF746E"/>
    <w:rsid w:val="00FF76A9"/>
    <w:rsid w:val="00FF7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A051C-A8A9-4014-A6B8-4F43AE05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6131"/>
  </w:style>
  <w:style w:type="paragraph" w:styleId="Nadpis1">
    <w:name w:val="heading 1"/>
    <w:basedOn w:val="Normln"/>
    <w:next w:val="Normln"/>
    <w:link w:val="Nadpis1Char"/>
    <w:uiPriority w:val="99"/>
    <w:qFormat/>
    <w:rsid w:val="00D40C60"/>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adpis1"/>
    <w:link w:val="Nadpis2Char"/>
    <w:uiPriority w:val="99"/>
    <w:qFormat/>
    <w:rsid w:val="006F31B7"/>
    <w:pPr>
      <w:keepLines w:val="0"/>
      <w:spacing w:before="480" w:after="60"/>
      <w:ind w:left="576" w:hanging="576"/>
      <w:jc w:val="both"/>
      <w:outlineLvl w:val="1"/>
    </w:pPr>
    <w:rPr>
      <w:rFonts w:ascii="Arial" w:eastAsia="Times New Roman" w:hAnsi="Arial" w:cs="Times New Roman"/>
      <w:b/>
      <w:bCs/>
      <w:color w:val="auto"/>
      <w:kern w:val="32"/>
      <w:sz w:val="24"/>
      <w:szCs w:val="24"/>
    </w:rPr>
  </w:style>
  <w:style w:type="paragraph" w:styleId="Nadpis3">
    <w:name w:val="heading 3"/>
    <w:basedOn w:val="Normln"/>
    <w:next w:val="Normln"/>
    <w:link w:val="Nadpis3Char"/>
    <w:uiPriority w:val="99"/>
    <w:unhideWhenUsed/>
    <w:qFormat/>
    <w:rsid w:val="002E1864"/>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uiPriority w:val="99"/>
    <w:unhideWhenUsed/>
    <w:qFormat/>
    <w:rsid w:val="00050F6A"/>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rsid w:val="006F31B7"/>
    <w:pPr>
      <w:spacing w:before="240" w:after="60" w:line="276" w:lineRule="auto"/>
      <w:ind w:left="1008" w:hanging="1008"/>
      <w:outlineLvl w:val="4"/>
    </w:pPr>
    <w:rPr>
      <w:rFonts w:ascii="Arial" w:eastAsia="Times New Roman" w:hAnsi="Arial" w:cs="Times New Roman"/>
      <w:i/>
      <w:iCs/>
      <w:sz w:val="26"/>
      <w:szCs w:val="26"/>
    </w:rPr>
  </w:style>
  <w:style w:type="paragraph" w:styleId="Nadpis6">
    <w:name w:val="heading 6"/>
    <w:basedOn w:val="Normln"/>
    <w:next w:val="Normln"/>
    <w:link w:val="Nadpis6Char"/>
    <w:uiPriority w:val="99"/>
    <w:rsid w:val="006F31B7"/>
    <w:pPr>
      <w:spacing w:before="240" w:after="60" w:line="276" w:lineRule="auto"/>
      <w:ind w:left="1152" w:hanging="1152"/>
      <w:outlineLvl w:val="5"/>
    </w:pPr>
    <w:rPr>
      <w:rFonts w:ascii="Arial" w:eastAsia="Times New Roman" w:hAnsi="Arial" w:cs="Times New Roman"/>
      <w:sz w:val="22"/>
    </w:rPr>
  </w:style>
  <w:style w:type="paragraph" w:styleId="Nadpis7">
    <w:name w:val="heading 7"/>
    <w:basedOn w:val="Normln"/>
    <w:next w:val="Normln"/>
    <w:link w:val="Nadpis7Char"/>
    <w:uiPriority w:val="99"/>
    <w:unhideWhenUsed/>
    <w:qFormat/>
    <w:rsid w:val="003C5297"/>
    <w:pPr>
      <w:keepNext/>
      <w:keepLines/>
      <w:spacing w:before="40"/>
      <w:outlineLvl w:val="6"/>
    </w:pPr>
    <w:rPr>
      <w:rFonts w:asciiTheme="majorHAnsi" w:eastAsiaTheme="majorEastAsia" w:hAnsiTheme="majorHAnsi" w:cstheme="majorBidi"/>
      <w:i/>
      <w:iCs/>
      <w:color w:val="243F60" w:themeColor="accent1" w:themeShade="7F"/>
      <w:szCs w:val="20"/>
      <w:lang w:eastAsia="cs-CZ"/>
    </w:rPr>
  </w:style>
  <w:style w:type="paragraph" w:styleId="Nadpis8">
    <w:name w:val="heading 8"/>
    <w:basedOn w:val="Normln"/>
    <w:next w:val="Normln"/>
    <w:link w:val="Nadpis8Char"/>
    <w:uiPriority w:val="99"/>
    <w:unhideWhenUsed/>
    <w:qFormat/>
    <w:rsid w:val="003C5297"/>
    <w:pPr>
      <w:keepNext/>
      <w:keepLines/>
      <w:spacing w:before="40"/>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9"/>
    <w:unhideWhenUsed/>
    <w:qFormat/>
    <w:rsid w:val="003C5297"/>
    <w:pPr>
      <w:keepNext/>
      <w:keepLines/>
      <w:spacing w:before="40"/>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FD7C0B"/>
    <w:rPr>
      <w:sz w:val="20"/>
      <w:szCs w:val="20"/>
    </w:rPr>
  </w:style>
  <w:style w:type="character" w:customStyle="1" w:styleId="TextpoznpodarouChar">
    <w:name w:val="Text pozn. pod čarou Char"/>
    <w:basedOn w:val="Standardnpsmoodstavce"/>
    <w:link w:val="Textpoznpodarou"/>
    <w:uiPriority w:val="99"/>
    <w:rsid w:val="00FD7C0B"/>
    <w:rPr>
      <w:sz w:val="20"/>
      <w:szCs w:val="20"/>
    </w:rPr>
  </w:style>
  <w:style w:type="character" w:styleId="Odkaznakoment">
    <w:name w:val="annotation reference"/>
    <w:aliases w:val="Značka poznámky"/>
    <w:basedOn w:val="Standardnpsmoodstavce"/>
    <w:uiPriority w:val="99"/>
    <w:unhideWhenUsed/>
    <w:rsid w:val="00FD7C0B"/>
    <w:rPr>
      <w:sz w:val="16"/>
      <w:szCs w:val="16"/>
    </w:rPr>
  </w:style>
  <w:style w:type="paragraph" w:styleId="Textkomente">
    <w:name w:val="annotation text"/>
    <w:aliases w:val="Text poznámky"/>
    <w:basedOn w:val="Normln"/>
    <w:link w:val="TextkomenteChar"/>
    <w:uiPriority w:val="99"/>
    <w:unhideWhenUsed/>
    <w:rsid w:val="00FD7C0B"/>
    <w:rPr>
      <w:rFonts w:eastAsia="Calibri" w:cs="Times New Roman"/>
      <w:sz w:val="20"/>
      <w:szCs w:val="20"/>
      <w:lang w:eastAsia="cs-CZ"/>
    </w:rPr>
  </w:style>
  <w:style w:type="character" w:customStyle="1" w:styleId="TextkomenteChar">
    <w:name w:val="Text komentáře Char"/>
    <w:aliases w:val="Text poznámky Char"/>
    <w:basedOn w:val="Standardnpsmoodstavce"/>
    <w:link w:val="Textkomente"/>
    <w:uiPriority w:val="99"/>
    <w:rsid w:val="00FD7C0B"/>
    <w:rPr>
      <w:rFonts w:eastAsia="Calibri" w:cs="Times New Roman"/>
      <w:sz w:val="20"/>
      <w:szCs w:val="20"/>
      <w:lang w:eastAsia="cs-CZ"/>
    </w:rPr>
  </w:style>
  <w:style w:type="character" w:styleId="Znakapoznpodarou">
    <w:name w:val="footnote reference"/>
    <w:basedOn w:val="Standardnpsmoodstavce"/>
    <w:uiPriority w:val="99"/>
    <w:semiHidden/>
    <w:unhideWhenUsed/>
    <w:rsid w:val="00FD7C0B"/>
    <w:rPr>
      <w:vertAlign w:val="superscript"/>
    </w:rPr>
  </w:style>
  <w:style w:type="paragraph" w:styleId="Zpat">
    <w:name w:val="footer"/>
    <w:basedOn w:val="Normln"/>
    <w:link w:val="ZpatChar"/>
    <w:uiPriority w:val="99"/>
    <w:rsid w:val="00FD7C0B"/>
    <w:pPr>
      <w:tabs>
        <w:tab w:val="center" w:pos="4536"/>
        <w:tab w:val="right" w:pos="9072"/>
      </w:tabs>
    </w:pPr>
    <w:rPr>
      <w:rFonts w:eastAsia="Times New Roman" w:cs="Times New Roman"/>
      <w:szCs w:val="20"/>
      <w:lang w:eastAsia="cs-CZ"/>
    </w:rPr>
  </w:style>
  <w:style w:type="character" w:customStyle="1" w:styleId="ZpatChar">
    <w:name w:val="Zápatí Char"/>
    <w:basedOn w:val="Standardnpsmoodstavce"/>
    <w:link w:val="Zpat"/>
    <w:uiPriority w:val="99"/>
    <w:rsid w:val="00FD7C0B"/>
    <w:rPr>
      <w:rFonts w:eastAsia="Times New Roman" w:cs="Times New Roman"/>
      <w:szCs w:val="20"/>
      <w:lang w:eastAsia="cs-CZ"/>
    </w:rPr>
  </w:style>
  <w:style w:type="paragraph" w:styleId="Textbubliny">
    <w:name w:val="Balloon Text"/>
    <w:basedOn w:val="Normln"/>
    <w:link w:val="TextbublinyChar"/>
    <w:uiPriority w:val="99"/>
    <w:semiHidden/>
    <w:unhideWhenUsed/>
    <w:rsid w:val="00FD7C0B"/>
    <w:rPr>
      <w:rFonts w:ascii="Tahoma" w:hAnsi="Tahoma" w:cs="Tahoma"/>
      <w:sz w:val="16"/>
      <w:szCs w:val="16"/>
    </w:rPr>
  </w:style>
  <w:style w:type="character" w:customStyle="1" w:styleId="TextbublinyChar">
    <w:name w:val="Text bubliny Char"/>
    <w:basedOn w:val="Standardnpsmoodstavce"/>
    <w:link w:val="Textbubliny"/>
    <w:uiPriority w:val="99"/>
    <w:semiHidden/>
    <w:rsid w:val="00FD7C0B"/>
    <w:rPr>
      <w:rFonts w:ascii="Tahoma" w:hAnsi="Tahoma" w:cs="Tahoma"/>
      <w:sz w:val="16"/>
      <w:szCs w:val="16"/>
    </w:rPr>
  </w:style>
  <w:style w:type="paragraph" w:styleId="Zhlav">
    <w:name w:val="header"/>
    <w:basedOn w:val="Normln"/>
    <w:link w:val="ZhlavChar"/>
    <w:uiPriority w:val="99"/>
    <w:unhideWhenUsed/>
    <w:rsid w:val="009E5B47"/>
    <w:pPr>
      <w:tabs>
        <w:tab w:val="center" w:pos="4536"/>
        <w:tab w:val="right" w:pos="9072"/>
      </w:tabs>
    </w:pPr>
  </w:style>
  <w:style w:type="character" w:customStyle="1" w:styleId="ZhlavChar">
    <w:name w:val="Záhlaví Char"/>
    <w:basedOn w:val="Standardnpsmoodstavce"/>
    <w:link w:val="Zhlav"/>
    <w:uiPriority w:val="99"/>
    <w:rsid w:val="009E5B47"/>
  </w:style>
  <w:style w:type="paragraph" w:styleId="Odstavecseseznamem">
    <w:name w:val="List Paragraph"/>
    <w:aliases w:val="Dot pt,Indicator Text,LISTA,List Paragraph Char Char Char,List Paragraph à moi,List Paragraph1,Listaszerű bekezdés1,Listaszerű bekezdés2,Listaszerű bekezdés3,No Spacing1,Numbered Para 1"/>
    <w:basedOn w:val="Normln"/>
    <w:link w:val="OdstavecseseznamemChar"/>
    <w:uiPriority w:val="34"/>
    <w:qFormat/>
    <w:rsid w:val="001F4CFE"/>
    <w:pPr>
      <w:spacing w:after="200" w:line="276" w:lineRule="auto"/>
      <w:ind w:left="720"/>
      <w:contextualSpacing/>
      <w:jc w:val="left"/>
    </w:pPr>
    <w:rPr>
      <w:rFonts w:ascii="Calibri" w:eastAsia="Calibri" w:hAnsi="Calibri" w:cs="Times New Roman"/>
      <w:sz w:val="22"/>
    </w:rPr>
  </w:style>
  <w:style w:type="paragraph" w:styleId="Pedmtkomente">
    <w:name w:val="annotation subject"/>
    <w:basedOn w:val="Textkomente"/>
    <w:next w:val="Textkomente"/>
    <w:link w:val="PedmtkomenteChar"/>
    <w:uiPriority w:val="99"/>
    <w:semiHidden/>
    <w:unhideWhenUsed/>
    <w:rsid w:val="00812CBF"/>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812CBF"/>
    <w:rPr>
      <w:rFonts w:eastAsia="Calibri" w:cs="Times New Roman"/>
      <w:b/>
      <w:bCs/>
      <w:sz w:val="20"/>
      <w:szCs w:val="20"/>
      <w:lang w:eastAsia="cs-CZ"/>
    </w:rPr>
  </w:style>
  <w:style w:type="paragraph" w:customStyle="1" w:styleId="Styl2">
    <w:name w:val="Styl2"/>
    <w:basedOn w:val="Normln"/>
    <w:link w:val="Styl2Char"/>
    <w:uiPriority w:val="99"/>
    <w:rsid w:val="0072369C"/>
    <w:pPr>
      <w:numPr>
        <w:numId w:val="1"/>
      </w:numPr>
    </w:pPr>
    <w:rPr>
      <w:rFonts w:eastAsia="Times New Roman" w:cs="Times New Roman"/>
      <w:szCs w:val="20"/>
      <w:lang w:eastAsia="cs-CZ"/>
    </w:rPr>
  </w:style>
  <w:style w:type="paragraph" w:customStyle="1" w:styleId="Styl3">
    <w:name w:val="Styl3"/>
    <w:basedOn w:val="Normln"/>
    <w:link w:val="Styl3Char"/>
    <w:uiPriority w:val="99"/>
    <w:rsid w:val="0072369C"/>
    <w:pPr>
      <w:ind w:left="425" w:hanging="425"/>
    </w:pPr>
    <w:rPr>
      <w:rFonts w:eastAsia="Times New Roman" w:cs="Times New Roman"/>
      <w:szCs w:val="20"/>
      <w:lang w:eastAsia="cs-CZ"/>
    </w:rPr>
  </w:style>
  <w:style w:type="character" w:customStyle="1" w:styleId="Styl2Char">
    <w:name w:val="Styl2 Char"/>
    <w:basedOn w:val="Standardnpsmoodstavce"/>
    <w:link w:val="Styl2"/>
    <w:uiPriority w:val="99"/>
    <w:locked/>
    <w:rsid w:val="0072369C"/>
    <w:rPr>
      <w:rFonts w:eastAsia="Times New Roman" w:cs="Times New Roman"/>
      <w:szCs w:val="20"/>
      <w:lang w:eastAsia="cs-CZ"/>
    </w:rPr>
  </w:style>
  <w:style w:type="character" w:customStyle="1" w:styleId="Styl3Char">
    <w:name w:val="Styl3 Char"/>
    <w:basedOn w:val="Standardnpsmoodstavce"/>
    <w:link w:val="Styl3"/>
    <w:uiPriority w:val="99"/>
    <w:locked/>
    <w:rsid w:val="0072369C"/>
    <w:rPr>
      <w:rFonts w:eastAsia="Times New Roman" w:cs="Times New Roman"/>
      <w:szCs w:val="20"/>
      <w:lang w:eastAsia="cs-CZ"/>
    </w:rPr>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Listaszerű bekezdés3 Char,No Spacing1 Char"/>
    <w:basedOn w:val="Standardnpsmoodstavce"/>
    <w:link w:val="Odstavecseseznamem"/>
    <w:uiPriority w:val="34"/>
    <w:qFormat/>
    <w:locked/>
    <w:rsid w:val="0072369C"/>
    <w:rPr>
      <w:rFonts w:ascii="Calibri" w:eastAsia="Calibri" w:hAnsi="Calibri" w:cs="Times New Roman"/>
      <w:sz w:val="22"/>
    </w:rPr>
  </w:style>
  <w:style w:type="paragraph" w:styleId="Pokraovnseznamu">
    <w:name w:val="List Continue"/>
    <w:basedOn w:val="Normln"/>
    <w:uiPriority w:val="99"/>
    <w:rsid w:val="00794A05"/>
    <w:pPr>
      <w:spacing w:after="120" w:line="360" w:lineRule="auto"/>
      <w:ind w:left="283"/>
    </w:pPr>
    <w:rPr>
      <w:rFonts w:ascii="Arial" w:eastAsia="Times New Roman" w:hAnsi="Arial" w:cs="Times New Roman"/>
      <w:szCs w:val="20"/>
      <w:lang w:eastAsia="cs-CZ"/>
    </w:rPr>
  </w:style>
  <w:style w:type="paragraph" w:customStyle="1" w:styleId="western">
    <w:name w:val="western"/>
    <w:basedOn w:val="Normln"/>
    <w:rsid w:val="002725E9"/>
    <w:pPr>
      <w:suppressAutoHyphens/>
      <w:spacing w:before="280" w:after="119"/>
    </w:pPr>
    <w:rPr>
      <w:rFonts w:eastAsia="Times New Roman" w:cs="Times New Roman"/>
      <w:color w:val="000000"/>
      <w:szCs w:val="24"/>
      <w:lang w:eastAsia="zh-CN"/>
    </w:rPr>
  </w:style>
  <w:style w:type="table" w:styleId="Mkatabulky">
    <w:name w:val="Table Grid"/>
    <w:basedOn w:val="Normlntabulka"/>
    <w:uiPriority w:val="59"/>
    <w:rsid w:val="00B62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580E13"/>
    <w:rPr>
      <w:sz w:val="20"/>
      <w:szCs w:val="20"/>
    </w:rPr>
  </w:style>
  <w:style w:type="character" w:customStyle="1" w:styleId="TextvysvtlivekChar">
    <w:name w:val="Text vysvětlivek Char"/>
    <w:basedOn w:val="Standardnpsmoodstavce"/>
    <w:link w:val="Textvysvtlivek"/>
    <w:uiPriority w:val="99"/>
    <w:semiHidden/>
    <w:rsid w:val="00580E13"/>
    <w:rPr>
      <w:sz w:val="20"/>
      <w:szCs w:val="20"/>
    </w:rPr>
  </w:style>
  <w:style w:type="character" w:styleId="Odkaznavysvtlivky">
    <w:name w:val="endnote reference"/>
    <w:basedOn w:val="Standardnpsmoodstavce"/>
    <w:uiPriority w:val="99"/>
    <w:semiHidden/>
    <w:unhideWhenUsed/>
    <w:rsid w:val="00580E13"/>
    <w:rPr>
      <w:vertAlign w:val="superscript"/>
    </w:rPr>
  </w:style>
  <w:style w:type="table" w:customStyle="1" w:styleId="Mkatabulky1">
    <w:name w:val="Mřížka tabulky1"/>
    <w:basedOn w:val="Normlntabulka"/>
    <w:next w:val="Mkatabulky"/>
    <w:uiPriority w:val="59"/>
    <w:rsid w:val="00AE489A"/>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basedOn w:val="Normln"/>
    <w:link w:val="Char"/>
    <w:qFormat/>
    <w:rsid w:val="00BF1766"/>
    <w:pPr>
      <w:keepNext/>
      <w:spacing w:before="120"/>
      <w:jc w:val="center"/>
    </w:pPr>
    <w:rPr>
      <w:rFonts w:eastAsia="Times New Roman" w:cs="Times New Roman"/>
      <w:szCs w:val="24"/>
    </w:rPr>
  </w:style>
  <w:style w:type="character" w:customStyle="1" w:styleId="Char">
    <w:name w:val="§ Char"/>
    <w:link w:val="a"/>
    <w:rsid w:val="00BF1766"/>
    <w:rPr>
      <w:rFonts w:eastAsia="Times New Roman" w:cs="Times New Roman"/>
      <w:szCs w:val="24"/>
    </w:rPr>
  </w:style>
  <w:style w:type="paragraph" w:customStyle="1" w:styleId="Nadpis">
    <w:name w:val="Nadpis §"/>
    <w:basedOn w:val="Normln"/>
    <w:link w:val="NadpisChar"/>
    <w:qFormat/>
    <w:rsid w:val="00BF1766"/>
    <w:pPr>
      <w:spacing w:before="120"/>
      <w:jc w:val="center"/>
    </w:pPr>
    <w:rPr>
      <w:rFonts w:eastAsia="Calibri" w:cs="Times New Roman"/>
      <w:b/>
    </w:rPr>
  </w:style>
  <w:style w:type="character" w:customStyle="1" w:styleId="NadpisChar">
    <w:name w:val="Nadpis § Char"/>
    <w:link w:val="Nadpis"/>
    <w:rsid w:val="00BF1766"/>
    <w:rPr>
      <w:rFonts w:eastAsia="Calibri" w:cs="Times New Roman"/>
      <w:b/>
    </w:rPr>
  </w:style>
  <w:style w:type="paragraph" w:customStyle="1" w:styleId="Textlnku">
    <w:name w:val="Text článku"/>
    <w:basedOn w:val="Normln"/>
    <w:link w:val="TextlnkuChar"/>
    <w:rsid w:val="00363BB3"/>
    <w:pPr>
      <w:spacing w:before="240"/>
      <w:ind w:firstLine="425"/>
      <w:outlineLvl w:val="5"/>
    </w:pPr>
    <w:rPr>
      <w:rFonts w:eastAsia="Times New Roman" w:cs="Times New Roman"/>
      <w:szCs w:val="20"/>
      <w:lang w:eastAsia="cs-CZ"/>
    </w:rPr>
  </w:style>
  <w:style w:type="character" w:customStyle="1" w:styleId="TextlnkuChar">
    <w:name w:val="Text článku Char"/>
    <w:link w:val="Textlnku"/>
    <w:rsid w:val="00363BB3"/>
    <w:rPr>
      <w:rFonts w:eastAsia="Times New Roman" w:cs="Times New Roman"/>
      <w:szCs w:val="20"/>
      <w:lang w:eastAsia="cs-CZ"/>
    </w:rPr>
  </w:style>
  <w:style w:type="paragraph" w:customStyle="1" w:styleId="Textbodu">
    <w:name w:val="Text bodu"/>
    <w:basedOn w:val="Normln"/>
    <w:rsid w:val="002D5BBC"/>
    <w:pPr>
      <w:outlineLvl w:val="8"/>
    </w:pPr>
    <w:rPr>
      <w:rFonts w:eastAsia="Times New Roman" w:cs="Times New Roman"/>
      <w:szCs w:val="20"/>
      <w:lang w:eastAsia="cs-CZ"/>
    </w:rPr>
  </w:style>
  <w:style w:type="paragraph" w:customStyle="1" w:styleId="Textpsmene">
    <w:name w:val="Text písmene"/>
    <w:basedOn w:val="Normln"/>
    <w:rsid w:val="002D5BBC"/>
    <w:pPr>
      <w:outlineLvl w:val="7"/>
    </w:pPr>
    <w:rPr>
      <w:rFonts w:eastAsia="Times New Roman" w:cs="Times New Roman"/>
      <w:szCs w:val="20"/>
      <w:lang w:eastAsia="cs-CZ"/>
    </w:rPr>
  </w:style>
  <w:style w:type="paragraph" w:customStyle="1" w:styleId="Textodstavce">
    <w:name w:val="Text odstavce"/>
    <w:basedOn w:val="Normln"/>
    <w:rsid w:val="002D5BBC"/>
    <w:pPr>
      <w:tabs>
        <w:tab w:val="left" w:pos="851"/>
      </w:tabs>
      <w:spacing w:before="120" w:after="120"/>
      <w:outlineLvl w:val="6"/>
    </w:pPr>
    <w:rPr>
      <w:rFonts w:eastAsia="Times New Roman" w:cs="Times New Roman"/>
      <w:szCs w:val="20"/>
      <w:lang w:eastAsia="cs-CZ"/>
    </w:rPr>
  </w:style>
  <w:style w:type="paragraph" w:customStyle="1" w:styleId="Textparagrafu">
    <w:name w:val="Text paragrafu"/>
    <w:basedOn w:val="Normln"/>
    <w:rsid w:val="0092030A"/>
    <w:pPr>
      <w:spacing w:before="240"/>
      <w:ind w:firstLine="425"/>
      <w:outlineLvl w:val="5"/>
    </w:pPr>
    <w:rPr>
      <w:rFonts w:eastAsia="Times New Roman" w:cs="Times New Roman"/>
      <w:szCs w:val="20"/>
      <w:lang w:eastAsia="cs-CZ"/>
    </w:rPr>
  </w:style>
  <w:style w:type="paragraph" w:customStyle="1" w:styleId="Paragraf">
    <w:name w:val="Paragraf"/>
    <w:basedOn w:val="Normln"/>
    <w:next w:val="Textodstavce"/>
    <w:uiPriority w:val="99"/>
    <w:rsid w:val="0092030A"/>
    <w:pPr>
      <w:keepNext/>
      <w:keepLines/>
      <w:spacing w:before="240"/>
      <w:jc w:val="center"/>
      <w:outlineLvl w:val="5"/>
    </w:pPr>
    <w:rPr>
      <w:rFonts w:eastAsia="Times New Roman" w:cs="Times New Roman"/>
      <w:szCs w:val="20"/>
      <w:lang w:eastAsia="cs-CZ"/>
    </w:rPr>
  </w:style>
  <w:style w:type="paragraph" w:customStyle="1" w:styleId="Dl">
    <w:name w:val="Díl"/>
    <w:basedOn w:val="Normln"/>
    <w:next w:val="Nadpisdlu"/>
    <w:rsid w:val="0092030A"/>
    <w:pPr>
      <w:keepNext/>
      <w:keepLines/>
      <w:spacing w:before="240"/>
      <w:jc w:val="center"/>
      <w:outlineLvl w:val="3"/>
    </w:pPr>
    <w:rPr>
      <w:rFonts w:eastAsia="Times New Roman" w:cs="Times New Roman"/>
      <w:szCs w:val="20"/>
      <w:lang w:eastAsia="cs-CZ"/>
    </w:rPr>
  </w:style>
  <w:style w:type="paragraph" w:customStyle="1" w:styleId="Nadpisdlu">
    <w:name w:val="Nadpis dílu"/>
    <w:basedOn w:val="Normln"/>
    <w:next w:val="Normln"/>
    <w:rsid w:val="0092030A"/>
    <w:pPr>
      <w:keepNext/>
      <w:keepLines/>
      <w:jc w:val="center"/>
      <w:outlineLvl w:val="3"/>
    </w:pPr>
    <w:rPr>
      <w:rFonts w:eastAsia="Times New Roman" w:cs="Times New Roman"/>
      <w:b/>
      <w:szCs w:val="20"/>
      <w:lang w:eastAsia="cs-CZ"/>
    </w:rPr>
  </w:style>
  <w:style w:type="paragraph" w:customStyle="1" w:styleId="Nadpisparagrafu">
    <w:name w:val="Nadpis paragrafu"/>
    <w:basedOn w:val="Paragraf"/>
    <w:next w:val="Textodstavce"/>
    <w:uiPriority w:val="99"/>
    <w:rsid w:val="0092030A"/>
    <w:rPr>
      <w:b/>
    </w:rPr>
  </w:style>
  <w:style w:type="paragraph" w:customStyle="1" w:styleId="not">
    <w:name w:val="not"/>
    <w:basedOn w:val="Normln"/>
    <w:rsid w:val="0077498C"/>
    <w:pPr>
      <w:spacing w:before="100" w:beforeAutospacing="1" w:after="100" w:afterAutospacing="1"/>
      <w:jc w:val="left"/>
    </w:pPr>
    <w:rPr>
      <w:rFonts w:eastAsia="Times New Roman" w:cs="Times New Roman"/>
      <w:szCs w:val="24"/>
      <w:lang w:eastAsia="cs-CZ"/>
    </w:rPr>
  </w:style>
  <w:style w:type="paragraph" w:customStyle="1" w:styleId="Hlava">
    <w:name w:val="Hlava"/>
    <w:basedOn w:val="Normln"/>
    <w:next w:val="Nadpishlavy"/>
    <w:rsid w:val="000B2906"/>
    <w:pPr>
      <w:keepNext/>
      <w:keepLines/>
      <w:spacing w:before="240"/>
      <w:jc w:val="center"/>
      <w:outlineLvl w:val="2"/>
    </w:pPr>
    <w:rPr>
      <w:rFonts w:eastAsia="Times New Roman" w:cs="Times New Roman"/>
      <w:szCs w:val="20"/>
      <w:lang w:eastAsia="cs-CZ"/>
    </w:rPr>
  </w:style>
  <w:style w:type="paragraph" w:customStyle="1" w:styleId="Nadpishlavy">
    <w:name w:val="Nadpis hlavy"/>
    <w:basedOn w:val="Normln"/>
    <w:next w:val="Dl"/>
    <w:rsid w:val="000B2906"/>
    <w:pPr>
      <w:keepNext/>
      <w:keepLines/>
      <w:jc w:val="center"/>
      <w:outlineLvl w:val="2"/>
    </w:pPr>
    <w:rPr>
      <w:rFonts w:eastAsia="Times New Roman" w:cs="Times New Roman"/>
      <w:b/>
      <w:szCs w:val="20"/>
      <w:lang w:eastAsia="cs-CZ"/>
    </w:rPr>
  </w:style>
  <w:style w:type="paragraph" w:customStyle="1" w:styleId="ST">
    <w:name w:val="ČÁST"/>
    <w:basedOn w:val="Normln"/>
    <w:next w:val="NADPISSTI"/>
    <w:rsid w:val="000B2906"/>
    <w:pPr>
      <w:keepNext/>
      <w:keepLines/>
      <w:spacing w:before="240" w:after="120"/>
      <w:jc w:val="center"/>
      <w:outlineLvl w:val="1"/>
    </w:pPr>
    <w:rPr>
      <w:rFonts w:eastAsia="Times New Roman" w:cs="Times New Roman"/>
      <w:caps/>
      <w:szCs w:val="20"/>
      <w:lang w:eastAsia="cs-CZ"/>
    </w:rPr>
  </w:style>
  <w:style w:type="paragraph" w:customStyle="1" w:styleId="NADPISSTI">
    <w:name w:val="NADPIS ČÁSTI"/>
    <w:basedOn w:val="Normln"/>
    <w:next w:val="Hlava"/>
    <w:rsid w:val="000B2906"/>
    <w:pPr>
      <w:keepNext/>
      <w:keepLines/>
      <w:jc w:val="center"/>
      <w:outlineLvl w:val="1"/>
    </w:pPr>
    <w:rPr>
      <w:rFonts w:eastAsia="Times New Roman" w:cs="Times New Roman"/>
      <w:b/>
      <w:szCs w:val="20"/>
      <w:lang w:eastAsia="cs-CZ"/>
    </w:rPr>
  </w:style>
  <w:style w:type="paragraph" w:customStyle="1" w:styleId="Novelizanbod">
    <w:name w:val="Novelizační bod"/>
    <w:basedOn w:val="Normln"/>
    <w:next w:val="Normln"/>
    <w:rsid w:val="000B2906"/>
    <w:pPr>
      <w:keepNext/>
      <w:keepLines/>
      <w:numPr>
        <w:numId w:val="11"/>
      </w:numPr>
      <w:tabs>
        <w:tab w:val="left" w:pos="851"/>
      </w:tabs>
      <w:spacing w:before="480" w:after="120"/>
    </w:pPr>
    <w:rPr>
      <w:rFonts w:eastAsia="Times New Roman" w:cs="Times New Roman"/>
      <w:szCs w:val="20"/>
      <w:lang w:eastAsia="cs-CZ"/>
    </w:rPr>
  </w:style>
  <w:style w:type="paragraph" w:customStyle="1" w:styleId="Textbodunovely">
    <w:name w:val="Text bodu novely"/>
    <w:basedOn w:val="Normln"/>
    <w:next w:val="Normln"/>
    <w:rsid w:val="000B2906"/>
    <w:pPr>
      <w:ind w:left="567" w:hanging="567"/>
    </w:pPr>
    <w:rPr>
      <w:rFonts w:eastAsia="Times New Roman" w:cs="Times New Roman"/>
      <w:szCs w:val="20"/>
      <w:lang w:eastAsia="cs-CZ"/>
    </w:rPr>
  </w:style>
  <w:style w:type="paragraph" w:customStyle="1" w:styleId="cc">
    <w:name w:val="cc"/>
    <w:basedOn w:val="Normln"/>
    <w:rsid w:val="00AB5B3A"/>
    <w:pPr>
      <w:spacing w:before="100" w:beforeAutospacing="1" w:after="100" w:afterAutospacing="1"/>
      <w:jc w:val="left"/>
    </w:pPr>
    <w:rPr>
      <w:rFonts w:eastAsia="Times New Roman" w:cs="Times New Roman"/>
      <w:szCs w:val="24"/>
      <w:lang w:eastAsia="cs-CZ"/>
    </w:rPr>
  </w:style>
  <w:style w:type="paragraph" w:styleId="Bezmezer">
    <w:name w:val="No Spacing"/>
    <w:aliases w:val="Nadpis části aj."/>
    <w:link w:val="BezmezerChar"/>
    <w:qFormat/>
    <w:rsid w:val="005D0ADF"/>
    <w:pPr>
      <w:suppressAutoHyphens/>
      <w:jc w:val="left"/>
    </w:pPr>
    <w:rPr>
      <w:rFonts w:ascii="Arial" w:eastAsia="Times New Roman" w:hAnsi="Arial" w:cs="Times New Roman"/>
      <w:szCs w:val="20"/>
      <w:lang w:eastAsia="ar-SA"/>
    </w:rPr>
  </w:style>
  <w:style w:type="character" w:customStyle="1" w:styleId="Nadpis1Char">
    <w:name w:val="Nadpis 1 Char"/>
    <w:basedOn w:val="Standardnpsmoodstavce"/>
    <w:link w:val="Nadpis1"/>
    <w:uiPriority w:val="99"/>
    <w:rsid w:val="00D40C60"/>
    <w:rPr>
      <w:rFonts w:asciiTheme="majorHAnsi" w:eastAsiaTheme="majorEastAsia" w:hAnsiTheme="majorHAnsi" w:cstheme="majorBidi"/>
      <w:color w:val="365F91" w:themeColor="accent1" w:themeShade="BF"/>
      <w:sz w:val="32"/>
      <w:szCs w:val="32"/>
    </w:rPr>
  </w:style>
  <w:style w:type="paragraph" w:customStyle="1" w:styleId="Default">
    <w:name w:val="Default"/>
    <w:rsid w:val="00151438"/>
    <w:pPr>
      <w:autoSpaceDE w:val="0"/>
      <w:autoSpaceDN w:val="0"/>
      <w:adjustRightInd w:val="0"/>
      <w:jc w:val="left"/>
    </w:pPr>
    <w:rPr>
      <w:rFonts w:ascii="EUAlbertina" w:hAnsi="EUAlbertina" w:cs="EUAlbertina"/>
      <w:color w:val="000000"/>
      <w:szCs w:val="24"/>
    </w:rPr>
  </w:style>
  <w:style w:type="character" w:customStyle="1" w:styleId="h1a">
    <w:name w:val="h1a"/>
    <w:basedOn w:val="Standardnpsmoodstavce"/>
    <w:rsid w:val="004E0D78"/>
  </w:style>
  <w:style w:type="character" w:customStyle="1" w:styleId="Nadpis4Char">
    <w:name w:val="Nadpis 4 Char"/>
    <w:basedOn w:val="Standardnpsmoodstavce"/>
    <w:link w:val="Nadpis4"/>
    <w:uiPriority w:val="99"/>
    <w:rsid w:val="00050F6A"/>
    <w:rPr>
      <w:rFonts w:asciiTheme="majorHAnsi" w:eastAsiaTheme="majorEastAsia" w:hAnsiTheme="majorHAnsi" w:cstheme="majorBidi"/>
      <w:b/>
      <w:bCs/>
      <w:i/>
      <w:iCs/>
      <w:color w:val="4F81BD" w:themeColor="accent1"/>
    </w:rPr>
  </w:style>
  <w:style w:type="character" w:styleId="PromnnHTML">
    <w:name w:val="HTML Variable"/>
    <w:basedOn w:val="Standardnpsmoodstavce"/>
    <w:uiPriority w:val="99"/>
    <w:semiHidden/>
    <w:unhideWhenUsed/>
    <w:rsid w:val="006B27D6"/>
    <w:rPr>
      <w:i/>
      <w:iCs/>
    </w:rPr>
  </w:style>
  <w:style w:type="character" w:customStyle="1" w:styleId="ListParagraphChar">
    <w:name w:val="List Paragraph Char"/>
    <w:link w:val="Odstavecseseznamem1"/>
    <w:locked/>
    <w:rsid w:val="006B27D6"/>
    <w:rPr>
      <w:rFonts w:ascii="Calibri" w:eastAsia="Calibri" w:hAnsi="Calibri"/>
    </w:rPr>
  </w:style>
  <w:style w:type="paragraph" w:customStyle="1" w:styleId="Odstavecseseznamem1">
    <w:name w:val="Odstavec se seznamem1"/>
    <w:basedOn w:val="Normln"/>
    <w:link w:val="ListParagraphChar"/>
    <w:rsid w:val="006B27D6"/>
    <w:pPr>
      <w:ind w:left="720"/>
    </w:pPr>
    <w:rPr>
      <w:rFonts w:ascii="Calibri" w:eastAsia="Calibri" w:hAnsi="Calibri"/>
    </w:rPr>
  </w:style>
  <w:style w:type="paragraph" w:styleId="Revize">
    <w:name w:val="Revision"/>
    <w:hidden/>
    <w:uiPriority w:val="99"/>
    <w:semiHidden/>
    <w:rsid w:val="003A3DAB"/>
    <w:pPr>
      <w:jc w:val="left"/>
    </w:pPr>
  </w:style>
  <w:style w:type="table" w:customStyle="1" w:styleId="Mkatabulky2">
    <w:name w:val="Mřížka tabulky2"/>
    <w:basedOn w:val="Normlntabulka"/>
    <w:next w:val="Mkatabulky"/>
    <w:uiPriority w:val="59"/>
    <w:rsid w:val="00986DF8"/>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9"/>
    <w:rsid w:val="003C5297"/>
    <w:rPr>
      <w:rFonts w:asciiTheme="majorHAnsi" w:eastAsiaTheme="majorEastAsia" w:hAnsiTheme="majorHAnsi" w:cstheme="majorBidi"/>
      <w:i/>
      <w:iCs/>
      <w:color w:val="243F60" w:themeColor="accent1" w:themeShade="7F"/>
      <w:szCs w:val="20"/>
      <w:lang w:eastAsia="cs-CZ"/>
    </w:rPr>
  </w:style>
  <w:style w:type="character" w:customStyle="1" w:styleId="Nadpis8Char">
    <w:name w:val="Nadpis 8 Char"/>
    <w:basedOn w:val="Standardnpsmoodstavce"/>
    <w:link w:val="Nadpis8"/>
    <w:uiPriority w:val="99"/>
    <w:rsid w:val="003C5297"/>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9"/>
    <w:rsid w:val="003C5297"/>
    <w:rPr>
      <w:rFonts w:asciiTheme="majorHAnsi" w:eastAsiaTheme="majorEastAsia" w:hAnsiTheme="majorHAnsi" w:cstheme="majorBidi"/>
      <w:i/>
      <w:iCs/>
      <w:color w:val="272727" w:themeColor="text1" w:themeTint="D8"/>
      <w:sz w:val="21"/>
      <w:szCs w:val="21"/>
      <w:lang w:eastAsia="cs-CZ"/>
    </w:rPr>
  </w:style>
  <w:style w:type="paragraph" w:customStyle="1" w:styleId="lnek">
    <w:name w:val="Článek"/>
    <w:basedOn w:val="Normln"/>
    <w:next w:val="Textodstavce"/>
    <w:uiPriority w:val="99"/>
    <w:rsid w:val="003C5297"/>
    <w:pPr>
      <w:keepNext/>
      <w:keepLines/>
      <w:spacing w:before="240"/>
      <w:jc w:val="center"/>
      <w:outlineLvl w:val="5"/>
    </w:pPr>
    <w:rPr>
      <w:rFonts w:eastAsia="Times New Roman" w:cs="Times New Roman"/>
      <w:szCs w:val="20"/>
      <w:lang w:eastAsia="cs-CZ"/>
    </w:rPr>
  </w:style>
  <w:style w:type="paragraph" w:customStyle="1" w:styleId="Nvrh">
    <w:name w:val="Návrh"/>
    <w:basedOn w:val="Normln"/>
    <w:next w:val="Normln"/>
    <w:rsid w:val="003C5297"/>
    <w:pPr>
      <w:keepNext/>
      <w:keepLines/>
      <w:spacing w:after="240"/>
      <w:jc w:val="center"/>
      <w:outlineLvl w:val="0"/>
    </w:pPr>
    <w:rPr>
      <w:rFonts w:eastAsia="Times New Roman" w:cs="Times New Roman"/>
      <w:spacing w:val="40"/>
      <w:szCs w:val="20"/>
      <w:lang w:eastAsia="cs-CZ"/>
    </w:rPr>
  </w:style>
  <w:style w:type="paragraph" w:customStyle="1" w:styleId="Oznaenstiaj">
    <w:name w:val="Označení části aj."/>
    <w:basedOn w:val="Odstavecseseznamem"/>
    <w:qFormat/>
    <w:rsid w:val="00144F76"/>
    <w:pPr>
      <w:keepNext/>
      <w:spacing w:before="120" w:after="240" w:line="240" w:lineRule="auto"/>
      <w:ind w:left="0"/>
      <w:jc w:val="center"/>
    </w:pPr>
    <w:rPr>
      <w:rFonts w:ascii="Times New Roman" w:eastAsia="Times New Roman" w:hAnsi="Times New Roman"/>
      <w:sz w:val="24"/>
      <w:lang w:eastAsia="cs-CZ"/>
    </w:rPr>
  </w:style>
  <w:style w:type="paragraph" w:customStyle="1" w:styleId="Nadpispododdlu">
    <w:name w:val="Nadpis pododdílu"/>
    <w:basedOn w:val="Normln"/>
    <w:qFormat/>
    <w:rsid w:val="00B3716A"/>
    <w:pPr>
      <w:keepNext/>
      <w:keepLines/>
      <w:jc w:val="center"/>
      <w:outlineLvl w:val="4"/>
    </w:pPr>
    <w:rPr>
      <w:rFonts w:eastAsia="Times New Roman" w:cs="Times New Roman"/>
      <w:b/>
      <w:szCs w:val="20"/>
      <w:lang w:eastAsia="cs-CZ"/>
    </w:rPr>
  </w:style>
  <w:style w:type="paragraph" w:customStyle="1" w:styleId="Pododdl">
    <w:name w:val="Pododdíl"/>
    <w:basedOn w:val="Normln"/>
    <w:qFormat/>
    <w:rsid w:val="00532702"/>
    <w:pPr>
      <w:keepNext/>
      <w:keepLines/>
      <w:spacing w:before="240"/>
      <w:jc w:val="center"/>
      <w:outlineLvl w:val="4"/>
    </w:pPr>
    <w:rPr>
      <w:rFonts w:eastAsia="Times New Roman" w:cs="Times New Roman"/>
      <w:szCs w:val="20"/>
      <w:lang w:eastAsia="cs-CZ"/>
    </w:rPr>
  </w:style>
  <w:style w:type="character" w:styleId="CittHTML">
    <w:name w:val="HTML Cite"/>
    <w:basedOn w:val="Standardnpsmoodstavce"/>
    <w:uiPriority w:val="99"/>
    <w:semiHidden/>
    <w:unhideWhenUsed/>
    <w:rsid w:val="002F7DE5"/>
    <w:rPr>
      <w:i/>
      <w:iCs/>
    </w:rPr>
  </w:style>
  <w:style w:type="character" w:customStyle="1" w:styleId="Nadpis3Char">
    <w:name w:val="Nadpis 3 Char"/>
    <w:basedOn w:val="Standardnpsmoodstavce"/>
    <w:link w:val="Nadpis3"/>
    <w:uiPriority w:val="99"/>
    <w:rsid w:val="002E1864"/>
    <w:rPr>
      <w:rFonts w:asciiTheme="majorHAnsi" w:eastAsiaTheme="majorEastAsia" w:hAnsiTheme="majorHAnsi" w:cstheme="majorBidi"/>
      <w:color w:val="243F60" w:themeColor="accent1" w:themeShade="7F"/>
      <w:szCs w:val="24"/>
    </w:rPr>
  </w:style>
  <w:style w:type="paragraph" w:customStyle="1" w:styleId="CM1">
    <w:name w:val="CM1"/>
    <w:basedOn w:val="Default"/>
    <w:next w:val="Default"/>
    <w:uiPriority w:val="99"/>
    <w:rsid w:val="0050617F"/>
    <w:rPr>
      <w:rFonts w:cstheme="minorBidi"/>
      <w:color w:val="auto"/>
    </w:rPr>
  </w:style>
  <w:style w:type="paragraph" w:customStyle="1" w:styleId="CM3">
    <w:name w:val="CM3"/>
    <w:basedOn w:val="Default"/>
    <w:next w:val="Default"/>
    <w:uiPriority w:val="99"/>
    <w:rsid w:val="0050617F"/>
    <w:rPr>
      <w:rFonts w:cstheme="minorBidi"/>
      <w:color w:val="auto"/>
    </w:rPr>
  </w:style>
  <w:style w:type="paragraph" w:customStyle="1" w:styleId="CM4">
    <w:name w:val="CM4"/>
    <w:basedOn w:val="Default"/>
    <w:next w:val="Default"/>
    <w:uiPriority w:val="99"/>
    <w:rsid w:val="0050617F"/>
    <w:rPr>
      <w:rFonts w:cstheme="minorBidi"/>
      <w:color w:val="auto"/>
    </w:rPr>
  </w:style>
  <w:style w:type="character" w:styleId="Hypertextovodkaz">
    <w:name w:val="Hyperlink"/>
    <w:basedOn w:val="Standardnpsmoodstavce"/>
    <w:uiPriority w:val="99"/>
    <w:unhideWhenUsed/>
    <w:rsid w:val="00EB37F4"/>
    <w:rPr>
      <w:color w:val="0000FF"/>
      <w:u w:val="single"/>
    </w:rPr>
  </w:style>
  <w:style w:type="paragraph" w:styleId="Nzev">
    <w:name w:val="Title"/>
    <w:basedOn w:val="Normln"/>
    <w:next w:val="Normln"/>
    <w:link w:val="NzevChar"/>
    <w:uiPriority w:val="10"/>
    <w:qFormat/>
    <w:rsid w:val="00F81D23"/>
    <w:pPr>
      <w:spacing w:before="240" w:after="120" w:line="276" w:lineRule="auto"/>
      <w:jc w:val="left"/>
    </w:pPr>
    <w:rPr>
      <w:rFonts w:ascii="Verdana" w:hAnsi="Verdana"/>
      <w:b/>
    </w:rPr>
  </w:style>
  <w:style w:type="character" w:customStyle="1" w:styleId="NzevChar">
    <w:name w:val="Název Char"/>
    <w:basedOn w:val="Standardnpsmoodstavce"/>
    <w:link w:val="Nzev"/>
    <w:uiPriority w:val="10"/>
    <w:rsid w:val="00F81D23"/>
    <w:rPr>
      <w:rFonts w:ascii="Verdana" w:hAnsi="Verdana"/>
      <w:b/>
    </w:rPr>
  </w:style>
  <w:style w:type="paragraph" w:customStyle="1" w:styleId="TableParagraph">
    <w:name w:val="Table Paragraph"/>
    <w:basedOn w:val="Normln"/>
    <w:uiPriority w:val="1"/>
    <w:qFormat/>
    <w:rsid w:val="00F81D23"/>
    <w:pPr>
      <w:widowControl w:val="0"/>
      <w:autoSpaceDE w:val="0"/>
      <w:autoSpaceDN w:val="0"/>
      <w:jc w:val="left"/>
    </w:pPr>
    <w:rPr>
      <w:rFonts w:ascii="Calibri" w:eastAsia="Calibri" w:hAnsi="Calibri" w:cs="Calibri"/>
      <w:sz w:val="22"/>
      <w:lang w:eastAsia="cs-CZ" w:bidi="cs-CZ"/>
    </w:rPr>
  </w:style>
  <w:style w:type="paragraph" w:customStyle="1" w:styleId="doc-ti1">
    <w:name w:val="doc-ti1"/>
    <w:basedOn w:val="Normln"/>
    <w:rsid w:val="00C91ED5"/>
    <w:pPr>
      <w:spacing w:before="240" w:after="120" w:line="312" w:lineRule="atLeast"/>
      <w:jc w:val="center"/>
    </w:pPr>
    <w:rPr>
      <w:rFonts w:eastAsia="Times New Roman" w:cs="Times New Roman"/>
      <w:b/>
      <w:bCs/>
      <w:szCs w:val="24"/>
      <w:lang w:eastAsia="cs-CZ"/>
    </w:rPr>
  </w:style>
  <w:style w:type="character" w:customStyle="1" w:styleId="msodel0">
    <w:name w:val="msodel"/>
    <w:basedOn w:val="Standardnpsmoodstavce"/>
    <w:rsid w:val="00604B9E"/>
  </w:style>
  <w:style w:type="paragraph" w:styleId="Normlnweb">
    <w:name w:val="Normal (Web)"/>
    <w:basedOn w:val="Normln"/>
    <w:uiPriority w:val="99"/>
    <w:unhideWhenUsed/>
    <w:rsid w:val="007A20DC"/>
    <w:pPr>
      <w:spacing w:before="100" w:beforeAutospacing="1" w:after="100" w:afterAutospacing="1"/>
      <w:jc w:val="left"/>
    </w:pPr>
    <w:rPr>
      <w:rFonts w:eastAsia="Times New Roman" w:cs="Times New Roman"/>
      <w:szCs w:val="24"/>
      <w:lang w:eastAsia="cs-CZ"/>
    </w:rPr>
  </w:style>
  <w:style w:type="character" w:customStyle="1" w:styleId="Nadpis2Char">
    <w:name w:val="Nadpis 2 Char"/>
    <w:basedOn w:val="Standardnpsmoodstavce"/>
    <w:link w:val="Nadpis2"/>
    <w:uiPriority w:val="99"/>
    <w:rsid w:val="006F31B7"/>
    <w:rPr>
      <w:rFonts w:ascii="Arial" w:eastAsia="Times New Roman" w:hAnsi="Arial" w:cs="Times New Roman"/>
      <w:b/>
      <w:bCs/>
      <w:kern w:val="32"/>
      <w:szCs w:val="24"/>
    </w:rPr>
  </w:style>
  <w:style w:type="character" w:customStyle="1" w:styleId="Nadpis5Char">
    <w:name w:val="Nadpis 5 Char"/>
    <w:basedOn w:val="Standardnpsmoodstavce"/>
    <w:link w:val="Nadpis5"/>
    <w:uiPriority w:val="99"/>
    <w:rsid w:val="006F31B7"/>
    <w:rPr>
      <w:rFonts w:ascii="Arial" w:eastAsia="Times New Roman" w:hAnsi="Arial" w:cs="Times New Roman"/>
      <w:i/>
      <w:iCs/>
      <w:sz w:val="26"/>
      <w:szCs w:val="26"/>
    </w:rPr>
  </w:style>
  <w:style w:type="character" w:customStyle="1" w:styleId="Nadpis6Char">
    <w:name w:val="Nadpis 6 Char"/>
    <w:basedOn w:val="Standardnpsmoodstavce"/>
    <w:link w:val="Nadpis6"/>
    <w:uiPriority w:val="99"/>
    <w:rsid w:val="006F31B7"/>
    <w:rPr>
      <w:rFonts w:ascii="Arial" w:eastAsia="Times New Roman" w:hAnsi="Arial" w:cs="Times New Roman"/>
      <w:sz w:val="22"/>
    </w:rPr>
  </w:style>
  <w:style w:type="character" w:styleId="Zdraznn">
    <w:name w:val="Emphasis"/>
    <w:basedOn w:val="Standardnpsmoodstavce"/>
    <w:uiPriority w:val="99"/>
    <w:rsid w:val="006F31B7"/>
    <w:rPr>
      <w:rFonts w:ascii="Calibri" w:hAnsi="Calibri" w:cs="Calibri"/>
      <w:b/>
      <w:bCs/>
      <w:i/>
      <w:iCs/>
    </w:rPr>
  </w:style>
  <w:style w:type="paragraph" w:styleId="Titulek">
    <w:name w:val="caption"/>
    <w:basedOn w:val="Normln"/>
    <w:next w:val="Normln"/>
    <w:uiPriority w:val="99"/>
    <w:qFormat/>
    <w:rsid w:val="006F31B7"/>
    <w:pPr>
      <w:keepNext/>
      <w:spacing w:before="240" w:line="276" w:lineRule="auto"/>
    </w:pPr>
    <w:rPr>
      <w:rFonts w:ascii="Arial" w:eastAsia="Times New Roman" w:hAnsi="Arial" w:cs="Times New Roman"/>
      <w:b/>
      <w:bCs/>
      <w:noProof/>
      <w:spacing w:val="10"/>
      <w:sz w:val="22"/>
    </w:rPr>
  </w:style>
  <w:style w:type="paragraph" w:styleId="Podtitul">
    <w:name w:val="Subtitle"/>
    <w:basedOn w:val="Normln"/>
    <w:next w:val="Normln"/>
    <w:link w:val="PodtitulChar"/>
    <w:uiPriority w:val="11"/>
    <w:qFormat/>
    <w:rsid w:val="006F31B7"/>
    <w:pPr>
      <w:numPr>
        <w:numId w:val="167"/>
      </w:numPr>
      <w:spacing w:before="240" w:after="120" w:line="276" w:lineRule="auto"/>
      <w:ind w:left="357" w:hanging="357"/>
      <w:outlineLvl w:val="1"/>
    </w:pPr>
    <w:rPr>
      <w:rFonts w:ascii="Arial" w:eastAsia="Times New Roman" w:hAnsi="Arial" w:cs="Cambria"/>
      <w:b/>
      <w:sz w:val="22"/>
      <w:szCs w:val="24"/>
    </w:rPr>
  </w:style>
  <w:style w:type="character" w:customStyle="1" w:styleId="PodtitulChar">
    <w:name w:val="Podtitul Char"/>
    <w:basedOn w:val="Standardnpsmoodstavce"/>
    <w:link w:val="Podtitul"/>
    <w:uiPriority w:val="11"/>
    <w:rsid w:val="006F31B7"/>
    <w:rPr>
      <w:rFonts w:ascii="Arial" w:eastAsia="Times New Roman" w:hAnsi="Arial" w:cs="Cambria"/>
      <w:b/>
      <w:sz w:val="22"/>
      <w:szCs w:val="24"/>
    </w:rPr>
  </w:style>
  <w:style w:type="character" w:styleId="Siln">
    <w:name w:val="Strong"/>
    <w:basedOn w:val="Standardnpsmoodstavce"/>
    <w:uiPriority w:val="22"/>
    <w:qFormat/>
    <w:rsid w:val="006F31B7"/>
    <w:rPr>
      <w:rFonts w:cs="Times New Roman"/>
      <w:b/>
      <w:bCs/>
    </w:rPr>
  </w:style>
  <w:style w:type="character" w:customStyle="1" w:styleId="BezmezerChar">
    <w:name w:val="Bez mezer Char"/>
    <w:aliases w:val="Nadpis části aj. Char"/>
    <w:basedOn w:val="Standardnpsmoodstavce"/>
    <w:link w:val="Bezmezer"/>
    <w:locked/>
    <w:rsid w:val="006F31B7"/>
    <w:rPr>
      <w:rFonts w:ascii="Arial" w:eastAsia="Times New Roman" w:hAnsi="Arial" w:cs="Times New Roman"/>
      <w:szCs w:val="20"/>
      <w:lang w:eastAsia="ar-SA"/>
    </w:rPr>
  </w:style>
  <w:style w:type="paragraph" w:styleId="Citt">
    <w:name w:val="Quote"/>
    <w:basedOn w:val="Normln"/>
    <w:next w:val="Normln"/>
    <w:link w:val="CittChar"/>
    <w:uiPriority w:val="99"/>
    <w:qFormat/>
    <w:rsid w:val="006F31B7"/>
    <w:pPr>
      <w:spacing w:before="120" w:line="276" w:lineRule="auto"/>
    </w:pPr>
    <w:rPr>
      <w:rFonts w:ascii="Arial" w:eastAsia="Times New Roman" w:hAnsi="Arial" w:cs="Times New Roman"/>
      <w:i/>
      <w:iCs/>
      <w:sz w:val="22"/>
      <w:szCs w:val="24"/>
    </w:rPr>
  </w:style>
  <w:style w:type="character" w:customStyle="1" w:styleId="CittChar">
    <w:name w:val="Citát Char"/>
    <w:basedOn w:val="Standardnpsmoodstavce"/>
    <w:link w:val="Citt"/>
    <w:uiPriority w:val="99"/>
    <w:rsid w:val="006F31B7"/>
    <w:rPr>
      <w:rFonts w:ascii="Arial" w:eastAsia="Times New Roman" w:hAnsi="Arial" w:cs="Times New Roman"/>
      <w:i/>
      <w:iCs/>
      <w:sz w:val="22"/>
      <w:szCs w:val="24"/>
    </w:rPr>
  </w:style>
  <w:style w:type="paragraph" w:styleId="Vrazncitt">
    <w:name w:val="Intense Quote"/>
    <w:basedOn w:val="Normln"/>
    <w:next w:val="Normln"/>
    <w:link w:val="VrazncittChar"/>
    <w:uiPriority w:val="99"/>
    <w:rsid w:val="006F31B7"/>
    <w:pPr>
      <w:spacing w:before="120" w:line="276" w:lineRule="auto"/>
      <w:ind w:left="720" w:right="720"/>
    </w:pPr>
    <w:rPr>
      <w:rFonts w:ascii="Arial" w:eastAsia="Times New Roman" w:hAnsi="Arial" w:cs="Times New Roman"/>
      <w:i/>
      <w:iCs/>
      <w:sz w:val="22"/>
      <w:szCs w:val="24"/>
    </w:rPr>
  </w:style>
  <w:style w:type="character" w:customStyle="1" w:styleId="VrazncittChar">
    <w:name w:val="Výrazný citát Char"/>
    <w:basedOn w:val="Standardnpsmoodstavce"/>
    <w:link w:val="Vrazncitt"/>
    <w:uiPriority w:val="99"/>
    <w:rsid w:val="006F31B7"/>
    <w:rPr>
      <w:rFonts w:ascii="Arial" w:eastAsia="Times New Roman" w:hAnsi="Arial" w:cs="Times New Roman"/>
      <w:i/>
      <w:iCs/>
      <w:sz w:val="22"/>
      <w:szCs w:val="24"/>
    </w:rPr>
  </w:style>
  <w:style w:type="character" w:styleId="Zdraznnjemn">
    <w:name w:val="Subtle Emphasis"/>
    <w:basedOn w:val="Standardnpsmoodstavce"/>
    <w:uiPriority w:val="99"/>
    <w:rsid w:val="006F31B7"/>
    <w:rPr>
      <w:rFonts w:cs="Times New Roman"/>
      <w:i/>
      <w:iCs/>
      <w:color w:val="auto"/>
    </w:rPr>
  </w:style>
  <w:style w:type="character" w:styleId="Zdraznnintenzivn">
    <w:name w:val="Intense Emphasis"/>
    <w:basedOn w:val="Standardnpsmoodstavce"/>
    <w:uiPriority w:val="99"/>
    <w:rsid w:val="006F31B7"/>
    <w:rPr>
      <w:rFonts w:cs="Times New Roman"/>
      <w:b/>
      <w:bCs/>
      <w:i/>
      <w:iCs/>
      <w:sz w:val="24"/>
      <w:szCs w:val="24"/>
      <w:u w:val="single"/>
    </w:rPr>
  </w:style>
  <w:style w:type="character" w:styleId="Odkazjemn">
    <w:name w:val="Subtle Reference"/>
    <w:basedOn w:val="Standardnpsmoodstavce"/>
    <w:uiPriority w:val="99"/>
    <w:rsid w:val="006F31B7"/>
    <w:rPr>
      <w:rFonts w:cs="Times New Roman"/>
      <w:sz w:val="24"/>
      <w:szCs w:val="24"/>
      <w:u w:val="single"/>
    </w:rPr>
  </w:style>
  <w:style w:type="character" w:styleId="Odkazintenzivn">
    <w:name w:val="Intense Reference"/>
    <w:basedOn w:val="Standardnpsmoodstavce"/>
    <w:uiPriority w:val="99"/>
    <w:rsid w:val="006F31B7"/>
    <w:rPr>
      <w:rFonts w:cs="Times New Roman"/>
      <w:b/>
      <w:bCs/>
      <w:sz w:val="24"/>
      <w:szCs w:val="24"/>
      <w:u w:val="single"/>
    </w:rPr>
  </w:style>
  <w:style w:type="character" w:styleId="Nzevknihy">
    <w:name w:val="Book Title"/>
    <w:basedOn w:val="Standardnpsmoodstavce"/>
    <w:uiPriority w:val="99"/>
    <w:rsid w:val="006F31B7"/>
    <w:rPr>
      <w:rFonts w:ascii="Cambria" w:hAnsi="Cambria" w:cs="Cambria"/>
      <w:b/>
      <w:bCs/>
      <w:i/>
      <w:iCs/>
      <w:sz w:val="24"/>
      <w:szCs w:val="24"/>
    </w:rPr>
  </w:style>
  <w:style w:type="paragraph" w:styleId="Nadpisobsahu">
    <w:name w:val="TOC Heading"/>
    <w:basedOn w:val="Nadpis1"/>
    <w:next w:val="Normln"/>
    <w:uiPriority w:val="39"/>
    <w:qFormat/>
    <w:rsid w:val="006F31B7"/>
    <w:pPr>
      <w:keepLines w:val="0"/>
      <w:spacing w:before="480" w:after="60"/>
      <w:ind w:left="574" w:hanging="432"/>
      <w:jc w:val="both"/>
      <w:outlineLvl w:val="9"/>
    </w:pPr>
    <w:rPr>
      <w:rFonts w:ascii="Arial" w:eastAsia="Times New Roman" w:hAnsi="Arial" w:cs="Times New Roman"/>
      <w:b/>
      <w:bCs/>
      <w:color w:val="auto"/>
      <w:kern w:val="32"/>
      <w:sz w:val="28"/>
      <w:szCs w:val="28"/>
    </w:rPr>
  </w:style>
  <w:style w:type="paragraph" w:customStyle="1" w:styleId="Normln-tun">
    <w:name w:val="Normální - tučné"/>
    <w:basedOn w:val="Normln"/>
    <w:uiPriority w:val="99"/>
    <w:rsid w:val="006F31B7"/>
    <w:pPr>
      <w:spacing w:before="240" w:after="120" w:line="276" w:lineRule="auto"/>
    </w:pPr>
    <w:rPr>
      <w:rFonts w:ascii="Arial" w:eastAsia="Times New Roman" w:hAnsi="Arial" w:cs="Times New Roman"/>
      <w:b/>
      <w:bCs/>
      <w:sz w:val="22"/>
      <w:szCs w:val="24"/>
    </w:rPr>
  </w:style>
  <w:style w:type="paragraph" w:customStyle="1" w:styleId="Zkon-podkapitola">
    <w:name w:val="Zákon-podkapitola"/>
    <w:basedOn w:val="Normln"/>
    <w:uiPriority w:val="99"/>
    <w:rsid w:val="006F31B7"/>
    <w:pPr>
      <w:tabs>
        <w:tab w:val="num" w:pos="-180"/>
      </w:tabs>
      <w:spacing w:before="120"/>
      <w:ind w:left="-180" w:right="-648" w:hanging="360"/>
    </w:pPr>
    <w:rPr>
      <w:rFonts w:ascii="Arial" w:eastAsia="Times New Roman" w:hAnsi="Arial" w:cs="Times New Roman"/>
      <w:sz w:val="22"/>
      <w:szCs w:val="24"/>
      <w:lang w:eastAsia="cs-CZ"/>
    </w:rPr>
  </w:style>
  <w:style w:type="paragraph" w:customStyle="1" w:styleId="Styl-NormlnsodrkouVlevo189cmPedsazen063cm">
    <w:name w:val="Styl - Normální s odrážkou + Vlevo:  189 cm Předsazení:  063 cm"/>
    <w:basedOn w:val="Normln"/>
    <w:uiPriority w:val="99"/>
    <w:rsid w:val="006F31B7"/>
    <w:pPr>
      <w:numPr>
        <w:numId w:val="166"/>
      </w:numPr>
      <w:spacing w:before="120" w:line="276" w:lineRule="auto"/>
    </w:pPr>
    <w:rPr>
      <w:rFonts w:ascii="Arial" w:eastAsia="Times New Roman" w:hAnsi="Arial" w:cs="Times New Roman"/>
      <w:sz w:val="22"/>
      <w:szCs w:val="24"/>
    </w:rPr>
  </w:style>
  <w:style w:type="character" w:styleId="Zstupntext">
    <w:name w:val="Placeholder Text"/>
    <w:basedOn w:val="Standardnpsmoodstavce"/>
    <w:uiPriority w:val="99"/>
    <w:semiHidden/>
    <w:rsid w:val="006F31B7"/>
    <w:rPr>
      <w:rFonts w:cs="Times New Roman"/>
      <w:color w:val="808080"/>
    </w:rPr>
  </w:style>
  <w:style w:type="character" w:customStyle="1" w:styleId="st0">
    <w:name w:val="st"/>
    <w:basedOn w:val="Standardnpsmoodstavce"/>
    <w:rsid w:val="006F31B7"/>
    <w:rPr>
      <w:rFonts w:cs="Times New Roman"/>
    </w:rPr>
  </w:style>
  <w:style w:type="paragraph" w:customStyle="1" w:styleId="Normlntun">
    <w:name w:val="Normální tučný"/>
    <w:basedOn w:val="Normln"/>
    <w:next w:val="Normln"/>
    <w:qFormat/>
    <w:rsid w:val="006F31B7"/>
    <w:pPr>
      <w:keepNext/>
      <w:spacing w:before="120" w:after="120" w:line="276" w:lineRule="auto"/>
    </w:pPr>
    <w:rPr>
      <w:rFonts w:ascii="Arial" w:eastAsia="Times New Roman" w:hAnsi="Arial" w:cs="Times New Roman"/>
      <w:b/>
      <w:sz w:val="22"/>
      <w:szCs w:val="24"/>
    </w:rPr>
  </w:style>
  <w:style w:type="paragraph" w:customStyle="1" w:styleId="Body">
    <w:name w:val="Body"/>
    <w:uiPriority w:val="99"/>
    <w:rsid w:val="006F31B7"/>
    <w:pPr>
      <w:jc w:val="left"/>
    </w:pPr>
    <w:rPr>
      <w:rFonts w:ascii="Helvetica" w:eastAsia="?????? Pro W3" w:hAnsi="Helvetica" w:cs="Times New Roman"/>
      <w:color w:val="000000"/>
      <w:szCs w:val="20"/>
    </w:rPr>
  </w:style>
  <w:style w:type="character" w:styleId="slostrnky">
    <w:name w:val="page number"/>
    <w:basedOn w:val="Standardnpsmoodstavce"/>
    <w:uiPriority w:val="99"/>
    <w:rsid w:val="006F31B7"/>
    <w:rPr>
      <w:rFonts w:cs="Times New Roman"/>
    </w:rPr>
  </w:style>
  <w:style w:type="paragraph" w:styleId="Obsah2">
    <w:name w:val="toc 2"/>
    <w:basedOn w:val="Normln"/>
    <w:next w:val="Normln"/>
    <w:autoRedefine/>
    <w:uiPriority w:val="39"/>
    <w:unhideWhenUsed/>
    <w:rsid w:val="006F31B7"/>
    <w:pPr>
      <w:spacing w:before="120" w:after="100" w:line="276" w:lineRule="auto"/>
      <w:ind w:left="220"/>
    </w:pPr>
    <w:rPr>
      <w:rFonts w:ascii="Arial" w:eastAsia="Times New Roman" w:hAnsi="Arial" w:cs="Times New Roman"/>
      <w:sz w:val="22"/>
      <w:szCs w:val="24"/>
    </w:rPr>
  </w:style>
  <w:style w:type="paragraph" w:styleId="Obsah1">
    <w:name w:val="toc 1"/>
    <w:basedOn w:val="Normln"/>
    <w:next w:val="Normln"/>
    <w:autoRedefine/>
    <w:uiPriority w:val="39"/>
    <w:unhideWhenUsed/>
    <w:rsid w:val="006F31B7"/>
    <w:pPr>
      <w:tabs>
        <w:tab w:val="right" w:leader="dot" w:pos="9062"/>
      </w:tabs>
      <w:spacing w:before="120" w:after="100" w:line="276" w:lineRule="auto"/>
    </w:pPr>
    <w:rPr>
      <w:rFonts w:ascii="Arial" w:eastAsia="Times New Roman" w:hAnsi="Arial" w:cs="Times New Roman"/>
      <w:sz w:val="22"/>
      <w:szCs w:val="24"/>
    </w:rPr>
  </w:style>
  <w:style w:type="paragraph" w:styleId="Obsah3">
    <w:name w:val="toc 3"/>
    <w:basedOn w:val="Normln"/>
    <w:next w:val="Normln"/>
    <w:autoRedefine/>
    <w:uiPriority w:val="39"/>
    <w:unhideWhenUsed/>
    <w:rsid w:val="006F31B7"/>
    <w:pPr>
      <w:spacing w:before="120" w:after="100" w:line="276" w:lineRule="auto"/>
      <w:ind w:left="440"/>
    </w:pPr>
    <w:rPr>
      <w:rFonts w:ascii="Arial" w:eastAsia="Times New Roman" w:hAnsi="Arial" w:cs="Times New Roman"/>
      <w:sz w:val="22"/>
      <w:szCs w:val="24"/>
    </w:rPr>
  </w:style>
  <w:style w:type="paragraph" w:styleId="Obsah4">
    <w:name w:val="toc 4"/>
    <w:basedOn w:val="Normln"/>
    <w:next w:val="Normln"/>
    <w:autoRedefine/>
    <w:uiPriority w:val="39"/>
    <w:unhideWhenUsed/>
    <w:rsid w:val="006F31B7"/>
    <w:pPr>
      <w:spacing w:after="100" w:line="276" w:lineRule="auto"/>
      <w:ind w:left="660"/>
      <w:jc w:val="left"/>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6F31B7"/>
    <w:pPr>
      <w:spacing w:after="100" w:line="276" w:lineRule="auto"/>
      <w:ind w:left="880"/>
      <w:jc w:val="left"/>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6F31B7"/>
    <w:pPr>
      <w:spacing w:after="100" w:line="276" w:lineRule="auto"/>
      <w:ind w:left="1100"/>
      <w:jc w:val="left"/>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6F31B7"/>
    <w:pPr>
      <w:spacing w:after="100" w:line="276" w:lineRule="auto"/>
      <w:ind w:left="1320"/>
      <w:jc w:val="left"/>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6F31B7"/>
    <w:pPr>
      <w:spacing w:after="100" w:line="276" w:lineRule="auto"/>
      <w:ind w:left="1540"/>
      <w:jc w:val="left"/>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6F31B7"/>
    <w:pPr>
      <w:spacing w:after="100" w:line="276" w:lineRule="auto"/>
      <w:ind w:left="1760"/>
      <w:jc w:val="left"/>
    </w:pPr>
    <w:rPr>
      <w:rFonts w:asciiTheme="minorHAnsi" w:eastAsiaTheme="minorEastAsia" w:hAnsiTheme="minorHAnsi"/>
      <w:sz w:val="22"/>
      <w:lang w:eastAsia="cs-CZ"/>
    </w:rPr>
  </w:style>
  <w:style w:type="character" w:customStyle="1" w:styleId="address-company">
    <w:name w:val="address-company"/>
    <w:basedOn w:val="Standardnpsmoodstavce"/>
    <w:rsid w:val="006F31B7"/>
  </w:style>
  <w:style w:type="paragraph" w:styleId="FormtovanvHTML">
    <w:name w:val="HTML Preformatted"/>
    <w:basedOn w:val="Normln"/>
    <w:link w:val="FormtovanvHTMLChar"/>
    <w:uiPriority w:val="99"/>
    <w:semiHidden/>
    <w:unhideWhenUsed/>
    <w:rsid w:val="006F3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6F31B7"/>
    <w:rPr>
      <w:rFonts w:ascii="Courier New" w:eastAsia="Times New Roman" w:hAnsi="Courier New" w:cs="Courier New"/>
      <w:color w:val="000000"/>
      <w:sz w:val="20"/>
      <w:szCs w:val="20"/>
      <w:lang w:eastAsia="cs-CZ"/>
    </w:rPr>
  </w:style>
  <w:style w:type="table" w:customStyle="1" w:styleId="Stednseznam21">
    <w:name w:val="Střední seznam 21"/>
    <w:basedOn w:val="Normlntabulka"/>
    <w:uiPriority w:val="66"/>
    <w:rsid w:val="006F31B7"/>
    <w:pPr>
      <w:jc w:val="left"/>
    </w:pPr>
    <w:rPr>
      <w:rFonts w:asciiTheme="majorHAnsi" w:eastAsiaTheme="majorEastAsia" w:hAnsiTheme="majorHAnsi" w:cstheme="majorBidi"/>
      <w:color w:val="000000" w:themeColor="text1"/>
      <w:sz w:val="20"/>
      <w:szCs w:val="20"/>
      <w:lang w:eastAsia="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vtlstnovn1">
    <w:name w:val="Světlé stínování1"/>
    <w:basedOn w:val="Normlntabulka"/>
    <w:uiPriority w:val="60"/>
    <w:rsid w:val="006F31B7"/>
    <w:pPr>
      <w:jc w:val="left"/>
    </w:pPr>
    <w:rPr>
      <w:rFonts w:ascii="Calibri" w:eastAsia="Times New Roman" w:hAnsi="Calibri" w:cs="Times New Roman"/>
      <w:color w:val="000000" w:themeColor="text1" w:themeShade="BF"/>
      <w:sz w:val="20"/>
      <w:szCs w:val="20"/>
      <w:lang w:eastAsia="cs-C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mka1">
    <w:name w:val="Světlá mřížka1"/>
    <w:basedOn w:val="Normlntabulka"/>
    <w:uiPriority w:val="62"/>
    <w:rsid w:val="006F31B7"/>
    <w:pPr>
      <w:jc w:val="left"/>
    </w:pPr>
    <w:rPr>
      <w:rFonts w:ascii="Calibri" w:eastAsia="Times New Roman" w:hAnsi="Calibri" w:cs="Times New Roman"/>
      <w:sz w:val="20"/>
      <w:szCs w:val="20"/>
      <w:lang w:eastAsia="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tednseznam11">
    <w:name w:val="Střední seznam 11"/>
    <w:basedOn w:val="Normlntabulka"/>
    <w:uiPriority w:val="65"/>
    <w:rsid w:val="006F31B7"/>
    <w:pPr>
      <w:jc w:val="left"/>
    </w:pPr>
    <w:rPr>
      <w:rFonts w:ascii="Calibri" w:eastAsia="Times New Roman" w:hAnsi="Calibri" w:cs="Times New Roman"/>
      <w:color w:val="000000" w:themeColor="text1"/>
      <w:sz w:val="22"/>
      <w:lang w:eastAsia="cs-CZ"/>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vodovzprva">
    <w:name w:val="Důvodová zpráva"/>
    <w:basedOn w:val="Normln"/>
    <w:link w:val="DvodovzprvaChar"/>
    <w:rsid w:val="006F31B7"/>
    <w:pPr>
      <w:keepNext/>
      <w:spacing w:before="120"/>
      <w:outlineLvl w:val="0"/>
    </w:pPr>
    <w:rPr>
      <w:rFonts w:ascii="Arial" w:eastAsia="Times New Roman" w:hAnsi="Arial" w:cs="Times New Roman"/>
      <w:color w:val="0000FF"/>
      <w:szCs w:val="20"/>
      <w:lang w:eastAsia="cs-CZ"/>
    </w:rPr>
  </w:style>
  <w:style w:type="character" w:customStyle="1" w:styleId="DvodovzprvaChar">
    <w:name w:val="Důvodová zpráva Char"/>
    <w:link w:val="Dvodovzprva"/>
    <w:rsid w:val="006F31B7"/>
    <w:rPr>
      <w:rFonts w:ascii="Arial" w:eastAsia="Times New Roman" w:hAnsi="Arial" w:cs="Times New Roman"/>
      <w:color w:val="0000FF"/>
      <w:szCs w:val="20"/>
      <w:lang w:eastAsia="cs-CZ"/>
    </w:rPr>
  </w:style>
  <w:style w:type="table" w:customStyle="1" w:styleId="Mkatabulky3">
    <w:name w:val="Mřížka tabulky3"/>
    <w:basedOn w:val="Normlntabulka"/>
    <w:next w:val="Mkatabulky"/>
    <w:uiPriority w:val="39"/>
    <w:rsid w:val="006F31B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uiPriority w:val="39"/>
    <w:rsid w:val="006F31B7"/>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6F31B7"/>
  </w:style>
  <w:style w:type="numbering" w:customStyle="1" w:styleId="Bezseznamu2">
    <w:name w:val="Bez seznamu2"/>
    <w:next w:val="Bezseznamu"/>
    <w:uiPriority w:val="99"/>
    <w:semiHidden/>
    <w:unhideWhenUsed/>
    <w:rsid w:val="006F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95/2006%20Sb.'&amp;ucin-k-dni='30.12.9999'" TargetMode="External"/><Relationship Id="rId18" Type="http://schemas.openxmlformats.org/officeDocument/2006/relationships/hyperlink" Target="aspi://module='ASPI'&amp;link='381/2001%20Sb.%2523'&amp;ucin-k-dni='30.12.9999'" TargetMode="External"/><Relationship Id="rId26" Type="http://schemas.openxmlformats.org/officeDocument/2006/relationships/hyperlink" Target="aspi://module='ASPI'&amp;link='383/2001%20Sb.%2523'&amp;ucin-k-dni='30.12.9999'" TargetMode="External"/><Relationship Id="rId3" Type="http://schemas.openxmlformats.org/officeDocument/2006/relationships/styles" Target="styles.xml"/><Relationship Id="rId21" Type="http://schemas.openxmlformats.org/officeDocument/2006/relationships/hyperlink" Target="aspi://module='ASPI'&amp;link='383/2001%20Sb.'&amp;ucin-k-dni='30.12.9999'" TargetMode="External"/><Relationship Id="rId7" Type="http://schemas.openxmlformats.org/officeDocument/2006/relationships/endnotes" Target="endnotes.xml"/><Relationship Id="rId12" Type="http://schemas.openxmlformats.org/officeDocument/2006/relationships/hyperlink" Target="aspi://module='ASPI'&amp;link='383/2001%20Sb.%2523'&amp;ucin-k-dni='30.12.9999'" TargetMode="External"/><Relationship Id="rId17" Type="http://schemas.openxmlformats.org/officeDocument/2006/relationships/hyperlink" Target="aspi://module='ASPI'&amp;link='383/2001%20Sb.%2523'&amp;ucin-k-dni='30.12.9999'" TargetMode="External"/><Relationship Id="rId25" Type="http://schemas.openxmlformats.org/officeDocument/2006/relationships/hyperlink" Target="aspi://module='ASPI'&amp;link='383/2001%20Sb.%2523'&amp;ucin-k-dni='30.12.999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spi://module='ASPI'&amp;link='383/2001%20Sb.%2523'&amp;ucin-k-dni='30.12.9999'" TargetMode="External"/><Relationship Id="rId20" Type="http://schemas.openxmlformats.org/officeDocument/2006/relationships/hyperlink" Target="aspi://module='ASPI'&amp;link='294/2005%20Sb.'&amp;ucin-k-dni='30.12.999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383/2001%20Sb.%2523'&amp;ucin-k-dni='30.12.9999'" TargetMode="External"/><Relationship Id="rId24" Type="http://schemas.openxmlformats.org/officeDocument/2006/relationships/hyperlink" Target="aspi://module='ASPI'&amp;link='294/2005%20Sb.%2523'&amp;ucin-k-dni='30.12.9999'"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aspi://module='ASPI'&amp;link='294/2005%20Sb.%2523'&amp;ucin-k-dni='30.12.9999'" TargetMode="External"/><Relationship Id="rId23" Type="http://schemas.openxmlformats.org/officeDocument/2006/relationships/hyperlink" Target="aspi://module='ASPI'&amp;link='383/2001%20Sb.'&amp;ucin-k-dni='30.12.9999'" TargetMode="External"/><Relationship Id="rId28" Type="http://schemas.openxmlformats.org/officeDocument/2006/relationships/header" Target="header1.xml"/><Relationship Id="rId10" Type="http://schemas.openxmlformats.org/officeDocument/2006/relationships/hyperlink" Target="aspi://module='ASPI'&amp;link='13/1993%20Sb.%2523309'&amp;ucin-k-dni='30.12.9999'" TargetMode="External"/><Relationship Id="rId19" Type="http://schemas.openxmlformats.org/officeDocument/2006/relationships/hyperlink" Target="aspi://module='ASPI'&amp;link='383/2001%20Sb.%2523'&amp;ucin-k-dni='30.12.9999'"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aspi://module='ASPI'&amp;link='185/2001%20Sb.%252355'&amp;ucin-k-dni='30.12.9999'" TargetMode="External"/><Relationship Id="rId22" Type="http://schemas.openxmlformats.org/officeDocument/2006/relationships/hyperlink" Target="aspi://module='ASPI'&amp;link='341/2008%20Sb.'&amp;ucin-k-dni='30.12.9999'" TargetMode="External"/><Relationship Id="rId27" Type="http://schemas.openxmlformats.org/officeDocument/2006/relationships/hyperlink" Target="aspi://module='ASPI'&amp;link='383/2001%20Sb.%2523'&amp;ucin-k-dni='30.12.9999'" TargetMode="External"/><Relationship Id="rId30" Type="http://schemas.openxmlformats.org/officeDocument/2006/relationships/hyperlink" Target="http://www.institut-urmo.cz/cz/novinky/121-31-01-2014" TargetMode="External"/><Relationship Id="rId8" Type="http://schemas.openxmlformats.org/officeDocument/2006/relationships/comments" Target="commen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2C96-1CDA-449E-B02B-B519C96D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217</Pages>
  <Words>76279</Words>
  <Characters>450050</Characters>
  <Application>Microsoft Office Word</Application>
  <DocSecurity>0</DocSecurity>
  <Lines>3750</Lines>
  <Paragraphs>1050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MZP</Company>
  <LinksUpToDate>false</LinksUpToDate>
  <CharactersWithSpaces>525279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dc:creator>
  <cp:keywords/>
  <dc:description/>
  <cp:lastModifiedBy>Účet Microsoft</cp:lastModifiedBy>
  <cp:revision>8</cp:revision>
  <cp:lastPrinted>2019-10-31T16:23:00Z</cp:lastPrinted>
  <dcterms:created xsi:type="dcterms:W3CDTF">2020-01-08T21:45:00Z</dcterms:created>
  <dcterms:modified xsi:type="dcterms:W3CDTF">2020-04-26T22:55:00Z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MZP/2019/410/1079</vt:lpwstr>
  </property>
  <property fmtid="{D5CDD505-2E9C-101B-9397-08002B2CF9AE}" pid="5" name="CJ_PostaDoruc_PisemnostOdpovedNa_Pisemnost">
    <vt:lpwstr>XXX-XXX-XXX</vt:lpwstr>
  </property>
  <property fmtid="{D5CDD505-2E9C-101B-9397-08002B2CF9AE}" pid="6" name="CJ_Spis_Pisemnost">
    <vt:lpwstr>MZP/2019/410/954</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11.11.2019</vt:lpwstr>
  </property>
  <property fmtid="{D5CDD505-2E9C-101B-9397-08002B2CF9AE}" pid="11" name="DisplayName_CJCol">
    <vt:lpwstr>&lt;TABLE&gt;&lt;TR&gt;&lt;TD&gt;Č.j.:&lt;/TD&gt;&lt;TD&gt;MZP/2019/410/1079&lt;/TD&gt;&lt;/TR&gt;&lt;TR&gt;&lt;TD&gt;&lt;/TD&gt;&lt;TD&gt;&lt;/TD&gt;&lt;/TR&gt;&lt;/TABLE&gt;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Odbor legislativní</vt:lpwstr>
  </property>
  <property fmtid="{D5CDD505-2E9C-101B-9397-08002B2CF9AE}" pid="14" name="DisplayName_UserPoriz_Pisemnost">
    <vt:lpwstr>JUDr. Pavla Bejčková, Ph.D.</vt:lpwstr>
  </property>
  <property fmtid="{D5CDD505-2E9C-101B-9397-08002B2CF9AE}" pid="15" name="DuvodZmeny_SlozkaStupenUtajeniCollection_Slozka_Pisemnost">
    <vt:lpwstr/>
  </property>
  <property fmtid="{D5CDD505-2E9C-101B-9397-08002B2CF9AE}" pid="16" name="EC_Pisemnost">
    <vt:lpwstr>ENV/2019/110006</vt:lpwstr>
  </property>
  <property fmtid="{D5CDD505-2E9C-101B-9397-08002B2CF9AE}" pid="17" name="Key_BarCode_Pisemnost">
    <vt:lpwstr>*B000468951*</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vt:lpwstr>
  </property>
  <property fmtid="{D5CDD505-2E9C-101B-9397-08002B2CF9AE}" pid="25" name="PocetPriloh_Pisemnost">
    <vt:lpwstr>0</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A/10</vt:lpwstr>
  </property>
  <property fmtid="{D5CDD505-2E9C-101B-9397-08002B2CF9AE}" pid="30" name="SmlouvaCislo">
    <vt:lpwstr>ČÍSLO SMLOUVY</vt:lpwstr>
  </property>
  <property fmtid="{D5CDD505-2E9C-101B-9397-08002B2CF9AE}" pid="31" name="SZ_Spis_Pisemnost">
    <vt:lpwstr>ZN/MZP/2018/410/94</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Vládní návrh zákona o odpadech</vt:lpwstr>
  </property>
  <property fmtid="{D5CDD505-2E9C-101B-9397-08002B2CF9AE}" pid="36" name="Zkratka_SpisovyUzel_PoziceZodpo_Pisemnost">
    <vt:lpwstr>410</vt:lpwstr>
  </property>
</Properties>
</file>