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6DD" w:rsidRPr="0087495F" w:rsidRDefault="00FC1B7B" w:rsidP="0059170A">
      <w:pPr>
        <w:pStyle w:val="Zkladntext"/>
        <w:spacing w:after="600"/>
        <w:jc w:val="right"/>
        <w:rPr>
          <w:rFonts w:cs="Arial"/>
          <w:b/>
          <w:sz w:val="22"/>
          <w:szCs w:val="22"/>
        </w:rPr>
      </w:pPr>
      <w:r w:rsidRPr="0087495F">
        <w:rPr>
          <w:rFonts w:cs="Arial"/>
          <w:bCs/>
          <w:sz w:val="22"/>
          <w:szCs w:val="22"/>
        </w:rPr>
        <w:fldChar w:fldCharType="begin">
          <w:ffData>
            <w:name w:val=""/>
            <w:enabled/>
            <w:calcOnExit w:val="0"/>
            <w:textInput>
              <w:default w:val="Vložte římské číslo dle čísla na obálce"/>
            </w:textInput>
          </w:ffData>
        </w:fldChar>
      </w:r>
      <w:r w:rsidR="00E92E6A" w:rsidRPr="0087495F">
        <w:rPr>
          <w:rFonts w:cs="Arial"/>
          <w:bCs/>
          <w:sz w:val="22"/>
          <w:szCs w:val="22"/>
        </w:rPr>
        <w:instrText xml:space="preserve"> FORMTEXT </w:instrText>
      </w:r>
      <w:r w:rsidRPr="0087495F">
        <w:rPr>
          <w:rFonts w:cs="Arial"/>
          <w:bCs/>
          <w:sz w:val="22"/>
          <w:szCs w:val="22"/>
        </w:rPr>
      </w:r>
      <w:r w:rsidRPr="0087495F">
        <w:rPr>
          <w:rFonts w:cs="Arial"/>
          <w:bCs/>
          <w:sz w:val="22"/>
          <w:szCs w:val="22"/>
        </w:rPr>
        <w:fldChar w:fldCharType="separate"/>
      </w:r>
      <w:r w:rsidR="00E92E6A" w:rsidRPr="0087495F">
        <w:rPr>
          <w:rFonts w:cs="Arial"/>
          <w:bCs/>
          <w:noProof/>
          <w:sz w:val="22"/>
          <w:szCs w:val="22"/>
        </w:rPr>
        <w:t>V</w:t>
      </w:r>
      <w:r w:rsidRPr="0087495F">
        <w:rPr>
          <w:rFonts w:cs="Arial"/>
          <w:bCs/>
          <w:sz w:val="22"/>
          <w:szCs w:val="22"/>
        </w:rPr>
        <w:fldChar w:fldCharType="end"/>
      </w:r>
      <w:bookmarkStart w:id="0" w:name="_GoBack"/>
      <w:r w:rsidR="00A859B3">
        <w:rPr>
          <w:rFonts w:cs="Arial"/>
          <w:bCs/>
          <w:sz w:val="22"/>
          <w:szCs w:val="22"/>
        </w:rPr>
        <w:t>I</w:t>
      </w:r>
      <w:bookmarkEnd w:id="0"/>
      <w:r w:rsidR="0059170A">
        <w:rPr>
          <w:rFonts w:cs="Arial"/>
          <w:bCs/>
          <w:sz w:val="22"/>
          <w:szCs w:val="22"/>
        </w:rPr>
        <w:t>.</w:t>
      </w:r>
    </w:p>
    <w:p w:rsidR="00952E4D" w:rsidRPr="0087495F" w:rsidRDefault="002E4804" w:rsidP="00453E3A">
      <w:pPr>
        <w:pStyle w:val="Zkladntext"/>
        <w:spacing w:before="240" w:after="600"/>
        <w:rPr>
          <w:rFonts w:cs="Arial"/>
          <w:b/>
          <w:bCs/>
          <w:sz w:val="22"/>
          <w:szCs w:val="22"/>
        </w:rPr>
      </w:pPr>
      <w:r w:rsidRPr="0087495F">
        <w:rPr>
          <w:rFonts w:cs="Arial"/>
          <w:b/>
          <w:caps/>
          <w:sz w:val="22"/>
          <w:szCs w:val="22"/>
        </w:rPr>
        <w:t>Vypořádání připomínek k materiálu s názvem:</w:t>
      </w:r>
    </w:p>
    <w:p w:rsidR="00822816" w:rsidRPr="0087495F" w:rsidRDefault="00822816" w:rsidP="00453E3A">
      <w:pPr>
        <w:widowControl w:val="0"/>
        <w:autoSpaceDE w:val="0"/>
        <w:autoSpaceDN w:val="0"/>
        <w:adjustRightInd w:val="0"/>
        <w:jc w:val="both"/>
        <w:rPr>
          <w:b/>
          <w:bCs/>
          <w:sz w:val="22"/>
          <w:szCs w:val="22"/>
        </w:rPr>
      </w:pPr>
      <w:r w:rsidRPr="0087495F">
        <w:rPr>
          <w:b/>
          <w:bCs/>
          <w:sz w:val="22"/>
          <w:szCs w:val="22"/>
        </w:rPr>
        <w:t>Návrh vyhlášky, kterou se mění vyhláška č. 383/2001 Sb., o podrobnostech nakládání s odpady, ve znění pozdějších předpisů</w:t>
      </w:r>
    </w:p>
    <w:p w:rsidR="009056DD" w:rsidRPr="0087495F" w:rsidRDefault="009056DD" w:rsidP="00453E3A">
      <w:pPr>
        <w:spacing w:before="240" w:after="240"/>
        <w:jc w:val="both"/>
        <w:rPr>
          <w:b/>
          <w:sz w:val="22"/>
          <w:szCs w:val="22"/>
        </w:rPr>
      </w:pPr>
    </w:p>
    <w:p w:rsidR="00B81330" w:rsidRPr="0087495F" w:rsidRDefault="00B81330" w:rsidP="00453E3A">
      <w:pPr>
        <w:spacing w:before="240" w:after="240"/>
        <w:jc w:val="both"/>
        <w:rPr>
          <w:sz w:val="22"/>
          <w:szCs w:val="22"/>
        </w:rPr>
      </w:pPr>
      <w:r w:rsidRPr="0087495F">
        <w:rPr>
          <w:sz w:val="22"/>
          <w:szCs w:val="22"/>
        </w:rPr>
        <w:t>Dle Jednacího řádu vlády byl materiál rozeslán do meziresortního připomínkového řízení dopisem</w:t>
      </w:r>
      <w:r w:rsidR="00AD59F5" w:rsidRPr="0087495F">
        <w:rPr>
          <w:sz w:val="22"/>
          <w:szCs w:val="22"/>
        </w:rPr>
        <w:t xml:space="preserve"> </w:t>
      </w:r>
      <w:r w:rsidR="00FC1B7B" w:rsidRPr="0087495F">
        <w:rPr>
          <w:bCs/>
          <w:sz w:val="22"/>
          <w:szCs w:val="22"/>
        </w:rPr>
        <w:fldChar w:fldCharType="begin">
          <w:ffData>
            <w:name w:val=""/>
            <w:enabled/>
            <w:calcOnExit w:val="0"/>
            <w:textInput>
              <w:default w:val="ministryně/ministra"/>
            </w:textInput>
          </w:ffData>
        </w:fldChar>
      </w:r>
      <w:r w:rsidR="00367F13" w:rsidRPr="0087495F">
        <w:rPr>
          <w:bCs/>
          <w:sz w:val="22"/>
          <w:szCs w:val="22"/>
        </w:rPr>
        <w:instrText xml:space="preserve"> FORMTEXT </w:instrText>
      </w:r>
      <w:r w:rsidR="00FC1B7B" w:rsidRPr="0087495F">
        <w:rPr>
          <w:bCs/>
          <w:sz w:val="22"/>
          <w:szCs w:val="22"/>
        </w:rPr>
      </w:r>
      <w:r w:rsidR="00FC1B7B" w:rsidRPr="0087495F">
        <w:rPr>
          <w:bCs/>
          <w:sz w:val="22"/>
          <w:szCs w:val="22"/>
        </w:rPr>
        <w:fldChar w:fldCharType="separate"/>
      </w:r>
      <w:r w:rsidR="00367F13" w:rsidRPr="0087495F">
        <w:rPr>
          <w:bCs/>
          <w:noProof/>
          <w:sz w:val="22"/>
          <w:szCs w:val="22"/>
        </w:rPr>
        <w:t>ministra</w:t>
      </w:r>
      <w:r w:rsidR="00FC1B7B" w:rsidRPr="0087495F">
        <w:rPr>
          <w:bCs/>
          <w:sz w:val="22"/>
          <w:szCs w:val="22"/>
        </w:rPr>
        <w:fldChar w:fldCharType="end"/>
      </w:r>
      <w:r w:rsidR="00822816" w:rsidRPr="0087495F">
        <w:rPr>
          <w:bCs/>
          <w:sz w:val="22"/>
          <w:szCs w:val="22"/>
        </w:rPr>
        <w:t xml:space="preserve"> životního prostředí</w:t>
      </w:r>
      <w:r w:rsidR="00540F7C" w:rsidRPr="0087495F">
        <w:rPr>
          <w:bCs/>
          <w:sz w:val="22"/>
          <w:szCs w:val="22"/>
        </w:rPr>
        <w:t xml:space="preserve"> </w:t>
      </w:r>
      <w:r w:rsidRPr="0087495F">
        <w:rPr>
          <w:sz w:val="22"/>
          <w:szCs w:val="22"/>
        </w:rPr>
        <w:t xml:space="preserve">dne </w:t>
      </w:r>
      <w:r w:rsidR="00FC1B7B" w:rsidRPr="0087495F">
        <w:rPr>
          <w:bCs/>
          <w:sz w:val="22"/>
          <w:szCs w:val="22"/>
        </w:rPr>
        <w:fldChar w:fldCharType="begin">
          <w:ffData>
            <w:name w:val=""/>
            <w:enabled/>
            <w:calcOnExit w:val="0"/>
            <w:textInput>
              <w:default w:val="29. 10. 2015"/>
            </w:textInput>
          </w:ffData>
        </w:fldChar>
      </w:r>
      <w:r w:rsidR="00822816" w:rsidRPr="0087495F">
        <w:rPr>
          <w:bCs/>
          <w:sz w:val="22"/>
          <w:szCs w:val="22"/>
        </w:rPr>
        <w:instrText xml:space="preserve"> FORMTEXT </w:instrText>
      </w:r>
      <w:r w:rsidR="00FC1B7B" w:rsidRPr="0087495F">
        <w:rPr>
          <w:bCs/>
          <w:sz w:val="22"/>
          <w:szCs w:val="22"/>
        </w:rPr>
      </w:r>
      <w:r w:rsidR="00FC1B7B" w:rsidRPr="0087495F">
        <w:rPr>
          <w:bCs/>
          <w:sz w:val="22"/>
          <w:szCs w:val="22"/>
        </w:rPr>
        <w:fldChar w:fldCharType="separate"/>
      </w:r>
      <w:r w:rsidR="00822816" w:rsidRPr="0087495F">
        <w:rPr>
          <w:bCs/>
          <w:noProof/>
          <w:sz w:val="22"/>
          <w:szCs w:val="22"/>
        </w:rPr>
        <w:t>7. 10. 2015</w:t>
      </w:r>
      <w:r w:rsidR="00FC1B7B" w:rsidRPr="0087495F">
        <w:rPr>
          <w:bCs/>
          <w:sz w:val="22"/>
          <w:szCs w:val="22"/>
        </w:rPr>
        <w:fldChar w:fldCharType="end"/>
      </w:r>
      <w:r w:rsidRPr="0087495F">
        <w:rPr>
          <w:sz w:val="22"/>
          <w:szCs w:val="22"/>
        </w:rPr>
        <w:t xml:space="preserve">, s termínem dodání stanovisek do </w:t>
      </w:r>
      <w:r w:rsidR="00FC1B7B" w:rsidRPr="0087495F">
        <w:rPr>
          <w:bCs/>
          <w:sz w:val="22"/>
          <w:szCs w:val="22"/>
        </w:rPr>
        <w:fldChar w:fldCharType="begin">
          <w:ffData>
            <w:name w:val=""/>
            <w:enabled/>
            <w:calcOnExit w:val="0"/>
            <w:textInput>
              <w:default w:val="29. 10. 2015"/>
            </w:textInput>
          </w:ffData>
        </w:fldChar>
      </w:r>
      <w:r w:rsidR="00822816" w:rsidRPr="0087495F">
        <w:rPr>
          <w:bCs/>
          <w:sz w:val="22"/>
          <w:szCs w:val="22"/>
        </w:rPr>
        <w:instrText xml:space="preserve"> FORMTEXT </w:instrText>
      </w:r>
      <w:r w:rsidR="00FC1B7B" w:rsidRPr="0087495F">
        <w:rPr>
          <w:bCs/>
          <w:sz w:val="22"/>
          <w:szCs w:val="22"/>
        </w:rPr>
      </w:r>
      <w:r w:rsidR="00FC1B7B" w:rsidRPr="0087495F">
        <w:rPr>
          <w:bCs/>
          <w:sz w:val="22"/>
          <w:szCs w:val="22"/>
        </w:rPr>
        <w:fldChar w:fldCharType="separate"/>
      </w:r>
      <w:r w:rsidR="00822816" w:rsidRPr="0087495F">
        <w:rPr>
          <w:bCs/>
          <w:noProof/>
          <w:sz w:val="22"/>
          <w:szCs w:val="22"/>
        </w:rPr>
        <w:t>29. 10. 2015</w:t>
      </w:r>
      <w:r w:rsidR="00FC1B7B" w:rsidRPr="0087495F">
        <w:rPr>
          <w:bCs/>
          <w:sz w:val="22"/>
          <w:szCs w:val="22"/>
        </w:rPr>
        <w:fldChar w:fldCharType="end"/>
      </w:r>
      <w:r w:rsidRPr="0087495F">
        <w:rPr>
          <w:sz w:val="22"/>
          <w:szCs w:val="22"/>
        </w:rPr>
        <w:t>. Vyhodnocení tohoto řízení je uvedeno v následující tabulce: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7"/>
        <w:gridCol w:w="1660"/>
        <w:gridCol w:w="5477"/>
        <w:gridCol w:w="1453"/>
        <w:gridCol w:w="3431"/>
      </w:tblGrid>
      <w:tr w:rsidR="00091BAB" w:rsidRPr="0087495F" w:rsidTr="001772CC">
        <w:trPr>
          <w:trHeight w:val="340"/>
        </w:trPr>
        <w:tc>
          <w:tcPr>
            <w:tcW w:w="773" w:type="pct"/>
            <w:shd w:val="clear" w:color="auto" w:fill="auto"/>
          </w:tcPr>
          <w:p w:rsidR="00F075B3" w:rsidRPr="0087495F" w:rsidRDefault="00F075B3" w:rsidP="00453E3A">
            <w:pPr>
              <w:jc w:val="both"/>
              <w:rPr>
                <w:sz w:val="22"/>
                <w:szCs w:val="22"/>
              </w:rPr>
            </w:pPr>
            <w:r w:rsidRPr="0087495F">
              <w:rPr>
                <w:b/>
                <w:bCs/>
                <w:sz w:val="22"/>
                <w:szCs w:val="22"/>
              </w:rPr>
              <w:t>Resort</w:t>
            </w:r>
          </w:p>
        </w:tc>
        <w:tc>
          <w:tcPr>
            <w:tcW w:w="584" w:type="pct"/>
          </w:tcPr>
          <w:p w:rsidR="00F075B3" w:rsidRPr="0087495F" w:rsidRDefault="00F075B3" w:rsidP="00453E3A">
            <w:pPr>
              <w:jc w:val="both"/>
              <w:rPr>
                <w:b/>
                <w:bCs/>
                <w:sz w:val="22"/>
                <w:szCs w:val="22"/>
              </w:rPr>
            </w:pPr>
            <w:r w:rsidRPr="0087495F">
              <w:rPr>
                <w:b/>
                <w:bCs/>
                <w:sz w:val="22"/>
                <w:szCs w:val="22"/>
              </w:rPr>
              <w:t>K bodu</w:t>
            </w:r>
          </w:p>
        </w:tc>
        <w:tc>
          <w:tcPr>
            <w:tcW w:w="1926" w:type="pct"/>
            <w:shd w:val="clear" w:color="auto" w:fill="auto"/>
          </w:tcPr>
          <w:p w:rsidR="00F075B3" w:rsidRPr="0087495F" w:rsidRDefault="00F075B3" w:rsidP="00453E3A">
            <w:pPr>
              <w:jc w:val="both"/>
              <w:rPr>
                <w:sz w:val="22"/>
                <w:szCs w:val="22"/>
              </w:rPr>
            </w:pPr>
            <w:r w:rsidRPr="0087495F">
              <w:rPr>
                <w:b/>
                <w:bCs/>
                <w:sz w:val="22"/>
                <w:szCs w:val="22"/>
              </w:rPr>
              <w:t>Připomínka</w:t>
            </w:r>
          </w:p>
        </w:tc>
        <w:tc>
          <w:tcPr>
            <w:tcW w:w="511" w:type="pct"/>
          </w:tcPr>
          <w:p w:rsidR="00F075B3" w:rsidRPr="0087495F" w:rsidRDefault="00F075B3" w:rsidP="00453E3A">
            <w:pPr>
              <w:jc w:val="both"/>
              <w:rPr>
                <w:b/>
                <w:bCs/>
                <w:sz w:val="22"/>
                <w:szCs w:val="22"/>
              </w:rPr>
            </w:pPr>
            <w:r w:rsidRPr="0087495F">
              <w:rPr>
                <w:b/>
                <w:bCs/>
                <w:sz w:val="22"/>
                <w:szCs w:val="22"/>
              </w:rPr>
              <w:t>Charakter</w:t>
            </w:r>
          </w:p>
        </w:tc>
        <w:tc>
          <w:tcPr>
            <w:tcW w:w="1207" w:type="pct"/>
            <w:shd w:val="clear" w:color="auto" w:fill="auto"/>
          </w:tcPr>
          <w:p w:rsidR="00F075B3" w:rsidRPr="0087495F" w:rsidRDefault="00F075B3" w:rsidP="00453E3A">
            <w:pPr>
              <w:jc w:val="both"/>
              <w:rPr>
                <w:sz w:val="22"/>
                <w:szCs w:val="22"/>
              </w:rPr>
            </w:pPr>
            <w:r w:rsidRPr="0087495F">
              <w:rPr>
                <w:b/>
                <w:bCs/>
                <w:sz w:val="22"/>
                <w:szCs w:val="22"/>
              </w:rPr>
              <w:t>Vypořádání</w:t>
            </w:r>
          </w:p>
        </w:tc>
      </w:tr>
      <w:tr w:rsidR="00091BAB" w:rsidRPr="0087495F" w:rsidTr="001772CC">
        <w:trPr>
          <w:trHeight w:val="340"/>
        </w:trPr>
        <w:tc>
          <w:tcPr>
            <w:tcW w:w="773" w:type="pct"/>
            <w:tcBorders>
              <w:top w:val="single" w:sz="4" w:space="0" w:color="auto"/>
              <w:left w:val="single" w:sz="4" w:space="0" w:color="auto"/>
              <w:right w:val="single" w:sz="4" w:space="0" w:color="auto"/>
            </w:tcBorders>
            <w:shd w:val="clear" w:color="auto" w:fill="auto"/>
          </w:tcPr>
          <w:p w:rsidR="00F075B3" w:rsidRPr="0087495F" w:rsidRDefault="00F075B3" w:rsidP="00D86D94">
            <w:pPr>
              <w:spacing w:after="120"/>
              <w:jc w:val="both"/>
              <w:rPr>
                <w:sz w:val="22"/>
                <w:szCs w:val="22"/>
              </w:rPr>
            </w:pPr>
            <w:r w:rsidRPr="0087495F">
              <w:rPr>
                <w:sz w:val="22"/>
                <w:szCs w:val="22"/>
              </w:rPr>
              <w:t>Úřad pro zastupování státu ve věcech majetkových</w:t>
            </w:r>
          </w:p>
        </w:tc>
        <w:tc>
          <w:tcPr>
            <w:tcW w:w="584" w:type="pct"/>
            <w:tcBorders>
              <w:top w:val="single" w:sz="4" w:space="0" w:color="auto"/>
              <w:left w:val="single" w:sz="4" w:space="0" w:color="auto"/>
              <w:right w:val="single" w:sz="4" w:space="0" w:color="auto"/>
            </w:tcBorders>
          </w:tcPr>
          <w:p w:rsidR="00F075B3" w:rsidRPr="0087495F" w:rsidRDefault="00F075B3" w:rsidP="00D86D94">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F075B3" w:rsidRPr="0087495F" w:rsidRDefault="00F075B3" w:rsidP="00D86D94">
            <w:pPr>
              <w:spacing w:after="120"/>
              <w:jc w:val="both"/>
              <w:rPr>
                <w:sz w:val="22"/>
                <w:szCs w:val="22"/>
              </w:rPr>
            </w:pPr>
            <w:r w:rsidRPr="0087495F">
              <w:rPr>
                <w:sz w:val="22"/>
                <w:szCs w:val="22"/>
              </w:rPr>
              <w:t>Bez připomínek</w:t>
            </w:r>
          </w:p>
        </w:tc>
        <w:tc>
          <w:tcPr>
            <w:tcW w:w="511" w:type="pct"/>
            <w:tcBorders>
              <w:top w:val="single" w:sz="4" w:space="0" w:color="auto"/>
              <w:left w:val="single" w:sz="4" w:space="0" w:color="auto"/>
              <w:right w:val="single" w:sz="4" w:space="0" w:color="auto"/>
            </w:tcBorders>
          </w:tcPr>
          <w:p w:rsidR="00F075B3" w:rsidRPr="0087495F" w:rsidRDefault="00F075B3" w:rsidP="00D86D94">
            <w:pPr>
              <w:spacing w:after="120"/>
              <w:jc w:val="both"/>
              <w:rPr>
                <w:sz w:val="22"/>
                <w:szCs w:val="22"/>
              </w:rPr>
            </w:pPr>
          </w:p>
        </w:tc>
        <w:tc>
          <w:tcPr>
            <w:tcW w:w="1207" w:type="pct"/>
            <w:tcBorders>
              <w:top w:val="single" w:sz="4" w:space="0" w:color="auto"/>
              <w:left w:val="single" w:sz="4" w:space="0" w:color="auto"/>
              <w:right w:val="single" w:sz="4" w:space="0" w:color="auto"/>
            </w:tcBorders>
            <w:shd w:val="clear" w:color="auto" w:fill="auto"/>
          </w:tcPr>
          <w:p w:rsidR="00F075B3" w:rsidRPr="0087495F" w:rsidRDefault="00FC1B7B" w:rsidP="00D86D94">
            <w:pPr>
              <w:spacing w:after="120"/>
              <w:jc w:val="both"/>
              <w:rPr>
                <w:sz w:val="22"/>
                <w:szCs w:val="22"/>
              </w:rPr>
            </w:pPr>
            <w:r w:rsidRPr="0087495F">
              <w:rPr>
                <w:sz w:val="22"/>
                <w:szCs w:val="22"/>
              </w:rPr>
              <w:fldChar w:fldCharType="begin">
                <w:ffData>
                  <w:name w:val="Text8"/>
                  <w:enabled/>
                  <w:calcOnExit w:val="0"/>
                  <w:textInput/>
                </w:ffData>
              </w:fldChar>
            </w:r>
            <w:r w:rsidR="00F075B3" w:rsidRPr="0087495F">
              <w:rPr>
                <w:sz w:val="22"/>
                <w:szCs w:val="22"/>
              </w:rPr>
              <w:instrText xml:space="preserve"> FORMTEXT </w:instrText>
            </w:r>
            <w:r w:rsidRPr="0087495F">
              <w:rPr>
                <w:sz w:val="22"/>
                <w:szCs w:val="22"/>
              </w:rPr>
            </w:r>
            <w:r w:rsidRPr="0087495F">
              <w:rPr>
                <w:sz w:val="22"/>
                <w:szCs w:val="22"/>
              </w:rPr>
              <w:fldChar w:fldCharType="separate"/>
            </w:r>
            <w:r w:rsidR="00F075B3" w:rsidRPr="0087495F">
              <w:rPr>
                <w:sz w:val="22"/>
                <w:szCs w:val="22"/>
              </w:rPr>
              <w:t> </w:t>
            </w:r>
            <w:r w:rsidR="00F075B3" w:rsidRPr="0087495F">
              <w:rPr>
                <w:sz w:val="22"/>
                <w:szCs w:val="22"/>
              </w:rPr>
              <w:t> </w:t>
            </w:r>
            <w:r w:rsidR="00F075B3" w:rsidRPr="0087495F">
              <w:rPr>
                <w:sz w:val="22"/>
                <w:szCs w:val="22"/>
              </w:rPr>
              <w:t> </w:t>
            </w:r>
            <w:r w:rsidR="00F075B3" w:rsidRPr="0087495F">
              <w:rPr>
                <w:sz w:val="22"/>
                <w:szCs w:val="22"/>
              </w:rPr>
              <w:t> </w:t>
            </w:r>
            <w:r w:rsidR="00F075B3" w:rsidRPr="0087495F">
              <w:rPr>
                <w:sz w:val="22"/>
                <w:szCs w:val="22"/>
              </w:rPr>
              <w:t> </w:t>
            </w:r>
            <w:r w:rsidRPr="0087495F">
              <w:rPr>
                <w:sz w:val="22"/>
                <w:szCs w:val="22"/>
              </w:rPr>
              <w:fldChar w:fldCharType="end"/>
            </w:r>
          </w:p>
        </w:tc>
      </w:tr>
      <w:tr w:rsidR="00091BAB" w:rsidRPr="0087495F" w:rsidTr="001772CC">
        <w:trPr>
          <w:trHeight w:val="340"/>
        </w:trPr>
        <w:tc>
          <w:tcPr>
            <w:tcW w:w="773" w:type="pct"/>
            <w:tcBorders>
              <w:left w:val="single" w:sz="4" w:space="0" w:color="auto"/>
              <w:right w:val="single" w:sz="4" w:space="0" w:color="auto"/>
            </w:tcBorders>
            <w:shd w:val="clear" w:color="auto" w:fill="auto"/>
          </w:tcPr>
          <w:p w:rsidR="00F075B3" w:rsidRPr="0087495F" w:rsidRDefault="00F075B3" w:rsidP="00D86D94">
            <w:pPr>
              <w:spacing w:after="120"/>
              <w:jc w:val="both"/>
              <w:rPr>
                <w:sz w:val="22"/>
                <w:szCs w:val="22"/>
              </w:rPr>
            </w:pPr>
            <w:r w:rsidRPr="0087495F">
              <w:rPr>
                <w:sz w:val="22"/>
                <w:szCs w:val="22"/>
              </w:rPr>
              <w:t>Nejvyšší správní soud</w:t>
            </w:r>
          </w:p>
        </w:tc>
        <w:tc>
          <w:tcPr>
            <w:tcW w:w="584" w:type="pct"/>
            <w:tcBorders>
              <w:left w:val="single" w:sz="4" w:space="0" w:color="auto"/>
              <w:right w:val="single" w:sz="4" w:space="0" w:color="auto"/>
            </w:tcBorders>
          </w:tcPr>
          <w:p w:rsidR="00F075B3" w:rsidRPr="0087495F" w:rsidRDefault="00F075B3" w:rsidP="00D86D94">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F075B3" w:rsidRPr="0087495F" w:rsidRDefault="00F075B3" w:rsidP="00D86D94">
            <w:pPr>
              <w:spacing w:after="120"/>
              <w:jc w:val="both"/>
              <w:rPr>
                <w:sz w:val="22"/>
                <w:szCs w:val="22"/>
              </w:rPr>
            </w:pPr>
            <w:r w:rsidRPr="0087495F">
              <w:rPr>
                <w:sz w:val="22"/>
                <w:szCs w:val="22"/>
              </w:rPr>
              <w:t>Bez připomínek</w:t>
            </w:r>
          </w:p>
        </w:tc>
        <w:tc>
          <w:tcPr>
            <w:tcW w:w="511" w:type="pct"/>
            <w:tcBorders>
              <w:left w:val="single" w:sz="4" w:space="0" w:color="auto"/>
              <w:right w:val="single" w:sz="4" w:space="0" w:color="auto"/>
            </w:tcBorders>
          </w:tcPr>
          <w:p w:rsidR="00F075B3" w:rsidRPr="0087495F" w:rsidRDefault="00F075B3"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F075B3" w:rsidRPr="0087495F" w:rsidRDefault="00F075B3" w:rsidP="00D86D94">
            <w:pPr>
              <w:spacing w:after="120"/>
              <w:jc w:val="both"/>
              <w:rPr>
                <w:sz w:val="22"/>
                <w:szCs w:val="22"/>
              </w:rPr>
            </w:pPr>
          </w:p>
        </w:tc>
      </w:tr>
      <w:tr w:rsidR="00091BAB" w:rsidRPr="0087495F" w:rsidTr="001772CC">
        <w:trPr>
          <w:trHeight w:val="340"/>
        </w:trPr>
        <w:tc>
          <w:tcPr>
            <w:tcW w:w="773" w:type="pct"/>
            <w:tcBorders>
              <w:left w:val="single" w:sz="4" w:space="0" w:color="auto"/>
              <w:right w:val="single" w:sz="4" w:space="0" w:color="auto"/>
            </w:tcBorders>
            <w:shd w:val="clear" w:color="auto" w:fill="auto"/>
          </w:tcPr>
          <w:p w:rsidR="00F075B3" w:rsidRPr="0087495F" w:rsidRDefault="00F075B3" w:rsidP="00D86D94">
            <w:pPr>
              <w:spacing w:after="120"/>
              <w:jc w:val="both"/>
              <w:rPr>
                <w:sz w:val="22"/>
                <w:szCs w:val="22"/>
              </w:rPr>
            </w:pPr>
            <w:r w:rsidRPr="0087495F">
              <w:rPr>
                <w:sz w:val="22"/>
                <w:szCs w:val="22"/>
              </w:rPr>
              <w:t>Česká stomatologická komora</w:t>
            </w:r>
          </w:p>
        </w:tc>
        <w:tc>
          <w:tcPr>
            <w:tcW w:w="584" w:type="pct"/>
            <w:tcBorders>
              <w:left w:val="single" w:sz="4" w:space="0" w:color="auto"/>
              <w:right w:val="single" w:sz="4" w:space="0" w:color="auto"/>
            </w:tcBorders>
          </w:tcPr>
          <w:p w:rsidR="00F075B3" w:rsidRPr="0087495F" w:rsidRDefault="00F075B3" w:rsidP="00D86D94">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F075B3" w:rsidRPr="0087495F" w:rsidRDefault="00F075B3" w:rsidP="00D86D94">
            <w:pPr>
              <w:spacing w:after="120"/>
              <w:jc w:val="both"/>
              <w:rPr>
                <w:sz w:val="22"/>
                <w:szCs w:val="22"/>
              </w:rPr>
            </w:pPr>
            <w:r w:rsidRPr="0087495F">
              <w:rPr>
                <w:sz w:val="22"/>
                <w:szCs w:val="22"/>
              </w:rPr>
              <w:t>Bez připomínek</w:t>
            </w:r>
          </w:p>
        </w:tc>
        <w:tc>
          <w:tcPr>
            <w:tcW w:w="511" w:type="pct"/>
            <w:tcBorders>
              <w:left w:val="single" w:sz="4" w:space="0" w:color="auto"/>
              <w:right w:val="single" w:sz="4" w:space="0" w:color="auto"/>
            </w:tcBorders>
          </w:tcPr>
          <w:p w:rsidR="00F075B3" w:rsidRPr="0087495F" w:rsidRDefault="00F075B3"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F075B3" w:rsidRPr="0087495F" w:rsidRDefault="00F075B3" w:rsidP="00D86D94">
            <w:pPr>
              <w:spacing w:after="120"/>
              <w:jc w:val="both"/>
              <w:rPr>
                <w:sz w:val="22"/>
                <w:szCs w:val="22"/>
              </w:rPr>
            </w:pPr>
          </w:p>
        </w:tc>
      </w:tr>
      <w:tr w:rsidR="00091BAB" w:rsidRPr="0087495F" w:rsidTr="001772CC">
        <w:trPr>
          <w:trHeight w:val="340"/>
        </w:trPr>
        <w:tc>
          <w:tcPr>
            <w:tcW w:w="773" w:type="pct"/>
            <w:tcBorders>
              <w:left w:val="single" w:sz="4" w:space="0" w:color="auto"/>
              <w:right w:val="single" w:sz="4" w:space="0" w:color="auto"/>
            </w:tcBorders>
            <w:shd w:val="clear" w:color="auto" w:fill="auto"/>
          </w:tcPr>
          <w:p w:rsidR="00F075B3" w:rsidRPr="0087495F" w:rsidRDefault="00F075B3" w:rsidP="00D86D94">
            <w:pPr>
              <w:spacing w:after="120"/>
              <w:jc w:val="both"/>
              <w:rPr>
                <w:sz w:val="22"/>
                <w:szCs w:val="22"/>
              </w:rPr>
            </w:pPr>
            <w:r w:rsidRPr="0087495F">
              <w:rPr>
                <w:sz w:val="22"/>
                <w:szCs w:val="22"/>
              </w:rPr>
              <w:t>Grantová agentura České Republiky</w:t>
            </w:r>
          </w:p>
        </w:tc>
        <w:tc>
          <w:tcPr>
            <w:tcW w:w="584" w:type="pct"/>
            <w:tcBorders>
              <w:left w:val="single" w:sz="4" w:space="0" w:color="auto"/>
              <w:right w:val="single" w:sz="4" w:space="0" w:color="auto"/>
            </w:tcBorders>
          </w:tcPr>
          <w:p w:rsidR="00F075B3" w:rsidRPr="0087495F" w:rsidRDefault="00F075B3" w:rsidP="00D86D94">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F075B3" w:rsidRPr="0087495F" w:rsidRDefault="00F075B3" w:rsidP="00D86D94">
            <w:pPr>
              <w:spacing w:after="120"/>
              <w:jc w:val="both"/>
              <w:rPr>
                <w:sz w:val="22"/>
                <w:szCs w:val="22"/>
              </w:rPr>
            </w:pPr>
            <w:r w:rsidRPr="0087495F">
              <w:rPr>
                <w:sz w:val="22"/>
                <w:szCs w:val="22"/>
              </w:rPr>
              <w:t>Bez připomínek</w:t>
            </w:r>
          </w:p>
        </w:tc>
        <w:tc>
          <w:tcPr>
            <w:tcW w:w="511" w:type="pct"/>
            <w:tcBorders>
              <w:left w:val="single" w:sz="4" w:space="0" w:color="auto"/>
              <w:right w:val="single" w:sz="4" w:space="0" w:color="auto"/>
            </w:tcBorders>
          </w:tcPr>
          <w:p w:rsidR="00F075B3" w:rsidRPr="0087495F" w:rsidRDefault="00F075B3"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F075B3" w:rsidRPr="0087495F" w:rsidRDefault="00F075B3" w:rsidP="00D86D94">
            <w:pPr>
              <w:spacing w:after="120"/>
              <w:jc w:val="both"/>
              <w:rPr>
                <w:sz w:val="22"/>
                <w:szCs w:val="22"/>
              </w:rPr>
            </w:pPr>
          </w:p>
        </w:tc>
      </w:tr>
      <w:tr w:rsidR="00091BAB" w:rsidRPr="0087495F" w:rsidTr="001772CC">
        <w:trPr>
          <w:trHeight w:val="340"/>
        </w:trPr>
        <w:tc>
          <w:tcPr>
            <w:tcW w:w="773" w:type="pct"/>
            <w:tcBorders>
              <w:left w:val="single" w:sz="4" w:space="0" w:color="auto"/>
              <w:right w:val="single" w:sz="4" w:space="0" w:color="auto"/>
            </w:tcBorders>
            <w:shd w:val="clear" w:color="auto" w:fill="auto"/>
          </w:tcPr>
          <w:p w:rsidR="00F075B3" w:rsidRPr="0087495F" w:rsidRDefault="00F075B3" w:rsidP="00D86D94">
            <w:pPr>
              <w:spacing w:after="120"/>
              <w:jc w:val="both"/>
              <w:rPr>
                <w:sz w:val="22"/>
                <w:szCs w:val="22"/>
              </w:rPr>
            </w:pPr>
            <w:r w:rsidRPr="0087495F">
              <w:rPr>
                <w:sz w:val="22"/>
                <w:szCs w:val="22"/>
              </w:rPr>
              <w:t xml:space="preserve">Úřad průmyslového vlastnictví </w:t>
            </w:r>
          </w:p>
        </w:tc>
        <w:tc>
          <w:tcPr>
            <w:tcW w:w="584" w:type="pct"/>
            <w:tcBorders>
              <w:left w:val="single" w:sz="4" w:space="0" w:color="auto"/>
              <w:right w:val="single" w:sz="4" w:space="0" w:color="auto"/>
            </w:tcBorders>
          </w:tcPr>
          <w:p w:rsidR="00F075B3" w:rsidRPr="0087495F" w:rsidRDefault="00F075B3" w:rsidP="00D86D94">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F075B3" w:rsidRPr="0087495F" w:rsidRDefault="00F075B3" w:rsidP="00D86D94">
            <w:pPr>
              <w:spacing w:after="120"/>
              <w:jc w:val="both"/>
              <w:rPr>
                <w:sz w:val="22"/>
                <w:szCs w:val="22"/>
              </w:rPr>
            </w:pPr>
            <w:r w:rsidRPr="0087495F">
              <w:rPr>
                <w:sz w:val="22"/>
                <w:szCs w:val="22"/>
              </w:rPr>
              <w:t>Bez připomínek</w:t>
            </w:r>
          </w:p>
        </w:tc>
        <w:tc>
          <w:tcPr>
            <w:tcW w:w="511" w:type="pct"/>
            <w:tcBorders>
              <w:left w:val="single" w:sz="4" w:space="0" w:color="auto"/>
              <w:right w:val="single" w:sz="4" w:space="0" w:color="auto"/>
            </w:tcBorders>
          </w:tcPr>
          <w:p w:rsidR="00F075B3" w:rsidRPr="0087495F" w:rsidRDefault="00F075B3"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F075B3" w:rsidRPr="0087495F" w:rsidRDefault="00F075B3" w:rsidP="00D86D94">
            <w:pPr>
              <w:spacing w:after="120"/>
              <w:jc w:val="both"/>
              <w:rPr>
                <w:sz w:val="22"/>
                <w:szCs w:val="22"/>
              </w:rPr>
            </w:pPr>
          </w:p>
        </w:tc>
      </w:tr>
      <w:tr w:rsidR="00091BAB" w:rsidRPr="0087495F" w:rsidTr="001772CC">
        <w:trPr>
          <w:trHeight w:val="340"/>
        </w:trPr>
        <w:tc>
          <w:tcPr>
            <w:tcW w:w="773" w:type="pct"/>
            <w:vMerge w:val="restart"/>
            <w:tcBorders>
              <w:left w:val="single" w:sz="4" w:space="0" w:color="auto"/>
              <w:right w:val="single" w:sz="4" w:space="0" w:color="auto"/>
            </w:tcBorders>
            <w:shd w:val="clear" w:color="auto" w:fill="auto"/>
          </w:tcPr>
          <w:p w:rsidR="00845C8A" w:rsidRPr="0087495F" w:rsidRDefault="00F075B3" w:rsidP="00D86D94">
            <w:pPr>
              <w:spacing w:after="120"/>
              <w:jc w:val="both"/>
              <w:rPr>
                <w:sz w:val="22"/>
                <w:szCs w:val="22"/>
              </w:rPr>
            </w:pPr>
            <w:r w:rsidRPr="0087495F">
              <w:rPr>
                <w:sz w:val="22"/>
                <w:szCs w:val="22"/>
              </w:rPr>
              <w:t>Národní bezpečnostní úřad</w:t>
            </w:r>
          </w:p>
        </w:tc>
        <w:tc>
          <w:tcPr>
            <w:tcW w:w="584" w:type="pct"/>
            <w:tcBorders>
              <w:left w:val="single" w:sz="4" w:space="0" w:color="auto"/>
              <w:right w:val="single" w:sz="4" w:space="0" w:color="auto"/>
            </w:tcBorders>
          </w:tcPr>
          <w:p w:rsidR="00F075B3" w:rsidRPr="0087495F" w:rsidRDefault="00F075B3" w:rsidP="00D86D94">
            <w:pPr>
              <w:spacing w:after="120"/>
              <w:jc w:val="both"/>
              <w:rPr>
                <w:sz w:val="22"/>
                <w:szCs w:val="22"/>
              </w:rPr>
            </w:pPr>
            <w:r w:rsidRPr="0087495F">
              <w:rPr>
                <w:sz w:val="22"/>
                <w:szCs w:val="22"/>
              </w:rPr>
              <w:t>úvodní věta návrhu vyhlášky</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F075B3" w:rsidRPr="0087495F" w:rsidRDefault="00F075B3" w:rsidP="00D86D94">
            <w:pPr>
              <w:spacing w:after="120"/>
              <w:jc w:val="both"/>
              <w:rPr>
                <w:sz w:val="22"/>
                <w:szCs w:val="22"/>
              </w:rPr>
            </w:pPr>
            <w:r w:rsidRPr="0087495F">
              <w:rPr>
                <w:sz w:val="22"/>
                <w:szCs w:val="22"/>
              </w:rPr>
              <w:t xml:space="preserve">Doporučujeme v úvodní větě návrhu vyhlášky citovat příslušná ustanovení zákona č. 185/2001 Sb., o odpadech a o změně některých dalších zákonů, ve znění pozdějších předpisů, v souladu s čl. 64 a násl. Legislativních pravidel vlády. Konkrétně doporučujeme za slovo „zákona“ vložit slovo „č.“, a to </w:t>
            </w:r>
            <w:r w:rsidRPr="0087495F">
              <w:rPr>
                <w:sz w:val="22"/>
                <w:szCs w:val="22"/>
              </w:rPr>
              <w:lastRenderedPageBreak/>
              <w:t>ve všech případech, kde tato zkratka v rámci úvodní věty absentuje (6 výskytů).</w:t>
            </w:r>
          </w:p>
        </w:tc>
        <w:tc>
          <w:tcPr>
            <w:tcW w:w="511" w:type="pct"/>
            <w:tcBorders>
              <w:left w:val="single" w:sz="4" w:space="0" w:color="auto"/>
              <w:right w:val="single" w:sz="4" w:space="0" w:color="auto"/>
            </w:tcBorders>
          </w:tcPr>
          <w:p w:rsidR="00F075B3" w:rsidRPr="0087495F" w:rsidRDefault="00F075B3" w:rsidP="00D86D94">
            <w:pPr>
              <w:spacing w:after="120"/>
              <w:jc w:val="both"/>
              <w:rPr>
                <w:sz w:val="22"/>
                <w:szCs w:val="22"/>
              </w:rPr>
            </w:pPr>
            <w:r w:rsidRPr="0087495F">
              <w:rPr>
                <w:sz w:val="22"/>
                <w:szCs w:val="22"/>
              </w:rPr>
              <w:lastRenderedPageBreak/>
              <w:t xml:space="preserve">Doporučující </w:t>
            </w:r>
          </w:p>
        </w:tc>
        <w:tc>
          <w:tcPr>
            <w:tcW w:w="1207" w:type="pct"/>
            <w:tcBorders>
              <w:left w:val="single" w:sz="4" w:space="0" w:color="auto"/>
              <w:right w:val="single" w:sz="4" w:space="0" w:color="auto"/>
            </w:tcBorders>
            <w:shd w:val="clear" w:color="auto" w:fill="auto"/>
          </w:tcPr>
          <w:p w:rsidR="00453E3A" w:rsidRPr="0087495F" w:rsidRDefault="00453E3A" w:rsidP="00D86D94">
            <w:pPr>
              <w:pStyle w:val="Odstavecseseznamem"/>
              <w:spacing w:after="120" w:line="240" w:lineRule="auto"/>
              <w:ind w:left="0"/>
              <w:jc w:val="both"/>
              <w:rPr>
                <w:rFonts w:ascii="Arial" w:eastAsia="Times New Roman" w:hAnsi="Arial" w:cs="Arial"/>
                <w:b/>
                <w:u w:val="single"/>
                <w:lang w:eastAsia="cs-CZ"/>
              </w:rPr>
            </w:pPr>
            <w:r w:rsidRPr="0087495F">
              <w:rPr>
                <w:rFonts w:ascii="Arial" w:eastAsia="Times New Roman" w:hAnsi="Arial" w:cs="Arial"/>
                <w:b/>
                <w:u w:val="single"/>
                <w:lang w:eastAsia="cs-CZ"/>
              </w:rPr>
              <w:t xml:space="preserve">Akceptováno. </w:t>
            </w:r>
          </w:p>
          <w:p w:rsidR="00F075B3" w:rsidRPr="0087495F" w:rsidRDefault="00453E3A" w:rsidP="00D86D94">
            <w:pPr>
              <w:spacing w:after="120"/>
              <w:jc w:val="both"/>
              <w:rPr>
                <w:sz w:val="22"/>
                <w:szCs w:val="22"/>
              </w:rPr>
            </w:pPr>
            <w:r w:rsidRPr="0087495F">
              <w:rPr>
                <w:sz w:val="22"/>
                <w:szCs w:val="22"/>
              </w:rPr>
              <w:t>Bude upraveno.</w:t>
            </w:r>
          </w:p>
          <w:p w:rsidR="0030611E" w:rsidRPr="0087495F" w:rsidRDefault="0030611E" w:rsidP="00D86D94">
            <w:pPr>
              <w:spacing w:after="120"/>
              <w:jc w:val="both"/>
              <w:rPr>
                <w:sz w:val="22"/>
                <w:szCs w:val="22"/>
              </w:rPr>
            </w:pPr>
          </w:p>
          <w:p w:rsidR="0030611E" w:rsidRPr="0087495F" w:rsidRDefault="0030611E" w:rsidP="00454EA6">
            <w:pPr>
              <w:spacing w:after="120"/>
              <w:jc w:val="both"/>
              <w:rPr>
                <w:color w:val="FFFFFF"/>
                <w:sz w:val="22"/>
                <w:szCs w:val="22"/>
              </w:rPr>
            </w:pP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F075B3" w:rsidRPr="0087495F" w:rsidRDefault="00F075B3" w:rsidP="00D86D94">
            <w:pPr>
              <w:spacing w:after="120"/>
              <w:jc w:val="both"/>
              <w:rPr>
                <w:sz w:val="22"/>
                <w:szCs w:val="22"/>
              </w:rPr>
            </w:pPr>
          </w:p>
        </w:tc>
        <w:tc>
          <w:tcPr>
            <w:tcW w:w="584" w:type="pct"/>
            <w:tcBorders>
              <w:left w:val="single" w:sz="4" w:space="0" w:color="auto"/>
              <w:right w:val="single" w:sz="4" w:space="0" w:color="auto"/>
            </w:tcBorders>
          </w:tcPr>
          <w:p w:rsidR="00F075B3" w:rsidRPr="0087495F" w:rsidRDefault="00F075B3" w:rsidP="00D86D94">
            <w:pPr>
              <w:spacing w:after="120"/>
              <w:jc w:val="both"/>
              <w:rPr>
                <w:sz w:val="22"/>
                <w:szCs w:val="22"/>
              </w:rPr>
            </w:pPr>
            <w:r w:rsidRPr="0087495F">
              <w:rPr>
                <w:sz w:val="22"/>
                <w:szCs w:val="22"/>
              </w:rPr>
              <w:t>úvodní věta Čl. I návrhu vyhlášky.</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F075B3" w:rsidRPr="0087495F" w:rsidRDefault="00F075B3" w:rsidP="00D86D94">
            <w:pPr>
              <w:spacing w:after="120"/>
              <w:jc w:val="both"/>
              <w:rPr>
                <w:sz w:val="22"/>
                <w:szCs w:val="22"/>
              </w:rPr>
            </w:pPr>
            <w:r w:rsidRPr="0087495F">
              <w:rPr>
                <w:sz w:val="22"/>
                <w:szCs w:val="22"/>
              </w:rPr>
              <w:t>Doporučujeme uvést úvodní větu návrhu vyhlášky do souladu s čl. 55 odst. 2 Legislativních pravidel vlády, resp. za poslední výskyt slova „Sb.“ vložit čárku.</w:t>
            </w:r>
          </w:p>
        </w:tc>
        <w:tc>
          <w:tcPr>
            <w:tcW w:w="511" w:type="pct"/>
            <w:tcBorders>
              <w:left w:val="single" w:sz="4" w:space="0" w:color="auto"/>
              <w:right w:val="single" w:sz="4" w:space="0" w:color="auto"/>
            </w:tcBorders>
          </w:tcPr>
          <w:p w:rsidR="00F075B3" w:rsidRPr="0087495F" w:rsidRDefault="00F075B3" w:rsidP="00D86D94">
            <w:pPr>
              <w:spacing w:after="120"/>
              <w:jc w:val="both"/>
              <w:rPr>
                <w:sz w:val="22"/>
                <w:szCs w:val="22"/>
              </w:rPr>
            </w:pPr>
            <w:r w:rsidRPr="0087495F">
              <w:rPr>
                <w:sz w:val="22"/>
                <w:szCs w:val="22"/>
              </w:rPr>
              <w:t xml:space="preserve">Doporučující </w:t>
            </w:r>
          </w:p>
        </w:tc>
        <w:tc>
          <w:tcPr>
            <w:tcW w:w="1207" w:type="pct"/>
            <w:tcBorders>
              <w:left w:val="single" w:sz="4" w:space="0" w:color="auto"/>
              <w:right w:val="single" w:sz="4" w:space="0" w:color="auto"/>
            </w:tcBorders>
            <w:shd w:val="clear" w:color="auto" w:fill="auto"/>
          </w:tcPr>
          <w:p w:rsidR="00453E3A" w:rsidRPr="0087495F" w:rsidRDefault="00453E3A" w:rsidP="00D86D94">
            <w:pPr>
              <w:pStyle w:val="Odstavecseseznamem"/>
              <w:spacing w:after="120" w:line="240" w:lineRule="auto"/>
              <w:ind w:left="0"/>
              <w:jc w:val="both"/>
              <w:rPr>
                <w:rFonts w:ascii="Arial" w:eastAsia="Times New Roman" w:hAnsi="Arial" w:cs="Arial"/>
                <w:b/>
                <w:u w:val="single"/>
                <w:lang w:eastAsia="cs-CZ"/>
              </w:rPr>
            </w:pPr>
            <w:r w:rsidRPr="0087495F">
              <w:rPr>
                <w:rFonts w:ascii="Arial" w:eastAsia="Times New Roman" w:hAnsi="Arial" w:cs="Arial"/>
                <w:b/>
                <w:u w:val="single"/>
                <w:lang w:eastAsia="cs-CZ"/>
              </w:rPr>
              <w:t xml:space="preserve">Akceptováno. </w:t>
            </w:r>
          </w:p>
          <w:p w:rsidR="00F075B3" w:rsidRPr="0087495F" w:rsidRDefault="00453E3A" w:rsidP="00D86D94">
            <w:pPr>
              <w:spacing w:after="120"/>
              <w:jc w:val="both"/>
              <w:rPr>
                <w:sz w:val="22"/>
                <w:szCs w:val="22"/>
              </w:rPr>
            </w:pPr>
            <w:r w:rsidRPr="0087495F">
              <w:rPr>
                <w:sz w:val="22"/>
                <w:szCs w:val="22"/>
              </w:rPr>
              <w:t>Bude upraveno.</w:t>
            </w:r>
          </w:p>
          <w:p w:rsidR="0030611E" w:rsidRPr="0087495F" w:rsidRDefault="0030611E" w:rsidP="00D86D94">
            <w:pPr>
              <w:spacing w:after="120"/>
              <w:jc w:val="both"/>
              <w:rPr>
                <w:sz w:val="22"/>
                <w:szCs w:val="22"/>
              </w:rPr>
            </w:pP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F075B3" w:rsidRPr="0087495F" w:rsidRDefault="00F075B3" w:rsidP="00D86D94">
            <w:pPr>
              <w:spacing w:after="120"/>
              <w:jc w:val="both"/>
              <w:rPr>
                <w:sz w:val="22"/>
                <w:szCs w:val="22"/>
              </w:rPr>
            </w:pPr>
          </w:p>
        </w:tc>
        <w:tc>
          <w:tcPr>
            <w:tcW w:w="584" w:type="pct"/>
            <w:tcBorders>
              <w:left w:val="single" w:sz="4" w:space="0" w:color="auto"/>
              <w:right w:val="single" w:sz="4" w:space="0" w:color="auto"/>
            </w:tcBorders>
          </w:tcPr>
          <w:p w:rsidR="00F075B3" w:rsidRPr="0087495F" w:rsidRDefault="00F075B3" w:rsidP="00D86D94">
            <w:pPr>
              <w:spacing w:after="120"/>
              <w:jc w:val="both"/>
              <w:rPr>
                <w:sz w:val="22"/>
                <w:szCs w:val="22"/>
              </w:rPr>
            </w:pPr>
            <w:r w:rsidRPr="0087495F">
              <w:rPr>
                <w:sz w:val="22"/>
                <w:szCs w:val="22"/>
              </w:rPr>
              <w:t xml:space="preserve">5, 6, 7, 8, 11 a 12 </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F075B3" w:rsidRPr="0087495F" w:rsidRDefault="00F075B3" w:rsidP="00D86D94">
            <w:pPr>
              <w:spacing w:after="120"/>
              <w:jc w:val="both"/>
              <w:rPr>
                <w:sz w:val="22"/>
                <w:szCs w:val="22"/>
              </w:rPr>
            </w:pPr>
            <w:r w:rsidRPr="0087495F">
              <w:rPr>
                <w:sz w:val="22"/>
                <w:szCs w:val="22"/>
              </w:rPr>
              <w:t>Doporučujeme spojit novelizační body 5 a 6, 7 a 8, a 11 a 12 návrhu vyhlášky vždy do samostatného bodu novely, čímž dojde z původně šesti předmětných novelizačních bodů návrhu vyhlášky k redukci na novelizační body tři.</w:t>
            </w:r>
          </w:p>
          <w:p w:rsidR="00F075B3" w:rsidRPr="0087495F" w:rsidRDefault="00F075B3" w:rsidP="00D86D94">
            <w:pPr>
              <w:spacing w:after="120"/>
              <w:jc w:val="both"/>
              <w:rPr>
                <w:sz w:val="22"/>
                <w:szCs w:val="22"/>
                <w:u w:val="single"/>
              </w:rPr>
            </w:pPr>
            <w:r w:rsidRPr="0087495F">
              <w:rPr>
                <w:sz w:val="22"/>
                <w:szCs w:val="22"/>
                <w:u w:val="single"/>
              </w:rPr>
              <w:t>Odůvodnění:</w:t>
            </w:r>
          </w:p>
          <w:p w:rsidR="00F075B3" w:rsidRPr="0087495F" w:rsidRDefault="00F075B3" w:rsidP="00D86D94">
            <w:pPr>
              <w:spacing w:after="120"/>
              <w:jc w:val="both"/>
              <w:rPr>
                <w:sz w:val="22"/>
                <w:szCs w:val="22"/>
              </w:rPr>
            </w:pPr>
            <w:r w:rsidRPr="0087495F">
              <w:rPr>
                <w:sz w:val="22"/>
                <w:szCs w:val="22"/>
              </w:rPr>
              <w:t>V souladu s čl. 55 odst. 1 věta druhá Legislativních pravidel vlády se navrhuje spojit výše předvídané novelizační body návrhu vyhlášky, neboť z důvodu zamezení zbytečné rozsáhlosti novely se má změna jednotlivého ustanovení uvést v samostatném bodu novely. V návrhu vyhlášky proto navrhujeme spojit novelizační body 5 a 6 do novelizačního bodu jediného, přičemž oba tyto body novelizují stejné ustanovení, konkrétně § 1 odst. 1 písm. o) vyhlášky č. 383/2001 Sb., o podrobnostech nakládání s odpady, ve znění pozdějších předpisů (dále jen „vyhláška“), což obdobně platí o pro novelizační body 7 a 8, a 11 a 12 návrhu vyhlášky.</w:t>
            </w:r>
          </w:p>
        </w:tc>
        <w:tc>
          <w:tcPr>
            <w:tcW w:w="511" w:type="pct"/>
            <w:tcBorders>
              <w:left w:val="single" w:sz="4" w:space="0" w:color="auto"/>
              <w:right w:val="single" w:sz="4" w:space="0" w:color="auto"/>
            </w:tcBorders>
          </w:tcPr>
          <w:p w:rsidR="00F075B3" w:rsidRPr="0087495F" w:rsidRDefault="00F075B3" w:rsidP="00D86D94">
            <w:pPr>
              <w:spacing w:after="120"/>
              <w:jc w:val="both"/>
              <w:rPr>
                <w:sz w:val="22"/>
                <w:szCs w:val="22"/>
              </w:rPr>
            </w:pPr>
            <w:r w:rsidRPr="0087495F">
              <w:rPr>
                <w:sz w:val="22"/>
                <w:szCs w:val="22"/>
              </w:rPr>
              <w:t xml:space="preserve">Doporučující </w:t>
            </w:r>
          </w:p>
        </w:tc>
        <w:tc>
          <w:tcPr>
            <w:tcW w:w="1207" w:type="pct"/>
            <w:tcBorders>
              <w:left w:val="single" w:sz="4" w:space="0" w:color="auto"/>
              <w:right w:val="single" w:sz="4" w:space="0" w:color="auto"/>
            </w:tcBorders>
            <w:shd w:val="clear" w:color="auto" w:fill="auto"/>
          </w:tcPr>
          <w:p w:rsidR="00453E3A" w:rsidRPr="0087495F" w:rsidRDefault="00453E3A" w:rsidP="00D86D94">
            <w:pPr>
              <w:pStyle w:val="Odstavecseseznamem"/>
              <w:spacing w:after="120" w:line="240" w:lineRule="auto"/>
              <w:ind w:left="0"/>
              <w:jc w:val="both"/>
              <w:rPr>
                <w:rFonts w:ascii="Arial" w:eastAsia="Times New Roman" w:hAnsi="Arial" w:cs="Arial"/>
                <w:b/>
                <w:u w:val="single"/>
                <w:lang w:eastAsia="cs-CZ"/>
              </w:rPr>
            </w:pPr>
            <w:r w:rsidRPr="0087495F">
              <w:rPr>
                <w:rFonts w:ascii="Arial" w:eastAsia="Times New Roman" w:hAnsi="Arial" w:cs="Arial"/>
                <w:b/>
                <w:u w:val="single"/>
                <w:lang w:eastAsia="cs-CZ"/>
              </w:rPr>
              <w:t>Akceptováno.</w:t>
            </w:r>
          </w:p>
          <w:p w:rsidR="00F075B3" w:rsidRPr="0087495F" w:rsidRDefault="00D3361C" w:rsidP="00D86D94">
            <w:pPr>
              <w:spacing w:after="120"/>
              <w:jc w:val="both"/>
              <w:rPr>
                <w:sz w:val="22"/>
                <w:szCs w:val="22"/>
              </w:rPr>
            </w:pPr>
            <w:r w:rsidRPr="0087495F">
              <w:rPr>
                <w:sz w:val="22"/>
                <w:szCs w:val="22"/>
              </w:rPr>
              <w:t>Související novelizační body budou sloučeny</w:t>
            </w:r>
            <w:r w:rsidR="00453E3A" w:rsidRPr="0087495F">
              <w:rPr>
                <w:sz w:val="22"/>
                <w:szCs w:val="22"/>
              </w:rPr>
              <w:t>.</w:t>
            </w:r>
          </w:p>
          <w:p w:rsidR="0030611E" w:rsidRPr="0087495F" w:rsidRDefault="0030611E" w:rsidP="00D86D94">
            <w:pPr>
              <w:spacing w:after="120"/>
              <w:jc w:val="both"/>
              <w:rPr>
                <w:sz w:val="22"/>
                <w:szCs w:val="22"/>
              </w:rPr>
            </w:pPr>
          </w:p>
          <w:p w:rsidR="0030611E" w:rsidRPr="0087495F" w:rsidRDefault="0030611E" w:rsidP="00D86D94">
            <w:pPr>
              <w:spacing w:after="120"/>
              <w:jc w:val="both"/>
              <w:rPr>
                <w:sz w:val="22"/>
                <w:szCs w:val="22"/>
              </w:rPr>
            </w:pP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F075B3" w:rsidRPr="0087495F" w:rsidRDefault="00F075B3" w:rsidP="00D86D94">
            <w:pPr>
              <w:spacing w:after="120"/>
              <w:jc w:val="both"/>
              <w:rPr>
                <w:sz w:val="22"/>
                <w:szCs w:val="22"/>
              </w:rPr>
            </w:pPr>
          </w:p>
        </w:tc>
        <w:tc>
          <w:tcPr>
            <w:tcW w:w="584" w:type="pct"/>
            <w:tcBorders>
              <w:left w:val="single" w:sz="4" w:space="0" w:color="auto"/>
              <w:right w:val="single" w:sz="4" w:space="0" w:color="auto"/>
            </w:tcBorders>
          </w:tcPr>
          <w:p w:rsidR="00F075B3" w:rsidRPr="0087495F" w:rsidRDefault="00F075B3" w:rsidP="00D86D94">
            <w:pPr>
              <w:spacing w:after="120"/>
              <w:jc w:val="both"/>
              <w:rPr>
                <w:sz w:val="22"/>
                <w:szCs w:val="22"/>
              </w:rPr>
            </w:pPr>
            <w:r w:rsidRPr="0087495F">
              <w:rPr>
                <w:sz w:val="22"/>
                <w:szCs w:val="22"/>
              </w:rPr>
              <w:t xml:space="preserve">16 a 17 </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F075B3" w:rsidRPr="0087495F" w:rsidRDefault="00F075B3" w:rsidP="00D86D94">
            <w:pPr>
              <w:spacing w:after="120"/>
              <w:jc w:val="both"/>
              <w:rPr>
                <w:sz w:val="22"/>
                <w:szCs w:val="22"/>
              </w:rPr>
            </w:pPr>
            <w:r w:rsidRPr="0087495F">
              <w:rPr>
                <w:sz w:val="22"/>
                <w:szCs w:val="22"/>
              </w:rPr>
              <w:t>Doporučujeme spojit novelizační body 16 a 17 návrhu vyhlášky do samostatného bodu novely, čímž dojde z původně dvou předmětných novelizačních bodů návrhu vyhlášky k redukci na novelizační bod jediný.</w:t>
            </w:r>
          </w:p>
          <w:p w:rsidR="00F075B3" w:rsidRPr="0087495F" w:rsidRDefault="00F075B3" w:rsidP="00D86D94">
            <w:pPr>
              <w:spacing w:after="120"/>
              <w:jc w:val="both"/>
              <w:rPr>
                <w:sz w:val="22"/>
                <w:szCs w:val="22"/>
              </w:rPr>
            </w:pPr>
            <w:r w:rsidRPr="0087495F">
              <w:rPr>
                <w:sz w:val="22"/>
                <w:szCs w:val="22"/>
              </w:rPr>
              <w:t>Odůvodnění:</w:t>
            </w:r>
          </w:p>
          <w:p w:rsidR="00F075B3" w:rsidRPr="0087495F" w:rsidRDefault="00F075B3" w:rsidP="00D86D94">
            <w:pPr>
              <w:spacing w:after="120"/>
              <w:jc w:val="both"/>
              <w:rPr>
                <w:sz w:val="22"/>
                <w:szCs w:val="22"/>
              </w:rPr>
            </w:pPr>
            <w:r w:rsidRPr="0087495F">
              <w:rPr>
                <w:sz w:val="22"/>
                <w:szCs w:val="22"/>
              </w:rPr>
              <w:t xml:space="preserve">V souladu s čl. 55 odst. 1 věta třetí Legislativních pravidel vlády se navrhuje spojit výše předvídané novelizační body návrhu vyhlášky, neboť z důvodu zamezení zbytečné rozsáhlosti novely lze vymezit </w:t>
            </w:r>
            <w:r w:rsidRPr="0087495F">
              <w:rPr>
                <w:sz w:val="22"/>
                <w:szCs w:val="22"/>
              </w:rPr>
              <w:lastRenderedPageBreak/>
              <w:t>změnu v jednom bodu novely s uvedením ustanovení, kterých se týká, a to v případě, týká-li se tatáž změna více ustanovení právního předpisu. Konkrétně novelizační body 16 a 17 návrhu vyhlášky novelizují § 5 odst. 7 a § 7 odst. 5 vyhlášky, přičemž změna obou těchto ustanovení je shodná.</w:t>
            </w:r>
          </w:p>
        </w:tc>
        <w:tc>
          <w:tcPr>
            <w:tcW w:w="511" w:type="pct"/>
            <w:tcBorders>
              <w:left w:val="single" w:sz="4" w:space="0" w:color="auto"/>
              <w:right w:val="single" w:sz="4" w:space="0" w:color="auto"/>
            </w:tcBorders>
          </w:tcPr>
          <w:p w:rsidR="00F075B3" w:rsidRPr="0087495F" w:rsidRDefault="00F075B3" w:rsidP="00D86D94">
            <w:pPr>
              <w:spacing w:after="120"/>
              <w:jc w:val="both"/>
              <w:rPr>
                <w:sz w:val="22"/>
                <w:szCs w:val="22"/>
              </w:rPr>
            </w:pPr>
            <w:r w:rsidRPr="0087495F">
              <w:rPr>
                <w:sz w:val="22"/>
                <w:szCs w:val="22"/>
              </w:rPr>
              <w:lastRenderedPageBreak/>
              <w:t xml:space="preserve">Doporučující </w:t>
            </w:r>
          </w:p>
        </w:tc>
        <w:tc>
          <w:tcPr>
            <w:tcW w:w="1207" w:type="pct"/>
            <w:tcBorders>
              <w:left w:val="single" w:sz="4" w:space="0" w:color="auto"/>
              <w:right w:val="single" w:sz="4" w:space="0" w:color="auto"/>
            </w:tcBorders>
            <w:shd w:val="clear" w:color="auto" w:fill="auto"/>
          </w:tcPr>
          <w:p w:rsidR="00453E3A" w:rsidRPr="0087495F" w:rsidRDefault="00D3361C" w:rsidP="00D86D94">
            <w:pPr>
              <w:pStyle w:val="Odstavecseseznamem"/>
              <w:spacing w:after="120" w:line="240" w:lineRule="auto"/>
              <w:ind w:left="0"/>
              <w:jc w:val="both"/>
              <w:rPr>
                <w:rFonts w:ascii="Arial" w:eastAsia="Times New Roman" w:hAnsi="Arial" w:cs="Arial"/>
                <w:b/>
                <w:u w:val="single"/>
                <w:lang w:eastAsia="cs-CZ"/>
              </w:rPr>
            </w:pPr>
            <w:r w:rsidRPr="0087495F">
              <w:rPr>
                <w:rFonts w:ascii="Arial" w:eastAsia="Times New Roman" w:hAnsi="Arial" w:cs="Arial"/>
                <w:b/>
                <w:u w:val="single"/>
                <w:lang w:eastAsia="cs-CZ"/>
              </w:rPr>
              <w:t>Nea</w:t>
            </w:r>
            <w:r w:rsidR="00453E3A" w:rsidRPr="0087495F">
              <w:rPr>
                <w:rFonts w:ascii="Arial" w:eastAsia="Times New Roman" w:hAnsi="Arial" w:cs="Arial"/>
                <w:b/>
                <w:u w:val="single"/>
                <w:lang w:eastAsia="cs-CZ"/>
              </w:rPr>
              <w:t xml:space="preserve">kceptováno. </w:t>
            </w:r>
          </w:p>
          <w:p w:rsidR="0030611E" w:rsidRPr="0087495F" w:rsidRDefault="00D3361C" w:rsidP="00D86D94">
            <w:pPr>
              <w:spacing w:after="120"/>
              <w:jc w:val="both"/>
              <w:rPr>
                <w:sz w:val="22"/>
                <w:szCs w:val="22"/>
              </w:rPr>
            </w:pPr>
            <w:r w:rsidRPr="0087495F">
              <w:rPr>
                <w:sz w:val="22"/>
                <w:szCs w:val="22"/>
              </w:rPr>
              <w:t>Ustanovení § 5 odst. 7 upravuje shromažďování nebezpečných odpadů, zatímco § 7 odst. 5 upravuje skladování nebezpečných odpadů.</w:t>
            </w: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F075B3" w:rsidRPr="0087495F" w:rsidRDefault="00F075B3" w:rsidP="00D86D94">
            <w:pPr>
              <w:spacing w:after="120"/>
              <w:jc w:val="both"/>
              <w:rPr>
                <w:sz w:val="22"/>
                <w:szCs w:val="22"/>
              </w:rPr>
            </w:pPr>
          </w:p>
        </w:tc>
        <w:tc>
          <w:tcPr>
            <w:tcW w:w="584" w:type="pct"/>
            <w:tcBorders>
              <w:left w:val="single" w:sz="4" w:space="0" w:color="auto"/>
              <w:right w:val="single" w:sz="4" w:space="0" w:color="auto"/>
            </w:tcBorders>
          </w:tcPr>
          <w:p w:rsidR="00F075B3" w:rsidRPr="0087495F" w:rsidRDefault="00F075B3" w:rsidP="00D86D94">
            <w:pPr>
              <w:spacing w:after="120"/>
              <w:jc w:val="both"/>
              <w:rPr>
                <w:sz w:val="22"/>
                <w:szCs w:val="22"/>
              </w:rPr>
            </w:pPr>
            <w:r w:rsidRPr="0087495F">
              <w:rPr>
                <w:sz w:val="22"/>
                <w:szCs w:val="22"/>
              </w:rPr>
              <w:t xml:space="preserve">25 </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F075B3" w:rsidRPr="0087495F" w:rsidRDefault="00F075B3" w:rsidP="00D86D94">
            <w:pPr>
              <w:spacing w:after="120"/>
              <w:jc w:val="both"/>
              <w:rPr>
                <w:sz w:val="22"/>
                <w:szCs w:val="22"/>
              </w:rPr>
            </w:pPr>
            <w:r w:rsidRPr="0087495F">
              <w:rPr>
                <w:sz w:val="22"/>
                <w:szCs w:val="22"/>
              </w:rPr>
              <w:t>V souladu s čl. 30 Legislativních pravidel vlády, který hovoří nikoli o označení, ale o nadpisu části právního předpisu, doporučujeme v předmětném novelizačním bodu slovo „Označení“ nahradit slovem „Nadpis“. Dále doporučujeme i v rámci návrhu vyhlášky nově navrhované znění nadpisu příslušné části vyhlášky napsat ve smyslu čl. 30 odst. 4 Legislativních pravidel vlády tučně velkými písmeny.</w:t>
            </w:r>
          </w:p>
        </w:tc>
        <w:tc>
          <w:tcPr>
            <w:tcW w:w="511" w:type="pct"/>
            <w:tcBorders>
              <w:left w:val="single" w:sz="4" w:space="0" w:color="auto"/>
              <w:right w:val="single" w:sz="4" w:space="0" w:color="auto"/>
            </w:tcBorders>
          </w:tcPr>
          <w:p w:rsidR="00F075B3" w:rsidRPr="0087495F" w:rsidRDefault="00F075B3" w:rsidP="00D86D94">
            <w:pPr>
              <w:spacing w:after="120"/>
              <w:jc w:val="both"/>
              <w:rPr>
                <w:sz w:val="22"/>
                <w:szCs w:val="22"/>
              </w:rPr>
            </w:pPr>
            <w:r w:rsidRPr="0087495F">
              <w:rPr>
                <w:sz w:val="22"/>
                <w:szCs w:val="22"/>
              </w:rPr>
              <w:t xml:space="preserve">Doporučující </w:t>
            </w:r>
          </w:p>
        </w:tc>
        <w:tc>
          <w:tcPr>
            <w:tcW w:w="1207" w:type="pct"/>
            <w:tcBorders>
              <w:left w:val="single" w:sz="4" w:space="0" w:color="auto"/>
              <w:right w:val="single" w:sz="4" w:space="0" w:color="auto"/>
            </w:tcBorders>
            <w:shd w:val="clear" w:color="auto" w:fill="auto"/>
          </w:tcPr>
          <w:p w:rsidR="00F075B3" w:rsidRPr="0087495F" w:rsidRDefault="0052431C" w:rsidP="00D86D94">
            <w:pPr>
              <w:pStyle w:val="Odstavecseseznamem"/>
              <w:spacing w:after="120" w:line="240" w:lineRule="auto"/>
              <w:ind w:left="0"/>
              <w:jc w:val="both"/>
              <w:rPr>
                <w:rFonts w:ascii="Arial" w:eastAsia="Times New Roman" w:hAnsi="Arial" w:cs="Arial"/>
                <w:b/>
                <w:u w:val="single"/>
                <w:lang w:eastAsia="cs-CZ"/>
              </w:rPr>
            </w:pPr>
            <w:r>
              <w:rPr>
                <w:rFonts w:ascii="Arial" w:eastAsia="Times New Roman" w:hAnsi="Arial" w:cs="Arial"/>
                <w:b/>
                <w:u w:val="single"/>
                <w:lang w:eastAsia="cs-CZ"/>
              </w:rPr>
              <w:t>Akceptováno</w:t>
            </w:r>
            <w:r w:rsidR="004A5949" w:rsidRPr="0087495F">
              <w:rPr>
                <w:rFonts w:ascii="Arial" w:eastAsia="Times New Roman" w:hAnsi="Arial" w:cs="Arial"/>
                <w:b/>
                <w:u w:val="single"/>
                <w:lang w:eastAsia="cs-CZ"/>
              </w:rPr>
              <w:t>.</w:t>
            </w:r>
          </w:p>
          <w:p w:rsidR="0030611E" w:rsidRPr="0087495F" w:rsidRDefault="00266A2F" w:rsidP="0066150F">
            <w:pPr>
              <w:spacing w:after="120"/>
              <w:jc w:val="both"/>
              <w:rPr>
                <w:sz w:val="22"/>
                <w:szCs w:val="22"/>
              </w:rPr>
            </w:pPr>
            <w:r>
              <w:rPr>
                <w:sz w:val="22"/>
                <w:szCs w:val="22"/>
              </w:rPr>
              <w:t>Upraveno.</w:t>
            </w: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F075B3" w:rsidRPr="0087495F" w:rsidRDefault="00F075B3" w:rsidP="00D86D94">
            <w:pPr>
              <w:spacing w:after="120"/>
              <w:jc w:val="both"/>
              <w:rPr>
                <w:sz w:val="22"/>
                <w:szCs w:val="22"/>
              </w:rPr>
            </w:pPr>
          </w:p>
        </w:tc>
        <w:tc>
          <w:tcPr>
            <w:tcW w:w="584" w:type="pct"/>
            <w:tcBorders>
              <w:left w:val="single" w:sz="4" w:space="0" w:color="auto"/>
              <w:right w:val="single" w:sz="4" w:space="0" w:color="auto"/>
            </w:tcBorders>
          </w:tcPr>
          <w:p w:rsidR="00F075B3" w:rsidRPr="0087495F" w:rsidRDefault="00F075B3" w:rsidP="00D86D94">
            <w:pPr>
              <w:spacing w:after="120"/>
              <w:jc w:val="both"/>
              <w:rPr>
                <w:sz w:val="22"/>
                <w:szCs w:val="22"/>
              </w:rPr>
            </w:pPr>
            <w:r w:rsidRPr="0087495F">
              <w:rPr>
                <w:sz w:val="22"/>
                <w:szCs w:val="22"/>
              </w:rPr>
              <w:t xml:space="preserve">37 </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F075B3" w:rsidRPr="0087495F" w:rsidRDefault="00F075B3" w:rsidP="00D86D94">
            <w:pPr>
              <w:spacing w:after="120"/>
              <w:jc w:val="both"/>
              <w:rPr>
                <w:sz w:val="22"/>
                <w:szCs w:val="22"/>
              </w:rPr>
            </w:pPr>
            <w:r w:rsidRPr="0087495F">
              <w:rPr>
                <w:sz w:val="22"/>
                <w:szCs w:val="22"/>
              </w:rPr>
              <w:t>Navrhujeme uvést změnu předvídanou předmětným novelizačním bodem návrhu vyhlášky do souladu s platným zněním vyhlášky č. 383/2001 Sb., o podrobnostech nakládání s odpady, s vyznačením navrhovaných změn, konkrétně doporučujeme v druhé části novelizačního bodu 37 návrhu vyhlášky slova „včetně identifikačního čísla zařízení“ nahradit slovy „, včetně identifikačního čísla zařízení“.</w:t>
            </w:r>
          </w:p>
        </w:tc>
        <w:tc>
          <w:tcPr>
            <w:tcW w:w="511" w:type="pct"/>
            <w:tcBorders>
              <w:left w:val="single" w:sz="4" w:space="0" w:color="auto"/>
              <w:right w:val="single" w:sz="4" w:space="0" w:color="auto"/>
            </w:tcBorders>
          </w:tcPr>
          <w:p w:rsidR="00F075B3" w:rsidRPr="0087495F" w:rsidRDefault="00F075B3" w:rsidP="00D86D94">
            <w:pPr>
              <w:spacing w:after="120"/>
              <w:jc w:val="both"/>
              <w:rPr>
                <w:sz w:val="22"/>
                <w:szCs w:val="22"/>
              </w:rPr>
            </w:pPr>
            <w:r w:rsidRPr="0087495F">
              <w:rPr>
                <w:sz w:val="22"/>
                <w:szCs w:val="22"/>
              </w:rPr>
              <w:t xml:space="preserve">Doporučující </w:t>
            </w:r>
          </w:p>
        </w:tc>
        <w:tc>
          <w:tcPr>
            <w:tcW w:w="1207" w:type="pct"/>
            <w:tcBorders>
              <w:left w:val="single" w:sz="4" w:space="0" w:color="auto"/>
              <w:right w:val="single" w:sz="4" w:space="0" w:color="auto"/>
            </w:tcBorders>
            <w:shd w:val="clear" w:color="auto" w:fill="auto"/>
          </w:tcPr>
          <w:p w:rsidR="00F075B3" w:rsidRPr="0087495F" w:rsidRDefault="001D54D8" w:rsidP="00D86D94">
            <w:pPr>
              <w:pStyle w:val="Odstavecseseznamem"/>
              <w:spacing w:after="120" w:line="240" w:lineRule="auto"/>
              <w:ind w:left="0"/>
              <w:jc w:val="both"/>
              <w:rPr>
                <w:rFonts w:ascii="Arial" w:eastAsia="Times New Roman" w:hAnsi="Arial" w:cs="Arial"/>
                <w:b/>
                <w:u w:val="single"/>
                <w:lang w:eastAsia="cs-CZ"/>
              </w:rPr>
            </w:pPr>
            <w:r w:rsidRPr="0087495F">
              <w:rPr>
                <w:rFonts w:ascii="Arial" w:eastAsia="Times New Roman" w:hAnsi="Arial" w:cs="Arial"/>
                <w:b/>
                <w:u w:val="single"/>
                <w:lang w:eastAsia="cs-CZ"/>
              </w:rPr>
              <w:t>Akceptováno.</w:t>
            </w:r>
          </w:p>
          <w:p w:rsidR="001D54D8" w:rsidRPr="0087495F" w:rsidRDefault="00831A7F" w:rsidP="00D86D94">
            <w:pPr>
              <w:spacing w:after="120"/>
              <w:jc w:val="both"/>
              <w:rPr>
                <w:sz w:val="22"/>
                <w:szCs w:val="22"/>
              </w:rPr>
            </w:pPr>
            <w:r w:rsidRPr="0087495F">
              <w:rPr>
                <w:sz w:val="22"/>
                <w:szCs w:val="22"/>
              </w:rPr>
              <w:t xml:space="preserve">Opraveno. </w:t>
            </w: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F075B3" w:rsidRPr="0087495F" w:rsidRDefault="00F075B3" w:rsidP="00D86D94">
            <w:pPr>
              <w:spacing w:after="120"/>
              <w:jc w:val="both"/>
              <w:rPr>
                <w:sz w:val="22"/>
                <w:szCs w:val="22"/>
              </w:rPr>
            </w:pPr>
          </w:p>
        </w:tc>
        <w:tc>
          <w:tcPr>
            <w:tcW w:w="584" w:type="pct"/>
            <w:tcBorders>
              <w:left w:val="single" w:sz="4" w:space="0" w:color="auto"/>
              <w:right w:val="single" w:sz="4" w:space="0" w:color="auto"/>
            </w:tcBorders>
          </w:tcPr>
          <w:p w:rsidR="00F075B3" w:rsidRPr="0087495F" w:rsidRDefault="00F075B3" w:rsidP="00D86D94">
            <w:pPr>
              <w:spacing w:after="120"/>
              <w:jc w:val="both"/>
              <w:rPr>
                <w:sz w:val="22"/>
                <w:szCs w:val="22"/>
              </w:rPr>
            </w:pPr>
            <w:r w:rsidRPr="0087495F">
              <w:rPr>
                <w:sz w:val="22"/>
                <w:szCs w:val="22"/>
              </w:rPr>
              <w:t xml:space="preserve">38 </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F075B3" w:rsidRPr="0087495F" w:rsidRDefault="00F075B3" w:rsidP="00D86D94">
            <w:pPr>
              <w:spacing w:after="120"/>
              <w:jc w:val="both"/>
              <w:rPr>
                <w:sz w:val="22"/>
                <w:szCs w:val="22"/>
              </w:rPr>
            </w:pPr>
            <w:r w:rsidRPr="0087495F">
              <w:rPr>
                <w:sz w:val="22"/>
                <w:szCs w:val="22"/>
              </w:rPr>
              <w:t>Navrhujeme uvést změnu předvídanou předmětným novelizačním bodem návrhu vyhlášky do souladu s platným zněním vyhlášky č. 383/2001 Sb., o podrobnostech nakládání s odpady, s vyznačením navrhovaných změn, konkrétně doporučujeme v novelizačním bodu 38 návrhu vyhlášky slova „a jejich uchování po dobu 5 let“ nahradit slovy „, a jejich uchování po dobu 5 let“.</w:t>
            </w:r>
          </w:p>
        </w:tc>
        <w:tc>
          <w:tcPr>
            <w:tcW w:w="511" w:type="pct"/>
            <w:tcBorders>
              <w:left w:val="single" w:sz="4" w:space="0" w:color="auto"/>
              <w:right w:val="single" w:sz="4" w:space="0" w:color="auto"/>
            </w:tcBorders>
          </w:tcPr>
          <w:p w:rsidR="00F075B3" w:rsidRPr="0087495F" w:rsidRDefault="00F075B3" w:rsidP="00D86D94">
            <w:pPr>
              <w:spacing w:after="120"/>
              <w:jc w:val="both"/>
              <w:rPr>
                <w:sz w:val="22"/>
                <w:szCs w:val="22"/>
              </w:rPr>
            </w:pPr>
            <w:r w:rsidRPr="0087495F">
              <w:rPr>
                <w:sz w:val="22"/>
                <w:szCs w:val="22"/>
              </w:rPr>
              <w:t xml:space="preserve">Doporučující </w:t>
            </w:r>
          </w:p>
        </w:tc>
        <w:tc>
          <w:tcPr>
            <w:tcW w:w="1207" w:type="pct"/>
            <w:tcBorders>
              <w:left w:val="single" w:sz="4" w:space="0" w:color="auto"/>
              <w:right w:val="single" w:sz="4" w:space="0" w:color="auto"/>
            </w:tcBorders>
            <w:shd w:val="clear" w:color="auto" w:fill="auto"/>
          </w:tcPr>
          <w:p w:rsidR="00831A7F" w:rsidRPr="0087495F" w:rsidRDefault="00831A7F" w:rsidP="00831A7F">
            <w:pPr>
              <w:pStyle w:val="Odstavecseseznamem"/>
              <w:spacing w:after="120" w:line="240" w:lineRule="auto"/>
              <w:ind w:left="0"/>
              <w:jc w:val="both"/>
              <w:rPr>
                <w:rFonts w:ascii="Arial" w:eastAsia="Times New Roman" w:hAnsi="Arial" w:cs="Arial"/>
                <w:b/>
                <w:u w:val="single"/>
                <w:lang w:eastAsia="cs-CZ"/>
              </w:rPr>
            </w:pPr>
            <w:r w:rsidRPr="0087495F">
              <w:rPr>
                <w:rFonts w:ascii="Arial" w:eastAsia="Times New Roman" w:hAnsi="Arial" w:cs="Arial"/>
                <w:b/>
                <w:u w:val="single"/>
                <w:lang w:eastAsia="cs-CZ"/>
              </w:rPr>
              <w:t>Akceptováno.</w:t>
            </w:r>
          </w:p>
          <w:p w:rsidR="00831A7F" w:rsidRPr="0087495F" w:rsidRDefault="00831A7F" w:rsidP="00831A7F">
            <w:pPr>
              <w:spacing w:after="120"/>
              <w:jc w:val="both"/>
              <w:rPr>
                <w:sz w:val="22"/>
                <w:szCs w:val="22"/>
              </w:rPr>
            </w:pPr>
            <w:r w:rsidRPr="0087495F">
              <w:rPr>
                <w:sz w:val="22"/>
                <w:szCs w:val="22"/>
              </w:rPr>
              <w:t>Opraveno.</w:t>
            </w:r>
          </w:p>
          <w:p w:rsidR="0030611E" w:rsidRPr="0087495F" w:rsidRDefault="0030611E" w:rsidP="00D86D94">
            <w:pPr>
              <w:spacing w:after="120"/>
              <w:jc w:val="both"/>
              <w:rPr>
                <w:sz w:val="22"/>
                <w:szCs w:val="22"/>
              </w:rPr>
            </w:pPr>
            <w:r w:rsidRPr="0087495F">
              <w:rPr>
                <w:sz w:val="22"/>
                <w:szCs w:val="22"/>
              </w:rPr>
              <w:t xml:space="preserve"> </w:t>
            </w: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F075B3" w:rsidRPr="0087495F" w:rsidRDefault="00F075B3" w:rsidP="00D86D94">
            <w:pPr>
              <w:spacing w:after="120"/>
              <w:jc w:val="both"/>
              <w:rPr>
                <w:sz w:val="22"/>
                <w:szCs w:val="22"/>
              </w:rPr>
            </w:pPr>
          </w:p>
        </w:tc>
        <w:tc>
          <w:tcPr>
            <w:tcW w:w="584" w:type="pct"/>
            <w:tcBorders>
              <w:left w:val="single" w:sz="4" w:space="0" w:color="auto"/>
              <w:right w:val="single" w:sz="4" w:space="0" w:color="auto"/>
            </w:tcBorders>
          </w:tcPr>
          <w:p w:rsidR="00F075B3" w:rsidRPr="0087495F" w:rsidRDefault="00F075B3" w:rsidP="00D86D94">
            <w:pPr>
              <w:spacing w:after="120"/>
              <w:jc w:val="both"/>
              <w:rPr>
                <w:sz w:val="22"/>
                <w:szCs w:val="22"/>
              </w:rPr>
            </w:pPr>
            <w:r w:rsidRPr="0087495F">
              <w:rPr>
                <w:sz w:val="22"/>
                <w:szCs w:val="22"/>
              </w:rPr>
              <w:t>47 návrhu vyhlášky</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F075B3" w:rsidRPr="0087495F" w:rsidRDefault="00F075B3" w:rsidP="00D86D94">
            <w:pPr>
              <w:spacing w:after="120"/>
              <w:jc w:val="both"/>
              <w:rPr>
                <w:sz w:val="22"/>
                <w:szCs w:val="22"/>
              </w:rPr>
            </w:pPr>
            <w:r w:rsidRPr="0087495F">
              <w:rPr>
                <w:sz w:val="22"/>
                <w:szCs w:val="22"/>
              </w:rPr>
              <w:t xml:space="preserve">Doporučujeme v předmětném novelizačním bodu slovo „poznámek“ nahradit slovem „poznámky“, čímž dojde k úpravě chybného užití množného čísla, neboť tímto bodem se stanoví jen jedna poznámka pod </w:t>
            </w:r>
            <w:r w:rsidRPr="0087495F">
              <w:rPr>
                <w:sz w:val="22"/>
                <w:szCs w:val="22"/>
              </w:rPr>
              <w:lastRenderedPageBreak/>
              <w:t>čarou, a to konkrétně poznámka pod čarou č. 22.</w:t>
            </w:r>
          </w:p>
        </w:tc>
        <w:tc>
          <w:tcPr>
            <w:tcW w:w="511" w:type="pct"/>
            <w:tcBorders>
              <w:left w:val="single" w:sz="4" w:space="0" w:color="auto"/>
              <w:right w:val="single" w:sz="4" w:space="0" w:color="auto"/>
            </w:tcBorders>
          </w:tcPr>
          <w:p w:rsidR="00F075B3" w:rsidRPr="0087495F" w:rsidRDefault="00F075B3" w:rsidP="00D86D94">
            <w:pPr>
              <w:spacing w:after="120"/>
              <w:jc w:val="both"/>
              <w:rPr>
                <w:sz w:val="22"/>
                <w:szCs w:val="22"/>
              </w:rPr>
            </w:pPr>
            <w:r w:rsidRPr="0087495F">
              <w:rPr>
                <w:sz w:val="22"/>
                <w:szCs w:val="22"/>
              </w:rPr>
              <w:lastRenderedPageBreak/>
              <w:t xml:space="preserve">Doporučující </w:t>
            </w:r>
          </w:p>
        </w:tc>
        <w:tc>
          <w:tcPr>
            <w:tcW w:w="1207" w:type="pct"/>
            <w:tcBorders>
              <w:left w:val="single" w:sz="4" w:space="0" w:color="auto"/>
              <w:right w:val="single" w:sz="4" w:space="0" w:color="auto"/>
            </w:tcBorders>
            <w:shd w:val="clear" w:color="auto" w:fill="auto"/>
          </w:tcPr>
          <w:p w:rsidR="00F075B3" w:rsidRPr="0087495F" w:rsidRDefault="00CE2716" w:rsidP="00D86D94">
            <w:pPr>
              <w:spacing w:after="120"/>
              <w:jc w:val="both"/>
              <w:rPr>
                <w:b/>
                <w:sz w:val="22"/>
                <w:szCs w:val="22"/>
                <w:u w:val="single"/>
              </w:rPr>
            </w:pPr>
            <w:r w:rsidRPr="0087495F">
              <w:rPr>
                <w:b/>
                <w:sz w:val="22"/>
                <w:szCs w:val="22"/>
                <w:u w:val="single"/>
              </w:rPr>
              <w:t>Akceptováno.</w:t>
            </w:r>
          </w:p>
          <w:p w:rsidR="00CE2716" w:rsidRPr="0087495F" w:rsidRDefault="00CE2716" w:rsidP="0030611E">
            <w:pPr>
              <w:spacing w:after="120"/>
              <w:jc w:val="both"/>
              <w:rPr>
                <w:sz w:val="22"/>
                <w:szCs w:val="22"/>
              </w:rPr>
            </w:pPr>
            <w:r w:rsidRPr="0087495F">
              <w:rPr>
                <w:sz w:val="22"/>
                <w:szCs w:val="22"/>
              </w:rPr>
              <w:t>Upraveno</w:t>
            </w:r>
            <w:r w:rsidR="0030611E" w:rsidRPr="0087495F">
              <w:rPr>
                <w:sz w:val="22"/>
                <w:szCs w:val="22"/>
              </w:rPr>
              <w:t xml:space="preserve"> v bodě 47 vloženo: „</w:t>
            </w:r>
            <w:r w:rsidR="0030611E" w:rsidRPr="0087495F">
              <w:rPr>
                <w:i/>
                <w:sz w:val="22"/>
                <w:szCs w:val="22"/>
              </w:rPr>
              <w:t>poznámky</w:t>
            </w:r>
            <w:r w:rsidR="0030611E" w:rsidRPr="0087495F">
              <w:rPr>
                <w:sz w:val="22"/>
                <w:szCs w:val="22"/>
              </w:rPr>
              <w:t>“.</w:t>
            </w:r>
            <w:r w:rsidRPr="0087495F">
              <w:rPr>
                <w:sz w:val="22"/>
                <w:szCs w:val="22"/>
              </w:rPr>
              <w:t xml:space="preserve"> </w:t>
            </w:r>
          </w:p>
        </w:tc>
      </w:tr>
      <w:tr w:rsidR="00091BAB" w:rsidRPr="0087495F" w:rsidTr="001772CC">
        <w:trPr>
          <w:trHeight w:val="340"/>
        </w:trPr>
        <w:tc>
          <w:tcPr>
            <w:tcW w:w="773" w:type="pct"/>
            <w:tcBorders>
              <w:left w:val="single" w:sz="4" w:space="0" w:color="auto"/>
              <w:right w:val="single" w:sz="4" w:space="0" w:color="auto"/>
            </w:tcBorders>
            <w:shd w:val="clear" w:color="auto" w:fill="auto"/>
          </w:tcPr>
          <w:p w:rsidR="00F075B3" w:rsidRPr="0087495F" w:rsidRDefault="00D044AF" w:rsidP="00D86D94">
            <w:pPr>
              <w:spacing w:after="120"/>
              <w:jc w:val="both"/>
              <w:rPr>
                <w:sz w:val="22"/>
                <w:szCs w:val="22"/>
              </w:rPr>
            </w:pPr>
            <w:r w:rsidRPr="0087495F">
              <w:rPr>
                <w:sz w:val="22"/>
                <w:szCs w:val="22"/>
              </w:rPr>
              <w:lastRenderedPageBreak/>
              <w:t>Český telekomunikační úřad</w:t>
            </w:r>
          </w:p>
        </w:tc>
        <w:tc>
          <w:tcPr>
            <w:tcW w:w="584" w:type="pct"/>
            <w:tcBorders>
              <w:left w:val="single" w:sz="4" w:space="0" w:color="auto"/>
              <w:right w:val="single" w:sz="4" w:space="0" w:color="auto"/>
            </w:tcBorders>
          </w:tcPr>
          <w:p w:rsidR="00F075B3" w:rsidRPr="0087495F" w:rsidRDefault="00F075B3" w:rsidP="00D86D94">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F075B3" w:rsidRPr="0087495F" w:rsidRDefault="00D044AF" w:rsidP="00D86D94">
            <w:pPr>
              <w:spacing w:after="120"/>
              <w:jc w:val="both"/>
              <w:rPr>
                <w:sz w:val="22"/>
                <w:szCs w:val="22"/>
              </w:rPr>
            </w:pPr>
            <w:r w:rsidRPr="0087495F">
              <w:rPr>
                <w:sz w:val="22"/>
                <w:szCs w:val="22"/>
              </w:rPr>
              <w:t>Bez připomínek</w:t>
            </w:r>
          </w:p>
        </w:tc>
        <w:tc>
          <w:tcPr>
            <w:tcW w:w="511" w:type="pct"/>
            <w:tcBorders>
              <w:left w:val="single" w:sz="4" w:space="0" w:color="auto"/>
              <w:right w:val="single" w:sz="4" w:space="0" w:color="auto"/>
            </w:tcBorders>
          </w:tcPr>
          <w:p w:rsidR="00F075B3" w:rsidRPr="0087495F" w:rsidRDefault="00F075B3"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F075B3" w:rsidRPr="0087495F" w:rsidRDefault="00F075B3" w:rsidP="00D86D94">
            <w:pPr>
              <w:spacing w:after="120"/>
              <w:jc w:val="both"/>
              <w:rPr>
                <w:sz w:val="22"/>
                <w:szCs w:val="22"/>
              </w:rPr>
            </w:pPr>
          </w:p>
        </w:tc>
      </w:tr>
      <w:tr w:rsidR="00091BAB" w:rsidRPr="0087495F" w:rsidTr="001772CC">
        <w:trPr>
          <w:trHeight w:val="340"/>
        </w:trPr>
        <w:tc>
          <w:tcPr>
            <w:tcW w:w="773" w:type="pct"/>
            <w:tcBorders>
              <w:left w:val="single" w:sz="4" w:space="0" w:color="auto"/>
              <w:right w:val="single" w:sz="4" w:space="0" w:color="auto"/>
            </w:tcBorders>
            <w:shd w:val="clear" w:color="auto" w:fill="auto"/>
          </w:tcPr>
          <w:p w:rsidR="00D044AF" w:rsidRPr="0087495F" w:rsidRDefault="00D044AF" w:rsidP="00D86D94">
            <w:pPr>
              <w:spacing w:after="120"/>
              <w:jc w:val="both"/>
              <w:rPr>
                <w:sz w:val="22"/>
                <w:szCs w:val="22"/>
              </w:rPr>
            </w:pPr>
            <w:r w:rsidRPr="0087495F">
              <w:rPr>
                <w:sz w:val="22"/>
                <w:szCs w:val="22"/>
              </w:rPr>
              <w:t>Úřad vlády ČR - Místopředseda vlády pro vědu, výzkum a inovace a předseda Rady pro výzkum, vývoj a inovace</w:t>
            </w:r>
          </w:p>
        </w:tc>
        <w:tc>
          <w:tcPr>
            <w:tcW w:w="584" w:type="pct"/>
            <w:tcBorders>
              <w:left w:val="single" w:sz="4" w:space="0" w:color="auto"/>
              <w:right w:val="single" w:sz="4" w:space="0" w:color="auto"/>
            </w:tcBorders>
          </w:tcPr>
          <w:p w:rsidR="00D044AF" w:rsidRPr="0087495F" w:rsidRDefault="00D044AF" w:rsidP="00D86D94">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D044AF" w:rsidRPr="0087495F" w:rsidRDefault="00D044AF" w:rsidP="00D86D94">
            <w:pPr>
              <w:spacing w:after="120"/>
              <w:jc w:val="both"/>
              <w:rPr>
                <w:sz w:val="22"/>
                <w:szCs w:val="22"/>
              </w:rPr>
            </w:pPr>
            <w:r w:rsidRPr="0087495F">
              <w:rPr>
                <w:sz w:val="22"/>
                <w:szCs w:val="22"/>
              </w:rPr>
              <w:t>Bez připomínek</w:t>
            </w:r>
          </w:p>
        </w:tc>
        <w:tc>
          <w:tcPr>
            <w:tcW w:w="511" w:type="pct"/>
            <w:tcBorders>
              <w:left w:val="single" w:sz="4" w:space="0" w:color="auto"/>
              <w:right w:val="single" w:sz="4" w:space="0" w:color="auto"/>
            </w:tcBorders>
          </w:tcPr>
          <w:p w:rsidR="00D044AF" w:rsidRPr="0087495F" w:rsidRDefault="00D044AF"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D044AF" w:rsidRPr="0087495F" w:rsidRDefault="00D044AF" w:rsidP="00D86D94">
            <w:pPr>
              <w:spacing w:after="120"/>
              <w:jc w:val="both"/>
              <w:rPr>
                <w:sz w:val="22"/>
                <w:szCs w:val="22"/>
              </w:rPr>
            </w:pPr>
          </w:p>
        </w:tc>
      </w:tr>
      <w:tr w:rsidR="00091BAB" w:rsidRPr="0087495F" w:rsidTr="001772CC">
        <w:trPr>
          <w:trHeight w:val="340"/>
        </w:trPr>
        <w:tc>
          <w:tcPr>
            <w:tcW w:w="773" w:type="pct"/>
            <w:tcBorders>
              <w:left w:val="single" w:sz="4" w:space="0" w:color="auto"/>
              <w:right w:val="single" w:sz="4" w:space="0" w:color="auto"/>
            </w:tcBorders>
            <w:shd w:val="clear" w:color="auto" w:fill="auto"/>
          </w:tcPr>
          <w:p w:rsidR="00D044AF" w:rsidRPr="0087495F" w:rsidRDefault="00D044AF" w:rsidP="00D86D94">
            <w:pPr>
              <w:spacing w:after="120"/>
              <w:jc w:val="both"/>
              <w:rPr>
                <w:sz w:val="22"/>
                <w:szCs w:val="22"/>
              </w:rPr>
            </w:pPr>
            <w:r w:rsidRPr="0087495F">
              <w:rPr>
                <w:sz w:val="22"/>
                <w:szCs w:val="22"/>
              </w:rPr>
              <w:t xml:space="preserve">Český úřad zeměměřický a katastrální </w:t>
            </w:r>
          </w:p>
        </w:tc>
        <w:tc>
          <w:tcPr>
            <w:tcW w:w="584" w:type="pct"/>
            <w:tcBorders>
              <w:left w:val="single" w:sz="4" w:space="0" w:color="auto"/>
              <w:right w:val="single" w:sz="4" w:space="0" w:color="auto"/>
            </w:tcBorders>
          </w:tcPr>
          <w:p w:rsidR="00D044AF" w:rsidRPr="0087495F" w:rsidRDefault="00D044AF" w:rsidP="00D86D94">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D044AF" w:rsidRPr="0087495F" w:rsidRDefault="00D044AF" w:rsidP="00D86D94">
            <w:pPr>
              <w:spacing w:after="120"/>
              <w:jc w:val="both"/>
              <w:rPr>
                <w:sz w:val="22"/>
                <w:szCs w:val="22"/>
              </w:rPr>
            </w:pPr>
            <w:r w:rsidRPr="0087495F">
              <w:rPr>
                <w:sz w:val="22"/>
                <w:szCs w:val="22"/>
              </w:rPr>
              <w:t>Bez připomínek</w:t>
            </w:r>
          </w:p>
        </w:tc>
        <w:tc>
          <w:tcPr>
            <w:tcW w:w="511" w:type="pct"/>
            <w:tcBorders>
              <w:left w:val="single" w:sz="4" w:space="0" w:color="auto"/>
              <w:right w:val="single" w:sz="4" w:space="0" w:color="auto"/>
            </w:tcBorders>
          </w:tcPr>
          <w:p w:rsidR="00D044AF" w:rsidRPr="0087495F" w:rsidRDefault="00D044AF"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D044AF" w:rsidRPr="0087495F" w:rsidRDefault="00D044AF" w:rsidP="00D86D94">
            <w:pPr>
              <w:spacing w:after="120"/>
              <w:jc w:val="both"/>
              <w:rPr>
                <w:sz w:val="22"/>
                <w:szCs w:val="22"/>
              </w:rPr>
            </w:pPr>
          </w:p>
        </w:tc>
      </w:tr>
      <w:tr w:rsidR="00091BAB" w:rsidRPr="0087495F" w:rsidTr="001772CC">
        <w:trPr>
          <w:trHeight w:val="340"/>
        </w:trPr>
        <w:tc>
          <w:tcPr>
            <w:tcW w:w="773" w:type="pct"/>
            <w:tcBorders>
              <w:left w:val="single" w:sz="4" w:space="0" w:color="auto"/>
              <w:right w:val="single" w:sz="4" w:space="0" w:color="auto"/>
            </w:tcBorders>
            <w:shd w:val="clear" w:color="auto" w:fill="auto"/>
          </w:tcPr>
          <w:p w:rsidR="00D044AF" w:rsidRPr="0087495F" w:rsidRDefault="009B4687" w:rsidP="00D86D94">
            <w:pPr>
              <w:spacing w:after="120"/>
              <w:jc w:val="both"/>
              <w:rPr>
                <w:sz w:val="22"/>
                <w:szCs w:val="22"/>
              </w:rPr>
            </w:pPr>
            <w:r w:rsidRPr="0087495F">
              <w:rPr>
                <w:sz w:val="22"/>
                <w:szCs w:val="22"/>
              </w:rPr>
              <w:t>Český báňský úřad</w:t>
            </w:r>
          </w:p>
        </w:tc>
        <w:tc>
          <w:tcPr>
            <w:tcW w:w="584" w:type="pct"/>
            <w:tcBorders>
              <w:left w:val="single" w:sz="4" w:space="0" w:color="auto"/>
              <w:right w:val="single" w:sz="4" w:space="0" w:color="auto"/>
            </w:tcBorders>
          </w:tcPr>
          <w:p w:rsidR="00D044AF" w:rsidRPr="0087495F" w:rsidRDefault="00D044AF" w:rsidP="00D86D94">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D044AF" w:rsidRPr="0087495F" w:rsidRDefault="009B4687" w:rsidP="00D86D94">
            <w:pPr>
              <w:spacing w:after="120"/>
              <w:jc w:val="both"/>
              <w:rPr>
                <w:sz w:val="22"/>
                <w:szCs w:val="22"/>
              </w:rPr>
            </w:pPr>
            <w:r w:rsidRPr="0087495F">
              <w:rPr>
                <w:sz w:val="22"/>
                <w:szCs w:val="22"/>
              </w:rPr>
              <w:t xml:space="preserve">Bez připomínek </w:t>
            </w:r>
          </w:p>
        </w:tc>
        <w:tc>
          <w:tcPr>
            <w:tcW w:w="511" w:type="pct"/>
            <w:tcBorders>
              <w:left w:val="single" w:sz="4" w:space="0" w:color="auto"/>
              <w:right w:val="single" w:sz="4" w:space="0" w:color="auto"/>
            </w:tcBorders>
          </w:tcPr>
          <w:p w:rsidR="00D044AF" w:rsidRPr="0087495F" w:rsidRDefault="00D044AF"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D044AF" w:rsidRPr="0087495F" w:rsidRDefault="00D044AF" w:rsidP="00D86D94">
            <w:pPr>
              <w:spacing w:after="120"/>
              <w:jc w:val="both"/>
              <w:rPr>
                <w:sz w:val="22"/>
                <w:szCs w:val="22"/>
              </w:rPr>
            </w:pPr>
          </w:p>
        </w:tc>
      </w:tr>
      <w:tr w:rsidR="00091BAB" w:rsidRPr="0087495F" w:rsidTr="001772CC">
        <w:trPr>
          <w:trHeight w:val="340"/>
        </w:trPr>
        <w:tc>
          <w:tcPr>
            <w:tcW w:w="773" w:type="pct"/>
            <w:vMerge w:val="restart"/>
            <w:tcBorders>
              <w:left w:val="single" w:sz="4" w:space="0" w:color="auto"/>
              <w:right w:val="single" w:sz="4" w:space="0" w:color="auto"/>
            </w:tcBorders>
            <w:shd w:val="clear" w:color="auto" w:fill="auto"/>
          </w:tcPr>
          <w:p w:rsidR="009B4687" w:rsidRPr="0087495F" w:rsidRDefault="009B4687" w:rsidP="00D86D94">
            <w:pPr>
              <w:spacing w:after="120"/>
              <w:jc w:val="both"/>
              <w:rPr>
                <w:sz w:val="22"/>
                <w:szCs w:val="22"/>
              </w:rPr>
            </w:pPr>
            <w:r w:rsidRPr="0087495F">
              <w:rPr>
                <w:sz w:val="22"/>
                <w:szCs w:val="22"/>
              </w:rPr>
              <w:t xml:space="preserve">Olomoucký kraj </w:t>
            </w:r>
          </w:p>
          <w:p w:rsidR="00845C8A" w:rsidRPr="0087495F" w:rsidRDefault="00845C8A" w:rsidP="00D86D94">
            <w:pPr>
              <w:spacing w:after="120"/>
              <w:jc w:val="both"/>
              <w:rPr>
                <w:sz w:val="22"/>
                <w:szCs w:val="22"/>
              </w:rPr>
            </w:pPr>
          </w:p>
        </w:tc>
        <w:tc>
          <w:tcPr>
            <w:tcW w:w="584" w:type="pct"/>
            <w:tcBorders>
              <w:left w:val="single" w:sz="4" w:space="0" w:color="auto"/>
              <w:right w:val="single" w:sz="4" w:space="0" w:color="auto"/>
            </w:tcBorders>
          </w:tcPr>
          <w:p w:rsidR="009B4687" w:rsidRPr="0087495F" w:rsidRDefault="009B4687" w:rsidP="00D86D94">
            <w:pPr>
              <w:pStyle w:val="Default"/>
              <w:spacing w:after="120"/>
              <w:jc w:val="both"/>
              <w:rPr>
                <w:color w:val="auto"/>
                <w:sz w:val="22"/>
                <w:szCs w:val="22"/>
              </w:rPr>
            </w:pPr>
            <w:r w:rsidRPr="0087495F">
              <w:rPr>
                <w:color w:val="auto"/>
                <w:sz w:val="22"/>
                <w:szCs w:val="22"/>
              </w:rPr>
              <w:t>4 (s vazbou na ohlašování – viz příloha č. 22 vyhlášky)</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9B4687" w:rsidRPr="0087495F" w:rsidRDefault="009B4687" w:rsidP="00D86D94">
            <w:pPr>
              <w:spacing w:after="120"/>
              <w:jc w:val="both"/>
              <w:rPr>
                <w:sz w:val="22"/>
                <w:szCs w:val="22"/>
              </w:rPr>
            </w:pPr>
            <w:r w:rsidRPr="0087495F">
              <w:rPr>
                <w:sz w:val="22"/>
                <w:szCs w:val="22"/>
              </w:rPr>
              <w:t>Doporučujeme ponechat jako základní údaj „okamžitou kapacitu zařízení“ a pro účely vyhodnocení ve vztahu k IPPC uvádět též „denní zpracovatelskou kapacitu zařízení“, popřípadě ve vztahu k reportingu a plánování též „roční zpracovatelskou kapacitu zařízení“.</w:t>
            </w:r>
          </w:p>
          <w:p w:rsidR="009B4687" w:rsidRPr="0087495F" w:rsidRDefault="009B4687" w:rsidP="00D86D94">
            <w:pPr>
              <w:spacing w:after="120"/>
              <w:jc w:val="both"/>
              <w:rPr>
                <w:sz w:val="22"/>
                <w:szCs w:val="22"/>
              </w:rPr>
            </w:pPr>
            <w:r w:rsidRPr="0087495F">
              <w:rPr>
                <w:sz w:val="22"/>
                <w:szCs w:val="22"/>
                <w:u w:val="single"/>
              </w:rPr>
              <w:t>Zdůvodnění</w:t>
            </w:r>
            <w:r w:rsidRPr="0087495F">
              <w:rPr>
                <w:sz w:val="22"/>
                <w:szCs w:val="22"/>
              </w:rPr>
              <w:t>:</w:t>
            </w:r>
          </w:p>
          <w:p w:rsidR="009B4687" w:rsidRPr="0087495F" w:rsidRDefault="009B4687" w:rsidP="00D86D94">
            <w:pPr>
              <w:spacing w:after="120"/>
              <w:jc w:val="both"/>
              <w:rPr>
                <w:sz w:val="22"/>
                <w:szCs w:val="22"/>
              </w:rPr>
            </w:pPr>
            <w:r w:rsidRPr="0087495F">
              <w:rPr>
                <w:sz w:val="22"/>
                <w:szCs w:val="22"/>
              </w:rPr>
              <w:t xml:space="preserve">Součástí žádosti o souhlas k provozování zařízení k využívání, odstraňování, sběru nebo výkupu odpadů by nově měly být různé kapacity zařízení (roční projektovaná kapacita zařízení, roční projektovaná zpracovatelská kapacita zařízení, roční projektovaná kapacita technologie, maximální projektovaná denní kapacita technologie, maximální projektovaná měsíční kapacita technologie, maximální okamžitá kapacita zařízení). </w:t>
            </w:r>
          </w:p>
          <w:p w:rsidR="009B4687" w:rsidRPr="0087495F" w:rsidRDefault="009B4687" w:rsidP="00D86D94">
            <w:pPr>
              <w:spacing w:after="120"/>
              <w:jc w:val="both"/>
              <w:rPr>
                <w:sz w:val="22"/>
                <w:szCs w:val="22"/>
              </w:rPr>
            </w:pPr>
            <w:r w:rsidRPr="0087495F">
              <w:rPr>
                <w:sz w:val="22"/>
                <w:szCs w:val="22"/>
              </w:rPr>
              <w:t xml:space="preserve">Dle našeho názoru není uvádění tolika různých údajů o kapacitě zařízení nutné. Některé kapacity jsou </w:t>
            </w:r>
            <w:r w:rsidRPr="0087495F">
              <w:rPr>
                <w:sz w:val="22"/>
                <w:szCs w:val="22"/>
              </w:rPr>
              <w:lastRenderedPageBreak/>
              <w:t xml:space="preserve">zjevně nadbytečné (např. měsíční), jiné de facto popisují totéž a pro provozovatele bude zřejmě nemožné tyto kapacity rozlišit (např. roční projektovaná kapacita zařízení, roční projektovaná zpracovatelská kapacita a roční projektovaná kapacita technologie). </w:t>
            </w:r>
          </w:p>
          <w:p w:rsidR="009B4687" w:rsidRPr="0087495F" w:rsidRDefault="009B4687" w:rsidP="00D86D94">
            <w:pPr>
              <w:spacing w:after="120"/>
              <w:jc w:val="both"/>
              <w:rPr>
                <w:sz w:val="22"/>
                <w:szCs w:val="22"/>
              </w:rPr>
            </w:pPr>
            <w:r w:rsidRPr="0087495F">
              <w:rPr>
                <w:sz w:val="22"/>
                <w:szCs w:val="22"/>
              </w:rPr>
              <w:t xml:space="preserve">Pro zařízení ke sběru a výkupu odpadů pak z hlediska nakládání s odpady (jiná může být situace ve vztahu k posouzení dopravního či hlukového zatížení) nedávají jiné kapacity mimo „okamžitou“ žádný smysl, neboť je podstatné, zda v zařízení jsou odpady umístěné v souladu se zákonem a že „nepřetékají“, nikoliv, kolikrát se v zařízení odpady „otočí“. </w:t>
            </w:r>
          </w:p>
          <w:p w:rsidR="009B4687" w:rsidRPr="0087495F" w:rsidRDefault="009B4687" w:rsidP="00D86D94">
            <w:pPr>
              <w:spacing w:after="120"/>
              <w:jc w:val="both"/>
              <w:rPr>
                <w:b/>
                <w:sz w:val="22"/>
                <w:szCs w:val="22"/>
              </w:rPr>
            </w:pPr>
            <w:r w:rsidRPr="0087495F">
              <w:rPr>
                <w:b/>
                <w:sz w:val="22"/>
                <w:szCs w:val="22"/>
              </w:rPr>
              <w:t>Doporučujeme ponechat jako základní údaj okamžitou kapacitu a pro účely vyhodnocení ve vztahu k IPPC uvádět též denní, popřípadě ve vztahu k reportingu a plánování též roční zpracovatelskou kapacitu zařízení.</w:t>
            </w:r>
          </w:p>
        </w:tc>
        <w:tc>
          <w:tcPr>
            <w:tcW w:w="511" w:type="pct"/>
            <w:tcBorders>
              <w:left w:val="single" w:sz="4" w:space="0" w:color="auto"/>
              <w:right w:val="single" w:sz="4" w:space="0" w:color="auto"/>
            </w:tcBorders>
          </w:tcPr>
          <w:p w:rsidR="009B4687" w:rsidRPr="0087495F" w:rsidRDefault="009B4687" w:rsidP="00D86D94">
            <w:pPr>
              <w:spacing w:after="120"/>
              <w:jc w:val="both"/>
              <w:rPr>
                <w:sz w:val="22"/>
                <w:szCs w:val="22"/>
              </w:rPr>
            </w:pPr>
            <w:r w:rsidRPr="0087495F">
              <w:rPr>
                <w:sz w:val="22"/>
                <w:szCs w:val="22"/>
              </w:rPr>
              <w:lastRenderedPageBreak/>
              <w:t xml:space="preserve">Doporučující </w:t>
            </w:r>
          </w:p>
        </w:tc>
        <w:tc>
          <w:tcPr>
            <w:tcW w:w="1207" w:type="pct"/>
            <w:tcBorders>
              <w:left w:val="single" w:sz="4" w:space="0" w:color="auto"/>
              <w:right w:val="single" w:sz="4" w:space="0" w:color="auto"/>
            </w:tcBorders>
            <w:shd w:val="clear" w:color="auto" w:fill="auto"/>
          </w:tcPr>
          <w:p w:rsidR="00852203" w:rsidRPr="0087495F" w:rsidRDefault="00852203" w:rsidP="00D86D94">
            <w:pPr>
              <w:spacing w:after="120"/>
              <w:jc w:val="both"/>
              <w:rPr>
                <w:b/>
                <w:sz w:val="22"/>
                <w:szCs w:val="22"/>
                <w:u w:val="single"/>
              </w:rPr>
            </w:pPr>
            <w:r w:rsidRPr="0087495F">
              <w:rPr>
                <w:b/>
                <w:sz w:val="22"/>
                <w:szCs w:val="22"/>
                <w:u w:val="single"/>
              </w:rPr>
              <w:t xml:space="preserve">Akceptováno částečně. </w:t>
            </w:r>
          </w:p>
          <w:p w:rsidR="00007520" w:rsidRPr="0087495F" w:rsidRDefault="00852203" w:rsidP="00D86D94">
            <w:pPr>
              <w:spacing w:after="120"/>
              <w:jc w:val="both"/>
              <w:rPr>
                <w:b/>
                <w:sz w:val="22"/>
                <w:szCs w:val="22"/>
                <w:u w:val="single"/>
              </w:rPr>
            </w:pPr>
            <w:r w:rsidRPr="0087495F">
              <w:rPr>
                <w:b/>
                <w:sz w:val="22"/>
                <w:szCs w:val="22"/>
                <w:u w:val="single"/>
              </w:rPr>
              <w:t xml:space="preserve">Vysvětleno. </w:t>
            </w:r>
          </w:p>
          <w:p w:rsidR="00852203" w:rsidRPr="0087495F" w:rsidRDefault="00852203" w:rsidP="00852203">
            <w:pPr>
              <w:spacing w:after="120"/>
              <w:jc w:val="both"/>
              <w:rPr>
                <w:sz w:val="22"/>
                <w:szCs w:val="22"/>
              </w:rPr>
            </w:pPr>
            <w:r w:rsidRPr="0087495F">
              <w:rPr>
                <w:sz w:val="22"/>
                <w:szCs w:val="22"/>
              </w:rPr>
              <w:t>Okamžitá kapacita – je již nyní navrženo „maximální okamžitá kapacita“</w:t>
            </w:r>
            <w:r w:rsidR="002417FD" w:rsidRPr="0087495F">
              <w:rPr>
                <w:sz w:val="22"/>
                <w:szCs w:val="22"/>
              </w:rPr>
              <w:t xml:space="preserve"> – což je dostatečné a splňuje účel (kontrola).</w:t>
            </w:r>
            <w:r w:rsidRPr="0087495F">
              <w:rPr>
                <w:sz w:val="22"/>
                <w:szCs w:val="22"/>
              </w:rPr>
              <w:t xml:space="preserve"> </w:t>
            </w:r>
          </w:p>
          <w:p w:rsidR="00852203" w:rsidRPr="0087495F" w:rsidRDefault="00852203" w:rsidP="00852203">
            <w:pPr>
              <w:spacing w:after="120"/>
              <w:jc w:val="both"/>
              <w:rPr>
                <w:sz w:val="22"/>
                <w:szCs w:val="22"/>
              </w:rPr>
            </w:pPr>
            <w:r w:rsidRPr="0087495F">
              <w:rPr>
                <w:sz w:val="22"/>
                <w:szCs w:val="22"/>
              </w:rPr>
              <w:t>Roční zpracovatelská kapacita - Je již nyní navržena</w:t>
            </w:r>
            <w:r w:rsidR="002417FD" w:rsidRPr="0087495F">
              <w:rPr>
                <w:sz w:val="22"/>
                <w:szCs w:val="22"/>
              </w:rPr>
              <w:t xml:space="preserve"> jako</w:t>
            </w:r>
            <w:r w:rsidRPr="0087495F">
              <w:rPr>
                <w:sz w:val="22"/>
                <w:szCs w:val="22"/>
              </w:rPr>
              <w:t xml:space="preserve"> „roční projektovaná zpracovatelská kapacita“. </w:t>
            </w:r>
          </w:p>
          <w:p w:rsidR="00852203" w:rsidRPr="0087495F" w:rsidRDefault="00852203" w:rsidP="00852203">
            <w:pPr>
              <w:spacing w:after="120"/>
              <w:jc w:val="both"/>
              <w:rPr>
                <w:sz w:val="22"/>
                <w:szCs w:val="22"/>
              </w:rPr>
            </w:pPr>
          </w:p>
          <w:p w:rsidR="002417FD" w:rsidRPr="0087495F" w:rsidRDefault="002417FD" w:rsidP="00852203">
            <w:pPr>
              <w:spacing w:after="120"/>
              <w:jc w:val="both"/>
              <w:rPr>
                <w:b/>
                <w:sz w:val="22"/>
                <w:szCs w:val="22"/>
                <w:u w:val="single"/>
              </w:rPr>
            </w:pPr>
            <w:r w:rsidRPr="0087495F">
              <w:rPr>
                <w:b/>
                <w:sz w:val="22"/>
                <w:szCs w:val="22"/>
                <w:u w:val="single"/>
              </w:rPr>
              <w:t xml:space="preserve">Akceptováno. </w:t>
            </w:r>
          </w:p>
          <w:p w:rsidR="002417FD" w:rsidRPr="0087495F" w:rsidRDefault="002417FD" w:rsidP="00852203">
            <w:pPr>
              <w:spacing w:after="120"/>
              <w:jc w:val="both"/>
              <w:rPr>
                <w:sz w:val="22"/>
                <w:szCs w:val="22"/>
              </w:rPr>
            </w:pPr>
            <w:r w:rsidRPr="0087495F">
              <w:rPr>
                <w:sz w:val="22"/>
                <w:szCs w:val="22"/>
              </w:rPr>
              <w:t>Doplněno na „Projektovaná denní zpracovatelská kapacita“.</w:t>
            </w:r>
          </w:p>
          <w:p w:rsidR="00852203" w:rsidRPr="0087495F" w:rsidRDefault="00852203" w:rsidP="00852203">
            <w:pPr>
              <w:spacing w:after="120"/>
              <w:jc w:val="both"/>
              <w:rPr>
                <w:sz w:val="22"/>
                <w:szCs w:val="22"/>
              </w:rPr>
            </w:pPr>
          </w:p>
          <w:p w:rsidR="00852203" w:rsidRPr="0087495F" w:rsidRDefault="00852203" w:rsidP="00852203">
            <w:pPr>
              <w:spacing w:after="120"/>
              <w:jc w:val="both"/>
              <w:rPr>
                <w:b/>
                <w:sz w:val="22"/>
                <w:szCs w:val="22"/>
                <w:u w:val="single"/>
              </w:rPr>
            </w:pPr>
            <w:r w:rsidRPr="0087495F">
              <w:rPr>
                <w:b/>
                <w:sz w:val="22"/>
                <w:szCs w:val="22"/>
                <w:u w:val="single"/>
              </w:rPr>
              <w:lastRenderedPageBreak/>
              <w:t xml:space="preserve">Akceptováno. </w:t>
            </w:r>
          </w:p>
          <w:p w:rsidR="00852203" w:rsidRPr="0087495F" w:rsidRDefault="00852203" w:rsidP="00852203">
            <w:pPr>
              <w:spacing w:after="120"/>
              <w:jc w:val="both"/>
              <w:rPr>
                <w:sz w:val="22"/>
                <w:szCs w:val="22"/>
              </w:rPr>
            </w:pPr>
            <w:r w:rsidRPr="0087495F">
              <w:rPr>
                <w:sz w:val="22"/>
                <w:szCs w:val="22"/>
              </w:rPr>
              <w:t xml:space="preserve">Měsíční kapacita byla odstraněna. </w:t>
            </w:r>
          </w:p>
          <w:p w:rsidR="00852203" w:rsidRPr="0087495F" w:rsidRDefault="00852203" w:rsidP="00852203">
            <w:pPr>
              <w:spacing w:after="120"/>
              <w:jc w:val="both"/>
              <w:rPr>
                <w:sz w:val="22"/>
                <w:szCs w:val="22"/>
              </w:rPr>
            </w:pPr>
            <w:r w:rsidRPr="0087495F">
              <w:rPr>
                <w:sz w:val="22"/>
                <w:szCs w:val="22"/>
              </w:rPr>
              <w:t xml:space="preserve">Roční projektovaná kapacita technologie byla odstraněna. </w:t>
            </w: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9B4687" w:rsidRPr="0087495F" w:rsidRDefault="009B4687" w:rsidP="00D86D94">
            <w:pPr>
              <w:spacing w:after="120"/>
              <w:jc w:val="both"/>
              <w:rPr>
                <w:sz w:val="22"/>
                <w:szCs w:val="22"/>
              </w:rPr>
            </w:pPr>
          </w:p>
        </w:tc>
        <w:tc>
          <w:tcPr>
            <w:tcW w:w="584" w:type="pct"/>
            <w:tcBorders>
              <w:left w:val="single" w:sz="4" w:space="0" w:color="auto"/>
              <w:right w:val="single" w:sz="4" w:space="0" w:color="auto"/>
            </w:tcBorders>
          </w:tcPr>
          <w:p w:rsidR="009B4687" w:rsidRPr="0087495F" w:rsidRDefault="009B4687" w:rsidP="00D86D94">
            <w:pPr>
              <w:spacing w:after="120"/>
              <w:jc w:val="both"/>
              <w:rPr>
                <w:sz w:val="22"/>
                <w:szCs w:val="22"/>
              </w:rPr>
            </w:pPr>
            <w:r w:rsidRPr="0087495F">
              <w:rPr>
                <w:sz w:val="22"/>
                <w:szCs w:val="22"/>
              </w:rPr>
              <w:t>9</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9B4687" w:rsidRPr="0087495F" w:rsidRDefault="009B4687" w:rsidP="00D86D94">
            <w:pPr>
              <w:spacing w:after="120"/>
              <w:jc w:val="both"/>
              <w:rPr>
                <w:sz w:val="22"/>
                <w:szCs w:val="22"/>
              </w:rPr>
            </w:pPr>
            <w:r w:rsidRPr="0087495F">
              <w:rPr>
                <w:sz w:val="22"/>
                <w:szCs w:val="22"/>
              </w:rPr>
              <w:t>Za nově navržené písm. q) doporučujeme doplnit písm. r) následujícího znění:</w:t>
            </w:r>
          </w:p>
          <w:p w:rsidR="009B4687" w:rsidRPr="0087495F" w:rsidRDefault="009B4687" w:rsidP="00D86D94">
            <w:pPr>
              <w:spacing w:after="120"/>
              <w:jc w:val="both"/>
              <w:rPr>
                <w:sz w:val="22"/>
                <w:szCs w:val="22"/>
              </w:rPr>
            </w:pPr>
            <w:r w:rsidRPr="0087495F">
              <w:rPr>
                <w:sz w:val="22"/>
                <w:szCs w:val="22"/>
              </w:rPr>
              <w:t>„r) vyjádření orgánu ochrany veřejného zdraví.“</w:t>
            </w:r>
          </w:p>
          <w:p w:rsidR="009B4687" w:rsidRPr="0087495F" w:rsidRDefault="009B4687" w:rsidP="00D86D94">
            <w:pPr>
              <w:spacing w:after="120"/>
              <w:jc w:val="both"/>
              <w:rPr>
                <w:sz w:val="22"/>
                <w:szCs w:val="22"/>
                <w:u w:val="single"/>
              </w:rPr>
            </w:pPr>
            <w:r w:rsidRPr="0087495F">
              <w:rPr>
                <w:sz w:val="22"/>
                <w:szCs w:val="22"/>
                <w:u w:val="single"/>
              </w:rPr>
              <w:t>Zdůvodnění:</w:t>
            </w:r>
          </w:p>
          <w:p w:rsidR="009B4687" w:rsidRPr="0087495F" w:rsidRDefault="009B4687" w:rsidP="00D86D94">
            <w:pPr>
              <w:spacing w:after="120"/>
              <w:jc w:val="both"/>
              <w:rPr>
                <w:sz w:val="22"/>
                <w:szCs w:val="22"/>
              </w:rPr>
            </w:pPr>
            <w:r w:rsidRPr="0087495F">
              <w:rPr>
                <w:sz w:val="22"/>
                <w:szCs w:val="22"/>
              </w:rPr>
              <w:t xml:space="preserve">Mezi náležitosti žádosti o souhlas k provozování zařízení k využívání, odstraňování, sběru nebo výkupu odpadů doporučujeme zahrnout také vyjádření Krajské hygienické stanice </w:t>
            </w:r>
            <w:r w:rsidRPr="0087495F">
              <w:rPr>
                <w:sz w:val="22"/>
                <w:szCs w:val="22"/>
              </w:rPr>
              <w:br/>
              <w:t xml:space="preserve">(tj. orgánu ochrany veřejného zdraví dle § 75 odst. 1 písm. d) zákona o odpadech), neboť tato stanoviska mohou stanovovat podmínky pro provoz zařízení či k doplnění provozního řádu a je tedy vhodné, aby byly krajským úřadům k dispozici již v rámci podané žádosti. Současně by se tak odstranila nejednotnost v přístupu správních orgánů v získávání tohoto </w:t>
            </w:r>
            <w:r w:rsidRPr="0087495F">
              <w:rPr>
                <w:sz w:val="22"/>
                <w:szCs w:val="22"/>
              </w:rPr>
              <w:lastRenderedPageBreak/>
              <w:t>stanoviska, kdy někdy je stanovisko KHS k provoznímu řádu zařízení vyžadováno od žadatele, někdy je poptáváno od KHS přímo krajskými úřady a někdy není řešeno vůbec.</w:t>
            </w:r>
          </w:p>
        </w:tc>
        <w:tc>
          <w:tcPr>
            <w:tcW w:w="511" w:type="pct"/>
            <w:tcBorders>
              <w:left w:val="single" w:sz="4" w:space="0" w:color="auto"/>
              <w:right w:val="single" w:sz="4" w:space="0" w:color="auto"/>
            </w:tcBorders>
          </w:tcPr>
          <w:p w:rsidR="009B4687" w:rsidRPr="0087495F" w:rsidRDefault="009B4687" w:rsidP="00D86D94">
            <w:pPr>
              <w:spacing w:after="120"/>
              <w:jc w:val="both"/>
              <w:rPr>
                <w:sz w:val="22"/>
                <w:szCs w:val="22"/>
              </w:rPr>
            </w:pPr>
            <w:r w:rsidRPr="0087495F">
              <w:rPr>
                <w:sz w:val="22"/>
                <w:szCs w:val="22"/>
              </w:rPr>
              <w:lastRenderedPageBreak/>
              <w:t xml:space="preserve">Doporučující </w:t>
            </w:r>
          </w:p>
        </w:tc>
        <w:tc>
          <w:tcPr>
            <w:tcW w:w="1207" w:type="pct"/>
            <w:tcBorders>
              <w:left w:val="single" w:sz="4" w:space="0" w:color="auto"/>
              <w:right w:val="single" w:sz="4" w:space="0" w:color="auto"/>
            </w:tcBorders>
            <w:shd w:val="clear" w:color="auto" w:fill="auto"/>
          </w:tcPr>
          <w:p w:rsidR="00392C05" w:rsidRPr="0087495F" w:rsidRDefault="00C84FDB" w:rsidP="00D86D94">
            <w:pPr>
              <w:spacing w:after="120"/>
              <w:jc w:val="both"/>
              <w:rPr>
                <w:b/>
                <w:sz w:val="22"/>
                <w:szCs w:val="22"/>
                <w:u w:val="single"/>
              </w:rPr>
            </w:pPr>
            <w:r w:rsidRPr="0087495F">
              <w:rPr>
                <w:b/>
                <w:sz w:val="22"/>
                <w:szCs w:val="22"/>
                <w:u w:val="single"/>
              </w:rPr>
              <w:t>Akceptováno</w:t>
            </w:r>
            <w:r w:rsidR="00306A76" w:rsidRPr="0087495F">
              <w:rPr>
                <w:b/>
                <w:sz w:val="22"/>
                <w:szCs w:val="22"/>
                <w:u w:val="single"/>
              </w:rPr>
              <w:t>.</w:t>
            </w:r>
          </w:p>
          <w:p w:rsidR="00306A76" w:rsidRPr="0087495F" w:rsidRDefault="00306A76" w:rsidP="00D86D94">
            <w:pPr>
              <w:spacing w:after="120"/>
              <w:jc w:val="both"/>
              <w:rPr>
                <w:b/>
                <w:sz w:val="22"/>
                <w:szCs w:val="22"/>
              </w:rPr>
            </w:pPr>
            <w:r w:rsidRPr="0087495F">
              <w:rPr>
                <w:sz w:val="22"/>
                <w:szCs w:val="22"/>
              </w:rPr>
              <w:t>Doplněno.</w:t>
            </w:r>
            <w:r w:rsidRPr="0087495F">
              <w:rPr>
                <w:b/>
                <w:sz w:val="22"/>
                <w:szCs w:val="22"/>
                <w:u w:val="single"/>
              </w:rPr>
              <w:t xml:space="preserve"> </w:t>
            </w: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9B4687" w:rsidRPr="0087495F" w:rsidRDefault="009B4687" w:rsidP="00D86D94">
            <w:pPr>
              <w:spacing w:after="120"/>
              <w:jc w:val="both"/>
              <w:rPr>
                <w:sz w:val="22"/>
                <w:szCs w:val="22"/>
              </w:rPr>
            </w:pPr>
          </w:p>
        </w:tc>
        <w:tc>
          <w:tcPr>
            <w:tcW w:w="584" w:type="pct"/>
            <w:tcBorders>
              <w:left w:val="single" w:sz="4" w:space="0" w:color="auto"/>
              <w:right w:val="single" w:sz="4" w:space="0" w:color="auto"/>
            </w:tcBorders>
          </w:tcPr>
          <w:p w:rsidR="009B4687" w:rsidRPr="0087495F" w:rsidRDefault="009B4687" w:rsidP="00D86D94">
            <w:pPr>
              <w:spacing w:after="120"/>
              <w:jc w:val="both"/>
              <w:rPr>
                <w:sz w:val="22"/>
                <w:szCs w:val="22"/>
              </w:rPr>
            </w:pPr>
            <w:r w:rsidRPr="0087495F">
              <w:rPr>
                <w:sz w:val="22"/>
                <w:szCs w:val="22"/>
              </w:rPr>
              <w:t>32</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9B4687" w:rsidRPr="0087495F" w:rsidRDefault="009B4687" w:rsidP="00D86D94">
            <w:pPr>
              <w:spacing w:after="120"/>
              <w:jc w:val="both"/>
              <w:rPr>
                <w:sz w:val="22"/>
                <w:szCs w:val="22"/>
              </w:rPr>
            </w:pPr>
            <w:r w:rsidRPr="0087495F">
              <w:rPr>
                <w:sz w:val="22"/>
                <w:szCs w:val="22"/>
              </w:rPr>
              <w:t>V § 24a odst. 2 doporučujeme za slova: „sdělení provozovateli zařízení“ doplnit slova: „nebo zveřejnění v seznamu provozovatelů, případně uvedení ve výroku rozhodnutí vydávaného podle § 14 odst. 1 zákona.“</w:t>
            </w:r>
          </w:p>
          <w:p w:rsidR="009B4687" w:rsidRPr="0087495F" w:rsidRDefault="009B4687" w:rsidP="00D86D94">
            <w:pPr>
              <w:spacing w:after="120"/>
              <w:jc w:val="both"/>
              <w:rPr>
                <w:sz w:val="22"/>
                <w:szCs w:val="22"/>
                <w:u w:val="single"/>
              </w:rPr>
            </w:pPr>
            <w:r w:rsidRPr="0087495F">
              <w:rPr>
                <w:sz w:val="22"/>
                <w:szCs w:val="22"/>
                <w:u w:val="single"/>
              </w:rPr>
              <w:t>Zdůvodnění:</w:t>
            </w:r>
          </w:p>
          <w:p w:rsidR="009B4687" w:rsidRPr="0087495F" w:rsidRDefault="009B4687" w:rsidP="00D86D94">
            <w:pPr>
              <w:spacing w:after="120"/>
              <w:jc w:val="both"/>
              <w:rPr>
                <w:sz w:val="22"/>
                <w:szCs w:val="22"/>
              </w:rPr>
            </w:pPr>
            <w:r w:rsidRPr="0087495F">
              <w:rPr>
                <w:sz w:val="22"/>
                <w:szCs w:val="22"/>
              </w:rPr>
              <w:t>Způsob přidělování identifikačního čísla zařízení dle § 24a odst. 2, jehož součástí je sdělení tohoto čísla provozovateli, nepovažujeme za šťastný, neboť tento způsob vyvolá značnou časovou i finanční zátěž pro krajské úřady (zasílání cca 1000 sdělení na kraj). Za vhodnější bychom považovali formu zveřejnění seznamu stávajících provozovatelů s uvedenými identifikačními čísly zařízení (v současné době je tento systém prakticky provozován všemi krajskými úřady) s tím, že u nově vydávaných souhlasů považujeme za vhodné identifikační číslo zařízení uvádět v rozhodnutí.</w:t>
            </w:r>
          </w:p>
        </w:tc>
        <w:tc>
          <w:tcPr>
            <w:tcW w:w="511" w:type="pct"/>
            <w:tcBorders>
              <w:left w:val="single" w:sz="4" w:space="0" w:color="auto"/>
              <w:right w:val="single" w:sz="4" w:space="0" w:color="auto"/>
            </w:tcBorders>
          </w:tcPr>
          <w:p w:rsidR="009B4687" w:rsidRPr="0087495F" w:rsidRDefault="009B4687" w:rsidP="00D86D94">
            <w:pPr>
              <w:spacing w:after="120"/>
              <w:jc w:val="both"/>
              <w:rPr>
                <w:sz w:val="22"/>
                <w:szCs w:val="22"/>
              </w:rPr>
            </w:pPr>
            <w:r w:rsidRPr="0087495F">
              <w:rPr>
                <w:sz w:val="22"/>
                <w:szCs w:val="22"/>
              </w:rPr>
              <w:t xml:space="preserve">Doporučující </w:t>
            </w:r>
          </w:p>
        </w:tc>
        <w:tc>
          <w:tcPr>
            <w:tcW w:w="1207" w:type="pct"/>
            <w:tcBorders>
              <w:left w:val="single" w:sz="4" w:space="0" w:color="auto"/>
              <w:right w:val="single" w:sz="4" w:space="0" w:color="auto"/>
            </w:tcBorders>
            <w:shd w:val="clear" w:color="auto" w:fill="auto"/>
          </w:tcPr>
          <w:p w:rsidR="00C84FDB" w:rsidRPr="0087495F" w:rsidRDefault="00C84FDB" w:rsidP="00C84FDB">
            <w:pPr>
              <w:spacing w:after="120"/>
              <w:jc w:val="both"/>
              <w:rPr>
                <w:b/>
                <w:sz w:val="22"/>
                <w:szCs w:val="22"/>
                <w:u w:val="single"/>
              </w:rPr>
            </w:pPr>
            <w:r w:rsidRPr="0087495F">
              <w:rPr>
                <w:b/>
                <w:sz w:val="22"/>
                <w:szCs w:val="22"/>
                <w:u w:val="single"/>
              </w:rPr>
              <w:t xml:space="preserve">Neakceptováno. </w:t>
            </w:r>
          </w:p>
          <w:p w:rsidR="00C84FDB" w:rsidRPr="0087495F" w:rsidRDefault="00C84FDB" w:rsidP="00C84FDB">
            <w:pPr>
              <w:spacing w:after="120"/>
              <w:jc w:val="both"/>
              <w:rPr>
                <w:sz w:val="22"/>
                <w:szCs w:val="22"/>
              </w:rPr>
            </w:pPr>
            <w:r w:rsidRPr="0087495F">
              <w:rPr>
                <w:sz w:val="22"/>
                <w:szCs w:val="22"/>
              </w:rPr>
              <w:t xml:space="preserve">Zveřejnění na </w:t>
            </w:r>
            <w:r w:rsidR="00165A69" w:rsidRPr="0087495F">
              <w:rPr>
                <w:sz w:val="22"/>
                <w:szCs w:val="22"/>
              </w:rPr>
              <w:t>web</w:t>
            </w:r>
            <w:r w:rsidR="00165A69">
              <w:rPr>
                <w:sz w:val="22"/>
                <w:szCs w:val="22"/>
              </w:rPr>
              <w:t>ových stránkách</w:t>
            </w:r>
            <w:r w:rsidR="00165A69" w:rsidRPr="0087495F">
              <w:rPr>
                <w:sz w:val="22"/>
                <w:szCs w:val="22"/>
              </w:rPr>
              <w:t xml:space="preserve"> </w:t>
            </w:r>
            <w:r w:rsidRPr="0087495F">
              <w:rPr>
                <w:sz w:val="22"/>
                <w:szCs w:val="22"/>
              </w:rPr>
              <w:t>není vhodné, neřešilo by to řadu problémů</w:t>
            </w:r>
            <w:r w:rsidR="00C02CE9">
              <w:rPr>
                <w:sz w:val="22"/>
                <w:szCs w:val="22"/>
              </w:rPr>
              <w:t xml:space="preserve">, </w:t>
            </w:r>
            <w:r w:rsidRPr="0087495F">
              <w:rPr>
                <w:sz w:val="22"/>
                <w:szCs w:val="22"/>
              </w:rPr>
              <w:t>jako</w:t>
            </w:r>
            <w:r w:rsidR="00165A69">
              <w:rPr>
                <w:sz w:val="22"/>
                <w:szCs w:val="22"/>
              </w:rPr>
              <w:t xml:space="preserve"> například </w:t>
            </w:r>
            <w:r w:rsidRPr="0087495F">
              <w:rPr>
                <w:sz w:val="22"/>
                <w:szCs w:val="22"/>
              </w:rPr>
              <w:t>od jakého dne by bylo číslo přiděleno, jak by se postupovalo, kdyby, krajský úřad udělal chybu, od jakého dne by platilo nově zveřejněné číslo, jaké číslo by bylo povinné uvádět pro jednotlivé povinné osoby.</w:t>
            </w:r>
          </w:p>
          <w:p w:rsidR="00925663" w:rsidRPr="0087495F" w:rsidRDefault="00C84FDB" w:rsidP="00C84FDB">
            <w:pPr>
              <w:spacing w:after="120"/>
              <w:jc w:val="both"/>
              <w:rPr>
                <w:sz w:val="22"/>
                <w:szCs w:val="22"/>
              </w:rPr>
            </w:pPr>
            <w:r w:rsidRPr="0087495F">
              <w:rPr>
                <w:sz w:val="22"/>
                <w:szCs w:val="22"/>
              </w:rPr>
              <w:t>Forma sdělení je pro tento účel vhodná a sdělení může být vydáno zároveň s rozhodnutím</w:t>
            </w:r>
          </w:p>
        </w:tc>
      </w:tr>
      <w:tr w:rsidR="00091BAB" w:rsidRPr="0087495F" w:rsidTr="001772CC">
        <w:trPr>
          <w:trHeight w:val="340"/>
        </w:trPr>
        <w:tc>
          <w:tcPr>
            <w:tcW w:w="773" w:type="pct"/>
            <w:tcBorders>
              <w:left w:val="single" w:sz="4" w:space="0" w:color="auto"/>
              <w:right w:val="single" w:sz="4" w:space="0" w:color="auto"/>
            </w:tcBorders>
            <w:shd w:val="clear" w:color="auto" w:fill="auto"/>
          </w:tcPr>
          <w:p w:rsidR="009B4687" w:rsidRPr="0087495F" w:rsidRDefault="006D03D5" w:rsidP="006D03D5">
            <w:pPr>
              <w:spacing w:after="120"/>
              <w:jc w:val="both"/>
              <w:rPr>
                <w:sz w:val="22"/>
                <w:szCs w:val="22"/>
              </w:rPr>
            </w:pPr>
            <w:r w:rsidRPr="0087495F">
              <w:rPr>
                <w:sz w:val="22"/>
                <w:szCs w:val="22"/>
              </w:rPr>
              <w:t>Ministerstvo práce a sociálních věcí</w:t>
            </w:r>
          </w:p>
        </w:tc>
        <w:tc>
          <w:tcPr>
            <w:tcW w:w="584" w:type="pct"/>
            <w:tcBorders>
              <w:left w:val="single" w:sz="4" w:space="0" w:color="auto"/>
              <w:right w:val="single" w:sz="4" w:space="0" w:color="auto"/>
            </w:tcBorders>
          </w:tcPr>
          <w:p w:rsidR="009B4687" w:rsidRPr="0087495F" w:rsidRDefault="009B4687" w:rsidP="006D03D5">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9B4687" w:rsidRPr="0087495F" w:rsidRDefault="006D03D5" w:rsidP="006D03D5">
            <w:pPr>
              <w:spacing w:after="120"/>
              <w:jc w:val="both"/>
              <w:rPr>
                <w:sz w:val="22"/>
                <w:szCs w:val="22"/>
              </w:rPr>
            </w:pPr>
            <w:r w:rsidRPr="0087495F">
              <w:rPr>
                <w:sz w:val="22"/>
                <w:szCs w:val="22"/>
              </w:rPr>
              <w:t xml:space="preserve">Bez připomínek </w:t>
            </w:r>
          </w:p>
        </w:tc>
        <w:tc>
          <w:tcPr>
            <w:tcW w:w="511" w:type="pct"/>
            <w:tcBorders>
              <w:left w:val="single" w:sz="4" w:space="0" w:color="auto"/>
              <w:right w:val="single" w:sz="4" w:space="0" w:color="auto"/>
            </w:tcBorders>
          </w:tcPr>
          <w:p w:rsidR="009B4687" w:rsidRPr="0087495F" w:rsidRDefault="009B4687" w:rsidP="00453E3A">
            <w:pPr>
              <w:jc w:val="both"/>
              <w:rPr>
                <w:sz w:val="22"/>
                <w:szCs w:val="22"/>
              </w:rPr>
            </w:pPr>
          </w:p>
        </w:tc>
        <w:tc>
          <w:tcPr>
            <w:tcW w:w="1207" w:type="pct"/>
            <w:tcBorders>
              <w:left w:val="single" w:sz="4" w:space="0" w:color="auto"/>
              <w:right w:val="single" w:sz="4" w:space="0" w:color="auto"/>
            </w:tcBorders>
            <w:shd w:val="clear" w:color="auto" w:fill="auto"/>
          </w:tcPr>
          <w:p w:rsidR="009B4687" w:rsidRPr="0087495F" w:rsidRDefault="009B4687" w:rsidP="00453E3A">
            <w:pPr>
              <w:jc w:val="both"/>
              <w:rPr>
                <w:sz w:val="22"/>
                <w:szCs w:val="22"/>
              </w:rPr>
            </w:pPr>
          </w:p>
        </w:tc>
      </w:tr>
      <w:tr w:rsidR="00091BAB" w:rsidRPr="0087495F" w:rsidTr="001772CC">
        <w:trPr>
          <w:trHeight w:val="340"/>
        </w:trPr>
        <w:tc>
          <w:tcPr>
            <w:tcW w:w="773" w:type="pct"/>
            <w:tcBorders>
              <w:left w:val="single" w:sz="4" w:space="0" w:color="auto"/>
              <w:right w:val="single" w:sz="4" w:space="0" w:color="auto"/>
            </w:tcBorders>
            <w:shd w:val="clear" w:color="auto" w:fill="auto"/>
          </w:tcPr>
          <w:p w:rsidR="009B4687" w:rsidRPr="0087495F" w:rsidRDefault="00EC122A" w:rsidP="00D86D94">
            <w:pPr>
              <w:spacing w:after="120"/>
              <w:jc w:val="both"/>
              <w:rPr>
                <w:sz w:val="22"/>
                <w:szCs w:val="22"/>
              </w:rPr>
            </w:pPr>
            <w:r w:rsidRPr="0087495F">
              <w:rPr>
                <w:sz w:val="22"/>
                <w:szCs w:val="22"/>
              </w:rPr>
              <w:t>Krajský úřad Zlínského kraje</w:t>
            </w:r>
          </w:p>
        </w:tc>
        <w:tc>
          <w:tcPr>
            <w:tcW w:w="584" w:type="pct"/>
            <w:tcBorders>
              <w:left w:val="single" w:sz="4" w:space="0" w:color="auto"/>
              <w:right w:val="single" w:sz="4" w:space="0" w:color="auto"/>
            </w:tcBorders>
          </w:tcPr>
          <w:p w:rsidR="009B4687" w:rsidRPr="0087495F" w:rsidRDefault="009B4687" w:rsidP="00D86D94">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9B4687" w:rsidRPr="0087495F" w:rsidRDefault="00EC122A" w:rsidP="00D86D94">
            <w:pPr>
              <w:spacing w:after="120"/>
              <w:jc w:val="both"/>
              <w:rPr>
                <w:sz w:val="22"/>
                <w:szCs w:val="22"/>
              </w:rPr>
            </w:pPr>
            <w:r w:rsidRPr="0087495F">
              <w:rPr>
                <w:sz w:val="22"/>
                <w:szCs w:val="22"/>
              </w:rPr>
              <w:t>Bez připomínek</w:t>
            </w:r>
          </w:p>
        </w:tc>
        <w:tc>
          <w:tcPr>
            <w:tcW w:w="511" w:type="pct"/>
            <w:tcBorders>
              <w:left w:val="single" w:sz="4" w:space="0" w:color="auto"/>
              <w:right w:val="single" w:sz="4" w:space="0" w:color="auto"/>
            </w:tcBorders>
          </w:tcPr>
          <w:p w:rsidR="009B4687" w:rsidRPr="0087495F" w:rsidRDefault="009B4687"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9B4687" w:rsidRPr="0087495F" w:rsidRDefault="009B4687" w:rsidP="00D86D94">
            <w:pPr>
              <w:spacing w:after="120"/>
              <w:jc w:val="both"/>
              <w:rPr>
                <w:sz w:val="22"/>
                <w:szCs w:val="22"/>
              </w:rPr>
            </w:pPr>
          </w:p>
        </w:tc>
      </w:tr>
      <w:tr w:rsidR="00091BAB" w:rsidRPr="0087495F" w:rsidTr="001772CC">
        <w:trPr>
          <w:trHeight w:val="340"/>
        </w:trPr>
        <w:tc>
          <w:tcPr>
            <w:tcW w:w="773" w:type="pct"/>
            <w:vMerge w:val="restart"/>
            <w:tcBorders>
              <w:left w:val="single" w:sz="4" w:space="0" w:color="auto"/>
              <w:right w:val="single" w:sz="4" w:space="0" w:color="auto"/>
            </w:tcBorders>
            <w:shd w:val="clear" w:color="auto" w:fill="auto"/>
          </w:tcPr>
          <w:p w:rsidR="006E7D93" w:rsidRPr="0087495F" w:rsidRDefault="00AC6345" w:rsidP="00D86D94">
            <w:pPr>
              <w:spacing w:after="120"/>
              <w:jc w:val="both"/>
              <w:rPr>
                <w:sz w:val="22"/>
                <w:szCs w:val="22"/>
              </w:rPr>
            </w:pPr>
            <w:r w:rsidRPr="0087495F">
              <w:rPr>
                <w:sz w:val="22"/>
                <w:szCs w:val="22"/>
              </w:rPr>
              <w:t>Ministerstvo spravedlnosti</w:t>
            </w:r>
          </w:p>
        </w:tc>
        <w:tc>
          <w:tcPr>
            <w:tcW w:w="584" w:type="pct"/>
            <w:tcBorders>
              <w:left w:val="single" w:sz="4" w:space="0" w:color="auto"/>
              <w:right w:val="single" w:sz="4" w:space="0" w:color="auto"/>
            </w:tcBorders>
          </w:tcPr>
          <w:p w:rsidR="00AC6345" w:rsidRPr="0087495F" w:rsidRDefault="00AC6345" w:rsidP="00EC122A">
            <w:pPr>
              <w:jc w:val="both"/>
              <w:rPr>
                <w:sz w:val="22"/>
                <w:szCs w:val="22"/>
              </w:rPr>
            </w:pPr>
            <w:r w:rsidRPr="0087495F">
              <w:rPr>
                <w:sz w:val="22"/>
                <w:szCs w:val="22"/>
              </w:rPr>
              <w:t>K úvodní větě návrhu vyhlášky</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AC6345" w:rsidRPr="0087495F" w:rsidRDefault="00AC6345" w:rsidP="00EC122A">
            <w:pPr>
              <w:spacing w:after="120"/>
              <w:jc w:val="both"/>
              <w:rPr>
                <w:sz w:val="22"/>
                <w:szCs w:val="22"/>
              </w:rPr>
            </w:pPr>
            <w:r w:rsidRPr="0087495F">
              <w:rPr>
                <w:sz w:val="22"/>
                <w:szCs w:val="22"/>
              </w:rPr>
              <w:t xml:space="preserve">Ve výčtu zmocňovacích ustanovení k vydání vyhlášky je uveden § 29 odst. 3 a § 39 odst. 12 zákona č. 185/2001 Sb., o odpadech (dále jen „zákon“). Zmocňovacím ustanovením je však </w:t>
            </w:r>
            <w:r w:rsidRPr="0087495F">
              <w:rPr>
                <w:b/>
                <w:sz w:val="22"/>
                <w:szCs w:val="22"/>
              </w:rPr>
              <w:t>§ 29 odst. 2</w:t>
            </w:r>
            <w:r w:rsidRPr="0087495F">
              <w:rPr>
                <w:sz w:val="22"/>
                <w:szCs w:val="22"/>
              </w:rPr>
              <w:t xml:space="preserve">, resp. </w:t>
            </w:r>
            <w:r w:rsidRPr="0087495F">
              <w:rPr>
                <w:b/>
                <w:sz w:val="22"/>
                <w:szCs w:val="22"/>
              </w:rPr>
              <w:t>§ 39 odst. 14</w:t>
            </w:r>
            <w:r w:rsidRPr="0087495F">
              <w:rPr>
                <w:sz w:val="22"/>
                <w:szCs w:val="22"/>
              </w:rPr>
              <w:t xml:space="preserve"> zákona. Doporučujeme proto nahradit slova „</w:t>
            </w:r>
            <w:r w:rsidRPr="0087495F">
              <w:rPr>
                <w:i/>
                <w:sz w:val="22"/>
                <w:szCs w:val="22"/>
              </w:rPr>
              <w:t>29 odst. 3, 39 odst. 12</w:t>
            </w:r>
            <w:r w:rsidRPr="0087495F">
              <w:rPr>
                <w:sz w:val="22"/>
                <w:szCs w:val="22"/>
              </w:rPr>
              <w:t>“ slovy „</w:t>
            </w:r>
            <w:r w:rsidRPr="0087495F">
              <w:rPr>
                <w:i/>
                <w:sz w:val="22"/>
                <w:szCs w:val="22"/>
              </w:rPr>
              <w:t>29 odst. 2, 39 odst. 14</w:t>
            </w:r>
            <w:r w:rsidRPr="0087495F">
              <w:rPr>
                <w:sz w:val="22"/>
                <w:szCs w:val="22"/>
              </w:rPr>
              <w:t>“.</w:t>
            </w:r>
          </w:p>
        </w:tc>
        <w:tc>
          <w:tcPr>
            <w:tcW w:w="511" w:type="pct"/>
            <w:tcBorders>
              <w:left w:val="single" w:sz="4" w:space="0" w:color="auto"/>
              <w:right w:val="single" w:sz="4" w:space="0" w:color="auto"/>
            </w:tcBorders>
          </w:tcPr>
          <w:p w:rsidR="00AC6345" w:rsidRPr="0087495F" w:rsidRDefault="00AC6345" w:rsidP="00D86D94">
            <w:pPr>
              <w:spacing w:after="120"/>
              <w:jc w:val="both"/>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AC6345" w:rsidRPr="0087495F" w:rsidRDefault="00AC6345" w:rsidP="00AC6345">
            <w:pPr>
              <w:pStyle w:val="Odstavecseseznamem"/>
              <w:spacing w:after="120" w:line="240" w:lineRule="auto"/>
              <w:ind w:left="0"/>
              <w:jc w:val="both"/>
              <w:rPr>
                <w:rFonts w:ascii="Arial" w:eastAsia="Times New Roman" w:hAnsi="Arial" w:cs="Arial"/>
                <w:b/>
                <w:u w:val="single"/>
                <w:lang w:eastAsia="cs-CZ"/>
              </w:rPr>
            </w:pPr>
            <w:r w:rsidRPr="0087495F">
              <w:rPr>
                <w:rFonts w:ascii="Arial" w:eastAsia="Times New Roman" w:hAnsi="Arial" w:cs="Arial"/>
                <w:b/>
                <w:u w:val="single"/>
                <w:lang w:eastAsia="cs-CZ"/>
              </w:rPr>
              <w:t xml:space="preserve">Akceptováno. </w:t>
            </w:r>
          </w:p>
          <w:p w:rsidR="003846DF" w:rsidRPr="0087495F" w:rsidRDefault="00FB15FC" w:rsidP="00FB15FC">
            <w:pPr>
              <w:spacing w:after="120"/>
              <w:jc w:val="both"/>
              <w:rPr>
                <w:sz w:val="22"/>
                <w:szCs w:val="22"/>
              </w:rPr>
            </w:pPr>
            <w:r w:rsidRPr="0087495F">
              <w:rPr>
                <w:sz w:val="22"/>
                <w:szCs w:val="22"/>
              </w:rPr>
              <w:t>U</w:t>
            </w:r>
            <w:r w:rsidR="00AC6345" w:rsidRPr="0087495F">
              <w:rPr>
                <w:sz w:val="22"/>
                <w:szCs w:val="22"/>
              </w:rPr>
              <w:t>praveno.</w:t>
            </w: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AC6345" w:rsidRPr="0087495F" w:rsidRDefault="00AC6345" w:rsidP="00D86D94">
            <w:pPr>
              <w:spacing w:after="120"/>
              <w:jc w:val="both"/>
              <w:rPr>
                <w:sz w:val="22"/>
                <w:szCs w:val="22"/>
              </w:rPr>
            </w:pPr>
          </w:p>
        </w:tc>
        <w:tc>
          <w:tcPr>
            <w:tcW w:w="584" w:type="pct"/>
            <w:tcBorders>
              <w:left w:val="single" w:sz="4" w:space="0" w:color="auto"/>
              <w:right w:val="single" w:sz="4" w:space="0" w:color="auto"/>
            </w:tcBorders>
          </w:tcPr>
          <w:p w:rsidR="00AC6345" w:rsidRPr="0087495F" w:rsidRDefault="00AC6345" w:rsidP="00EC122A">
            <w:pPr>
              <w:jc w:val="both"/>
              <w:rPr>
                <w:sz w:val="22"/>
                <w:szCs w:val="22"/>
              </w:rPr>
            </w:pPr>
            <w:r w:rsidRPr="0087495F">
              <w:rPr>
                <w:sz w:val="22"/>
                <w:szCs w:val="22"/>
              </w:rPr>
              <w:t>K úvodní větě návrhu vyhlášky</w:t>
            </w:r>
          </w:p>
          <w:p w:rsidR="00AC6345" w:rsidRPr="0087495F" w:rsidRDefault="00AC6345" w:rsidP="00D86D94">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AC6345" w:rsidRPr="0087495F" w:rsidRDefault="00AC6345" w:rsidP="00EC122A">
            <w:pPr>
              <w:spacing w:after="120"/>
              <w:jc w:val="both"/>
              <w:rPr>
                <w:sz w:val="22"/>
                <w:szCs w:val="22"/>
              </w:rPr>
            </w:pPr>
            <w:r w:rsidRPr="0087495F">
              <w:rPr>
                <w:sz w:val="22"/>
                <w:szCs w:val="22"/>
              </w:rPr>
              <w:t>Upozorňujeme, že v úvodní větě návrhu vyhlášky není citován zákon v souladu s Čl. 64 a násl. Legislativních pravidel vlády, když za slovem „zákon“ má být vloženo slovo „</w:t>
            </w:r>
            <w:r w:rsidRPr="0087495F">
              <w:rPr>
                <w:b/>
                <w:sz w:val="22"/>
                <w:szCs w:val="22"/>
              </w:rPr>
              <w:t>č</w:t>
            </w:r>
            <w:r w:rsidRPr="0087495F">
              <w:rPr>
                <w:sz w:val="22"/>
                <w:szCs w:val="22"/>
              </w:rPr>
              <w:t>.“. Doporučujeme provést příslušnou opravu.</w:t>
            </w:r>
          </w:p>
        </w:tc>
        <w:tc>
          <w:tcPr>
            <w:tcW w:w="511" w:type="pct"/>
            <w:tcBorders>
              <w:left w:val="single" w:sz="4" w:space="0" w:color="auto"/>
              <w:right w:val="single" w:sz="4" w:space="0" w:color="auto"/>
            </w:tcBorders>
          </w:tcPr>
          <w:p w:rsidR="00AC6345" w:rsidRPr="0087495F" w:rsidRDefault="00AC6345" w:rsidP="00D86D94">
            <w:pPr>
              <w:spacing w:after="120"/>
              <w:jc w:val="both"/>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AC6345" w:rsidRPr="0087495F" w:rsidRDefault="00AC6345" w:rsidP="00AC6345">
            <w:pPr>
              <w:pStyle w:val="Odstavecseseznamem"/>
              <w:spacing w:after="120" w:line="240" w:lineRule="auto"/>
              <w:ind w:left="0"/>
              <w:jc w:val="both"/>
              <w:rPr>
                <w:rFonts w:ascii="Arial" w:eastAsia="Times New Roman" w:hAnsi="Arial" w:cs="Arial"/>
                <w:b/>
                <w:u w:val="single"/>
                <w:lang w:eastAsia="cs-CZ"/>
              </w:rPr>
            </w:pPr>
            <w:r w:rsidRPr="0087495F">
              <w:rPr>
                <w:rFonts w:ascii="Arial" w:eastAsia="Times New Roman" w:hAnsi="Arial" w:cs="Arial"/>
                <w:b/>
                <w:u w:val="single"/>
                <w:lang w:eastAsia="cs-CZ"/>
              </w:rPr>
              <w:t xml:space="preserve">Akceptováno. </w:t>
            </w:r>
          </w:p>
          <w:p w:rsidR="00AC6345" w:rsidRPr="0087495F" w:rsidRDefault="00FB15FC" w:rsidP="00AC6345">
            <w:pPr>
              <w:spacing w:after="120"/>
              <w:jc w:val="both"/>
              <w:rPr>
                <w:sz w:val="22"/>
                <w:szCs w:val="22"/>
              </w:rPr>
            </w:pPr>
            <w:r w:rsidRPr="0087495F">
              <w:rPr>
                <w:sz w:val="22"/>
                <w:szCs w:val="22"/>
              </w:rPr>
              <w:t>U</w:t>
            </w:r>
            <w:r w:rsidR="00AC6345" w:rsidRPr="0087495F">
              <w:rPr>
                <w:sz w:val="22"/>
                <w:szCs w:val="22"/>
              </w:rPr>
              <w:t>praveno.</w:t>
            </w:r>
          </w:p>
          <w:p w:rsidR="003846DF" w:rsidRPr="0087495F" w:rsidRDefault="003846DF" w:rsidP="00AC6345">
            <w:pPr>
              <w:spacing w:after="120"/>
              <w:jc w:val="both"/>
              <w:rPr>
                <w:sz w:val="22"/>
                <w:szCs w:val="22"/>
              </w:rPr>
            </w:pP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AC6345" w:rsidRPr="0087495F" w:rsidRDefault="00AC6345" w:rsidP="00D86D94">
            <w:pPr>
              <w:spacing w:after="120"/>
              <w:jc w:val="both"/>
              <w:rPr>
                <w:sz w:val="22"/>
                <w:szCs w:val="22"/>
              </w:rPr>
            </w:pPr>
          </w:p>
        </w:tc>
        <w:tc>
          <w:tcPr>
            <w:tcW w:w="584" w:type="pct"/>
            <w:tcBorders>
              <w:left w:val="single" w:sz="4" w:space="0" w:color="auto"/>
              <w:right w:val="single" w:sz="4" w:space="0" w:color="auto"/>
            </w:tcBorders>
          </w:tcPr>
          <w:p w:rsidR="00AC6345" w:rsidRPr="0087495F" w:rsidRDefault="00AC6345" w:rsidP="00D86D94">
            <w:pPr>
              <w:spacing w:after="120"/>
              <w:jc w:val="both"/>
              <w:rPr>
                <w:sz w:val="22"/>
                <w:szCs w:val="22"/>
              </w:rPr>
            </w:pPr>
            <w:r w:rsidRPr="0087495F">
              <w:rPr>
                <w:sz w:val="22"/>
                <w:szCs w:val="22"/>
              </w:rPr>
              <w:t>21</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AC6345" w:rsidRPr="0087495F" w:rsidRDefault="00AC6345" w:rsidP="00D86D94">
            <w:pPr>
              <w:spacing w:after="120"/>
              <w:jc w:val="both"/>
              <w:rPr>
                <w:sz w:val="22"/>
                <w:szCs w:val="22"/>
              </w:rPr>
            </w:pPr>
            <w:r w:rsidRPr="0087495F">
              <w:rPr>
                <w:sz w:val="22"/>
                <w:szCs w:val="22"/>
              </w:rPr>
              <w:t>Upozorňujeme, že jak příslušné ustanovení § 18 odst. 5 zákona, tak i znění stávající vyhlášky v § 8 používá termín „provozovatel zařízení ke sběru nebo výkupu odpadu“. Doporučujeme zachovat stávající terminologii a termín „oprávněná osoba“ nahradit termínem „provozovatel zařízení ke sběru nebo výkupu odpadu“.</w:t>
            </w:r>
          </w:p>
        </w:tc>
        <w:tc>
          <w:tcPr>
            <w:tcW w:w="511" w:type="pct"/>
            <w:tcBorders>
              <w:left w:val="single" w:sz="4" w:space="0" w:color="auto"/>
              <w:right w:val="single" w:sz="4" w:space="0" w:color="auto"/>
            </w:tcBorders>
          </w:tcPr>
          <w:p w:rsidR="00AC6345" w:rsidRPr="0087495F" w:rsidRDefault="00AC6345" w:rsidP="00D86D94">
            <w:pPr>
              <w:spacing w:after="120"/>
              <w:jc w:val="both"/>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3846DF" w:rsidRPr="0087495F" w:rsidRDefault="00C84FDB" w:rsidP="00925663">
            <w:pPr>
              <w:spacing w:after="120"/>
              <w:jc w:val="both"/>
              <w:rPr>
                <w:b/>
                <w:sz w:val="22"/>
                <w:szCs w:val="22"/>
                <w:u w:val="single"/>
              </w:rPr>
            </w:pPr>
            <w:r w:rsidRPr="0087495F">
              <w:rPr>
                <w:b/>
                <w:sz w:val="22"/>
                <w:szCs w:val="22"/>
                <w:u w:val="single"/>
              </w:rPr>
              <w:t>Akceptováno</w:t>
            </w:r>
            <w:r w:rsidR="00FB15FC" w:rsidRPr="0087495F">
              <w:rPr>
                <w:b/>
                <w:sz w:val="22"/>
                <w:szCs w:val="22"/>
                <w:u w:val="single"/>
              </w:rPr>
              <w:t>.</w:t>
            </w:r>
          </w:p>
          <w:p w:rsidR="00FB15FC" w:rsidRPr="0087495F" w:rsidRDefault="00FB15FC" w:rsidP="00925663">
            <w:pPr>
              <w:spacing w:after="120"/>
              <w:jc w:val="both"/>
              <w:rPr>
                <w:sz w:val="22"/>
                <w:szCs w:val="22"/>
              </w:rPr>
            </w:pPr>
            <w:r w:rsidRPr="0087495F">
              <w:rPr>
                <w:sz w:val="22"/>
                <w:szCs w:val="22"/>
              </w:rPr>
              <w:t>Upraveno.</w:t>
            </w: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AC6345" w:rsidRPr="0087495F" w:rsidRDefault="00AC6345" w:rsidP="00D86D94">
            <w:pPr>
              <w:spacing w:after="120"/>
              <w:jc w:val="both"/>
              <w:rPr>
                <w:sz w:val="22"/>
                <w:szCs w:val="22"/>
              </w:rPr>
            </w:pPr>
          </w:p>
        </w:tc>
        <w:tc>
          <w:tcPr>
            <w:tcW w:w="584" w:type="pct"/>
            <w:tcBorders>
              <w:left w:val="single" w:sz="4" w:space="0" w:color="auto"/>
              <w:right w:val="single" w:sz="4" w:space="0" w:color="auto"/>
            </w:tcBorders>
          </w:tcPr>
          <w:p w:rsidR="00AC6345" w:rsidRPr="0087495F" w:rsidRDefault="00AC6345" w:rsidP="00D86D94">
            <w:pPr>
              <w:spacing w:after="120"/>
              <w:jc w:val="both"/>
              <w:rPr>
                <w:sz w:val="22"/>
                <w:szCs w:val="22"/>
              </w:rPr>
            </w:pPr>
            <w:r w:rsidRPr="0087495F">
              <w:rPr>
                <w:sz w:val="22"/>
                <w:szCs w:val="22"/>
              </w:rPr>
              <w:t>25</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AC6345" w:rsidRPr="0087495F" w:rsidRDefault="00AC6345" w:rsidP="00D86D94">
            <w:pPr>
              <w:spacing w:after="120"/>
              <w:jc w:val="both"/>
              <w:rPr>
                <w:sz w:val="22"/>
                <w:szCs w:val="22"/>
              </w:rPr>
            </w:pPr>
            <w:r w:rsidRPr="0087495F">
              <w:rPr>
                <w:sz w:val="22"/>
                <w:szCs w:val="22"/>
              </w:rPr>
              <w:t xml:space="preserve">Upozorňujeme, že v souladu s čl. 30 odst. 3 Legislativních pravidel vlády se nejedná </w:t>
            </w:r>
            <w:r w:rsidRPr="0087495F">
              <w:rPr>
                <w:sz w:val="22"/>
                <w:szCs w:val="22"/>
              </w:rPr>
              <w:br/>
              <w:t>o označení, ale o nadpis. Doporučujeme, aby slovo „Označení“ bylo nahrazeno slovem „Nadpis“ a samotný text nadpisu byl pak v souladu s čl. 30 odst. 4 napsán tučně velkými písmeny.</w:t>
            </w:r>
          </w:p>
        </w:tc>
        <w:tc>
          <w:tcPr>
            <w:tcW w:w="511" w:type="pct"/>
            <w:tcBorders>
              <w:left w:val="single" w:sz="4" w:space="0" w:color="auto"/>
              <w:right w:val="single" w:sz="4" w:space="0" w:color="auto"/>
            </w:tcBorders>
          </w:tcPr>
          <w:p w:rsidR="00AC6345" w:rsidRPr="0087495F" w:rsidRDefault="00AC6345" w:rsidP="00D86D94">
            <w:pPr>
              <w:spacing w:after="120"/>
              <w:jc w:val="both"/>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266A2F" w:rsidRDefault="0052431C" w:rsidP="00266A2F">
            <w:pPr>
              <w:pStyle w:val="Odstavecseseznamem"/>
              <w:spacing w:after="120" w:line="240" w:lineRule="auto"/>
              <w:ind w:left="0"/>
              <w:jc w:val="both"/>
              <w:rPr>
                <w:rFonts w:ascii="Arial" w:eastAsia="Times New Roman" w:hAnsi="Arial" w:cs="Arial"/>
                <w:b/>
                <w:u w:val="single"/>
                <w:lang w:eastAsia="cs-CZ"/>
              </w:rPr>
            </w:pPr>
            <w:r>
              <w:rPr>
                <w:rFonts w:ascii="Arial" w:eastAsia="Times New Roman" w:hAnsi="Arial" w:cs="Arial"/>
                <w:b/>
                <w:u w:val="single"/>
                <w:lang w:eastAsia="cs-CZ"/>
              </w:rPr>
              <w:t>Akceptováno</w:t>
            </w:r>
            <w:r w:rsidR="00DF33BB" w:rsidRPr="0087495F">
              <w:rPr>
                <w:rFonts w:ascii="Arial" w:eastAsia="Times New Roman" w:hAnsi="Arial" w:cs="Arial"/>
                <w:b/>
                <w:u w:val="single"/>
                <w:lang w:eastAsia="cs-CZ"/>
              </w:rPr>
              <w:t xml:space="preserve">. </w:t>
            </w:r>
          </w:p>
          <w:p w:rsidR="00AC6345" w:rsidRPr="0087495F" w:rsidRDefault="00266A2F" w:rsidP="00266A2F">
            <w:pPr>
              <w:pStyle w:val="Odstavecseseznamem"/>
              <w:spacing w:after="120" w:line="240" w:lineRule="auto"/>
              <w:ind w:left="0"/>
              <w:jc w:val="both"/>
            </w:pPr>
            <w:r>
              <w:t>Upraveno.</w:t>
            </w:r>
            <w:r w:rsidR="00FB15FC" w:rsidRPr="0087495F">
              <w:t xml:space="preserve"> </w:t>
            </w: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AC6345" w:rsidRPr="0087495F" w:rsidRDefault="00AC6345" w:rsidP="00D86D94">
            <w:pPr>
              <w:spacing w:after="120"/>
              <w:jc w:val="both"/>
              <w:rPr>
                <w:sz w:val="22"/>
                <w:szCs w:val="22"/>
              </w:rPr>
            </w:pPr>
          </w:p>
        </w:tc>
        <w:tc>
          <w:tcPr>
            <w:tcW w:w="584" w:type="pct"/>
            <w:tcBorders>
              <w:left w:val="single" w:sz="4" w:space="0" w:color="auto"/>
              <w:right w:val="single" w:sz="4" w:space="0" w:color="auto"/>
            </w:tcBorders>
          </w:tcPr>
          <w:p w:rsidR="00AC6345" w:rsidRPr="0087495F" w:rsidRDefault="00AC6345" w:rsidP="00D86D94">
            <w:pPr>
              <w:spacing w:after="120"/>
              <w:jc w:val="both"/>
              <w:rPr>
                <w:sz w:val="22"/>
                <w:szCs w:val="22"/>
              </w:rPr>
            </w:pPr>
            <w:r w:rsidRPr="0087495F">
              <w:rPr>
                <w:sz w:val="22"/>
                <w:szCs w:val="22"/>
              </w:rPr>
              <w:t>47</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AC6345" w:rsidRPr="0087495F" w:rsidRDefault="00AC6345" w:rsidP="00EC122A">
            <w:pPr>
              <w:spacing w:after="120"/>
              <w:jc w:val="both"/>
              <w:rPr>
                <w:sz w:val="22"/>
                <w:szCs w:val="22"/>
              </w:rPr>
            </w:pPr>
            <w:r w:rsidRPr="0087495F">
              <w:rPr>
                <w:sz w:val="22"/>
                <w:szCs w:val="22"/>
              </w:rPr>
              <w:t xml:space="preserve">Doporučujeme, aby v novelizačním bodu slovo „poznámek“ bylo nahrazeno slovem „poznámky“, neboť pod tímto bodem se stanoví pouze jedna poznámka pod čarou. </w:t>
            </w:r>
          </w:p>
        </w:tc>
        <w:tc>
          <w:tcPr>
            <w:tcW w:w="511" w:type="pct"/>
            <w:tcBorders>
              <w:left w:val="single" w:sz="4" w:space="0" w:color="auto"/>
              <w:right w:val="single" w:sz="4" w:space="0" w:color="auto"/>
            </w:tcBorders>
          </w:tcPr>
          <w:p w:rsidR="00AC6345" w:rsidRPr="0087495F" w:rsidRDefault="00AC6345" w:rsidP="00D86D94">
            <w:pPr>
              <w:spacing w:after="120"/>
              <w:jc w:val="both"/>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AC6345" w:rsidRPr="0087495F" w:rsidRDefault="00AC6345" w:rsidP="00AC6345">
            <w:pPr>
              <w:pStyle w:val="Odstavecseseznamem"/>
              <w:spacing w:after="120" w:line="240" w:lineRule="auto"/>
              <w:ind w:left="0"/>
              <w:jc w:val="both"/>
              <w:rPr>
                <w:rFonts w:ascii="Arial" w:eastAsia="Times New Roman" w:hAnsi="Arial" w:cs="Arial"/>
                <w:b/>
                <w:u w:val="single"/>
                <w:lang w:eastAsia="cs-CZ"/>
              </w:rPr>
            </w:pPr>
            <w:r w:rsidRPr="0087495F">
              <w:rPr>
                <w:rFonts w:ascii="Arial" w:eastAsia="Times New Roman" w:hAnsi="Arial" w:cs="Arial"/>
                <w:b/>
                <w:u w:val="single"/>
                <w:lang w:eastAsia="cs-CZ"/>
              </w:rPr>
              <w:t xml:space="preserve">Akceptováno. </w:t>
            </w:r>
          </w:p>
          <w:p w:rsidR="00AC6345" w:rsidRPr="0087495F" w:rsidRDefault="00FB15FC" w:rsidP="00FB15FC">
            <w:pPr>
              <w:spacing w:after="120"/>
              <w:jc w:val="both"/>
              <w:rPr>
                <w:sz w:val="22"/>
                <w:szCs w:val="22"/>
              </w:rPr>
            </w:pPr>
            <w:r w:rsidRPr="0087495F">
              <w:rPr>
                <w:sz w:val="22"/>
                <w:szCs w:val="22"/>
              </w:rPr>
              <w:t>O</w:t>
            </w:r>
            <w:r w:rsidR="003846DF" w:rsidRPr="0087495F">
              <w:rPr>
                <w:sz w:val="22"/>
                <w:szCs w:val="22"/>
              </w:rPr>
              <w:t>praveno.</w:t>
            </w:r>
          </w:p>
        </w:tc>
      </w:tr>
      <w:tr w:rsidR="00091BAB" w:rsidRPr="0087495F" w:rsidTr="001772CC">
        <w:trPr>
          <w:trHeight w:val="340"/>
        </w:trPr>
        <w:tc>
          <w:tcPr>
            <w:tcW w:w="773" w:type="pct"/>
            <w:tcBorders>
              <w:left w:val="single" w:sz="4" w:space="0" w:color="auto"/>
              <w:right w:val="single" w:sz="4" w:space="0" w:color="auto"/>
            </w:tcBorders>
            <w:shd w:val="clear" w:color="auto" w:fill="auto"/>
          </w:tcPr>
          <w:p w:rsidR="00EC122A" w:rsidRPr="0087495F" w:rsidRDefault="00EB206C" w:rsidP="00D86D94">
            <w:pPr>
              <w:spacing w:after="120"/>
              <w:jc w:val="both"/>
              <w:rPr>
                <w:sz w:val="22"/>
                <w:szCs w:val="22"/>
              </w:rPr>
            </w:pPr>
            <w:r w:rsidRPr="0087495F">
              <w:rPr>
                <w:sz w:val="22"/>
                <w:szCs w:val="22"/>
              </w:rPr>
              <w:t>Česká národní banka</w:t>
            </w:r>
          </w:p>
        </w:tc>
        <w:tc>
          <w:tcPr>
            <w:tcW w:w="584" w:type="pct"/>
            <w:tcBorders>
              <w:left w:val="single" w:sz="4" w:space="0" w:color="auto"/>
              <w:right w:val="single" w:sz="4" w:space="0" w:color="auto"/>
            </w:tcBorders>
          </w:tcPr>
          <w:p w:rsidR="00EC122A" w:rsidRPr="0087495F" w:rsidRDefault="00EC122A" w:rsidP="00D86D94">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EC122A" w:rsidRPr="0087495F" w:rsidRDefault="00EB206C" w:rsidP="00D86D94">
            <w:pPr>
              <w:spacing w:after="120"/>
              <w:jc w:val="both"/>
              <w:rPr>
                <w:sz w:val="22"/>
                <w:szCs w:val="22"/>
              </w:rPr>
            </w:pPr>
            <w:r w:rsidRPr="0087495F">
              <w:rPr>
                <w:sz w:val="22"/>
                <w:szCs w:val="22"/>
              </w:rPr>
              <w:t>Bez připomínek</w:t>
            </w:r>
          </w:p>
        </w:tc>
        <w:tc>
          <w:tcPr>
            <w:tcW w:w="511" w:type="pct"/>
            <w:tcBorders>
              <w:left w:val="single" w:sz="4" w:space="0" w:color="auto"/>
              <w:right w:val="single" w:sz="4" w:space="0" w:color="auto"/>
            </w:tcBorders>
          </w:tcPr>
          <w:p w:rsidR="00EC122A" w:rsidRPr="0087495F" w:rsidRDefault="00EC122A"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EC122A" w:rsidRPr="0087495F" w:rsidRDefault="00EC122A" w:rsidP="00D86D94">
            <w:pPr>
              <w:spacing w:after="120"/>
              <w:jc w:val="both"/>
              <w:rPr>
                <w:sz w:val="22"/>
                <w:szCs w:val="22"/>
              </w:rPr>
            </w:pPr>
          </w:p>
        </w:tc>
      </w:tr>
      <w:tr w:rsidR="00091BAB" w:rsidRPr="0087495F" w:rsidTr="001772CC">
        <w:trPr>
          <w:trHeight w:val="340"/>
        </w:trPr>
        <w:tc>
          <w:tcPr>
            <w:tcW w:w="773" w:type="pct"/>
            <w:vMerge w:val="restart"/>
            <w:tcBorders>
              <w:left w:val="single" w:sz="4" w:space="0" w:color="auto"/>
              <w:right w:val="single" w:sz="4" w:space="0" w:color="auto"/>
            </w:tcBorders>
            <w:shd w:val="clear" w:color="auto" w:fill="auto"/>
          </w:tcPr>
          <w:p w:rsidR="00700C2A" w:rsidRPr="0087495F" w:rsidRDefault="00B62981" w:rsidP="00D86D94">
            <w:pPr>
              <w:spacing w:after="120"/>
              <w:jc w:val="both"/>
              <w:rPr>
                <w:sz w:val="22"/>
                <w:szCs w:val="22"/>
              </w:rPr>
            </w:pPr>
            <w:r w:rsidRPr="0087495F">
              <w:rPr>
                <w:sz w:val="22"/>
                <w:szCs w:val="22"/>
              </w:rPr>
              <w:t>Ministerstvo financí</w:t>
            </w:r>
          </w:p>
        </w:tc>
        <w:tc>
          <w:tcPr>
            <w:tcW w:w="584" w:type="pct"/>
            <w:tcBorders>
              <w:left w:val="single" w:sz="4" w:space="0" w:color="auto"/>
              <w:right w:val="single" w:sz="4" w:space="0" w:color="auto"/>
            </w:tcBorders>
          </w:tcPr>
          <w:p w:rsidR="00B62981" w:rsidRPr="0087495F" w:rsidRDefault="00B62981" w:rsidP="00D86D94">
            <w:pPr>
              <w:spacing w:after="120"/>
              <w:jc w:val="both"/>
              <w:rPr>
                <w:sz w:val="22"/>
                <w:szCs w:val="22"/>
              </w:rPr>
            </w:pPr>
            <w:r w:rsidRPr="0087495F">
              <w:rPr>
                <w:sz w:val="22"/>
                <w:szCs w:val="22"/>
              </w:rPr>
              <w:t xml:space="preserve">Odůvodnění </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B62981" w:rsidRPr="0087495F" w:rsidRDefault="00B62981" w:rsidP="00B62981">
            <w:pPr>
              <w:spacing w:after="120"/>
              <w:jc w:val="both"/>
              <w:rPr>
                <w:sz w:val="22"/>
                <w:szCs w:val="22"/>
              </w:rPr>
            </w:pPr>
            <w:r w:rsidRPr="0087495F">
              <w:rPr>
                <w:sz w:val="22"/>
                <w:szCs w:val="22"/>
              </w:rPr>
              <w:t xml:space="preserve">V odůvodnění jsou v rámci kvantifikace dopadů v oblasti úpravy přidělování identifikačního čísla zařízení odhadovány dopady na územní samosprávné celky od 78 tis. Kč do 3,15 mil. Kč, což </w:t>
            </w:r>
            <w:r w:rsidRPr="0087495F">
              <w:rPr>
                <w:sz w:val="22"/>
                <w:szCs w:val="22"/>
              </w:rPr>
              <w:br/>
              <w:t>v nejvyšší variantě znamená teoreticky pro jeden kraj cca 220 tis. Kč. Předpokládáme, že si kraje pokryjí tyto dopady v rámci příspěvku na výkon státní správy, který byl pro rok 2016 navýšen o 29 mil. Kč.</w:t>
            </w:r>
          </w:p>
        </w:tc>
        <w:tc>
          <w:tcPr>
            <w:tcW w:w="511" w:type="pct"/>
            <w:tcBorders>
              <w:left w:val="single" w:sz="4" w:space="0" w:color="auto"/>
              <w:right w:val="single" w:sz="4" w:space="0" w:color="auto"/>
            </w:tcBorders>
          </w:tcPr>
          <w:p w:rsidR="00B62981" w:rsidRPr="0087495F" w:rsidRDefault="00B62981" w:rsidP="00D86D94">
            <w:pPr>
              <w:spacing w:after="120"/>
              <w:jc w:val="both"/>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B62981" w:rsidRPr="0087495F" w:rsidRDefault="001A46EF" w:rsidP="00D86D94">
            <w:pPr>
              <w:spacing w:after="120"/>
              <w:jc w:val="both"/>
              <w:rPr>
                <w:b/>
                <w:sz w:val="22"/>
                <w:szCs w:val="22"/>
                <w:u w:val="single"/>
              </w:rPr>
            </w:pPr>
            <w:r w:rsidRPr="0087495F">
              <w:rPr>
                <w:b/>
                <w:sz w:val="22"/>
                <w:szCs w:val="22"/>
                <w:u w:val="single"/>
              </w:rPr>
              <w:t>Vysvětleno.</w:t>
            </w:r>
          </w:p>
          <w:p w:rsidR="001A46EF" w:rsidRPr="0087495F" w:rsidRDefault="001A46EF" w:rsidP="00D86D94">
            <w:pPr>
              <w:spacing w:after="120"/>
              <w:jc w:val="both"/>
              <w:rPr>
                <w:sz w:val="22"/>
                <w:szCs w:val="22"/>
              </w:rPr>
            </w:pPr>
            <w:r w:rsidRPr="0087495F">
              <w:rPr>
                <w:sz w:val="22"/>
                <w:szCs w:val="22"/>
              </w:rPr>
              <w:t>MŽP s takovým řešením souhlasí, nemusí být ale obsaženo v RIA.</w:t>
            </w: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B62981" w:rsidRPr="0087495F" w:rsidRDefault="00B62981" w:rsidP="00D86D94">
            <w:pPr>
              <w:spacing w:after="120"/>
              <w:jc w:val="both"/>
              <w:rPr>
                <w:sz w:val="22"/>
                <w:szCs w:val="22"/>
              </w:rPr>
            </w:pPr>
          </w:p>
        </w:tc>
        <w:tc>
          <w:tcPr>
            <w:tcW w:w="584" w:type="pct"/>
            <w:tcBorders>
              <w:left w:val="single" w:sz="4" w:space="0" w:color="auto"/>
              <w:right w:val="single" w:sz="4" w:space="0" w:color="auto"/>
            </w:tcBorders>
          </w:tcPr>
          <w:p w:rsidR="00B62981" w:rsidRPr="0087495F" w:rsidRDefault="00B62981" w:rsidP="00D86D94">
            <w:pPr>
              <w:spacing w:after="120"/>
              <w:jc w:val="both"/>
              <w:rPr>
                <w:sz w:val="22"/>
                <w:szCs w:val="22"/>
              </w:rPr>
            </w:pPr>
            <w:r w:rsidRPr="0087495F">
              <w:rPr>
                <w:sz w:val="22"/>
                <w:szCs w:val="22"/>
              </w:rPr>
              <w:t>Odůvodnění</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B62981" w:rsidRPr="0087495F" w:rsidRDefault="00B62981" w:rsidP="00B62981">
            <w:pPr>
              <w:spacing w:after="120"/>
              <w:jc w:val="both"/>
              <w:rPr>
                <w:sz w:val="22"/>
                <w:szCs w:val="22"/>
              </w:rPr>
            </w:pPr>
            <w:r w:rsidRPr="0087495F">
              <w:rPr>
                <w:sz w:val="22"/>
                <w:szCs w:val="22"/>
              </w:rPr>
              <w:t xml:space="preserve">V odůvodnění je třeba sjednotit informace o dopadech návrhu vyhlášky u jednotlivých variant v textu a tabulkách. Na str. 9 jsou v textu u varianty č. 1 uvedeny náklady ve výši cca 150 tis. Kč </w:t>
            </w:r>
            <w:r w:rsidRPr="0087495F">
              <w:rPr>
                <w:sz w:val="22"/>
                <w:szCs w:val="22"/>
              </w:rPr>
              <w:br/>
              <w:t xml:space="preserve">a u varianty č. 2 ve výši 70 tis. Kč. V souhrnné tabulce na str. 10 </w:t>
            </w:r>
            <w:r w:rsidRPr="0087495F">
              <w:rPr>
                <w:sz w:val="22"/>
                <w:szCs w:val="22"/>
              </w:rPr>
              <w:br/>
              <w:t xml:space="preserve">a 15 jsou uvedeny u varianty č. 1 náklady ve výši až 200 tis. Kč </w:t>
            </w:r>
            <w:r w:rsidRPr="0087495F">
              <w:rPr>
                <w:sz w:val="22"/>
                <w:szCs w:val="22"/>
              </w:rPr>
              <w:br/>
              <w:t>a u varianty č. 2 ve výši cca 13 - 40 tis. Kč.</w:t>
            </w:r>
          </w:p>
        </w:tc>
        <w:tc>
          <w:tcPr>
            <w:tcW w:w="511" w:type="pct"/>
            <w:tcBorders>
              <w:left w:val="single" w:sz="4" w:space="0" w:color="auto"/>
              <w:right w:val="single" w:sz="4" w:space="0" w:color="auto"/>
            </w:tcBorders>
          </w:tcPr>
          <w:p w:rsidR="00B62981" w:rsidRPr="0087495F" w:rsidRDefault="00B62981">
            <w:pPr>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1A46EF" w:rsidRPr="0087495F" w:rsidRDefault="001A46EF" w:rsidP="00D86D94">
            <w:pPr>
              <w:spacing w:after="120"/>
              <w:jc w:val="both"/>
              <w:rPr>
                <w:b/>
                <w:sz w:val="22"/>
                <w:szCs w:val="22"/>
                <w:u w:val="single"/>
              </w:rPr>
            </w:pPr>
            <w:r w:rsidRPr="0087495F">
              <w:rPr>
                <w:b/>
                <w:sz w:val="22"/>
                <w:szCs w:val="22"/>
                <w:u w:val="single"/>
              </w:rPr>
              <w:t>Akceptováno.</w:t>
            </w:r>
          </w:p>
          <w:p w:rsidR="00B62981" w:rsidRPr="0087495F" w:rsidRDefault="001A46EF" w:rsidP="00D86D94">
            <w:pPr>
              <w:spacing w:after="120"/>
              <w:jc w:val="both"/>
              <w:rPr>
                <w:sz w:val="22"/>
                <w:szCs w:val="22"/>
              </w:rPr>
            </w:pPr>
            <w:r w:rsidRPr="0087495F">
              <w:rPr>
                <w:sz w:val="22"/>
                <w:szCs w:val="22"/>
              </w:rPr>
              <w:t>Text bude upraven.</w:t>
            </w: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2B7239" w:rsidRPr="0087495F" w:rsidRDefault="002B7239" w:rsidP="00D86D94">
            <w:pPr>
              <w:spacing w:after="120"/>
              <w:jc w:val="both"/>
              <w:rPr>
                <w:sz w:val="22"/>
                <w:szCs w:val="22"/>
              </w:rPr>
            </w:pPr>
          </w:p>
        </w:tc>
        <w:tc>
          <w:tcPr>
            <w:tcW w:w="584" w:type="pct"/>
            <w:tcBorders>
              <w:left w:val="single" w:sz="4" w:space="0" w:color="auto"/>
              <w:right w:val="single" w:sz="4" w:space="0" w:color="auto"/>
            </w:tcBorders>
          </w:tcPr>
          <w:p w:rsidR="002B7239" w:rsidRPr="0087495F" w:rsidRDefault="002B7239" w:rsidP="00D86D94">
            <w:pPr>
              <w:spacing w:after="120"/>
              <w:jc w:val="both"/>
              <w:rPr>
                <w:sz w:val="22"/>
                <w:szCs w:val="22"/>
              </w:rPr>
            </w:pPr>
            <w:r w:rsidRPr="0087495F">
              <w:rPr>
                <w:sz w:val="22"/>
                <w:szCs w:val="22"/>
              </w:rPr>
              <w:t>Odůvodnění</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2B7239" w:rsidRPr="0087495F" w:rsidRDefault="002B7239" w:rsidP="00767494">
            <w:pPr>
              <w:spacing w:after="120"/>
              <w:jc w:val="both"/>
              <w:rPr>
                <w:sz w:val="22"/>
                <w:szCs w:val="22"/>
              </w:rPr>
            </w:pPr>
            <w:r w:rsidRPr="0087495F">
              <w:rPr>
                <w:sz w:val="22"/>
                <w:szCs w:val="22"/>
              </w:rPr>
              <w:t>V odůvodnění na str. 13 u varianty 2 jsou v textu pod nadpisem Dopady na státní rozpočet a ostatní veřejné rozpočty uvedeny dopady na podnikatelské subjekty. Odstavec je třeba opravit.</w:t>
            </w:r>
          </w:p>
        </w:tc>
        <w:tc>
          <w:tcPr>
            <w:tcW w:w="511" w:type="pct"/>
            <w:tcBorders>
              <w:left w:val="single" w:sz="4" w:space="0" w:color="auto"/>
              <w:right w:val="single" w:sz="4" w:space="0" w:color="auto"/>
            </w:tcBorders>
          </w:tcPr>
          <w:p w:rsidR="002B7239" w:rsidRPr="0087495F" w:rsidRDefault="002B7239">
            <w:pPr>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2B7239" w:rsidRPr="0087495F" w:rsidRDefault="002B7239" w:rsidP="002B7239">
            <w:pPr>
              <w:pStyle w:val="Odstavecseseznamem"/>
              <w:spacing w:after="120" w:line="240" w:lineRule="auto"/>
              <w:ind w:left="0"/>
              <w:jc w:val="both"/>
              <w:rPr>
                <w:rFonts w:ascii="Arial" w:eastAsia="Times New Roman" w:hAnsi="Arial" w:cs="Arial"/>
                <w:b/>
                <w:u w:val="single"/>
                <w:lang w:eastAsia="cs-CZ"/>
              </w:rPr>
            </w:pPr>
            <w:r w:rsidRPr="0087495F">
              <w:rPr>
                <w:rFonts w:ascii="Arial" w:eastAsia="Times New Roman" w:hAnsi="Arial" w:cs="Arial"/>
                <w:b/>
                <w:u w:val="single"/>
                <w:lang w:eastAsia="cs-CZ"/>
              </w:rPr>
              <w:t xml:space="preserve">Akceptováno. </w:t>
            </w:r>
          </w:p>
          <w:p w:rsidR="002B7239" w:rsidRPr="0087495F" w:rsidRDefault="00FB15FC" w:rsidP="002B7239">
            <w:pPr>
              <w:spacing w:after="120"/>
              <w:jc w:val="both"/>
              <w:rPr>
                <w:sz w:val="22"/>
                <w:szCs w:val="22"/>
              </w:rPr>
            </w:pPr>
            <w:r w:rsidRPr="0087495F">
              <w:rPr>
                <w:sz w:val="22"/>
                <w:szCs w:val="22"/>
              </w:rPr>
              <w:t>U</w:t>
            </w:r>
            <w:r w:rsidR="002B7239" w:rsidRPr="0087495F">
              <w:rPr>
                <w:sz w:val="22"/>
                <w:szCs w:val="22"/>
              </w:rPr>
              <w:t>praveno.</w:t>
            </w:r>
          </w:p>
          <w:p w:rsidR="0006508E" w:rsidRPr="0087495F" w:rsidRDefault="0006508E" w:rsidP="00FB15FC">
            <w:pPr>
              <w:spacing w:after="120"/>
              <w:jc w:val="both"/>
              <w:rPr>
                <w:sz w:val="22"/>
                <w:szCs w:val="22"/>
              </w:rPr>
            </w:pP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2B7239" w:rsidRPr="0087495F" w:rsidRDefault="002B7239" w:rsidP="00D86D94">
            <w:pPr>
              <w:spacing w:after="120"/>
              <w:jc w:val="both"/>
              <w:rPr>
                <w:sz w:val="22"/>
                <w:szCs w:val="22"/>
              </w:rPr>
            </w:pPr>
          </w:p>
        </w:tc>
        <w:tc>
          <w:tcPr>
            <w:tcW w:w="584" w:type="pct"/>
            <w:tcBorders>
              <w:left w:val="single" w:sz="4" w:space="0" w:color="auto"/>
              <w:right w:val="single" w:sz="4" w:space="0" w:color="auto"/>
            </w:tcBorders>
          </w:tcPr>
          <w:p w:rsidR="002B7239" w:rsidRPr="0087495F" w:rsidRDefault="002B7239" w:rsidP="00D86D94">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2B7239" w:rsidRPr="0087495F" w:rsidRDefault="002B7239" w:rsidP="00767494">
            <w:pPr>
              <w:spacing w:after="120"/>
              <w:jc w:val="both"/>
              <w:rPr>
                <w:sz w:val="22"/>
                <w:szCs w:val="22"/>
              </w:rPr>
            </w:pPr>
            <w:r w:rsidRPr="0087495F">
              <w:rPr>
                <w:sz w:val="22"/>
                <w:szCs w:val="22"/>
              </w:rPr>
              <w:t>Čl. I, úvodní věta vyhlášky: slova „§ 29 odst. 3 je nutno nahradit slovy „§ 29 odst. 2“, protože § 29 odstavec 3 nemá a zmocnění je uvedeno v odstavci 2. Slova „zákona č. …/2015 Sb.,“ je nutno nahradit slovy „zákona č. 223/2015 Sb.,“, protože pod tímto číslem byla dne 1. října 2015 vyhlášena novela zákona o odpadech ve Sbírce zákonů. Legislativní zkratku „zákon“ považujeme za nevhodnou a doporučujeme ji vypustit.</w:t>
            </w:r>
          </w:p>
        </w:tc>
        <w:tc>
          <w:tcPr>
            <w:tcW w:w="511" w:type="pct"/>
            <w:tcBorders>
              <w:left w:val="single" w:sz="4" w:space="0" w:color="auto"/>
              <w:right w:val="single" w:sz="4" w:space="0" w:color="auto"/>
            </w:tcBorders>
          </w:tcPr>
          <w:p w:rsidR="002B7239" w:rsidRPr="0087495F" w:rsidRDefault="002B7239">
            <w:pPr>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2B7239" w:rsidRPr="0087495F" w:rsidRDefault="002B7239" w:rsidP="002B7239">
            <w:pPr>
              <w:pStyle w:val="Odstavecseseznamem"/>
              <w:spacing w:after="120" w:line="240" w:lineRule="auto"/>
              <w:ind w:left="0"/>
              <w:jc w:val="both"/>
              <w:rPr>
                <w:rFonts w:ascii="Arial" w:eastAsia="Times New Roman" w:hAnsi="Arial" w:cs="Arial"/>
                <w:b/>
                <w:u w:val="single"/>
                <w:lang w:eastAsia="cs-CZ"/>
              </w:rPr>
            </w:pPr>
            <w:r w:rsidRPr="0087495F">
              <w:rPr>
                <w:rFonts w:ascii="Arial" w:eastAsia="Times New Roman" w:hAnsi="Arial" w:cs="Arial"/>
                <w:b/>
                <w:u w:val="single"/>
                <w:lang w:eastAsia="cs-CZ"/>
              </w:rPr>
              <w:t xml:space="preserve">Akceptováno. </w:t>
            </w:r>
          </w:p>
          <w:p w:rsidR="002B7239" w:rsidRPr="0087495F" w:rsidRDefault="00FB15FC" w:rsidP="002B7239">
            <w:pPr>
              <w:spacing w:after="120"/>
              <w:jc w:val="both"/>
              <w:rPr>
                <w:sz w:val="22"/>
                <w:szCs w:val="22"/>
              </w:rPr>
            </w:pPr>
            <w:r w:rsidRPr="0087495F">
              <w:rPr>
                <w:sz w:val="22"/>
                <w:szCs w:val="22"/>
              </w:rPr>
              <w:t>U</w:t>
            </w:r>
            <w:r w:rsidR="002B7239" w:rsidRPr="0087495F">
              <w:rPr>
                <w:sz w:val="22"/>
                <w:szCs w:val="22"/>
              </w:rPr>
              <w:t>praveno.</w:t>
            </w:r>
          </w:p>
          <w:p w:rsidR="0006508E" w:rsidRPr="0087495F" w:rsidRDefault="0006508E" w:rsidP="002B7239">
            <w:pPr>
              <w:spacing w:after="120"/>
              <w:jc w:val="both"/>
              <w:rPr>
                <w:sz w:val="22"/>
                <w:szCs w:val="22"/>
              </w:rPr>
            </w:pP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2B7239" w:rsidRPr="0087495F" w:rsidRDefault="002B7239" w:rsidP="00D86D94">
            <w:pPr>
              <w:spacing w:after="120"/>
              <w:jc w:val="both"/>
              <w:rPr>
                <w:sz w:val="22"/>
                <w:szCs w:val="22"/>
              </w:rPr>
            </w:pPr>
          </w:p>
        </w:tc>
        <w:tc>
          <w:tcPr>
            <w:tcW w:w="584" w:type="pct"/>
            <w:tcBorders>
              <w:left w:val="single" w:sz="4" w:space="0" w:color="auto"/>
              <w:right w:val="single" w:sz="4" w:space="0" w:color="auto"/>
            </w:tcBorders>
          </w:tcPr>
          <w:p w:rsidR="002B7239" w:rsidRPr="0087495F" w:rsidRDefault="002B7239" w:rsidP="00D86D94">
            <w:pPr>
              <w:spacing w:after="120"/>
              <w:jc w:val="both"/>
              <w:rPr>
                <w:sz w:val="22"/>
                <w:szCs w:val="22"/>
              </w:rPr>
            </w:pPr>
            <w:r w:rsidRPr="0087495F">
              <w:rPr>
                <w:sz w:val="22"/>
                <w:szCs w:val="22"/>
              </w:rPr>
              <w:t>1</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2B7239" w:rsidRPr="0087495F" w:rsidRDefault="002B7239" w:rsidP="00A77522">
            <w:pPr>
              <w:spacing w:after="120"/>
              <w:jc w:val="both"/>
              <w:rPr>
                <w:sz w:val="22"/>
                <w:szCs w:val="22"/>
              </w:rPr>
            </w:pPr>
            <w:r w:rsidRPr="0087495F">
              <w:rPr>
                <w:sz w:val="22"/>
                <w:szCs w:val="22"/>
              </w:rPr>
              <w:t>K bodu 1: slova „odst. 1“ je nutno vypustit, protože § 2 se nečlení na odstavce.</w:t>
            </w:r>
          </w:p>
        </w:tc>
        <w:tc>
          <w:tcPr>
            <w:tcW w:w="511" w:type="pct"/>
            <w:tcBorders>
              <w:left w:val="single" w:sz="4" w:space="0" w:color="auto"/>
              <w:right w:val="single" w:sz="4" w:space="0" w:color="auto"/>
            </w:tcBorders>
          </w:tcPr>
          <w:p w:rsidR="002B7239" w:rsidRPr="0087495F" w:rsidRDefault="002B7239">
            <w:pPr>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2B7239" w:rsidRPr="0087495F" w:rsidRDefault="002B7239" w:rsidP="002B7239">
            <w:pPr>
              <w:pStyle w:val="Odstavecseseznamem"/>
              <w:spacing w:after="120" w:line="240" w:lineRule="auto"/>
              <w:ind w:left="0"/>
              <w:jc w:val="both"/>
              <w:rPr>
                <w:rFonts w:ascii="Arial" w:eastAsia="Times New Roman" w:hAnsi="Arial" w:cs="Arial"/>
                <w:b/>
                <w:u w:val="single"/>
                <w:lang w:eastAsia="cs-CZ"/>
              </w:rPr>
            </w:pPr>
            <w:r w:rsidRPr="0087495F">
              <w:rPr>
                <w:rFonts w:ascii="Arial" w:eastAsia="Times New Roman" w:hAnsi="Arial" w:cs="Arial"/>
                <w:b/>
                <w:u w:val="single"/>
                <w:lang w:eastAsia="cs-CZ"/>
              </w:rPr>
              <w:t xml:space="preserve">Akceptováno. </w:t>
            </w:r>
          </w:p>
          <w:p w:rsidR="002B7239" w:rsidRPr="0087495F" w:rsidRDefault="00FB15FC" w:rsidP="00FB15FC">
            <w:pPr>
              <w:spacing w:after="120"/>
              <w:jc w:val="both"/>
              <w:rPr>
                <w:sz w:val="22"/>
                <w:szCs w:val="22"/>
              </w:rPr>
            </w:pPr>
            <w:r w:rsidRPr="0087495F">
              <w:rPr>
                <w:sz w:val="22"/>
                <w:szCs w:val="22"/>
              </w:rPr>
              <w:t>O</w:t>
            </w:r>
            <w:r w:rsidR="0006508E" w:rsidRPr="0087495F">
              <w:rPr>
                <w:sz w:val="22"/>
                <w:szCs w:val="22"/>
              </w:rPr>
              <w:t xml:space="preserve">praveno. </w:t>
            </w: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360E09" w:rsidRPr="0087495F" w:rsidRDefault="00360E09" w:rsidP="00D86D94">
            <w:pPr>
              <w:spacing w:after="120"/>
              <w:jc w:val="both"/>
              <w:rPr>
                <w:sz w:val="22"/>
                <w:szCs w:val="22"/>
              </w:rPr>
            </w:pPr>
          </w:p>
        </w:tc>
        <w:tc>
          <w:tcPr>
            <w:tcW w:w="584" w:type="pct"/>
            <w:tcBorders>
              <w:left w:val="single" w:sz="4" w:space="0" w:color="auto"/>
              <w:right w:val="single" w:sz="4" w:space="0" w:color="auto"/>
            </w:tcBorders>
          </w:tcPr>
          <w:p w:rsidR="00360E09" w:rsidRPr="0087495F" w:rsidRDefault="00360E09" w:rsidP="00D86D94">
            <w:pPr>
              <w:spacing w:after="120"/>
              <w:jc w:val="both"/>
              <w:rPr>
                <w:sz w:val="22"/>
                <w:szCs w:val="22"/>
              </w:rPr>
            </w:pPr>
            <w:r w:rsidRPr="0087495F">
              <w:rPr>
                <w:sz w:val="22"/>
                <w:szCs w:val="22"/>
              </w:rPr>
              <w:t>5, 6</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360E09" w:rsidRPr="0087495F" w:rsidRDefault="00360E09" w:rsidP="00A77522">
            <w:pPr>
              <w:spacing w:after="120"/>
              <w:jc w:val="both"/>
              <w:rPr>
                <w:sz w:val="22"/>
                <w:szCs w:val="22"/>
              </w:rPr>
            </w:pPr>
            <w:r w:rsidRPr="0087495F">
              <w:rPr>
                <w:sz w:val="22"/>
                <w:szCs w:val="22"/>
              </w:rPr>
              <w:t>K bodům 5 a 6: doporučujeme tyto body spojit do jednoho bodu, protože novelizují v § 1 odst. 1 znění písmene o). Obdobnou úpravu doporučujeme provést i pro body 7 a 8.</w:t>
            </w:r>
          </w:p>
        </w:tc>
        <w:tc>
          <w:tcPr>
            <w:tcW w:w="511" w:type="pct"/>
            <w:tcBorders>
              <w:left w:val="single" w:sz="4" w:space="0" w:color="auto"/>
              <w:right w:val="single" w:sz="4" w:space="0" w:color="auto"/>
            </w:tcBorders>
          </w:tcPr>
          <w:p w:rsidR="00360E09" w:rsidRPr="0087495F" w:rsidRDefault="00360E09">
            <w:pPr>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360E09" w:rsidRPr="0087495F" w:rsidRDefault="00360E09" w:rsidP="00360E09">
            <w:pPr>
              <w:pStyle w:val="Odstavecseseznamem"/>
              <w:spacing w:after="120" w:line="240" w:lineRule="auto"/>
              <w:ind w:left="0"/>
              <w:jc w:val="both"/>
              <w:rPr>
                <w:rFonts w:ascii="Arial" w:eastAsia="Times New Roman" w:hAnsi="Arial" w:cs="Arial"/>
                <w:b/>
                <w:u w:val="single"/>
                <w:lang w:eastAsia="cs-CZ"/>
              </w:rPr>
            </w:pPr>
            <w:r w:rsidRPr="0087495F">
              <w:rPr>
                <w:rFonts w:ascii="Arial" w:eastAsia="Times New Roman" w:hAnsi="Arial" w:cs="Arial"/>
                <w:b/>
                <w:u w:val="single"/>
                <w:lang w:eastAsia="cs-CZ"/>
              </w:rPr>
              <w:t>Akceptováno.</w:t>
            </w:r>
            <w:r w:rsidR="00454EA6" w:rsidRPr="0087495F">
              <w:rPr>
                <w:rFonts w:ascii="Arial" w:eastAsia="Times New Roman" w:hAnsi="Arial" w:cs="Arial"/>
                <w:b/>
                <w:u w:val="single"/>
                <w:lang w:eastAsia="cs-CZ"/>
              </w:rPr>
              <w:t xml:space="preserve"> </w:t>
            </w:r>
          </w:p>
          <w:p w:rsidR="0006508E" w:rsidRPr="0087495F" w:rsidRDefault="00FB15FC" w:rsidP="00360E09">
            <w:pPr>
              <w:spacing w:after="120"/>
              <w:jc w:val="both"/>
              <w:rPr>
                <w:sz w:val="22"/>
                <w:szCs w:val="22"/>
              </w:rPr>
            </w:pPr>
            <w:r w:rsidRPr="0087495F">
              <w:rPr>
                <w:sz w:val="22"/>
                <w:szCs w:val="22"/>
              </w:rPr>
              <w:t>Související novelizační body budou sloučeny.</w:t>
            </w: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360E09" w:rsidRPr="0087495F" w:rsidRDefault="00360E09" w:rsidP="00D86D94">
            <w:pPr>
              <w:spacing w:after="120"/>
              <w:jc w:val="both"/>
              <w:rPr>
                <w:sz w:val="22"/>
                <w:szCs w:val="22"/>
              </w:rPr>
            </w:pPr>
          </w:p>
        </w:tc>
        <w:tc>
          <w:tcPr>
            <w:tcW w:w="584" w:type="pct"/>
            <w:tcBorders>
              <w:left w:val="single" w:sz="4" w:space="0" w:color="auto"/>
              <w:right w:val="single" w:sz="4" w:space="0" w:color="auto"/>
            </w:tcBorders>
          </w:tcPr>
          <w:p w:rsidR="00360E09" w:rsidRPr="0087495F" w:rsidRDefault="00360E09" w:rsidP="00D86D94">
            <w:pPr>
              <w:spacing w:after="120"/>
              <w:jc w:val="both"/>
              <w:rPr>
                <w:sz w:val="22"/>
                <w:szCs w:val="22"/>
              </w:rPr>
            </w:pPr>
            <w:r w:rsidRPr="0087495F">
              <w:rPr>
                <w:sz w:val="22"/>
                <w:szCs w:val="22"/>
              </w:rPr>
              <w:t>9</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360E09" w:rsidRPr="0087495F" w:rsidRDefault="00360E09" w:rsidP="00A77522">
            <w:pPr>
              <w:spacing w:after="120"/>
              <w:jc w:val="both"/>
              <w:rPr>
                <w:sz w:val="22"/>
                <w:szCs w:val="22"/>
              </w:rPr>
            </w:pPr>
            <w:r w:rsidRPr="0087495F">
              <w:rPr>
                <w:sz w:val="22"/>
                <w:szCs w:val="22"/>
              </w:rPr>
              <w:t xml:space="preserve">K bodu 9: uvozující větu tohoto bodu je nutno upravit takto: </w:t>
            </w:r>
            <w:r w:rsidRPr="0087495F">
              <w:rPr>
                <w:sz w:val="22"/>
                <w:szCs w:val="22"/>
              </w:rPr>
              <w:br/>
              <w:t>„V § 1 se na konci odstavce 1 tečka nahrazuje čárkou a doplňuje se písmeno q), které zní:“.</w:t>
            </w:r>
          </w:p>
        </w:tc>
        <w:tc>
          <w:tcPr>
            <w:tcW w:w="511" w:type="pct"/>
            <w:tcBorders>
              <w:left w:val="single" w:sz="4" w:space="0" w:color="auto"/>
              <w:right w:val="single" w:sz="4" w:space="0" w:color="auto"/>
            </w:tcBorders>
          </w:tcPr>
          <w:p w:rsidR="00360E09" w:rsidRPr="0087495F" w:rsidRDefault="00360E09">
            <w:pPr>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360E09" w:rsidRPr="0087495F" w:rsidRDefault="00360E09" w:rsidP="00360E09">
            <w:pPr>
              <w:pStyle w:val="Odstavecseseznamem"/>
              <w:spacing w:after="120" w:line="240" w:lineRule="auto"/>
              <w:ind w:left="0"/>
              <w:jc w:val="both"/>
              <w:rPr>
                <w:rFonts w:ascii="Arial" w:eastAsia="Times New Roman" w:hAnsi="Arial" w:cs="Arial"/>
                <w:b/>
                <w:u w:val="single"/>
                <w:lang w:eastAsia="cs-CZ"/>
              </w:rPr>
            </w:pPr>
            <w:r w:rsidRPr="0087495F">
              <w:rPr>
                <w:rFonts w:ascii="Arial" w:eastAsia="Times New Roman" w:hAnsi="Arial" w:cs="Arial"/>
                <w:b/>
                <w:u w:val="single"/>
                <w:lang w:eastAsia="cs-CZ"/>
              </w:rPr>
              <w:t>Akceptováno.</w:t>
            </w:r>
          </w:p>
          <w:p w:rsidR="00360E09" w:rsidRPr="0087495F" w:rsidRDefault="00FB15FC" w:rsidP="00FB15FC">
            <w:pPr>
              <w:spacing w:after="120"/>
              <w:jc w:val="both"/>
              <w:rPr>
                <w:sz w:val="22"/>
                <w:szCs w:val="22"/>
              </w:rPr>
            </w:pPr>
            <w:r w:rsidRPr="0087495F">
              <w:rPr>
                <w:sz w:val="22"/>
                <w:szCs w:val="22"/>
              </w:rPr>
              <w:t>U</w:t>
            </w:r>
            <w:r w:rsidR="00360E09" w:rsidRPr="0087495F">
              <w:rPr>
                <w:sz w:val="22"/>
                <w:szCs w:val="22"/>
              </w:rPr>
              <w:t>praveno.</w:t>
            </w: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360E09" w:rsidRPr="0087495F" w:rsidRDefault="00360E09" w:rsidP="00D86D94">
            <w:pPr>
              <w:spacing w:after="120"/>
              <w:jc w:val="both"/>
              <w:rPr>
                <w:sz w:val="22"/>
                <w:szCs w:val="22"/>
              </w:rPr>
            </w:pPr>
          </w:p>
        </w:tc>
        <w:tc>
          <w:tcPr>
            <w:tcW w:w="584" w:type="pct"/>
            <w:tcBorders>
              <w:left w:val="single" w:sz="4" w:space="0" w:color="auto"/>
              <w:right w:val="single" w:sz="4" w:space="0" w:color="auto"/>
            </w:tcBorders>
          </w:tcPr>
          <w:p w:rsidR="00360E09" w:rsidRPr="0087495F" w:rsidRDefault="00360E09" w:rsidP="00D86D94">
            <w:pPr>
              <w:spacing w:after="120"/>
              <w:jc w:val="both"/>
              <w:rPr>
                <w:sz w:val="22"/>
                <w:szCs w:val="22"/>
              </w:rPr>
            </w:pPr>
            <w:r w:rsidRPr="0087495F">
              <w:rPr>
                <w:sz w:val="22"/>
                <w:szCs w:val="22"/>
              </w:rPr>
              <w:t>12</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360E09" w:rsidRPr="0087495F" w:rsidRDefault="00360E09" w:rsidP="00B62981">
            <w:pPr>
              <w:overflowPunct w:val="0"/>
              <w:autoSpaceDE w:val="0"/>
              <w:autoSpaceDN w:val="0"/>
              <w:adjustRightInd w:val="0"/>
              <w:spacing w:before="120"/>
              <w:jc w:val="both"/>
              <w:textAlignment w:val="baseline"/>
              <w:rPr>
                <w:sz w:val="22"/>
                <w:szCs w:val="22"/>
              </w:rPr>
            </w:pPr>
            <w:r w:rsidRPr="0087495F">
              <w:rPr>
                <w:sz w:val="22"/>
                <w:szCs w:val="22"/>
              </w:rPr>
              <w:t>K bodu 12: za slova „na konci“ je nutno vložit slovo „textu“.</w:t>
            </w:r>
          </w:p>
        </w:tc>
        <w:tc>
          <w:tcPr>
            <w:tcW w:w="511" w:type="pct"/>
            <w:tcBorders>
              <w:left w:val="single" w:sz="4" w:space="0" w:color="auto"/>
              <w:right w:val="single" w:sz="4" w:space="0" w:color="auto"/>
            </w:tcBorders>
          </w:tcPr>
          <w:p w:rsidR="00360E09" w:rsidRPr="0087495F" w:rsidRDefault="00360E09">
            <w:pPr>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360E09" w:rsidRPr="0087495F" w:rsidRDefault="00360E09" w:rsidP="00360E09">
            <w:pPr>
              <w:pStyle w:val="Odstavecseseznamem"/>
              <w:spacing w:after="120" w:line="240" w:lineRule="auto"/>
              <w:ind w:left="0"/>
              <w:jc w:val="both"/>
              <w:rPr>
                <w:rFonts w:ascii="Arial" w:eastAsia="Times New Roman" w:hAnsi="Arial" w:cs="Arial"/>
                <w:b/>
                <w:u w:val="single"/>
                <w:lang w:eastAsia="cs-CZ"/>
              </w:rPr>
            </w:pPr>
            <w:r w:rsidRPr="0087495F">
              <w:rPr>
                <w:rFonts w:ascii="Arial" w:eastAsia="Times New Roman" w:hAnsi="Arial" w:cs="Arial"/>
                <w:b/>
                <w:u w:val="single"/>
                <w:lang w:eastAsia="cs-CZ"/>
              </w:rPr>
              <w:t>Akceptováno.</w:t>
            </w:r>
          </w:p>
          <w:p w:rsidR="00360E09" w:rsidRPr="0087495F" w:rsidRDefault="0056562A" w:rsidP="0006508E">
            <w:pPr>
              <w:spacing w:after="120"/>
              <w:jc w:val="both"/>
              <w:rPr>
                <w:sz w:val="22"/>
                <w:szCs w:val="22"/>
              </w:rPr>
            </w:pPr>
            <w:r>
              <w:rPr>
                <w:sz w:val="22"/>
                <w:szCs w:val="22"/>
              </w:rPr>
              <w:t>Upraveno jinak</w:t>
            </w:r>
            <w:r w:rsidR="00360E09" w:rsidRPr="0087495F">
              <w:rPr>
                <w:sz w:val="22"/>
                <w:szCs w:val="22"/>
              </w:rPr>
              <w:t>.</w:t>
            </w: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360E09" w:rsidRPr="0087495F" w:rsidRDefault="00360E09" w:rsidP="00D86D94">
            <w:pPr>
              <w:spacing w:after="120"/>
              <w:jc w:val="both"/>
              <w:rPr>
                <w:sz w:val="22"/>
                <w:szCs w:val="22"/>
              </w:rPr>
            </w:pPr>
          </w:p>
        </w:tc>
        <w:tc>
          <w:tcPr>
            <w:tcW w:w="584" w:type="pct"/>
            <w:tcBorders>
              <w:left w:val="single" w:sz="4" w:space="0" w:color="auto"/>
              <w:right w:val="single" w:sz="4" w:space="0" w:color="auto"/>
            </w:tcBorders>
          </w:tcPr>
          <w:p w:rsidR="00360E09" w:rsidRPr="0087495F" w:rsidRDefault="00360E09" w:rsidP="00D86D94">
            <w:pPr>
              <w:spacing w:after="120"/>
              <w:jc w:val="both"/>
              <w:rPr>
                <w:sz w:val="22"/>
                <w:szCs w:val="22"/>
              </w:rPr>
            </w:pPr>
            <w:r w:rsidRPr="0087495F">
              <w:rPr>
                <w:sz w:val="22"/>
                <w:szCs w:val="22"/>
              </w:rPr>
              <w:t>25</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360E09" w:rsidRPr="0087495F" w:rsidRDefault="00360E09" w:rsidP="00B62981">
            <w:pPr>
              <w:overflowPunct w:val="0"/>
              <w:autoSpaceDE w:val="0"/>
              <w:autoSpaceDN w:val="0"/>
              <w:adjustRightInd w:val="0"/>
              <w:spacing w:before="120"/>
              <w:jc w:val="both"/>
              <w:textAlignment w:val="baseline"/>
              <w:rPr>
                <w:sz w:val="22"/>
                <w:szCs w:val="22"/>
              </w:rPr>
            </w:pPr>
            <w:r w:rsidRPr="0087495F">
              <w:rPr>
                <w:sz w:val="22"/>
                <w:szCs w:val="22"/>
              </w:rPr>
              <w:t>K bodu 25: v uvozující větě tohoto bodu je nutno slovo „Označení“ nahradit slovem „Nadpis“ a text nadpisu části šesté je nutno naformulovat podle čl. 30 odst. 4 Legislativních pravidel vlády, tj. napíše se tučně malými písmeny s velkým počátečním písmenem.</w:t>
            </w:r>
          </w:p>
        </w:tc>
        <w:tc>
          <w:tcPr>
            <w:tcW w:w="511" w:type="pct"/>
            <w:tcBorders>
              <w:left w:val="single" w:sz="4" w:space="0" w:color="auto"/>
              <w:right w:val="single" w:sz="4" w:space="0" w:color="auto"/>
            </w:tcBorders>
          </w:tcPr>
          <w:p w:rsidR="00360E09" w:rsidRPr="0087495F" w:rsidRDefault="00360E09">
            <w:pPr>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266A2F" w:rsidRDefault="0052431C" w:rsidP="00266A2F">
            <w:pPr>
              <w:pStyle w:val="Odstavecseseznamem"/>
              <w:spacing w:after="120" w:line="240" w:lineRule="auto"/>
              <w:ind w:left="0"/>
              <w:jc w:val="both"/>
              <w:rPr>
                <w:rFonts w:ascii="Arial" w:eastAsia="Times New Roman" w:hAnsi="Arial" w:cs="Arial"/>
                <w:b/>
                <w:u w:val="single"/>
                <w:lang w:eastAsia="cs-CZ"/>
              </w:rPr>
            </w:pPr>
            <w:r>
              <w:rPr>
                <w:rFonts w:ascii="Arial" w:eastAsia="Times New Roman" w:hAnsi="Arial" w:cs="Arial"/>
                <w:b/>
                <w:u w:val="single"/>
                <w:lang w:eastAsia="cs-CZ"/>
              </w:rPr>
              <w:t>Akceptováno</w:t>
            </w:r>
            <w:r w:rsidR="00360E09" w:rsidRPr="0087495F">
              <w:rPr>
                <w:rFonts w:ascii="Arial" w:eastAsia="Times New Roman" w:hAnsi="Arial" w:cs="Arial"/>
                <w:b/>
                <w:u w:val="single"/>
                <w:lang w:eastAsia="cs-CZ"/>
              </w:rPr>
              <w:t>.</w:t>
            </w:r>
            <w:r w:rsidR="00266A2F">
              <w:rPr>
                <w:rFonts w:ascii="Arial" w:eastAsia="Times New Roman" w:hAnsi="Arial" w:cs="Arial"/>
                <w:b/>
                <w:u w:val="single"/>
                <w:lang w:eastAsia="cs-CZ"/>
              </w:rPr>
              <w:t xml:space="preserve"> </w:t>
            </w:r>
          </w:p>
          <w:p w:rsidR="00360E09" w:rsidRPr="0087495F" w:rsidRDefault="00266A2F" w:rsidP="00266A2F">
            <w:pPr>
              <w:pStyle w:val="Odstavecseseznamem"/>
              <w:spacing w:after="120" w:line="240" w:lineRule="auto"/>
              <w:ind w:left="0"/>
              <w:jc w:val="both"/>
            </w:pPr>
            <w:r>
              <w:t>Upraveno.</w:t>
            </w: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360E09" w:rsidRPr="0087495F" w:rsidRDefault="00360E09" w:rsidP="00D86D94">
            <w:pPr>
              <w:spacing w:after="120"/>
              <w:jc w:val="both"/>
              <w:rPr>
                <w:sz w:val="22"/>
                <w:szCs w:val="22"/>
              </w:rPr>
            </w:pPr>
          </w:p>
        </w:tc>
        <w:tc>
          <w:tcPr>
            <w:tcW w:w="584" w:type="pct"/>
            <w:tcBorders>
              <w:left w:val="single" w:sz="4" w:space="0" w:color="auto"/>
              <w:right w:val="single" w:sz="4" w:space="0" w:color="auto"/>
            </w:tcBorders>
          </w:tcPr>
          <w:p w:rsidR="00360E09" w:rsidRPr="0087495F" w:rsidRDefault="00360E09" w:rsidP="00D86D94">
            <w:pPr>
              <w:spacing w:after="120"/>
              <w:jc w:val="both"/>
              <w:rPr>
                <w:sz w:val="22"/>
                <w:szCs w:val="22"/>
              </w:rPr>
            </w:pPr>
            <w:r w:rsidRPr="0087495F">
              <w:rPr>
                <w:sz w:val="22"/>
                <w:szCs w:val="22"/>
              </w:rPr>
              <w:t>40</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360E09" w:rsidRPr="0087495F" w:rsidRDefault="00360E09" w:rsidP="00B62981">
            <w:pPr>
              <w:overflowPunct w:val="0"/>
              <w:autoSpaceDE w:val="0"/>
              <w:autoSpaceDN w:val="0"/>
              <w:adjustRightInd w:val="0"/>
              <w:spacing w:before="120"/>
              <w:jc w:val="both"/>
              <w:textAlignment w:val="baseline"/>
              <w:rPr>
                <w:sz w:val="22"/>
                <w:szCs w:val="22"/>
              </w:rPr>
            </w:pPr>
            <w:r w:rsidRPr="0087495F">
              <w:rPr>
                <w:sz w:val="22"/>
                <w:szCs w:val="22"/>
              </w:rPr>
              <w:t>K bodu 40: zkratku složenou z velkých písmen „IČZUJ“ považujeme za nevhodnou a doporučujeme ji vypsat.</w:t>
            </w:r>
          </w:p>
        </w:tc>
        <w:tc>
          <w:tcPr>
            <w:tcW w:w="511" w:type="pct"/>
            <w:tcBorders>
              <w:left w:val="single" w:sz="4" w:space="0" w:color="auto"/>
              <w:right w:val="single" w:sz="4" w:space="0" w:color="auto"/>
            </w:tcBorders>
          </w:tcPr>
          <w:p w:rsidR="00360E09" w:rsidRPr="0087495F" w:rsidRDefault="00360E09">
            <w:pPr>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360E09" w:rsidRPr="0087495F" w:rsidRDefault="00A76D27" w:rsidP="00D86D94">
            <w:pPr>
              <w:spacing w:after="120"/>
              <w:jc w:val="both"/>
              <w:rPr>
                <w:b/>
                <w:sz w:val="22"/>
                <w:szCs w:val="22"/>
                <w:u w:val="single"/>
              </w:rPr>
            </w:pPr>
            <w:r w:rsidRPr="0087495F">
              <w:rPr>
                <w:b/>
                <w:sz w:val="22"/>
                <w:szCs w:val="22"/>
                <w:u w:val="single"/>
              </w:rPr>
              <w:t xml:space="preserve">Akceptováno. </w:t>
            </w:r>
          </w:p>
          <w:p w:rsidR="00381614" w:rsidRPr="0087495F" w:rsidRDefault="00381614" w:rsidP="00381614">
            <w:pPr>
              <w:spacing w:after="120"/>
              <w:jc w:val="both"/>
              <w:rPr>
                <w:sz w:val="22"/>
                <w:szCs w:val="22"/>
              </w:rPr>
            </w:pPr>
            <w:r w:rsidRPr="0087495F">
              <w:rPr>
                <w:sz w:val="22"/>
                <w:szCs w:val="22"/>
              </w:rPr>
              <w:t xml:space="preserve">Text bodu č. 40 byl upraven a zkratka byla rozepsána: </w:t>
            </w:r>
          </w:p>
          <w:p w:rsidR="00A76D27" w:rsidRPr="0087495F" w:rsidRDefault="00381614" w:rsidP="00381614">
            <w:pPr>
              <w:spacing w:after="120"/>
              <w:jc w:val="both"/>
              <w:rPr>
                <w:sz w:val="22"/>
                <w:szCs w:val="22"/>
              </w:rPr>
            </w:pPr>
            <w:r w:rsidRPr="0087495F">
              <w:rPr>
                <w:i/>
                <w:sz w:val="22"/>
                <w:szCs w:val="22"/>
              </w:rPr>
              <w:t>„a identifikační číslo základní územní jednotky (dále jen „IČZÚJ“) provozovny,“</w:t>
            </w: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360E09" w:rsidRPr="0087495F" w:rsidRDefault="00360E09" w:rsidP="00D86D94">
            <w:pPr>
              <w:spacing w:after="120"/>
              <w:jc w:val="both"/>
              <w:rPr>
                <w:sz w:val="22"/>
                <w:szCs w:val="22"/>
              </w:rPr>
            </w:pPr>
          </w:p>
        </w:tc>
        <w:tc>
          <w:tcPr>
            <w:tcW w:w="584" w:type="pct"/>
            <w:tcBorders>
              <w:left w:val="single" w:sz="4" w:space="0" w:color="auto"/>
              <w:right w:val="single" w:sz="4" w:space="0" w:color="auto"/>
            </w:tcBorders>
          </w:tcPr>
          <w:p w:rsidR="00360E09" w:rsidRPr="0087495F" w:rsidRDefault="00360E09" w:rsidP="00D86D94">
            <w:pPr>
              <w:spacing w:after="120"/>
              <w:jc w:val="both"/>
              <w:rPr>
                <w:sz w:val="22"/>
                <w:szCs w:val="22"/>
              </w:rPr>
            </w:pPr>
            <w:r w:rsidRPr="0087495F">
              <w:rPr>
                <w:sz w:val="22"/>
                <w:szCs w:val="22"/>
              </w:rPr>
              <w:t>41</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360E09" w:rsidRPr="0087495F" w:rsidRDefault="00360E09" w:rsidP="00B62981">
            <w:pPr>
              <w:overflowPunct w:val="0"/>
              <w:autoSpaceDE w:val="0"/>
              <w:autoSpaceDN w:val="0"/>
              <w:adjustRightInd w:val="0"/>
              <w:spacing w:before="120"/>
              <w:jc w:val="both"/>
              <w:textAlignment w:val="baseline"/>
              <w:rPr>
                <w:sz w:val="22"/>
                <w:szCs w:val="22"/>
              </w:rPr>
            </w:pPr>
            <w:r w:rsidRPr="0087495F">
              <w:rPr>
                <w:sz w:val="22"/>
                <w:szCs w:val="22"/>
              </w:rPr>
              <w:t>K bodu 41: v uvozující větě tohoto bodu doporučujeme za slovem „včetně“ vložit slova „nadpisu a“. Správné označení poznámky pod čarou č. 24, by mělo být pod číslem 22 (čl. 47 odst. 3 Legislativních pravidel vlády).</w:t>
            </w:r>
          </w:p>
        </w:tc>
        <w:tc>
          <w:tcPr>
            <w:tcW w:w="511" w:type="pct"/>
            <w:tcBorders>
              <w:left w:val="single" w:sz="4" w:space="0" w:color="auto"/>
              <w:right w:val="single" w:sz="4" w:space="0" w:color="auto"/>
            </w:tcBorders>
          </w:tcPr>
          <w:p w:rsidR="00360E09" w:rsidRPr="0087495F" w:rsidRDefault="00360E09">
            <w:pPr>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AD2A23" w:rsidRPr="0087495F" w:rsidRDefault="00AD2A23" w:rsidP="00AD2A23">
            <w:pPr>
              <w:pStyle w:val="Odstavecseseznamem"/>
              <w:spacing w:after="120" w:line="240" w:lineRule="auto"/>
              <w:ind w:left="0"/>
              <w:jc w:val="both"/>
              <w:rPr>
                <w:rFonts w:ascii="Arial" w:eastAsia="Times New Roman" w:hAnsi="Arial" w:cs="Arial"/>
                <w:b/>
                <w:u w:val="single"/>
                <w:lang w:eastAsia="cs-CZ"/>
              </w:rPr>
            </w:pPr>
            <w:r w:rsidRPr="0087495F">
              <w:rPr>
                <w:rFonts w:ascii="Arial" w:eastAsia="Times New Roman" w:hAnsi="Arial" w:cs="Arial"/>
                <w:b/>
                <w:u w:val="single"/>
                <w:lang w:eastAsia="cs-CZ"/>
              </w:rPr>
              <w:t>A</w:t>
            </w:r>
            <w:r w:rsidR="00EF08D7" w:rsidRPr="0087495F">
              <w:rPr>
                <w:rFonts w:ascii="Arial" w:eastAsia="Times New Roman" w:hAnsi="Arial" w:cs="Arial"/>
                <w:b/>
                <w:u w:val="single"/>
                <w:lang w:eastAsia="cs-CZ"/>
              </w:rPr>
              <w:t>kceptováno.</w:t>
            </w:r>
          </w:p>
          <w:p w:rsidR="00360E09" w:rsidRPr="0087495F" w:rsidRDefault="0056562A" w:rsidP="00AD2A23">
            <w:pPr>
              <w:spacing w:after="120"/>
              <w:jc w:val="both"/>
              <w:rPr>
                <w:sz w:val="22"/>
                <w:szCs w:val="22"/>
              </w:rPr>
            </w:pPr>
            <w:r>
              <w:rPr>
                <w:sz w:val="22"/>
                <w:szCs w:val="22"/>
              </w:rPr>
              <w:t>U</w:t>
            </w:r>
            <w:r w:rsidR="00AD2A23" w:rsidRPr="0087495F">
              <w:rPr>
                <w:sz w:val="22"/>
                <w:szCs w:val="22"/>
              </w:rPr>
              <w:t>praveno.</w:t>
            </w:r>
          </w:p>
          <w:p w:rsidR="00923F29" w:rsidRPr="0087495F" w:rsidRDefault="00923F29" w:rsidP="00AD2A23">
            <w:pPr>
              <w:spacing w:after="120"/>
              <w:jc w:val="both"/>
              <w:rPr>
                <w:sz w:val="22"/>
                <w:szCs w:val="22"/>
              </w:rPr>
            </w:pP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360E09" w:rsidRPr="0087495F" w:rsidRDefault="00360E09" w:rsidP="00D86D94">
            <w:pPr>
              <w:spacing w:after="120"/>
              <w:jc w:val="both"/>
              <w:rPr>
                <w:sz w:val="22"/>
                <w:szCs w:val="22"/>
              </w:rPr>
            </w:pPr>
          </w:p>
        </w:tc>
        <w:tc>
          <w:tcPr>
            <w:tcW w:w="584" w:type="pct"/>
            <w:tcBorders>
              <w:left w:val="single" w:sz="4" w:space="0" w:color="auto"/>
              <w:right w:val="single" w:sz="4" w:space="0" w:color="auto"/>
            </w:tcBorders>
          </w:tcPr>
          <w:p w:rsidR="00360E09" w:rsidRPr="0087495F" w:rsidRDefault="00360E09" w:rsidP="00D86D94">
            <w:pPr>
              <w:spacing w:after="120"/>
              <w:jc w:val="both"/>
              <w:rPr>
                <w:sz w:val="22"/>
                <w:szCs w:val="22"/>
              </w:rPr>
            </w:pPr>
            <w:r w:rsidRPr="0087495F">
              <w:rPr>
                <w:sz w:val="22"/>
                <w:szCs w:val="22"/>
              </w:rPr>
              <w:t>44</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360E09" w:rsidRPr="0087495F" w:rsidRDefault="00360E09" w:rsidP="00B62981">
            <w:pPr>
              <w:overflowPunct w:val="0"/>
              <w:autoSpaceDE w:val="0"/>
              <w:autoSpaceDN w:val="0"/>
              <w:adjustRightInd w:val="0"/>
              <w:spacing w:before="120"/>
              <w:jc w:val="both"/>
              <w:textAlignment w:val="baseline"/>
              <w:rPr>
                <w:sz w:val="22"/>
                <w:szCs w:val="22"/>
              </w:rPr>
            </w:pPr>
            <w:r w:rsidRPr="0087495F">
              <w:rPr>
                <w:sz w:val="22"/>
                <w:szCs w:val="22"/>
              </w:rPr>
              <w:t>K bodu 44: v uvozující větě tohoto bodu doporučujeme za slovy „Příloha č. 20“ vložit slova „včetně nadpisu“. Obdobně doporučujeme takto upravit i uvozující větu bodu 45, 48 a 49.</w:t>
            </w:r>
          </w:p>
        </w:tc>
        <w:tc>
          <w:tcPr>
            <w:tcW w:w="511" w:type="pct"/>
            <w:tcBorders>
              <w:left w:val="single" w:sz="4" w:space="0" w:color="auto"/>
              <w:right w:val="single" w:sz="4" w:space="0" w:color="auto"/>
            </w:tcBorders>
          </w:tcPr>
          <w:p w:rsidR="00360E09" w:rsidRPr="0087495F" w:rsidRDefault="00360E09">
            <w:pPr>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AD2A23" w:rsidRPr="0087495F" w:rsidRDefault="00AD2A23" w:rsidP="00AD2A23">
            <w:pPr>
              <w:pStyle w:val="Odstavecseseznamem"/>
              <w:spacing w:after="120" w:line="240" w:lineRule="auto"/>
              <w:ind w:left="0"/>
              <w:jc w:val="both"/>
              <w:rPr>
                <w:rFonts w:ascii="Arial" w:eastAsia="Times New Roman" w:hAnsi="Arial" w:cs="Arial"/>
                <w:b/>
                <w:u w:val="single"/>
                <w:lang w:eastAsia="cs-CZ"/>
              </w:rPr>
            </w:pPr>
            <w:r w:rsidRPr="0087495F">
              <w:rPr>
                <w:rFonts w:ascii="Arial" w:eastAsia="Times New Roman" w:hAnsi="Arial" w:cs="Arial"/>
                <w:b/>
                <w:u w:val="single"/>
                <w:lang w:eastAsia="cs-CZ"/>
              </w:rPr>
              <w:t>Akceptováno.</w:t>
            </w:r>
          </w:p>
          <w:p w:rsidR="00360E09" w:rsidRPr="0087495F" w:rsidRDefault="00FB15FC" w:rsidP="00AD2A23">
            <w:pPr>
              <w:spacing w:after="120"/>
              <w:jc w:val="both"/>
              <w:rPr>
                <w:sz w:val="22"/>
                <w:szCs w:val="22"/>
              </w:rPr>
            </w:pPr>
            <w:r w:rsidRPr="0087495F">
              <w:rPr>
                <w:sz w:val="22"/>
                <w:szCs w:val="22"/>
              </w:rPr>
              <w:t>U</w:t>
            </w:r>
            <w:r w:rsidR="00AD2A23" w:rsidRPr="0087495F">
              <w:rPr>
                <w:sz w:val="22"/>
                <w:szCs w:val="22"/>
              </w:rPr>
              <w:t>praveno.</w:t>
            </w:r>
          </w:p>
          <w:p w:rsidR="00161144" w:rsidRPr="0087495F" w:rsidRDefault="00161144" w:rsidP="00AD2A23">
            <w:pPr>
              <w:spacing w:after="120"/>
              <w:jc w:val="both"/>
              <w:rPr>
                <w:sz w:val="22"/>
                <w:szCs w:val="22"/>
              </w:rPr>
            </w:pP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360E09" w:rsidRPr="0087495F" w:rsidRDefault="00360E09" w:rsidP="00D86D94">
            <w:pPr>
              <w:spacing w:after="120"/>
              <w:jc w:val="both"/>
              <w:rPr>
                <w:sz w:val="22"/>
                <w:szCs w:val="22"/>
              </w:rPr>
            </w:pPr>
          </w:p>
        </w:tc>
        <w:tc>
          <w:tcPr>
            <w:tcW w:w="584" w:type="pct"/>
            <w:tcBorders>
              <w:left w:val="single" w:sz="4" w:space="0" w:color="auto"/>
              <w:right w:val="single" w:sz="4" w:space="0" w:color="auto"/>
            </w:tcBorders>
          </w:tcPr>
          <w:p w:rsidR="00360E09" w:rsidRPr="0087495F" w:rsidRDefault="00360E09" w:rsidP="00D86D94">
            <w:pPr>
              <w:spacing w:after="120"/>
              <w:jc w:val="both"/>
              <w:rPr>
                <w:sz w:val="22"/>
                <w:szCs w:val="22"/>
              </w:rPr>
            </w:pPr>
            <w:r w:rsidRPr="0087495F">
              <w:rPr>
                <w:sz w:val="22"/>
                <w:szCs w:val="22"/>
              </w:rPr>
              <w:t>47</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360E09" w:rsidRPr="0087495F" w:rsidRDefault="00360E09" w:rsidP="00B62981">
            <w:pPr>
              <w:overflowPunct w:val="0"/>
              <w:autoSpaceDE w:val="0"/>
              <w:autoSpaceDN w:val="0"/>
              <w:adjustRightInd w:val="0"/>
              <w:spacing w:before="120"/>
              <w:jc w:val="both"/>
              <w:textAlignment w:val="baseline"/>
              <w:rPr>
                <w:sz w:val="22"/>
                <w:szCs w:val="22"/>
              </w:rPr>
            </w:pPr>
            <w:r w:rsidRPr="0087495F">
              <w:rPr>
                <w:sz w:val="22"/>
                <w:szCs w:val="22"/>
              </w:rPr>
              <w:t>K bodu 47: v uvozující větě tohoto bodu doporučujeme slova „včetně poznámek“ nahradit slovy „včetně nadpisu a poznámky“. Správné označení poznámky pod čarou č. 22, by mělo být pod číslem 23 (čl. 47 odst. 3 Legislativních pravidel vlády).</w:t>
            </w:r>
          </w:p>
        </w:tc>
        <w:tc>
          <w:tcPr>
            <w:tcW w:w="511" w:type="pct"/>
            <w:tcBorders>
              <w:left w:val="single" w:sz="4" w:space="0" w:color="auto"/>
              <w:right w:val="single" w:sz="4" w:space="0" w:color="auto"/>
            </w:tcBorders>
          </w:tcPr>
          <w:p w:rsidR="00360E09" w:rsidRPr="0087495F" w:rsidRDefault="00360E09">
            <w:pPr>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425F5E" w:rsidRPr="0087495F" w:rsidRDefault="00425F5E" w:rsidP="00425F5E">
            <w:pPr>
              <w:pStyle w:val="Odstavecseseznamem"/>
              <w:spacing w:after="120" w:line="240" w:lineRule="auto"/>
              <w:ind w:left="0"/>
              <w:jc w:val="both"/>
              <w:rPr>
                <w:rFonts w:ascii="Arial" w:eastAsia="Times New Roman" w:hAnsi="Arial" w:cs="Arial"/>
                <w:b/>
                <w:u w:val="single"/>
                <w:lang w:eastAsia="cs-CZ"/>
              </w:rPr>
            </w:pPr>
            <w:r w:rsidRPr="0087495F">
              <w:rPr>
                <w:rFonts w:ascii="Arial" w:eastAsia="Times New Roman" w:hAnsi="Arial" w:cs="Arial"/>
                <w:b/>
                <w:u w:val="single"/>
                <w:lang w:eastAsia="cs-CZ"/>
              </w:rPr>
              <w:t>Akceptováno.</w:t>
            </w:r>
          </w:p>
          <w:p w:rsidR="00360E09" w:rsidRPr="0087495F" w:rsidRDefault="00FB15FC" w:rsidP="00FB15FC">
            <w:pPr>
              <w:spacing w:after="120"/>
              <w:jc w:val="both"/>
              <w:rPr>
                <w:sz w:val="22"/>
                <w:szCs w:val="22"/>
              </w:rPr>
            </w:pPr>
            <w:r w:rsidRPr="0087495F">
              <w:rPr>
                <w:sz w:val="22"/>
                <w:szCs w:val="22"/>
              </w:rPr>
              <w:t>U</w:t>
            </w:r>
            <w:r w:rsidR="00425F5E" w:rsidRPr="0087495F">
              <w:rPr>
                <w:sz w:val="22"/>
                <w:szCs w:val="22"/>
              </w:rPr>
              <w:t>praveno.</w:t>
            </w: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360E09" w:rsidRPr="0087495F" w:rsidRDefault="00360E09" w:rsidP="00D86D94">
            <w:pPr>
              <w:spacing w:after="120"/>
              <w:jc w:val="both"/>
              <w:rPr>
                <w:sz w:val="22"/>
                <w:szCs w:val="22"/>
              </w:rPr>
            </w:pPr>
          </w:p>
        </w:tc>
        <w:tc>
          <w:tcPr>
            <w:tcW w:w="584" w:type="pct"/>
            <w:tcBorders>
              <w:left w:val="single" w:sz="4" w:space="0" w:color="auto"/>
              <w:right w:val="single" w:sz="4" w:space="0" w:color="auto"/>
            </w:tcBorders>
          </w:tcPr>
          <w:p w:rsidR="00360E09" w:rsidRPr="0087495F" w:rsidRDefault="00360E09" w:rsidP="00D86D94">
            <w:pPr>
              <w:spacing w:after="120"/>
              <w:jc w:val="both"/>
              <w:rPr>
                <w:sz w:val="22"/>
                <w:szCs w:val="22"/>
              </w:rPr>
            </w:pPr>
            <w:r w:rsidRPr="0087495F">
              <w:rPr>
                <w:sz w:val="22"/>
                <w:szCs w:val="22"/>
              </w:rPr>
              <w:t>50</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360E09" w:rsidRPr="0087495F" w:rsidRDefault="00360E09" w:rsidP="00D86D94">
            <w:pPr>
              <w:spacing w:after="120"/>
              <w:jc w:val="both"/>
              <w:rPr>
                <w:sz w:val="22"/>
                <w:szCs w:val="22"/>
              </w:rPr>
            </w:pPr>
            <w:r w:rsidRPr="0087495F">
              <w:rPr>
                <w:sz w:val="22"/>
                <w:szCs w:val="22"/>
              </w:rPr>
              <w:t>K bodu 50: v uvozující větě tohoto bodu doporučujeme slova „příloha č. 29“ nahradit slova „příloha č. 28“, protože ve stávající úpravě příloha č. 28 není. Správné označení poznámky pod čarou č. 25, by mělo být pod číslem 24 (čl. 47 odst. 3 Legislativních pravidel vlády).</w:t>
            </w:r>
          </w:p>
        </w:tc>
        <w:tc>
          <w:tcPr>
            <w:tcW w:w="511" w:type="pct"/>
            <w:tcBorders>
              <w:left w:val="single" w:sz="4" w:space="0" w:color="auto"/>
              <w:right w:val="single" w:sz="4" w:space="0" w:color="auto"/>
            </w:tcBorders>
          </w:tcPr>
          <w:p w:rsidR="00360E09" w:rsidRPr="0087495F" w:rsidRDefault="00360E09">
            <w:pPr>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BC7C77" w:rsidRPr="0087495F" w:rsidRDefault="00BC7C77" w:rsidP="00BC7C77">
            <w:pPr>
              <w:pStyle w:val="Odstavecseseznamem"/>
              <w:spacing w:after="120" w:line="240" w:lineRule="auto"/>
              <w:ind w:left="0"/>
              <w:jc w:val="both"/>
              <w:rPr>
                <w:rFonts w:ascii="Arial" w:eastAsia="Times New Roman" w:hAnsi="Arial" w:cs="Arial"/>
                <w:b/>
                <w:u w:val="single"/>
                <w:lang w:eastAsia="cs-CZ"/>
              </w:rPr>
            </w:pPr>
            <w:r w:rsidRPr="0087495F">
              <w:rPr>
                <w:rFonts w:ascii="Arial" w:eastAsia="Times New Roman" w:hAnsi="Arial" w:cs="Arial"/>
                <w:b/>
                <w:u w:val="single"/>
                <w:lang w:eastAsia="cs-CZ"/>
              </w:rPr>
              <w:t>Neakceptováno.</w:t>
            </w:r>
            <w:r w:rsidR="00700C2A" w:rsidRPr="0087495F">
              <w:rPr>
                <w:rFonts w:ascii="Arial" w:eastAsia="Times New Roman" w:hAnsi="Arial" w:cs="Arial"/>
                <w:b/>
                <w:u w:val="single"/>
                <w:lang w:eastAsia="cs-CZ"/>
              </w:rPr>
              <w:t xml:space="preserve"> Vysvětleno.</w:t>
            </w:r>
          </w:p>
          <w:p w:rsidR="00360E09" w:rsidRPr="0087495F" w:rsidRDefault="00BC7C77" w:rsidP="00FB15FC">
            <w:pPr>
              <w:spacing w:after="120"/>
              <w:jc w:val="both"/>
              <w:rPr>
                <w:sz w:val="22"/>
                <w:szCs w:val="22"/>
              </w:rPr>
            </w:pPr>
            <w:r w:rsidRPr="0087495F">
              <w:rPr>
                <w:sz w:val="22"/>
                <w:szCs w:val="22"/>
              </w:rPr>
              <w:t>Příloha č. 28 byla zrušena.</w:t>
            </w:r>
          </w:p>
        </w:tc>
      </w:tr>
      <w:tr w:rsidR="00091BAB" w:rsidRPr="0087495F" w:rsidTr="001772CC">
        <w:trPr>
          <w:trHeight w:val="340"/>
        </w:trPr>
        <w:tc>
          <w:tcPr>
            <w:tcW w:w="773" w:type="pct"/>
            <w:tcBorders>
              <w:left w:val="single" w:sz="4" w:space="0" w:color="auto"/>
              <w:right w:val="single" w:sz="4" w:space="0" w:color="auto"/>
            </w:tcBorders>
            <w:shd w:val="clear" w:color="auto" w:fill="auto"/>
          </w:tcPr>
          <w:p w:rsidR="00360E09" w:rsidRPr="0087495F" w:rsidRDefault="00360E09" w:rsidP="00D86D94">
            <w:pPr>
              <w:spacing w:after="120"/>
              <w:jc w:val="both"/>
              <w:rPr>
                <w:sz w:val="22"/>
                <w:szCs w:val="22"/>
              </w:rPr>
            </w:pPr>
            <w:r w:rsidRPr="0087495F">
              <w:rPr>
                <w:sz w:val="22"/>
                <w:szCs w:val="22"/>
              </w:rPr>
              <w:t>Krajský úřad Jihočeského kraje</w:t>
            </w:r>
          </w:p>
        </w:tc>
        <w:tc>
          <w:tcPr>
            <w:tcW w:w="584" w:type="pct"/>
            <w:tcBorders>
              <w:left w:val="single" w:sz="4" w:space="0" w:color="auto"/>
              <w:right w:val="single" w:sz="4" w:space="0" w:color="auto"/>
            </w:tcBorders>
          </w:tcPr>
          <w:p w:rsidR="00360E09" w:rsidRPr="0087495F" w:rsidRDefault="00360E09" w:rsidP="00D86D94">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360E09" w:rsidRPr="0087495F" w:rsidRDefault="00360E09" w:rsidP="00321120">
            <w:pPr>
              <w:spacing w:after="120"/>
              <w:jc w:val="both"/>
              <w:rPr>
                <w:sz w:val="22"/>
                <w:szCs w:val="22"/>
              </w:rPr>
            </w:pPr>
            <w:r w:rsidRPr="0087495F">
              <w:rPr>
                <w:sz w:val="22"/>
                <w:szCs w:val="22"/>
              </w:rPr>
              <w:t>Bez připomínek</w:t>
            </w:r>
          </w:p>
        </w:tc>
        <w:tc>
          <w:tcPr>
            <w:tcW w:w="511" w:type="pct"/>
            <w:tcBorders>
              <w:left w:val="single" w:sz="4" w:space="0" w:color="auto"/>
              <w:right w:val="single" w:sz="4" w:space="0" w:color="auto"/>
            </w:tcBorders>
          </w:tcPr>
          <w:p w:rsidR="00360E09" w:rsidRPr="0087495F" w:rsidRDefault="00360E09"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360E09" w:rsidRPr="0087495F" w:rsidRDefault="00360E09" w:rsidP="00D86D94">
            <w:pPr>
              <w:spacing w:after="120"/>
              <w:jc w:val="both"/>
              <w:rPr>
                <w:sz w:val="22"/>
                <w:szCs w:val="22"/>
              </w:rPr>
            </w:pPr>
          </w:p>
        </w:tc>
      </w:tr>
      <w:tr w:rsidR="00091BAB" w:rsidRPr="0087495F" w:rsidTr="001772CC">
        <w:trPr>
          <w:trHeight w:val="340"/>
        </w:trPr>
        <w:tc>
          <w:tcPr>
            <w:tcW w:w="773" w:type="pct"/>
            <w:tcBorders>
              <w:left w:val="single" w:sz="4" w:space="0" w:color="auto"/>
              <w:right w:val="single" w:sz="4" w:space="0" w:color="auto"/>
            </w:tcBorders>
            <w:shd w:val="clear" w:color="auto" w:fill="auto"/>
          </w:tcPr>
          <w:p w:rsidR="00360E09" w:rsidRPr="0087495F" w:rsidRDefault="00360E09" w:rsidP="00D86D94">
            <w:pPr>
              <w:spacing w:after="120"/>
              <w:jc w:val="both"/>
              <w:rPr>
                <w:sz w:val="22"/>
                <w:szCs w:val="22"/>
              </w:rPr>
            </w:pPr>
            <w:r w:rsidRPr="0087495F">
              <w:rPr>
                <w:sz w:val="22"/>
                <w:szCs w:val="22"/>
              </w:rPr>
              <w:t>Ministerstvo zahraničních věcí</w:t>
            </w:r>
          </w:p>
        </w:tc>
        <w:tc>
          <w:tcPr>
            <w:tcW w:w="584" w:type="pct"/>
            <w:tcBorders>
              <w:left w:val="single" w:sz="4" w:space="0" w:color="auto"/>
              <w:right w:val="single" w:sz="4" w:space="0" w:color="auto"/>
            </w:tcBorders>
          </w:tcPr>
          <w:p w:rsidR="00360E09" w:rsidRPr="0087495F" w:rsidRDefault="00360E09" w:rsidP="00D86D94">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360E09" w:rsidRPr="0087495F" w:rsidRDefault="00360E09" w:rsidP="00D86D94">
            <w:pPr>
              <w:spacing w:after="120"/>
              <w:jc w:val="both"/>
              <w:rPr>
                <w:sz w:val="22"/>
                <w:szCs w:val="22"/>
              </w:rPr>
            </w:pPr>
            <w:r w:rsidRPr="0087495F">
              <w:rPr>
                <w:sz w:val="22"/>
                <w:szCs w:val="22"/>
              </w:rPr>
              <w:t>Bez připomínek</w:t>
            </w:r>
          </w:p>
        </w:tc>
        <w:tc>
          <w:tcPr>
            <w:tcW w:w="511" w:type="pct"/>
            <w:tcBorders>
              <w:left w:val="single" w:sz="4" w:space="0" w:color="auto"/>
              <w:right w:val="single" w:sz="4" w:space="0" w:color="auto"/>
            </w:tcBorders>
          </w:tcPr>
          <w:p w:rsidR="00360E09" w:rsidRPr="0087495F" w:rsidRDefault="00360E09"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360E09" w:rsidRPr="0087495F" w:rsidRDefault="00360E09" w:rsidP="00D86D94">
            <w:pPr>
              <w:spacing w:after="120"/>
              <w:jc w:val="both"/>
              <w:rPr>
                <w:sz w:val="22"/>
                <w:szCs w:val="22"/>
              </w:rPr>
            </w:pPr>
          </w:p>
        </w:tc>
      </w:tr>
      <w:tr w:rsidR="00091BAB" w:rsidRPr="0087495F" w:rsidTr="001772CC">
        <w:trPr>
          <w:trHeight w:val="340"/>
        </w:trPr>
        <w:tc>
          <w:tcPr>
            <w:tcW w:w="773" w:type="pct"/>
            <w:tcBorders>
              <w:left w:val="single" w:sz="4" w:space="0" w:color="auto"/>
              <w:right w:val="single" w:sz="4" w:space="0" w:color="auto"/>
            </w:tcBorders>
            <w:shd w:val="clear" w:color="auto" w:fill="auto"/>
          </w:tcPr>
          <w:p w:rsidR="004368C1" w:rsidRPr="0087495F" w:rsidRDefault="004368C1" w:rsidP="00D86D94">
            <w:pPr>
              <w:spacing w:after="120"/>
              <w:jc w:val="both"/>
              <w:rPr>
                <w:sz w:val="22"/>
                <w:szCs w:val="22"/>
              </w:rPr>
            </w:pPr>
            <w:r w:rsidRPr="0087495F">
              <w:rPr>
                <w:sz w:val="22"/>
                <w:szCs w:val="22"/>
              </w:rPr>
              <w:t>Správa státních hmotných rezerv</w:t>
            </w:r>
          </w:p>
        </w:tc>
        <w:tc>
          <w:tcPr>
            <w:tcW w:w="584" w:type="pct"/>
            <w:tcBorders>
              <w:left w:val="single" w:sz="4" w:space="0" w:color="auto"/>
              <w:right w:val="single" w:sz="4" w:space="0" w:color="auto"/>
            </w:tcBorders>
          </w:tcPr>
          <w:p w:rsidR="004368C1" w:rsidRPr="0087495F" w:rsidRDefault="004368C1" w:rsidP="00D86D94">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4368C1" w:rsidRPr="0087495F" w:rsidRDefault="004368C1" w:rsidP="004368C1">
            <w:pPr>
              <w:spacing w:after="120"/>
              <w:jc w:val="both"/>
              <w:rPr>
                <w:sz w:val="22"/>
                <w:szCs w:val="22"/>
              </w:rPr>
            </w:pPr>
            <w:r w:rsidRPr="0087495F">
              <w:rPr>
                <w:sz w:val="22"/>
                <w:szCs w:val="22"/>
              </w:rPr>
              <w:t>Bez připomínek</w:t>
            </w:r>
          </w:p>
        </w:tc>
        <w:tc>
          <w:tcPr>
            <w:tcW w:w="511" w:type="pct"/>
            <w:tcBorders>
              <w:left w:val="single" w:sz="4" w:space="0" w:color="auto"/>
              <w:right w:val="single" w:sz="4" w:space="0" w:color="auto"/>
            </w:tcBorders>
          </w:tcPr>
          <w:p w:rsidR="004368C1" w:rsidRPr="0087495F" w:rsidRDefault="004368C1"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4368C1" w:rsidRPr="0087495F" w:rsidRDefault="004368C1" w:rsidP="00D86D94">
            <w:pPr>
              <w:spacing w:after="120"/>
              <w:jc w:val="both"/>
              <w:rPr>
                <w:sz w:val="22"/>
                <w:szCs w:val="22"/>
              </w:rPr>
            </w:pPr>
          </w:p>
        </w:tc>
      </w:tr>
      <w:tr w:rsidR="00091BAB" w:rsidRPr="0087495F" w:rsidTr="001772CC">
        <w:trPr>
          <w:trHeight w:val="340"/>
        </w:trPr>
        <w:tc>
          <w:tcPr>
            <w:tcW w:w="773" w:type="pct"/>
            <w:tcBorders>
              <w:left w:val="single" w:sz="4" w:space="0" w:color="auto"/>
              <w:right w:val="single" w:sz="4" w:space="0" w:color="auto"/>
            </w:tcBorders>
            <w:shd w:val="clear" w:color="auto" w:fill="auto"/>
          </w:tcPr>
          <w:p w:rsidR="004368C1" w:rsidRPr="0087495F" w:rsidRDefault="004368C1" w:rsidP="00D86D94">
            <w:pPr>
              <w:spacing w:after="120"/>
              <w:jc w:val="both"/>
              <w:rPr>
                <w:sz w:val="22"/>
                <w:szCs w:val="22"/>
              </w:rPr>
            </w:pPr>
            <w:r w:rsidRPr="0087495F">
              <w:rPr>
                <w:sz w:val="22"/>
                <w:szCs w:val="22"/>
              </w:rPr>
              <w:t>Krajský úřad Pardubického kraje</w:t>
            </w:r>
          </w:p>
        </w:tc>
        <w:tc>
          <w:tcPr>
            <w:tcW w:w="584" w:type="pct"/>
            <w:tcBorders>
              <w:left w:val="single" w:sz="4" w:space="0" w:color="auto"/>
              <w:right w:val="single" w:sz="4" w:space="0" w:color="auto"/>
            </w:tcBorders>
          </w:tcPr>
          <w:p w:rsidR="004368C1" w:rsidRPr="0087495F" w:rsidRDefault="004368C1" w:rsidP="00D86D94">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4368C1" w:rsidRPr="0087495F" w:rsidRDefault="004368C1" w:rsidP="004368C1">
            <w:pPr>
              <w:spacing w:after="120"/>
              <w:jc w:val="both"/>
              <w:rPr>
                <w:sz w:val="22"/>
                <w:szCs w:val="22"/>
              </w:rPr>
            </w:pPr>
            <w:r w:rsidRPr="0087495F">
              <w:rPr>
                <w:sz w:val="22"/>
                <w:szCs w:val="22"/>
              </w:rPr>
              <w:t>Bez připomínek</w:t>
            </w:r>
          </w:p>
        </w:tc>
        <w:tc>
          <w:tcPr>
            <w:tcW w:w="511" w:type="pct"/>
            <w:tcBorders>
              <w:left w:val="single" w:sz="4" w:space="0" w:color="auto"/>
              <w:right w:val="single" w:sz="4" w:space="0" w:color="auto"/>
            </w:tcBorders>
          </w:tcPr>
          <w:p w:rsidR="004368C1" w:rsidRPr="0087495F" w:rsidRDefault="004368C1"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4368C1" w:rsidRPr="0087495F" w:rsidRDefault="004368C1" w:rsidP="00D86D94">
            <w:pPr>
              <w:spacing w:after="120"/>
              <w:jc w:val="both"/>
              <w:rPr>
                <w:sz w:val="22"/>
                <w:szCs w:val="22"/>
              </w:rPr>
            </w:pPr>
          </w:p>
        </w:tc>
      </w:tr>
      <w:tr w:rsidR="00091BAB" w:rsidRPr="0087495F" w:rsidTr="001772CC">
        <w:trPr>
          <w:trHeight w:val="340"/>
        </w:trPr>
        <w:tc>
          <w:tcPr>
            <w:tcW w:w="773" w:type="pct"/>
            <w:tcBorders>
              <w:left w:val="single" w:sz="4" w:space="0" w:color="auto"/>
              <w:right w:val="single" w:sz="4" w:space="0" w:color="auto"/>
            </w:tcBorders>
            <w:shd w:val="clear" w:color="auto" w:fill="auto"/>
          </w:tcPr>
          <w:p w:rsidR="004368C1" w:rsidRPr="0087495F" w:rsidRDefault="005D61FE" w:rsidP="00D86D94">
            <w:pPr>
              <w:spacing w:after="120"/>
              <w:jc w:val="both"/>
              <w:rPr>
                <w:sz w:val="22"/>
                <w:szCs w:val="22"/>
              </w:rPr>
            </w:pPr>
            <w:r w:rsidRPr="0087495F">
              <w:rPr>
                <w:sz w:val="22"/>
                <w:szCs w:val="22"/>
              </w:rPr>
              <w:t>Komora auditorů</w:t>
            </w:r>
          </w:p>
        </w:tc>
        <w:tc>
          <w:tcPr>
            <w:tcW w:w="584" w:type="pct"/>
            <w:tcBorders>
              <w:left w:val="single" w:sz="4" w:space="0" w:color="auto"/>
              <w:right w:val="single" w:sz="4" w:space="0" w:color="auto"/>
            </w:tcBorders>
          </w:tcPr>
          <w:p w:rsidR="004368C1" w:rsidRPr="0087495F" w:rsidRDefault="004368C1" w:rsidP="00D86D94">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4368C1" w:rsidRPr="0087495F" w:rsidRDefault="005D61FE" w:rsidP="00D86D94">
            <w:pPr>
              <w:spacing w:after="120"/>
              <w:jc w:val="both"/>
              <w:rPr>
                <w:sz w:val="22"/>
                <w:szCs w:val="22"/>
              </w:rPr>
            </w:pPr>
            <w:r w:rsidRPr="0087495F">
              <w:rPr>
                <w:sz w:val="22"/>
                <w:szCs w:val="22"/>
              </w:rPr>
              <w:t>Bez připomínek</w:t>
            </w:r>
          </w:p>
        </w:tc>
        <w:tc>
          <w:tcPr>
            <w:tcW w:w="511" w:type="pct"/>
            <w:tcBorders>
              <w:left w:val="single" w:sz="4" w:space="0" w:color="auto"/>
              <w:right w:val="single" w:sz="4" w:space="0" w:color="auto"/>
            </w:tcBorders>
          </w:tcPr>
          <w:p w:rsidR="004368C1" w:rsidRPr="0087495F" w:rsidRDefault="004368C1"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4368C1" w:rsidRPr="0087495F" w:rsidRDefault="004368C1" w:rsidP="00D86D94">
            <w:pPr>
              <w:spacing w:after="120"/>
              <w:jc w:val="both"/>
              <w:rPr>
                <w:sz w:val="22"/>
                <w:szCs w:val="22"/>
              </w:rPr>
            </w:pPr>
          </w:p>
        </w:tc>
      </w:tr>
      <w:tr w:rsidR="00091BAB" w:rsidRPr="0087495F" w:rsidTr="001772CC">
        <w:trPr>
          <w:trHeight w:val="340"/>
        </w:trPr>
        <w:tc>
          <w:tcPr>
            <w:tcW w:w="773" w:type="pct"/>
            <w:tcBorders>
              <w:left w:val="single" w:sz="4" w:space="0" w:color="auto"/>
              <w:right w:val="single" w:sz="4" w:space="0" w:color="auto"/>
            </w:tcBorders>
            <w:shd w:val="clear" w:color="auto" w:fill="auto"/>
          </w:tcPr>
          <w:p w:rsidR="009B11EC" w:rsidRPr="0087495F" w:rsidRDefault="009B11EC" w:rsidP="00D86D94">
            <w:pPr>
              <w:spacing w:after="120"/>
              <w:jc w:val="both"/>
              <w:rPr>
                <w:sz w:val="22"/>
                <w:szCs w:val="22"/>
              </w:rPr>
            </w:pPr>
            <w:r w:rsidRPr="0087495F">
              <w:rPr>
                <w:sz w:val="22"/>
                <w:szCs w:val="22"/>
              </w:rPr>
              <w:t>Česká komora autorizovaných inženýrů a techniků činných ve výstavbě</w:t>
            </w:r>
          </w:p>
        </w:tc>
        <w:tc>
          <w:tcPr>
            <w:tcW w:w="584" w:type="pct"/>
            <w:tcBorders>
              <w:left w:val="single" w:sz="4" w:space="0" w:color="auto"/>
              <w:right w:val="single" w:sz="4" w:space="0" w:color="auto"/>
            </w:tcBorders>
          </w:tcPr>
          <w:p w:rsidR="009B11EC" w:rsidRPr="0087495F" w:rsidRDefault="009B11EC" w:rsidP="00D86D94">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9B11EC" w:rsidRPr="0087495F" w:rsidRDefault="009B11EC" w:rsidP="009B11EC">
            <w:pPr>
              <w:spacing w:after="120"/>
              <w:jc w:val="both"/>
              <w:rPr>
                <w:sz w:val="22"/>
                <w:szCs w:val="22"/>
              </w:rPr>
            </w:pPr>
            <w:r w:rsidRPr="0087495F">
              <w:rPr>
                <w:sz w:val="22"/>
                <w:szCs w:val="22"/>
              </w:rPr>
              <w:t>Bez připomínek</w:t>
            </w:r>
          </w:p>
        </w:tc>
        <w:tc>
          <w:tcPr>
            <w:tcW w:w="511" w:type="pct"/>
            <w:tcBorders>
              <w:left w:val="single" w:sz="4" w:space="0" w:color="auto"/>
              <w:right w:val="single" w:sz="4" w:space="0" w:color="auto"/>
            </w:tcBorders>
          </w:tcPr>
          <w:p w:rsidR="009B11EC" w:rsidRPr="0087495F" w:rsidRDefault="009B11EC"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9B11EC" w:rsidRPr="0087495F" w:rsidRDefault="009B11EC" w:rsidP="00D86D94">
            <w:pPr>
              <w:spacing w:after="120"/>
              <w:jc w:val="both"/>
              <w:rPr>
                <w:sz w:val="22"/>
                <w:szCs w:val="22"/>
              </w:rPr>
            </w:pPr>
          </w:p>
        </w:tc>
      </w:tr>
      <w:tr w:rsidR="00091BAB" w:rsidRPr="0087495F" w:rsidTr="001772CC">
        <w:trPr>
          <w:trHeight w:val="340"/>
        </w:trPr>
        <w:tc>
          <w:tcPr>
            <w:tcW w:w="773" w:type="pct"/>
            <w:vMerge w:val="restart"/>
            <w:tcBorders>
              <w:left w:val="single" w:sz="4" w:space="0" w:color="auto"/>
              <w:right w:val="single" w:sz="4" w:space="0" w:color="auto"/>
            </w:tcBorders>
            <w:shd w:val="clear" w:color="auto" w:fill="auto"/>
          </w:tcPr>
          <w:p w:rsidR="001D091C" w:rsidRPr="0087495F" w:rsidRDefault="001D091C" w:rsidP="00D86D94">
            <w:pPr>
              <w:spacing w:after="120"/>
              <w:jc w:val="both"/>
              <w:rPr>
                <w:sz w:val="22"/>
                <w:szCs w:val="22"/>
              </w:rPr>
            </w:pPr>
            <w:r w:rsidRPr="0087495F">
              <w:rPr>
                <w:sz w:val="22"/>
                <w:szCs w:val="22"/>
              </w:rPr>
              <w:t>Konfederace zaměstnavatelských a podnikatelských svazů</w:t>
            </w:r>
          </w:p>
        </w:tc>
        <w:tc>
          <w:tcPr>
            <w:tcW w:w="584" w:type="pct"/>
            <w:tcBorders>
              <w:left w:val="single" w:sz="4" w:space="0" w:color="auto"/>
              <w:right w:val="single" w:sz="4" w:space="0" w:color="auto"/>
            </w:tcBorders>
          </w:tcPr>
          <w:p w:rsidR="001D091C" w:rsidRPr="0087495F" w:rsidRDefault="001D091C" w:rsidP="00D86D94">
            <w:pPr>
              <w:spacing w:after="120"/>
              <w:jc w:val="both"/>
              <w:rPr>
                <w:sz w:val="22"/>
                <w:szCs w:val="22"/>
              </w:rPr>
            </w:pPr>
            <w:r w:rsidRPr="0087495F">
              <w:rPr>
                <w:sz w:val="22"/>
                <w:szCs w:val="22"/>
              </w:rPr>
              <w:t>2</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1D091C" w:rsidRPr="0087495F" w:rsidRDefault="001D091C" w:rsidP="009D6537">
            <w:pPr>
              <w:spacing w:after="120"/>
              <w:jc w:val="both"/>
              <w:rPr>
                <w:sz w:val="22"/>
                <w:szCs w:val="22"/>
              </w:rPr>
            </w:pPr>
            <w:r w:rsidRPr="0087495F">
              <w:rPr>
                <w:sz w:val="22"/>
                <w:szCs w:val="22"/>
              </w:rPr>
              <w:t xml:space="preserve">„c) označení a adresu provozovny, kde je nebo bude využívání, odstraňování, sběr nebo výkup odpadů provozován, včetně doložení právního vztahu žadatele k předmětné provozovně, zeměpisné souřadnice provozovny ve formátu uvedeném v příloze č. 22; </w:t>
            </w:r>
            <w:r w:rsidRPr="0087495F">
              <w:rPr>
                <w:color w:val="FF0000"/>
                <w:sz w:val="22"/>
                <w:szCs w:val="22"/>
              </w:rPr>
              <w:t>adresu sídla žadatele, jde-li o mobilní zařízení</w:t>
            </w:r>
            <w:r w:rsidRPr="0087495F">
              <w:rPr>
                <w:sz w:val="22"/>
                <w:szCs w:val="22"/>
              </w:rPr>
              <w:t>,“.</w:t>
            </w:r>
          </w:p>
          <w:p w:rsidR="001D091C" w:rsidRPr="0087495F" w:rsidRDefault="001D091C" w:rsidP="00D86D94">
            <w:pPr>
              <w:spacing w:after="120"/>
              <w:jc w:val="both"/>
              <w:rPr>
                <w:sz w:val="22"/>
                <w:szCs w:val="22"/>
              </w:rPr>
            </w:pPr>
            <w:r w:rsidRPr="0087495F">
              <w:rPr>
                <w:b/>
                <w:sz w:val="22"/>
                <w:szCs w:val="22"/>
              </w:rPr>
              <w:t xml:space="preserve">Text za středníkem vypustit, </w:t>
            </w:r>
            <w:r w:rsidRPr="0087495F">
              <w:rPr>
                <w:b/>
                <w:sz w:val="22"/>
                <w:szCs w:val="22"/>
                <w:u w:val="single"/>
              </w:rPr>
              <w:t>je obsažen již v písm. a)</w:t>
            </w:r>
          </w:p>
        </w:tc>
        <w:tc>
          <w:tcPr>
            <w:tcW w:w="511" w:type="pct"/>
            <w:tcBorders>
              <w:left w:val="single" w:sz="4" w:space="0" w:color="auto"/>
              <w:right w:val="single" w:sz="4" w:space="0" w:color="auto"/>
            </w:tcBorders>
          </w:tcPr>
          <w:p w:rsidR="001D091C" w:rsidRPr="0087495F" w:rsidRDefault="001D091C"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6F6742" w:rsidRPr="0087495F" w:rsidRDefault="006F6742" w:rsidP="006F6742">
            <w:pPr>
              <w:jc w:val="both"/>
              <w:rPr>
                <w:b/>
                <w:sz w:val="22"/>
                <w:szCs w:val="22"/>
                <w:u w:val="single"/>
              </w:rPr>
            </w:pPr>
            <w:r w:rsidRPr="0087495F">
              <w:rPr>
                <w:b/>
                <w:sz w:val="22"/>
                <w:szCs w:val="22"/>
                <w:u w:val="single"/>
              </w:rPr>
              <w:t xml:space="preserve">Neakceptováno. Vysvětleno. </w:t>
            </w:r>
          </w:p>
          <w:p w:rsidR="006F6742" w:rsidRPr="0087495F" w:rsidRDefault="006F6742" w:rsidP="006F6742">
            <w:pPr>
              <w:spacing w:after="120"/>
              <w:jc w:val="both"/>
              <w:rPr>
                <w:sz w:val="22"/>
                <w:szCs w:val="22"/>
              </w:rPr>
            </w:pPr>
            <w:r w:rsidRPr="0087495F">
              <w:rPr>
                <w:sz w:val="22"/>
                <w:szCs w:val="22"/>
              </w:rPr>
              <w:t xml:space="preserve">Bude ponecháno. Je uvedeno pro větší přehlednost. Žadatelé by bez takového upřesnění mohli uvést adresu provozovny, která zajišťuje provoz mobilního zařízení a ne jeho sídlo. Podnikatelský sektor si žádá takto jasně uvést. </w:t>
            </w:r>
          </w:p>
          <w:p w:rsidR="00EA2E70" w:rsidRPr="0087495F" w:rsidRDefault="006F6742" w:rsidP="006F6742">
            <w:pPr>
              <w:spacing w:after="120"/>
              <w:jc w:val="both"/>
              <w:rPr>
                <w:sz w:val="22"/>
                <w:szCs w:val="22"/>
              </w:rPr>
            </w:pPr>
            <w:r w:rsidRPr="0087495F">
              <w:rPr>
                <w:sz w:val="22"/>
                <w:szCs w:val="22"/>
              </w:rPr>
              <w:t>Uvedení je nutné, aby nedocházelo k chybám.</w:t>
            </w:r>
          </w:p>
        </w:tc>
      </w:tr>
      <w:tr w:rsidR="006316AD" w:rsidRPr="0087495F" w:rsidTr="001772CC">
        <w:trPr>
          <w:trHeight w:val="340"/>
        </w:trPr>
        <w:tc>
          <w:tcPr>
            <w:tcW w:w="773" w:type="pct"/>
            <w:vMerge/>
            <w:tcBorders>
              <w:left w:val="single" w:sz="4" w:space="0" w:color="auto"/>
              <w:right w:val="single" w:sz="4" w:space="0" w:color="auto"/>
            </w:tcBorders>
            <w:shd w:val="clear" w:color="auto" w:fill="auto"/>
          </w:tcPr>
          <w:p w:rsidR="006316AD" w:rsidRPr="0087495F" w:rsidRDefault="006316AD" w:rsidP="00D86D94">
            <w:pPr>
              <w:spacing w:after="120"/>
              <w:jc w:val="both"/>
              <w:rPr>
                <w:sz w:val="22"/>
                <w:szCs w:val="22"/>
              </w:rPr>
            </w:pPr>
          </w:p>
        </w:tc>
        <w:tc>
          <w:tcPr>
            <w:tcW w:w="584" w:type="pct"/>
            <w:tcBorders>
              <w:left w:val="single" w:sz="4" w:space="0" w:color="auto"/>
              <w:right w:val="single" w:sz="4" w:space="0" w:color="auto"/>
            </w:tcBorders>
          </w:tcPr>
          <w:p w:rsidR="006316AD" w:rsidRPr="0087495F" w:rsidRDefault="006316AD" w:rsidP="00D86D94">
            <w:pPr>
              <w:spacing w:after="120"/>
              <w:jc w:val="both"/>
              <w:rPr>
                <w:sz w:val="22"/>
                <w:szCs w:val="22"/>
              </w:rPr>
            </w:pPr>
            <w:r w:rsidRPr="0087495F">
              <w:rPr>
                <w:sz w:val="22"/>
                <w:szCs w:val="22"/>
              </w:rPr>
              <w:t>4</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316AD" w:rsidRPr="0087495F" w:rsidRDefault="006316AD" w:rsidP="009B11EC">
            <w:pPr>
              <w:widowControl w:val="0"/>
              <w:autoSpaceDE w:val="0"/>
              <w:autoSpaceDN w:val="0"/>
              <w:adjustRightInd w:val="0"/>
              <w:jc w:val="both"/>
              <w:rPr>
                <w:b/>
                <w:sz w:val="22"/>
                <w:szCs w:val="22"/>
              </w:rPr>
            </w:pPr>
            <w:r w:rsidRPr="0087495F">
              <w:rPr>
                <w:b/>
                <w:sz w:val="22"/>
                <w:szCs w:val="22"/>
              </w:rPr>
              <w:t xml:space="preserve">j) roční </w:t>
            </w:r>
            <w:r w:rsidRPr="0087495F">
              <w:rPr>
                <w:b/>
                <w:color w:val="FF0000"/>
                <w:sz w:val="22"/>
                <w:szCs w:val="22"/>
              </w:rPr>
              <w:t>projektovanou</w:t>
            </w:r>
            <w:r w:rsidRPr="0087495F">
              <w:rPr>
                <w:b/>
                <w:sz w:val="22"/>
                <w:szCs w:val="22"/>
              </w:rPr>
              <w:t xml:space="preserve"> kapacitu zařízení a další kapacity zařízení související s jeho provozem podle tabulky přílohy č. 22,</w:t>
            </w:r>
          </w:p>
          <w:p w:rsidR="006316AD" w:rsidRPr="0087495F" w:rsidRDefault="006316AD" w:rsidP="009B11EC">
            <w:pPr>
              <w:widowControl w:val="0"/>
              <w:autoSpaceDE w:val="0"/>
              <w:autoSpaceDN w:val="0"/>
              <w:adjustRightInd w:val="0"/>
              <w:jc w:val="both"/>
              <w:rPr>
                <w:b/>
                <w:sz w:val="22"/>
                <w:szCs w:val="22"/>
              </w:rPr>
            </w:pPr>
          </w:p>
          <w:p w:rsidR="006316AD" w:rsidRPr="0087495F" w:rsidRDefault="006316AD" w:rsidP="009B11EC">
            <w:pPr>
              <w:jc w:val="both"/>
              <w:rPr>
                <w:b/>
                <w:sz w:val="22"/>
                <w:szCs w:val="22"/>
              </w:rPr>
            </w:pPr>
            <w:r w:rsidRPr="0087495F">
              <w:rPr>
                <w:b/>
                <w:sz w:val="22"/>
                <w:szCs w:val="22"/>
              </w:rPr>
              <w:t>Vypustit slovo projektovanou (včetně vypuštění tohoto slova v příloze 22)</w:t>
            </w:r>
          </w:p>
          <w:p w:rsidR="006316AD" w:rsidRPr="0087495F" w:rsidRDefault="006316AD" w:rsidP="009D6537">
            <w:pPr>
              <w:spacing w:after="120"/>
              <w:jc w:val="both"/>
              <w:rPr>
                <w:sz w:val="22"/>
                <w:szCs w:val="22"/>
              </w:rPr>
            </w:pPr>
            <w:r w:rsidRPr="0087495F">
              <w:rPr>
                <w:sz w:val="22"/>
                <w:szCs w:val="22"/>
              </w:rPr>
              <w:t>Zdůvodnění:</w:t>
            </w:r>
          </w:p>
          <w:p w:rsidR="006316AD" w:rsidRPr="0087495F" w:rsidRDefault="006316AD" w:rsidP="009D6537">
            <w:pPr>
              <w:spacing w:after="120"/>
              <w:jc w:val="both"/>
              <w:rPr>
                <w:sz w:val="22"/>
                <w:szCs w:val="22"/>
              </w:rPr>
            </w:pPr>
            <w:r w:rsidRPr="0087495F">
              <w:rPr>
                <w:sz w:val="22"/>
                <w:szCs w:val="22"/>
              </w:rPr>
              <w:t>Vzhledem k tomu, že pouze část zařízení vzniká jako nová investice dle projektové dokumentace, požadujeme slovo Projektovaná vypustit. Text bude dávat smysl i po vypuštění.</w:t>
            </w:r>
          </w:p>
        </w:tc>
        <w:tc>
          <w:tcPr>
            <w:tcW w:w="511" w:type="pct"/>
            <w:tcBorders>
              <w:left w:val="single" w:sz="4" w:space="0" w:color="auto"/>
              <w:right w:val="single" w:sz="4" w:space="0" w:color="auto"/>
            </w:tcBorders>
          </w:tcPr>
          <w:p w:rsidR="006316AD" w:rsidRPr="0087495F" w:rsidRDefault="006316AD"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6316AD" w:rsidRPr="008A5BFB" w:rsidRDefault="006316AD" w:rsidP="006316AD">
            <w:pPr>
              <w:spacing w:after="120"/>
              <w:jc w:val="both"/>
              <w:rPr>
                <w:sz w:val="22"/>
                <w:szCs w:val="22"/>
              </w:rPr>
            </w:pPr>
            <w:r w:rsidRPr="00632B68">
              <w:rPr>
                <w:b/>
                <w:sz w:val="22"/>
                <w:szCs w:val="22"/>
                <w:u w:val="single"/>
              </w:rPr>
              <w:t>Akceptováno částečně</w:t>
            </w:r>
            <w:r w:rsidR="00C02CE9">
              <w:rPr>
                <w:b/>
                <w:sz w:val="22"/>
                <w:szCs w:val="22"/>
                <w:u w:val="single"/>
              </w:rPr>
              <w:t>, vysvětleno</w:t>
            </w:r>
            <w:r w:rsidRPr="00632B68">
              <w:rPr>
                <w:sz w:val="22"/>
                <w:szCs w:val="22"/>
              </w:rPr>
              <w:t>.</w:t>
            </w:r>
          </w:p>
          <w:p w:rsidR="006316AD" w:rsidRPr="006316AD" w:rsidRDefault="006316AD" w:rsidP="006316AD">
            <w:pPr>
              <w:spacing w:after="120"/>
              <w:jc w:val="both"/>
              <w:rPr>
                <w:bCs/>
                <w:i/>
                <w:sz w:val="22"/>
                <w:szCs w:val="22"/>
              </w:rPr>
            </w:pPr>
            <w:r w:rsidRPr="008A5BFB">
              <w:rPr>
                <w:sz w:val="22"/>
                <w:szCs w:val="22"/>
              </w:rPr>
              <w:t xml:space="preserve">Písm. j) bude ponecháno, do vysvětlivek v příloze č. 22 bude uvedeno, že se jedná o kapacitu dle projektové dokumentace a pokud není projekt, bude uvedena kapacita plánovaná. Do popisu kapacity (projektovaná) v příloze č. 22 byl doplněn text u všech relevantních kapacit: </w:t>
            </w:r>
            <w:r w:rsidRPr="008A5BFB">
              <w:rPr>
                <w:i/>
                <w:sz w:val="22"/>
                <w:szCs w:val="22"/>
              </w:rPr>
              <w:t>„</w:t>
            </w:r>
            <w:r w:rsidRPr="008A5BFB">
              <w:rPr>
                <w:bCs/>
                <w:i/>
                <w:sz w:val="22"/>
                <w:szCs w:val="22"/>
              </w:rPr>
              <w:t>Pokud neexistuje projektová dokumentace, uvede se plánovaná kapacita“.</w:t>
            </w:r>
          </w:p>
        </w:tc>
      </w:tr>
      <w:tr w:rsidR="006F6742" w:rsidRPr="0087495F" w:rsidTr="001772CC">
        <w:trPr>
          <w:trHeight w:val="340"/>
        </w:trPr>
        <w:tc>
          <w:tcPr>
            <w:tcW w:w="773" w:type="pct"/>
            <w:vMerge/>
            <w:tcBorders>
              <w:left w:val="single" w:sz="4" w:space="0" w:color="auto"/>
              <w:right w:val="single" w:sz="4" w:space="0" w:color="auto"/>
            </w:tcBorders>
            <w:shd w:val="clear" w:color="auto" w:fill="auto"/>
          </w:tcPr>
          <w:p w:rsidR="006F6742" w:rsidRPr="0087495F" w:rsidRDefault="006F6742" w:rsidP="00D86D94">
            <w:pPr>
              <w:spacing w:after="120"/>
              <w:jc w:val="both"/>
              <w:rPr>
                <w:sz w:val="22"/>
                <w:szCs w:val="22"/>
              </w:rPr>
            </w:pPr>
          </w:p>
        </w:tc>
        <w:tc>
          <w:tcPr>
            <w:tcW w:w="584" w:type="pct"/>
            <w:tcBorders>
              <w:left w:val="single" w:sz="4" w:space="0" w:color="auto"/>
              <w:right w:val="single" w:sz="4" w:space="0" w:color="auto"/>
            </w:tcBorders>
          </w:tcPr>
          <w:p w:rsidR="006F6742" w:rsidRPr="0087495F" w:rsidRDefault="006F6742" w:rsidP="00D86D94">
            <w:pPr>
              <w:spacing w:after="120"/>
              <w:jc w:val="both"/>
              <w:rPr>
                <w:sz w:val="22"/>
                <w:szCs w:val="22"/>
              </w:rPr>
            </w:pPr>
            <w:r w:rsidRPr="0087495F">
              <w:rPr>
                <w:sz w:val="22"/>
                <w:szCs w:val="22"/>
              </w:rPr>
              <w:t>9</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F6742" w:rsidRPr="0087495F" w:rsidRDefault="006F6742" w:rsidP="009B11EC">
            <w:pPr>
              <w:spacing w:after="200" w:line="276" w:lineRule="auto"/>
              <w:ind w:left="426" w:hanging="426"/>
              <w:jc w:val="both"/>
              <w:rPr>
                <w:sz w:val="22"/>
                <w:szCs w:val="22"/>
              </w:rPr>
            </w:pPr>
            <w:r w:rsidRPr="0087495F">
              <w:rPr>
                <w:sz w:val="22"/>
                <w:szCs w:val="22"/>
              </w:rPr>
              <w:t xml:space="preserve">q) </w:t>
            </w:r>
            <w:r w:rsidRPr="0087495F">
              <w:rPr>
                <w:sz w:val="22"/>
                <w:szCs w:val="22"/>
                <w:u w:val="single"/>
              </w:rPr>
              <w:t xml:space="preserve">opatření pro ukončení provozu </w:t>
            </w:r>
            <w:r w:rsidRPr="0087495F">
              <w:rPr>
                <w:color w:val="FF0000"/>
                <w:sz w:val="22"/>
                <w:szCs w:val="22"/>
                <w:u w:val="single"/>
              </w:rPr>
              <w:t>zařízení k nakládání s odpady</w:t>
            </w:r>
            <w:r w:rsidRPr="0087495F">
              <w:rPr>
                <w:sz w:val="22"/>
                <w:szCs w:val="22"/>
                <w:u w:val="single"/>
              </w:rPr>
              <w:t xml:space="preserve"> a způsob jeho zabezpečení, který zajistí, že zařízení nebude po ukončení provozu ohrožovat zdraví lidí a životní prostředí</w:t>
            </w:r>
            <w:r w:rsidRPr="0087495F">
              <w:rPr>
                <w:sz w:val="22"/>
                <w:szCs w:val="22"/>
              </w:rPr>
              <w:t>.“.</w:t>
            </w:r>
          </w:p>
          <w:p w:rsidR="006F6742" w:rsidRPr="0087495F" w:rsidRDefault="006F6742" w:rsidP="009B11EC">
            <w:pPr>
              <w:jc w:val="both"/>
              <w:rPr>
                <w:b/>
                <w:sz w:val="22"/>
                <w:szCs w:val="22"/>
                <w:u w:val="single"/>
              </w:rPr>
            </w:pPr>
            <w:r w:rsidRPr="0087495F">
              <w:rPr>
                <w:b/>
                <w:sz w:val="22"/>
                <w:szCs w:val="22"/>
                <w:u w:val="single"/>
              </w:rPr>
              <w:t>Zásadní připomínka:</w:t>
            </w:r>
          </w:p>
          <w:p w:rsidR="006F6742" w:rsidRPr="0087495F" w:rsidRDefault="006F6742" w:rsidP="009B11EC">
            <w:pPr>
              <w:jc w:val="both"/>
              <w:rPr>
                <w:sz w:val="22"/>
                <w:szCs w:val="22"/>
              </w:rPr>
            </w:pPr>
            <w:r w:rsidRPr="0087495F">
              <w:rPr>
                <w:sz w:val="22"/>
                <w:szCs w:val="22"/>
              </w:rPr>
              <w:t xml:space="preserve">Požadujeme upravit znění tak, aby se vztahovalo pouze na zařízení pro ZPRACOVÁNÍ odpadů, jak vyplývá z čl. 23 odst. 1 písm. f) Rámcové směrnice o odpadech, který se vztahuje na </w:t>
            </w:r>
            <w:r w:rsidRPr="0087495F">
              <w:rPr>
                <w:b/>
                <w:sz w:val="22"/>
                <w:szCs w:val="22"/>
              </w:rPr>
              <w:t>zařízení pro zpracování odpadů;</w:t>
            </w:r>
            <w:r w:rsidRPr="0087495F">
              <w:rPr>
                <w:sz w:val="22"/>
                <w:szCs w:val="22"/>
              </w:rPr>
              <w:t xml:space="preserve"> v navrhovaném znění se vztahuje na všechna zařízení – požadovaná úprava:</w:t>
            </w:r>
          </w:p>
          <w:p w:rsidR="006F6742" w:rsidRPr="0087495F" w:rsidRDefault="006F6742" w:rsidP="009B11EC">
            <w:pPr>
              <w:jc w:val="both"/>
              <w:rPr>
                <w:sz w:val="22"/>
                <w:szCs w:val="22"/>
              </w:rPr>
            </w:pPr>
            <w:r w:rsidRPr="0087495F">
              <w:rPr>
                <w:sz w:val="22"/>
                <w:szCs w:val="22"/>
              </w:rPr>
              <w:t xml:space="preserve">q) </w:t>
            </w:r>
            <w:r w:rsidRPr="0087495F">
              <w:rPr>
                <w:sz w:val="22"/>
                <w:szCs w:val="22"/>
                <w:u w:val="single"/>
              </w:rPr>
              <w:t xml:space="preserve">opatření pro ukončení provozu </w:t>
            </w:r>
            <w:r w:rsidRPr="0087495F">
              <w:rPr>
                <w:color w:val="FF0000"/>
                <w:sz w:val="22"/>
                <w:szCs w:val="22"/>
                <w:u w:val="single"/>
              </w:rPr>
              <w:t>zařízení pro zpracování odpadů</w:t>
            </w:r>
            <w:r w:rsidRPr="0087495F">
              <w:rPr>
                <w:sz w:val="22"/>
                <w:szCs w:val="22"/>
                <w:u w:val="single"/>
              </w:rPr>
              <w:t xml:space="preserve"> a způsob jeho zabezpečení, který zajistí, že zařízení nebude po ukončení provozu ohrožovat zdraví lidí a životní prostředí</w:t>
            </w:r>
            <w:r w:rsidRPr="0087495F">
              <w:rPr>
                <w:sz w:val="22"/>
                <w:szCs w:val="22"/>
              </w:rPr>
              <w:t>.“.</w:t>
            </w:r>
          </w:p>
          <w:p w:rsidR="006F6742" w:rsidRPr="0087495F" w:rsidRDefault="006F6742" w:rsidP="00D86D94">
            <w:pPr>
              <w:spacing w:after="120"/>
              <w:jc w:val="both"/>
              <w:rPr>
                <w:sz w:val="22"/>
                <w:szCs w:val="22"/>
              </w:rPr>
            </w:pPr>
          </w:p>
        </w:tc>
        <w:tc>
          <w:tcPr>
            <w:tcW w:w="511" w:type="pct"/>
            <w:tcBorders>
              <w:left w:val="single" w:sz="4" w:space="0" w:color="auto"/>
              <w:right w:val="single" w:sz="4" w:space="0" w:color="auto"/>
            </w:tcBorders>
          </w:tcPr>
          <w:p w:rsidR="006F6742" w:rsidRPr="0087495F" w:rsidRDefault="006F6742" w:rsidP="00D86D94">
            <w:pPr>
              <w:spacing w:after="120"/>
              <w:jc w:val="both"/>
              <w:rPr>
                <w:sz w:val="22"/>
                <w:szCs w:val="22"/>
              </w:rPr>
            </w:pPr>
            <w:r w:rsidRPr="0087495F">
              <w:rPr>
                <w:sz w:val="22"/>
                <w:szCs w:val="22"/>
              </w:rPr>
              <w:t xml:space="preserve">Zásadní </w:t>
            </w:r>
          </w:p>
        </w:tc>
        <w:tc>
          <w:tcPr>
            <w:tcW w:w="1207" w:type="pct"/>
            <w:tcBorders>
              <w:left w:val="single" w:sz="4" w:space="0" w:color="auto"/>
              <w:right w:val="single" w:sz="4" w:space="0" w:color="auto"/>
            </w:tcBorders>
            <w:shd w:val="clear" w:color="auto" w:fill="auto"/>
          </w:tcPr>
          <w:p w:rsidR="006F6742" w:rsidRPr="0087495F" w:rsidRDefault="00C02CE9" w:rsidP="004C0DDF">
            <w:pPr>
              <w:spacing w:after="120"/>
              <w:jc w:val="both"/>
              <w:rPr>
                <w:b/>
                <w:sz w:val="22"/>
                <w:szCs w:val="22"/>
                <w:u w:val="single"/>
              </w:rPr>
            </w:pPr>
            <w:r>
              <w:rPr>
                <w:b/>
                <w:sz w:val="22"/>
                <w:szCs w:val="22"/>
                <w:u w:val="single"/>
              </w:rPr>
              <w:t>Vysvětleno</w:t>
            </w:r>
            <w:r w:rsidR="006F6742" w:rsidRPr="00F921B3">
              <w:rPr>
                <w:b/>
                <w:sz w:val="22"/>
                <w:szCs w:val="22"/>
                <w:u w:val="single"/>
              </w:rPr>
              <w:t>.</w:t>
            </w:r>
            <w:r w:rsidR="006F6742" w:rsidRPr="0087495F">
              <w:rPr>
                <w:b/>
                <w:sz w:val="22"/>
                <w:szCs w:val="22"/>
                <w:u w:val="single"/>
              </w:rPr>
              <w:t xml:space="preserve"> </w:t>
            </w:r>
          </w:p>
          <w:p w:rsidR="006F6742" w:rsidRDefault="006F6742" w:rsidP="004C0DDF">
            <w:pPr>
              <w:spacing w:after="120"/>
              <w:jc w:val="both"/>
              <w:rPr>
                <w:sz w:val="22"/>
                <w:szCs w:val="22"/>
              </w:rPr>
            </w:pPr>
            <w:r w:rsidRPr="0087495F">
              <w:rPr>
                <w:sz w:val="22"/>
                <w:szCs w:val="22"/>
              </w:rPr>
              <w:t>Směrnice s pojmem zařízení ke sběru odpadů nepracuje nikde, je to dáno trochu jinou koncepcí toho, jak je rámcová směrnice vystavěn</w:t>
            </w:r>
            <w:r>
              <w:rPr>
                <w:sz w:val="22"/>
                <w:szCs w:val="22"/>
              </w:rPr>
              <w:t>a</w:t>
            </w:r>
            <w:r w:rsidRPr="0087495F">
              <w:rPr>
                <w:sz w:val="22"/>
                <w:szCs w:val="22"/>
              </w:rPr>
              <w:t xml:space="preserve">. ČR dlouhodobě vztahuje všechny povinnosti podle čl. 23 také na zařízení ke sběru odpadů, s ohledem na zajištění adekvátní ochrany ŽP jak požaduje směrnice o odpadech. </w:t>
            </w:r>
          </w:p>
          <w:p w:rsidR="006F6742" w:rsidRPr="00F921B3" w:rsidRDefault="006F6742" w:rsidP="004C0DDF">
            <w:pPr>
              <w:spacing w:after="120"/>
              <w:jc w:val="both"/>
            </w:pPr>
            <w:r w:rsidRPr="0087495F">
              <w:rPr>
                <w:color w:val="000000"/>
                <w:sz w:val="22"/>
                <w:szCs w:val="22"/>
              </w:rPr>
              <w:t>Ministerstvo nepředpokládá, že se bude jednat o výraznou administrativní zátěž. Je zřejmé, že při nastavování provozního řádu nemohou být známy všechny možné okolnosti ukončení provozu zařízení. Tento bod by tak měl obsahovat relevantní opatření s ohledem na odpady, se kterými má být v zařízení nakládáno, na to, o jaký typ zařízení se jedná, a zda jsou v zařízení odpady zpracovávány, a jakým technologickým postupem.</w:t>
            </w:r>
          </w:p>
        </w:tc>
      </w:tr>
      <w:tr w:rsidR="006316AD" w:rsidRPr="0087495F" w:rsidTr="001772CC">
        <w:trPr>
          <w:trHeight w:val="340"/>
        </w:trPr>
        <w:tc>
          <w:tcPr>
            <w:tcW w:w="773" w:type="pct"/>
            <w:vMerge/>
            <w:tcBorders>
              <w:left w:val="single" w:sz="4" w:space="0" w:color="auto"/>
              <w:right w:val="single" w:sz="4" w:space="0" w:color="auto"/>
            </w:tcBorders>
            <w:shd w:val="clear" w:color="auto" w:fill="auto"/>
          </w:tcPr>
          <w:p w:rsidR="006316AD" w:rsidRPr="0087495F" w:rsidRDefault="006316AD" w:rsidP="00D86D94">
            <w:pPr>
              <w:spacing w:after="120"/>
              <w:jc w:val="both"/>
              <w:rPr>
                <w:sz w:val="22"/>
                <w:szCs w:val="22"/>
              </w:rPr>
            </w:pPr>
          </w:p>
        </w:tc>
        <w:tc>
          <w:tcPr>
            <w:tcW w:w="584" w:type="pct"/>
            <w:tcBorders>
              <w:left w:val="single" w:sz="4" w:space="0" w:color="auto"/>
              <w:right w:val="single" w:sz="4" w:space="0" w:color="auto"/>
            </w:tcBorders>
          </w:tcPr>
          <w:p w:rsidR="006316AD" w:rsidRPr="0087495F" w:rsidRDefault="006316AD" w:rsidP="00D86D94">
            <w:pPr>
              <w:spacing w:after="120"/>
              <w:jc w:val="both"/>
              <w:rPr>
                <w:sz w:val="22"/>
                <w:szCs w:val="22"/>
              </w:rPr>
            </w:pPr>
            <w:r w:rsidRPr="0087495F">
              <w:rPr>
                <w:sz w:val="22"/>
                <w:szCs w:val="22"/>
              </w:rPr>
              <w:t>19</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316AD" w:rsidRPr="0087495F" w:rsidRDefault="006316AD" w:rsidP="009B11EC">
            <w:pPr>
              <w:jc w:val="both"/>
              <w:rPr>
                <w:b/>
                <w:sz w:val="22"/>
                <w:szCs w:val="22"/>
                <w:u w:val="single"/>
              </w:rPr>
            </w:pPr>
            <w:r w:rsidRPr="0087495F">
              <w:rPr>
                <w:b/>
                <w:sz w:val="22"/>
                <w:szCs w:val="22"/>
                <w:u w:val="single"/>
              </w:rPr>
              <w:t>Zásadní připomínka:</w:t>
            </w:r>
          </w:p>
          <w:p w:rsidR="006316AD" w:rsidRPr="0087495F" w:rsidRDefault="006316AD" w:rsidP="009B11EC">
            <w:pPr>
              <w:spacing w:after="120"/>
              <w:jc w:val="both"/>
              <w:rPr>
                <w:sz w:val="22"/>
                <w:szCs w:val="22"/>
              </w:rPr>
            </w:pPr>
            <w:r w:rsidRPr="0087495F">
              <w:rPr>
                <w:sz w:val="22"/>
                <w:szCs w:val="22"/>
              </w:rPr>
              <w:t xml:space="preserve">Ve vztahu ke kriminalitě v oblasti kovových odpadů je matoucí že by odpady např. 10 02 10, 12 01 01, 12 01 02, 12 01 03, 19 10 01, 19 10 02, 19 12 02 a 19 12 03 byly předmětem výkupu odpadů ve výkupnách. Navrhujeme tyto odpady vypustit z ustanovení §8 odst. 2. </w:t>
            </w:r>
          </w:p>
        </w:tc>
        <w:tc>
          <w:tcPr>
            <w:tcW w:w="511" w:type="pct"/>
            <w:tcBorders>
              <w:left w:val="single" w:sz="4" w:space="0" w:color="auto"/>
              <w:right w:val="single" w:sz="4" w:space="0" w:color="auto"/>
            </w:tcBorders>
          </w:tcPr>
          <w:p w:rsidR="006316AD" w:rsidRPr="0087495F" w:rsidRDefault="006316AD" w:rsidP="00D86D94">
            <w:pPr>
              <w:spacing w:after="120"/>
              <w:jc w:val="both"/>
              <w:rPr>
                <w:sz w:val="22"/>
                <w:szCs w:val="22"/>
              </w:rPr>
            </w:pPr>
            <w:r w:rsidRPr="0087495F">
              <w:rPr>
                <w:sz w:val="22"/>
                <w:szCs w:val="22"/>
              </w:rPr>
              <w:t xml:space="preserve">Zásadní </w:t>
            </w:r>
          </w:p>
        </w:tc>
        <w:tc>
          <w:tcPr>
            <w:tcW w:w="1207" w:type="pct"/>
            <w:tcBorders>
              <w:left w:val="single" w:sz="4" w:space="0" w:color="auto"/>
              <w:right w:val="single" w:sz="4" w:space="0" w:color="auto"/>
            </w:tcBorders>
            <w:shd w:val="clear" w:color="auto" w:fill="auto"/>
          </w:tcPr>
          <w:p w:rsidR="006316AD" w:rsidRPr="0087495F" w:rsidRDefault="006316AD" w:rsidP="006316AD">
            <w:pPr>
              <w:spacing w:after="120"/>
              <w:jc w:val="both"/>
              <w:rPr>
                <w:b/>
                <w:sz w:val="22"/>
                <w:szCs w:val="22"/>
                <w:u w:val="single"/>
              </w:rPr>
            </w:pPr>
            <w:r w:rsidRPr="00632B68">
              <w:rPr>
                <w:b/>
                <w:sz w:val="22"/>
                <w:szCs w:val="22"/>
                <w:u w:val="single"/>
              </w:rPr>
              <w:t>Akceptováno částečně</w:t>
            </w:r>
            <w:r w:rsidR="00C02CE9">
              <w:rPr>
                <w:b/>
                <w:sz w:val="22"/>
                <w:szCs w:val="22"/>
                <w:u w:val="single"/>
              </w:rPr>
              <w:t>, vysvětleno</w:t>
            </w:r>
            <w:r w:rsidRPr="00632B68">
              <w:rPr>
                <w:b/>
                <w:sz w:val="22"/>
                <w:szCs w:val="22"/>
                <w:u w:val="single"/>
              </w:rPr>
              <w:t>.</w:t>
            </w:r>
          </w:p>
          <w:p w:rsidR="006316AD" w:rsidRDefault="006316AD" w:rsidP="006316AD">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Připomínka byla akceptována v případě baterií a akumulátorů, které ve většině případů nemají kladnou hodnotu, a dále jsou zpracovávány odlišným způsobem i odlišnými zpracovateli než ostatní kovové odpady, není proto možné pod tato katalogová čísla schovávat jiné kovové odpady. </w:t>
            </w:r>
          </w:p>
          <w:p w:rsidR="006316AD" w:rsidRPr="0056562A" w:rsidRDefault="006316AD" w:rsidP="00C84FDB">
            <w:pPr>
              <w:spacing w:after="120"/>
              <w:jc w:val="both"/>
              <w:rPr>
                <w:color w:val="000000"/>
                <w:sz w:val="22"/>
                <w:szCs w:val="22"/>
              </w:rPr>
            </w:pPr>
            <w:r>
              <w:rPr>
                <w:sz w:val="22"/>
                <w:szCs w:val="22"/>
              </w:rPr>
              <w:t>Dále budou</w:t>
            </w:r>
            <w:r w:rsidR="00311A51">
              <w:rPr>
                <w:color w:val="000000"/>
                <w:sz w:val="22"/>
                <w:szCs w:val="22"/>
              </w:rPr>
              <w:t xml:space="preserve"> z navrženého seznamu vyjmut</w:t>
            </w:r>
            <w:r w:rsidR="00FB29E6">
              <w:rPr>
                <w:color w:val="000000"/>
                <w:sz w:val="22"/>
                <w:szCs w:val="22"/>
              </w:rPr>
              <w:t>y</w:t>
            </w:r>
            <w:r w:rsidR="00311A51">
              <w:rPr>
                <w:color w:val="000000"/>
                <w:sz w:val="22"/>
                <w:szCs w:val="22"/>
              </w:rPr>
              <w:t xml:space="preserve"> vš</w:t>
            </w:r>
            <w:r w:rsidR="00FB29E6">
              <w:rPr>
                <w:color w:val="000000"/>
                <w:sz w:val="22"/>
                <w:szCs w:val="22"/>
              </w:rPr>
              <w:t>echny</w:t>
            </w:r>
            <w:r w:rsidR="00311A51">
              <w:rPr>
                <w:color w:val="000000"/>
                <w:sz w:val="22"/>
                <w:szCs w:val="22"/>
              </w:rPr>
              <w:t xml:space="preserve"> </w:t>
            </w:r>
            <w:r w:rsidR="00FB29E6">
              <w:rPr>
                <w:color w:val="000000"/>
                <w:sz w:val="22"/>
                <w:szCs w:val="22"/>
              </w:rPr>
              <w:t>odpady</w:t>
            </w:r>
            <w:r w:rsidR="00311A51">
              <w:rPr>
                <w:color w:val="000000"/>
                <w:sz w:val="22"/>
                <w:szCs w:val="22"/>
              </w:rPr>
              <w:t xml:space="preserve"> ze skupin </w:t>
            </w:r>
            <w:r w:rsidR="00FB29E6">
              <w:rPr>
                <w:color w:val="000000"/>
                <w:sz w:val="22"/>
                <w:szCs w:val="22"/>
              </w:rPr>
              <w:t>k</w:t>
            </w:r>
            <w:r w:rsidR="00311A51">
              <w:rPr>
                <w:color w:val="000000"/>
                <w:sz w:val="22"/>
                <w:szCs w:val="22"/>
              </w:rPr>
              <w:t xml:space="preserve">atalogu odpadů 10, 12 a 19. </w:t>
            </w: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1D091C" w:rsidRPr="0087495F" w:rsidRDefault="001D091C" w:rsidP="00D86D94">
            <w:pPr>
              <w:spacing w:after="120"/>
              <w:jc w:val="both"/>
              <w:rPr>
                <w:sz w:val="22"/>
                <w:szCs w:val="22"/>
              </w:rPr>
            </w:pPr>
          </w:p>
        </w:tc>
        <w:tc>
          <w:tcPr>
            <w:tcW w:w="584" w:type="pct"/>
            <w:tcBorders>
              <w:left w:val="single" w:sz="4" w:space="0" w:color="auto"/>
              <w:right w:val="single" w:sz="4" w:space="0" w:color="auto"/>
            </w:tcBorders>
          </w:tcPr>
          <w:p w:rsidR="001D091C" w:rsidRPr="0087495F" w:rsidRDefault="001D091C" w:rsidP="00D86D94">
            <w:pPr>
              <w:spacing w:after="120"/>
              <w:jc w:val="both"/>
              <w:rPr>
                <w:sz w:val="22"/>
                <w:szCs w:val="22"/>
              </w:rPr>
            </w:pPr>
            <w:r w:rsidRPr="0087495F">
              <w:rPr>
                <w:sz w:val="22"/>
                <w:szCs w:val="22"/>
              </w:rPr>
              <w:t>20</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1D091C" w:rsidRPr="0087495F" w:rsidRDefault="001D091C" w:rsidP="009D6537">
            <w:pPr>
              <w:spacing w:after="120"/>
              <w:jc w:val="both"/>
              <w:rPr>
                <w:sz w:val="22"/>
                <w:szCs w:val="22"/>
              </w:rPr>
            </w:pPr>
            <w:r w:rsidRPr="0087495F">
              <w:rPr>
                <w:sz w:val="22"/>
                <w:szCs w:val="22"/>
              </w:rPr>
              <w:t>V § 8 odst. 5 písm. e) se za slova „písm. c)“ vkládá slovo „,g)“.</w:t>
            </w:r>
          </w:p>
          <w:p w:rsidR="001D091C" w:rsidRPr="0087495F" w:rsidRDefault="001D091C" w:rsidP="009D6537">
            <w:pPr>
              <w:spacing w:after="120"/>
              <w:jc w:val="both"/>
              <w:rPr>
                <w:sz w:val="22"/>
                <w:szCs w:val="22"/>
              </w:rPr>
            </w:pPr>
            <w:r w:rsidRPr="0087495F">
              <w:rPr>
                <w:sz w:val="22"/>
                <w:szCs w:val="22"/>
              </w:rPr>
              <w:t>Toto ustanovení prakticky znemožňuje svépomocnou opravu vozidla, výměnu jeho částí. To samé se týká stávajícího písm. h) ve vztahu k elektrozařízením.</w:t>
            </w:r>
          </w:p>
          <w:p w:rsidR="001D091C" w:rsidRPr="0087495F" w:rsidRDefault="001D091C" w:rsidP="009D6537">
            <w:pPr>
              <w:spacing w:after="120"/>
              <w:jc w:val="both"/>
              <w:rPr>
                <w:sz w:val="22"/>
                <w:szCs w:val="22"/>
              </w:rPr>
            </w:pPr>
            <w:r w:rsidRPr="0087495F">
              <w:rPr>
                <w:sz w:val="22"/>
                <w:szCs w:val="22"/>
              </w:rPr>
              <w:t>Požadujeme vypustit stávající písm. h) a nedoplňovat ustanovení o písm. g)</w:t>
            </w:r>
          </w:p>
          <w:p w:rsidR="001D091C" w:rsidRPr="0087495F" w:rsidRDefault="001D091C" w:rsidP="009D6537">
            <w:pPr>
              <w:spacing w:after="120"/>
              <w:jc w:val="both"/>
              <w:rPr>
                <w:sz w:val="22"/>
                <w:szCs w:val="22"/>
              </w:rPr>
            </w:pPr>
            <w:r w:rsidRPr="0087495F">
              <w:rPr>
                <w:sz w:val="22"/>
                <w:szCs w:val="22"/>
              </w:rPr>
              <w:t>Návrh řešení:</w:t>
            </w:r>
          </w:p>
          <w:p w:rsidR="001D091C" w:rsidRPr="0087495F" w:rsidRDefault="001D091C" w:rsidP="009D6537">
            <w:pPr>
              <w:spacing w:after="120"/>
              <w:jc w:val="both"/>
              <w:rPr>
                <w:sz w:val="22"/>
                <w:szCs w:val="22"/>
              </w:rPr>
            </w:pPr>
            <w:r w:rsidRPr="0087495F">
              <w:rPr>
                <w:sz w:val="22"/>
                <w:szCs w:val="22"/>
              </w:rPr>
              <w:t xml:space="preserve">S ohledem na povinnost evidence osob dle odst. 2 je možné ověřit dodavatele odpadu – dílu. Díl elektrozařízení (demontovaný a nahrazený při opravě v domácnosti) musí mít jeho vlastník možnost zpeněžit. To samé se týká i části vozidla. </w:t>
            </w:r>
          </w:p>
          <w:p w:rsidR="001D091C" w:rsidRPr="0087495F" w:rsidRDefault="001D091C" w:rsidP="009D6537">
            <w:pPr>
              <w:spacing w:after="120"/>
              <w:jc w:val="both"/>
              <w:rPr>
                <w:sz w:val="22"/>
                <w:szCs w:val="22"/>
              </w:rPr>
            </w:pPr>
            <w:r w:rsidRPr="0087495F">
              <w:rPr>
                <w:sz w:val="22"/>
                <w:szCs w:val="22"/>
              </w:rPr>
              <w:t xml:space="preserve">Pokud nedojde k vypuštění, je zřejmé, že evidenční povinnost a složité finanční bezhotovostní nástroje (s nezávislým ověřením totožnosti příjemce úhrady třetí stranou) jsou zbytečnou administrativní zátěží.  </w:t>
            </w:r>
          </w:p>
        </w:tc>
        <w:tc>
          <w:tcPr>
            <w:tcW w:w="511" w:type="pct"/>
            <w:tcBorders>
              <w:left w:val="single" w:sz="4" w:space="0" w:color="auto"/>
              <w:right w:val="single" w:sz="4" w:space="0" w:color="auto"/>
            </w:tcBorders>
          </w:tcPr>
          <w:p w:rsidR="001D091C" w:rsidRPr="0087495F" w:rsidRDefault="001D091C" w:rsidP="00D86D94">
            <w:pPr>
              <w:spacing w:after="120"/>
              <w:jc w:val="both"/>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1A59EC" w:rsidRDefault="001A59EC" w:rsidP="001A59EC">
            <w:pPr>
              <w:spacing w:after="120"/>
              <w:jc w:val="both"/>
              <w:rPr>
                <w:b/>
                <w:sz w:val="22"/>
                <w:szCs w:val="22"/>
                <w:u w:val="single"/>
              </w:rPr>
            </w:pPr>
            <w:r w:rsidRPr="0087495F">
              <w:rPr>
                <w:b/>
                <w:sz w:val="22"/>
                <w:szCs w:val="22"/>
                <w:u w:val="single"/>
              </w:rPr>
              <w:t>Akceptováno částečně.</w:t>
            </w:r>
          </w:p>
          <w:p w:rsidR="000B432B" w:rsidRPr="0087495F" w:rsidRDefault="000B432B" w:rsidP="001A59EC">
            <w:pPr>
              <w:spacing w:after="120"/>
              <w:jc w:val="both"/>
              <w:rPr>
                <w:b/>
                <w:sz w:val="22"/>
                <w:szCs w:val="22"/>
                <w:u w:val="single"/>
              </w:rPr>
            </w:pPr>
            <w:r>
              <w:rPr>
                <w:b/>
                <w:sz w:val="22"/>
                <w:szCs w:val="22"/>
                <w:u w:val="single"/>
              </w:rPr>
              <w:t>KZPS s vypořádáním nesouhlasí.</w:t>
            </w:r>
          </w:p>
          <w:p w:rsidR="001A59EC" w:rsidRPr="0087495F" w:rsidRDefault="001A59EC" w:rsidP="001A59EC">
            <w:pPr>
              <w:spacing w:after="120"/>
              <w:jc w:val="both"/>
              <w:rPr>
                <w:sz w:val="22"/>
                <w:szCs w:val="22"/>
              </w:rPr>
            </w:pPr>
            <w:r w:rsidRPr="0087495F">
              <w:rPr>
                <w:sz w:val="22"/>
                <w:szCs w:val="22"/>
              </w:rPr>
              <w:t>MŽP se zásadně snaží zabránit neodbornému rozebírání autovraků. Riziko ohrožení životního prostředí je v případě neodborné demontáže autovraku mnohem vyšší v porovnání s počtem případů, kdy provádí fyzická osoba domácí opravu automobilu a omezením možnosti předání zbylých dílů pouze na bezplatné odevzdání.</w:t>
            </w:r>
          </w:p>
          <w:p w:rsidR="00177FA2" w:rsidRDefault="001A59EC" w:rsidP="001A59EC">
            <w:pPr>
              <w:spacing w:after="120"/>
              <w:jc w:val="both"/>
              <w:rPr>
                <w:sz w:val="22"/>
                <w:szCs w:val="22"/>
              </w:rPr>
            </w:pPr>
            <w:r w:rsidRPr="0087495F">
              <w:rPr>
                <w:sz w:val="22"/>
                <w:szCs w:val="22"/>
              </w:rPr>
              <w:t>Zároveň bude doplněno, že částí autovraku, na kterou se zákaz výkupu nevztahuje, je autobaterie</w:t>
            </w:r>
            <w:r w:rsidR="00FB29E6">
              <w:rPr>
                <w:sz w:val="22"/>
                <w:szCs w:val="22"/>
              </w:rPr>
              <w:t>.</w:t>
            </w:r>
            <w:r w:rsidRPr="0087495F">
              <w:rPr>
                <w:sz w:val="22"/>
                <w:szCs w:val="22"/>
              </w:rPr>
              <w:t xml:space="preserve"> </w:t>
            </w:r>
            <w:r w:rsidR="0056562A">
              <w:rPr>
                <w:sz w:val="22"/>
                <w:szCs w:val="22"/>
              </w:rPr>
              <w:t>U</w:t>
            </w:r>
            <w:r w:rsidRPr="0087495F">
              <w:rPr>
                <w:sz w:val="22"/>
                <w:szCs w:val="22"/>
              </w:rPr>
              <w:t xml:space="preserve"> autobaterie je naopak důležité, aby byli lidé motivováni ke správnému nakládání, protože může ohrozit životní prostředí.</w:t>
            </w:r>
          </w:p>
          <w:p w:rsidR="00D41399" w:rsidRPr="0087495F" w:rsidRDefault="00D41399" w:rsidP="001A59EC">
            <w:pPr>
              <w:spacing w:after="120"/>
              <w:jc w:val="both"/>
              <w:rPr>
                <w:sz w:val="22"/>
                <w:szCs w:val="22"/>
              </w:rPr>
            </w:pPr>
            <w:r>
              <w:rPr>
                <w:sz w:val="22"/>
                <w:szCs w:val="22"/>
              </w:rPr>
              <w:t>Zařazení katalogových čísel vyplývá rovněž z požadavku Ministerstva vnitra uplatněného v rámci mezirezortního připomínkového řízení k materiálu „Komplexní řešení problematiky negativních jevů při výkupu kovových odpadů ČR“ – zamezení výkupu částí odcizených vozidel.</w:t>
            </w: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1D091C" w:rsidRPr="0087495F" w:rsidRDefault="001D091C" w:rsidP="00D86D94">
            <w:pPr>
              <w:spacing w:after="120"/>
              <w:jc w:val="both"/>
              <w:rPr>
                <w:sz w:val="22"/>
                <w:szCs w:val="22"/>
              </w:rPr>
            </w:pPr>
          </w:p>
        </w:tc>
        <w:tc>
          <w:tcPr>
            <w:tcW w:w="584" w:type="pct"/>
            <w:tcBorders>
              <w:left w:val="single" w:sz="4" w:space="0" w:color="auto"/>
              <w:right w:val="single" w:sz="4" w:space="0" w:color="auto"/>
            </w:tcBorders>
          </w:tcPr>
          <w:p w:rsidR="001D091C" w:rsidRPr="0087495F" w:rsidRDefault="001D091C" w:rsidP="00D86D94">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1D091C" w:rsidRPr="0087495F" w:rsidRDefault="001D091C" w:rsidP="009B11EC">
            <w:pPr>
              <w:jc w:val="both"/>
              <w:rPr>
                <w:b/>
                <w:sz w:val="22"/>
                <w:szCs w:val="22"/>
              </w:rPr>
            </w:pPr>
            <w:r w:rsidRPr="0087495F">
              <w:rPr>
                <w:b/>
                <w:sz w:val="22"/>
                <w:szCs w:val="22"/>
              </w:rPr>
              <w:t>Zásadní připomínka:</w:t>
            </w:r>
          </w:p>
          <w:p w:rsidR="001D091C" w:rsidRPr="0087495F" w:rsidRDefault="001D091C" w:rsidP="009D6537">
            <w:pPr>
              <w:spacing w:after="120"/>
              <w:jc w:val="both"/>
              <w:rPr>
                <w:sz w:val="22"/>
                <w:szCs w:val="22"/>
              </w:rPr>
            </w:pPr>
            <w:r w:rsidRPr="0087495F">
              <w:rPr>
                <w:sz w:val="22"/>
                <w:szCs w:val="22"/>
              </w:rPr>
              <w:t xml:space="preserve">Při vypořádání připomínek k materiálu </w:t>
            </w:r>
            <w:r w:rsidRPr="0087495F">
              <w:rPr>
                <w:b/>
                <w:bCs/>
                <w:sz w:val="22"/>
                <w:szCs w:val="22"/>
              </w:rPr>
              <w:t xml:space="preserve">„Komplexní řešení problematiky negativních jevů při výkupu kovových odpadů v ČR“ 8. a 9.7.2015 </w:t>
            </w:r>
            <w:r w:rsidRPr="0087495F">
              <w:rPr>
                <w:bCs/>
                <w:sz w:val="22"/>
                <w:szCs w:val="22"/>
                <w:u w:val="single"/>
              </w:rPr>
              <w:t>bylo náměstkyní ministra přislíbeno, že bude rovněž upravena možnost výkupu strojů či jejich částí od fyzických osob</w:t>
            </w:r>
            <w:r w:rsidRPr="0087495F">
              <w:rPr>
                <w:bCs/>
                <w:sz w:val="22"/>
                <w:szCs w:val="22"/>
              </w:rPr>
              <w:t xml:space="preserve">. </w:t>
            </w:r>
            <w:r w:rsidRPr="0087495F">
              <w:rPr>
                <w:sz w:val="22"/>
                <w:szCs w:val="22"/>
              </w:rPr>
              <w:t xml:space="preserve">Jedná se o různá strojní zařízení používaná k péči o zahradu či zemědělské pozemky, která jsou běžně v legálním držení fyzickými osobami. To samé se týká i jiných strojních zařízení a jejich částí – například pásové dopravníky, nejrůznější jeřáby, stavební mechanizace. </w:t>
            </w:r>
          </w:p>
          <w:p w:rsidR="001D091C" w:rsidRPr="0087495F" w:rsidRDefault="001D091C" w:rsidP="009D6537">
            <w:pPr>
              <w:spacing w:after="120"/>
              <w:jc w:val="both"/>
              <w:rPr>
                <w:sz w:val="22"/>
                <w:szCs w:val="22"/>
              </w:rPr>
            </w:pPr>
            <w:r w:rsidRPr="0087495F">
              <w:rPr>
                <w:sz w:val="22"/>
                <w:szCs w:val="22"/>
              </w:rPr>
              <w:t xml:space="preserve">S ohledem na režim evidence osob, bezhotovostního vyplácení úhrady výkupu je nemožnost výkupu těchto strojních zařízení těžko obhajitelná. </w:t>
            </w:r>
          </w:p>
          <w:p w:rsidR="001D091C" w:rsidRPr="0087495F" w:rsidRDefault="001D091C" w:rsidP="009D6537">
            <w:pPr>
              <w:spacing w:after="120"/>
              <w:jc w:val="both"/>
              <w:rPr>
                <w:sz w:val="22"/>
                <w:szCs w:val="22"/>
              </w:rPr>
            </w:pPr>
            <w:r w:rsidRPr="0087495F">
              <w:rPr>
                <w:sz w:val="22"/>
                <w:szCs w:val="22"/>
              </w:rPr>
              <w:t>Požadujeme následující úpravu: „</w:t>
            </w:r>
            <w:r w:rsidRPr="0087495F">
              <w:rPr>
                <w:b/>
                <w:sz w:val="22"/>
                <w:szCs w:val="22"/>
              </w:rPr>
              <w:t>c) průmyslového strojního zařízení nebo jeho části</w:t>
            </w:r>
            <w:r w:rsidRPr="0087495F">
              <w:rPr>
                <w:b/>
                <w:color w:val="FF0000"/>
                <w:sz w:val="22"/>
                <w:szCs w:val="22"/>
              </w:rPr>
              <w:t>, s výjimkou zařízení či jeho částí v držení fyzickými osobami</w:t>
            </w:r>
            <w:r w:rsidRPr="0087495F">
              <w:rPr>
                <w:b/>
                <w:sz w:val="22"/>
                <w:szCs w:val="22"/>
              </w:rPr>
              <w:t xml:space="preserve">“ </w:t>
            </w:r>
          </w:p>
        </w:tc>
        <w:tc>
          <w:tcPr>
            <w:tcW w:w="511" w:type="pct"/>
            <w:tcBorders>
              <w:left w:val="single" w:sz="4" w:space="0" w:color="auto"/>
              <w:right w:val="single" w:sz="4" w:space="0" w:color="auto"/>
            </w:tcBorders>
          </w:tcPr>
          <w:p w:rsidR="001D091C" w:rsidRPr="0087495F" w:rsidRDefault="001D091C" w:rsidP="00D86D94">
            <w:pPr>
              <w:spacing w:after="120"/>
              <w:jc w:val="both"/>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177FA2" w:rsidRPr="0087495F" w:rsidRDefault="00177FA2" w:rsidP="00177FA2">
            <w:pPr>
              <w:spacing w:after="120"/>
              <w:jc w:val="both"/>
              <w:rPr>
                <w:b/>
                <w:sz w:val="22"/>
                <w:szCs w:val="22"/>
                <w:u w:val="single"/>
              </w:rPr>
            </w:pPr>
            <w:r w:rsidRPr="0087495F">
              <w:rPr>
                <w:b/>
                <w:sz w:val="22"/>
                <w:szCs w:val="22"/>
                <w:u w:val="single"/>
              </w:rPr>
              <w:t>Neakceptováno</w:t>
            </w:r>
            <w:r w:rsidR="00FB29E6">
              <w:rPr>
                <w:b/>
                <w:sz w:val="22"/>
                <w:szCs w:val="22"/>
                <w:u w:val="single"/>
              </w:rPr>
              <w:t>.</w:t>
            </w:r>
          </w:p>
          <w:p w:rsidR="0056562A" w:rsidRDefault="00177FA2" w:rsidP="0051101C">
            <w:pPr>
              <w:spacing w:after="120"/>
              <w:jc w:val="both"/>
              <w:rPr>
                <w:sz w:val="22"/>
                <w:szCs w:val="22"/>
              </w:rPr>
            </w:pPr>
            <w:r w:rsidRPr="0087495F">
              <w:rPr>
                <w:sz w:val="22"/>
                <w:szCs w:val="22"/>
              </w:rPr>
              <w:t>Jak bylo v rámci připomínkového řízení přislíbeno, otázka byla zvážena a konzultována s kontrolními orgány. Výsledkem těchto konzultací bylo, že vyjmutí strojních zařízení ze zákazu představuje v porovnání s přínosem pro několik fyzických osob, která mohou takové zařízení vlastnit zbytečné riziko</w:t>
            </w:r>
            <w:r w:rsidR="0056562A">
              <w:rPr>
                <w:sz w:val="22"/>
                <w:szCs w:val="22"/>
              </w:rPr>
              <w:t>.</w:t>
            </w:r>
          </w:p>
          <w:p w:rsidR="0051101C" w:rsidRPr="00F921B3" w:rsidRDefault="0051101C" w:rsidP="0051101C">
            <w:pPr>
              <w:spacing w:after="120"/>
              <w:jc w:val="both"/>
              <w:rPr>
                <w:sz w:val="22"/>
                <w:szCs w:val="22"/>
              </w:rPr>
            </w:pPr>
            <w:r>
              <w:rPr>
                <w:sz w:val="22"/>
                <w:szCs w:val="22"/>
              </w:rPr>
              <w:t>Česká inspekce životního prostředí má řadu poznatků z kontrolní praxe, které nasvědčují rizikovosti vyjmutí strojních zařízení ze zákazu výkupu od fyzických osob.</w:t>
            </w:r>
          </w:p>
          <w:p w:rsidR="00BF38D9" w:rsidRPr="0087495F" w:rsidRDefault="00177FA2" w:rsidP="00177FA2">
            <w:pPr>
              <w:spacing w:after="120"/>
              <w:jc w:val="both"/>
              <w:rPr>
                <w:sz w:val="22"/>
                <w:szCs w:val="22"/>
              </w:rPr>
            </w:pPr>
            <w:r w:rsidRPr="0087495F">
              <w:rPr>
                <w:sz w:val="22"/>
                <w:szCs w:val="22"/>
              </w:rPr>
              <w:t>.</w:t>
            </w: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1D091C" w:rsidRPr="0087495F" w:rsidRDefault="001D091C" w:rsidP="00D86D94">
            <w:pPr>
              <w:spacing w:after="120"/>
              <w:jc w:val="both"/>
              <w:rPr>
                <w:sz w:val="22"/>
                <w:szCs w:val="22"/>
              </w:rPr>
            </w:pPr>
          </w:p>
        </w:tc>
        <w:tc>
          <w:tcPr>
            <w:tcW w:w="584" w:type="pct"/>
            <w:tcBorders>
              <w:left w:val="single" w:sz="4" w:space="0" w:color="auto"/>
              <w:right w:val="single" w:sz="4" w:space="0" w:color="auto"/>
            </w:tcBorders>
          </w:tcPr>
          <w:p w:rsidR="001D091C" w:rsidRPr="0087495F" w:rsidRDefault="001D091C" w:rsidP="00D86D94">
            <w:pPr>
              <w:spacing w:after="120"/>
              <w:jc w:val="both"/>
              <w:rPr>
                <w:sz w:val="22"/>
                <w:szCs w:val="22"/>
              </w:rPr>
            </w:pPr>
            <w:r w:rsidRPr="0087495F">
              <w:rPr>
                <w:sz w:val="22"/>
                <w:szCs w:val="22"/>
              </w:rPr>
              <w:t>40</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1D091C" w:rsidRPr="0087495F" w:rsidRDefault="001D091C" w:rsidP="009B11EC">
            <w:pPr>
              <w:widowControl w:val="0"/>
              <w:autoSpaceDE w:val="0"/>
              <w:autoSpaceDN w:val="0"/>
              <w:adjustRightInd w:val="0"/>
              <w:jc w:val="both"/>
              <w:rPr>
                <w:sz w:val="22"/>
                <w:szCs w:val="22"/>
              </w:rPr>
            </w:pPr>
            <w:r w:rsidRPr="0087495F">
              <w:rPr>
                <w:b/>
                <w:sz w:val="22"/>
                <w:szCs w:val="22"/>
              </w:rPr>
              <w:t xml:space="preserve">a) IČO, bylo-li přiděleno, obchodní firma/název/jméno a příjmení dodavatele odpadu, identifikační číslo zařízení, pokud je dodavatelem oprávněná osoba, </w:t>
            </w:r>
            <w:r w:rsidRPr="0087495F">
              <w:rPr>
                <w:b/>
                <w:color w:val="FF0000"/>
                <w:sz w:val="22"/>
                <w:szCs w:val="22"/>
              </w:rPr>
              <w:t>identifikační číslo provozovny</w:t>
            </w:r>
            <w:r w:rsidRPr="0087495F">
              <w:rPr>
                <w:b/>
                <w:sz w:val="22"/>
                <w:szCs w:val="22"/>
              </w:rPr>
              <w:t>, pokud je dodavatelem původce odpadu, název, adresa a IČZUJ provozovny</w:t>
            </w:r>
          </w:p>
          <w:p w:rsidR="001D091C" w:rsidRPr="0087495F" w:rsidRDefault="001D091C" w:rsidP="00D86D94">
            <w:pPr>
              <w:spacing w:after="120"/>
              <w:jc w:val="both"/>
              <w:rPr>
                <w:sz w:val="22"/>
                <w:szCs w:val="22"/>
              </w:rPr>
            </w:pPr>
          </w:p>
          <w:p w:rsidR="001D091C" w:rsidRPr="0087495F" w:rsidRDefault="001D091C" w:rsidP="009B11EC">
            <w:pPr>
              <w:jc w:val="both"/>
              <w:rPr>
                <w:b/>
                <w:sz w:val="22"/>
                <w:szCs w:val="22"/>
              </w:rPr>
            </w:pPr>
            <w:r w:rsidRPr="0087495F">
              <w:rPr>
                <w:sz w:val="22"/>
                <w:szCs w:val="22"/>
              </w:rPr>
              <w:t xml:space="preserve">V případě IČP je nutné pro potřeby </w:t>
            </w:r>
            <w:r w:rsidRPr="0087495F">
              <w:rPr>
                <w:sz w:val="22"/>
                <w:szCs w:val="22"/>
                <w:u w:val="single"/>
              </w:rPr>
              <w:t>celé vyhlášky</w:t>
            </w:r>
            <w:r w:rsidRPr="0087495F">
              <w:rPr>
                <w:sz w:val="22"/>
                <w:szCs w:val="22"/>
              </w:rPr>
              <w:t xml:space="preserve"> stanovit podmínku</w:t>
            </w:r>
            <w:r w:rsidRPr="0087495F">
              <w:rPr>
                <w:b/>
                <w:sz w:val="22"/>
                <w:szCs w:val="22"/>
              </w:rPr>
              <w:t xml:space="preserve">, že se uvede pouze v případě, pokud bylo provozovně přiděleno. </w:t>
            </w:r>
            <w:r w:rsidRPr="0087495F">
              <w:rPr>
                <w:sz w:val="22"/>
                <w:szCs w:val="22"/>
              </w:rPr>
              <w:t>Například stavby nebo jiné činnosti mimo provozovnu nemají IČP přiděleno…</w:t>
            </w:r>
            <w:r w:rsidRPr="0087495F">
              <w:rPr>
                <w:b/>
                <w:sz w:val="22"/>
                <w:szCs w:val="22"/>
              </w:rPr>
              <w:t xml:space="preserve"> </w:t>
            </w:r>
          </w:p>
          <w:p w:rsidR="001D091C" w:rsidRPr="0087495F" w:rsidRDefault="001D091C" w:rsidP="009B11EC">
            <w:pPr>
              <w:spacing w:after="60"/>
              <w:jc w:val="both"/>
              <w:rPr>
                <w:b/>
                <w:sz w:val="22"/>
                <w:szCs w:val="22"/>
              </w:rPr>
            </w:pPr>
            <w:r w:rsidRPr="0087495F">
              <w:rPr>
                <w:b/>
                <w:sz w:val="22"/>
                <w:szCs w:val="22"/>
              </w:rPr>
              <w:t xml:space="preserve">Tato skutečnost je reflektována různě na v různých částech vyhlášky, například v příloze č. 26 Ohlašovací list pro přepravu nebezpečných odpadů po území ČR, </w:t>
            </w:r>
          </w:p>
          <w:p w:rsidR="001D091C" w:rsidRPr="0087495F" w:rsidRDefault="001D091C" w:rsidP="009B11EC">
            <w:pPr>
              <w:jc w:val="both"/>
              <w:rPr>
                <w:b/>
                <w:bCs/>
                <w:sz w:val="22"/>
                <w:szCs w:val="22"/>
                <w:u w:val="single"/>
              </w:rPr>
            </w:pPr>
            <w:r w:rsidRPr="0087495F">
              <w:rPr>
                <w:b/>
                <w:bCs/>
                <w:sz w:val="22"/>
                <w:szCs w:val="22"/>
                <w:u w:val="single"/>
              </w:rPr>
              <w:t>Příjemce / vykládka</w:t>
            </w:r>
          </w:p>
          <w:p w:rsidR="001D091C" w:rsidRPr="0087495F" w:rsidRDefault="001D091C" w:rsidP="009B11EC">
            <w:pPr>
              <w:spacing w:before="60" w:after="60"/>
              <w:ind w:left="284"/>
              <w:jc w:val="both"/>
              <w:rPr>
                <w:b/>
                <w:bCs/>
                <w:sz w:val="22"/>
                <w:szCs w:val="22"/>
              </w:rPr>
            </w:pPr>
            <w:r w:rsidRPr="0087495F">
              <w:rPr>
                <w:b/>
                <w:bCs/>
                <w:sz w:val="22"/>
                <w:szCs w:val="22"/>
                <w:u w:val="single"/>
              </w:rPr>
              <w:t>IČZ/IČP</w:t>
            </w:r>
            <w:r w:rsidRPr="0087495F">
              <w:rPr>
                <w:b/>
                <w:bCs/>
                <w:sz w:val="22"/>
                <w:szCs w:val="22"/>
              </w:rPr>
              <w:t xml:space="preserve"> – </w:t>
            </w:r>
            <w:r w:rsidRPr="0087495F">
              <w:rPr>
                <w:bCs/>
                <w:sz w:val="22"/>
                <w:szCs w:val="22"/>
              </w:rPr>
              <w:t xml:space="preserve">uvede se identifikační číslo zařízení ke sběru, výkupu, využívání nebo odstraňování odpadů, zařízení podle § 14 odst. 2 a malých zařízení podle § 33b odst. 1 zákona, přidělené krajským úřadem, v ostatních případech se uvede identifikační číslo provozovny </w:t>
            </w:r>
            <w:r w:rsidRPr="0087495F">
              <w:rPr>
                <w:sz w:val="22"/>
                <w:szCs w:val="22"/>
              </w:rPr>
              <w:t>přidělené živnostenským úřadem.</w:t>
            </w:r>
            <w:r w:rsidRPr="0087495F">
              <w:rPr>
                <w:b/>
                <w:sz w:val="22"/>
                <w:szCs w:val="22"/>
              </w:rPr>
              <w:t xml:space="preserve"> Pokud samostatná provozovna nemá přiděleno identifikační číslo provozovny ani identifikační číslo zařízení, vyplňuje se zde interní číslo provozovny, které si ohlašovatel zvolí sám.</w:t>
            </w:r>
            <w:r w:rsidRPr="0087495F">
              <w:rPr>
                <w:b/>
                <w:bCs/>
                <w:sz w:val="22"/>
                <w:szCs w:val="22"/>
              </w:rPr>
              <w:t xml:space="preserve"> </w:t>
            </w:r>
          </w:p>
          <w:p w:rsidR="001D091C" w:rsidRPr="0087495F" w:rsidRDefault="001D091C" w:rsidP="009B11EC">
            <w:pPr>
              <w:jc w:val="both"/>
              <w:rPr>
                <w:b/>
                <w:bCs/>
                <w:sz w:val="22"/>
                <w:szCs w:val="22"/>
                <w:u w:val="single"/>
              </w:rPr>
            </w:pPr>
            <w:r w:rsidRPr="0087495F">
              <w:rPr>
                <w:b/>
                <w:bCs/>
                <w:sz w:val="22"/>
                <w:szCs w:val="22"/>
                <w:u w:val="single"/>
              </w:rPr>
              <w:t>Nakládka nebezpečného odpadu</w:t>
            </w:r>
          </w:p>
          <w:p w:rsidR="001D091C" w:rsidRPr="0087495F" w:rsidRDefault="001D091C" w:rsidP="009B11EC">
            <w:pPr>
              <w:spacing w:before="60" w:after="60"/>
              <w:ind w:left="284"/>
              <w:jc w:val="both"/>
              <w:rPr>
                <w:b/>
                <w:bCs/>
                <w:sz w:val="22"/>
                <w:szCs w:val="22"/>
              </w:rPr>
            </w:pPr>
            <w:r w:rsidRPr="0087495F">
              <w:rPr>
                <w:b/>
                <w:bCs/>
                <w:sz w:val="22"/>
                <w:szCs w:val="22"/>
                <w:u w:val="single"/>
              </w:rPr>
              <w:t>IČZ/IČP</w:t>
            </w:r>
            <w:r w:rsidRPr="0087495F">
              <w:rPr>
                <w:b/>
                <w:bCs/>
                <w:sz w:val="22"/>
                <w:szCs w:val="22"/>
              </w:rPr>
              <w:t xml:space="preserve"> </w:t>
            </w:r>
            <w:r w:rsidRPr="0087495F">
              <w:rPr>
                <w:bCs/>
                <w:sz w:val="22"/>
                <w:szCs w:val="22"/>
              </w:rPr>
              <w:t xml:space="preserve">– uvede se identifikační číslo zařízení ke sběru, výkupu, využívání nebo odstraňování odpadů, zařízení podle § 14 odst. 2 a malých zařízení podle § 33b odst. 1 zákona, přidělené krajským úřadem, v ostatních případech se uvede identifikační číslo provozovny </w:t>
            </w:r>
            <w:r w:rsidRPr="0087495F">
              <w:rPr>
                <w:sz w:val="22"/>
                <w:szCs w:val="22"/>
              </w:rPr>
              <w:t>přidělené živnostenským úřadem.</w:t>
            </w:r>
            <w:r w:rsidRPr="0087495F">
              <w:rPr>
                <w:b/>
                <w:sz w:val="22"/>
                <w:szCs w:val="22"/>
              </w:rPr>
              <w:t xml:space="preserve"> Pokud samostatná provozovna nemá přiděleno identifikační číslo provozovny, ani identifikační číslo zařízení, vyplňuje se zde interní číslo provozovny, které si ohlašovatel zvolí sám.</w:t>
            </w:r>
            <w:r w:rsidRPr="0087495F">
              <w:rPr>
                <w:b/>
                <w:bCs/>
                <w:sz w:val="22"/>
                <w:szCs w:val="22"/>
              </w:rPr>
              <w:t xml:space="preserve"> </w:t>
            </w:r>
            <w:r w:rsidRPr="0087495F">
              <w:rPr>
                <w:b/>
                <w:color w:val="FF0000"/>
                <w:sz w:val="22"/>
                <w:szCs w:val="22"/>
              </w:rPr>
              <w:t>V případě nakládky mimo provozovnu (např. stavba) se do IČP/ IČZ vyplňuje kód ORP/ SOP z číselníku správních obvodů vydaných Českým statistickým úřadem.</w:t>
            </w:r>
          </w:p>
          <w:p w:rsidR="001D091C" w:rsidRPr="0087495F" w:rsidRDefault="001D091C" w:rsidP="009B11EC">
            <w:pPr>
              <w:jc w:val="both"/>
              <w:rPr>
                <w:b/>
                <w:sz w:val="22"/>
                <w:szCs w:val="22"/>
              </w:rPr>
            </w:pPr>
          </w:p>
          <w:p w:rsidR="001D091C" w:rsidRPr="0087495F" w:rsidRDefault="001D091C" w:rsidP="009B11EC">
            <w:pPr>
              <w:spacing w:after="120"/>
              <w:jc w:val="both"/>
              <w:rPr>
                <w:sz w:val="22"/>
                <w:szCs w:val="22"/>
              </w:rPr>
            </w:pPr>
            <w:r w:rsidRPr="0087495F">
              <w:rPr>
                <w:sz w:val="22"/>
                <w:szCs w:val="22"/>
              </w:rPr>
              <w:t>Požadujeme sjednotit pro celou vyhlášku.</w:t>
            </w:r>
          </w:p>
        </w:tc>
        <w:tc>
          <w:tcPr>
            <w:tcW w:w="511" w:type="pct"/>
            <w:tcBorders>
              <w:left w:val="single" w:sz="4" w:space="0" w:color="auto"/>
              <w:right w:val="single" w:sz="4" w:space="0" w:color="auto"/>
            </w:tcBorders>
          </w:tcPr>
          <w:p w:rsidR="001D091C" w:rsidRPr="0087495F" w:rsidRDefault="001D091C"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C84FDB" w:rsidRPr="0087495F" w:rsidRDefault="00C84FDB" w:rsidP="00C84FDB">
            <w:pPr>
              <w:spacing w:after="120"/>
              <w:jc w:val="both"/>
              <w:rPr>
                <w:b/>
                <w:sz w:val="22"/>
                <w:szCs w:val="22"/>
                <w:u w:val="single"/>
              </w:rPr>
            </w:pPr>
            <w:r w:rsidRPr="0087495F">
              <w:rPr>
                <w:b/>
                <w:sz w:val="22"/>
                <w:szCs w:val="22"/>
                <w:u w:val="single"/>
              </w:rPr>
              <w:t>Akceptováno částečně</w:t>
            </w:r>
            <w:r w:rsidR="00FB29E6">
              <w:rPr>
                <w:b/>
                <w:sz w:val="22"/>
                <w:szCs w:val="22"/>
                <w:u w:val="single"/>
              </w:rPr>
              <w:t>, vysvětleno</w:t>
            </w:r>
            <w:r w:rsidRPr="0087495F">
              <w:rPr>
                <w:b/>
                <w:sz w:val="22"/>
                <w:szCs w:val="22"/>
                <w:u w:val="single"/>
              </w:rPr>
              <w:t>.</w:t>
            </w:r>
          </w:p>
          <w:p w:rsidR="00C84FDB" w:rsidRPr="0087495F" w:rsidRDefault="00C84FDB" w:rsidP="00C84FDB">
            <w:pPr>
              <w:spacing w:after="120"/>
              <w:jc w:val="both"/>
              <w:rPr>
                <w:sz w:val="22"/>
                <w:szCs w:val="22"/>
              </w:rPr>
            </w:pPr>
            <w:r w:rsidRPr="0087495F">
              <w:rPr>
                <w:sz w:val="22"/>
                <w:szCs w:val="22"/>
              </w:rPr>
              <w:t xml:space="preserve">Toto ustanovení je důležité – jedná se o informace, které poskytne dodavatel odpadu a příjemce odpadu je pak využije pro správné vedení evidence. </w:t>
            </w:r>
          </w:p>
          <w:p w:rsidR="00C84FDB" w:rsidRPr="0087495F" w:rsidRDefault="00C84FDB" w:rsidP="00C84FDB">
            <w:pPr>
              <w:spacing w:after="120"/>
              <w:jc w:val="both"/>
              <w:rPr>
                <w:sz w:val="22"/>
                <w:szCs w:val="22"/>
              </w:rPr>
            </w:pPr>
            <w:r w:rsidRPr="0087495F">
              <w:rPr>
                <w:sz w:val="22"/>
                <w:szCs w:val="22"/>
              </w:rPr>
              <w:t xml:space="preserve">Původce má znát své číslo provozovny, musí IČP rovněž uvádět na hlášení o odpadech za rok. </w:t>
            </w:r>
          </w:p>
          <w:p w:rsidR="00C84FDB" w:rsidRPr="0087495F" w:rsidRDefault="00C84FDB" w:rsidP="00C84FDB">
            <w:pPr>
              <w:spacing w:after="120"/>
              <w:jc w:val="both"/>
              <w:rPr>
                <w:sz w:val="22"/>
                <w:szCs w:val="22"/>
              </w:rPr>
            </w:pPr>
            <w:r w:rsidRPr="0087495F">
              <w:rPr>
                <w:sz w:val="22"/>
                <w:szCs w:val="22"/>
              </w:rPr>
              <w:t>IČP je již nyní používáno a uváděno v ročním hlášení (za provozovnu).</w:t>
            </w:r>
          </w:p>
          <w:p w:rsidR="00C84FDB" w:rsidRPr="0087495F" w:rsidRDefault="00C84FDB" w:rsidP="00C84FDB">
            <w:pPr>
              <w:spacing w:after="120"/>
              <w:jc w:val="both"/>
              <w:rPr>
                <w:sz w:val="22"/>
                <w:szCs w:val="22"/>
              </w:rPr>
            </w:pPr>
            <w:r w:rsidRPr="0087495F">
              <w:rPr>
                <w:sz w:val="22"/>
                <w:szCs w:val="22"/>
              </w:rPr>
              <w:t>Vysvětlivky považujeme za dostatečné.</w:t>
            </w:r>
          </w:p>
          <w:p w:rsidR="00C84FDB" w:rsidRPr="0087495F" w:rsidRDefault="00C84FDB" w:rsidP="00C84FDB">
            <w:pPr>
              <w:spacing w:after="120"/>
              <w:jc w:val="both"/>
              <w:rPr>
                <w:sz w:val="22"/>
                <w:szCs w:val="22"/>
              </w:rPr>
            </w:pPr>
            <w:r w:rsidRPr="0087495F">
              <w:rPr>
                <w:sz w:val="22"/>
                <w:szCs w:val="22"/>
              </w:rPr>
              <w:t xml:space="preserve">Neakceptováno uvádění IČP pouze bylo–li přiděleno. </w:t>
            </w:r>
          </w:p>
          <w:p w:rsidR="00FB20C0" w:rsidRPr="0087495F" w:rsidRDefault="00C84FDB" w:rsidP="00C84FDB">
            <w:pPr>
              <w:spacing w:after="120"/>
              <w:jc w:val="both"/>
              <w:rPr>
                <w:sz w:val="22"/>
                <w:szCs w:val="22"/>
              </w:rPr>
            </w:pPr>
            <w:r w:rsidRPr="0087495F">
              <w:rPr>
                <w:sz w:val="22"/>
                <w:szCs w:val="22"/>
              </w:rPr>
              <w:t>Povinnost používat IČP</w:t>
            </w:r>
            <w:r w:rsidR="00C07603" w:rsidRPr="0087495F">
              <w:rPr>
                <w:sz w:val="22"/>
                <w:szCs w:val="22"/>
              </w:rPr>
              <w:t xml:space="preserve"> pro účely vedení evidence</w:t>
            </w:r>
            <w:r w:rsidRPr="0087495F">
              <w:rPr>
                <w:sz w:val="22"/>
                <w:szCs w:val="22"/>
              </w:rPr>
              <w:t xml:space="preserve"> bude odsunuta na polovinu roku 2016</w:t>
            </w:r>
            <w:r w:rsidR="007A410C" w:rsidRPr="0087495F">
              <w:rPr>
                <w:sz w:val="22"/>
                <w:szCs w:val="22"/>
              </w:rPr>
              <w:t>, ve které odpad vznikl</w:t>
            </w:r>
            <w:r w:rsidRPr="0087495F">
              <w:rPr>
                <w:sz w:val="22"/>
                <w:szCs w:val="22"/>
              </w:rPr>
              <w:t xml:space="preserve"> tak, aby měli všichni původci dostatek času si své číslo provozovny zjistit. </w:t>
            </w:r>
          </w:p>
          <w:p w:rsidR="00364F95" w:rsidRPr="00364F95" w:rsidRDefault="00364F95" w:rsidP="00364F95">
            <w:pPr>
              <w:spacing w:after="120"/>
              <w:jc w:val="both"/>
              <w:rPr>
                <w:sz w:val="22"/>
                <w:szCs w:val="22"/>
              </w:rPr>
            </w:pPr>
            <w:r w:rsidRPr="00364F95">
              <w:rPr>
                <w:sz w:val="22"/>
                <w:szCs w:val="22"/>
              </w:rPr>
              <w:t>V příloze č. 2 bodě 2 písmeno a) zní:</w:t>
            </w:r>
          </w:p>
          <w:p w:rsidR="00FB20C0" w:rsidRPr="0087495F" w:rsidRDefault="00364F95" w:rsidP="00D86D94">
            <w:pPr>
              <w:spacing w:after="120"/>
              <w:jc w:val="both"/>
              <w:rPr>
                <w:sz w:val="22"/>
                <w:szCs w:val="22"/>
              </w:rPr>
            </w:pPr>
            <w:r w:rsidRPr="00364F95">
              <w:rPr>
                <w:sz w:val="22"/>
                <w:szCs w:val="22"/>
              </w:rPr>
              <w:t>„a) IČO, bylo-li přiděleno, obchodní firmu/název/jméno a příjmení dodavatele odpadu, identifikační číslo zařízení, pokud je dodavatelem oprávněná osoba, identifikační číslo provozovny, pokud je dodavatelem původce opadu, název, adresu a identifikační číslo základní územní jednotky (dále jen „IČZUJ“) provozovny. V případě vzniku odpadu mimo provozovnu se uvede kód ORP/SOP z číselníků správních obvodů vydaných Českým statistickým úřadem podle místa vzniku odpadu a stručné označení činnosti, při které odpad vznikl, adresa a IČZUJ podle místa vzniku odpadu; v tomto případě se identifikační číslo provozovny a název provozovny neuvádí,“</w:t>
            </w:r>
          </w:p>
        </w:tc>
      </w:tr>
      <w:tr w:rsidR="006316AD" w:rsidRPr="0087495F" w:rsidTr="001772CC">
        <w:trPr>
          <w:trHeight w:val="340"/>
        </w:trPr>
        <w:tc>
          <w:tcPr>
            <w:tcW w:w="773" w:type="pct"/>
            <w:vMerge/>
            <w:tcBorders>
              <w:left w:val="single" w:sz="4" w:space="0" w:color="auto"/>
              <w:right w:val="single" w:sz="4" w:space="0" w:color="auto"/>
            </w:tcBorders>
            <w:shd w:val="clear" w:color="auto" w:fill="auto"/>
          </w:tcPr>
          <w:p w:rsidR="006316AD" w:rsidRPr="0087495F" w:rsidRDefault="006316AD" w:rsidP="00D86D94">
            <w:pPr>
              <w:spacing w:after="120"/>
              <w:jc w:val="both"/>
              <w:rPr>
                <w:sz w:val="22"/>
                <w:szCs w:val="22"/>
              </w:rPr>
            </w:pPr>
          </w:p>
        </w:tc>
        <w:tc>
          <w:tcPr>
            <w:tcW w:w="584" w:type="pct"/>
            <w:tcBorders>
              <w:left w:val="single" w:sz="4" w:space="0" w:color="auto"/>
              <w:right w:val="single" w:sz="4" w:space="0" w:color="auto"/>
            </w:tcBorders>
          </w:tcPr>
          <w:p w:rsidR="006316AD" w:rsidRPr="0087495F" w:rsidRDefault="006316AD" w:rsidP="00D86D94">
            <w:pPr>
              <w:spacing w:after="120"/>
              <w:jc w:val="both"/>
              <w:rPr>
                <w:sz w:val="22"/>
                <w:szCs w:val="22"/>
              </w:rPr>
            </w:pPr>
            <w:r w:rsidRPr="0087495F">
              <w:rPr>
                <w:sz w:val="22"/>
                <w:szCs w:val="22"/>
              </w:rPr>
              <w:t>19</w:t>
            </w:r>
          </w:p>
          <w:p w:rsidR="006316AD" w:rsidRPr="0087495F" w:rsidRDefault="006316AD" w:rsidP="00DD6A24">
            <w:pPr>
              <w:spacing w:after="120"/>
              <w:jc w:val="both"/>
              <w:rPr>
                <w:sz w:val="22"/>
                <w:szCs w:val="22"/>
              </w:rPr>
            </w:pPr>
            <w:r w:rsidRPr="0087495F">
              <w:rPr>
                <w:sz w:val="22"/>
                <w:szCs w:val="22"/>
              </w:rPr>
              <w:t xml:space="preserve">§ 8 odst. 2 - seznam odpadů k výkupu </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316AD" w:rsidRPr="0087495F" w:rsidRDefault="006316AD" w:rsidP="009D6537">
            <w:pPr>
              <w:spacing w:after="120"/>
              <w:jc w:val="both"/>
              <w:rPr>
                <w:sz w:val="22"/>
                <w:szCs w:val="22"/>
              </w:rPr>
            </w:pPr>
            <w:r w:rsidRPr="0087495F">
              <w:rPr>
                <w:sz w:val="22"/>
                <w:szCs w:val="22"/>
              </w:rPr>
              <w:t xml:space="preserve">Vzhledem k poměrně velkému rozšíření skupiny odpadů, na které se má nově vztahovat povinnost identifikace osob a bezhotovostní platby, žádáme MŽP o zdůvodnění zařazení jednotlivých druhů odpadů. U některých nově zařazených odpadů existují z praxe důvodné pochybnosti, že pro ně musí existovat tento přísný a administrativně náročný režim. Identifikace osob a bezhotovostní platby podle dosavadního seznamu byly logické povinnosti, jednalo se o věci (odpady), které byly předmětem krádeží apod., ale odpady jako např. úlet železných kovů, piliny a třísky železných kovů, baterie a akumulátory, a další, zde jsme toho názoru, že navýšení administrativní zátěže je výrazně vyšší, než přidaná hodnota zapojení těchto odpadů do přísnějšího režimu. </w:t>
            </w:r>
          </w:p>
        </w:tc>
        <w:tc>
          <w:tcPr>
            <w:tcW w:w="511" w:type="pct"/>
            <w:tcBorders>
              <w:left w:val="single" w:sz="4" w:space="0" w:color="auto"/>
              <w:right w:val="single" w:sz="4" w:space="0" w:color="auto"/>
            </w:tcBorders>
          </w:tcPr>
          <w:p w:rsidR="006316AD" w:rsidRPr="0087495F" w:rsidRDefault="006316AD"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6316AD" w:rsidRPr="0087495F" w:rsidRDefault="006316AD" w:rsidP="006316AD">
            <w:pPr>
              <w:autoSpaceDE w:val="0"/>
              <w:autoSpaceDN w:val="0"/>
              <w:adjustRightInd w:val="0"/>
              <w:spacing w:after="120"/>
              <w:jc w:val="both"/>
              <w:rPr>
                <w:b/>
                <w:bCs/>
                <w:color w:val="000000"/>
                <w:sz w:val="22"/>
                <w:szCs w:val="22"/>
                <w:u w:val="single"/>
              </w:rPr>
            </w:pPr>
            <w:r w:rsidRPr="00632B68">
              <w:rPr>
                <w:b/>
                <w:bCs/>
                <w:color w:val="000000"/>
                <w:sz w:val="22"/>
                <w:szCs w:val="22"/>
                <w:u w:val="single"/>
              </w:rPr>
              <w:t>Akceptováno částečně</w:t>
            </w:r>
            <w:r w:rsidR="00FB29E6">
              <w:rPr>
                <w:b/>
                <w:bCs/>
                <w:color w:val="000000"/>
                <w:sz w:val="22"/>
                <w:szCs w:val="22"/>
                <w:u w:val="single"/>
              </w:rPr>
              <w:t>, vysvětleno.</w:t>
            </w:r>
            <w:r w:rsidRPr="00632B68">
              <w:rPr>
                <w:b/>
                <w:bCs/>
                <w:color w:val="000000"/>
                <w:sz w:val="22"/>
                <w:szCs w:val="22"/>
                <w:u w:val="single"/>
              </w:rPr>
              <w:t xml:space="preserve"> </w:t>
            </w:r>
          </w:p>
          <w:p w:rsidR="006316AD" w:rsidRDefault="006316AD" w:rsidP="006316AD">
            <w:pPr>
              <w:spacing w:after="120"/>
              <w:jc w:val="both"/>
              <w:rPr>
                <w:sz w:val="22"/>
                <w:szCs w:val="22"/>
              </w:rPr>
            </w:pPr>
            <w:r w:rsidRPr="0087495F">
              <w:rPr>
                <w:sz w:val="22"/>
                <w:szCs w:val="22"/>
              </w:rPr>
              <w:t>Připomínka byla akceptována v případě baterií a akumulátorů, které ve většině případů nemají kladnou hodnotu, a dále jsou zpracovávány odlišným způsobem i odlišnými zpracovateli než ostatní kovové odpady, není proto možné pod tato katalogová čísla schovávat jiné kovové odpady.</w:t>
            </w:r>
          </w:p>
          <w:p w:rsidR="00FB29E6" w:rsidRDefault="00FB29E6" w:rsidP="004C0DDF">
            <w:pPr>
              <w:autoSpaceDE w:val="0"/>
              <w:autoSpaceDN w:val="0"/>
              <w:adjustRightInd w:val="0"/>
              <w:spacing w:after="120"/>
              <w:jc w:val="both"/>
              <w:rPr>
                <w:color w:val="000000"/>
                <w:sz w:val="22"/>
                <w:szCs w:val="22"/>
              </w:rPr>
            </w:pPr>
          </w:p>
          <w:p w:rsidR="00FB29E6" w:rsidRDefault="00FB29E6" w:rsidP="00FB29E6">
            <w:pPr>
              <w:spacing w:after="120"/>
              <w:jc w:val="both"/>
              <w:rPr>
                <w:color w:val="000000"/>
                <w:sz w:val="22"/>
                <w:szCs w:val="22"/>
              </w:rPr>
            </w:pPr>
            <w:r>
              <w:rPr>
                <w:sz w:val="22"/>
                <w:szCs w:val="22"/>
              </w:rPr>
              <w:t xml:space="preserve">Dále budou </w:t>
            </w:r>
            <w:r>
              <w:rPr>
                <w:color w:val="000000"/>
                <w:sz w:val="22"/>
                <w:szCs w:val="22"/>
              </w:rPr>
              <w:t xml:space="preserve">z navrženého seznamu vyjmuty všechny odpady ze skupin katalogu odpadů 10, 12 a 19. </w:t>
            </w:r>
          </w:p>
          <w:p w:rsidR="00FB29E6" w:rsidRDefault="00FB29E6" w:rsidP="004C0DDF">
            <w:pPr>
              <w:autoSpaceDE w:val="0"/>
              <w:autoSpaceDN w:val="0"/>
              <w:adjustRightInd w:val="0"/>
              <w:spacing w:after="120"/>
              <w:jc w:val="both"/>
              <w:rPr>
                <w:color w:val="000000"/>
                <w:sz w:val="22"/>
                <w:szCs w:val="22"/>
              </w:rPr>
            </w:pPr>
          </w:p>
          <w:p w:rsidR="006316AD" w:rsidRPr="0087495F" w:rsidRDefault="006316AD" w:rsidP="004C0DDF">
            <w:pPr>
              <w:spacing w:after="120"/>
              <w:jc w:val="both"/>
              <w:rPr>
                <w:b/>
                <w:color w:val="FF0000"/>
                <w:sz w:val="22"/>
                <w:szCs w:val="22"/>
              </w:rPr>
            </w:pPr>
          </w:p>
        </w:tc>
      </w:tr>
      <w:tr w:rsidR="006F6742" w:rsidRPr="0087495F" w:rsidTr="001772CC">
        <w:trPr>
          <w:trHeight w:val="340"/>
        </w:trPr>
        <w:tc>
          <w:tcPr>
            <w:tcW w:w="773" w:type="pct"/>
            <w:vMerge/>
            <w:tcBorders>
              <w:left w:val="single" w:sz="4" w:space="0" w:color="auto"/>
              <w:right w:val="single" w:sz="4" w:space="0" w:color="auto"/>
            </w:tcBorders>
            <w:shd w:val="clear" w:color="auto" w:fill="auto"/>
          </w:tcPr>
          <w:p w:rsidR="006F6742" w:rsidRPr="0087495F" w:rsidRDefault="006F6742" w:rsidP="00D86D94">
            <w:pPr>
              <w:spacing w:after="120"/>
              <w:jc w:val="both"/>
              <w:rPr>
                <w:sz w:val="22"/>
                <w:szCs w:val="22"/>
              </w:rPr>
            </w:pPr>
          </w:p>
        </w:tc>
        <w:tc>
          <w:tcPr>
            <w:tcW w:w="584" w:type="pct"/>
            <w:tcBorders>
              <w:left w:val="single" w:sz="4" w:space="0" w:color="auto"/>
              <w:right w:val="single" w:sz="4" w:space="0" w:color="auto"/>
            </w:tcBorders>
          </w:tcPr>
          <w:p w:rsidR="006F6742" w:rsidRPr="0087495F" w:rsidRDefault="006F6742" w:rsidP="00D86D94">
            <w:pPr>
              <w:spacing w:after="120"/>
              <w:jc w:val="both"/>
              <w:rPr>
                <w:sz w:val="22"/>
                <w:szCs w:val="22"/>
              </w:rPr>
            </w:pPr>
            <w:r w:rsidRPr="0087495F">
              <w:rPr>
                <w:sz w:val="22"/>
                <w:szCs w:val="22"/>
              </w:rPr>
              <w:t>§ 8 odst. 2, 3 + § 8 odst. 6</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F6742" w:rsidRPr="0087495F" w:rsidRDefault="006F6742" w:rsidP="00D86D94">
            <w:pPr>
              <w:spacing w:after="120"/>
              <w:jc w:val="both"/>
              <w:rPr>
                <w:b/>
                <w:sz w:val="22"/>
                <w:szCs w:val="22"/>
              </w:rPr>
            </w:pPr>
            <w:r w:rsidRPr="0087495F">
              <w:rPr>
                <w:b/>
                <w:sz w:val="22"/>
                <w:szCs w:val="22"/>
              </w:rPr>
              <w:t>Nové povinnosti vztahující se na sběr a výkup baterií a akumulátorů</w:t>
            </w:r>
          </w:p>
          <w:p w:rsidR="006F6742" w:rsidRPr="0087495F" w:rsidRDefault="006F6742" w:rsidP="009D6537">
            <w:pPr>
              <w:spacing w:after="120"/>
              <w:jc w:val="both"/>
              <w:rPr>
                <w:sz w:val="22"/>
                <w:szCs w:val="22"/>
              </w:rPr>
            </w:pPr>
            <w:r w:rsidRPr="0087495F">
              <w:rPr>
                <w:b/>
                <w:sz w:val="22"/>
                <w:szCs w:val="22"/>
              </w:rPr>
              <w:t>Nesouhlasíme s rozšířením seznamu odpadů v odstavci 2 o baterie a akumulátory</w:t>
            </w:r>
            <w:r w:rsidRPr="0087495F">
              <w:rPr>
                <w:sz w:val="22"/>
                <w:szCs w:val="22"/>
              </w:rPr>
              <w:t xml:space="preserve">.  Uvedené odpady jsou komoditou, na kterou se vztahují povinnosti výrobců při zpětném odběru výrobků. Sběr olověných baterií je realizován individuálním systémem resp. solidárním systémem a povinné osoby aktivně spolupracují tak, aby mohly do zpětného odběru zapojit i firmy, které baterie vykupují a přímo dodávají osobám oprávněným k recyklaci. Tímto způsobem jsou podchyceny a vykazovány všechny olověné baterie v rámci zpětného odběru. Občané odevzdávají baterie především po jednom kusu po výměně za novou. Povinnost evidence dle odstavce 3 je tedy velkou administrativní překážkou, která zcela jistě ovlivní i objem odebraných či vykoupených baterií. Tímto opatřením ministerstvo brání povinným osobám plnit jejich povinnost v objemech, které jsou dosahovány v posledních letech. </w:t>
            </w:r>
            <w:r w:rsidRPr="0087495F">
              <w:rPr>
                <w:sz w:val="22"/>
                <w:szCs w:val="22"/>
              </w:rPr>
              <w:tab/>
            </w:r>
            <w:r w:rsidRPr="0087495F">
              <w:rPr>
                <w:sz w:val="22"/>
                <w:szCs w:val="22"/>
              </w:rPr>
              <w:br/>
              <w:t>Olověné baterie jsou předmětem trestné činnosti zcela výjimečně a není zde potřeba aplikovat tato opatření. Při odběru a výkupu, kdy se výkupní cena pohybuje na úrovni cca 150,- Kč/ks je bezhotovostní platba pro občany navíc přímo demotivační. Ministerstvo tímto vytváří administrativní překážku, která brání povinným osobám při plnění jejich povinností při zajištění zpětného odběru.</w:t>
            </w:r>
          </w:p>
          <w:p w:rsidR="006F6742" w:rsidRPr="0087495F" w:rsidRDefault="006F6742" w:rsidP="009B11EC">
            <w:pPr>
              <w:spacing w:after="120"/>
              <w:jc w:val="both"/>
              <w:rPr>
                <w:sz w:val="22"/>
                <w:szCs w:val="22"/>
              </w:rPr>
            </w:pPr>
            <w:r w:rsidRPr="0087495F">
              <w:rPr>
                <w:sz w:val="22"/>
                <w:szCs w:val="22"/>
              </w:rPr>
              <w:t>S touto připomínkou se ztotožňují např. tyto společnosti, které jsou buď zpracovateli, povinnými osobami, případně zajišťují plnění povinností pro povinné osoby – společnost Kovohutě Příbram nástupnická a.s., Johnson Controls Autobaterie, spol. s r.o., Banner Baterie ČR, Exide, Green Solution s.r.o. – solidární systém SDA</w:t>
            </w:r>
          </w:p>
        </w:tc>
        <w:tc>
          <w:tcPr>
            <w:tcW w:w="511" w:type="pct"/>
            <w:tcBorders>
              <w:left w:val="single" w:sz="4" w:space="0" w:color="auto"/>
              <w:right w:val="single" w:sz="4" w:space="0" w:color="auto"/>
            </w:tcBorders>
          </w:tcPr>
          <w:p w:rsidR="006F6742" w:rsidRPr="0087495F" w:rsidRDefault="006F6742"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6F6742" w:rsidRPr="0087495F" w:rsidRDefault="006F6742" w:rsidP="004C0DDF">
            <w:pPr>
              <w:spacing w:after="120"/>
              <w:jc w:val="both"/>
              <w:rPr>
                <w:b/>
                <w:sz w:val="22"/>
                <w:szCs w:val="22"/>
                <w:u w:val="single"/>
              </w:rPr>
            </w:pPr>
            <w:r w:rsidRPr="0087495F">
              <w:rPr>
                <w:b/>
                <w:bCs/>
                <w:color w:val="000000"/>
                <w:sz w:val="22"/>
                <w:szCs w:val="22"/>
                <w:u w:val="single"/>
              </w:rPr>
              <w:t>Akceptováno. Vysvětleno</w:t>
            </w:r>
            <w:r>
              <w:rPr>
                <w:b/>
                <w:sz w:val="22"/>
                <w:szCs w:val="22"/>
                <w:u w:val="single"/>
              </w:rPr>
              <w:t>.</w:t>
            </w:r>
          </w:p>
          <w:p w:rsidR="006F6742" w:rsidRPr="0087495F" w:rsidRDefault="006F6742" w:rsidP="004C0DDF">
            <w:pPr>
              <w:spacing w:after="120"/>
              <w:jc w:val="both"/>
              <w:rPr>
                <w:sz w:val="22"/>
                <w:szCs w:val="22"/>
              </w:rPr>
            </w:pPr>
            <w:r w:rsidRPr="0087495F">
              <w:rPr>
                <w:sz w:val="22"/>
                <w:szCs w:val="22"/>
              </w:rPr>
              <w:t xml:space="preserve">Plnění povinností zpětného odběru se změna vyhlášky nijak nedotýká. Pokud je sběrna odpadů zároveň místem zpětného odběru na zpětně odebrané výrobky se povinnosti pro sběr a výkup odpadů nevztahují. </w:t>
            </w:r>
          </w:p>
          <w:p w:rsidR="006F6742" w:rsidRPr="00B06A02" w:rsidRDefault="006F6742" w:rsidP="004C0DDF">
            <w:pPr>
              <w:autoSpaceDE w:val="0"/>
              <w:autoSpaceDN w:val="0"/>
              <w:adjustRightInd w:val="0"/>
              <w:spacing w:after="120"/>
              <w:jc w:val="both"/>
              <w:rPr>
                <w:b/>
                <w:bCs/>
                <w:color w:val="000000"/>
                <w:sz w:val="22"/>
                <w:szCs w:val="22"/>
                <w:u w:val="single"/>
              </w:rPr>
            </w:pPr>
            <w:r>
              <w:rPr>
                <w:sz w:val="22"/>
                <w:szCs w:val="22"/>
              </w:rPr>
              <w:t xml:space="preserve">Akumulátory a baterie byly vyňaty ze seznamu, neboť </w:t>
            </w:r>
            <w:r w:rsidRPr="0087495F">
              <w:rPr>
                <w:sz w:val="22"/>
                <w:szCs w:val="22"/>
              </w:rPr>
              <w:t>ve většině případů nemají kladnou hodnotu, a dále jsou zpracovávány odlišným způsobem i odlišnými zpracovateli než ostatní kovové odpady, není proto možné pod tato katalogová čísla schovávat jiné kovové odpady.</w:t>
            </w: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1D091C" w:rsidRPr="0087495F" w:rsidRDefault="001D091C" w:rsidP="00D86D94">
            <w:pPr>
              <w:spacing w:after="120"/>
              <w:jc w:val="both"/>
              <w:rPr>
                <w:sz w:val="22"/>
                <w:szCs w:val="22"/>
              </w:rPr>
            </w:pPr>
          </w:p>
        </w:tc>
        <w:tc>
          <w:tcPr>
            <w:tcW w:w="584" w:type="pct"/>
            <w:tcBorders>
              <w:left w:val="single" w:sz="4" w:space="0" w:color="auto"/>
              <w:right w:val="single" w:sz="4" w:space="0" w:color="auto"/>
            </w:tcBorders>
          </w:tcPr>
          <w:p w:rsidR="00DD6A24" w:rsidRPr="0087495F" w:rsidRDefault="00DD6A24" w:rsidP="00D86D94">
            <w:pPr>
              <w:spacing w:after="120"/>
              <w:jc w:val="both"/>
              <w:rPr>
                <w:sz w:val="22"/>
                <w:szCs w:val="22"/>
              </w:rPr>
            </w:pPr>
            <w:r w:rsidRPr="0087495F">
              <w:rPr>
                <w:sz w:val="22"/>
                <w:szCs w:val="22"/>
              </w:rPr>
              <w:t>44</w:t>
            </w:r>
          </w:p>
          <w:p w:rsidR="001D091C" w:rsidRPr="0087495F" w:rsidRDefault="001D091C" w:rsidP="00DD6A24">
            <w:pPr>
              <w:spacing w:after="120"/>
              <w:jc w:val="both"/>
              <w:rPr>
                <w:sz w:val="22"/>
                <w:szCs w:val="22"/>
              </w:rPr>
            </w:pPr>
            <w:r w:rsidRPr="0087495F">
              <w:rPr>
                <w:sz w:val="22"/>
                <w:szCs w:val="22"/>
              </w:rPr>
              <w:t>Příloha č. 20 – údaj IČP</w:t>
            </w:r>
            <w:r w:rsidR="00F428F1" w:rsidRPr="0087495F">
              <w:rPr>
                <w:sz w:val="22"/>
                <w:szCs w:val="22"/>
              </w:rPr>
              <w:t xml:space="preserve"> </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1D091C" w:rsidRPr="0087495F" w:rsidRDefault="001D091C" w:rsidP="009D6537">
            <w:pPr>
              <w:spacing w:after="120"/>
              <w:jc w:val="both"/>
              <w:rPr>
                <w:sz w:val="22"/>
                <w:szCs w:val="22"/>
              </w:rPr>
            </w:pPr>
            <w:r w:rsidRPr="0087495F">
              <w:rPr>
                <w:sz w:val="22"/>
                <w:szCs w:val="22"/>
              </w:rPr>
              <w:t>Respektujeme a souhlasíme se zavedením identifikačních čísel zařízení, tedy IČZ, do nových formulářů týkající se evidence. Nesouhlasíme však s takto rychlým zavedením používání identifikačních čísel provozoven, tedy IČP, do evidence. Případně žádáme o oddálení povinnosti používat je. IČP jsou čísla přidělená živnostenským úřadem, jejich zavedení do evidence odpadů je ještě více časově náročné než IČZ. Subjektů, které mají vlastní IČZ je rozhodně méně než subjektů s jednotlivými IČP. Pro uživatele systému evidence, který má velké množství obchodních partnerů, představuje tato nová povinnost skutečně vysokou administrativní zátěž.</w:t>
            </w:r>
          </w:p>
        </w:tc>
        <w:tc>
          <w:tcPr>
            <w:tcW w:w="511" w:type="pct"/>
            <w:tcBorders>
              <w:left w:val="single" w:sz="4" w:space="0" w:color="auto"/>
              <w:right w:val="single" w:sz="4" w:space="0" w:color="auto"/>
            </w:tcBorders>
          </w:tcPr>
          <w:p w:rsidR="001D091C" w:rsidRPr="0087495F" w:rsidRDefault="001D091C"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3D775E" w:rsidRPr="0087495F" w:rsidRDefault="003D775E" w:rsidP="003D775E">
            <w:pPr>
              <w:autoSpaceDE w:val="0"/>
              <w:autoSpaceDN w:val="0"/>
              <w:adjustRightInd w:val="0"/>
              <w:spacing w:after="120"/>
              <w:jc w:val="both"/>
              <w:rPr>
                <w:b/>
                <w:bCs/>
                <w:color w:val="000000"/>
                <w:sz w:val="22"/>
                <w:szCs w:val="22"/>
                <w:u w:val="single"/>
              </w:rPr>
            </w:pPr>
            <w:r w:rsidRPr="0087495F">
              <w:rPr>
                <w:b/>
                <w:bCs/>
                <w:color w:val="000000"/>
                <w:sz w:val="22"/>
                <w:szCs w:val="22"/>
                <w:u w:val="single"/>
              </w:rPr>
              <w:t>Částečně akceptováno</w:t>
            </w:r>
            <w:r w:rsidR="00FB29E6">
              <w:rPr>
                <w:b/>
                <w:bCs/>
                <w:color w:val="000000"/>
                <w:sz w:val="22"/>
                <w:szCs w:val="22"/>
                <w:u w:val="single"/>
              </w:rPr>
              <w:t>, vysvětleno.</w:t>
            </w:r>
          </w:p>
          <w:p w:rsidR="003D775E" w:rsidRPr="0087495F" w:rsidRDefault="003D775E" w:rsidP="003D775E">
            <w:pPr>
              <w:spacing w:after="120"/>
              <w:jc w:val="both"/>
              <w:rPr>
                <w:sz w:val="22"/>
                <w:szCs w:val="22"/>
              </w:rPr>
            </w:pPr>
            <w:r w:rsidRPr="0087495F">
              <w:rPr>
                <w:sz w:val="22"/>
                <w:szCs w:val="22"/>
              </w:rPr>
              <w:t xml:space="preserve">Toto ustanovení je důležité – jedná se o informace, které poskytne dodavatel odpadu a příjemce odpadu je pak využije pro správné vedení evidence. </w:t>
            </w:r>
          </w:p>
          <w:p w:rsidR="003D775E" w:rsidRPr="0087495F" w:rsidRDefault="003D775E" w:rsidP="003D775E">
            <w:pPr>
              <w:spacing w:after="120"/>
              <w:jc w:val="both"/>
              <w:rPr>
                <w:sz w:val="22"/>
                <w:szCs w:val="22"/>
              </w:rPr>
            </w:pPr>
            <w:r w:rsidRPr="0087495F">
              <w:rPr>
                <w:sz w:val="22"/>
                <w:szCs w:val="22"/>
              </w:rPr>
              <w:t xml:space="preserve">Původce má znát své číslo provozovny, musí IČP rovněž uvádět na hlášení o odpadech za rok. </w:t>
            </w:r>
          </w:p>
          <w:p w:rsidR="003D775E" w:rsidRPr="0087495F" w:rsidRDefault="003D775E" w:rsidP="003D775E">
            <w:pPr>
              <w:spacing w:after="120"/>
              <w:jc w:val="both"/>
              <w:rPr>
                <w:sz w:val="22"/>
                <w:szCs w:val="22"/>
              </w:rPr>
            </w:pPr>
            <w:r w:rsidRPr="0087495F">
              <w:rPr>
                <w:sz w:val="22"/>
                <w:szCs w:val="22"/>
              </w:rPr>
              <w:t>IČP je již nyní používáno a uváděno v ročním hlášení (za provozovnu).</w:t>
            </w:r>
          </w:p>
          <w:p w:rsidR="003D775E" w:rsidRPr="0087495F" w:rsidRDefault="003D775E" w:rsidP="003D775E">
            <w:pPr>
              <w:spacing w:after="120"/>
              <w:jc w:val="both"/>
              <w:rPr>
                <w:sz w:val="22"/>
                <w:szCs w:val="22"/>
              </w:rPr>
            </w:pPr>
            <w:r w:rsidRPr="0087495F">
              <w:rPr>
                <w:sz w:val="22"/>
                <w:szCs w:val="22"/>
              </w:rPr>
              <w:t>Vysvětlivky považujeme za dostatečné.</w:t>
            </w:r>
          </w:p>
          <w:p w:rsidR="003D775E" w:rsidRPr="0087495F" w:rsidRDefault="003D775E" w:rsidP="003D775E">
            <w:pPr>
              <w:spacing w:after="120"/>
              <w:jc w:val="both"/>
              <w:rPr>
                <w:sz w:val="22"/>
                <w:szCs w:val="22"/>
              </w:rPr>
            </w:pPr>
            <w:r w:rsidRPr="0087495F">
              <w:rPr>
                <w:sz w:val="22"/>
                <w:szCs w:val="22"/>
              </w:rPr>
              <w:t xml:space="preserve">Povinnost používat IČP pro účely vedení evidence bude odsunuta na polovinu roku 2016, ve které odpad vznikl tak, aby měli všichni původci dostatek času si své číslo provozovny zjistit. </w:t>
            </w:r>
          </w:p>
          <w:p w:rsidR="003568CE" w:rsidRPr="0087495F" w:rsidRDefault="003D775E" w:rsidP="0066150F">
            <w:pPr>
              <w:spacing w:after="120"/>
              <w:jc w:val="both"/>
              <w:rPr>
                <w:sz w:val="22"/>
                <w:szCs w:val="22"/>
              </w:rPr>
            </w:pPr>
            <w:r w:rsidRPr="0087495F">
              <w:rPr>
                <w:sz w:val="22"/>
                <w:szCs w:val="22"/>
              </w:rPr>
              <w:t>K obavě, že provozovatelé zařízení budou sankcionováni, pokud uvedou špatné IČP provozovny původce, protože původce při přebírce odpadu uvede špatné IČP je třeba uvést, že provozovatel zařízení nemůže být v takovém případě sankcionován ze strany ČIŽP, protože byl zjevně původcem uveden v omyl, přičemž nemá možnost si IČP zjistit z jiných zdrojů.</w:t>
            </w:r>
          </w:p>
        </w:tc>
      </w:tr>
      <w:tr w:rsidR="006F6742" w:rsidRPr="0087495F" w:rsidTr="001772CC">
        <w:trPr>
          <w:trHeight w:val="340"/>
        </w:trPr>
        <w:tc>
          <w:tcPr>
            <w:tcW w:w="773" w:type="pct"/>
            <w:vMerge/>
            <w:tcBorders>
              <w:left w:val="single" w:sz="4" w:space="0" w:color="auto"/>
              <w:right w:val="single" w:sz="4" w:space="0" w:color="auto"/>
            </w:tcBorders>
            <w:shd w:val="clear" w:color="auto" w:fill="auto"/>
          </w:tcPr>
          <w:p w:rsidR="006F6742" w:rsidRPr="0087495F" w:rsidRDefault="006F6742" w:rsidP="00D86D94">
            <w:pPr>
              <w:spacing w:after="120"/>
              <w:jc w:val="both"/>
              <w:rPr>
                <w:sz w:val="22"/>
                <w:szCs w:val="22"/>
              </w:rPr>
            </w:pPr>
          </w:p>
        </w:tc>
        <w:tc>
          <w:tcPr>
            <w:tcW w:w="584" w:type="pct"/>
            <w:tcBorders>
              <w:left w:val="single" w:sz="4" w:space="0" w:color="auto"/>
              <w:right w:val="single" w:sz="4" w:space="0" w:color="auto"/>
            </w:tcBorders>
          </w:tcPr>
          <w:p w:rsidR="006F6742" w:rsidRPr="0087495F" w:rsidRDefault="006F6742" w:rsidP="00D86D94">
            <w:pPr>
              <w:spacing w:after="120"/>
              <w:jc w:val="both"/>
              <w:rPr>
                <w:sz w:val="22"/>
                <w:szCs w:val="22"/>
              </w:rPr>
            </w:pPr>
            <w:r w:rsidRPr="0087495F">
              <w:rPr>
                <w:sz w:val="22"/>
                <w:szCs w:val="22"/>
              </w:rPr>
              <w:t>41</w:t>
            </w:r>
          </w:p>
          <w:p w:rsidR="006F6742" w:rsidRPr="0087495F" w:rsidRDefault="006F6742" w:rsidP="00DD6A24">
            <w:pPr>
              <w:spacing w:after="120"/>
              <w:jc w:val="both"/>
              <w:rPr>
                <w:sz w:val="22"/>
                <w:szCs w:val="22"/>
              </w:rPr>
            </w:pPr>
            <w:r w:rsidRPr="0087495F">
              <w:rPr>
                <w:sz w:val="22"/>
                <w:szCs w:val="22"/>
              </w:rPr>
              <w:t xml:space="preserve">Příloha č. 3: Identifikační list nebezpečného odpadu – rozšíření obsahu nad rámec požadavků legislativy EU </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F6742" w:rsidRPr="0087495F" w:rsidRDefault="006F6742" w:rsidP="009D6537">
            <w:pPr>
              <w:jc w:val="both"/>
              <w:rPr>
                <w:sz w:val="22"/>
                <w:szCs w:val="22"/>
              </w:rPr>
            </w:pPr>
            <w:r w:rsidRPr="0087495F">
              <w:rPr>
                <w:sz w:val="22"/>
                <w:szCs w:val="22"/>
              </w:rPr>
              <w:t xml:space="preserve">Nesouhlasíme s tím, že nad rámec povinností daných Nařízením komise (EU) č. 1357/2014 ze dne 18. prosince 2014, kterým se nahrazuje příloha III směrnice Evropského parlamentu a Rady 2008/98/ES o odpadech a o zrušení některých směrnic </w:t>
            </w:r>
            <w:r w:rsidRPr="0087495F">
              <w:rPr>
                <w:sz w:val="22"/>
                <w:szCs w:val="22"/>
                <w:u w:val="single"/>
              </w:rPr>
              <w:t xml:space="preserve">je ILNO rozšířen o další popisy charakteru odpadu téměř v rozsahu bezpečnostního listu, určeného ovšem </w:t>
            </w:r>
            <w:r w:rsidRPr="0087495F">
              <w:rPr>
                <w:b/>
                <w:sz w:val="22"/>
                <w:szCs w:val="22"/>
                <w:u w:val="single"/>
              </w:rPr>
              <w:t>pro výrobky</w:t>
            </w:r>
            <w:r w:rsidRPr="0087495F">
              <w:rPr>
                <w:sz w:val="22"/>
                <w:szCs w:val="22"/>
              </w:rPr>
              <w:t xml:space="preserve">, které mají kvalitu stanovenou výrobním postupem. </w:t>
            </w:r>
            <w:r w:rsidRPr="0087495F">
              <w:rPr>
                <w:sz w:val="22"/>
                <w:szCs w:val="22"/>
                <w:u w:val="single"/>
              </w:rPr>
              <w:t xml:space="preserve">Tento postup není vhodný ani použitelný </w:t>
            </w:r>
            <w:r w:rsidRPr="0087495F">
              <w:rPr>
                <w:b/>
                <w:sz w:val="22"/>
                <w:szCs w:val="22"/>
                <w:u w:val="single"/>
              </w:rPr>
              <w:t>pro odpady</w:t>
            </w:r>
            <w:r w:rsidRPr="0087495F">
              <w:rPr>
                <w:sz w:val="22"/>
                <w:szCs w:val="22"/>
                <w:u w:val="single"/>
              </w:rPr>
              <w:t xml:space="preserve"> jako takové</w:t>
            </w:r>
            <w:r w:rsidRPr="0087495F">
              <w:rPr>
                <w:sz w:val="22"/>
                <w:szCs w:val="22"/>
              </w:rPr>
              <w:t xml:space="preserve">. Vzhledem k tomu, že </w:t>
            </w:r>
            <w:r w:rsidRPr="0087495F">
              <w:rPr>
                <w:sz w:val="22"/>
                <w:szCs w:val="22"/>
                <w:u w:val="single"/>
              </w:rPr>
              <w:t>identifikační listy se vztahují ke katalogovému číslu</w:t>
            </w:r>
            <w:r w:rsidRPr="0087495F">
              <w:rPr>
                <w:sz w:val="22"/>
                <w:szCs w:val="22"/>
              </w:rPr>
              <w:t xml:space="preserve"> odpadu, není v silách provozovatele vytvářet identifikační listy pro více odpadů jiného složení ale stejného katalogového čísla samostatně. </w:t>
            </w:r>
            <w:r w:rsidRPr="0087495F">
              <w:rPr>
                <w:sz w:val="22"/>
                <w:szCs w:val="22"/>
                <w:u w:val="single"/>
              </w:rPr>
              <w:t>Tyto informace jsou uvedeny v základních popisech odpadů</w:t>
            </w:r>
            <w:r w:rsidRPr="0087495F">
              <w:rPr>
                <w:sz w:val="22"/>
                <w:szCs w:val="22"/>
              </w:rPr>
              <w:t>, které by se musely navíc, díky této nové povinnosti duplicitně přepisovat také do ILNO. Je zřejmé, že administrativní zátěž spojená s duplicitním přepisováním údajů je vysoká a přidaná hodnota předmětné nové povinnosti stanovené nad rámec evropských povinností je více než sporná. V případech shromažďování odpadů jednoho katalogového čísla od různých původců odpadů na jednom místě v provozovně oprávněné osoby, pak ani není možné tuto novou povinnost reálně naplnit.  V tomto směru žádáme o změnu textu ILNO.</w:t>
            </w:r>
          </w:p>
        </w:tc>
        <w:tc>
          <w:tcPr>
            <w:tcW w:w="511" w:type="pct"/>
            <w:tcBorders>
              <w:left w:val="single" w:sz="4" w:space="0" w:color="auto"/>
              <w:right w:val="single" w:sz="4" w:space="0" w:color="auto"/>
            </w:tcBorders>
          </w:tcPr>
          <w:p w:rsidR="006F6742" w:rsidRPr="0087495F" w:rsidRDefault="006F6742"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6F6742" w:rsidRPr="0087495F" w:rsidRDefault="00FB29E6" w:rsidP="004C0DDF">
            <w:pPr>
              <w:spacing w:after="120"/>
              <w:jc w:val="both"/>
              <w:rPr>
                <w:b/>
                <w:sz w:val="22"/>
                <w:szCs w:val="22"/>
                <w:u w:val="single"/>
              </w:rPr>
            </w:pPr>
            <w:r>
              <w:rPr>
                <w:b/>
                <w:sz w:val="22"/>
                <w:szCs w:val="22"/>
                <w:u w:val="single"/>
              </w:rPr>
              <w:t>Vysvětleno</w:t>
            </w:r>
            <w:r w:rsidR="006F6742" w:rsidRPr="00F921B3">
              <w:rPr>
                <w:b/>
                <w:sz w:val="22"/>
                <w:szCs w:val="22"/>
                <w:u w:val="single"/>
              </w:rPr>
              <w:t>.</w:t>
            </w:r>
            <w:r w:rsidR="006F6742" w:rsidRPr="0087495F">
              <w:rPr>
                <w:b/>
                <w:sz w:val="22"/>
                <w:szCs w:val="22"/>
                <w:u w:val="single"/>
              </w:rPr>
              <w:t xml:space="preserve"> </w:t>
            </w:r>
          </w:p>
          <w:p w:rsidR="006F6742" w:rsidRPr="007F5A80" w:rsidRDefault="006F6742" w:rsidP="004C0DDF">
            <w:pPr>
              <w:spacing w:after="120"/>
              <w:jc w:val="both"/>
            </w:pPr>
            <w:r w:rsidRPr="00F921B3">
              <w:rPr>
                <w:rFonts w:eastAsia="Calibri"/>
                <w:color w:val="000000"/>
                <w:sz w:val="22"/>
                <w:szCs w:val="22"/>
                <w:lang w:eastAsia="en-US"/>
              </w:rPr>
              <w:t xml:space="preserve">Z </w:t>
            </w:r>
            <w:r w:rsidRPr="007F5A80">
              <w:rPr>
                <w:sz w:val="22"/>
                <w:szCs w:val="22"/>
              </w:rPr>
              <w:t xml:space="preserve">důvodu zabezpečení vyšší ochrany ŽP a zdraví lidí bude ponecháno. </w:t>
            </w:r>
          </w:p>
          <w:p w:rsidR="006F6742" w:rsidRPr="007F5A80" w:rsidRDefault="006F6742" w:rsidP="004C0DDF">
            <w:pPr>
              <w:spacing w:after="120"/>
              <w:jc w:val="both"/>
            </w:pPr>
            <w:r w:rsidRPr="007F5A80">
              <w:rPr>
                <w:sz w:val="22"/>
                <w:szCs w:val="22"/>
              </w:rPr>
              <w:t>Vzhledem k tomu, že ILNO je jediná komplexní informace o NO, kterou potřebují všechny osoby, které nakládají ve všech fázích s NO (včetně dopravy) a musí dbát na bezpečnostní pokyny pro ochranu ŽP a zdraví lidí. Základní popis odpadů se předává s odpadem jen do některých zařízení (skládky a využití na povrchu terénu mimo ZPF) a nenahrazuje informace v ILNO. Informace o nebezpečných a jiných vlastnostech odpadu včetně předpokládaného vlivu na ŽP a zdraví lidí musí být srovnatelné u výrobků i odpadů (průvodní dokumentace).</w:t>
            </w:r>
          </w:p>
          <w:p w:rsidR="006F6742" w:rsidRPr="0087495F" w:rsidRDefault="006F6742" w:rsidP="0056562A">
            <w:pPr>
              <w:spacing w:after="120"/>
              <w:jc w:val="both"/>
              <w:rPr>
                <w:b/>
                <w:color w:val="FF0000"/>
                <w:sz w:val="22"/>
                <w:szCs w:val="22"/>
              </w:rPr>
            </w:pPr>
            <w:r w:rsidRPr="007F5A80">
              <w:rPr>
                <w:sz w:val="22"/>
                <w:szCs w:val="22"/>
              </w:rPr>
              <w:t xml:space="preserve">Informace v ILNO jsou totožné ve všech bodech jako u předchozí verze. Jsou zde pouze rozvedeny informace o fyzikálních a chemických vlastnostech, které jsou pro budoucí osoby, které nakládají s těmito odpady, důležité. </w:t>
            </w:r>
            <w:r w:rsidR="0056562A">
              <w:rPr>
                <w:sz w:val="22"/>
                <w:szCs w:val="22"/>
              </w:rPr>
              <w:t xml:space="preserve">Tyto informace je </w:t>
            </w:r>
            <w:r w:rsidR="0056562A" w:rsidRPr="0056562A">
              <w:rPr>
                <w:sz w:val="22"/>
                <w:szCs w:val="22"/>
              </w:rPr>
              <w:t xml:space="preserve">nutné </w:t>
            </w:r>
            <w:r w:rsidRPr="0056562A">
              <w:rPr>
                <w:sz w:val="22"/>
                <w:szCs w:val="22"/>
              </w:rPr>
              <w:t>znát z hlediska jejich</w:t>
            </w:r>
            <w:r w:rsidRPr="007F5A80">
              <w:rPr>
                <w:sz w:val="22"/>
                <w:szCs w:val="22"/>
              </w:rPr>
              <w:t xml:space="preserve"> další nakládání s těmito odpady. ILNO je nutné přepracovat z důvodů hlavně změny názvů a označení nebezpečných vlastností a není nutné uvádět tabulku NV je tu dána možnost jen vyjmenování těchto vlastností a jejich značení. Velikost dokumentu je přepokládána v 1 dvoustraně.</w:t>
            </w: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1D091C" w:rsidRPr="0087495F" w:rsidRDefault="001D091C" w:rsidP="00D86D94">
            <w:pPr>
              <w:spacing w:after="120"/>
              <w:jc w:val="both"/>
              <w:rPr>
                <w:sz w:val="22"/>
                <w:szCs w:val="22"/>
              </w:rPr>
            </w:pPr>
          </w:p>
        </w:tc>
        <w:tc>
          <w:tcPr>
            <w:tcW w:w="584" w:type="pct"/>
            <w:tcBorders>
              <w:left w:val="single" w:sz="4" w:space="0" w:color="auto"/>
              <w:right w:val="single" w:sz="4" w:space="0" w:color="auto"/>
            </w:tcBorders>
          </w:tcPr>
          <w:p w:rsidR="001D091C" w:rsidRPr="0087495F" w:rsidRDefault="001D091C" w:rsidP="00D86D94">
            <w:pPr>
              <w:spacing w:after="120"/>
              <w:jc w:val="both"/>
              <w:rPr>
                <w:sz w:val="22"/>
                <w:szCs w:val="22"/>
              </w:rPr>
            </w:pPr>
            <w:r w:rsidRPr="0087495F">
              <w:rPr>
                <w:sz w:val="22"/>
                <w:szCs w:val="22"/>
              </w:rPr>
              <w:t>příloha č. 20 - PID - IPPC kód zařízení – duplicitní údaj</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1D091C" w:rsidRPr="0087495F" w:rsidRDefault="001D091C" w:rsidP="009D6537">
            <w:pPr>
              <w:spacing w:after="120"/>
              <w:jc w:val="both"/>
              <w:rPr>
                <w:sz w:val="22"/>
                <w:szCs w:val="22"/>
              </w:rPr>
            </w:pPr>
            <w:r w:rsidRPr="0087495F">
              <w:rPr>
                <w:sz w:val="22"/>
                <w:szCs w:val="22"/>
              </w:rPr>
              <w:t>Vyplňování tohoto identifikačního údaje vnímáme jako neodůvodněnou administrativní zátěž. V situaci, kdy nově existuje zákonná povinnost jednoznačného rozlišení všech odpadových zařízení prostřednictvím IČZ, je nutné označit povinnost vyplňování údaje PID, jako duplicitní. V tomto směru žádáme o vypuštění údaje PID z formuláře.</w:t>
            </w:r>
          </w:p>
        </w:tc>
        <w:tc>
          <w:tcPr>
            <w:tcW w:w="511" w:type="pct"/>
            <w:tcBorders>
              <w:left w:val="single" w:sz="4" w:space="0" w:color="auto"/>
              <w:right w:val="single" w:sz="4" w:space="0" w:color="auto"/>
            </w:tcBorders>
          </w:tcPr>
          <w:p w:rsidR="001D091C" w:rsidRPr="0087495F" w:rsidRDefault="001D091C"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1D091C" w:rsidRPr="0087495F" w:rsidRDefault="00FB29E6" w:rsidP="00D86D94">
            <w:pPr>
              <w:spacing w:after="120"/>
              <w:jc w:val="both"/>
              <w:rPr>
                <w:b/>
                <w:sz w:val="22"/>
                <w:szCs w:val="22"/>
                <w:u w:val="single"/>
              </w:rPr>
            </w:pPr>
            <w:r>
              <w:rPr>
                <w:b/>
                <w:sz w:val="22"/>
                <w:szCs w:val="22"/>
                <w:u w:val="single"/>
              </w:rPr>
              <w:t>Vysvětleno</w:t>
            </w:r>
            <w:r w:rsidR="003568CE" w:rsidRPr="0087495F">
              <w:rPr>
                <w:b/>
                <w:sz w:val="22"/>
                <w:szCs w:val="22"/>
                <w:u w:val="single"/>
              </w:rPr>
              <w:t xml:space="preserve">. </w:t>
            </w:r>
          </w:p>
          <w:p w:rsidR="003568CE" w:rsidRPr="0087495F" w:rsidRDefault="003568CE" w:rsidP="008874F2">
            <w:pPr>
              <w:spacing w:after="120"/>
              <w:jc w:val="both"/>
              <w:rPr>
                <w:sz w:val="22"/>
                <w:szCs w:val="22"/>
              </w:rPr>
            </w:pPr>
            <w:r w:rsidRPr="0087495F">
              <w:rPr>
                <w:sz w:val="22"/>
                <w:szCs w:val="22"/>
              </w:rPr>
              <w:t xml:space="preserve">Je třeba mít společně u zařízení identifikační údaje zařízení jak podle IČZ tak podle PID. Zpřehlední se situace v seznamech zařízení. </w:t>
            </w:r>
            <w:r w:rsidR="00715B14" w:rsidRPr="0087495F">
              <w:rPr>
                <w:sz w:val="22"/>
                <w:szCs w:val="22"/>
              </w:rPr>
              <w:t xml:space="preserve">PID představuje důležitou informaci o tom, zda bylo vydáno integrované povolení. </w:t>
            </w:r>
          </w:p>
          <w:p w:rsidR="00F52807" w:rsidRPr="0087495F" w:rsidRDefault="00F52807" w:rsidP="00F52807">
            <w:pPr>
              <w:spacing w:after="120"/>
              <w:jc w:val="both"/>
              <w:rPr>
                <w:sz w:val="22"/>
                <w:szCs w:val="22"/>
              </w:rPr>
            </w:pPr>
            <w:r w:rsidRPr="0087495F">
              <w:rPr>
                <w:sz w:val="22"/>
                <w:szCs w:val="22"/>
              </w:rPr>
              <w:t xml:space="preserve">Provozovatel zařízení tyto informace má, jednou je vloží </w:t>
            </w:r>
            <w:r w:rsidR="00865C0C" w:rsidRPr="0087495F">
              <w:rPr>
                <w:sz w:val="22"/>
                <w:szCs w:val="22"/>
              </w:rPr>
              <w:t xml:space="preserve">k provozovně (zařízení) </w:t>
            </w:r>
            <w:r w:rsidRPr="0087495F">
              <w:rPr>
                <w:sz w:val="22"/>
                <w:szCs w:val="22"/>
              </w:rPr>
              <w:t>a pak již budou v informačním systému.</w:t>
            </w: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1D091C" w:rsidRPr="0087495F" w:rsidRDefault="001D091C" w:rsidP="00D86D94">
            <w:pPr>
              <w:spacing w:after="120"/>
              <w:jc w:val="both"/>
              <w:rPr>
                <w:sz w:val="22"/>
                <w:szCs w:val="22"/>
              </w:rPr>
            </w:pPr>
          </w:p>
        </w:tc>
        <w:tc>
          <w:tcPr>
            <w:tcW w:w="584" w:type="pct"/>
            <w:tcBorders>
              <w:left w:val="single" w:sz="4" w:space="0" w:color="auto"/>
              <w:right w:val="single" w:sz="4" w:space="0" w:color="auto"/>
            </w:tcBorders>
          </w:tcPr>
          <w:p w:rsidR="001D091C" w:rsidRPr="0087495F" w:rsidRDefault="001D091C" w:rsidP="009D6537">
            <w:pPr>
              <w:spacing w:after="120"/>
              <w:jc w:val="both"/>
              <w:rPr>
                <w:sz w:val="22"/>
                <w:szCs w:val="22"/>
              </w:rPr>
            </w:pPr>
            <w:r w:rsidRPr="0087495F">
              <w:rPr>
                <w:sz w:val="22"/>
                <w:szCs w:val="22"/>
              </w:rPr>
              <w:t>Příloha č. 20 list č. 5 – chybné uvedení kat. č. odpadu</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1D091C" w:rsidRPr="0087495F" w:rsidRDefault="001D091C" w:rsidP="00D86D94">
            <w:pPr>
              <w:spacing w:after="120"/>
              <w:jc w:val="both"/>
              <w:rPr>
                <w:sz w:val="22"/>
                <w:szCs w:val="22"/>
              </w:rPr>
            </w:pPr>
            <w:r w:rsidRPr="0087495F">
              <w:rPr>
                <w:sz w:val="22"/>
                <w:szCs w:val="22"/>
              </w:rPr>
              <w:t>Upozorňujeme, že je zde uveden chybně odpad kat.č. 20 01 0</w:t>
            </w:r>
            <w:r w:rsidRPr="0087495F">
              <w:rPr>
                <w:b/>
                <w:sz w:val="22"/>
                <w:szCs w:val="22"/>
              </w:rPr>
              <w:t>4</w:t>
            </w:r>
            <w:r w:rsidRPr="0087495F">
              <w:rPr>
                <w:sz w:val="22"/>
                <w:szCs w:val="22"/>
              </w:rPr>
              <w:t xml:space="preserve"> Kovy – správně mělo být 20 01 </w:t>
            </w:r>
            <w:r w:rsidRPr="0087495F">
              <w:rPr>
                <w:b/>
                <w:sz w:val="22"/>
                <w:szCs w:val="22"/>
              </w:rPr>
              <w:t>40</w:t>
            </w:r>
            <w:r w:rsidRPr="0087495F">
              <w:rPr>
                <w:sz w:val="22"/>
                <w:szCs w:val="22"/>
              </w:rPr>
              <w:t xml:space="preserve">. Žádáme o opravu předmětného katalogového čísla. </w:t>
            </w:r>
          </w:p>
        </w:tc>
        <w:tc>
          <w:tcPr>
            <w:tcW w:w="511" w:type="pct"/>
            <w:tcBorders>
              <w:left w:val="single" w:sz="4" w:space="0" w:color="auto"/>
              <w:right w:val="single" w:sz="4" w:space="0" w:color="auto"/>
            </w:tcBorders>
          </w:tcPr>
          <w:p w:rsidR="001D091C" w:rsidRPr="0087495F" w:rsidRDefault="001D091C"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1D091C" w:rsidRPr="0087495F" w:rsidRDefault="00DD6A24" w:rsidP="00D86D94">
            <w:pPr>
              <w:spacing w:after="120"/>
              <w:jc w:val="both"/>
              <w:rPr>
                <w:sz w:val="22"/>
                <w:szCs w:val="22"/>
              </w:rPr>
            </w:pPr>
            <w:r w:rsidRPr="0087495F">
              <w:rPr>
                <w:b/>
                <w:sz w:val="22"/>
                <w:szCs w:val="22"/>
                <w:u w:val="single"/>
              </w:rPr>
              <w:t>Akceptováno</w:t>
            </w:r>
            <w:r w:rsidRPr="0087495F">
              <w:rPr>
                <w:sz w:val="22"/>
                <w:szCs w:val="22"/>
              </w:rPr>
              <w:t>.</w:t>
            </w:r>
          </w:p>
          <w:p w:rsidR="00DD6A24" w:rsidRPr="0087495F" w:rsidRDefault="0056562A" w:rsidP="003568CE">
            <w:pPr>
              <w:spacing w:after="120"/>
              <w:jc w:val="both"/>
              <w:rPr>
                <w:sz w:val="22"/>
                <w:szCs w:val="22"/>
              </w:rPr>
            </w:pPr>
            <w:r>
              <w:rPr>
                <w:sz w:val="22"/>
                <w:szCs w:val="22"/>
              </w:rPr>
              <w:t>U</w:t>
            </w:r>
            <w:r w:rsidR="003568CE" w:rsidRPr="0087495F">
              <w:rPr>
                <w:sz w:val="22"/>
                <w:szCs w:val="22"/>
              </w:rPr>
              <w:t>praveno</w:t>
            </w:r>
            <w:r>
              <w:rPr>
                <w:sz w:val="22"/>
                <w:szCs w:val="22"/>
              </w:rPr>
              <w:t xml:space="preserve"> jinak</w:t>
            </w:r>
            <w:r w:rsidR="00DD6A24" w:rsidRPr="0087495F">
              <w:rPr>
                <w:sz w:val="22"/>
                <w:szCs w:val="22"/>
              </w:rPr>
              <w:t>.</w:t>
            </w: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1D091C" w:rsidRPr="0087495F" w:rsidRDefault="001D091C" w:rsidP="00D86D94">
            <w:pPr>
              <w:spacing w:after="120"/>
              <w:jc w:val="both"/>
              <w:rPr>
                <w:sz w:val="22"/>
                <w:szCs w:val="22"/>
              </w:rPr>
            </w:pPr>
          </w:p>
        </w:tc>
        <w:tc>
          <w:tcPr>
            <w:tcW w:w="584" w:type="pct"/>
            <w:tcBorders>
              <w:left w:val="single" w:sz="4" w:space="0" w:color="auto"/>
              <w:right w:val="single" w:sz="4" w:space="0" w:color="auto"/>
            </w:tcBorders>
          </w:tcPr>
          <w:p w:rsidR="00DD6A24" w:rsidRPr="0087495F" w:rsidRDefault="00DD6A24" w:rsidP="00D86D94">
            <w:pPr>
              <w:spacing w:after="120"/>
              <w:jc w:val="both"/>
              <w:rPr>
                <w:sz w:val="22"/>
                <w:szCs w:val="22"/>
              </w:rPr>
            </w:pPr>
            <w:r w:rsidRPr="0087495F">
              <w:rPr>
                <w:sz w:val="22"/>
                <w:szCs w:val="22"/>
              </w:rPr>
              <w:t>26</w:t>
            </w:r>
          </w:p>
          <w:p w:rsidR="001D091C" w:rsidRPr="0087495F" w:rsidRDefault="001D091C" w:rsidP="00D86D94">
            <w:pPr>
              <w:spacing w:after="120"/>
              <w:jc w:val="both"/>
              <w:rPr>
                <w:sz w:val="22"/>
                <w:szCs w:val="22"/>
              </w:rPr>
            </w:pPr>
            <w:r w:rsidRPr="0087495F">
              <w:rPr>
                <w:sz w:val="22"/>
                <w:szCs w:val="22"/>
              </w:rPr>
              <w:t>§ 21 odst. 2 – periodický svoz</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1D091C" w:rsidRPr="0087495F" w:rsidRDefault="001D091C" w:rsidP="009D6537">
            <w:pPr>
              <w:spacing w:after="120"/>
              <w:jc w:val="both"/>
              <w:rPr>
                <w:sz w:val="22"/>
                <w:szCs w:val="22"/>
              </w:rPr>
            </w:pPr>
            <w:r w:rsidRPr="0087495F">
              <w:rPr>
                <w:sz w:val="22"/>
                <w:szCs w:val="22"/>
              </w:rPr>
              <w:t>Měsíční intervaly vedení evidence platí pouze pro svoz KO. Žádáme rozšířit tuto možnost nejen na komunální odpady definované jako „odpady začínající číslem 20“, ale také na některé druhy separovaných odpadů začínajících číslem 15 (např. papír - 150101, plasty - 150102, sklo - 150107, kovy – 150104 apod.) ve smyslu periodického svozu živnostenských odpadů mimo systém obce.</w:t>
            </w:r>
          </w:p>
        </w:tc>
        <w:tc>
          <w:tcPr>
            <w:tcW w:w="511" w:type="pct"/>
            <w:tcBorders>
              <w:left w:val="single" w:sz="4" w:space="0" w:color="auto"/>
              <w:right w:val="single" w:sz="4" w:space="0" w:color="auto"/>
            </w:tcBorders>
          </w:tcPr>
          <w:p w:rsidR="001D091C" w:rsidRPr="0087495F" w:rsidRDefault="001D091C"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C84FDB" w:rsidRPr="0087495F" w:rsidRDefault="00FB29E6" w:rsidP="00C84FDB">
            <w:pPr>
              <w:spacing w:after="120"/>
              <w:jc w:val="both"/>
              <w:rPr>
                <w:b/>
                <w:sz w:val="22"/>
                <w:szCs w:val="22"/>
                <w:u w:val="single"/>
              </w:rPr>
            </w:pPr>
            <w:r>
              <w:rPr>
                <w:b/>
                <w:sz w:val="22"/>
                <w:szCs w:val="22"/>
                <w:u w:val="single"/>
              </w:rPr>
              <w:t xml:space="preserve">Vysvětleno. </w:t>
            </w:r>
            <w:r w:rsidR="00C84FDB" w:rsidRPr="0087495F">
              <w:rPr>
                <w:b/>
                <w:sz w:val="22"/>
                <w:szCs w:val="22"/>
                <w:u w:val="single"/>
              </w:rPr>
              <w:t xml:space="preserve">. </w:t>
            </w:r>
          </w:p>
          <w:p w:rsidR="00C84FDB" w:rsidRPr="0087495F" w:rsidRDefault="00C84FDB" w:rsidP="00C84FDB">
            <w:pPr>
              <w:spacing w:after="120"/>
              <w:jc w:val="both"/>
              <w:rPr>
                <w:sz w:val="22"/>
                <w:szCs w:val="22"/>
              </w:rPr>
            </w:pPr>
            <w:r w:rsidRPr="0087495F">
              <w:rPr>
                <w:sz w:val="22"/>
                <w:szCs w:val="22"/>
              </w:rPr>
              <w:t xml:space="preserve">Bude zváženo v souvislosti s novým zákonem o odpadech. </w:t>
            </w:r>
          </w:p>
          <w:p w:rsidR="00877256" w:rsidRPr="0087495F" w:rsidRDefault="00877256" w:rsidP="003568CE">
            <w:pPr>
              <w:spacing w:after="120"/>
              <w:jc w:val="both"/>
              <w:rPr>
                <w:sz w:val="22"/>
                <w:szCs w:val="22"/>
              </w:rPr>
            </w:pP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1D091C" w:rsidRPr="0087495F" w:rsidRDefault="001D091C" w:rsidP="00D86D94">
            <w:pPr>
              <w:spacing w:after="120"/>
              <w:jc w:val="both"/>
              <w:rPr>
                <w:sz w:val="22"/>
                <w:szCs w:val="22"/>
              </w:rPr>
            </w:pPr>
          </w:p>
        </w:tc>
        <w:tc>
          <w:tcPr>
            <w:tcW w:w="584" w:type="pct"/>
            <w:tcBorders>
              <w:left w:val="single" w:sz="4" w:space="0" w:color="auto"/>
              <w:right w:val="single" w:sz="4" w:space="0" w:color="auto"/>
            </w:tcBorders>
          </w:tcPr>
          <w:p w:rsidR="00DD6A24" w:rsidRPr="0087495F" w:rsidRDefault="00DD6A24" w:rsidP="00D86D94">
            <w:pPr>
              <w:spacing w:after="120"/>
              <w:jc w:val="both"/>
              <w:rPr>
                <w:sz w:val="22"/>
                <w:szCs w:val="22"/>
              </w:rPr>
            </w:pPr>
            <w:r w:rsidRPr="0087495F">
              <w:rPr>
                <w:sz w:val="22"/>
                <w:szCs w:val="22"/>
              </w:rPr>
              <w:t>33</w:t>
            </w:r>
          </w:p>
          <w:p w:rsidR="001D091C" w:rsidRPr="0087495F" w:rsidRDefault="00DD6A24" w:rsidP="00D86D94">
            <w:pPr>
              <w:spacing w:after="120"/>
              <w:jc w:val="both"/>
              <w:rPr>
                <w:sz w:val="22"/>
                <w:szCs w:val="22"/>
              </w:rPr>
            </w:pPr>
            <w:r w:rsidRPr="0087495F">
              <w:rPr>
                <w:sz w:val="22"/>
                <w:szCs w:val="22"/>
              </w:rPr>
              <w:t>§</w:t>
            </w:r>
            <w:r w:rsidR="001D091C" w:rsidRPr="0087495F">
              <w:rPr>
                <w:sz w:val="22"/>
                <w:szCs w:val="22"/>
              </w:rPr>
              <w:t>25 ohlašování přepravy NO – otázka archivace ohlašovacího listu</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1D091C" w:rsidRPr="0087495F" w:rsidRDefault="001D091C" w:rsidP="009D6537">
            <w:pPr>
              <w:spacing w:after="120"/>
              <w:jc w:val="both"/>
              <w:rPr>
                <w:sz w:val="22"/>
                <w:szCs w:val="22"/>
              </w:rPr>
            </w:pPr>
            <w:r w:rsidRPr="0087495F">
              <w:rPr>
                <w:sz w:val="22"/>
                <w:szCs w:val="22"/>
              </w:rPr>
              <w:t>Žádáme o specifikování, jestli je nutné archivovat ohlašovací list přepravu NO, případně jakým způsobem (zejména určit, kdo jej bude archivovat – příjemce nebo ohlašovatel?).</w:t>
            </w:r>
          </w:p>
        </w:tc>
        <w:tc>
          <w:tcPr>
            <w:tcW w:w="511" w:type="pct"/>
            <w:tcBorders>
              <w:left w:val="single" w:sz="4" w:space="0" w:color="auto"/>
              <w:right w:val="single" w:sz="4" w:space="0" w:color="auto"/>
            </w:tcBorders>
          </w:tcPr>
          <w:p w:rsidR="001D091C" w:rsidRPr="0087495F" w:rsidRDefault="001D091C"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697C46" w:rsidRPr="0087495F" w:rsidRDefault="00697C46" w:rsidP="00D86D94">
            <w:pPr>
              <w:spacing w:after="120"/>
              <w:jc w:val="both"/>
              <w:rPr>
                <w:b/>
                <w:sz w:val="22"/>
                <w:szCs w:val="22"/>
                <w:u w:val="single"/>
              </w:rPr>
            </w:pPr>
            <w:r w:rsidRPr="0087495F">
              <w:rPr>
                <w:b/>
                <w:sz w:val="22"/>
                <w:szCs w:val="22"/>
                <w:u w:val="single"/>
              </w:rPr>
              <w:t xml:space="preserve">Vysvětleno. </w:t>
            </w:r>
          </w:p>
          <w:p w:rsidR="007A29C5" w:rsidRPr="0087495F" w:rsidRDefault="00697C46" w:rsidP="00697C46">
            <w:pPr>
              <w:spacing w:after="120"/>
              <w:jc w:val="both"/>
              <w:rPr>
                <w:sz w:val="22"/>
                <w:szCs w:val="22"/>
              </w:rPr>
            </w:pPr>
            <w:r w:rsidRPr="0087495F">
              <w:rPr>
                <w:sz w:val="22"/>
                <w:szCs w:val="22"/>
              </w:rPr>
              <w:t>P</w:t>
            </w:r>
            <w:r w:rsidR="007414A1" w:rsidRPr="0087495F">
              <w:rPr>
                <w:sz w:val="22"/>
                <w:szCs w:val="22"/>
              </w:rPr>
              <w:t xml:space="preserve">říjemce </w:t>
            </w:r>
            <w:r w:rsidRPr="0087495F">
              <w:rPr>
                <w:sz w:val="22"/>
                <w:szCs w:val="22"/>
              </w:rPr>
              <w:t>bude a</w:t>
            </w:r>
            <w:r w:rsidR="007414A1" w:rsidRPr="0087495F">
              <w:rPr>
                <w:sz w:val="22"/>
                <w:szCs w:val="22"/>
              </w:rPr>
              <w:t>rchivovat</w:t>
            </w:r>
            <w:r w:rsidRPr="0087495F">
              <w:rPr>
                <w:sz w:val="22"/>
                <w:szCs w:val="22"/>
              </w:rPr>
              <w:t xml:space="preserve"> po dobu 3 let podle zákona o odpadech § 24. </w:t>
            </w:r>
          </w:p>
        </w:tc>
      </w:tr>
      <w:tr w:rsidR="00091BAB" w:rsidRPr="0087495F" w:rsidTr="001772CC">
        <w:trPr>
          <w:trHeight w:val="340"/>
        </w:trPr>
        <w:tc>
          <w:tcPr>
            <w:tcW w:w="773" w:type="pct"/>
            <w:tcBorders>
              <w:left w:val="single" w:sz="4" w:space="0" w:color="auto"/>
              <w:right w:val="single" w:sz="4" w:space="0" w:color="auto"/>
            </w:tcBorders>
            <w:shd w:val="clear" w:color="auto" w:fill="auto"/>
          </w:tcPr>
          <w:p w:rsidR="005F0A24" w:rsidRPr="0087495F" w:rsidRDefault="005F0A24" w:rsidP="00D86D94">
            <w:pPr>
              <w:spacing w:after="120"/>
              <w:jc w:val="both"/>
              <w:rPr>
                <w:sz w:val="22"/>
                <w:szCs w:val="22"/>
              </w:rPr>
            </w:pPr>
            <w:r w:rsidRPr="0087495F">
              <w:rPr>
                <w:sz w:val="22"/>
                <w:szCs w:val="22"/>
              </w:rPr>
              <w:t>Konfederace umění a kultury</w:t>
            </w:r>
          </w:p>
        </w:tc>
        <w:tc>
          <w:tcPr>
            <w:tcW w:w="584" w:type="pct"/>
            <w:tcBorders>
              <w:left w:val="single" w:sz="4" w:space="0" w:color="auto"/>
              <w:right w:val="single" w:sz="4" w:space="0" w:color="auto"/>
            </w:tcBorders>
          </w:tcPr>
          <w:p w:rsidR="005F0A24" w:rsidRPr="0087495F" w:rsidRDefault="005F0A24" w:rsidP="00D86D94">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5F0A24" w:rsidRPr="0087495F" w:rsidRDefault="005F0A24" w:rsidP="005F0A24">
            <w:pPr>
              <w:spacing w:after="120"/>
              <w:jc w:val="both"/>
              <w:rPr>
                <w:sz w:val="22"/>
                <w:szCs w:val="22"/>
              </w:rPr>
            </w:pPr>
            <w:r w:rsidRPr="0087495F">
              <w:rPr>
                <w:sz w:val="22"/>
                <w:szCs w:val="22"/>
              </w:rPr>
              <w:t>Bez připomínek</w:t>
            </w:r>
          </w:p>
        </w:tc>
        <w:tc>
          <w:tcPr>
            <w:tcW w:w="511" w:type="pct"/>
            <w:tcBorders>
              <w:left w:val="single" w:sz="4" w:space="0" w:color="auto"/>
              <w:right w:val="single" w:sz="4" w:space="0" w:color="auto"/>
            </w:tcBorders>
          </w:tcPr>
          <w:p w:rsidR="005F0A24" w:rsidRPr="0087495F" w:rsidRDefault="005F0A24"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5F0A24" w:rsidRPr="0087495F" w:rsidRDefault="005F0A24" w:rsidP="00D86D94">
            <w:pPr>
              <w:spacing w:after="120"/>
              <w:jc w:val="both"/>
              <w:rPr>
                <w:sz w:val="22"/>
                <w:szCs w:val="22"/>
              </w:rPr>
            </w:pPr>
          </w:p>
        </w:tc>
      </w:tr>
      <w:tr w:rsidR="00091BAB" w:rsidRPr="0087495F" w:rsidTr="001772CC">
        <w:trPr>
          <w:trHeight w:val="340"/>
        </w:trPr>
        <w:tc>
          <w:tcPr>
            <w:tcW w:w="773" w:type="pct"/>
            <w:tcBorders>
              <w:left w:val="single" w:sz="4" w:space="0" w:color="auto"/>
              <w:right w:val="single" w:sz="4" w:space="0" w:color="auto"/>
            </w:tcBorders>
            <w:shd w:val="clear" w:color="auto" w:fill="auto"/>
          </w:tcPr>
          <w:p w:rsidR="005F0A24" w:rsidRPr="0087495F" w:rsidRDefault="005F0A24" w:rsidP="00D86D94">
            <w:pPr>
              <w:spacing w:after="120"/>
              <w:jc w:val="both"/>
              <w:rPr>
                <w:sz w:val="22"/>
                <w:szCs w:val="22"/>
              </w:rPr>
            </w:pPr>
            <w:r w:rsidRPr="0087495F">
              <w:rPr>
                <w:sz w:val="22"/>
                <w:szCs w:val="22"/>
              </w:rPr>
              <w:t>Státní úřad pro jadernou bezpečnost</w:t>
            </w:r>
          </w:p>
        </w:tc>
        <w:tc>
          <w:tcPr>
            <w:tcW w:w="584" w:type="pct"/>
            <w:tcBorders>
              <w:left w:val="single" w:sz="4" w:space="0" w:color="auto"/>
              <w:right w:val="single" w:sz="4" w:space="0" w:color="auto"/>
            </w:tcBorders>
          </w:tcPr>
          <w:p w:rsidR="005F0A24" w:rsidRPr="0087495F" w:rsidRDefault="005F0A24">
            <w:pPr>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5F0A24" w:rsidRPr="0087495F" w:rsidRDefault="005F0A24" w:rsidP="005F0A24">
            <w:pPr>
              <w:rPr>
                <w:sz w:val="22"/>
                <w:szCs w:val="22"/>
              </w:rPr>
            </w:pPr>
            <w:r w:rsidRPr="0087495F">
              <w:rPr>
                <w:sz w:val="22"/>
                <w:szCs w:val="22"/>
              </w:rPr>
              <w:t>Bez připomínek</w:t>
            </w:r>
          </w:p>
        </w:tc>
        <w:tc>
          <w:tcPr>
            <w:tcW w:w="511" w:type="pct"/>
            <w:tcBorders>
              <w:left w:val="single" w:sz="4" w:space="0" w:color="auto"/>
              <w:right w:val="single" w:sz="4" w:space="0" w:color="auto"/>
            </w:tcBorders>
          </w:tcPr>
          <w:p w:rsidR="005F0A24" w:rsidRPr="0087495F" w:rsidRDefault="005F0A24"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5F0A24" w:rsidRPr="0087495F" w:rsidRDefault="005F0A24" w:rsidP="00D86D94">
            <w:pPr>
              <w:spacing w:after="120"/>
              <w:jc w:val="both"/>
              <w:rPr>
                <w:sz w:val="22"/>
                <w:szCs w:val="22"/>
              </w:rPr>
            </w:pPr>
          </w:p>
        </w:tc>
      </w:tr>
      <w:tr w:rsidR="00091BAB" w:rsidRPr="0087495F" w:rsidTr="001772CC">
        <w:trPr>
          <w:trHeight w:val="340"/>
        </w:trPr>
        <w:tc>
          <w:tcPr>
            <w:tcW w:w="773" w:type="pct"/>
            <w:tcBorders>
              <w:left w:val="single" w:sz="4" w:space="0" w:color="auto"/>
              <w:right w:val="single" w:sz="4" w:space="0" w:color="auto"/>
            </w:tcBorders>
            <w:shd w:val="clear" w:color="auto" w:fill="auto"/>
          </w:tcPr>
          <w:p w:rsidR="005F0A24" w:rsidRPr="0087495F" w:rsidRDefault="005F0A24" w:rsidP="00D86D94">
            <w:pPr>
              <w:spacing w:after="120"/>
              <w:jc w:val="both"/>
              <w:rPr>
                <w:sz w:val="22"/>
                <w:szCs w:val="22"/>
              </w:rPr>
            </w:pPr>
            <w:r w:rsidRPr="0087495F">
              <w:rPr>
                <w:sz w:val="22"/>
                <w:szCs w:val="22"/>
              </w:rPr>
              <w:t>Úřad vlády ČR - Vedoucí Úřadu vlády</w:t>
            </w:r>
          </w:p>
        </w:tc>
        <w:tc>
          <w:tcPr>
            <w:tcW w:w="584" w:type="pct"/>
            <w:tcBorders>
              <w:left w:val="single" w:sz="4" w:space="0" w:color="auto"/>
              <w:right w:val="single" w:sz="4" w:space="0" w:color="auto"/>
            </w:tcBorders>
          </w:tcPr>
          <w:p w:rsidR="005F0A24" w:rsidRPr="0087495F" w:rsidRDefault="005F0A24">
            <w:pPr>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5F0A24" w:rsidRPr="0087495F" w:rsidRDefault="005F0A24" w:rsidP="005F0A24">
            <w:pPr>
              <w:rPr>
                <w:sz w:val="22"/>
                <w:szCs w:val="22"/>
              </w:rPr>
            </w:pPr>
            <w:r w:rsidRPr="0087495F">
              <w:rPr>
                <w:sz w:val="22"/>
                <w:szCs w:val="22"/>
              </w:rPr>
              <w:t>Bez připomínek</w:t>
            </w:r>
          </w:p>
        </w:tc>
        <w:tc>
          <w:tcPr>
            <w:tcW w:w="511" w:type="pct"/>
            <w:tcBorders>
              <w:left w:val="single" w:sz="4" w:space="0" w:color="auto"/>
              <w:right w:val="single" w:sz="4" w:space="0" w:color="auto"/>
            </w:tcBorders>
          </w:tcPr>
          <w:p w:rsidR="005F0A24" w:rsidRPr="0087495F" w:rsidRDefault="005F0A24"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5F0A24" w:rsidRPr="0087495F" w:rsidRDefault="005F0A24" w:rsidP="00D86D94">
            <w:pPr>
              <w:spacing w:after="120"/>
              <w:jc w:val="both"/>
              <w:rPr>
                <w:sz w:val="22"/>
                <w:szCs w:val="22"/>
              </w:rPr>
            </w:pPr>
          </w:p>
        </w:tc>
      </w:tr>
      <w:tr w:rsidR="00091BAB" w:rsidRPr="0087495F" w:rsidTr="001772CC">
        <w:trPr>
          <w:trHeight w:val="340"/>
        </w:trPr>
        <w:tc>
          <w:tcPr>
            <w:tcW w:w="773" w:type="pct"/>
            <w:tcBorders>
              <w:left w:val="single" w:sz="4" w:space="0" w:color="auto"/>
              <w:right w:val="single" w:sz="4" w:space="0" w:color="auto"/>
            </w:tcBorders>
            <w:shd w:val="clear" w:color="auto" w:fill="auto"/>
          </w:tcPr>
          <w:p w:rsidR="005F0A24" w:rsidRPr="0087495F" w:rsidRDefault="005F0A24" w:rsidP="00D86D94">
            <w:pPr>
              <w:spacing w:after="120"/>
              <w:jc w:val="both"/>
              <w:rPr>
                <w:sz w:val="22"/>
                <w:szCs w:val="22"/>
              </w:rPr>
            </w:pPr>
            <w:r w:rsidRPr="0087495F">
              <w:rPr>
                <w:sz w:val="22"/>
                <w:szCs w:val="22"/>
              </w:rPr>
              <w:t>Úřad vlády ČR - Odbor kompatibility</w:t>
            </w:r>
          </w:p>
        </w:tc>
        <w:tc>
          <w:tcPr>
            <w:tcW w:w="584" w:type="pct"/>
            <w:tcBorders>
              <w:left w:val="single" w:sz="4" w:space="0" w:color="auto"/>
              <w:right w:val="single" w:sz="4" w:space="0" w:color="auto"/>
            </w:tcBorders>
          </w:tcPr>
          <w:p w:rsidR="005F0A24" w:rsidRPr="0087495F" w:rsidRDefault="005F0A24" w:rsidP="00D86D94">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5F0A24" w:rsidRPr="0087495F" w:rsidRDefault="005F0A24" w:rsidP="005F0A24">
            <w:pPr>
              <w:spacing w:after="120"/>
              <w:jc w:val="both"/>
              <w:rPr>
                <w:sz w:val="22"/>
                <w:szCs w:val="22"/>
              </w:rPr>
            </w:pPr>
            <w:r w:rsidRPr="0087495F">
              <w:rPr>
                <w:sz w:val="22"/>
                <w:szCs w:val="22"/>
              </w:rPr>
              <w:t>Bez připomínek</w:t>
            </w:r>
          </w:p>
        </w:tc>
        <w:tc>
          <w:tcPr>
            <w:tcW w:w="511" w:type="pct"/>
            <w:tcBorders>
              <w:left w:val="single" w:sz="4" w:space="0" w:color="auto"/>
              <w:right w:val="single" w:sz="4" w:space="0" w:color="auto"/>
            </w:tcBorders>
          </w:tcPr>
          <w:p w:rsidR="005F0A24" w:rsidRPr="0087495F" w:rsidRDefault="005F0A24"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5F0A24" w:rsidRPr="0087495F" w:rsidRDefault="005F0A24" w:rsidP="00D86D94">
            <w:pPr>
              <w:spacing w:after="120"/>
              <w:jc w:val="both"/>
              <w:rPr>
                <w:sz w:val="22"/>
                <w:szCs w:val="22"/>
              </w:rPr>
            </w:pPr>
          </w:p>
        </w:tc>
      </w:tr>
      <w:tr w:rsidR="00091BAB" w:rsidRPr="0087495F" w:rsidTr="001772CC">
        <w:trPr>
          <w:trHeight w:val="340"/>
        </w:trPr>
        <w:tc>
          <w:tcPr>
            <w:tcW w:w="773" w:type="pct"/>
            <w:tcBorders>
              <w:left w:val="single" w:sz="4" w:space="0" w:color="auto"/>
              <w:right w:val="single" w:sz="4" w:space="0" w:color="auto"/>
            </w:tcBorders>
            <w:shd w:val="clear" w:color="auto" w:fill="auto"/>
          </w:tcPr>
          <w:p w:rsidR="005F0A24" w:rsidRPr="0087495F" w:rsidRDefault="005F0A24" w:rsidP="00D86D94">
            <w:pPr>
              <w:spacing w:after="120"/>
              <w:jc w:val="both"/>
              <w:rPr>
                <w:sz w:val="22"/>
                <w:szCs w:val="22"/>
              </w:rPr>
            </w:pPr>
            <w:r w:rsidRPr="0087495F">
              <w:rPr>
                <w:sz w:val="22"/>
                <w:szCs w:val="22"/>
              </w:rPr>
              <w:t>Krajský úřad Kraje Vysočina</w:t>
            </w:r>
          </w:p>
        </w:tc>
        <w:tc>
          <w:tcPr>
            <w:tcW w:w="584" w:type="pct"/>
            <w:tcBorders>
              <w:left w:val="single" w:sz="4" w:space="0" w:color="auto"/>
              <w:right w:val="single" w:sz="4" w:space="0" w:color="auto"/>
            </w:tcBorders>
          </w:tcPr>
          <w:p w:rsidR="005F0A24" w:rsidRPr="0087495F" w:rsidRDefault="005F0A24" w:rsidP="00D86D94">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5F0A24" w:rsidRPr="0087495F" w:rsidRDefault="005F0A24" w:rsidP="005F0A24">
            <w:pPr>
              <w:spacing w:after="120"/>
              <w:jc w:val="both"/>
              <w:rPr>
                <w:sz w:val="22"/>
                <w:szCs w:val="22"/>
              </w:rPr>
            </w:pPr>
            <w:r w:rsidRPr="0087495F">
              <w:rPr>
                <w:sz w:val="22"/>
                <w:szCs w:val="22"/>
              </w:rPr>
              <w:t>Bez připomínek</w:t>
            </w:r>
          </w:p>
        </w:tc>
        <w:tc>
          <w:tcPr>
            <w:tcW w:w="511" w:type="pct"/>
            <w:tcBorders>
              <w:left w:val="single" w:sz="4" w:space="0" w:color="auto"/>
              <w:right w:val="single" w:sz="4" w:space="0" w:color="auto"/>
            </w:tcBorders>
          </w:tcPr>
          <w:p w:rsidR="005F0A24" w:rsidRPr="0087495F" w:rsidRDefault="005F0A24" w:rsidP="00D86D94">
            <w:pPr>
              <w:spacing w:after="120"/>
              <w:jc w:val="both"/>
              <w:rPr>
                <w:sz w:val="22"/>
                <w:szCs w:val="22"/>
              </w:rPr>
            </w:pPr>
          </w:p>
        </w:tc>
        <w:tc>
          <w:tcPr>
            <w:tcW w:w="1207" w:type="pct"/>
            <w:tcBorders>
              <w:left w:val="single" w:sz="4" w:space="0" w:color="auto"/>
              <w:right w:val="single" w:sz="4" w:space="0" w:color="auto"/>
            </w:tcBorders>
            <w:shd w:val="clear" w:color="auto" w:fill="auto"/>
          </w:tcPr>
          <w:p w:rsidR="005F0A24" w:rsidRPr="0087495F" w:rsidRDefault="005F0A24" w:rsidP="00D86D94">
            <w:pPr>
              <w:spacing w:after="120"/>
              <w:jc w:val="both"/>
              <w:rPr>
                <w:sz w:val="22"/>
                <w:szCs w:val="22"/>
              </w:rPr>
            </w:pPr>
          </w:p>
        </w:tc>
      </w:tr>
      <w:tr w:rsidR="00091BAB" w:rsidRPr="0087495F" w:rsidTr="001772CC">
        <w:trPr>
          <w:trHeight w:val="340"/>
        </w:trPr>
        <w:tc>
          <w:tcPr>
            <w:tcW w:w="773" w:type="pct"/>
            <w:vMerge w:val="restart"/>
            <w:tcBorders>
              <w:left w:val="single" w:sz="4" w:space="0" w:color="auto"/>
              <w:right w:val="single" w:sz="4" w:space="0" w:color="auto"/>
            </w:tcBorders>
            <w:shd w:val="clear" w:color="auto" w:fill="auto"/>
          </w:tcPr>
          <w:p w:rsidR="005F0A24" w:rsidRPr="0087495F" w:rsidRDefault="005F0A24" w:rsidP="00D86D94">
            <w:pPr>
              <w:spacing w:after="120"/>
              <w:jc w:val="both"/>
              <w:rPr>
                <w:sz w:val="22"/>
                <w:szCs w:val="22"/>
              </w:rPr>
            </w:pPr>
            <w:r w:rsidRPr="0087495F">
              <w:rPr>
                <w:sz w:val="22"/>
                <w:szCs w:val="22"/>
              </w:rPr>
              <w:t>Hospodářská komora</w:t>
            </w:r>
          </w:p>
        </w:tc>
        <w:tc>
          <w:tcPr>
            <w:tcW w:w="584" w:type="pct"/>
            <w:tcBorders>
              <w:left w:val="single" w:sz="4" w:space="0" w:color="auto"/>
              <w:right w:val="single" w:sz="4" w:space="0" w:color="auto"/>
            </w:tcBorders>
          </w:tcPr>
          <w:p w:rsidR="005F0A24" w:rsidRPr="0087495F" w:rsidRDefault="005F0A24" w:rsidP="00D86D94">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5F0A24" w:rsidRPr="0087495F" w:rsidRDefault="005F0A24" w:rsidP="00615270">
            <w:pPr>
              <w:spacing w:after="120"/>
              <w:jc w:val="both"/>
              <w:rPr>
                <w:sz w:val="22"/>
                <w:szCs w:val="22"/>
              </w:rPr>
            </w:pPr>
            <w:r w:rsidRPr="0087495F">
              <w:rPr>
                <w:sz w:val="22"/>
                <w:szCs w:val="22"/>
              </w:rPr>
              <w:t>Požadujeme poskytnout provozovatelům nejméně tříměsíční lhůtu na přeznačení nebezpečných odpadů v souladu s požadavky vyhlášky.</w:t>
            </w:r>
          </w:p>
          <w:p w:rsidR="005F0A24" w:rsidRPr="0087495F" w:rsidRDefault="005F0A24" w:rsidP="00615270">
            <w:pPr>
              <w:spacing w:after="120"/>
              <w:jc w:val="both"/>
              <w:rPr>
                <w:sz w:val="22"/>
                <w:szCs w:val="22"/>
                <w:u w:val="single"/>
              </w:rPr>
            </w:pPr>
            <w:r w:rsidRPr="0087495F">
              <w:rPr>
                <w:sz w:val="22"/>
                <w:szCs w:val="22"/>
                <w:u w:val="single"/>
              </w:rPr>
              <w:t>Odůvodnění:</w:t>
            </w:r>
          </w:p>
          <w:p w:rsidR="005F0A24" w:rsidRPr="0087495F" w:rsidRDefault="005F0A24" w:rsidP="00615270">
            <w:pPr>
              <w:spacing w:after="120"/>
              <w:jc w:val="both"/>
              <w:rPr>
                <w:sz w:val="22"/>
                <w:szCs w:val="22"/>
              </w:rPr>
            </w:pPr>
            <w:r w:rsidRPr="0087495F">
              <w:rPr>
                <w:sz w:val="22"/>
                <w:szCs w:val="22"/>
              </w:rPr>
              <w:t xml:space="preserve">Dle čl. II Přechodná ustanovení odst. 10 zákona č. 223/2015, kterým se mění zákon </w:t>
            </w:r>
            <w:r w:rsidRPr="0087495F">
              <w:rPr>
                <w:sz w:val="22"/>
                <w:szCs w:val="22"/>
              </w:rPr>
              <w:br/>
              <w:t xml:space="preserve">č. 185/2001 Sb. do dne 31. prosince 2015 je platné stávající značení nebezpečných odpadů, od 1. ledna 2016  nebezpečné odpady musí být označeny (včetně nových identifikačních listů) dle této novely  vyhlášky č. 383/2001 Sb. Nelze souhlasit s tím, že na přeznačení nebezpečných odpadů (vč. Nových identifikačních listů) bude pouze jeden měsíc. Pokud se splní harmonogram předkladatele a vyhláška bude přijata během měsíce listopadu, zbyde pouze jeden měsíc na to, aby přijeté změny ve značení nebezpečných odpadů byly v provozovnách promítnuty. Vzniká tak nedůvodná zátěž na provozovatele s tím, že pokud termín nesplní, může očekávat sankce ze strany ČIŽP. </w:t>
            </w:r>
          </w:p>
          <w:p w:rsidR="005F0A24" w:rsidRPr="0087495F" w:rsidRDefault="005F0A24" w:rsidP="00615270">
            <w:pPr>
              <w:spacing w:after="120"/>
              <w:jc w:val="both"/>
              <w:rPr>
                <w:sz w:val="22"/>
                <w:szCs w:val="22"/>
              </w:rPr>
            </w:pPr>
            <w:r w:rsidRPr="0087495F">
              <w:rPr>
                <w:sz w:val="22"/>
                <w:szCs w:val="22"/>
              </w:rPr>
              <w:t>Tento přístup předkladatele považujeme vůči provozovatelům za neférový a netransparentní. Tlak na termín a požadavky provozovatelů na přeznačení odpadů s sebou přinesou navýšení nákladů na plnění těchto požadavků. U provozovatele, který vlastní  i několik stovek shromažďovacích prostředků a nově klasifikuje mnoho druhů nebezpečných odpadů, je přeznačení v tomto termínu téměř neproveditelné. Rovněž není možné provádět toto přeznačování nebo přípravu na ně dopředu, jelikož nelze vynakládat prostředky na základě hypoteticky očekávaných úprav zákonných předpisů. Pokud by se totiž následně schválilo něco poněkud odlišně, byly by takové náklady nedůvodně promarněné. Z tohoto důvodu důrazně požadujeme, aby byla poskytnuta provozovatelům přiměřená alespoň tříměsíční lhůta na provedení přeznačení.</w:t>
            </w:r>
          </w:p>
        </w:tc>
        <w:tc>
          <w:tcPr>
            <w:tcW w:w="511" w:type="pct"/>
            <w:tcBorders>
              <w:left w:val="single" w:sz="4" w:space="0" w:color="auto"/>
              <w:right w:val="single" w:sz="4" w:space="0" w:color="auto"/>
            </w:tcBorders>
          </w:tcPr>
          <w:p w:rsidR="005F0A24" w:rsidRPr="0087495F" w:rsidRDefault="005F0A24" w:rsidP="00D86D94">
            <w:pPr>
              <w:spacing w:after="120"/>
              <w:jc w:val="both"/>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EF56F5" w:rsidRPr="0087495F" w:rsidRDefault="00EF56F5" w:rsidP="00EF56F5">
            <w:pPr>
              <w:autoSpaceDE w:val="0"/>
              <w:autoSpaceDN w:val="0"/>
              <w:adjustRightInd w:val="0"/>
              <w:spacing w:after="120"/>
              <w:jc w:val="both"/>
              <w:rPr>
                <w:b/>
                <w:bCs/>
                <w:color w:val="000000"/>
                <w:sz w:val="22"/>
                <w:szCs w:val="22"/>
                <w:u w:val="single"/>
              </w:rPr>
            </w:pPr>
            <w:r w:rsidRPr="0087495F">
              <w:rPr>
                <w:b/>
                <w:bCs/>
                <w:color w:val="000000"/>
                <w:sz w:val="22"/>
                <w:szCs w:val="22"/>
                <w:u w:val="single"/>
              </w:rPr>
              <w:t xml:space="preserve">Akceptováno. </w:t>
            </w:r>
          </w:p>
          <w:p w:rsidR="00EF56F5" w:rsidRPr="0087495F" w:rsidRDefault="00EF56F5" w:rsidP="00EF56F5">
            <w:pPr>
              <w:spacing w:after="120"/>
              <w:jc w:val="both"/>
              <w:rPr>
                <w:color w:val="000000"/>
                <w:sz w:val="22"/>
                <w:szCs w:val="22"/>
              </w:rPr>
            </w:pPr>
            <w:r w:rsidRPr="0087495F">
              <w:rPr>
                <w:color w:val="000000"/>
                <w:sz w:val="22"/>
                <w:szCs w:val="22"/>
              </w:rPr>
              <w:t>Bude nastaveno přechodné období</w:t>
            </w:r>
            <w:r w:rsidR="00BC7AFB">
              <w:rPr>
                <w:color w:val="000000"/>
                <w:sz w:val="22"/>
                <w:szCs w:val="22"/>
              </w:rPr>
              <w:t>,</w:t>
            </w:r>
            <w:r w:rsidRPr="0087495F">
              <w:rPr>
                <w:color w:val="000000"/>
                <w:sz w:val="22"/>
                <w:szCs w:val="22"/>
              </w:rPr>
              <w:t xml:space="preserve"> a to až do konce března 2016.</w:t>
            </w:r>
          </w:p>
          <w:p w:rsidR="00F86EF1" w:rsidRPr="0087495F" w:rsidRDefault="00F86EF1" w:rsidP="00F86EF1">
            <w:pPr>
              <w:spacing w:after="120"/>
              <w:jc w:val="both"/>
              <w:rPr>
                <w:sz w:val="22"/>
                <w:szCs w:val="22"/>
              </w:rPr>
            </w:pPr>
          </w:p>
        </w:tc>
      </w:tr>
      <w:tr w:rsidR="00091BAB" w:rsidRPr="0087495F" w:rsidTr="001772CC">
        <w:trPr>
          <w:trHeight w:val="340"/>
        </w:trPr>
        <w:tc>
          <w:tcPr>
            <w:tcW w:w="773" w:type="pct"/>
            <w:vMerge/>
            <w:tcBorders>
              <w:left w:val="single" w:sz="4" w:space="0" w:color="auto"/>
              <w:right w:val="single" w:sz="4" w:space="0" w:color="auto"/>
            </w:tcBorders>
            <w:shd w:val="clear" w:color="auto" w:fill="auto"/>
          </w:tcPr>
          <w:p w:rsidR="005F0A24" w:rsidRPr="0087495F" w:rsidRDefault="005F0A24" w:rsidP="00D86D94">
            <w:pPr>
              <w:spacing w:after="120"/>
              <w:jc w:val="both"/>
              <w:rPr>
                <w:sz w:val="22"/>
                <w:szCs w:val="22"/>
              </w:rPr>
            </w:pPr>
          </w:p>
        </w:tc>
        <w:tc>
          <w:tcPr>
            <w:tcW w:w="584" w:type="pct"/>
            <w:tcBorders>
              <w:left w:val="single" w:sz="4" w:space="0" w:color="auto"/>
              <w:right w:val="single" w:sz="4" w:space="0" w:color="auto"/>
            </w:tcBorders>
          </w:tcPr>
          <w:p w:rsidR="005F0A24" w:rsidRPr="0087495F" w:rsidRDefault="00902D06" w:rsidP="00D86D94">
            <w:pPr>
              <w:spacing w:after="120"/>
              <w:jc w:val="both"/>
              <w:rPr>
                <w:sz w:val="22"/>
                <w:szCs w:val="22"/>
              </w:rPr>
            </w:pPr>
            <w:r w:rsidRPr="0087495F">
              <w:rPr>
                <w:sz w:val="22"/>
                <w:szCs w:val="22"/>
              </w:rPr>
              <w:t xml:space="preserve">9   </w:t>
            </w:r>
            <w:r w:rsidR="005F0A24" w:rsidRPr="0087495F">
              <w:rPr>
                <w:sz w:val="22"/>
                <w:szCs w:val="22"/>
              </w:rPr>
              <w:t>§ 1</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5F0A24" w:rsidRPr="0087495F" w:rsidRDefault="005F0A24" w:rsidP="00615270">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Požadujeme písmeno q) vypustit bez náhrady.</w:t>
            </w:r>
          </w:p>
          <w:p w:rsidR="005F0A24" w:rsidRPr="0087495F" w:rsidRDefault="005F0A24" w:rsidP="00615270">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u w:val="single"/>
              </w:rPr>
              <w:t>Odůvodnění</w:t>
            </w:r>
            <w:r w:rsidRPr="0087495F">
              <w:rPr>
                <w:rFonts w:ascii="Arial" w:hAnsi="Arial" w:cs="Arial"/>
                <w:sz w:val="22"/>
                <w:szCs w:val="22"/>
              </w:rPr>
              <w:t>:</w:t>
            </w:r>
          </w:p>
          <w:p w:rsidR="005F0A24" w:rsidRPr="0087495F" w:rsidRDefault="005F0A24" w:rsidP="00615270">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Evropská komise namítala absenci obdobného ustanovení v § 1 ve své výzvě k porušení Smlouvy č. 2014/2057. Obecně zařízení během provozu a po jeho ukončení už z principu nesmí ohrožovat ŽP a zdraví lidí. Navíc jsou zařízení provozována dlouhodobě i několik desítek let a v první fázi mohou být navržená opatření v době ukončování provozu již zastaralá a neefektivní (nemluvě o případné změně podmínek vlastního provozu). Navíc je u těchto zařízení vždy podmínka předložit plán ukončení výroby v určitém časovém horizontu před vlastním ukončením a to s konkrétními opatřeními prevence ohrožení zdraví lidí a ŽP. Tudíž se jedná o pouze formální bod, který bude zpracováván velmi obecně a navrhovaná opatření budou nic neříkající typu „Při ukončování provozu bude postupováno tak, aby nedošlo k ohrožení atp.“ Opačným rizikem je fakt, že míra detailnosti popsání tohoto bodu bude záviset na konkrétních úřednících schvalovacích orgánů a bude zde vyvstávat riziko netransparentnosti, prodlužování a prodražování řízení (budou vyvstávat požadavky zpracovat detailní dokumentace a studie, které opět při vlastním ukončování velmi pravděpodobně nebudou použitelné).</w:t>
            </w:r>
          </w:p>
        </w:tc>
        <w:tc>
          <w:tcPr>
            <w:tcW w:w="511" w:type="pct"/>
            <w:tcBorders>
              <w:left w:val="single" w:sz="4" w:space="0" w:color="auto"/>
              <w:right w:val="single" w:sz="4" w:space="0" w:color="auto"/>
            </w:tcBorders>
          </w:tcPr>
          <w:p w:rsidR="005F0A24" w:rsidRPr="0087495F" w:rsidRDefault="005F0A24" w:rsidP="00D86D94">
            <w:pPr>
              <w:spacing w:after="120"/>
              <w:jc w:val="both"/>
              <w:rPr>
                <w:sz w:val="22"/>
                <w:szCs w:val="22"/>
              </w:rPr>
            </w:pPr>
            <w:r w:rsidRPr="0087495F">
              <w:rPr>
                <w:sz w:val="22"/>
                <w:szCs w:val="22"/>
              </w:rPr>
              <w:t xml:space="preserve">Zásadní </w:t>
            </w:r>
          </w:p>
        </w:tc>
        <w:tc>
          <w:tcPr>
            <w:tcW w:w="1207" w:type="pct"/>
            <w:tcBorders>
              <w:left w:val="single" w:sz="4" w:space="0" w:color="auto"/>
              <w:right w:val="single" w:sz="4" w:space="0" w:color="auto"/>
            </w:tcBorders>
            <w:shd w:val="clear" w:color="auto" w:fill="auto"/>
          </w:tcPr>
          <w:p w:rsidR="00C070B7" w:rsidRPr="0087495F" w:rsidRDefault="00C070B7" w:rsidP="00C070B7">
            <w:pPr>
              <w:spacing w:after="120"/>
              <w:jc w:val="both"/>
              <w:rPr>
                <w:b/>
                <w:sz w:val="22"/>
                <w:szCs w:val="22"/>
                <w:u w:val="single"/>
              </w:rPr>
            </w:pPr>
            <w:r w:rsidRPr="0087495F">
              <w:rPr>
                <w:b/>
                <w:sz w:val="22"/>
                <w:szCs w:val="22"/>
                <w:u w:val="single"/>
              </w:rPr>
              <w:t>Neakceptováno</w:t>
            </w:r>
            <w:r w:rsidR="00EF56F5" w:rsidRPr="0087495F">
              <w:rPr>
                <w:b/>
                <w:sz w:val="22"/>
                <w:szCs w:val="22"/>
                <w:u w:val="single"/>
              </w:rPr>
              <w:t>. Vysvětleno.</w:t>
            </w:r>
          </w:p>
          <w:p w:rsidR="00C315FC" w:rsidRPr="0087495F" w:rsidRDefault="00EF56F5" w:rsidP="00B24433">
            <w:pPr>
              <w:spacing w:after="120"/>
              <w:jc w:val="both"/>
              <w:rPr>
                <w:sz w:val="22"/>
                <w:szCs w:val="22"/>
              </w:rPr>
            </w:pPr>
            <w:r w:rsidRPr="0087495F">
              <w:rPr>
                <w:color w:val="000000"/>
                <w:sz w:val="22"/>
                <w:szCs w:val="22"/>
              </w:rPr>
              <w:t xml:space="preserve">V tomto případě se jedná o jednoznačný požadavek rámcové směrnice, který není v českém právu proveden. Ministerstvo nepředpokládá, že se bude jednat o výraznou administrativní zátěž. Je zřejmé, že při nastavování provozního řádu nemohou být známy všechny možné okolnosti ukončení provozu zařízení. Tento bod by tak měl obsahovat relevantní opatření s ohledem na odpady, se kterými má být v zařízení nakládáno, na to, o jaký typ zařízení se jedná, a zda jsou v zařízení odpady zpracovávány, a jakým technologickým postupem. </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spacing w:after="120"/>
              <w:jc w:val="both"/>
              <w:rPr>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15  § 5 odst. 5</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Požadujeme znění daného ustanovení upravit následovně:</w:t>
            </w:r>
          </w:p>
          <w:p w:rsidR="00831DE5" w:rsidRPr="0087495F" w:rsidRDefault="00831DE5" w:rsidP="00831DE5">
            <w:pPr>
              <w:pStyle w:val="Normln1"/>
              <w:tabs>
                <w:tab w:val="left" w:pos="567"/>
              </w:tabs>
              <w:spacing w:before="0" w:beforeAutospacing="0" w:after="120" w:afterAutospacing="0"/>
              <w:jc w:val="both"/>
              <w:rPr>
                <w:rFonts w:ascii="Arial" w:hAnsi="Arial" w:cs="Arial"/>
                <w:i/>
                <w:sz w:val="22"/>
                <w:szCs w:val="22"/>
              </w:rPr>
            </w:pPr>
            <w:r w:rsidRPr="0087495F">
              <w:rPr>
                <w:rFonts w:ascii="Arial" w:hAnsi="Arial" w:cs="Arial"/>
                <w:i/>
                <w:sz w:val="22"/>
                <w:szCs w:val="22"/>
              </w:rPr>
              <w:t xml:space="preserve">„(5) Na shromažďovacím prostředku nebezpečného odpadu musí být uvedeno katalogové číslo, kategorie a název shromažďovaného odpadu. </w:t>
            </w:r>
            <w:r w:rsidRPr="0087495F">
              <w:rPr>
                <w:rFonts w:ascii="Arial" w:hAnsi="Arial" w:cs="Arial"/>
                <w:b/>
                <w:i/>
                <w:sz w:val="22"/>
                <w:szCs w:val="22"/>
              </w:rPr>
              <w:t>Požadavky na rozsah označování nebezpečných odpadů podle § 26 se v tomto případě neuplatní</w:t>
            </w:r>
            <w:r w:rsidRPr="0087495F">
              <w:rPr>
                <w:rFonts w:ascii="Arial" w:hAnsi="Arial" w:cs="Arial"/>
                <w:i/>
                <w:sz w:val="22"/>
                <w:szCs w:val="22"/>
              </w:rPr>
              <w: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u w:val="single"/>
              </w:rPr>
              <w:t>Odůvodnění</w:t>
            </w:r>
            <w:r w:rsidRPr="0087495F">
              <w:rPr>
                <w:rFonts w:ascii="Arial" w:hAnsi="Arial" w:cs="Arial"/>
                <w:sz w:val="22"/>
                <w:szCs w:val="22"/>
              </w:rPr>
              <w: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Z důvodu předejít nesprávnému výkladu požadujeme jednoznačné vymezení označování shromažďovacích prostředků nebezpečného odpadu od obecných požadavků na označování nebezpečných odpadů vyplývajících z § 26 této vyhlášky. Požadavky na označování shromažďovacích prostředků jsou co do rozsahu užší než požadavky vyplývající z § 26, resp. přílohy č. 29.</w:t>
            </w: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r w:rsidRPr="0087495F">
              <w:rPr>
                <w:sz w:val="22"/>
                <w:szCs w:val="22"/>
              </w:rPr>
              <w:t xml:space="preserve">Zásadní </w:t>
            </w:r>
          </w:p>
        </w:tc>
        <w:tc>
          <w:tcPr>
            <w:tcW w:w="1207" w:type="pct"/>
            <w:tcBorders>
              <w:left w:val="single" w:sz="4" w:space="0" w:color="auto"/>
              <w:right w:val="single" w:sz="4" w:space="0" w:color="auto"/>
            </w:tcBorders>
            <w:shd w:val="clear" w:color="auto" w:fill="auto"/>
          </w:tcPr>
          <w:p w:rsidR="00EF56F5" w:rsidRPr="0087495F" w:rsidRDefault="00EF56F5" w:rsidP="00EF56F5">
            <w:pPr>
              <w:autoSpaceDE w:val="0"/>
              <w:autoSpaceDN w:val="0"/>
              <w:adjustRightInd w:val="0"/>
              <w:spacing w:after="120"/>
              <w:jc w:val="both"/>
              <w:rPr>
                <w:color w:val="000000"/>
                <w:sz w:val="22"/>
                <w:szCs w:val="22"/>
                <w:u w:val="single"/>
              </w:rPr>
            </w:pPr>
            <w:r w:rsidRPr="0087495F">
              <w:rPr>
                <w:b/>
                <w:bCs/>
                <w:color w:val="000000"/>
                <w:sz w:val="22"/>
                <w:szCs w:val="22"/>
                <w:u w:val="single"/>
              </w:rPr>
              <w:t>Akceptováno jinak.</w:t>
            </w:r>
            <w:r w:rsidRPr="0087495F">
              <w:rPr>
                <w:color w:val="000000"/>
                <w:sz w:val="22"/>
                <w:szCs w:val="22"/>
                <w:u w:val="single"/>
              </w:rPr>
              <w:t xml:space="preserve"> </w:t>
            </w:r>
          </w:p>
          <w:p w:rsidR="00EF56F5" w:rsidRPr="0087495F" w:rsidRDefault="00EF56F5" w:rsidP="00EF56F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Úprava označování bude sjednocena. Shromažďovací nádoba bude označována v souladu s § 26 a přílohou č. 29, která bude doplněna o požadavek na označení názvu odpadu a jeho katalogového čísla. Nové znění § 5 odst. 5:</w:t>
            </w:r>
          </w:p>
          <w:p w:rsidR="00EF56F5" w:rsidRPr="0087495F" w:rsidRDefault="00EF56F5" w:rsidP="00EF56F5">
            <w:pPr>
              <w:autoSpaceDE w:val="0"/>
              <w:autoSpaceDN w:val="0"/>
              <w:adjustRightInd w:val="0"/>
              <w:rPr>
                <w:color w:val="000000"/>
                <w:sz w:val="22"/>
                <w:szCs w:val="22"/>
              </w:rPr>
            </w:pPr>
          </w:p>
          <w:p w:rsidR="00CA1729" w:rsidRPr="008D63E1" w:rsidRDefault="00CA1729" w:rsidP="00CA1729">
            <w:pPr>
              <w:pStyle w:val="Normln10"/>
              <w:tabs>
                <w:tab w:val="left" w:pos="567"/>
              </w:tabs>
              <w:spacing w:before="0" w:beforeAutospacing="0" w:after="120" w:afterAutospacing="0"/>
              <w:jc w:val="both"/>
              <w:rPr>
                <w:rFonts w:ascii="Arial" w:hAnsi="Arial" w:cs="Arial"/>
                <w:sz w:val="22"/>
                <w:szCs w:val="22"/>
              </w:rPr>
            </w:pPr>
            <w:r w:rsidRPr="008D63E1">
              <w:rPr>
                <w:rFonts w:ascii="Arial" w:hAnsi="Arial" w:cs="Arial"/>
                <w:sz w:val="22"/>
                <w:szCs w:val="22"/>
              </w:rPr>
              <w:t xml:space="preserve">„(5) </w:t>
            </w:r>
            <w:r w:rsidRPr="008D63E1">
              <w:rPr>
                <w:rFonts w:ascii="Arial" w:hAnsi="Arial" w:cs="Arial"/>
                <w:i/>
                <w:sz w:val="22"/>
                <w:szCs w:val="22"/>
              </w:rPr>
              <w:t>Shromažďovací prostředek nebezpečného odpadu musí být označen v souladu s § 26, a popřípadě jménem a příjmením osoby odpovědné za obsluhu a údržbu shromažďovacího prostředku</w:t>
            </w:r>
            <w:r w:rsidRPr="008D63E1">
              <w:rPr>
                <w:rFonts w:ascii="Arial" w:hAnsi="Arial" w:cs="Arial"/>
                <w:sz w:val="22"/>
                <w:szCs w:val="22"/>
              </w:rPr>
              <w:t>.“</w:t>
            </w:r>
          </w:p>
          <w:p w:rsidR="00B24433" w:rsidRPr="0087495F" w:rsidRDefault="00B24433" w:rsidP="00820489">
            <w:pPr>
              <w:pStyle w:val="Textkomente"/>
              <w:jc w:val="both"/>
              <w:rPr>
                <w:rFonts w:cs="Arial"/>
                <w:sz w:val="22"/>
                <w:szCs w:val="22"/>
                <w:highlight w:val="cyan"/>
              </w:rPr>
            </w:pP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spacing w:after="120"/>
              <w:jc w:val="both"/>
              <w:rPr>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17   § 7 odst. 5</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Požadujeme předmětné ustanovení vypustit bez náhrady a následující odstavec přečíslovat.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u w:val="single"/>
              </w:rPr>
              <w:t>Odůvodnění</w:t>
            </w:r>
            <w:r w:rsidRPr="0087495F">
              <w:rPr>
                <w:rFonts w:ascii="Arial" w:hAnsi="Arial" w:cs="Arial"/>
                <w:sz w:val="22"/>
                <w:szCs w:val="22"/>
              </w:rPr>
              <w: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Jedná se o duplicitní znění k ustanovení § 5 odst. 7. Nadto vzhledem k tomu, že je směřováno k požadavkům při shromažďování odpadů, do § 7 ani logicky nepatří. </w:t>
            </w: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r w:rsidRPr="0087495F">
              <w:rPr>
                <w:sz w:val="22"/>
                <w:szCs w:val="22"/>
              </w:rPr>
              <w:t xml:space="preserve">Zásadní </w:t>
            </w:r>
          </w:p>
        </w:tc>
        <w:tc>
          <w:tcPr>
            <w:tcW w:w="1207" w:type="pct"/>
            <w:tcBorders>
              <w:left w:val="single" w:sz="4" w:space="0" w:color="auto"/>
              <w:right w:val="single" w:sz="4" w:space="0" w:color="auto"/>
            </w:tcBorders>
            <w:shd w:val="clear" w:color="auto" w:fill="auto"/>
          </w:tcPr>
          <w:p w:rsidR="00831DE5" w:rsidRPr="0087495F" w:rsidRDefault="00831DE5" w:rsidP="00831DE5">
            <w:pPr>
              <w:spacing w:after="120"/>
              <w:jc w:val="both"/>
              <w:rPr>
                <w:b/>
                <w:sz w:val="22"/>
                <w:szCs w:val="22"/>
                <w:u w:val="single"/>
              </w:rPr>
            </w:pPr>
            <w:r w:rsidRPr="0087495F">
              <w:rPr>
                <w:b/>
                <w:sz w:val="22"/>
                <w:szCs w:val="22"/>
                <w:u w:val="single"/>
              </w:rPr>
              <w:t>Akceptováno</w:t>
            </w:r>
            <w:r w:rsidR="00442BD9" w:rsidRPr="0087495F">
              <w:rPr>
                <w:b/>
                <w:sz w:val="22"/>
                <w:szCs w:val="22"/>
                <w:u w:val="single"/>
              </w:rPr>
              <w:t xml:space="preserve"> jinak</w:t>
            </w:r>
            <w:r w:rsidRPr="0087495F">
              <w:rPr>
                <w:b/>
                <w:sz w:val="22"/>
                <w:szCs w:val="22"/>
                <w:u w:val="single"/>
              </w:rPr>
              <w:t xml:space="preserve">. </w:t>
            </w:r>
          </w:p>
          <w:p w:rsidR="00831DE5" w:rsidRPr="0087495F" w:rsidRDefault="009161BB" w:rsidP="00831DE5">
            <w:pPr>
              <w:spacing w:after="120"/>
              <w:jc w:val="both"/>
              <w:rPr>
                <w:sz w:val="22"/>
                <w:szCs w:val="22"/>
              </w:rPr>
            </w:pPr>
            <w:r>
              <w:rPr>
                <w:sz w:val="22"/>
                <w:szCs w:val="22"/>
              </w:rPr>
              <w:t>S</w:t>
            </w:r>
            <w:r w:rsidR="00831DE5" w:rsidRPr="0087495F">
              <w:rPr>
                <w:sz w:val="22"/>
                <w:szCs w:val="22"/>
              </w:rPr>
              <w:t xml:space="preserve">lovo </w:t>
            </w:r>
            <w:r w:rsidR="00831DE5" w:rsidRPr="0087495F">
              <w:rPr>
                <w:i/>
                <w:sz w:val="22"/>
                <w:szCs w:val="22"/>
              </w:rPr>
              <w:t>„shromažďování“</w:t>
            </w:r>
            <w:r w:rsidR="00831DE5" w:rsidRPr="0087495F">
              <w:rPr>
                <w:sz w:val="22"/>
                <w:szCs w:val="22"/>
              </w:rPr>
              <w:t xml:space="preserve"> </w:t>
            </w:r>
            <w:r>
              <w:rPr>
                <w:sz w:val="22"/>
                <w:szCs w:val="22"/>
              </w:rPr>
              <w:t xml:space="preserve">bude změněno </w:t>
            </w:r>
            <w:r w:rsidR="00831DE5" w:rsidRPr="0087495F">
              <w:rPr>
                <w:sz w:val="22"/>
                <w:szCs w:val="22"/>
              </w:rPr>
              <w:t xml:space="preserve">na slovo </w:t>
            </w:r>
            <w:r w:rsidR="00831DE5" w:rsidRPr="0087495F">
              <w:rPr>
                <w:i/>
                <w:sz w:val="22"/>
                <w:szCs w:val="22"/>
              </w:rPr>
              <w:t>„skladování</w:t>
            </w:r>
            <w:r w:rsidR="00831DE5" w:rsidRPr="0087495F">
              <w:rPr>
                <w:sz w:val="22"/>
                <w:szCs w:val="22"/>
              </w:rPr>
              <w:t xml:space="preserve">“. Znění textu §7 odst. 5) bude následující: </w:t>
            </w:r>
            <w:r w:rsidR="00831DE5" w:rsidRPr="0087495F">
              <w:rPr>
                <w:i/>
                <w:sz w:val="22"/>
                <w:szCs w:val="22"/>
              </w:rPr>
              <w:t>„Na skladování nebezpečných odpadů</w:t>
            </w:r>
            <w:r w:rsidR="007A410C" w:rsidRPr="0087495F">
              <w:rPr>
                <w:i/>
                <w:sz w:val="22"/>
                <w:szCs w:val="22"/>
              </w:rPr>
              <w:t xml:space="preserve"> se vztahují obdobné technické požadavky jako na nakládání s chemickými látkami a směsmi srovnatelných nebezpečných vlastností podle zvláštních právních předpisů </w:t>
            </w:r>
            <w:r w:rsidR="007A410C" w:rsidRPr="0087495F">
              <w:rPr>
                <w:i/>
                <w:sz w:val="22"/>
                <w:szCs w:val="22"/>
                <w:vertAlign w:val="superscript"/>
              </w:rPr>
              <w:t>x)</w:t>
            </w:r>
            <w:r w:rsidR="007A410C" w:rsidRPr="0087495F">
              <w:rPr>
                <w:i/>
                <w:sz w:val="22"/>
                <w:szCs w:val="22"/>
              </w:rPr>
              <w:t>.(část 2 až 5 přílohy č. I, nařízení CLP)</w:t>
            </w:r>
            <w:r w:rsidR="00831DE5" w:rsidRPr="0087495F">
              <w:rPr>
                <w:i/>
                <w:sz w:val="22"/>
                <w:szCs w:val="22"/>
              </w:rPr>
              <w:t xml:space="preserve"> </w:t>
            </w:r>
          </w:p>
          <w:p w:rsidR="00831DE5" w:rsidRPr="0087495F" w:rsidRDefault="00831DE5" w:rsidP="00831DE5">
            <w:pPr>
              <w:spacing w:after="120"/>
              <w:jc w:val="both"/>
              <w:rPr>
                <w:sz w:val="22"/>
                <w:szCs w:val="22"/>
              </w:rPr>
            </w:pPr>
            <w:r w:rsidRPr="0087495F">
              <w:rPr>
                <w:sz w:val="22"/>
                <w:szCs w:val="22"/>
              </w:rPr>
              <w:t>Znění textu §5 odst. 7) bude následující:</w:t>
            </w:r>
          </w:p>
          <w:p w:rsidR="002D3BD4" w:rsidRPr="0087495F" w:rsidRDefault="00831DE5" w:rsidP="007A410C">
            <w:pPr>
              <w:spacing w:after="120"/>
              <w:jc w:val="both"/>
              <w:rPr>
                <w:i/>
                <w:sz w:val="22"/>
                <w:szCs w:val="22"/>
              </w:rPr>
            </w:pPr>
            <w:r w:rsidRPr="0087495F">
              <w:rPr>
                <w:sz w:val="22"/>
                <w:szCs w:val="22"/>
              </w:rPr>
              <w:t>„</w:t>
            </w:r>
            <w:r w:rsidRPr="0087495F">
              <w:rPr>
                <w:i/>
                <w:sz w:val="22"/>
                <w:szCs w:val="22"/>
              </w:rPr>
              <w:t>Na shromažďování nebezpečných odpadů</w:t>
            </w:r>
            <w:r w:rsidR="007A410C" w:rsidRPr="0087495F">
              <w:rPr>
                <w:i/>
                <w:sz w:val="22"/>
                <w:szCs w:val="22"/>
              </w:rPr>
              <w:t xml:space="preserve"> se vztahují obdobné technické požadavky jako na nakládání s chemickými látkami a směsmi srovnatelných nebezpečných vlastností podle zvláštních právních předpisů </w:t>
            </w:r>
            <w:r w:rsidR="007A410C" w:rsidRPr="0087495F">
              <w:rPr>
                <w:i/>
                <w:sz w:val="22"/>
                <w:szCs w:val="22"/>
                <w:vertAlign w:val="superscript"/>
              </w:rPr>
              <w:t>x)</w:t>
            </w:r>
            <w:r w:rsidR="007A410C" w:rsidRPr="0087495F">
              <w:rPr>
                <w:i/>
                <w:sz w:val="22"/>
                <w:szCs w:val="22"/>
              </w:rPr>
              <w:t>.(část 2 až 5 přílohy č. I, nařízení CLP)</w:t>
            </w:r>
            <w:r w:rsidR="002D3BD4" w:rsidRPr="0087495F">
              <w:rPr>
                <w:i/>
                <w:sz w:val="22"/>
                <w:szCs w:val="22"/>
              </w:rPr>
              <w:t>.</w:t>
            </w:r>
          </w:p>
          <w:p w:rsidR="00831DE5" w:rsidRPr="0087495F" w:rsidRDefault="007A410C" w:rsidP="005100D0">
            <w:pPr>
              <w:spacing w:after="120"/>
              <w:jc w:val="both"/>
              <w:rPr>
                <w:sz w:val="22"/>
                <w:szCs w:val="22"/>
              </w:rPr>
            </w:pPr>
            <w:r w:rsidRPr="0087495F">
              <w:rPr>
                <w:sz w:val="22"/>
                <w:szCs w:val="22"/>
              </w:rPr>
              <w:t>Není třeba upravovat shromažďování/nakládání</w:t>
            </w:r>
            <w:r w:rsidR="005100D0">
              <w:rPr>
                <w:sz w:val="22"/>
                <w:szCs w:val="22"/>
              </w:rPr>
              <w:t xml:space="preserve"> </w:t>
            </w:r>
            <w:r w:rsidRPr="0087495F">
              <w:rPr>
                <w:sz w:val="22"/>
                <w:szCs w:val="22"/>
              </w:rPr>
              <w:t xml:space="preserve">s odpady </w:t>
            </w:r>
            <w:r w:rsidR="00831DE5" w:rsidRPr="0087495F">
              <w:rPr>
                <w:sz w:val="22"/>
                <w:szCs w:val="22"/>
              </w:rPr>
              <w:t>ze zdravotnictví</w:t>
            </w:r>
            <w:r w:rsidRPr="0087495F">
              <w:rPr>
                <w:sz w:val="22"/>
                <w:szCs w:val="22"/>
              </w:rPr>
              <w:t>, neboť na ně se již zvláštní právní předpis (§10 odst. 5 vyhlášky č. 306/2012 Sb.) vztahuje</w:t>
            </w:r>
            <w:r w:rsidRPr="0087495F">
              <w:rPr>
                <w:i/>
                <w:sz w:val="22"/>
                <w:szCs w:val="22"/>
              </w:rPr>
              <w:t>.</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spacing w:after="120"/>
              <w:jc w:val="both"/>
              <w:rPr>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8 odst. 2 (v souvislosti s § 8 odst. 3)</w:t>
            </w:r>
          </w:p>
          <w:p w:rsidR="00831DE5" w:rsidRPr="0087495F" w:rsidRDefault="00831DE5" w:rsidP="00831DE5">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Požadujeme znění daného ustanovení upravit následovně:</w:t>
            </w:r>
          </w:p>
          <w:p w:rsidR="00831DE5" w:rsidRPr="0087495F" w:rsidRDefault="00831DE5" w:rsidP="00831DE5">
            <w:pPr>
              <w:pStyle w:val="Normln1"/>
              <w:tabs>
                <w:tab w:val="left" w:pos="567"/>
              </w:tabs>
              <w:spacing w:before="0" w:beforeAutospacing="0" w:after="120" w:afterAutospacing="0"/>
              <w:jc w:val="both"/>
              <w:rPr>
                <w:rFonts w:ascii="Arial" w:hAnsi="Arial" w:cs="Arial"/>
                <w:i/>
                <w:sz w:val="22"/>
                <w:szCs w:val="22"/>
              </w:rPr>
            </w:pPr>
            <w:r w:rsidRPr="0087495F">
              <w:rPr>
                <w:rFonts w:ascii="Arial" w:hAnsi="Arial" w:cs="Arial"/>
                <w:i/>
                <w:sz w:val="22"/>
                <w:szCs w:val="22"/>
              </w:rPr>
              <w:t xml:space="preserve">„(2) Jako odpady, při jejichž odběru nebo výkupu je provozovatel zařízení ke sběru nebo výkupu odpadů povinen identifikovat </w:t>
            </w:r>
            <w:r w:rsidRPr="0087495F">
              <w:rPr>
                <w:rFonts w:ascii="Arial" w:hAnsi="Arial" w:cs="Arial"/>
                <w:b/>
                <w:i/>
                <w:sz w:val="22"/>
                <w:szCs w:val="22"/>
              </w:rPr>
              <w:t>fyzické</w:t>
            </w:r>
            <w:r w:rsidRPr="0087495F">
              <w:rPr>
                <w:rFonts w:ascii="Arial" w:hAnsi="Arial" w:cs="Arial"/>
                <w:i/>
                <w:sz w:val="22"/>
                <w:szCs w:val="22"/>
              </w:rPr>
              <w:t xml:space="preserve"> osoby, od kterých má v úmyslu odpady odebrat nebo vykoupit, identifikovat odebírané nebo vykupované odpady a vést o těchto skutečnostech evidenci, se vymezují tyto druhy odpadů podle Katalogu odpadů6) […]“</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u w:val="single"/>
              </w:rPr>
            </w:pPr>
            <w:r w:rsidRPr="0087495F">
              <w:rPr>
                <w:rFonts w:ascii="Arial" w:hAnsi="Arial" w:cs="Arial"/>
                <w:sz w:val="22"/>
                <w:szCs w:val="22"/>
                <w:u w:val="single"/>
              </w:rPr>
              <w:t>Odůvodnění:</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Předpokládáme, že se ustanovení, vzhledem k navazujícímu ustanovení odst. 3 a vzhledem k obecně známým důvodům pro zavedení povinnosti, vztahuje pouze na fyzické osoby. Pro zajištění jednoznačnosti je proto třeba tuto skutečnost v předmětném ustanovení upřesnit. Pokud by se mělo ustanovení vztahovat i na právnické osoby, je nezbytně nutné stanovit, jakým způsobem budou tyto identifikovány. Musí být zřejmé, zda se vztahuje na jednatele nebo odpadového hospodáře (přičemž toto nemají povinnost stanovit všechny právnické osoby) nebo na jinou oprávněnou osobu? Vzhledem k tomu, že již nyní není toto specifikováno, působí tato nejistota praktické problémy např. při zadávání do systému INISOFT.</w:t>
            </w: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r w:rsidRPr="0087495F">
              <w:rPr>
                <w:sz w:val="22"/>
                <w:szCs w:val="22"/>
              </w:rPr>
              <w:t xml:space="preserve">Zásadní </w:t>
            </w:r>
          </w:p>
        </w:tc>
        <w:tc>
          <w:tcPr>
            <w:tcW w:w="1207" w:type="pct"/>
            <w:tcBorders>
              <w:left w:val="single" w:sz="4" w:space="0" w:color="auto"/>
              <w:right w:val="single" w:sz="4" w:space="0" w:color="auto"/>
            </w:tcBorders>
            <w:shd w:val="clear" w:color="auto" w:fill="auto"/>
          </w:tcPr>
          <w:p w:rsidR="00C070B7" w:rsidRPr="0087495F" w:rsidRDefault="00C070B7" w:rsidP="00C070B7">
            <w:pPr>
              <w:spacing w:after="120"/>
              <w:jc w:val="both"/>
              <w:rPr>
                <w:b/>
                <w:sz w:val="22"/>
                <w:szCs w:val="22"/>
                <w:u w:val="single"/>
              </w:rPr>
            </w:pPr>
            <w:r w:rsidRPr="0087495F">
              <w:rPr>
                <w:b/>
                <w:sz w:val="22"/>
                <w:szCs w:val="22"/>
                <w:u w:val="single"/>
              </w:rPr>
              <w:t>Vysvětleno</w:t>
            </w:r>
          </w:p>
          <w:p w:rsidR="00FE3351" w:rsidRPr="0087495F" w:rsidRDefault="00C070B7" w:rsidP="00C070B7">
            <w:pPr>
              <w:spacing w:after="120"/>
              <w:jc w:val="both"/>
              <w:rPr>
                <w:sz w:val="22"/>
                <w:szCs w:val="22"/>
              </w:rPr>
            </w:pPr>
            <w:r w:rsidRPr="0087495F">
              <w:rPr>
                <w:sz w:val="22"/>
                <w:szCs w:val="22"/>
              </w:rPr>
              <w:t xml:space="preserve">Povinnost identifikovat všechny osoby včetně právnických vyplývá z § 18 zákona. Zároveň je zde vymezeno, že musí být identifikována osoba, jednající jménem právnické osoby při odběru nebo výkupu, tedy při předání. Jednající osobou je tak zaměstnanec právnické osoby, který předání fyzicky provádí, pokud to vyplývá z jeho činnosti u právnické osoby. To ostatně odpovídá tomu, co je považováno za jednání právnické osoby. </w:t>
            </w:r>
          </w:p>
          <w:p w:rsidR="00845C8A" w:rsidRPr="0087495F" w:rsidRDefault="00845C8A" w:rsidP="00C070B7">
            <w:pPr>
              <w:spacing w:after="120"/>
              <w:jc w:val="both"/>
              <w:rPr>
                <w:sz w:val="22"/>
                <w:szCs w:val="22"/>
              </w:rPr>
            </w:pPr>
            <w:r w:rsidRPr="0087495F">
              <w:rPr>
                <w:sz w:val="22"/>
                <w:szCs w:val="22"/>
              </w:rPr>
              <w:t>Jednání za právnickou osobu je upraveno v § 166 zákona č. 89/2012 Sb., občanský zákoník:</w:t>
            </w:r>
          </w:p>
          <w:p w:rsidR="00845C8A" w:rsidRPr="0087495F" w:rsidRDefault="00845C8A" w:rsidP="00C070B7">
            <w:pPr>
              <w:spacing w:after="120"/>
              <w:jc w:val="both"/>
              <w:rPr>
                <w:sz w:val="22"/>
                <w:szCs w:val="22"/>
              </w:rPr>
            </w:pPr>
            <w:r w:rsidRPr="0087495F">
              <w:rPr>
                <w:rStyle w:val="PromnnHTML"/>
                <w:sz w:val="22"/>
                <w:szCs w:val="22"/>
              </w:rPr>
              <w:t>(1)</w:t>
            </w:r>
            <w:r w:rsidRPr="0087495F">
              <w:rPr>
                <w:sz w:val="22"/>
                <w:szCs w:val="22"/>
              </w:rPr>
              <w:t xml:space="preserve"> Právnickou osobu zastupují její zaměstnanci v rozsahu obvyklém vzhledem k jejich zařazení nebo funkci; přitom rozhoduje stav, jak se jeví veřejnosti. Co je stanoveno o zastoupení právnické osoby zaměstnancem, platí obdobně pro zastoupení právnické osoby jejím členem nebo členem jiného orgánu nezapsaného do veřejného rejstříku.</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21 odst. 1 a § 22 odst. 3</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Požadujeme znění daných ustanovení upravit následovně:</w:t>
            </w:r>
          </w:p>
          <w:p w:rsidR="00831DE5" w:rsidRPr="0087495F" w:rsidRDefault="00831DE5" w:rsidP="00831DE5">
            <w:pPr>
              <w:pStyle w:val="Normln1"/>
              <w:tabs>
                <w:tab w:val="left" w:pos="567"/>
              </w:tabs>
              <w:spacing w:before="0" w:beforeAutospacing="0" w:after="120" w:afterAutospacing="0"/>
              <w:jc w:val="both"/>
              <w:rPr>
                <w:rStyle w:val="normalchar"/>
                <w:rFonts w:ascii="Arial" w:hAnsi="Arial" w:cs="Arial"/>
                <w:i/>
                <w:sz w:val="22"/>
                <w:szCs w:val="22"/>
              </w:rPr>
            </w:pPr>
            <w:r w:rsidRPr="0087495F">
              <w:rPr>
                <w:rStyle w:val="normalchar"/>
                <w:rFonts w:ascii="Arial" w:hAnsi="Arial" w:cs="Arial"/>
                <w:i/>
                <w:sz w:val="22"/>
                <w:szCs w:val="22"/>
              </w:rPr>
              <w:t xml:space="preserve">„§ 21 odst. 1: Původci odpadů a oprávněné osoby, které nakládají s odpady, vedou průběžnou evidenci o odpadech a způsobech nakládání s nimi za odpady vlastní a za odpady převzaté, a to za každou samostatnou provozovnu </w:t>
            </w:r>
            <w:r w:rsidRPr="0087495F">
              <w:rPr>
                <w:rStyle w:val="normalchar"/>
                <w:rFonts w:ascii="Arial" w:hAnsi="Arial" w:cs="Arial"/>
                <w:b/>
                <w:i/>
                <w:sz w:val="22"/>
                <w:szCs w:val="22"/>
              </w:rPr>
              <w:t>nebo zařízení</w:t>
            </w:r>
            <w:r w:rsidRPr="0087495F">
              <w:rPr>
                <w:rStyle w:val="normalchar"/>
                <w:rFonts w:ascii="Arial" w:hAnsi="Arial" w:cs="Arial"/>
                <w:i/>
                <w:sz w:val="22"/>
                <w:szCs w:val="22"/>
              </w:rPr>
              <w:t xml:space="preserve"> a za každý druh odpadu zvlášť. Průběžná evidence se vede podle přílohy č. 20 a dále vždy obsahuje </w:t>
            </w:r>
          </w:p>
          <w:p w:rsidR="00831DE5" w:rsidRPr="0087495F" w:rsidRDefault="00831DE5" w:rsidP="00831DE5">
            <w:pPr>
              <w:pStyle w:val="Normln1"/>
              <w:tabs>
                <w:tab w:val="left" w:pos="567"/>
              </w:tabs>
              <w:spacing w:before="0" w:beforeAutospacing="0" w:after="120" w:afterAutospacing="0"/>
              <w:jc w:val="both"/>
              <w:rPr>
                <w:rStyle w:val="normalchar"/>
                <w:rFonts w:ascii="Arial" w:hAnsi="Arial" w:cs="Arial"/>
                <w:i/>
                <w:sz w:val="22"/>
                <w:szCs w:val="22"/>
              </w:rPr>
            </w:pPr>
            <w:r w:rsidRPr="0087495F">
              <w:rPr>
                <w:rStyle w:val="normalchar"/>
                <w:rFonts w:ascii="Arial" w:hAnsi="Arial" w:cs="Arial"/>
                <w:i/>
                <w:sz w:val="22"/>
                <w:szCs w:val="22"/>
              </w:rPr>
              <w:t xml:space="preserve">a) datum a číslo zápisu do evidence, </w:t>
            </w:r>
          </w:p>
          <w:p w:rsidR="00831DE5" w:rsidRPr="0087495F" w:rsidRDefault="00831DE5" w:rsidP="00831DE5">
            <w:pPr>
              <w:pStyle w:val="Normln1"/>
              <w:tabs>
                <w:tab w:val="left" w:pos="567"/>
              </w:tabs>
              <w:spacing w:before="0" w:beforeAutospacing="0" w:after="120" w:afterAutospacing="0"/>
              <w:jc w:val="both"/>
              <w:rPr>
                <w:rStyle w:val="normalchar"/>
                <w:rFonts w:ascii="Arial" w:hAnsi="Arial" w:cs="Arial"/>
                <w:i/>
                <w:sz w:val="22"/>
                <w:szCs w:val="22"/>
              </w:rPr>
            </w:pPr>
            <w:r w:rsidRPr="0087495F">
              <w:rPr>
                <w:rStyle w:val="normalchar"/>
                <w:rFonts w:ascii="Arial" w:hAnsi="Arial" w:cs="Arial"/>
                <w:i/>
                <w:sz w:val="22"/>
                <w:szCs w:val="22"/>
              </w:rPr>
              <w:t>b) jméno a příjmení osoby odpovědné za vedení evidence.“</w:t>
            </w:r>
          </w:p>
          <w:p w:rsidR="00831DE5" w:rsidRPr="0087495F" w:rsidRDefault="00831DE5" w:rsidP="00831DE5">
            <w:pPr>
              <w:pStyle w:val="Normln1"/>
              <w:tabs>
                <w:tab w:val="left" w:pos="567"/>
              </w:tabs>
              <w:spacing w:before="0" w:beforeAutospacing="0" w:after="120" w:afterAutospacing="0"/>
              <w:jc w:val="both"/>
              <w:rPr>
                <w:rStyle w:val="normalchar"/>
                <w:rFonts w:ascii="Arial" w:hAnsi="Arial" w:cs="Arial"/>
                <w:i/>
                <w:sz w:val="22"/>
                <w:szCs w:val="22"/>
              </w:rPr>
            </w:pPr>
            <w:r w:rsidRPr="0087495F">
              <w:rPr>
                <w:rStyle w:val="normalchar"/>
                <w:rFonts w:ascii="Arial" w:hAnsi="Arial" w:cs="Arial"/>
                <w:i/>
                <w:sz w:val="22"/>
                <w:szCs w:val="22"/>
              </w:rPr>
              <w:t xml:space="preserve">„§ 22 odst. 3: Ohlašování se provádí zvlášť za každou samostatnou provozovnu, </w:t>
            </w:r>
            <w:r w:rsidRPr="0087495F">
              <w:rPr>
                <w:rStyle w:val="normalchar"/>
                <w:rFonts w:ascii="Arial" w:hAnsi="Arial" w:cs="Arial"/>
                <w:b/>
                <w:i/>
                <w:sz w:val="22"/>
                <w:szCs w:val="22"/>
              </w:rPr>
              <w:t>zařízení,</w:t>
            </w:r>
            <w:r w:rsidRPr="0087495F">
              <w:rPr>
                <w:rStyle w:val="normalchar"/>
                <w:rFonts w:ascii="Arial" w:hAnsi="Arial" w:cs="Arial"/>
                <w:i/>
                <w:sz w:val="22"/>
                <w:szCs w:val="22"/>
              </w:rPr>
              <w:t xml:space="preserve"> činnost, mobilní zařízení a za každý druh odpadu obecnímu úřadu obce s rozšířenou působností místně příslušnému podle místa nakládání s odpadem, s výjimkou mobilních zařízení ke sběru odpadů, za které se ohlašování provádí obecnímu úřadu obce s rozšířenou působností příslušnému podle sídla oprávněné osoby </w:t>
            </w:r>
            <w:r w:rsidRPr="0087495F">
              <w:rPr>
                <w:rStyle w:val="normalchar"/>
                <w:rFonts w:ascii="Arial" w:hAnsi="Arial" w:cs="Arial"/>
                <w:i/>
                <w:strike/>
                <w:sz w:val="22"/>
                <w:szCs w:val="22"/>
              </w:rPr>
              <w:t>nebo provozovny, která jejich provoz zajišťuje</w:t>
            </w:r>
            <w:r w:rsidRPr="0087495F">
              <w:rPr>
                <w:rStyle w:val="normalchar"/>
                <w:rFonts w:ascii="Arial" w:hAnsi="Arial" w:cs="Arial"/>
                <w:i/>
                <w:sz w:val="22"/>
                <w:szCs w:val="22"/>
              </w:rPr>
              <w:t>. Pokud původce nebo oprávněná osoba provozuje činnost, při níž vznikají odpady, nebo nakládá s odpady na území správních obvodů různých obcí s rozšířenou působností a nemá zde stanovené samostatné provozovny, zasílá každému z těchto úřadů jedno souhrnné roční hlášení za všechny činnosti realizované v jeho správním obvodu.“</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u w:val="single"/>
              </w:rPr>
              <w:t>Odůvodnění</w:t>
            </w:r>
            <w:r w:rsidRPr="0087495F">
              <w:rPr>
                <w:rFonts w:ascii="Arial" w:hAnsi="Arial" w:cs="Arial"/>
                <w:sz w:val="22"/>
                <w:szCs w:val="22"/>
              </w:rPr>
              <w: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Uvedená ustanovení vyžadují, aby byla evidence o odpadech a způsobech nakládání s nimi vedena a ohlašování za každou samostatnou provozovnu a za každý druh odpadu zvlášť, v případě ohlašování rozšířeno rovněž o činnost a mobilní zařízení. Pokud je však součástí provozovny vícero zařízení, pak systém ISPOP neumožňuje toto ohlašovat samostatně pro provozovnu, ale je třeba ohlášení provádět ke každému zařízení na provozovně. Z tohoto důvodu je třeba návrh vyhlášky upravit tak, aby kromě samostatné provozovny byla evidence/ohlašování prováděno pro každé zařízení v rámci provozovny.</w:t>
            </w: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r w:rsidRPr="0087495F">
              <w:rPr>
                <w:sz w:val="22"/>
                <w:szCs w:val="22"/>
              </w:rPr>
              <w:t xml:space="preserve">Zásadní </w:t>
            </w:r>
          </w:p>
        </w:tc>
        <w:tc>
          <w:tcPr>
            <w:tcW w:w="1207" w:type="pct"/>
            <w:tcBorders>
              <w:left w:val="single" w:sz="4" w:space="0" w:color="auto"/>
              <w:right w:val="single" w:sz="4" w:space="0" w:color="auto"/>
            </w:tcBorders>
            <w:shd w:val="clear" w:color="auto" w:fill="auto"/>
          </w:tcPr>
          <w:p w:rsidR="00831DE5" w:rsidRPr="0087495F" w:rsidRDefault="00831DE5" w:rsidP="00831DE5">
            <w:pPr>
              <w:spacing w:after="120"/>
              <w:jc w:val="both"/>
              <w:rPr>
                <w:b/>
                <w:sz w:val="22"/>
                <w:szCs w:val="22"/>
                <w:u w:val="single"/>
              </w:rPr>
            </w:pPr>
            <w:r w:rsidRPr="0087495F">
              <w:rPr>
                <w:b/>
                <w:sz w:val="22"/>
                <w:szCs w:val="22"/>
                <w:u w:val="single"/>
              </w:rPr>
              <w:t xml:space="preserve">Akceptováno. </w:t>
            </w:r>
          </w:p>
          <w:p w:rsidR="00831DE5" w:rsidRPr="0087495F" w:rsidRDefault="00831DE5" w:rsidP="00831DE5">
            <w:pPr>
              <w:spacing w:after="120"/>
              <w:jc w:val="both"/>
              <w:rPr>
                <w:i/>
                <w:sz w:val="22"/>
                <w:szCs w:val="22"/>
              </w:rPr>
            </w:pPr>
            <w:r w:rsidRPr="0087495F">
              <w:rPr>
                <w:sz w:val="22"/>
                <w:szCs w:val="22"/>
              </w:rPr>
              <w:t>V § 21 odst. 1 se za slova „</w:t>
            </w:r>
            <w:r w:rsidRPr="0087495F">
              <w:rPr>
                <w:rStyle w:val="normalchar"/>
                <w:i/>
                <w:sz w:val="22"/>
                <w:szCs w:val="22"/>
              </w:rPr>
              <w:t xml:space="preserve">za každou samostatnou provozovnu“ </w:t>
            </w:r>
            <w:r w:rsidRPr="0087495F">
              <w:rPr>
                <w:rStyle w:val="normalchar"/>
                <w:sz w:val="22"/>
                <w:szCs w:val="22"/>
              </w:rPr>
              <w:t>vkládají slova</w:t>
            </w:r>
            <w:r w:rsidRPr="0087495F">
              <w:rPr>
                <w:rStyle w:val="normalchar"/>
                <w:i/>
                <w:sz w:val="22"/>
                <w:szCs w:val="22"/>
              </w:rPr>
              <w:t xml:space="preserve"> „nebo zařízení“. </w:t>
            </w:r>
            <w:r w:rsidRPr="0087495F">
              <w:rPr>
                <w:i/>
                <w:sz w:val="22"/>
                <w:szCs w:val="22"/>
              </w:rPr>
              <w:t xml:space="preserve"> </w:t>
            </w:r>
          </w:p>
          <w:p w:rsidR="00845C8A" w:rsidRPr="0087495F" w:rsidRDefault="00845C8A" w:rsidP="00831DE5">
            <w:pPr>
              <w:spacing w:after="120"/>
              <w:jc w:val="both"/>
              <w:rPr>
                <w:i/>
                <w:sz w:val="22"/>
                <w:szCs w:val="22"/>
              </w:rPr>
            </w:pPr>
          </w:p>
          <w:p w:rsidR="00845C8A" w:rsidRPr="0087495F" w:rsidRDefault="00845C8A" w:rsidP="00831DE5">
            <w:pPr>
              <w:spacing w:after="120"/>
              <w:jc w:val="both"/>
              <w:rPr>
                <w:i/>
                <w:sz w:val="22"/>
                <w:szCs w:val="22"/>
              </w:rPr>
            </w:pPr>
          </w:p>
          <w:p w:rsidR="00845C8A" w:rsidRPr="0087495F" w:rsidRDefault="00845C8A" w:rsidP="00831DE5">
            <w:pPr>
              <w:spacing w:after="120"/>
              <w:jc w:val="both"/>
              <w:rPr>
                <w:i/>
                <w:sz w:val="22"/>
                <w:szCs w:val="22"/>
              </w:rPr>
            </w:pPr>
          </w:p>
          <w:p w:rsidR="00845C8A" w:rsidRPr="0087495F" w:rsidRDefault="00845C8A" w:rsidP="00831DE5">
            <w:pPr>
              <w:spacing w:after="120"/>
              <w:jc w:val="both"/>
              <w:rPr>
                <w:i/>
                <w:sz w:val="22"/>
                <w:szCs w:val="22"/>
              </w:rPr>
            </w:pPr>
          </w:p>
          <w:p w:rsidR="00845C8A" w:rsidRPr="0087495F" w:rsidRDefault="00845C8A" w:rsidP="00831DE5">
            <w:pPr>
              <w:spacing w:after="120"/>
              <w:jc w:val="both"/>
              <w:rPr>
                <w:i/>
                <w:sz w:val="22"/>
                <w:szCs w:val="22"/>
              </w:rPr>
            </w:pPr>
          </w:p>
          <w:p w:rsidR="00442BD9" w:rsidRPr="0087495F" w:rsidRDefault="00442BD9" w:rsidP="00831DE5">
            <w:pPr>
              <w:spacing w:after="120"/>
              <w:jc w:val="both"/>
              <w:rPr>
                <w:i/>
                <w:sz w:val="22"/>
                <w:szCs w:val="22"/>
              </w:rPr>
            </w:pPr>
          </w:p>
          <w:p w:rsidR="00845C8A" w:rsidRPr="0087495F" w:rsidRDefault="00845C8A" w:rsidP="00831DE5">
            <w:pPr>
              <w:spacing w:after="120"/>
              <w:jc w:val="both"/>
              <w:rPr>
                <w:sz w:val="22"/>
                <w:szCs w:val="22"/>
              </w:rPr>
            </w:pPr>
            <w:r w:rsidRPr="00E02662">
              <w:rPr>
                <w:sz w:val="22"/>
                <w:szCs w:val="22"/>
              </w:rPr>
              <w:t>V § 22 odst. 3 se za slova „</w:t>
            </w:r>
            <w:r w:rsidRPr="00E02662">
              <w:rPr>
                <w:i/>
                <w:sz w:val="22"/>
                <w:szCs w:val="22"/>
              </w:rPr>
              <w:t xml:space="preserve">Ohlašování se </w:t>
            </w:r>
            <w:r w:rsidRPr="00E02662">
              <w:rPr>
                <w:rStyle w:val="normalchar"/>
                <w:i/>
                <w:sz w:val="22"/>
                <w:szCs w:val="22"/>
              </w:rPr>
              <w:t xml:space="preserve">provádí zvlášť za každou samostatnou provozovnu,“ </w:t>
            </w:r>
            <w:r w:rsidRPr="00E02662">
              <w:rPr>
                <w:rStyle w:val="normalchar"/>
                <w:sz w:val="22"/>
                <w:szCs w:val="22"/>
              </w:rPr>
              <w:t>vkládá slovo</w:t>
            </w:r>
            <w:r w:rsidRPr="00E02662">
              <w:rPr>
                <w:rStyle w:val="normalchar"/>
                <w:i/>
                <w:sz w:val="22"/>
                <w:szCs w:val="22"/>
              </w:rPr>
              <w:t xml:space="preserve"> „zařízení,“.</w:t>
            </w:r>
          </w:p>
          <w:p w:rsidR="00831DE5" w:rsidRPr="0087495F" w:rsidRDefault="00831DE5" w:rsidP="00831DE5">
            <w:pPr>
              <w:spacing w:after="120"/>
              <w:jc w:val="both"/>
              <w:rPr>
                <w:sz w:val="22"/>
                <w:szCs w:val="22"/>
              </w:rPr>
            </w:pP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spacing w:after="120"/>
              <w:jc w:val="both"/>
              <w:rPr>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33  § 25 odst. 3</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Požadujeme celý odstavec vypustit bez náhrady.</w:t>
            </w:r>
          </w:p>
          <w:p w:rsidR="00831DE5" w:rsidRPr="0087495F" w:rsidRDefault="00831DE5" w:rsidP="00831DE5">
            <w:pPr>
              <w:pStyle w:val="Normln1"/>
              <w:tabs>
                <w:tab w:val="left" w:pos="567"/>
              </w:tabs>
              <w:spacing w:before="0" w:beforeAutospacing="0" w:after="120" w:afterAutospacing="0"/>
              <w:jc w:val="both"/>
              <w:rPr>
                <w:rStyle w:val="normalchar"/>
                <w:rFonts w:ascii="Arial" w:hAnsi="Arial" w:cs="Arial"/>
                <w:sz w:val="22"/>
                <w:szCs w:val="22"/>
                <w:u w:val="single"/>
              </w:rPr>
            </w:pPr>
            <w:r w:rsidRPr="0087495F">
              <w:rPr>
                <w:rStyle w:val="normalchar"/>
                <w:rFonts w:ascii="Arial" w:hAnsi="Arial" w:cs="Arial"/>
                <w:sz w:val="22"/>
                <w:szCs w:val="22"/>
                <w:u w:val="single"/>
              </w:rPr>
              <w:t>Odůvodnění:</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Style w:val="normalchar"/>
                <w:rFonts w:ascii="Arial" w:hAnsi="Arial" w:cs="Arial"/>
                <w:sz w:val="22"/>
                <w:szCs w:val="22"/>
              </w:rPr>
              <w:t>Nevidíme důvod, proč by měl být rozsah uvedeného dokladu shodný, když si jej poté elektronicky může kdokoliv zainteresovaný zkontrolovat v ISPOP. Zcela dostačující by měly být informace o množství, druhu a kategorii odpadu, popř. původci a reference na IČOL (identifikační číslo ohlašovacího listu pro přepravu nebezpečných odpadů po území ČR, které k ohlášené přepravě automaticky přiřazuje Integrovaný systém plnění ohlašovacích povinností v oblasti životního prostředí).</w:t>
            </w: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r w:rsidRPr="0087495F">
              <w:rPr>
                <w:sz w:val="22"/>
                <w:szCs w:val="22"/>
              </w:rPr>
              <w:t xml:space="preserve">Zásadní </w:t>
            </w:r>
          </w:p>
        </w:tc>
        <w:tc>
          <w:tcPr>
            <w:tcW w:w="1207" w:type="pct"/>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b/>
                <w:sz w:val="22"/>
                <w:szCs w:val="22"/>
                <w:u w:val="single"/>
              </w:rPr>
            </w:pPr>
            <w:r w:rsidRPr="0087495F">
              <w:rPr>
                <w:rFonts w:ascii="Arial" w:hAnsi="Arial" w:cs="Arial"/>
                <w:b/>
                <w:sz w:val="22"/>
                <w:szCs w:val="22"/>
                <w:u w:val="single"/>
              </w:rPr>
              <w:t>Neakceptováno</w:t>
            </w:r>
            <w:r w:rsidR="00DF33BB" w:rsidRPr="0087495F">
              <w:rPr>
                <w:rFonts w:ascii="Arial" w:hAnsi="Arial" w:cs="Arial"/>
                <w:b/>
                <w:sz w:val="22"/>
                <w:szCs w:val="22"/>
                <w:u w:val="single"/>
              </w:rPr>
              <w:t xml:space="preserve">. </w:t>
            </w:r>
            <w:r w:rsidR="00442BD9" w:rsidRPr="0087495F">
              <w:rPr>
                <w:rFonts w:ascii="Arial" w:hAnsi="Arial" w:cs="Arial"/>
                <w:b/>
                <w:sz w:val="22"/>
                <w:szCs w:val="22"/>
                <w:u w:val="single"/>
              </w:rPr>
              <w:t>Vysvětleno</w:t>
            </w:r>
            <w:r w:rsidRPr="0087495F">
              <w:rPr>
                <w:rFonts w:ascii="Arial" w:hAnsi="Arial" w:cs="Arial"/>
                <w:b/>
                <w:sz w:val="22"/>
                <w:szCs w:val="22"/>
                <w:u w:val="single"/>
              </w:rPr>
              <w:t xml:space="preserve">. </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U nákladu musí být informace: co je převáženo a v jakém množství, IČOL a je vhodné i uvést odkud kam je odpad převážen.</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V terénu nemusí být možnost elektronicky zkontrolovat. </w:t>
            </w:r>
          </w:p>
          <w:p w:rsidR="00831DE5" w:rsidRPr="0087495F" w:rsidRDefault="00831DE5" w:rsidP="001F5B2F">
            <w:pPr>
              <w:pStyle w:val="Normln1"/>
              <w:tabs>
                <w:tab w:val="left" w:pos="567"/>
              </w:tabs>
              <w:spacing w:before="0" w:beforeAutospacing="0" w:after="120" w:afterAutospacing="0"/>
              <w:jc w:val="both"/>
              <w:rPr>
                <w:rFonts w:ascii="Arial" w:hAnsi="Arial" w:cs="Arial"/>
                <w:sz w:val="22"/>
                <w:szCs w:val="22"/>
              </w:rPr>
            </w:pP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E02662">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Příloha č. 20 Hlášení o produkci a nakládání s odpady a Příloha č. 22 Hlášení údajů o zařízení ke sběru a výkupu, využívání a odstraňování odpadů, zařízení podle § 14 odst. 2 zákona a malých zařízení podle § 33b odst. 1 zákona</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Požadujeme z Přílohy č. 20 vypustit List č. 4 – Údaje o finanční rezervě, volné kapacitě skládky a poplatcích za ukládání skládky a přesunout jej do Přílohy č. 22 Hlášení údajů o zařízení ke sběru a výkupu, využívání a odstraňování odpadů, zařízení podle § 14 odst. 2 zákona a malých zařízení podle § 33b zákona jako nový List č. 4.</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u w:val="single"/>
              </w:rPr>
            </w:pPr>
            <w:r w:rsidRPr="0087495F">
              <w:rPr>
                <w:rFonts w:ascii="Arial" w:hAnsi="Arial" w:cs="Arial"/>
                <w:sz w:val="22"/>
                <w:szCs w:val="22"/>
                <w:u w:val="single"/>
              </w:rPr>
              <w:t>Odůvodnění:</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Navržené rozdělení ohlašovacích povinností postrádá logiku a činí přílohy značně nepřehlednými. Příloha č. 20 směřuje na ohlašovací povinnosti původců odpadů (informace o produkci a nakládání s odpady), přesto jsou v případě skládkování odpadu vyžadovány údaje o skládce, které logicky spíše patří do hlášení o jednotlivých zařízeních ke sběru, výkupu, využívání a odstraňování odpadu, tedy do přílohy č. 22.</w:t>
            </w: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r w:rsidRPr="0087495F">
              <w:rPr>
                <w:sz w:val="22"/>
                <w:szCs w:val="22"/>
              </w:rPr>
              <w:t xml:space="preserve">Zásadní </w:t>
            </w:r>
          </w:p>
        </w:tc>
        <w:tc>
          <w:tcPr>
            <w:tcW w:w="1207" w:type="pct"/>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b/>
                <w:sz w:val="22"/>
                <w:szCs w:val="22"/>
                <w:u w:val="single"/>
              </w:rPr>
            </w:pPr>
            <w:r w:rsidRPr="0087495F">
              <w:rPr>
                <w:rFonts w:ascii="Arial" w:hAnsi="Arial" w:cs="Arial"/>
                <w:b/>
                <w:sz w:val="22"/>
                <w:szCs w:val="22"/>
                <w:u w:val="single"/>
              </w:rPr>
              <w:t>Neakceptováno</w:t>
            </w:r>
            <w:r w:rsidR="00DF33BB" w:rsidRPr="0087495F">
              <w:rPr>
                <w:rFonts w:ascii="Arial" w:hAnsi="Arial" w:cs="Arial"/>
                <w:b/>
                <w:sz w:val="22"/>
                <w:szCs w:val="22"/>
                <w:u w:val="single"/>
              </w:rPr>
              <w:t xml:space="preserve">. </w:t>
            </w:r>
            <w:r w:rsidR="00442BD9" w:rsidRPr="0087495F">
              <w:rPr>
                <w:rFonts w:ascii="Arial" w:hAnsi="Arial" w:cs="Arial"/>
                <w:b/>
                <w:sz w:val="22"/>
                <w:szCs w:val="22"/>
                <w:u w:val="single"/>
              </w:rPr>
              <w:t>Vysvětleno</w:t>
            </w:r>
            <w:r w:rsidRPr="0087495F">
              <w:rPr>
                <w:rFonts w:ascii="Arial" w:hAnsi="Arial" w:cs="Arial"/>
                <w:b/>
                <w:sz w:val="22"/>
                <w:szCs w:val="22"/>
                <w:u w:val="single"/>
              </w:rPr>
              <w:t xml:space="preserve">. </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Údaje na listu č. 4 přílohy č. 20 jsou údaji o zařízení se vztahem k provozovateli skládky. </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Hlášení má logiku - poplatky mají vztah k množství skládkovaných odpadů, které jsou vykázány provozovatelem skládky.</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Jedná se o </w:t>
            </w:r>
            <w:r w:rsidR="004B7614">
              <w:rPr>
                <w:rFonts w:ascii="Arial" w:hAnsi="Arial" w:cs="Arial"/>
                <w:sz w:val="22"/>
                <w:szCs w:val="22"/>
              </w:rPr>
              <w:t>administrativně</w:t>
            </w:r>
            <w:r w:rsidR="004B7614" w:rsidRPr="0087495F">
              <w:rPr>
                <w:rFonts w:ascii="Arial" w:hAnsi="Arial" w:cs="Arial"/>
                <w:sz w:val="22"/>
                <w:szCs w:val="22"/>
              </w:rPr>
              <w:t xml:space="preserve"> </w:t>
            </w:r>
            <w:r w:rsidRPr="0087495F">
              <w:rPr>
                <w:rFonts w:ascii="Arial" w:hAnsi="Arial" w:cs="Arial"/>
                <w:sz w:val="22"/>
                <w:szCs w:val="22"/>
              </w:rPr>
              <w:t xml:space="preserve">nenáročné řešení – k ročnímu hlášení o odpadech připojí provozovatel skládky navíc některé údaje. </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Dále bude takto umožněna lepší kontrolovatelnost údajů. </w:t>
            </w:r>
          </w:p>
          <w:p w:rsidR="00E455B5" w:rsidRPr="0087495F" w:rsidRDefault="00E455B5" w:rsidP="00442BD9">
            <w:pPr>
              <w:pStyle w:val="Normln1"/>
              <w:tabs>
                <w:tab w:val="left" w:pos="567"/>
              </w:tabs>
              <w:spacing w:before="0" w:beforeAutospacing="0" w:after="120" w:afterAutospacing="0"/>
              <w:jc w:val="both"/>
              <w:rPr>
                <w:rFonts w:ascii="Arial" w:hAnsi="Arial" w:cs="Arial"/>
                <w:sz w:val="22"/>
                <w:szCs w:val="22"/>
              </w:rPr>
            </w:pP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Příloha č. 29 Označování nebezpečných odpadů</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Požadujeme uvést symbol pro HP 4 Dráždivé pro kůži a pro oči do souladu s nařízením č. 1227/2008 (CLP).</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u w:val="single"/>
              </w:rPr>
            </w:pPr>
            <w:r w:rsidRPr="0087495F">
              <w:rPr>
                <w:rFonts w:ascii="Arial" w:hAnsi="Arial" w:cs="Arial"/>
                <w:sz w:val="22"/>
                <w:szCs w:val="22"/>
                <w:u w:val="single"/>
              </w:rPr>
              <w:t>Odůvodnění:</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Návrh MŽP přiřazuje symbol </w:t>
            </w:r>
            <w:r w:rsidR="0050495B">
              <w:rPr>
                <w:rFonts w:ascii="Arial" w:hAnsi="Arial" w:cs="Arial"/>
                <w:noProof/>
                <w:sz w:val="22"/>
                <w:szCs w:val="22"/>
              </w:rPr>
              <w:drawing>
                <wp:inline distT="0" distB="0" distL="0" distR="0">
                  <wp:extent cx="653415" cy="653415"/>
                  <wp:effectExtent l="19050" t="0" r="0" b="0"/>
                  <wp:docPr id="1"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3"/>
                          <pic:cNvPicPr>
                            <a:picLocks noChangeAspect="1" noChangeArrowheads="1"/>
                          </pic:cNvPicPr>
                        </pic:nvPicPr>
                        <pic:blipFill>
                          <a:blip r:embed="rId9"/>
                          <a:srcRect/>
                          <a:stretch>
                            <a:fillRect/>
                          </a:stretch>
                        </pic:blipFill>
                        <pic:spPr bwMode="auto">
                          <a:xfrm>
                            <a:off x="0" y="0"/>
                            <a:ext cx="653415" cy="653415"/>
                          </a:xfrm>
                          <a:prstGeom prst="rect">
                            <a:avLst/>
                          </a:prstGeom>
                          <a:noFill/>
                          <a:ln w="9525">
                            <a:noFill/>
                            <a:miter lim="800000"/>
                            <a:headEnd/>
                            <a:tailEnd/>
                          </a:ln>
                        </pic:spPr>
                      </pic:pic>
                    </a:graphicData>
                  </a:graphic>
                </wp:inline>
              </w:drawing>
            </w:r>
            <w:r w:rsidRPr="0087495F">
              <w:rPr>
                <w:rFonts w:ascii="Arial" w:hAnsi="Arial" w:cs="Arial"/>
                <w:sz w:val="22"/>
                <w:szCs w:val="22"/>
              </w:rPr>
              <w:t>skupině látek HP 4 Dráždivé pro kůži a pro oči, nicméně dle nařízení ES 1272/2008 je tento grafický symbol přiřazen látkám a směsím: 2.16 látky a směsi žíravé pro kovy KN1, 3.2. Poleptání kůže KN 1A,1B,1C, a 3.3. Vážné poškození očí KN1.</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V případě HP 4 Dráždivé pro kůži a pro oči by měl být přiřazen grafický symbol </w:t>
            </w:r>
            <w:r w:rsidR="0050495B">
              <w:rPr>
                <w:rFonts w:ascii="Arial" w:hAnsi="Arial" w:cs="Arial"/>
                <w:noProof/>
                <w:sz w:val="22"/>
                <w:szCs w:val="22"/>
              </w:rPr>
              <w:drawing>
                <wp:inline distT="0" distB="0" distL="0" distR="0">
                  <wp:extent cx="688975" cy="688975"/>
                  <wp:effectExtent l="1905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10"/>
                          <a:srcRect/>
                          <a:stretch>
                            <a:fillRect/>
                          </a:stretch>
                        </pic:blipFill>
                        <pic:spPr bwMode="auto">
                          <a:xfrm>
                            <a:off x="0" y="0"/>
                            <a:ext cx="688975" cy="688975"/>
                          </a:xfrm>
                          <a:prstGeom prst="rect">
                            <a:avLst/>
                          </a:prstGeom>
                          <a:noFill/>
                          <a:ln w="9525">
                            <a:noFill/>
                            <a:miter lim="800000"/>
                            <a:headEnd/>
                            <a:tailEnd/>
                          </a:ln>
                        </pic:spPr>
                      </pic:pic>
                    </a:graphicData>
                  </a:graphic>
                </wp:inline>
              </w:drawing>
            </w:r>
            <w:r w:rsidRPr="0087495F">
              <w:rPr>
                <w:rFonts w:ascii="Arial" w:hAnsi="Arial" w:cs="Arial"/>
                <w:sz w:val="22"/>
                <w:szCs w:val="22"/>
              </w:rPr>
              <w:t>, který dle nařízení ES 1272/2008 odpovídá skupině látek a směsí: 3.2. Podráždění kůže KN2 a 3.3 Podráždění očí KN2.</w:t>
            </w: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r w:rsidRPr="0087495F">
              <w:rPr>
                <w:sz w:val="22"/>
                <w:szCs w:val="22"/>
              </w:rPr>
              <w:t xml:space="preserve">Zásadní </w:t>
            </w:r>
          </w:p>
        </w:tc>
        <w:tc>
          <w:tcPr>
            <w:tcW w:w="1207" w:type="pct"/>
            <w:tcBorders>
              <w:left w:val="single" w:sz="4" w:space="0" w:color="auto"/>
              <w:right w:val="single" w:sz="4" w:space="0" w:color="auto"/>
            </w:tcBorders>
            <w:shd w:val="clear" w:color="auto" w:fill="auto"/>
          </w:tcPr>
          <w:p w:rsidR="00422C2F" w:rsidRPr="0087495F" w:rsidRDefault="00422C2F" w:rsidP="00422C2F">
            <w:pPr>
              <w:pStyle w:val="Normln1"/>
              <w:tabs>
                <w:tab w:val="left" w:pos="567"/>
              </w:tabs>
              <w:spacing w:before="0" w:beforeAutospacing="0" w:after="120" w:afterAutospacing="0"/>
              <w:jc w:val="both"/>
              <w:rPr>
                <w:rFonts w:ascii="Arial" w:hAnsi="Arial" w:cs="Arial"/>
                <w:b/>
                <w:sz w:val="22"/>
                <w:szCs w:val="22"/>
                <w:u w:val="single"/>
              </w:rPr>
            </w:pPr>
            <w:r>
              <w:rPr>
                <w:rFonts w:ascii="Arial" w:hAnsi="Arial" w:cs="Arial"/>
                <w:b/>
                <w:sz w:val="22"/>
                <w:szCs w:val="22"/>
                <w:u w:val="single"/>
              </w:rPr>
              <w:t xml:space="preserve">Akceptováno. </w:t>
            </w:r>
          </w:p>
          <w:p w:rsidR="00422C2F" w:rsidRPr="00FD1B37" w:rsidRDefault="00422C2F" w:rsidP="00422C2F">
            <w:pPr>
              <w:pStyle w:val="Normln1"/>
              <w:tabs>
                <w:tab w:val="left" w:pos="567"/>
              </w:tabs>
              <w:spacing w:before="0" w:beforeAutospacing="0" w:after="120" w:afterAutospacing="0"/>
              <w:jc w:val="both"/>
              <w:rPr>
                <w:rFonts w:ascii="Arial" w:hAnsi="Arial" w:cs="Arial"/>
                <w:sz w:val="22"/>
                <w:szCs w:val="22"/>
              </w:rPr>
            </w:pPr>
            <w:r w:rsidRPr="00FD1B37">
              <w:rPr>
                <w:rFonts w:ascii="Arial" w:hAnsi="Arial" w:cs="Arial"/>
                <w:sz w:val="22"/>
                <w:szCs w:val="22"/>
              </w:rPr>
              <w:t xml:space="preserve">Nebezpečný odpad s nebezpečnou vlastností HP 4 se označuje štítkem: </w:t>
            </w:r>
          </w:p>
          <w:p w:rsidR="00422C2F" w:rsidRPr="00FD1B37" w:rsidRDefault="00422C2F" w:rsidP="00422C2F">
            <w:pPr>
              <w:pStyle w:val="Normln1"/>
              <w:tabs>
                <w:tab w:val="left" w:pos="567"/>
              </w:tabs>
              <w:spacing w:before="0" w:beforeAutospacing="0" w:after="120" w:afterAutospacing="0"/>
              <w:jc w:val="both"/>
              <w:rPr>
                <w:rFonts w:ascii="Arial" w:hAnsi="Arial" w:cs="Arial"/>
                <w:sz w:val="22"/>
                <w:szCs w:val="22"/>
              </w:rPr>
            </w:pPr>
            <w:r w:rsidRPr="00FD1B37">
              <w:rPr>
                <w:rFonts w:ascii="Arial" w:hAnsi="Arial" w:cs="Arial"/>
                <w:sz w:val="22"/>
                <w:szCs w:val="22"/>
              </w:rPr>
              <w:t>a)</w:t>
            </w:r>
            <w:r>
              <w:rPr>
                <w:rFonts w:ascii="Arial" w:hAnsi="Arial" w:cs="Arial"/>
                <w:sz w:val="22"/>
                <w:szCs w:val="22"/>
              </w:rPr>
              <w:t xml:space="preserve"> </w:t>
            </w:r>
            <w:r w:rsidRPr="00FD1B37">
              <w:rPr>
                <w:rFonts w:ascii="Arial" w:hAnsi="Arial" w:cs="Arial"/>
                <w:sz w:val="22"/>
                <w:szCs w:val="22"/>
              </w:rPr>
              <w:t xml:space="preserve">pro nebezpečné odpady obsahující látky (nebo směsi) klasifikované jedním z následujících kódů tříd a kategorií nebezpečnosti a kódů standardních vět o nebezpečnosti: žíravost pro kůži Skin corr. 1A, (H314 Způsobuje těžké poleptání kůže a poškození očí) a poškození očí Eye dam. 1, (H318 Způsobuje vážné poškození očí) </w:t>
            </w:r>
            <w:r w:rsidR="0050495B">
              <w:rPr>
                <w:noProof/>
                <w:sz w:val="22"/>
                <w:szCs w:val="22"/>
              </w:rPr>
              <w:drawing>
                <wp:inline distT="0" distB="0" distL="0" distR="0">
                  <wp:extent cx="1128395" cy="1128395"/>
                  <wp:effectExtent l="19050" t="0" r="0" b="0"/>
                  <wp:docPr id="3"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9"/>
                          <a:srcRect/>
                          <a:stretch>
                            <a:fillRect/>
                          </a:stretch>
                        </pic:blipFill>
                        <pic:spPr bwMode="auto">
                          <a:xfrm>
                            <a:off x="0" y="0"/>
                            <a:ext cx="1128395" cy="1128395"/>
                          </a:xfrm>
                          <a:prstGeom prst="rect">
                            <a:avLst/>
                          </a:prstGeom>
                          <a:noFill/>
                          <a:ln w="9525">
                            <a:noFill/>
                            <a:miter lim="800000"/>
                            <a:headEnd/>
                            <a:tailEnd/>
                          </a:ln>
                        </pic:spPr>
                      </pic:pic>
                    </a:graphicData>
                  </a:graphic>
                </wp:inline>
              </w:drawing>
            </w:r>
          </w:p>
          <w:p w:rsidR="00422C2F" w:rsidRPr="00FD1B37" w:rsidRDefault="00422C2F" w:rsidP="00422C2F">
            <w:pPr>
              <w:pStyle w:val="Normln1"/>
              <w:tabs>
                <w:tab w:val="left" w:pos="567"/>
              </w:tabs>
              <w:spacing w:before="0" w:beforeAutospacing="0" w:after="120" w:afterAutospacing="0"/>
              <w:jc w:val="both"/>
              <w:rPr>
                <w:rFonts w:ascii="Arial" w:hAnsi="Arial" w:cs="Arial"/>
                <w:sz w:val="22"/>
                <w:szCs w:val="22"/>
              </w:rPr>
            </w:pPr>
          </w:p>
          <w:p w:rsidR="00422C2F" w:rsidRPr="00FD1B37" w:rsidRDefault="00422C2F" w:rsidP="00422C2F">
            <w:pPr>
              <w:pStyle w:val="Normln1"/>
              <w:tabs>
                <w:tab w:val="left" w:pos="567"/>
              </w:tabs>
              <w:spacing w:before="0" w:beforeAutospacing="0" w:after="120" w:afterAutospacing="0"/>
              <w:jc w:val="both"/>
              <w:rPr>
                <w:rFonts w:ascii="Arial" w:hAnsi="Arial" w:cs="Arial"/>
                <w:sz w:val="22"/>
                <w:szCs w:val="22"/>
              </w:rPr>
            </w:pPr>
            <w:r w:rsidRPr="00FD1B37">
              <w:rPr>
                <w:rFonts w:ascii="Arial" w:hAnsi="Arial" w:cs="Arial"/>
                <w:sz w:val="22"/>
                <w:szCs w:val="22"/>
              </w:rPr>
              <w:t>b) pro nebezpečné odpady obsahující látky (nebo směsi) klasifikované jedním z následujících kódů tříd a kategorií nebezpečnosti a kódů standardních vět o nebezpečnosti: dráždivost pro kůži Skin irrit. 2 (H315 Dráždí kůži) a na podráždění očí Eye irrit. 2 (H319 Způsobuje vážné podráždění očí)</w:t>
            </w:r>
            <w:r>
              <w:rPr>
                <w:rFonts w:ascii="Arial" w:hAnsi="Arial" w:cs="Arial"/>
                <w:sz w:val="22"/>
                <w:szCs w:val="22"/>
              </w:rPr>
              <w:t xml:space="preserve"> </w:t>
            </w:r>
            <w:r w:rsidR="0050495B">
              <w:rPr>
                <w:noProof/>
                <w:sz w:val="22"/>
                <w:szCs w:val="22"/>
              </w:rPr>
              <w:drawing>
                <wp:inline distT="0" distB="0" distL="0" distR="0">
                  <wp:extent cx="1128395" cy="1128395"/>
                  <wp:effectExtent l="19050" t="0" r="0" b="0"/>
                  <wp:docPr id="4"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10"/>
                          <a:srcRect/>
                          <a:stretch>
                            <a:fillRect/>
                          </a:stretch>
                        </pic:blipFill>
                        <pic:spPr bwMode="auto">
                          <a:xfrm>
                            <a:off x="0" y="0"/>
                            <a:ext cx="1128395" cy="1128395"/>
                          </a:xfrm>
                          <a:prstGeom prst="rect">
                            <a:avLst/>
                          </a:prstGeom>
                          <a:noFill/>
                          <a:ln w="9525">
                            <a:noFill/>
                            <a:miter lim="800000"/>
                            <a:headEnd/>
                            <a:tailEnd/>
                          </a:ln>
                        </pic:spPr>
                      </pic:pic>
                    </a:graphicData>
                  </a:graphic>
                </wp:inline>
              </w:drawing>
            </w:r>
          </w:p>
          <w:p w:rsidR="00422C2F" w:rsidRDefault="00422C2F" w:rsidP="00422C2F">
            <w:pPr>
              <w:tabs>
                <w:tab w:val="left" w:pos="6379"/>
              </w:tabs>
              <w:spacing w:before="120" w:after="120"/>
              <w:jc w:val="both"/>
              <w:rPr>
                <w:color w:val="FF0000"/>
                <w:sz w:val="20"/>
                <w:szCs w:val="20"/>
              </w:rPr>
            </w:pPr>
          </w:p>
          <w:p w:rsidR="00831DE5" w:rsidRPr="0087495F" w:rsidRDefault="00422C2F" w:rsidP="009B4014">
            <w:pPr>
              <w:pStyle w:val="Normln1"/>
              <w:tabs>
                <w:tab w:val="left" w:pos="567"/>
              </w:tabs>
              <w:spacing w:before="0" w:beforeAutospacing="0" w:after="120" w:afterAutospacing="0"/>
              <w:jc w:val="both"/>
              <w:rPr>
                <w:rFonts w:ascii="Arial" w:hAnsi="Arial" w:cs="Arial"/>
                <w:sz w:val="22"/>
                <w:szCs w:val="22"/>
              </w:rPr>
            </w:pPr>
            <w:r w:rsidRPr="00FD1B37">
              <w:rPr>
                <w:rFonts w:ascii="Arial" w:hAnsi="Arial" w:cs="Arial"/>
                <w:sz w:val="22"/>
                <w:szCs w:val="22"/>
              </w:rPr>
              <w:t>Poznámka: V případě, že odpad obsahuje nebo je podezření, že odpad obsahuje nebezpečné látky (nebo směsi) uvedené v písm. a) i v písm. b) použije se značení pod písm. a).</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Příloha č. 29 Označování nebezpečných odpadů</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Požadujeme Stanovit pro velikost grafických symbolů stejná kritéria jejich minimální velikosti v souladu s nařízením EU 1272/2008.</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u w:val="single"/>
              </w:rPr>
              <w:t>Odůvodnění</w:t>
            </w:r>
            <w:r w:rsidRPr="0087495F">
              <w:rPr>
                <w:rFonts w:ascii="Arial" w:hAnsi="Arial" w:cs="Arial"/>
                <w:sz w:val="22"/>
                <w:szCs w:val="22"/>
              </w:rPr>
              <w: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Značení nebezpečných odpadů přebírá stejná kritéria pro rozměr štítku, která jsou uvedena v CLP (Nařízení ES 1272/2008), ale u grafického symbolu určuje, že by měl pokrývat třetinu povrchové plochy štítku. V praxi je toto neřešitelné. Grafických symbolů může být více, pak pokryjí jednu třetinu plochy, pokud je grafický symbol jeden, třetinu plochy štítku nemůže pokrýt.  Pro velikost grafických symbolů, by měla platit stejná kritéria minimální velikosti grafických symbolů, jaká ukládá CLP (Nařízení ES 1272/2008), když už byla odtud převzata velikost štítků.</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Navrhované sjednocení minimální velikosti grafických symbolů umožňuje jednodušší výrobu typizovaných štítků a redukovat tak náklady na jejich výrobu, což se promítne do nákladů na jejich nákup a tedy sníží náklady související s přeznačením nebezpečných odpadů. Přičemž zůstává zachován smysl a účel.</w:t>
            </w:r>
          </w:p>
          <w:p w:rsidR="00850A9A" w:rsidRPr="0087495F" w:rsidRDefault="00850A9A" w:rsidP="00831DE5">
            <w:pPr>
              <w:pStyle w:val="Normln1"/>
              <w:tabs>
                <w:tab w:val="left" w:pos="567"/>
              </w:tabs>
              <w:spacing w:before="0" w:beforeAutospacing="0" w:after="120" w:afterAutospacing="0"/>
              <w:jc w:val="both"/>
              <w:rPr>
                <w:rFonts w:ascii="Arial" w:hAnsi="Arial" w:cs="Arial"/>
                <w:sz w:val="22"/>
                <w:szCs w:val="22"/>
              </w:rPr>
            </w:pPr>
          </w:p>
          <w:p w:rsidR="00850A9A" w:rsidRPr="0087495F" w:rsidRDefault="00850A9A" w:rsidP="00831DE5">
            <w:pPr>
              <w:pStyle w:val="Normln1"/>
              <w:tabs>
                <w:tab w:val="left" w:pos="567"/>
              </w:tabs>
              <w:spacing w:before="0" w:beforeAutospacing="0" w:after="120" w:afterAutospacing="0"/>
              <w:jc w:val="both"/>
              <w:rPr>
                <w:rFonts w:ascii="Arial" w:hAnsi="Arial" w:cs="Arial"/>
                <w:sz w:val="22"/>
                <w:szCs w:val="22"/>
              </w:rPr>
            </w:pPr>
          </w:p>
          <w:p w:rsidR="00850A9A" w:rsidRPr="0087495F" w:rsidRDefault="00850A9A" w:rsidP="00831DE5">
            <w:pPr>
              <w:pStyle w:val="Normln1"/>
              <w:tabs>
                <w:tab w:val="left" w:pos="567"/>
              </w:tabs>
              <w:spacing w:before="0" w:beforeAutospacing="0" w:after="120" w:afterAutospacing="0"/>
              <w:jc w:val="both"/>
              <w:rPr>
                <w:rFonts w:ascii="Arial" w:hAnsi="Arial" w:cs="Arial"/>
                <w:sz w:val="22"/>
                <w:szCs w:val="22"/>
              </w:rPr>
            </w:pPr>
          </w:p>
          <w:p w:rsidR="00850A9A" w:rsidRPr="0087495F" w:rsidRDefault="00850A9A" w:rsidP="00831DE5">
            <w:pPr>
              <w:pStyle w:val="Normln1"/>
              <w:tabs>
                <w:tab w:val="left" w:pos="567"/>
              </w:tabs>
              <w:spacing w:before="0" w:beforeAutospacing="0" w:after="120" w:afterAutospacing="0"/>
              <w:jc w:val="both"/>
              <w:rPr>
                <w:rFonts w:ascii="Arial" w:hAnsi="Arial" w:cs="Arial"/>
                <w:sz w:val="22"/>
                <w:szCs w:val="22"/>
              </w:rPr>
            </w:pPr>
          </w:p>
          <w:p w:rsidR="00850A9A" w:rsidRPr="0087495F" w:rsidRDefault="00850A9A" w:rsidP="00831DE5">
            <w:pPr>
              <w:pStyle w:val="Normln1"/>
              <w:tabs>
                <w:tab w:val="left" w:pos="567"/>
              </w:tabs>
              <w:spacing w:before="0" w:beforeAutospacing="0" w:after="120" w:afterAutospacing="0"/>
              <w:jc w:val="both"/>
              <w:rPr>
                <w:rFonts w:ascii="Arial" w:hAnsi="Arial" w:cs="Arial"/>
                <w:sz w:val="22"/>
                <w:szCs w:val="22"/>
              </w:rPr>
            </w:pPr>
          </w:p>
          <w:p w:rsidR="00850A9A" w:rsidRPr="0087495F" w:rsidRDefault="00850A9A" w:rsidP="00831DE5">
            <w:pPr>
              <w:pStyle w:val="Normln1"/>
              <w:tabs>
                <w:tab w:val="left" w:pos="567"/>
              </w:tabs>
              <w:spacing w:before="0" w:beforeAutospacing="0" w:after="120" w:afterAutospacing="0"/>
              <w:jc w:val="both"/>
              <w:rPr>
                <w:rFonts w:ascii="Arial" w:hAnsi="Arial" w:cs="Arial"/>
                <w:sz w:val="22"/>
                <w:szCs w:val="22"/>
              </w:rPr>
            </w:pPr>
          </w:p>
          <w:p w:rsidR="00850A9A" w:rsidRPr="0087495F" w:rsidRDefault="00850A9A" w:rsidP="00831DE5">
            <w:pPr>
              <w:pStyle w:val="Normln1"/>
              <w:tabs>
                <w:tab w:val="left" w:pos="567"/>
              </w:tabs>
              <w:spacing w:before="0" w:beforeAutospacing="0" w:after="120" w:afterAutospacing="0"/>
              <w:jc w:val="both"/>
              <w:rPr>
                <w:rFonts w:ascii="Arial" w:hAnsi="Arial" w:cs="Arial"/>
                <w:sz w:val="22"/>
                <w:szCs w:val="22"/>
              </w:rPr>
            </w:pPr>
          </w:p>
          <w:p w:rsidR="00850A9A" w:rsidRPr="0087495F" w:rsidRDefault="00850A9A" w:rsidP="00831DE5">
            <w:pPr>
              <w:pStyle w:val="Normln1"/>
              <w:tabs>
                <w:tab w:val="left" w:pos="567"/>
              </w:tabs>
              <w:spacing w:before="0" w:beforeAutospacing="0" w:after="120" w:afterAutospacing="0"/>
              <w:jc w:val="both"/>
              <w:rPr>
                <w:rFonts w:ascii="Arial" w:hAnsi="Arial" w:cs="Arial"/>
                <w:sz w:val="22"/>
                <w:szCs w:val="22"/>
              </w:rPr>
            </w:pPr>
          </w:p>
          <w:p w:rsidR="00850A9A" w:rsidRPr="0087495F" w:rsidRDefault="00850A9A" w:rsidP="00FE3351">
            <w:pPr>
              <w:pStyle w:val="Normln1"/>
              <w:tabs>
                <w:tab w:val="left" w:pos="567"/>
              </w:tabs>
              <w:spacing w:before="0" w:beforeAutospacing="0" w:after="120" w:afterAutospacing="0"/>
              <w:jc w:val="both"/>
              <w:rPr>
                <w:rFonts w:ascii="Arial" w:hAnsi="Arial" w:cs="Arial"/>
                <w:sz w:val="22"/>
                <w:szCs w:val="22"/>
              </w:rPr>
            </w:pP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r w:rsidRPr="0087495F">
              <w:rPr>
                <w:sz w:val="22"/>
                <w:szCs w:val="22"/>
              </w:rPr>
              <w:t xml:space="preserve">Zásadní </w:t>
            </w:r>
          </w:p>
        </w:tc>
        <w:tc>
          <w:tcPr>
            <w:tcW w:w="1207" w:type="pct"/>
            <w:tcBorders>
              <w:left w:val="single" w:sz="4" w:space="0" w:color="auto"/>
              <w:right w:val="single" w:sz="4" w:space="0" w:color="auto"/>
            </w:tcBorders>
            <w:shd w:val="clear" w:color="auto" w:fill="auto"/>
          </w:tcPr>
          <w:p w:rsidR="007C198F" w:rsidRPr="0087495F" w:rsidRDefault="007C198F" w:rsidP="007C198F">
            <w:pPr>
              <w:spacing w:after="120"/>
              <w:jc w:val="both"/>
              <w:rPr>
                <w:b/>
                <w:sz w:val="22"/>
                <w:szCs w:val="22"/>
                <w:u w:val="single"/>
              </w:rPr>
            </w:pPr>
            <w:r w:rsidRPr="0087495F">
              <w:rPr>
                <w:b/>
                <w:sz w:val="22"/>
                <w:szCs w:val="22"/>
                <w:u w:val="single"/>
              </w:rPr>
              <w:t xml:space="preserve">Akceptováno. </w:t>
            </w:r>
          </w:p>
          <w:p w:rsidR="007C198F" w:rsidRPr="0087495F" w:rsidRDefault="007C198F" w:rsidP="007C198F">
            <w:pPr>
              <w:spacing w:after="120"/>
              <w:jc w:val="both"/>
              <w:rPr>
                <w:sz w:val="22"/>
                <w:szCs w:val="22"/>
              </w:rPr>
            </w:pPr>
            <w:r w:rsidRPr="0087495F">
              <w:rPr>
                <w:sz w:val="22"/>
                <w:szCs w:val="22"/>
              </w:rPr>
              <w:t>Z textu byla vypuštěna věta „</w:t>
            </w:r>
            <w:r w:rsidRPr="0087495F">
              <w:rPr>
                <w:i/>
                <w:sz w:val="22"/>
                <w:szCs w:val="22"/>
              </w:rPr>
              <w:t>Grafický symbol nebezpečnosti musí pokrývat nejméně třetinu povrchové plochy štítku“.</w:t>
            </w:r>
            <w:r w:rsidRPr="0087495F">
              <w:rPr>
                <w:sz w:val="22"/>
                <w:szCs w:val="22"/>
              </w:rPr>
              <w:t xml:space="preserve"> </w:t>
            </w:r>
          </w:p>
          <w:p w:rsidR="007C198F" w:rsidRPr="0087495F" w:rsidRDefault="007C198F" w:rsidP="007C198F">
            <w:pPr>
              <w:spacing w:after="120"/>
              <w:jc w:val="both"/>
              <w:rPr>
                <w:sz w:val="22"/>
                <w:szCs w:val="22"/>
              </w:rPr>
            </w:pPr>
            <w:r w:rsidRPr="0087495F">
              <w:rPr>
                <w:sz w:val="22"/>
                <w:szCs w:val="22"/>
              </w:rPr>
              <w:t xml:space="preserve">V bodě 4 byla vypuštěna tabulka a nahrazena tabulkou dle návrhu: </w:t>
            </w:r>
          </w:p>
          <w:tbl>
            <w:tblPr>
              <w:tblW w:w="0" w:type="auto"/>
              <w:tblCellSpacing w:w="15"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876"/>
              <w:gridCol w:w="1020"/>
              <w:gridCol w:w="1303"/>
            </w:tblGrid>
            <w:tr w:rsidR="007C198F" w:rsidRPr="0087495F" w:rsidTr="004046B7">
              <w:trPr>
                <w:tblCellSpacing w:w="15" w:type="dxa"/>
              </w:trPr>
              <w:tc>
                <w:tcPr>
                  <w:tcW w:w="9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7C198F" w:rsidRPr="0087495F" w:rsidRDefault="007C198F" w:rsidP="007C198F">
                  <w:pPr>
                    <w:spacing w:after="120"/>
                    <w:jc w:val="center"/>
                    <w:rPr>
                      <w:sz w:val="22"/>
                      <w:szCs w:val="22"/>
                    </w:rPr>
                  </w:pPr>
                  <w:r w:rsidRPr="0087495F">
                    <w:rPr>
                      <w:sz w:val="22"/>
                      <w:szCs w:val="22"/>
                    </w:rPr>
                    <w:t>Velikost obalu (l)</w:t>
                  </w:r>
                </w:p>
              </w:tc>
              <w:tc>
                <w:tcPr>
                  <w:tcW w:w="111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7C198F" w:rsidRPr="0087495F" w:rsidRDefault="007C198F" w:rsidP="007C198F">
                  <w:pPr>
                    <w:spacing w:after="120"/>
                    <w:jc w:val="center"/>
                    <w:rPr>
                      <w:sz w:val="22"/>
                      <w:szCs w:val="22"/>
                    </w:rPr>
                  </w:pPr>
                  <w:r w:rsidRPr="0087495F">
                    <w:rPr>
                      <w:sz w:val="22"/>
                      <w:szCs w:val="22"/>
                    </w:rPr>
                    <w:t>Nejmenší rozměr štítku (mm)</w:t>
                  </w:r>
                </w:p>
              </w:tc>
              <w:tc>
                <w:tcPr>
                  <w:tcW w:w="137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7C198F" w:rsidRPr="0087495F" w:rsidRDefault="007C198F" w:rsidP="007C198F">
                  <w:pPr>
                    <w:spacing w:after="120"/>
                    <w:jc w:val="center"/>
                    <w:rPr>
                      <w:sz w:val="22"/>
                      <w:szCs w:val="22"/>
                    </w:rPr>
                  </w:pPr>
                  <w:r w:rsidRPr="0087495F">
                    <w:rPr>
                      <w:sz w:val="22"/>
                      <w:szCs w:val="22"/>
                    </w:rPr>
                    <w:t>Rozměry každého z výstražných symbolů (v milimetrech)</w:t>
                  </w:r>
                </w:p>
              </w:tc>
            </w:tr>
            <w:tr w:rsidR="007C198F" w:rsidRPr="0087495F" w:rsidTr="004046B7">
              <w:trPr>
                <w:tblCellSpacing w:w="15" w:type="dxa"/>
              </w:trPr>
              <w:tc>
                <w:tcPr>
                  <w:tcW w:w="9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7C198F" w:rsidRPr="0087495F" w:rsidRDefault="007C198F" w:rsidP="007C198F">
                  <w:pPr>
                    <w:spacing w:after="120"/>
                    <w:jc w:val="center"/>
                    <w:rPr>
                      <w:sz w:val="22"/>
                      <w:szCs w:val="22"/>
                    </w:rPr>
                  </w:pPr>
                  <w:r w:rsidRPr="0087495F">
                    <w:rPr>
                      <w:sz w:val="22"/>
                      <w:szCs w:val="22"/>
                    </w:rPr>
                    <w:t>menší nebo rovno 3</w:t>
                  </w:r>
                </w:p>
              </w:tc>
              <w:tc>
                <w:tcPr>
                  <w:tcW w:w="111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7C198F" w:rsidRPr="0087495F" w:rsidRDefault="007C198F" w:rsidP="007C198F">
                  <w:pPr>
                    <w:spacing w:after="120"/>
                    <w:jc w:val="center"/>
                    <w:rPr>
                      <w:sz w:val="22"/>
                      <w:szCs w:val="22"/>
                    </w:rPr>
                  </w:pPr>
                  <w:r w:rsidRPr="0087495F">
                    <w:rPr>
                      <w:sz w:val="22"/>
                      <w:szCs w:val="22"/>
                    </w:rPr>
                    <w:t>pokud možno alespoň</w:t>
                  </w:r>
                </w:p>
                <w:p w:rsidR="007C198F" w:rsidRPr="0087495F" w:rsidRDefault="007C198F" w:rsidP="007C198F">
                  <w:pPr>
                    <w:pStyle w:val="Normlnweb"/>
                    <w:spacing w:after="120"/>
                    <w:jc w:val="center"/>
                    <w:rPr>
                      <w:rFonts w:ascii="Arial" w:eastAsia="Times New Roman" w:hAnsi="Arial" w:cs="Arial"/>
                      <w:sz w:val="22"/>
                      <w:szCs w:val="22"/>
                    </w:rPr>
                  </w:pPr>
                  <w:r w:rsidRPr="0087495F">
                    <w:rPr>
                      <w:rFonts w:ascii="Arial" w:eastAsia="Times New Roman" w:hAnsi="Arial" w:cs="Arial"/>
                      <w:sz w:val="22"/>
                      <w:szCs w:val="22"/>
                    </w:rPr>
                    <w:t>52 × 74</w:t>
                  </w:r>
                </w:p>
              </w:tc>
              <w:tc>
                <w:tcPr>
                  <w:tcW w:w="137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7C198F" w:rsidRPr="0087495F" w:rsidRDefault="007C198F" w:rsidP="007C198F">
                  <w:pPr>
                    <w:spacing w:after="120"/>
                    <w:jc w:val="center"/>
                    <w:rPr>
                      <w:sz w:val="22"/>
                      <w:szCs w:val="22"/>
                    </w:rPr>
                  </w:pPr>
                  <w:r w:rsidRPr="0087495F">
                    <w:rPr>
                      <w:sz w:val="22"/>
                      <w:szCs w:val="22"/>
                    </w:rPr>
                    <w:t>větší než 10 x 10</w:t>
                  </w:r>
                </w:p>
                <w:p w:rsidR="007C198F" w:rsidRPr="0087495F" w:rsidRDefault="007C198F" w:rsidP="007C198F">
                  <w:pPr>
                    <w:pStyle w:val="Normlnweb"/>
                    <w:spacing w:after="120"/>
                    <w:jc w:val="center"/>
                    <w:rPr>
                      <w:rFonts w:ascii="Arial" w:eastAsia="Times New Roman" w:hAnsi="Arial" w:cs="Arial"/>
                      <w:sz w:val="22"/>
                      <w:szCs w:val="22"/>
                    </w:rPr>
                  </w:pPr>
                  <w:r w:rsidRPr="0087495F">
                    <w:rPr>
                      <w:rFonts w:ascii="Arial" w:eastAsia="Times New Roman" w:hAnsi="Arial" w:cs="Arial"/>
                      <w:sz w:val="22"/>
                      <w:szCs w:val="22"/>
                    </w:rPr>
                    <w:t>pokud možno alespoň</w:t>
                  </w:r>
                </w:p>
                <w:p w:rsidR="007C198F" w:rsidRPr="0087495F" w:rsidRDefault="007C198F" w:rsidP="007C198F">
                  <w:pPr>
                    <w:pStyle w:val="Normlnweb"/>
                    <w:spacing w:after="120"/>
                    <w:jc w:val="center"/>
                    <w:rPr>
                      <w:rFonts w:ascii="Arial" w:eastAsia="Times New Roman" w:hAnsi="Arial" w:cs="Arial"/>
                      <w:sz w:val="22"/>
                      <w:szCs w:val="22"/>
                    </w:rPr>
                  </w:pPr>
                  <w:r w:rsidRPr="0087495F">
                    <w:rPr>
                      <w:rFonts w:ascii="Arial" w:eastAsia="Times New Roman" w:hAnsi="Arial" w:cs="Arial"/>
                      <w:sz w:val="22"/>
                      <w:szCs w:val="22"/>
                    </w:rPr>
                    <w:t>16 x 16</w:t>
                  </w:r>
                </w:p>
              </w:tc>
            </w:tr>
            <w:tr w:rsidR="007C198F" w:rsidRPr="0087495F" w:rsidTr="004046B7">
              <w:trPr>
                <w:tblCellSpacing w:w="15" w:type="dxa"/>
              </w:trPr>
              <w:tc>
                <w:tcPr>
                  <w:tcW w:w="9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7C198F" w:rsidRPr="0087495F" w:rsidRDefault="007C198F" w:rsidP="007C198F">
                  <w:pPr>
                    <w:spacing w:after="120"/>
                    <w:jc w:val="center"/>
                    <w:rPr>
                      <w:sz w:val="22"/>
                      <w:szCs w:val="22"/>
                    </w:rPr>
                  </w:pPr>
                  <w:r w:rsidRPr="0087495F">
                    <w:rPr>
                      <w:sz w:val="22"/>
                      <w:szCs w:val="22"/>
                    </w:rPr>
                    <w:t>větší než 3 a menší nebo rovno 50</w:t>
                  </w:r>
                </w:p>
              </w:tc>
              <w:tc>
                <w:tcPr>
                  <w:tcW w:w="111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7C198F" w:rsidRPr="0087495F" w:rsidRDefault="007C198F" w:rsidP="007C198F">
                  <w:pPr>
                    <w:spacing w:after="120"/>
                    <w:jc w:val="center"/>
                    <w:rPr>
                      <w:sz w:val="22"/>
                      <w:szCs w:val="22"/>
                    </w:rPr>
                  </w:pPr>
                  <w:r w:rsidRPr="0087495F">
                    <w:rPr>
                      <w:sz w:val="22"/>
                      <w:szCs w:val="22"/>
                    </w:rPr>
                    <w:t>alespoň 74 × 105</w:t>
                  </w:r>
                </w:p>
              </w:tc>
              <w:tc>
                <w:tcPr>
                  <w:tcW w:w="137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7C198F" w:rsidRPr="0087495F" w:rsidRDefault="007C198F" w:rsidP="007C198F">
                  <w:pPr>
                    <w:spacing w:after="120"/>
                    <w:jc w:val="center"/>
                    <w:rPr>
                      <w:sz w:val="22"/>
                      <w:szCs w:val="22"/>
                    </w:rPr>
                  </w:pPr>
                  <w:r w:rsidRPr="0087495F">
                    <w:rPr>
                      <w:sz w:val="22"/>
                      <w:szCs w:val="22"/>
                    </w:rPr>
                    <w:t>alespoň 23 x 23</w:t>
                  </w:r>
                </w:p>
              </w:tc>
            </w:tr>
            <w:tr w:rsidR="007C198F" w:rsidRPr="0087495F" w:rsidTr="004046B7">
              <w:trPr>
                <w:tblCellSpacing w:w="15" w:type="dxa"/>
              </w:trPr>
              <w:tc>
                <w:tcPr>
                  <w:tcW w:w="9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7C198F" w:rsidRPr="0087495F" w:rsidRDefault="007C198F" w:rsidP="007C198F">
                  <w:pPr>
                    <w:spacing w:after="120"/>
                    <w:jc w:val="center"/>
                    <w:rPr>
                      <w:sz w:val="22"/>
                      <w:szCs w:val="22"/>
                    </w:rPr>
                  </w:pPr>
                  <w:r w:rsidRPr="0087495F">
                    <w:rPr>
                      <w:sz w:val="22"/>
                      <w:szCs w:val="22"/>
                    </w:rPr>
                    <w:t>větší než 50 a menší nebo rovno 500</w:t>
                  </w:r>
                </w:p>
              </w:tc>
              <w:tc>
                <w:tcPr>
                  <w:tcW w:w="111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7C198F" w:rsidRPr="0087495F" w:rsidRDefault="007C198F" w:rsidP="007C198F">
                  <w:pPr>
                    <w:spacing w:after="120"/>
                    <w:jc w:val="center"/>
                    <w:rPr>
                      <w:sz w:val="22"/>
                      <w:szCs w:val="22"/>
                    </w:rPr>
                  </w:pPr>
                  <w:r w:rsidRPr="0087495F">
                    <w:rPr>
                      <w:sz w:val="22"/>
                      <w:szCs w:val="22"/>
                    </w:rPr>
                    <w:t>alespoň 05 x 148</w:t>
                  </w:r>
                </w:p>
              </w:tc>
              <w:tc>
                <w:tcPr>
                  <w:tcW w:w="137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7C198F" w:rsidRPr="0087495F" w:rsidRDefault="007C198F" w:rsidP="007C198F">
                  <w:pPr>
                    <w:spacing w:after="120"/>
                    <w:jc w:val="center"/>
                    <w:rPr>
                      <w:sz w:val="22"/>
                      <w:szCs w:val="22"/>
                    </w:rPr>
                  </w:pPr>
                  <w:r w:rsidRPr="0087495F">
                    <w:rPr>
                      <w:sz w:val="22"/>
                      <w:szCs w:val="22"/>
                    </w:rPr>
                    <w:t>alespoň 32 x 32</w:t>
                  </w:r>
                </w:p>
              </w:tc>
            </w:tr>
            <w:tr w:rsidR="007C198F" w:rsidRPr="0087495F" w:rsidTr="004046B7">
              <w:trPr>
                <w:tblCellSpacing w:w="15" w:type="dxa"/>
              </w:trPr>
              <w:tc>
                <w:tcPr>
                  <w:tcW w:w="9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7C198F" w:rsidRPr="0087495F" w:rsidRDefault="007C198F" w:rsidP="007C198F">
                  <w:pPr>
                    <w:spacing w:after="120"/>
                    <w:jc w:val="center"/>
                    <w:rPr>
                      <w:sz w:val="22"/>
                      <w:szCs w:val="22"/>
                    </w:rPr>
                  </w:pPr>
                  <w:r w:rsidRPr="0087495F">
                    <w:rPr>
                      <w:sz w:val="22"/>
                      <w:szCs w:val="22"/>
                    </w:rPr>
                    <w:t>větší než 500</w:t>
                  </w:r>
                </w:p>
              </w:tc>
              <w:tc>
                <w:tcPr>
                  <w:tcW w:w="111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7C198F" w:rsidRPr="0087495F" w:rsidRDefault="007C198F" w:rsidP="007C198F">
                  <w:pPr>
                    <w:spacing w:after="120"/>
                    <w:jc w:val="center"/>
                    <w:rPr>
                      <w:sz w:val="22"/>
                      <w:szCs w:val="22"/>
                    </w:rPr>
                  </w:pPr>
                  <w:r w:rsidRPr="0087495F">
                    <w:rPr>
                      <w:sz w:val="22"/>
                      <w:szCs w:val="22"/>
                    </w:rPr>
                    <w:t>alespoň 148 x 210</w:t>
                  </w:r>
                </w:p>
              </w:tc>
              <w:tc>
                <w:tcPr>
                  <w:tcW w:w="137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7C198F" w:rsidRPr="0087495F" w:rsidRDefault="007C198F" w:rsidP="007C198F">
                  <w:pPr>
                    <w:spacing w:after="120"/>
                    <w:jc w:val="center"/>
                    <w:rPr>
                      <w:sz w:val="22"/>
                      <w:szCs w:val="22"/>
                    </w:rPr>
                  </w:pPr>
                  <w:r w:rsidRPr="0087495F">
                    <w:rPr>
                      <w:sz w:val="22"/>
                      <w:szCs w:val="22"/>
                    </w:rPr>
                    <w:t>alespoň 46 x 46</w:t>
                  </w:r>
                </w:p>
              </w:tc>
            </w:tr>
          </w:tbl>
          <w:p w:rsidR="007C198F" w:rsidRPr="0087495F" w:rsidRDefault="007C198F" w:rsidP="00831DE5">
            <w:pPr>
              <w:pStyle w:val="Normln1"/>
              <w:tabs>
                <w:tab w:val="left" w:pos="567"/>
              </w:tabs>
              <w:spacing w:before="0" w:beforeAutospacing="0" w:after="120" w:afterAutospacing="0"/>
              <w:jc w:val="both"/>
              <w:rPr>
                <w:rFonts w:ascii="Arial" w:hAnsi="Arial" w:cs="Arial"/>
                <w:sz w:val="22"/>
                <w:szCs w:val="22"/>
              </w:rPr>
            </w:pPr>
          </w:p>
        </w:tc>
      </w:tr>
      <w:tr w:rsidR="00831DE5" w:rsidRPr="0087495F" w:rsidTr="001772CC">
        <w:trPr>
          <w:trHeight w:val="340"/>
        </w:trPr>
        <w:tc>
          <w:tcPr>
            <w:tcW w:w="773" w:type="pct"/>
            <w:vMerge w:val="restart"/>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Krajský úřad Libereckého kraje</w:t>
            </w: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2</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vypustit slova „adresu sídla žadatele, jde-li o mobilní zařízení“ – tento údaje je v žádosti uváděn podle písmene a) § 1 odst. 1.</w:t>
            </w:r>
          </w:p>
        </w:tc>
        <w:tc>
          <w:tcPr>
            <w:tcW w:w="511" w:type="pct"/>
            <w:tcBorders>
              <w:left w:val="single" w:sz="4" w:space="0" w:color="auto"/>
              <w:right w:val="single" w:sz="4" w:space="0" w:color="auto"/>
            </w:tcBorders>
          </w:tcPr>
          <w:p w:rsidR="00831DE5" w:rsidRPr="0087495F" w:rsidRDefault="00831DE5" w:rsidP="00831DE5">
            <w:pPr>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b/>
                <w:sz w:val="22"/>
                <w:szCs w:val="22"/>
                <w:u w:val="single"/>
              </w:rPr>
            </w:pPr>
            <w:r w:rsidRPr="0087495F">
              <w:rPr>
                <w:rFonts w:ascii="Arial" w:hAnsi="Arial" w:cs="Arial"/>
                <w:b/>
                <w:sz w:val="22"/>
                <w:szCs w:val="22"/>
                <w:u w:val="single"/>
              </w:rPr>
              <w:t xml:space="preserve">Neakceptováno. </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Jde o jednoznačné vysvětlení, že u mobilních zařízení není možné uvádět adresu provozovny, která mobilní zařízení provozuje. </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Mohlo by dojít k chybné interpretaci a žadatel by uvedl provozovnu. </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4</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podle dosavadních zkušeností není třeba v žádosti uvádět způsoby nakládání s odpady (podle tabulky 1 přílohy č. 20), považujeme to za zcela zbytečné, proto navrhujeme bod vypustit.</w:t>
            </w:r>
          </w:p>
        </w:tc>
        <w:tc>
          <w:tcPr>
            <w:tcW w:w="511" w:type="pct"/>
            <w:tcBorders>
              <w:left w:val="single" w:sz="4" w:space="0" w:color="auto"/>
              <w:right w:val="single" w:sz="4" w:space="0" w:color="auto"/>
            </w:tcBorders>
          </w:tcPr>
          <w:p w:rsidR="00831DE5" w:rsidRPr="0087495F" w:rsidRDefault="00831DE5" w:rsidP="00831DE5">
            <w:pPr>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b/>
                <w:sz w:val="22"/>
                <w:szCs w:val="22"/>
                <w:u w:val="single"/>
              </w:rPr>
            </w:pPr>
            <w:r w:rsidRPr="0087495F">
              <w:rPr>
                <w:rFonts w:ascii="Arial" w:hAnsi="Arial" w:cs="Arial"/>
                <w:b/>
                <w:sz w:val="22"/>
                <w:szCs w:val="22"/>
                <w:u w:val="single"/>
              </w:rPr>
              <w:t>Neakceptováno.</w:t>
            </w:r>
          </w:p>
          <w:p w:rsidR="00831DE5" w:rsidRPr="0087495F" w:rsidRDefault="00831DE5" w:rsidP="00E02662">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Považuje za přínosné, aby již v době udělení </w:t>
            </w:r>
            <w:r w:rsidR="007E7BFB" w:rsidRPr="0087495F">
              <w:rPr>
                <w:rFonts w:ascii="Arial" w:hAnsi="Arial" w:cs="Arial"/>
                <w:sz w:val="22"/>
                <w:szCs w:val="22"/>
              </w:rPr>
              <w:t>souhlasu</w:t>
            </w:r>
            <w:r w:rsidRPr="0087495F">
              <w:rPr>
                <w:rFonts w:ascii="Arial" w:hAnsi="Arial" w:cs="Arial"/>
                <w:sz w:val="22"/>
                <w:szCs w:val="22"/>
              </w:rPr>
              <w:t xml:space="preserve"> bylo jasné</w:t>
            </w:r>
            <w:r w:rsidR="009161BB">
              <w:rPr>
                <w:rFonts w:ascii="Arial" w:hAnsi="Arial" w:cs="Arial"/>
                <w:sz w:val="22"/>
                <w:szCs w:val="22"/>
              </w:rPr>
              <w:t xml:space="preserve">, </w:t>
            </w:r>
            <w:r w:rsidRPr="0087495F">
              <w:rPr>
                <w:rFonts w:ascii="Arial" w:hAnsi="Arial" w:cs="Arial"/>
                <w:sz w:val="22"/>
                <w:szCs w:val="22"/>
              </w:rPr>
              <w:t xml:space="preserve"> jakým způsobem se bude nakládat s odpady v zařízení.  </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5</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není zřejmé, zda mají identifikační číslo uvádět také mobilní zařízení, pokud nemají sídlo v kraji, ve kterém žádají. Požadujeme proto doplnit do navrhované změny písmene o) za slova „existujícímu zařízení“ text „v případě mobilních zařízení, identifikační číslo zařízení přidělené krajským úřadem příslušným podle sídla“.</w:t>
            </w:r>
          </w:p>
        </w:tc>
        <w:tc>
          <w:tcPr>
            <w:tcW w:w="511" w:type="pct"/>
            <w:tcBorders>
              <w:left w:val="single" w:sz="4" w:space="0" w:color="auto"/>
              <w:right w:val="single" w:sz="4" w:space="0" w:color="auto"/>
            </w:tcBorders>
          </w:tcPr>
          <w:p w:rsidR="00831DE5" w:rsidRPr="0087495F" w:rsidRDefault="00831DE5" w:rsidP="00831DE5">
            <w:pPr>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b/>
                <w:sz w:val="22"/>
                <w:szCs w:val="22"/>
                <w:u w:val="single"/>
              </w:rPr>
            </w:pPr>
            <w:r w:rsidRPr="0087495F">
              <w:rPr>
                <w:rFonts w:ascii="Arial" w:hAnsi="Arial" w:cs="Arial"/>
                <w:b/>
                <w:sz w:val="22"/>
                <w:szCs w:val="22"/>
                <w:u w:val="single"/>
              </w:rPr>
              <w:t>Akceptováno.</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Pro větší přehlednost u mobilních zařízení byl text vyhlášky (bod 6) doplněn dle návrhu – vložena slova </w:t>
            </w:r>
            <w:r w:rsidRPr="0087495F">
              <w:rPr>
                <w:rFonts w:ascii="Arial" w:hAnsi="Arial" w:cs="Arial"/>
                <w:i/>
                <w:sz w:val="22"/>
                <w:szCs w:val="22"/>
              </w:rPr>
              <w:t>„v případě mobilních zařízení, identifikační číslo zařízení přidělené krajským úřadem příslušným podle sídla“</w:t>
            </w:r>
            <w:r w:rsidRPr="0087495F">
              <w:rPr>
                <w:rFonts w:ascii="Arial" w:hAnsi="Arial" w:cs="Arial"/>
                <w:sz w:val="22"/>
                <w:szCs w:val="22"/>
              </w:rPr>
              <w:t xml:space="preserve">.  </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7</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doplnit, v jakém formátu má být provozní řád předložen k žádosti.</w:t>
            </w:r>
          </w:p>
        </w:tc>
        <w:tc>
          <w:tcPr>
            <w:tcW w:w="511" w:type="pct"/>
            <w:tcBorders>
              <w:left w:val="single" w:sz="4" w:space="0" w:color="auto"/>
              <w:right w:val="single" w:sz="4" w:space="0" w:color="auto"/>
            </w:tcBorders>
          </w:tcPr>
          <w:p w:rsidR="00831DE5" w:rsidRPr="0087495F" w:rsidRDefault="00831DE5" w:rsidP="00831DE5">
            <w:pPr>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b/>
                <w:sz w:val="22"/>
                <w:szCs w:val="22"/>
                <w:u w:val="single"/>
              </w:rPr>
              <w:t>Neakceptováno. Vysvětleno</w:t>
            </w:r>
            <w:r w:rsidRPr="0087495F">
              <w:rPr>
                <w:rFonts w:ascii="Arial" w:hAnsi="Arial" w:cs="Arial"/>
                <w:sz w:val="22"/>
                <w:szCs w:val="22"/>
              </w:rPr>
              <w: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Je součástí rozhodnutí. Formát je stanoven v přenosovém datovém standardu ministerstva, zveřejněného na portálu veřejné správy.</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spacing w:after="120"/>
              <w:jc w:val="both"/>
              <w:rPr>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9</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není zřejmé, jaký bude mít navrhované dopad na provozovatele zařízení, pokud se nebude jednat o vynutitelnou povinnost. Navíc pokud provozovatel zařízení s ukončením provozu také ukončí svoji podnikatelskou činnost, opatření není vůbec vynutitelné.</w:t>
            </w:r>
          </w:p>
          <w:p w:rsidR="00C070B7" w:rsidRPr="0087495F" w:rsidRDefault="00C070B7" w:rsidP="00831DE5">
            <w:pPr>
              <w:pStyle w:val="Normln1"/>
              <w:tabs>
                <w:tab w:val="left" w:pos="567"/>
              </w:tabs>
              <w:spacing w:before="0" w:beforeAutospacing="0" w:after="120" w:afterAutospacing="0"/>
              <w:jc w:val="both"/>
              <w:rPr>
                <w:rFonts w:ascii="Arial" w:hAnsi="Arial" w:cs="Arial"/>
                <w:sz w:val="22"/>
                <w:szCs w:val="22"/>
              </w:rPr>
            </w:pP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Podle aktuálního znění zákona o odpadech a navrhované změny vyhlášky není zřejmé, jaká bude praxe s identifikačními čísly u mobilních zařízení, a to především při ročním ohlašování. Podle bodu 31 bude mobilním zařízením přidělovat IČZ krajský úřad příslušný dle sídla provozovatele. Roční hlášení bude podle navrhované změny vyhlášky 383/2001 Sb. (§ 22) prováděno u mobilních sběrů a výkupů ORP příslušnému podle sídla, tzn., že se hlášení po zpracování tímto jedním ORP dostane ke krajskému úřadu, který přidělil IČZ. Mobilní zařízení k využívání (příp. odstraňování) odpadů ohlašují ORP příslušnému podle místa činnosti tzn., že na území jednoho kraje mohou podat několik hlášení (např. v Libereckém kraji 10). Hlášení se po zpracování těmito ORP dostanou ke krajskému úřadu, který buď přidělil IČZ nebo nepřidělil. Domníváme se, že by bylo vhodné mobilní zařízení ohlašující několika ORP v rámci jednoho kraje rozlišit. </w:t>
            </w:r>
          </w:p>
        </w:tc>
        <w:tc>
          <w:tcPr>
            <w:tcW w:w="511" w:type="pct"/>
            <w:tcBorders>
              <w:left w:val="single" w:sz="4" w:space="0" w:color="auto"/>
              <w:right w:val="single" w:sz="4" w:space="0" w:color="auto"/>
            </w:tcBorders>
          </w:tcPr>
          <w:p w:rsidR="00831DE5" w:rsidRPr="0087495F" w:rsidRDefault="00831DE5" w:rsidP="00831DE5">
            <w:pPr>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C070B7" w:rsidRPr="0087495F" w:rsidRDefault="00C070B7" w:rsidP="00C070B7">
            <w:pPr>
              <w:spacing w:after="120"/>
              <w:jc w:val="both"/>
              <w:rPr>
                <w:b/>
                <w:sz w:val="22"/>
                <w:szCs w:val="22"/>
                <w:u w:val="single"/>
              </w:rPr>
            </w:pPr>
            <w:r w:rsidRPr="0087495F">
              <w:rPr>
                <w:b/>
                <w:sz w:val="22"/>
                <w:szCs w:val="22"/>
                <w:u w:val="single"/>
              </w:rPr>
              <w:t>Neakceptováno</w:t>
            </w:r>
          </w:p>
          <w:p w:rsidR="00831DE5" w:rsidRPr="0087495F" w:rsidRDefault="00C070B7"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V tomto případě se jedná o jednoznačný požadavek rámcové směrnice, který není v českém právu proveden.</w:t>
            </w:r>
          </w:p>
          <w:p w:rsidR="00C070B7" w:rsidRPr="0087495F" w:rsidRDefault="00C070B7" w:rsidP="00831DE5">
            <w:pPr>
              <w:pStyle w:val="Normln1"/>
              <w:tabs>
                <w:tab w:val="left" w:pos="567"/>
              </w:tabs>
              <w:spacing w:before="0" w:beforeAutospacing="0" w:after="120" w:afterAutospacing="0"/>
              <w:jc w:val="both"/>
              <w:rPr>
                <w:rFonts w:ascii="Arial" w:hAnsi="Arial" w:cs="Arial"/>
                <w:sz w:val="22"/>
                <w:szCs w:val="22"/>
              </w:rPr>
            </w:pPr>
          </w:p>
          <w:p w:rsidR="00831DE5" w:rsidRPr="0087495F" w:rsidRDefault="00831DE5" w:rsidP="00831DE5">
            <w:pPr>
              <w:pStyle w:val="Normln1"/>
              <w:tabs>
                <w:tab w:val="left" w:pos="567"/>
              </w:tabs>
              <w:spacing w:before="0" w:beforeAutospacing="0" w:after="120" w:afterAutospacing="0"/>
              <w:jc w:val="both"/>
              <w:rPr>
                <w:rFonts w:ascii="Arial" w:hAnsi="Arial" w:cs="Arial"/>
                <w:b/>
                <w:sz w:val="22"/>
                <w:szCs w:val="22"/>
                <w:u w:val="single"/>
              </w:rPr>
            </w:pPr>
            <w:r w:rsidRPr="0087495F">
              <w:rPr>
                <w:rFonts w:ascii="Arial" w:hAnsi="Arial" w:cs="Arial"/>
                <w:b/>
                <w:sz w:val="22"/>
                <w:szCs w:val="22"/>
                <w:u w:val="single"/>
              </w:rPr>
              <w:t xml:space="preserve">Neakceptováno. </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Nejasná připomínka. </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Jak je požadováno - že by bylo vhodné mobilní zařízení ohlašující několika ORP v rámci jednoho kraje rozlišit. </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Nejasné jak by se mělo odlišit? </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Povinnosti při ohlašování jsou dány. </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spacing w:after="120"/>
              <w:jc w:val="both"/>
              <w:rPr>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32</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dle § 24a odst. 6 musí krajský úřad </w:t>
            </w:r>
            <w:r w:rsidRPr="0087495F">
              <w:rPr>
                <w:rFonts w:ascii="Arial" w:hAnsi="Arial" w:cs="Arial"/>
                <w:sz w:val="22"/>
                <w:szCs w:val="22"/>
                <w:u w:val="single"/>
              </w:rPr>
              <w:t>každému zařízení určenému k nakládání s vybranými odpady</w:t>
            </w:r>
            <w:r w:rsidRPr="0087495F">
              <w:rPr>
                <w:rFonts w:ascii="Arial" w:hAnsi="Arial" w:cs="Arial"/>
                <w:sz w:val="22"/>
                <w:szCs w:val="22"/>
              </w:rPr>
              <w:t xml:space="preserve"> (tj. PCB, oleje, baterie a akumulátory, kaly, odpady z výroby TiO2, autovraky, elektrická a elektronická zařízení) přidělit samostatné IČZ. Z návrhu vyplývá, že pokud žadatel požádá o udělení souhlasu k provozování zařízení např. ke sběru a výkupu odpadů a v provozním řádu bude mezi odpady přijímanými do zařízení uvedeno několik těchto vybraných odpadů (např. kaly, oleje a PCB) bude muset mít toto zařízení přiděleno ke každému vybranému odpadu jedno IČZ a také samostatný provozní řád (a rozhodnutí). Je-li navrhovanou míněno něco jiného, je třeba ustanovení přeformulovat.</w:t>
            </w:r>
          </w:p>
        </w:tc>
        <w:tc>
          <w:tcPr>
            <w:tcW w:w="511" w:type="pct"/>
            <w:tcBorders>
              <w:left w:val="single" w:sz="4" w:space="0" w:color="auto"/>
              <w:right w:val="single" w:sz="4" w:space="0" w:color="auto"/>
            </w:tcBorders>
          </w:tcPr>
          <w:p w:rsidR="00831DE5" w:rsidRPr="0087495F" w:rsidRDefault="00831DE5" w:rsidP="00831DE5">
            <w:pPr>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831DE5" w:rsidRPr="0087495F" w:rsidRDefault="00831DE5" w:rsidP="00831DE5">
            <w:pPr>
              <w:spacing w:after="120"/>
              <w:jc w:val="both"/>
              <w:rPr>
                <w:b/>
                <w:sz w:val="22"/>
                <w:szCs w:val="22"/>
                <w:u w:val="single"/>
              </w:rPr>
            </w:pPr>
            <w:r w:rsidRPr="0087495F">
              <w:rPr>
                <w:b/>
                <w:sz w:val="22"/>
                <w:szCs w:val="22"/>
                <w:u w:val="single"/>
              </w:rPr>
              <w:t>Akceptováno.</w:t>
            </w:r>
            <w:r w:rsidR="006A57BB" w:rsidRPr="0087495F">
              <w:rPr>
                <w:b/>
                <w:sz w:val="22"/>
                <w:szCs w:val="22"/>
                <w:u w:val="single"/>
              </w:rPr>
              <w:t xml:space="preserve"> Vysvětleno. </w:t>
            </w:r>
          </w:p>
          <w:p w:rsidR="006A57BB" w:rsidRPr="00E02662" w:rsidRDefault="006A57BB" w:rsidP="00E02662">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Text § 24a </w:t>
            </w:r>
            <w:r w:rsidR="00E02662" w:rsidRPr="00E02662">
              <w:rPr>
                <w:rFonts w:ascii="Arial" w:hAnsi="Arial" w:cs="Arial"/>
                <w:sz w:val="22"/>
                <w:szCs w:val="22"/>
              </w:rPr>
              <w:t>odst. 6 vyhlášky</w:t>
            </w:r>
            <w:r w:rsidRPr="0087495F">
              <w:rPr>
                <w:rFonts w:ascii="Arial" w:hAnsi="Arial" w:cs="Arial"/>
                <w:sz w:val="22"/>
                <w:szCs w:val="22"/>
              </w:rPr>
              <w:t xml:space="preserve"> byl nově upraven na znění: </w:t>
            </w:r>
          </w:p>
          <w:p w:rsidR="006A57BB" w:rsidRPr="00E02662" w:rsidRDefault="006A57BB" w:rsidP="00E02662">
            <w:pPr>
              <w:pStyle w:val="Normln1"/>
              <w:tabs>
                <w:tab w:val="left" w:pos="567"/>
              </w:tabs>
              <w:spacing w:before="0" w:beforeAutospacing="0" w:after="120" w:afterAutospacing="0"/>
              <w:jc w:val="both"/>
              <w:rPr>
                <w:rFonts w:ascii="Arial" w:hAnsi="Arial" w:cs="Arial"/>
                <w:sz w:val="22"/>
                <w:szCs w:val="22"/>
              </w:rPr>
            </w:pPr>
            <w:r w:rsidRPr="00E02662">
              <w:rPr>
                <w:rFonts w:ascii="Arial" w:hAnsi="Arial" w:cs="Arial"/>
                <w:sz w:val="22"/>
                <w:szCs w:val="22"/>
              </w:rPr>
              <w:t>„</w:t>
            </w:r>
            <w:r w:rsidRPr="00E02662">
              <w:rPr>
                <w:rFonts w:ascii="Arial" w:hAnsi="Arial" w:cs="Arial"/>
                <w:i/>
                <w:sz w:val="22"/>
                <w:szCs w:val="22"/>
              </w:rPr>
              <w:t>Samostatné identifikační číslo zařízení se přidělí každému zařízení určenému k nakládání s vybranými výrobky, které se staly odpadem, uvedenými v § 25 odst. 1 písm. g) zákona a každému zařízení určenému k nakládání s vybranými výrobky, které se staly odpadem, uvedenými v § 25 odst. 1 písm. h) zákona</w:t>
            </w:r>
            <w:r w:rsidRPr="00E02662">
              <w:rPr>
                <w:rFonts w:ascii="Arial" w:hAnsi="Arial" w:cs="Arial"/>
                <w:sz w:val="22"/>
                <w:szCs w:val="22"/>
              </w:rPr>
              <w:t>.</w:t>
            </w:r>
            <w:r w:rsidR="00E02662">
              <w:rPr>
                <w:rFonts w:ascii="Arial" w:hAnsi="Arial" w:cs="Arial"/>
                <w:sz w:val="22"/>
                <w:szCs w:val="22"/>
              </w:rPr>
              <w:t>“</w:t>
            </w:r>
          </w:p>
          <w:p w:rsidR="006A57BB" w:rsidRPr="00E02662" w:rsidRDefault="006A57BB" w:rsidP="006A57BB">
            <w:pPr>
              <w:pStyle w:val="Normln1"/>
              <w:tabs>
                <w:tab w:val="left" w:pos="567"/>
              </w:tabs>
              <w:spacing w:before="0" w:beforeAutospacing="0" w:after="120" w:afterAutospacing="0"/>
              <w:jc w:val="both"/>
              <w:rPr>
                <w:rFonts w:ascii="Arial" w:hAnsi="Arial" w:cs="Arial"/>
                <w:sz w:val="22"/>
                <w:szCs w:val="22"/>
              </w:rPr>
            </w:pPr>
            <w:r w:rsidRPr="00E02662">
              <w:rPr>
                <w:rFonts w:ascii="Arial" w:hAnsi="Arial" w:cs="Arial"/>
                <w:sz w:val="22"/>
                <w:szCs w:val="22"/>
              </w:rPr>
              <w:t xml:space="preserve">Zdůvodnění: </w:t>
            </w:r>
          </w:p>
          <w:p w:rsidR="006A57BB" w:rsidRPr="00E02662" w:rsidRDefault="006A57BB" w:rsidP="00E02662">
            <w:pPr>
              <w:pStyle w:val="Normln1"/>
              <w:tabs>
                <w:tab w:val="left" w:pos="567"/>
              </w:tabs>
              <w:spacing w:before="0" w:beforeAutospacing="0" w:after="120" w:afterAutospacing="0"/>
              <w:jc w:val="both"/>
              <w:rPr>
                <w:rFonts w:ascii="Arial" w:hAnsi="Arial" w:cs="Arial"/>
                <w:sz w:val="22"/>
                <w:szCs w:val="22"/>
              </w:rPr>
            </w:pPr>
            <w:r w:rsidRPr="00E02662">
              <w:rPr>
                <w:rFonts w:ascii="Arial" w:hAnsi="Arial" w:cs="Arial"/>
                <w:sz w:val="22"/>
                <w:szCs w:val="22"/>
              </w:rPr>
              <w:t>Zpracovatelé elektroodpadů jsou povinni vést evidenci podle přílohy č. 8 vyhlášky č. 352/2005 Sb., o nakládání s elektrozařízeními a elektroodpady, která se odlišuje od ostatních druhů odpadových evidencí. Tito jsou zároveň povinni zajistit využití elektroodpadů podle § 37l resp. přílohy č. 14 zákona o odpadech, tudíž musí mít přehled o výstupech ze své zpracovatelské technologie. Obdobně je tomu u autovraků. Zpracovatelé autovraků jsou povinni vést evidenci podle přílohy č. 4 vyhlášky č. 352/2008 Sb., o podrobnostech nakládání s autovraky, která se odlišuje od ostatních druhů odpadových evidencí. Zároveň jsou povinni zajistit využití autovraků podle § 37 odst. 7 zákona o odpadech, tudíž musí mít přehled o výstupech ze své zpracovatelské technologie.</w:t>
            </w:r>
          </w:p>
          <w:p w:rsidR="006A57BB" w:rsidRPr="00E02662" w:rsidRDefault="006A57BB" w:rsidP="00E02662">
            <w:pPr>
              <w:pStyle w:val="Normln1"/>
              <w:tabs>
                <w:tab w:val="left" w:pos="567"/>
              </w:tabs>
              <w:spacing w:before="0" w:beforeAutospacing="0" w:after="120" w:afterAutospacing="0"/>
              <w:jc w:val="both"/>
              <w:rPr>
                <w:rFonts w:ascii="Arial" w:hAnsi="Arial" w:cs="Arial"/>
                <w:sz w:val="22"/>
                <w:szCs w:val="22"/>
              </w:rPr>
            </w:pPr>
            <w:r w:rsidRPr="00E02662">
              <w:rPr>
                <w:rFonts w:ascii="Arial" w:hAnsi="Arial" w:cs="Arial"/>
                <w:sz w:val="22"/>
                <w:szCs w:val="22"/>
              </w:rPr>
              <w:t>V praxi může docházet např. k drcení odpadů stejnou technologií, zpracovatel však musí mít přehled o výstupních frakcích a dalším nakládání s nimi pro účel splnění výše uvedené povinnosti. Tyto druhy zařízení musí mít přidělené samostatné IČZ.</w:t>
            </w:r>
          </w:p>
          <w:p w:rsidR="006A57BB" w:rsidRPr="00E02662" w:rsidRDefault="006A57BB" w:rsidP="00E02662">
            <w:pPr>
              <w:pStyle w:val="Normln1"/>
              <w:tabs>
                <w:tab w:val="left" w:pos="567"/>
              </w:tabs>
              <w:spacing w:before="0" w:beforeAutospacing="0" w:after="120" w:afterAutospacing="0"/>
              <w:jc w:val="both"/>
              <w:rPr>
                <w:rFonts w:ascii="Arial" w:hAnsi="Arial" w:cs="Arial"/>
                <w:sz w:val="22"/>
                <w:szCs w:val="22"/>
              </w:rPr>
            </w:pPr>
            <w:r w:rsidRPr="00E02662">
              <w:rPr>
                <w:rFonts w:ascii="Arial" w:hAnsi="Arial" w:cs="Arial"/>
                <w:sz w:val="22"/>
                <w:szCs w:val="22"/>
              </w:rPr>
              <w:t xml:space="preserve">Obdobně budou IČZ přidělena samostatně pro sběr odpadů, samostatně pro sběr elektroodpadů nebo sběr autovraků. </w:t>
            </w:r>
          </w:p>
          <w:p w:rsidR="006A57BB" w:rsidRPr="00E02662" w:rsidRDefault="006A57BB" w:rsidP="00E02662">
            <w:pPr>
              <w:pStyle w:val="Normln1"/>
              <w:tabs>
                <w:tab w:val="left" w:pos="567"/>
              </w:tabs>
              <w:spacing w:before="0" w:beforeAutospacing="0" w:after="120" w:afterAutospacing="0"/>
              <w:jc w:val="both"/>
              <w:rPr>
                <w:rFonts w:ascii="Arial" w:hAnsi="Arial" w:cs="Arial"/>
                <w:sz w:val="22"/>
                <w:szCs w:val="22"/>
              </w:rPr>
            </w:pPr>
            <w:r w:rsidRPr="00E02662">
              <w:rPr>
                <w:rFonts w:ascii="Arial" w:hAnsi="Arial" w:cs="Arial"/>
                <w:sz w:val="22"/>
                <w:szCs w:val="22"/>
              </w:rPr>
              <w:t>Sběr elektroodpadů (spadajících pod zpětný odběr a oddělený sběr), je v současné době možný v režimu odpadů v případě odděleného sběru. Tento způsob však v současné době není často využíván - kolektivní systémy v praxi preferují sběr odpadů určených k profesionálnímu použití v režimu zpětného odběru, tedy mimo odpadový režim. Sběr elektrozařízení pocházejících z domácností vč. jejich částí dnes probíhá v návaznosti na ustanovení v § 37k odst. 5 zákona o odpadech v neodpadovém režimu zpětného odběru.</w:t>
            </w:r>
          </w:p>
          <w:p w:rsidR="00831DE5" w:rsidRPr="0087495F" w:rsidRDefault="006A57BB" w:rsidP="00E02662">
            <w:pPr>
              <w:pStyle w:val="Normln1"/>
              <w:tabs>
                <w:tab w:val="left" w:pos="567"/>
              </w:tabs>
              <w:spacing w:before="0" w:beforeAutospacing="0" w:after="120" w:afterAutospacing="0"/>
              <w:jc w:val="both"/>
              <w:rPr>
                <w:rFonts w:ascii="Arial" w:hAnsi="Arial" w:cs="Arial"/>
                <w:sz w:val="22"/>
                <w:szCs w:val="22"/>
              </w:rPr>
            </w:pPr>
            <w:r w:rsidRPr="00E02662">
              <w:rPr>
                <w:rFonts w:ascii="Arial" w:hAnsi="Arial" w:cs="Arial"/>
                <w:sz w:val="22"/>
                <w:szCs w:val="22"/>
              </w:rPr>
              <w:t>Co se týče sběru elektroodpadů mimo režim zpětného odběru, odděleného sběru tzn. elektroodpady nespadající do působnosti právní úpravy týkající se nakládání elektrozařízeními a elektroodpady (díl 8 zákona o odpadech), zde se jedná např. o bojlery, kabely apod., pak se na tyto se výše uvedené ustanovení nevztahuje, tudíž nemusí mít přidělena dvě IČZ v případě, že zařízení provádí sběr a zpracování těchto druhů odpadů.</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spacing w:after="120"/>
              <w:jc w:val="both"/>
              <w:rPr>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44</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list č. 5 – navrhujeme doplnit novou kolonku vyplňovanou obcí s textem „v obci je provozována komunitní kompostárna ve smyslu § 10a zákona o odpadech“ volba „Ano/Ne“ - tuto informaci krajský úřad využije při hodnocení svého POH;</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vysvětlivky k listu č. 2, tabulka č. 1 a 2 – názvy R a D kódu v návrhu vyhlášky neodpovídají názvům v zákoně o odpadech po novelizaci zákonem č. 223/20015 Sb.;</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vysvětlivky k listu č. 4 – Množství uložených odpadů – doplnit, jaké kódy nakládání má provozovatel skládky (ohlašovatel) do tohoto množství zahrnout (navržená formulace je nejasná a může vést k několika výkladům) – XD1 a AN12; Množství zpoplatněných odpadů – slova „které bylo zpoplatněno“ nahradit slovy „podléhající poplatkové povinnosti“ – navržená formulace by mohla být vykládána různými způsoby;</w:t>
            </w: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831DE5" w:rsidRPr="0087495F" w:rsidRDefault="00831DE5" w:rsidP="00831DE5">
            <w:pPr>
              <w:spacing w:after="120"/>
              <w:jc w:val="both"/>
              <w:rPr>
                <w:b/>
                <w:sz w:val="22"/>
                <w:szCs w:val="22"/>
                <w:u w:val="single"/>
              </w:rPr>
            </w:pPr>
            <w:r w:rsidRPr="0087495F">
              <w:rPr>
                <w:b/>
                <w:sz w:val="22"/>
                <w:szCs w:val="22"/>
                <w:u w:val="single"/>
              </w:rPr>
              <w:t xml:space="preserve">Neakceptováno. </w:t>
            </w:r>
          </w:p>
          <w:p w:rsidR="00831DE5" w:rsidRPr="0087495F" w:rsidRDefault="00831DE5" w:rsidP="00831DE5">
            <w:pPr>
              <w:spacing w:after="120"/>
              <w:jc w:val="both"/>
              <w:rPr>
                <w:sz w:val="22"/>
                <w:szCs w:val="22"/>
              </w:rPr>
            </w:pPr>
            <w:r w:rsidRPr="0087495F">
              <w:rPr>
                <w:sz w:val="22"/>
                <w:szCs w:val="22"/>
              </w:rPr>
              <w:t xml:space="preserve">Nyní jsou v novele vyhlášky navrženy základní požadované informace. </w:t>
            </w:r>
          </w:p>
          <w:p w:rsidR="00831DE5" w:rsidRPr="0087495F" w:rsidRDefault="00831DE5" w:rsidP="00831DE5">
            <w:pPr>
              <w:spacing w:after="120"/>
              <w:jc w:val="both"/>
              <w:rPr>
                <w:sz w:val="22"/>
                <w:szCs w:val="22"/>
              </w:rPr>
            </w:pPr>
            <w:r w:rsidRPr="0087495F">
              <w:rPr>
                <w:sz w:val="22"/>
                <w:szCs w:val="22"/>
              </w:rPr>
              <w:t xml:space="preserve">V předpise k novému zákonu budou požadavky na informace doplněny.   </w:t>
            </w:r>
          </w:p>
          <w:p w:rsidR="00831DE5" w:rsidRPr="0087495F" w:rsidRDefault="00831DE5" w:rsidP="00831DE5">
            <w:pPr>
              <w:spacing w:after="120"/>
              <w:jc w:val="both"/>
              <w:rPr>
                <w:sz w:val="22"/>
                <w:szCs w:val="22"/>
              </w:rPr>
            </w:pPr>
            <w:r w:rsidRPr="0087495F">
              <w:rPr>
                <w:sz w:val="22"/>
                <w:szCs w:val="22"/>
              </w:rPr>
              <w:t xml:space="preserve">Bude i zařazení těchto informací zváženo.  </w:t>
            </w:r>
          </w:p>
          <w:p w:rsidR="00831DE5" w:rsidRPr="0087495F" w:rsidRDefault="00831DE5" w:rsidP="00831DE5">
            <w:pPr>
              <w:spacing w:after="120"/>
              <w:jc w:val="both"/>
              <w:rPr>
                <w:b/>
                <w:sz w:val="22"/>
                <w:szCs w:val="22"/>
                <w:u w:val="single"/>
              </w:rPr>
            </w:pPr>
            <w:r w:rsidRPr="0087495F">
              <w:rPr>
                <w:b/>
                <w:sz w:val="22"/>
                <w:szCs w:val="22"/>
                <w:u w:val="single"/>
              </w:rPr>
              <w:t xml:space="preserve">Akceptováno. </w:t>
            </w:r>
          </w:p>
          <w:p w:rsidR="00831DE5" w:rsidRPr="0087495F" w:rsidRDefault="00831DE5" w:rsidP="00831DE5">
            <w:pPr>
              <w:spacing w:after="120"/>
              <w:jc w:val="both"/>
              <w:rPr>
                <w:sz w:val="22"/>
                <w:szCs w:val="22"/>
              </w:rPr>
            </w:pPr>
            <w:r w:rsidRPr="0087495F">
              <w:rPr>
                <w:sz w:val="22"/>
                <w:szCs w:val="22"/>
              </w:rPr>
              <w:t xml:space="preserve">Názvy R, D kódů byly uvedeny do souladu s názvy R, D kódů v zákoně. </w:t>
            </w:r>
          </w:p>
          <w:p w:rsidR="00831DE5" w:rsidRPr="0087495F" w:rsidRDefault="00831DE5" w:rsidP="00831DE5">
            <w:pPr>
              <w:spacing w:after="120"/>
              <w:jc w:val="both"/>
              <w:rPr>
                <w:sz w:val="22"/>
                <w:szCs w:val="22"/>
              </w:rPr>
            </w:pPr>
          </w:p>
          <w:p w:rsidR="00C070B7" w:rsidRPr="0087495F" w:rsidRDefault="007E7BFB" w:rsidP="00C070B7">
            <w:pPr>
              <w:spacing w:after="120"/>
              <w:jc w:val="both"/>
              <w:rPr>
                <w:b/>
                <w:sz w:val="22"/>
                <w:szCs w:val="22"/>
                <w:u w:val="single"/>
              </w:rPr>
            </w:pPr>
            <w:r w:rsidRPr="0087495F">
              <w:rPr>
                <w:b/>
                <w:sz w:val="22"/>
                <w:szCs w:val="22"/>
                <w:u w:val="single"/>
              </w:rPr>
              <w:t xml:space="preserve">Částečně </w:t>
            </w:r>
            <w:r w:rsidR="00D53E56" w:rsidRPr="0087495F">
              <w:rPr>
                <w:b/>
                <w:sz w:val="22"/>
                <w:szCs w:val="22"/>
                <w:u w:val="single"/>
              </w:rPr>
              <w:t>akceptováno</w:t>
            </w:r>
            <w:r w:rsidR="00C070B7" w:rsidRPr="0087495F">
              <w:rPr>
                <w:b/>
                <w:sz w:val="22"/>
                <w:szCs w:val="22"/>
                <w:u w:val="single"/>
              </w:rPr>
              <w:t xml:space="preserve">. </w:t>
            </w:r>
          </w:p>
          <w:p w:rsidR="00C070B7" w:rsidRPr="0087495F" w:rsidRDefault="00C070B7" w:rsidP="00C070B7">
            <w:pPr>
              <w:spacing w:after="120"/>
              <w:jc w:val="both"/>
              <w:rPr>
                <w:sz w:val="22"/>
                <w:szCs w:val="22"/>
              </w:rPr>
            </w:pPr>
            <w:r w:rsidRPr="0087495F">
              <w:rPr>
                <w:sz w:val="22"/>
                <w:szCs w:val="22"/>
              </w:rPr>
              <w:t>Vysvětlení je dostatečné – jedná se o odpady uložené na skládku. Jiné kódy v rámci ukládání odpadů na skládku ani není možné použít</w:t>
            </w:r>
          </w:p>
          <w:p w:rsidR="007E7BFB" w:rsidRPr="0087495F" w:rsidRDefault="007E7BFB" w:rsidP="00C070B7">
            <w:pPr>
              <w:spacing w:after="120"/>
              <w:jc w:val="both"/>
              <w:rPr>
                <w:sz w:val="22"/>
                <w:szCs w:val="22"/>
              </w:rPr>
            </w:pPr>
            <w:r w:rsidRPr="0087495F">
              <w:rPr>
                <w:sz w:val="22"/>
                <w:szCs w:val="22"/>
              </w:rPr>
              <w:t xml:space="preserve"> vysvětlivka k listu č. 4 Množství zpoplatněných odpadů zní:</w:t>
            </w:r>
          </w:p>
          <w:p w:rsidR="00BE41F2" w:rsidRPr="0087495F" w:rsidRDefault="007E7BFB" w:rsidP="00C070B7">
            <w:pPr>
              <w:spacing w:after="120"/>
              <w:jc w:val="both"/>
              <w:rPr>
                <w:sz w:val="22"/>
                <w:szCs w:val="22"/>
              </w:rPr>
            </w:pPr>
            <w:r w:rsidRPr="0087495F">
              <w:rPr>
                <w:sz w:val="22"/>
                <w:szCs w:val="22"/>
              </w:rPr>
              <w:t>„</w:t>
            </w:r>
            <w:r w:rsidRPr="0087495F">
              <w:rPr>
                <w:i/>
                <w:sz w:val="22"/>
                <w:szCs w:val="22"/>
              </w:rPr>
              <w:t>uvede se množství odpadů uložených ve vykazovaném roce na skládku s přesností na 3 desetinná místa, podléhající poplatkové povinnosti</w:t>
            </w:r>
            <w:r w:rsidRPr="0087495F">
              <w:rPr>
                <w:sz w:val="22"/>
                <w:szCs w:val="22"/>
              </w:rPr>
              <w:t>.“</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spacing w:after="120"/>
              <w:jc w:val="both"/>
              <w:rPr>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47</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podle bodu 6 přílohy č. 25 bude krajský úřad ohlašovat ministerstvu „údaje z evidence zařízení ke sběru, výkupu, využívání nebo odstraňování odpadů, zařízení podle § 14 odst. 2 </w:t>
            </w:r>
            <w:r w:rsidRPr="0087495F">
              <w:rPr>
                <w:rFonts w:ascii="Arial" w:hAnsi="Arial" w:cs="Arial"/>
                <w:sz w:val="22"/>
                <w:szCs w:val="22"/>
              </w:rPr>
              <w:br/>
              <w:t xml:space="preserve">a malých zařízení podle § 33b odst. 1, kterým krajský úřad přidělil identifikační číslo zařízení, včetně těchto čísel, dále včetně PID u zařízení povolených podle integrovaného povolení…“. Podle navržené změny § 24 bude podle odstavce 2 krajský úřad ohlašovat ministerstvu informace o jím vydaných rozhodnutích podle přílohy č. 25, dále podle navržené změny § 23 bude krajský úřad podle odstavce 4 ministerstvu posílat hlášení o údajích zaslaných provozovateli zařízení ke sběru, výkupu, využívání nebo odstraňování odpadů, provozovateli zařízení podle § 14 odst. 2 zákona </w:t>
            </w:r>
            <w:r w:rsidRPr="0087495F">
              <w:rPr>
                <w:rFonts w:ascii="Arial" w:hAnsi="Arial" w:cs="Arial"/>
                <w:sz w:val="22"/>
                <w:szCs w:val="22"/>
              </w:rPr>
              <w:br/>
              <w:t xml:space="preserve">a provozovateli malých zařízení podle § 33b odst. 1 zákona, včetně mobilních zařízení (příloha </w:t>
            </w:r>
            <w:r w:rsidRPr="0087495F">
              <w:rPr>
                <w:rFonts w:ascii="Arial" w:hAnsi="Arial" w:cs="Arial"/>
                <w:sz w:val="22"/>
                <w:szCs w:val="22"/>
              </w:rPr>
              <w:br/>
              <w:t xml:space="preserve">č. 22). Z toho vyplývá, že stejné informace (údaje) o zařízeních (nikoliv o vydaných rozhodnutích) bude krajský úřad přeposílat ministerstvu dvakrát – jednou na příloze č. 22, podruhé na příloze </w:t>
            </w:r>
            <w:r w:rsidRPr="0087495F">
              <w:rPr>
                <w:rFonts w:ascii="Arial" w:hAnsi="Arial" w:cs="Arial"/>
                <w:sz w:val="22"/>
                <w:szCs w:val="22"/>
              </w:rPr>
              <w:br/>
              <w:t>č. 25, přičemž v navržených ustanoveních vyhlášky o tomto není žádná zmínka. Navrhujeme, proto z návrhu znění přílohy č. 25 vypustit body 6 a 7 a z názvu přílohy vypustit „včetně ohlášených údajů o zařízeních a přidělovaných identifikačních číslech zařízení“.</w:t>
            </w: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831DE5" w:rsidRPr="0087495F" w:rsidRDefault="00831DE5" w:rsidP="00831DE5">
            <w:pPr>
              <w:spacing w:after="120"/>
              <w:jc w:val="both"/>
              <w:rPr>
                <w:b/>
                <w:sz w:val="22"/>
                <w:szCs w:val="22"/>
                <w:u w:val="single"/>
              </w:rPr>
            </w:pPr>
            <w:r w:rsidRPr="0087495F">
              <w:rPr>
                <w:b/>
                <w:sz w:val="22"/>
                <w:szCs w:val="22"/>
                <w:u w:val="single"/>
              </w:rPr>
              <w:t xml:space="preserve">Vysvětleno. </w:t>
            </w:r>
          </w:p>
          <w:p w:rsidR="00831DE5" w:rsidRPr="0087495F" w:rsidRDefault="00831DE5" w:rsidP="00831DE5">
            <w:pPr>
              <w:spacing w:after="120"/>
              <w:jc w:val="both"/>
              <w:rPr>
                <w:sz w:val="22"/>
                <w:szCs w:val="22"/>
              </w:rPr>
            </w:pPr>
            <w:r w:rsidRPr="0087495F">
              <w:rPr>
                <w:sz w:val="22"/>
                <w:szCs w:val="22"/>
              </w:rPr>
              <w:t xml:space="preserve">KÚ nebude zasílat MŽP informace na příloze č. 22 ale jen v rozsahu přílohy č. 25 a prostřednictvím informačního systému. Nejedná se o duplicitní zasílání. </w:t>
            </w:r>
          </w:p>
          <w:p w:rsidR="00831DE5" w:rsidRPr="0087495F" w:rsidRDefault="00831DE5" w:rsidP="00831DE5">
            <w:pPr>
              <w:spacing w:after="120"/>
              <w:jc w:val="both"/>
              <w:rPr>
                <w:sz w:val="22"/>
                <w:szCs w:val="22"/>
              </w:rPr>
            </w:pPr>
            <w:r w:rsidRPr="0087495F">
              <w:rPr>
                <w:sz w:val="22"/>
                <w:szCs w:val="22"/>
              </w:rPr>
              <w:t xml:space="preserve">Povinnost KÚ zasílat informace o zařízeních je stanovena v zákoně. </w:t>
            </w:r>
          </w:p>
        </w:tc>
      </w:tr>
      <w:tr w:rsidR="00831DE5" w:rsidRPr="0087495F" w:rsidTr="001772CC">
        <w:trPr>
          <w:trHeight w:val="340"/>
        </w:trPr>
        <w:tc>
          <w:tcPr>
            <w:tcW w:w="773" w:type="pct"/>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Ministerstvo školství‚ mládeže a tělovýchovy</w:t>
            </w: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Bez připomínek</w:t>
            </w:r>
          </w:p>
        </w:tc>
        <w:tc>
          <w:tcPr>
            <w:tcW w:w="511"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1207" w:type="pct"/>
            <w:tcBorders>
              <w:left w:val="single" w:sz="4" w:space="0" w:color="auto"/>
              <w:right w:val="single" w:sz="4" w:space="0" w:color="auto"/>
            </w:tcBorders>
            <w:shd w:val="clear" w:color="auto" w:fill="auto"/>
          </w:tcPr>
          <w:p w:rsidR="00831DE5" w:rsidRPr="0087495F" w:rsidRDefault="00831DE5" w:rsidP="00831DE5">
            <w:pPr>
              <w:spacing w:after="120"/>
              <w:jc w:val="both"/>
              <w:rPr>
                <w:sz w:val="22"/>
                <w:szCs w:val="22"/>
              </w:rPr>
            </w:pPr>
          </w:p>
        </w:tc>
      </w:tr>
      <w:tr w:rsidR="00831DE5" w:rsidRPr="0087495F" w:rsidTr="001772CC">
        <w:trPr>
          <w:trHeight w:val="340"/>
        </w:trPr>
        <w:tc>
          <w:tcPr>
            <w:tcW w:w="773" w:type="pct"/>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Akademie věd</w:t>
            </w: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Bez připomínek</w:t>
            </w: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p>
        </w:tc>
        <w:tc>
          <w:tcPr>
            <w:tcW w:w="1207" w:type="pct"/>
            <w:tcBorders>
              <w:left w:val="single" w:sz="4" w:space="0" w:color="auto"/>
              <w:right w:val="single" w:sz="4" w:space="0" w:color="auto"/>
            </w:tcBorders>
            <w:shd w:val="clear" w:color="auto" w:fill="auto"/>
          </w:tcPr>
          <w:p w:rsidR="00831DE5" w:rsidRPr="0087495F" w:rsidRDefault="00831DE5" w:rsidP="00831DE5">
            <w:pPr>
              <w:spacing w:after="120"/>
              <w:jc w:val="both"/>
              <w:rPr>
                <w:sz w:val="22"/>
                <w:szCs w:val="22"/>
              </w:rPr>
            </w:pPr>
          </w:p>
        </w:tc>
      </w:tr>
      <w:tr w:rsidR="00831DE5" w:rsidRPr="0087495F" w:rsidTr="001772CC">
        <w:trPr>
          <w:trHeight w:val="340"/>
        </w:trPr>
        <w:tc>
          <w:tcPr>
            <w:tcW w:w="773" w:type="pct"/>
            <w:vMerge w:val="restart"/>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Úřad pro ochranu osobních údajů</w:t>
            </w: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Odůvodnění</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V části F obecné části odůvodnění – zhodnocení současného stavu a dopadů navrhovaného řešení ve vztahu k zákazu diskriminace – se slova „, ani ve vztahu k ochraně soukromí a osobních údajů“ zrušují. Tato připomínka je zásadní.</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u w:val="single"/>
              </w:rPr>
              <w:t>Odůvodnění</w:t>
            </w:r>
            <w:r w:rsidRPr="0087495F">
              <w:rPr>
                <w:rFonts w:ascii="Arial" w:hAnsi="Arial" w:cs="Arial"/>
                <w:sz w:val="22"/>
                <w:szCs w:val="22"/>
              </w:rPr>
              <w: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Dopady na soukromí nemají žádný vztah k diskriminaci.</w:t>
            </w:r>
          </w:p>
        </w:tc>
        <w:tc>
          <w:tcPr>
            <w:tcW w:w="511"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Zásadní</w:t>
            </w:r>
          </w:p>
        </w:tc>
        <w:tc>
          <w:tcPr>
            <w:tcW w:w="1207" w:type="pct"/>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b/>
                <w:sz w:val="22"/>
                <w:szCs w:val="22"/>
                <w:u w:val="single"/>
              </w:rPr>
              <w:t>Akceptováno</w:t>
            </w:r>
            <w:r w:rsidRPr="0087495F">
              <w:rPr>
                <w:rFonts w:ascii="Arial" w:hAnsi="Arial" w:cs="Arial"/>
                <w:b/>
                <w:sz w:val="22"/>
                <w:szCs w:val="22"/>
              </w:rPr>
              <w: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Upraveno.</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Odůvodnění</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Část G obecné části odůvodnění, zhodnocení dopadů navrhovaného řešení ve vztahu k ochraně soukromí a osobních údajů (dále jen „DPIA“), je nezbytné přepracovat. Tato připomínka je zásadní.</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u w:val="single"/>
              </w:rPr>
              <w:t>Odůvodnění</w:t>
            </w:r>
            <w:r w:rsidRPr="0087495F">
              <w:rPr>
                <w:rFonts w:ascii="Arial" w:hAnsi="Arial" w:cs="Arial"/>
                <w:sz w:val="22"/>
                <w:szCs w:val="22"/>
              </w:rPr>
              <w: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Smyslem DPIA není vyhodnotit soulad se zákonem o ochraně osobních údajů, neboť ten se rozumí sám sebou. Smyslem DPIA je popsat a vyhodnotit stávající a zamýšlená zpracování osobních údajů. Např. bod 1 zrušuje neúčelné zpracování osobního údaje – bydliště. Bod 2 vyžaduje doložení právního vztahu žadatele k provozovně. Bod 19 – vymezení odpadů s povinností identifikace předávajícího. V bodu 47 jsou stanoveny náležitosti hlášení, včetně osobních údajů. Sama překládací zpráva uvádí: „Dochází proto k rozšíření seznamu kovových odpadů, na které se vztahuje povinnost identifikace odebíraných nebo vykupovaných odpadů a osob odevzdávajících takovýto odpad.“ Rovněž tak je nezbytné vyhodnotit účelnost zpracování identifikačních údajů v přílohách. K vyhodnocení dopadů navrhovaného řešení ve vztahu k ochraně soukromí a osobních údajů slouží tento postup:</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Nejprve je nutno explicitně konstatovat, zda osnova zakládá nějaké nové zpracování osobních údajů; pokud ano, je třeba uvést jeho základní parametry: specifický účel, kategorie zpracovávaných osobních údajů, veřejnost zpracování, jeho částí nebo výstupů ze zpracování zakládaného navrhovanou regulací a lhůty pro uchování osobních údajů.</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Stejný postup se použije, pokud je měněno již existující zpracování osobních údajů. V takovém případě je třeba jednoznačně vyjádřit povahu změny (rozšíření × zmenšení zpracování, uvést klíčový měněný parametr (např. délka lhůty uchování osobních údajů, rozšíření počtu nebo rozsahu jednotlivých údajů/údajových položek).</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Co se týká rozsahu oprávnění subjektu údajů, uvede se slovní vyjádření obsahu dotčených oprávnění podle zákona o ochraně osobních údajů a popíše, pokud možno i vyhodnotí za použití běžně používaných kvalifikačních kritérií, zásah do každého z těchto oprávnění. Poté se vyhodnotí, zda navrhovaná regulace představuje zvláštní úpravu některé povinnosti nebo oprávnění subjektu údajů a kvalifikační hodnocení takové změny, pokud to lze. V popisu jiných dopadů na soukromí se uvede jednak obecně používané označení dotčeného aspektu soukromí, tak výstižné označení nebo popis zásahu. Pokud se předpokládá nebo dokonce přímo zamýšlí návaznost na jiná, ať již existující, nebo souběžně zakládaná či zamýšlená zpracování osobních údajů, vyhodnotí se, zda jde prostou výměnu, nebo zda bude či má být dosahováno synergického efektu.</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Identifikují se a popíší všechny uzly, ve kterých existuje nebo vzniká potenciálně nebezpečí neoprávněného přístupu nebo zneužití osobních údajů. Popíší a stručně se vyhodnotí kvalita osobních údajů, jež mají být zpracovávány; pro hodnocení se použijí parametry jako obecný požadavek na kvalitu, zejména ve vztahu k možným právním důsledkům, spolehlivost zdroje, stálost vstupních hodnot a tam, kde jsou pro to dány podmínky, rovněž formy a periodicita aktualisace a parametry specifické pro upravované zpracování osobních údajů. Uvedou se základní protiopatření, která zajišťují ochranu osobních údajů, a to jak specifická, tak i obecná podle zákona o ochraně osobních údajů.</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Lze shrnout, že předmětem hodnocení jsou pouze přímé projevy; popis se uvádí, i pokud navrhované řešení zachovává již právně existující zpracování osobních údajů a parametry práva na ochranu osobních údajů. Je-li shledáno, že existují změny ve zpracování osobních údajů, popíší se a zhodnotí záruky pro ochranu osobních údajů; přednostně a v úplnosti se popíší postupy a instituty; není-li jich, pak se vyhodnotí, zda a v jaké míře se použijí záruky a opatření podle obecného zákona o ochraně osobních údajů a jiného zákona obsahujícího zvláštní úpravu, kterou je třeba převzít.</w:t>
            </w:r>
          </w:p>
        </w:tc>
        <w:tc>
          <w:tcPr>
            <w:tcW w:w="511"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Zásadní</w:t>
            </w:r>
          </w:p>
        </w:tc>
        <w:tc>
          <w:tcPr>
            <w:tcW w:w="1207" w:type="pct"/>
            <w:tcBorders>
              <w:left w:val="single" w:sz="4" w:space="0" w:color="auto"/>
              <w:right w:val="single" w:sz="4" w:space="0" w:color="auto"/>
            </w:tcBorders>
            <w:shd w:val="clear" w:color="auto" w:fill="auto"/>
          </w:tcPr>
          <w:p w:rsidR="00A7479E" w:rsidRPr="0087495F" w:rsidRDefault="00A7479E" w:rsidP="00A7479E">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b/>
                <w:sz w:val="22"/>
                <w:szCs w:val="22"/>
                <w:u w:val="single"/>
              </w:rPr>
              <w:t>Akceptováno</w:t>
            </w:r>
            <w:r w:rsidRPr="0087495F">
              <w:rPr>
                <w:rFonts w:ascii="Arial" w:hAnsi="Arial" w:cs="Arial"/>
                <w:b/>
                <w:sz w:val="22"/>
                <w:szCs w:val="22"/>
              </w:rPr>
              <w:t>.</w:t>
            </w:r>
          </w:p>
          <w:p w:rsidR="00831DE5" w:rsidRPr="0087495F" w:rsidRDefault="00A7479E" w:rsidP="00A7479E">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Část G obecné části odůvodnění byla přepracována a doplněna. </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spacing w:after="120"/>
              <w:jc w:val="both"/>
              <w:rPr>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Odůvodnění</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Odůvodnění bodu 1 je nezbytné doplnit.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u w:val="single"/>
              </w:rPr>
              <w:t>Odůvodnění</w:t>
            </w:r>
            <w:r w:rsidRPr="0087495F">
              <w:rPr>
                <w:rFonts w:ascii="Arial" w:hAnsi="Arial" w:cs="Arial"/>
                <w:sz w:val="22"/>
                <w:szCs w:val="22"/>
              </w:rPr>
              <w: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Podstatou této změny není jen harmonisace s NOZ, ale rovněž i zrušení neúčelného zpracování osobního údaje – bydliště.</w:t>
            </w: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831DE5" w:rsidRPr="0087495F" w:rsidRDefault="00F50DA8" w:rsidP="00831DE5">
            <w:pPr>
              <w:spacing w:after="120"/>
              <w:jc w:val="both"/>
              <w:rPr>
                <w:b/>
                <w:sz w:val="22"/>
                <w:szCs w:val="22"/>
                <w:u w:val="single"/>
              </w:rPr>
            </w:pPr>
            <w:r w:rsidRPr="0087495F">
              <w:rPr>
                <w:b/>
                <w:sz w:val="22"/>
                <w:szCs w:val="22"/>
                <w:u w:val="single"/>
              </w:rPr>
              <w:t>Akceptováno</w:t>
            </w:r>
            <w:r w:rsidR="001A46EF" w:rsidRPr="0087495F">
              <w:rPr>
                <w:b/>
                <w:sz w:val="22"/>
                <w:szCs w:val="22"/>
                <w:u w:val="single"/>
              </w:rPr>
              <w:t>.</w:t>
            </w:r>
          </w:p>
          <w:p w:rsidR="0031418E" w:rsidRPr="0087495F" w:rsidRDefault="00F50DA8" w:rsidP="00DD3A11">
            <w:pPr>
              <w:spacing w:after="120"/>
              <w:jc w:val="both"/>
              <w:rPr>
                <w:sz w:val="22"/>
                <w:szCs w:val="22"/>
              </w:rPr>
            </w:pPr>
            <w:r w:rsidRPr="0087495F">
              <w:rPr>
                <w:sz w:val="22"/>
                <w:szCs w:val="22"/>
              </w:rPr>
              <w:t xml:space="preserve">Bylo doplněno do části G </w:t>
            </w:r>
            <w:r w:rsidR="00DD3A11" w:rsidRPr="0087495F">
              <w:rPr>
                <w:sz w:val="22"/>
                <w:szCs w:val="22"/>
              </w:rPr>
              <w:t>odůvodnění</w:t>
            </w:r>
            <w:r w:rsidRPr="0087495F">
              <w:rPr>
                <w:sz w:val="22"/>
                <w:szCs w:val="22"/>
              </w:rPr>
              <w:t>.</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spacing w:after="120"/>
              <w:jc w:val="both"/>
              <w:rPr>
                <w:sz w:val="22"/>
                <w:szCs w:val="22"/>
              </w:rPr>
            </w:pPr>
          </w:p>
        </w:tc>
        <w:tc>
          <w:tcPr>
            <w:tcW w:w="584" w:type="pct"/>
            <w:tcBorders>
              <w:left w:val="single" w:sz="4" w:space="0" w:color="auto"/>
              <w:right w:val="single" w:sz="4" w:space="0" w:color="auto"/>
            </w:tcBorders>
          </w:tcPr>
          <w:p w:rsidR="00831DE5" w:rsidRPr="0087495F" w:rsidRDefault="00831DE5" w:rsidP="00831DE5">
            <w:pPr>
              <w:spacing w:after="120"/>
              <w:jc w:val="both"/>
              <w:rPr>
                <w:sz w:val="22"/>
                <w:szCs w:val="22"/>
              </w:rPr>
            </w:pPr>
            <w:r w:rsidRPr="0087495F">
              <w:rPr>
                <w:sz w:val="22"/>
                <w:szCs w:val="22"/>
              </w:rPr>
              <w:t>2</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V článku I bodu 2 „zeměpisné souřadnice provozovny ve formátu uvedeném v příloze č. 22“ zrušují.</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u w:val="single"/>
              </w:rPr>
            </w:pPr>
            <w:r w:rsidRPr="0087495F">
              <w:rPr>
                <w:rFonts w:ascii="Arial" w:hAnsi="Arial" w:cs="Arial"/>
                <w:sz w:val="22"/>
                <w:szCs w:val="22"/>
                <w:u w:val="single"/>
              </w:rPr>
              <w:t>Odůvodnění:</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Veškeré nemovitosti se v ČR evidují pomocí čísla popisného a katastrální obce. Předkladatel na tuto evidenci odkazuje pomocí slov „adresu provozovny“. Není tedy znám důvod a odůvodnění zcela mlčí, proč by se vedle této standardní identifikace provozovny měla užívat ještě zeměpisná. Potřebuje-li předkladatel tento údaj, poskytne mu jej RÚIAN.</w:t>
            </w: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454EA6" w:rsidRPr="0087495F" w:rsidRDefault="00454EA6" w:rsidP="00831DE5">
            <w:pPr>
              <w:spacing w:after="120"/>
              <w:jc w:val="both"/>
              <w:rPr>
                <w:sz w:val="22"/>
                <w:szCs w:val="22"/>
                <w:u w:val="single"/>
              </w:rPr>
            </w:pPr>
            <w:r w:rsidRPr="0087495F">
              <w:rPr>
                <w:b/>
                <w:sz w:val="22"/>
                <w:szCs w:val="22"/>
                <w:u w:val="single"/>
              </w:rPr>
              <w:t>Neakceptováno</w:t>
            </w:r>
            <w:r w:rsidR="009161BB">
              <w:rPr>
                <w:b/>
                <w:sz w:val="22"/>
                <w:szCs w:val="22"/>
                <w:u w:val="single"/>
              </w:rPr>
              <w:t>, vysvětleno</w:t>
            </w:r>
            <w:r w:rsidRPr="0087495F">
              <w:rPr>
                <w:sz w:val="22"/>
                <w:szCs w:val="22"/>
                <w:u w:val="single"/>
              </w:rPr>
              <w:t>.</w:t>
            </w:r>
          </w:p>
          <w:p w:rsidR="00DD3A11" w:rsidRPr="0087495F" w:rsidRDefault="00454EA6" w:rsidP="0069156E">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Jedná se o užitečnou službu pro původce odpadů.</w:t>
            </w:r>
            <w:r w:rsidR="00820489" w:rsidRPr="0087495F">
              <w:rPr>
                <w:rFonts w:ascii="Arial" w:hAnsi="Arial" w:cs="Arial"/>
                <w:sz w:val="22"/>
                <w:szCs w:val="22"/>
              </w:rPr>
              <w:t xml:space="preserve"> Elektronický systém jim pomůže nalézt nejbližší zařízení pro nakládání s konkrétním druhem odpadu. Tato informace není důležitá pro MŽP nebo kontrolní orgány. Je důležitá pro zajištění principu evropského odpadového hospodářství a to principu blízkosti. </w:t>
            </w:r>
            <w:r w:rsidR="00DD3A11" w:rsidRPr="0087495F">
              <w:rPr>
                <w:rFonts w:ascii="Arial" w:hAnsi="Arial" w:cs="Arial"/>
                <w:sz w:val="22"/>
                <w:szCs w:val="22"/>
              </w:rPr>
              <w:t>Požadavek na uvedení zeměpisných souřadnic je obsažen i v jiných právních předpisech (např. vyhláška č. 415/2012 Sb., vyhláška č. 288/2013 Sb.).</w:t>
            </w:r>
          </w:p>
          <w:p w:rsidR="00082F68" w:rsidRPr="0087495F" w:rsidRDefault="00DD3A11" w:rsidP="0069156E">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Dále, gestor zákona č. 111/2009 Sb., o základních registrech Ministerstvo vnitra neuplatnil k navrhované úpravě žádné připomínky. </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spacing w:after="120"/>
              <w:jc w:val="both"/>
              <w:rPr>
                <w:sz w:val="22"/>
                <w:szCs w:val="22"/>
              </w:rPr>
            </w:pPr>
          </w:p>
        </w:tc>
        <w:tc>
          <w:tcPr>
            <w:tcW w:w="584" w:type="pct"/>
            <w:tcBorders>
              <w:left w:val="single" w:sz="4" w:space="0" w:color="auto"/>
              <w:right w:val="single" w:sz="4" w:space="0" w:color="auto"/>
            </w:tcBorders>
          </w:tcPr>
          <w:p w:rsidR="00831DE5" w:rsidRPr="0087495F" w:rsidRDefault="00831DE5" w:rsidP="00831DE5">
            <w:pPr>
              <w:spacing w:after="120"/>
              <w:jc w:val="both"/>
              <w:rPr>
                <w:sz w:val="22"/>
                <w:szCs w:val="22"/>
              </w:rPr>
            </w:pPr>
            <w:r w:rsidRPr="0087495F">
              <w:rPr>
                <w:sz w:val="22"/>
                <w:szCs w:val="22"/>
              </w:rPr>
              <w:t>7</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V článku I bodu 7 se slova „písemné a“ zrušují. </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Odůvodnění:</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Písemnosti se dělí na listiny a elektronické dokumenty, takže oba pojmy použité souřadně vedle sebe neobstojí. Pokud by předkladatel vyžadoval zároveň listinu a zároveň elektronický dokument, jednalo by se o nepřiměřenou byrokratickou zátěž.</w:t>
            </w: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831DE5" w:rsidRPr="0087495F" w:rsidRDefault="00C7043D" w:rsidP="00831DE5">
            <w:pPr>
              <w:spacing w:after="120"/>
              <w:jc w:val="both"/>
              <w:rPr>
                <w:b/>
                <w:sz w:val="22"/>
                <w:szCs w:val="22"/>
                <w:u w:val="single"/>
              </w:rPr>
            </w:pPr>
            <w:r>
              <w:rPr>
                <w:b/>
                <w:sz w:val="22"/>
                <w:szCs w:val="22"/>
                <w:u w:val="single"/>
              </w:rPr>
              <w:t>Ne</w:t>
            </w:r>
            <w:r w:rsidRPr="0087495F">
              <w:rPr>
                <w:b/>
                <w:sz w:val="22"/>
                <w:szCs w:val="22"/>
                <w:u w:val="single"/>
              </w:rPr>
              <w:t>akceptováno</w:t>
            </w:r>
            <w:r w:rsidR="009161BB">
              <w:rPr>
                <w:b/>
                <w:sz w:val="22"/>
                <w:szCs w:val="22"/>
                <w:u w:val="single"/>
              </w:rPr>
              <w:t>, vysvětleno</w:t>
            </w:r>
            <w:r w:rsidR="00831DE5" w:rsidRPr="0087495F">
              <w:rPr>
                <w:b/>
                <w:sz w:val="22"/>
                <w:szCs w:val="22"/>
                <w:u w:val="single"/>
              </w:rPr>
              <w:t>.</w:t>
            </w:r>
          </w:p>
          <w:p w:rsidR="00831DE5" w:rsidRPr="0087495F" w:rsidRDefault="00831DE5" w:rsidP="00831DE5">
            <w:pPr>
              <w:spacing w:after="120"/>
              <w:jc w:val="both"/>
              <w:rPr>
                <w:sz w:val="22"/>
                <w:szCs w:val="22"/>
              </w:rPr>
            </w:pPr>
            <w:r w:rsidRPr="0087495F">
              <w:rPr>
                <w:sz w:val="22"/>
                <w:szCs w:val="22"/>
              </w:rPr>
              <w:t>Text bodu č. 7 zní: „</w:t>
            </w:r>
            <w:r w:rsidRPr="0087495F">
              <w:rPr>
                <w:i/>
                <w:sz w:val="22"/>
                <w:szCs w:val="22"/>
              </w:rPr>
              <w:t>V § 1 odst. 1 písm. p) se za slova „provozního řádu,“ vkládají slova „v listinné a elektronické podobě“</w:t>
            </w:r>
            <w:r w:rsidRPr="0087495F">
              <w:rPr>
                <w:sz w:val="22"/>
                <w:szCs w:val="22"/>
              </w:rPr>
              <w:t>.“</w:t>
            </w:r>
          </w:p>
          <w:p w:rsidR="0031418E" w:rsidRPr="0087495F" w:rsidRDefault="00011DF8" w:rsidP="005A7804">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Důvodem pro požadavek </w:t>
            </w:r>
            <w:r w:rsidR="00747318" w:rsidRPr="0087495F">
              <w:rPr>
                <w:rFonts w:ascii="Arial" w:hAnsi="Arial" w:cs="Arial"/>
                <w:sz w:val="22"/>
                <w:szCs w:val="22"/>
              </w:rPr>
              <w:t xml:space="preserve">předložení návrhu provozního řádu i v listinné podobě je skutečnost, že </w:t>
            </w:r>
            <w:r w:rsidRPr="0087495F">
              <w:rPr>
                <w:rFonts w:ascii="Arial" w:hAnsi="Arial" w:cs="Arial"/>
                <w:sz w:val="22"/>
                <w:szCs w:val="22"/>
              </w:rPr>
              <w:t xml:space="preserve"> KÚ tuto listinnou verzi učiní součástí rozhodnutí o udělení souhlasu podle §</w:t>
            </w:r>
            <w:r w:rsidR="008D63E1">
              <w:rPr>
                <w:rFonts w:ascii="Arial" w:hAnsi="Arial" w:cs="Arial"/>
                <w:sz w:val="22"/>
                <w:szCs w:val="22"/>
              </w:rPr>
              <w:t xml:space="preserve"> </w:t>
            </w:r>
            <w:r w:rsidRPr="0087495F">
              <w:rPr>
                <w:rFonts w:ascii="Arial" w:hAnsi="Arial" w:cs="Arial"/>
                <w:sz w:val="22"/>
                <w:szCs w:val="22"/>
              </w:rPr>
              <w:t xml:space="preserve">14/1 zákona, označuje </w:t>
            </w:r>
            <w:r w:rsidR="00747318" w:rsidRPr="0087495F">
              <w:rPr>
                <w:rFonts w:ascii="Arial" w:hAnsi="Arial" w:cs="Arial"/>
                <w:sz w:val="22"/>
                <w:szCs w:val="22"/>
              </w:rPr>
              <w:t>ji</w:t>
            </w:r>
            <w:r w:rsidRPr="0087495F">
              <w:rPr>
                <w:rFonts w:ascii="Arial" w:hAnsi="Arial" w:cs="Arial"/>
                <w:sz w:val="22"/>
                <w:szCs w:val="22"/>
              </w:rPr>
              <w:t xml:space="preserve"> číslem jednacím a razítkem. Pokud nebude tato povinnost uložena </w:t>
            </w:r>
            <w:r w:rsidR="005A7804" w:rsidRPr="0087495F">
              <w:rPr>
                <w:rFonts w:ascii="Arial" w:hAnsi="Arial" w:cs="Arial"/>
                <w:sz w:val="22"/>
                <w:szCs w:val="22"/>
              </w:rPr>
              <w:t>právním předpisem</w:t>
            </w:r>
            <w:r w:rsidRPr="0087495F">
              <w:rPr>
                <w:rFonts w:ascii="Arial" w:hAnsi="Arial" w:cs="Arial"/>
                <w:sz w:val="22"/>
                <w:szCs w:val="22"/>
              </w:rPr>
              <w:t xml:space="preserve">, je takový požadavek </w:t>
            </w:r>
            <w:r w:rsidR="00747318" w:rsidRPr="0087495F">
              <w:rPr>
                <w:rFonts w:ascii="Arial" w:hAnsi="Arial" w:cs="Arial"/>
                <w:sz w:val="22"/>
                <w:szCs w:val="22"/>
              </w:rPr>
              <w:t>KÚ</w:t>
            </w:r>
            <w:r w:rsidRPr="0087495F">
              <w:rPr>
                <w:rFonts w:ascii="Arial" w:hAnsi="Arial" w:cs="Arial"/>
                <w:sz w:val="22"/>
                <w:szCs w:val="22"/>
              </w:rPr>
              <w:t xml:space="preserve"> nevymahatelný a </w:t>
            </w:r>
            <w:r w:rsidR="00747318" w:rsidRPr="0087495F">
              <w:rPr>
                <w:rFonts w:ascii="Arial" w:hAnsi="Arial" w:cs="Arial"/>
                <w:sz w:val="22"/>
                <w:szCs w:val="22"/>
              </w:rPr>
              <w:t>KÚ</w:t>
            </w:r>
            <w:r w:rsidRPr="0087495F">
              <w:rPr>
                <w:rFonts w:ascii="Arial" w:hAnsi="Arial" w:cs="Arial"/>
                <w:sz w:val="22"/>
                <w:szCs w:val="22"/>
              </w:rPr>
              <w:t xml:space="preserve"> by musel na své náklady zajistit vytištění tohoto poměrně obsáhlého materiálu.</w:t>
            </w:r>
          </w:p>
          <w:p w:rsidR="005A7804" w:rsidRPr="0087495F" w:rsidRDefault="005A7804" w:rsidP="005A7804">
            <w:pPr>
              <w:pStyle w:val="Normln1"/>
              <w:tabs>
                <w:tab w:val="left" w:pos="567"/>
              </w:tabs>
              <w:spacing w:before="0" w:beforeAutospacing="0" w:after="120" w:afterAutospacing="0"/>
              <w:jc w:val="both"/>
              <w:rPr>
                <w:rFonts w:ascii="Arial" w:hAnsi="Arial" w:cs="Arial"/>
                <w:color w:val="000000"/>
                <w:sz w:val="22"/>
                <w:szCs w:val="22"/>
              </w:rPr>
            </w:pPr>
            <w:r w:rsidRPr="0087495F">
              <w:rPr>
                <w:rFonts w:ascii="Arial" w:hAnsi="Arial" w:cs="Arial"/>
                <w:sz w:val="22"/>
                <w:szCs w:val="22"/>
              </w:rPr>
              <w:t>Jelikož se jedná o poměrně rozsáhlý dokument, s kterým pracuje nejen KÚ, ale i další orgány státní správy včetně MŽP a České inspekce životního prostředí, je požadavek předložení návrhu provozního řádu v listinné i elektronické formě dostatečně odůvodněný.</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spacing w:after="120"/>
              <w:jc w:val="both"/>
              <w:rPr>
                <w:sz w:val="22"/>
                <w:szCs w:val="22"/>
              </w:rPr>
            </w:pPr>
          </w:p>
        </w:tc>
        <w:tc>
          <w:tcPr>
            <w:tcW w:w="584" w:type="pct"/>
            <w:tcBorders>
              <w:left w:val="single" w:sz="4" w:space="0" w:color="auto"/>
              <w:right w:val="single" w:sz="4" w:space="0" w:color="auto"/>
            </w:tcBorders>
          </w:tcPr>
          <w:p w:rsidR="00831DE5" w:rsidRPr="0087495F" w:rsidRDefault="00831DE5" w:rsidP="00831DE5">
            <w:pPr>
              <w:spacing w:after="120"/>
              <w:jc w:val="both"/>
              <w:rPr>
                <w:sz w:val="22"/>
                <w:szCs w:val="22"/>
              </w:rPr>
            </w:pPr>
            <w:r w:rsidRPr="0087495F">
              <w:rPr>
                <w:sz w:val="22"/>
                <w:szCs w:val="22"/>
              </w:rPr>
              <w:t>32</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V článku I bodu 32 odstavec 6 zní: „Každému zařízení určenému k nakládání s vybranými odpady uvedenými v § 25 odst. 1 zákona, s výjimkou odpadů azbestu, nebo k nakládání s vybranými výrobky nebo zařízeními uvedenými v § 25 odst. 1 zákona, které se staly odpadem, se přidělí samostatné identifikační číslo zařízení.“</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u w:val="single"/>
              </w:rPr>
              <w:t>Odůvodnění</w:t>
            </w:r>
            <w:r w:rsidRPr="0087495F">
              <w:rPr>
                <w:rFonts w:ascii="Arial" w:hAnsi="Arial" w:cs="Arial"/>
                <w:sz w:val="22"/>
                <w:szCs w:val="22"/>
              </w:rPr>
              <w: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Právo je popis ideálního stavu. Modální slovesa proto do něj nepatří.</w:t>
            </w: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p>
        </w:tc>
        <w:tc>
          <w:tcPr>
            <w:tcW w:w="1207" w:type="pct"/>
            <w:tcBorders>
              <w:left w:val="single" w:sz="4" w:space="0" w:color="auto"/>
              <w:right w:val="single" w:sz="4" w:space="0" w:color="auto"/>
            </w:tcBorders>
            <w:shd w:val="clear" w:color="auto" w:fill="auto"/>
          </w:tcPr>
          <w:p w:rsidR="00831DE5" w:rsidRPr="0087495F" w:rsidRDefault="00831DE5" w:rsidP="00831DE5">
            <w:pPr>
              <w:spacing w:after="120"/>
              <w:jc w:val="both"/>
              <w:rPr>
                <w:b/>
                <w:sz w:val="22"/>
                <w:szCs w:val="22"/>
                <w:u w:val="single"/>
              </w:rPr>
            </w:pPr>
            <w:r w:rsidRPr="0087495F">
              <w:rPr>
                <w:b/>
                <w:sz w:val="22"/>
                <w:szCs w:val="22"/>
                <w:u w:val="single"/>
              </w:rPr>
              <w:t>Akceptováno.</w:t>
            </w:r>
          </w:p>
          <w:p w:rsidR="00831DE5" w:rsidRPr="0087495F" w:rsidRDefault="00831DE5" w:rsidP="00831DE5">
            <w:pPr>
              <w:spacing w:after="120"/>
              <w:jc w:val="both"/>
              <w:rPr>
                <w:sz w:val="22"/>
                <w:szCs w:val="22"/>
              </w:rPr>
            </w:pPr>
            <w:r w:rsidRPr="0087495F">
              <w:rPr>
                <w:sz w:val="22"/>
                <w:szCs w:val="22"/>
              </w:rPr>
              <w:t xml:space="preserve"> Text vyhlášky změněn dle návrhu </w:t>
            </w:r>
            <w:r w:rsidRPr="0087495F">
              <w:rPr>
                <w:i/>
                <w:sz w:val="22"/>
                <w:szCs w:val="22"/>
              </w:rPr>
              <w:t>„se přidělí…“.</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spacing w:after="120"/>
              <w:jc w:val="both"/>
              <w:rPr>
                <w:sz w:val="22"/>
                <w:szCs w:val="22"/>
              </w:rPr>
            </w:pPr>
          </w:p>
        </w:tc>
        <w:tc>
          <w:tcPr>
            <w:tcW w:w="584" w:type="pct"/>
            <w:tcBorders>
              <w:left w:val="single" w:sz="4" w:space="0" w:color="auto"/>
              <w:right w:val="single" w:sz="4" w:space="0" w:color="auto"/>
            </w:tcBorders>
          </w:tcPr>
          <w:p w:rsidR="00831DE5" w:rsidRPr="0087495F" w:rsidRDefault="00831DE5" w:rsidP="00831DE5">
            <w:pPr>
              <w:spacing w:after="120"/>
              <w:jc w:val="both"/>
              <w:rPr>
                <w:sz w:val="22"/>
                <w:szCs w:val="22"/>
              </w:rPr>
            </w:pPr>
            <w:r w:rsidRPr="0087495F">
              <w:rPr>
                <w:sz w:val="22"/>
                <w:szCs w:val="22"/>
              </w:rPr>
              <w:t>40, 41, 44, 47, 48, 49</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V článku I bodu 40, 41, 44, 47, 48, 49 a na dalších místech se slova „obchodní firma/název/jméno a příjmení“ nahrazují slovem „jméno“.</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D63E1">
              <w:rPr>
                <w:rFonts w:ascii="Arial" w:hAnsi="Arial" w:cs="Arial"/>
                <w:sz w:val="22"/>
                <w:szCs w:val="22"/>
                <w:u w:val="single"/>
              </w:rPr>
              <w:t>Odůvodnění</w:t>
            </w:r>
            <w:r w:rsidRPr="0087495F">
              <w:rPr>
                <w:rFonts w:ascii="Arial" w:hAnsi="Arial" w:cs="Arial"/>
                <w:sz w:val="22"/>
                <w:szCs w:val="22"/>
              </w:rPr>
              <w: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Podle § 423 odst. NOZ: „Obchodní firma je jméno, pod kterým je podnikatel zapsán do obchodního rejstříku. Podnikatel nesmí mít víc obchodních firem.“ Je tedy zjevné, že obchodní firma je jméno a že tedy pojem „jméno“ automaticky zahrnuje i firmu. Podle § 132 odst. 1 NOZ: „Jménem právnické osoby je její název.“ Je tedy zjevné, že název je jméno a že tedy pojem „jméno“ automaticky zahrnuje i název.</w:t>
            </w: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p>
        </w:tc>
        <w:tc>
          <w:tcPr>
            <w:tcW w:w="1207" w:type="pct"/>
            <w:tcBorders>
              <w:left w:val="single" w:sz="4" w:space="0" w:color="auto"/>
              <w:right w:val="single" w:sz="4" w:space="0" w:color="auto"/>
            </w:tcBorders>
            <w:shd w:val="clear" w:color="auto" w:fill="auto"/>
          </w:tcPr>
          <w:p w:rsidR="00831DE5" w:rsidRPr="00E203EC" w:rsidRDefault="00831DE5" w:rsidP="008D63E1">
            <w:pPr>
              <w:pStyle w:val="Normln1"/>
              <w:tabs>
                <w:tab w:val="left" w:pos="567"/>
              </w:tabs>
              <w:spacing w:before="0" w:beforeAutospacing="0" w:after="120" w:afterAutospacing="0"/>
              <w:jc w:val="both"/>
              <w:rPr>
                <w:rFonts w:ascii="Arial" w:hAnsi="Arial" w:cs="Arial"/>
                <w:b/>
                <w:sz w:val="22"/>
                <w:szCs w:val="22"/>
                <w:u w:val="single"/>
              </w:rPr>
            </w:pPr>
            <w:r w:rsidRPr="00E203EC">
              <w:rPr>
                <w:rFonts w:ascii="Arial" w:hAnsi="Arial" w:cs="Arial"/>
                <w:b/>
                <w:sz w:val="22"/>
                <w:szCs w:val="22"/>
                <w:u w:val="single"/>
              </w:rPr>
              <w:t>Neakceptov</w:t>
            </w:r>
            <w:r w:rsidR="00035DF1" w:rsidRPr="00E203EC">
              <w:rPr>
                <w:rFonts w:ascii="Arial" w:hAnsi="Arial" w:cs="Arial"/>
                <w:b/>
                <w:sz w:val="22"/>
                <w:szCs w:val="22"/>
                <w:u w:val="single"/>
              </w:rPr>
              <w:t>áno.</w:t>
            </w:r>
            <w:r w:rsidRPr="00E203EC">
              <w:rPr>
                <w:rFonts w:ascii="Arial" w:hAnsi="Arial" w:cs="Arial"/>
                <w:b/>
                <w:sz w:val="22"/>
                <w:szCs w:val="22"/>
                <w:u w:val="single"/>
              </w:rPr>
              <w:t xml:space="preserve"> </w:t>
            </w:r>
            <w:r w:rsidR="00E203EC" w:rsidRPr="00E203EC">
              <w:rPr>
                <w:rFonts w:ascii="Arial" w:hAnsi="Arial" w:cs="Arial"/>
                <w:b/>
                <w:sz w:val="22"/>
                <w:szCs w:val="22"/>
                <w:u w:val="single"/>
              </w:rPr>
              <w:t xml:space="preserve">Vysvětleno. </w:t>
            </w:r>
          </w:p>
          <w:p w:rsidR="0031418E" w:rsidRPr="0087495F" w:rsidRDefault="00381614" w:rsidP="00747318">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Tato</w:t>
            </w:r>
            <w:r w:rsidR="00A7479E" w:rsidRPr="0087495F">
              <w:rPr>
                <w:rFonts w:ascii="Arial" w:hAnsi="Arial" w:cs="Arial"/>
                <w:sz w:val="22"/>
                <w:szCs w:val="22"/>
              </w:rPr>
              <w:t xml:space="preserve"> úprava </w:t>
            </w:r>
            <w:r w:rsidRPr="0087495F">
              <w:rPr>
                <w:rFonts w:ascii="Arial" w:hAnsi="Arial" w:cs="Arial"/>
                <w:sz w:val="22"/>
                <w:szCs w:val="22"/>
              </w:rPr>
              <w:t>požadovaných údajů zachována</w:t>
            </w:r>
            <w:r w:rsidR="00831DE5" w:rsidRPr="0087495F">
              <w:rPr>
                <w:rFonts w:ascii="Arial" w:hAnsi="Arial" w:cs="Arial"/>
                <w:sz w:val="22"/>
                <w:szCs w:val="22"/>
              </w:rPr>
              <w:t xml:space="preserve"> s ohledem na připravené formuláře v ISPOP. </w:t>
            </w:r>
            <w:r w:rsidRPr="0087495F">
              <w:rPr>
                <w:rFonts w:ascii="Arial" w:hAnsi="Arial" w:cs="Arial"/>
                <w:sz w:val="22"/>
                <w:szCs w:val="22"/>
              </w:rPr>
              <w:t xml:space="preserve">Takto požadováno i v jiných právních předpisech, vydaných po účinnosti zákona č. 89/2012 Sb., občanský zákoník. </w:t>
            </w:r>
            <w:r w:rsidR="00454EA6" w:rsidRPr="0087495F">
              <w:rPr>
                <w:rFonts w:ascii="Arial" w:hAnsi="Arial" w:cs="Arial"/>
                <w:sz w:val="22"/>
                <w:szCs w:val="22"/>
              </w:rPr>
              <w:t xml:space="preserve">Je třeba jasně stanovit </w:t>
            </w:r>
            <w:r w:rsidRPr="0087495F">
              <w:rPr>
                <w:rFonts w:ascii="Arial" w:hAnsi="Arial" w:cs="Arial"/>
                <w:sz w:val="22"/>
                <w:szCs w:val="22"/>
              </w:rPr>
              <w:t>požadavek na uvedení obchodní firmy.</w:t>
            </w:r>
            <w:r w:rsidR="00831DE5" w:rsidRPr="0087495F">
              <w:rPr>
                <w:rFonts w:ascii="Arial" w:hAnsi="Arial" w:cs="Arial"/>
                <w:sz w:val="22"/>
                <w:szCs w:val="22"/>
              </w:rPr>
              <w:t xml:space="preserve"> </w:t>
            </w:r>
            <w:r w:rsidR="00747318" w:rsidRPr="0087495F">
              <w:rPr>
                <w:rFonts w:ascii="Arial" w:hAnsi="Arial" w:cs="Arial"/>
                <w:sz w:val="22"/>
                <w:szCs w:val="22"/>
              </w:rPr>
              <w:t xml:space="preserve">Dále, gestor občanského zákoníku </w:t>
            </w:r>
            <w:r w:rsidR="00F50DA8" w:rsidRPr="0087495F">
              <w:rPr>
                <w:rFonts w:ascii="Arial" w:hAnsi="Arial" w:cs="Arial"/>
                <w:sz w:val="22"/>
                <w:szCs w:val="22"/>
              </w:rPr>
              <w:t>Min</w:t>
            </w:r>
            <w:r w:rsidR="00747318" w:rsidRPr="0087495F">
              <w:rPr>
                <w:rFonts w:ascii="Arial" w:hAnsi="Arial" w:cs="Arial"/>
                <w:sz w:val="22"/>
                <w:szCs w:val="22"/>
              </w:rPr>
              <w:t>isterstvo</w:t>
            </w:r>
            <w:r w:rsidR="00F50DA8" w:rsidRPr="0087495F">
              <w:rPr>
                <w:rFonts w:ascii="Arial" w:hAnsi="Arial" w:cs="Arial"/>
                <w:sz w:val="22"/>
                <w:szCs w:val="22"/>
              </w:rPr>
              <w:t xml:space="preserve"> </w:t>
            </w:r>
            <w:r w:rsidR="00747318" w:rsidRPr="0087495F">
              <w:rPr>
                <w:rFonts w:ascii="Arial" w:hAnsi="Arial" w:cs="Arial"/>
                <w:sz w:val="22"/>
                <w:szCs w:val="22"/>
              </w:rPr>
              <w:t>spravedlnosti</w:t>
            </w:r>
            <w:r w:rsidR="00F50DA8" w:rsidRPr="0087495F">
              <w:rPr>
                <w:rFonts w:ascii="Arial" w:hAnsi="Arial" w:cs="Arial"/>
                <w:sz w:val="22"/>
                <w:szCs w:val="22"/>
              </w:rPr>
              <w:t xml:space="preserve"> </w:t>
            </w:r>
            <w:r w:rsidR="00747318" w:rsidRPr="0087495F">
              <w:rPr>
                <w:rFonts w:ascii="Arial" w:hAnsi="Arial" w:cs="Arial"/>
                <w:sz w:val="22"/>
                <w:szCs w:val="22"/>
              </w:rPr>
              <w:t xml:space="preserve">neuplatnil </w:t>
            </w:r>
            <w:r w:rsidR="00F50DA8" w:rsidRPr="0087495F">
              <w:rPr>
                <w:rFonts w:ascii="Arial" w:hAnsi="Arial" w:cs="Arial"/>
                <w:sz w:val="22"/>
                <w:szCs w:val="22"/>
              </w:rPr>
              <w:t xml:space="preserve">k navržené </w:t>
            </w:r>
            <w:r w:rsidR="00747318" w:rsidRPr="0087495F">
              <w:rPr>
                <w:rFonts w:ascii="Arial" w:hAnsi="Arial" w:cs="Arial"/>
                <w:sz w:val="22"/>
                <w:szCs w:val="22"/>
              </w:rPr>
              <w:t>úpravě</w:t>
            </w:r>
            <w:r w:rsidR="00F50DA8" w:rsidRPr="0087495F">
              <w:rPr>
                <w:rFonts w:ascii="Arial" w:hAnsi="Arial" w:cs="Arial"/>
                <w:sz w:val="22"/>
                <w:szCs w:val="22"/>
              </w:rPr>
              <w:t xml:space="preserve"> </w:t>
            </w:r>
            <w:r w:rsidR="00747318" w:rsidRPr="0087495F">
              <w:rPr>
                <w:rFonts w:ascii="Arial" w:hAnsi="Arial" w:cs="Arial"/>
                <w:sz w:val="22"/>
                <w:szCs w:val="22"/>
              </w:rPr>
              <w:t xml:space="preserve">žádné </w:t>
            </w:r>
            <w:r w:rsidR="00F50DA8" w:rsidRPr="0087495F">
              <w:rPr>
                <w:rFonts w:ascii="Arial" w:hAnsi="Arial" w:cs="Arial"/>
                <w:sz w:val="22"/>
                <w:szCs w:val="22"/>
              </w:rPr>
              <w:t>připomínky.</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spacing w:after="120"/>
              <w:jc w:val="both"/>
              <w:rPr>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40, 48</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V článku I bodu 40, 48 a na dalších místech se slova „a IČZUJ“ zrušují.</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u w:val="single"/>
              </w:rPr>
              <w:t>Odůvodnění</w:t>
            </w:r>
            <w:r w:rsidRPr="0087495F">
              <w:rPr>
                <w:rFonts w:ascii="Arial" w:hAnsi="Arial" w:cs="Arial"/>
                <w:sz w:val="22"/>
                <w:szCs w:val="22"/>
              </w:rPr>
              <w: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Až vysvětlivka formuláře uvádí, že IČZUJ (správně: „IČZÚJ“) je identifikační číslo základní územní jednotky obce podle jednotného číselníku obcí ČR vydaného Českým statistickým úřadem. Není sebemenšího důvodu, proč by ji měl ohlašovatel vyplňovat. Navíc tato zkratka není obecně známá, a proto by bylo nezbytné ji rozepsat. Odůvodnění zcela mlčí a nijak ji nevysvětluje.</w:t>
            </w: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p>
        </w:tc>
        <w:tc>
          <w:tcPr>
            <w:tcW w:w="1207" w:type="pct"/>
            <w:tcBorders>
              <w:left w:val="single" w:sz="4" w:space="0" w:color="auto"/>
              <w:right w:val="single" w:sz="4" w:space="0" w:color="auto"/>
            </w:tcBorders>
            <w:shd w:val="clear" w:color="auto" w:fill="auto"/>
          </w:tcPr>
          <w:p w:rsidR="00831DE5" w:rsidRPr="0087495F" w:rsidRDefault="00831DE5" w:rsidP="00831DE5">
            <w:pPr>
              <w:spacing w:after="120"/>
              <w:jc w:val="both"/>
              <w:rPr>
                <w:b/>
                <w:sz w:val="22"/>
                <w:szCs w:val="22"/>
                <w:u w:val="single"/>
              </w:rPr>
            </w:pPr>
            <w:r w:rsidRPr="0087495F">
              <w:rPr>
                <w:b/>
                <w:sz w:val="22"/>
                <w:szCs w:val="22"/>
                <w:u w:val="single"/>
              </w:rPr>
              <w:t>Akceptováno částečně.</w:t>
            </w:r>
          </w:p>
          <w:p w:rsidR="00831DE5" w:rsidRPr="0087495F" w:rsidRDefault="00831DE5" w:rsidP="00831DE5">
            <w:pPr>
              <w:spacing w:after="120"/>
              <w:jc w:val="both"/>
              <w:rPr>
                <w:sz w:val="22"/>
                <w:szCs w:val="22"/>
              </w:rPr>
            </w:pPr>
            <w:r w:rsidRPr="0087495F">
              <w:rPr>
                <w:sz w:val="22"/>
                <w:szCs w:val="22"/>
              </w:rPr>
              <w:t xml:space="preserve">Text bodu č. 40 byl upraven a zkratka byla rozepsána: </w:t>
            </w:r>
          </w:p>
          <w:p w:rsidR="00831DE5" w:rsidRPr="0087495F" w:rsidRDefault="00831DE5" w:rsidP="00831DE5">
            <w:pPr>
              <w:jc w:val="both"/>
              <w:rPr>
                <w:i/>
                <w:sz w:val="22"/>
                <w:szCs w:val="22"/>
              </w:rPr>
            </w:pPr>
            <w:r w:rsidRPr="0087495F">
              <w:rPr>
                <w:i/>
                <w:sz w:val="22"/>
                <w:szCs w:val="22"/>
              </w:rPr>
              <w:t xml:space="preserve">„a identifikační číslo základní územní jednotky </w:t>
            </w:r>
            <w:r w:rsidR="00381614" w:rsidRPr="0087495F">
              <w:rPr>
                <w:i/>
                <w:sz w:val="22"/>
                <w:szCs w:val="22"/>
              </w:rPr>
              <w:t xml:space="preserve">(dále jen „IČZÚJ“) </w:t>
            </w:r>
            <w:r w:rsidRPr="0087495F">
              <w:rPr>
                <w:i/>
                <w:sz w:val="22"/>
                <w:szCs w:val="22"/>
              </w:rPr>
              <w:t>provozovny</w:t>
            </w:r>
            <w:r w:rsidR="00381614" w:rsidRPr="0087495F">
              <w:rPr>
                <w:i/>
                <w:sz w:val="22"/>
                <w:szCs w:val="22"/>
              </w:rPr>
              <w:t>,</w:t>
            </w:r>
            <w:r w:rsidRPr="0087495F">
              <w:rPr>
                <w:i/>
                <w:sz w:val="22"/>
                <w:szCs w:val="22"/>
              </w:rPr>
              <w:t>“</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spacing w:after="120"/>
              <w:jc w:val="both"/>
              <w:rPr>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41, 45, 47, 49</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V článku I bodu 41, 45, 47, 49 a na dalších místech se slova „a příjmení“ nebo „Příjmení“ zrušují.</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u w:val="single"/>
              </w:rPr>
              <w:t>Odůvodnění</w:t>
            </w:r>
            <w:r w:rsidRPr="0087495F">
              <w:rPr>
                <w:rFonts w:ascii="Arial" w:hAnsi="Arial" w:cs="Arial"/>
                <w:sz w:val="22"/>
                <w:szCs w:val="22"/>
              </w:rPr>
              <w: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Podle § 77 odst. 1 NOZ je příjmení integrální součástí jména.</w:t>
            </w: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p>
        </w:tc>
        <w:tc>
          <w:tcPr>
            <w:tcW w:w="1207" w:type="pct"/>
            <w:tcBorders>
              <w:left w:val="single" w:sz="4" w:space="0" w:color="auto"/>
              <w:right w:val="single" w:sz="4" w:space="0" w:color="auto"/>
            </w:tcBorders>
            <w:shd w:val="clear" w:color="auto" w:fill="auto"/>
          </w:tcPr>
          <w:p w:rsidR="00831DE5" w:rsidRPr="0087495F" w:rsidRDefault="00831DE5" w:rsidP="00831DE5">
            <w:pPr>
              <w:spacing w:after="120"/>
              <w:jc w:val="both"/>
              <w:rPr>
                <w:b/>
                <w:sz w:val="22"/>
                <w:szCs w:val="22"/>
                <w:u w:val="single"/>
              </w:rPr>
            </w:pPr>
            <w:r w:rsidRPr="00E203EC">
              <w:rPr>
                <w:b/>
                <w:sz w:val="22"/>
                <w:szCs w:val="22"/>
                <w:u w:val="single"/>
              </w:rPr>
              <w:t>Neakceptováno.</w:t>
            </w:r>
            <w:r w:rsidRPr="0087495F">
              <w:rPr>
                <w:b/>
                <w:sz w:val="22"/>
                <w:szCs w:val="22"/>
                <w:u w:val="single"/>
              </w:rPr>
              <w:t xml:space="preserve"> </w:t>
            </w:r>
            <w:r w:rsidR="00E203EC">
              <w:rPr>
                <w:b/>
                <w:sz w:val="22"/>
                <w:szCs w:val="22"/>
                <w:u w:val="single"/>
              </w:rPr>
              <w:t xml:space="preserve">Vysvětleno. </w:t>
            </w:r>
          </w:p>
          <w:p w:rsidR="00F50DA8" w:rsidRPr="0087495F" w:rsidRDefault="00831DE5" w:rsidP="00747318">
            <w:pPr>
              <w:spacing w:after="120"/>
              <w:jc w:val="both"/>
              <w:rPr>
                <w:sz w:val="22"/>
                <w:szCs w:val="22"/>
              </w:rPr>
            </w:pPr>
            <w:r w:rsidRPr="0087495F">
              <w:rPr>
                <w:sz w:val="22"/>
                <w:szCs w:val="22"/>
              </w:rPr>
              <w:t xml:space="preserve">Je vhodné ponechat </w:t>
            </w:r>
            <w:r w:rsidR="007E7BFB" w:rsidRPr="0087495F">
              <w:rPr>
                <w:sz w:val="22"/>
                <w:szCs w:val="22"/>
              </w:rPr>
              <w:t>pro zpřehlednění</w:t>
            </w:r>
            <w:r w:rsidRPr="0087495F">
              <w:rPr>
                <w:sz w:val="22"/>
                <w:szCs w:val="22"/>
              </w:rPr>
              <w:t xml:space="preserve"> formulářů. Jednotnost i s jinými prováděcími předpisy. </w:t>
            </w:r>
            <w:r w:rsidR="00747318" w:rsidRPr="0087495F">
              <w:rPr>
                <w:sz w:val="22"/>
                <w:szCs w:val="22"/>
              </w:rPr>
              <w:t>Gestor NOZ Ministerstvo spravedlnosti neuplatnil k navržené úpravě žádné připomínky.</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spacing w:after="120"/>
              <w:jc w:val="both"/>
              <w:rPr>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44, 47</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V článku I bodu 44 a 47 se slova „Kód ORP (SOP)“ a „IČZÚJ“ zrušují.</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u w:val="single"/>
              </w:rPr>
              <w:t>Odůvodnění</w:t>
            </w:r>
            <w:r w:rsidRPr="0087495F">
              <w:rPr>
                <w:rFonts w:ascii="Arial" w:hAnsi="Arial" w:cs="Arial"/>
                <w:sz w:val="22"/>
                <w:szCs w:val="22"/>
              </w:rPr>
              <w: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Až vysvětlivka formuláře uvádí, že „Kód ORP (SOP)“ znamená kód správního obvodu obce s rozšířenou působností podle číselníků správních obvodů vydaných Českým statistickým úřadem; odůvodnění zcela mlčí, co tato kolonka znamená. Není sebemenšího důvodu, proč by ji měl ohlašovatel vyplňovat.</w:t>
            </w: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p>
        </w:tc>
        <w:tc>
          <w:tcPr>
            <w:tcW w:w="1207" w:type="pct"/>
            <w:tcBorders>
              <w:left w:val="single" w:sz="4" w:space="0" w:color="auto"/>
              <w:right w:val="single" w:sz="4" w:space="0" w:color="auto"/>
            </w:tcBorders>
            <w:shd w:val="clear" w:color="auto" w:fill="auto"/>
          </w:tcPr>
          <w:p w:rsidR="00831DE5" w:rsidRPr="0087495F" w:rsidRDefault="00831DE5" w:rsidP="00831DE5">
            <w:pPr>
              <w:spacing w:after="120"/>
              <w:jc w:val="both"/>
              <w:rPr>
                <w:b/>
                <w:sz w:val="22"/>
                <w:szCs w:val="22"/>
                <w:u w:val="single"/>
              </w:rPr>
            </w:pPr>
            <w:r w:rsidRPr="00E203EC">
              <w:rPr>
                <w:b/>
                <w:sz w:val="22"/>
                <w:szCs w:val="22"/>
                <w:u w:val="single"/>
              </w:rPr>
              <w:t>Neakceptováno.</w:t>
            </w:r>
            <w:r w:rsidR="00E203EC">
              <w:rPr>
                <w:b/>
                <w:sz w:val="22"/>
                <w:szCs w:val="22"/>
                <w:u w:val="single"/>
              </w:rPr>
              <w:t xml:space="preserve"> Vysvětleno.</w:t>
            </w:r>
          </w:p>
          <w:p w:rsidR="005A7804" w:rsidRPr="0087495F" w:rsidRDefault="00C070B7" w:rsidP="00C7043D">
            <w:pPr>
              <w:spacing w:after="120"/>
              <w:jc w:val="both"/>
              <w:rPr>
                <w:sz w:val="22"/>
                <w:szCs w:val="22"/>
              </w:rPr>
            </w:pPr>
            <w:r w:rsidRPr="0087495F">
              <w:rPr>
                <w:sz w:val="22"/>
                <w:szCs w:val="22"/>
              </w:rPr>
              <w:t xml:space="preserve">Není odůvodněno, protože se nejedná o změnu oproti dosavadní právní úpravě. Tyto údaje jsou důležité pro identifikaci, kde odpad vzniká a strojové vyhodnocení množství odpadů produkovaných v jednotlivých částech území ČR. </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spacing w:after="120"/>
              <w:jc w:val="both"/>
              <w:rPr>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45, 48, 49</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V článku I bodu 45, 48, 49 a na dalších místech se slovo „organizace“ nahrazuje slovem „osoby“.</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u w:val="single"/>
              </w:rPr>
            </w:pPr>
            <w:r w:rsidRPr="0087495F">
              <w:rPr>
                <w:rFonts w:ascii="Arial" w:hAnsi="Arial" w:cs="Arial"/>
                <w:sz w:val="22"/>
                <w:szCs w:val="22"/>
                <w:u w:val="single"/>
              </w:rPr>
              <w:t>Odůvodnění:</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Podle § 24 písm. c) zákona o základních registrech IČO znamená „identifikační číslo osoby“.</w:t>
            </w: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p>
        </w:tc>
        <w:tc>
          <w:tcPr>
            <w:tcW w:w="1207" w:type="pct"/>
            <w:tcBorders>
              <w:left w:val="single" w:sz="4" w:space="0" w:color="auto"/>
              <w:right w:val="single" w:sz="4" w:space="0" w:color="auto"/>
            </w:tcBorders>
            <w:shd w:val="clear" w:color="auto" w:fill="auto"/>
          </w:tcPr>
          <w:p w:rsidR="00831DE5" w:rsidRPr="0087495F" w:rsidRDefault="00831DE5" w:rsidP="00831DE5">
            <w:pPr>
              <w:spacing w:after="120"/>
              <w:jc w:val="both"/>
              <w:rPr>
                <w:sz w:val="22"/>
                <w:szCs w:val="22"/>
              </w:rPr>
            </w:pPr>
            <w:r w:rsidRPr="0087495F">
              <w:rPr>
                <w:b/>
                <w:sz w:val="22"/>
                <w:szCs w:val="22"/>
                <w:u w:val="single"/>
              </w:rPr>
              <w:t>Akceptováno</w:t>
            </w:r>
            <w:r w:rsidRPr="0087495F">
              <w:rPr>
                <w:b/>
                <w:sz w:val="22"/>
                <w:szCs w:val="22"/>
              </w:rPr>
              <w:t>.</w:t>
            </w:r>
          </w:p>
          <w:p w:rsidR="00831DE5" w:rsidRPr="0087495F" w:rsidRDefault="00831DE5" w:rsidP="00831DE5">
            <w:pPr>
              <w:spacing w:after="120"/>
              <w:jc w:val="both"/>
              <w:rPr>
                <w:sz w:val="22"/>
                <w:szCs w:val="22"/>
              </w:rPr>
            </w:pPr>
            <w:r w:rsidRPr="0087495F">
              <w:rPr>
                <w:sz w:val="22"/>
                <w:szCs w:val="22"/>
              </w:rPr>
              <w:t xml:space="preserve">V celé vyhlášce opraveno. </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spacing w:after="120"/>
              <w:jc w:val="both"/>
              <w:rPr>
                <w:sz w:val="22"/>
                <w:szCs w:val="22"/>
              </w:rPr>
            </w:pPr>
          </w:p>
        </w:tc>
        <w:tc>
          <w:tcPr>
            <w:tcW w:w="584" w:type="pct"/>
            <w:tcBorders>
              <w:left w:val="single" w:sz="4" w:space="0" w:color="auto"/>
              <w:right w:val="single" w:sz="4" w:space="0" w:color="auto"/>
            </w:tcBorders>
          </w:tcPr>
          <w:p w:rsidR="00831DE5" w:rsidRPr="0087495F" w:rsidRDefault="00831DE5" w:rsidP="00831DE5">
            <w:pPr>
              <w:spacing w:after="120"/>
              <w:jc w:val="both"/>
              <w:rPr>
                <w:sz w:val="22"/>
                <w:szCs w:val="22"/>
              </w:rPr>
            </w:pPr>
            <w:r w:rsidRPr="0087495F">
              <w:rPr>
                <w:sz w:val="22"/>
                <w:szCs w:val="22"/>
              </w:rPr>
              <w:t>47</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V článku I bodu 47 bod 1 zní: „identifikaci ohlašovatele, tj. označení úřadu a jeho adresu a jméno člověka zpracovávajícího hlášení, včetně telefonu a e-mailové adresy“. Tato připomínka je zásadní.</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u w:val="single"/>
              </w:rPr>
              <w:t>Odůvodnění</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Ohlašovatele nelze zatěžovat pracným vybíráním číselníků. To je věcí zpracovatele, aby je ustanovil. Identifikace úřadu nemá být přehnaná. Je nutno rovněž upozornit na to, že osoby jsou fysické a právnické; zde však má předkladatel na mysli osobu fysickou, tj. člověka.</w:t>
            </w: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831DE5" w:rsidRPr="0087495F" w:rsidRDefault="00831DE5" w:rsidP="00831DE5">
            <w:pPr>
              <w:spacing w:after="120"/>
              <w:jc w:val="both"/>
              <w:rPr>
                <w:b/>
                <w:sz w:val="22"/>
                <w:szCs w:val="22"/>
                <w:u w:val="single"/>
              </w:rPr>
            </w:pPr>
            <w:r w:rsidRPr="0087495F">
              <w:rPr>
                <w:b/>
                <w:sz w:val="22"/>
                <w:szCs w:val="22"/>
                <w:u w:val="single"/>
              </w:rPr>
              <w:t>Neakceptováno</w:t>
            </w:r>
            <w:r w:rsidR="00DF33BB" w:rsidRPr="0087495F">
              <w:rPr>
                <w:b/>
                <w:sz w:val="22"/>
                <w:szCs w:val="22"/>
                <w:u w:val="single"/>
              </w:rPr>
              <w:t xml:space="preserve">. </w:t>
            </w:r>
            <w:r w:rsidR="006A2F35" w:rsidRPr="0087495F">
              <w:rPr>
                <w:b/>
                <w:sz w:val="22"/>
                <w:szCs w:val="22"/>
                <w:u w:val="single"/>
              </w:rPr>
              <w:t>Vysvětleno</w:t>
            </w:r>
            <w:r w:rsidRPr="0087495F">
              <w:rPr>
                <w:b/>
                <w:sz w:val="22"/>
                <w:szCs w:val="22"/>
                <w:u w:val="single"/>
              </w:rPr>
              <w:t>.</w:t>
            </w:r>
          </w:p>
          <w:p w:rsidR="00831DE5" w:rsidRPr="0087495F" w:rsidRDefault="00831DE5" w:rsidP="00831DE5">
            <w:pPr>
              <w:spacing w:after="120"/>
              <w:jc w:val="both"/>
              <w:rPr>
                <w:sz w:val="22"/>
                <w:szCs w:val="22"/>
              </w:rPr>
            </w:pPr>
            <w:r w:rsidRPr="0087495F">
              <w:rPr>
                <w:sz w:val="22"/>
                <w:szCs w:val="22"/>
              </w:rPr>
              <w:t xml:space="preserve">Údaje budou vygenerovány a zasílány informačním systémem.  </w:t>
            </w:r>
          </w:p>
        </w:tc>
      </w:tr>
      <w:tr w:rsidR="00831DE5" w:rsidRPr="0087495F" w:rsidTr="001772CC">
        <w:trPr>
          <w:trHeight w:val="340"/>
        </w:trPr>
        <w:tc>
          <w:tcPr>
            <w:tcW w:w="773" w:type="pct"/>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Úřad pro ochranu hospodářské soutěže</w:t>
            </w: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Bez připomínek </w:t>
            </w: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p>
        </w:tc>
        <w:tc>
          <w:tcPr>
            <w:tcW w:w="1207" w:type="pct"/>
            <w:tcBorders>
              <w:left w:val="single" w:sz="4" w:space="0" w:color="auto"/>
              <w:right w:val="single" w:sz="4" w:space="0" w:color="auto"/>
            </w:tcBorders>
            <w:shd w:val="clear" w:color="auto" w:fill="auto"/>
          </w:tcPr>
          <w:p w:rsidR="00831DE5" w:rsidRPr="0087495F" w:rsidRDefault="00831DE5" w:rsidP="00831DE5">
            <w:pPr>
              <w:spacing w:after="120"/>
              <w:jc w:val="both"/>
              <w:rPr>
                <w:sz w:val="22"/>
                <w:szCs w:val="22"/>
              </w:rPr>
            </w:pPr>
          </w:p>
        </w:tc>
      </w:tr>
      <w:tr w:rsidR="00831DE5" w:rsidRPr="0087495F" w:rsidTr="001772CC">
        <w:trPr>
          <w:trHeight w:val="340"/>
        </w:trPr>
        <w:tc>
          <w:tcPr>
            <w:tcW w:w="773" w:type="pct"/>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Bezpečnostní informační služba</w:t>
            </w: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Bez připomínek</w:t>
            </w:r>
          </w:p>
        </w:tc>
        <w:tc>
          <w:tcPr>
            <w:tcW w:w="511"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1207" w:type="pct"/>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r>
      <w:tr w:rsidR="00831DE5" w:rsidRPr="0087495F" w:rsidTr="001772CC">
        <w:trPr>
          <w:trHeight w:val="340"/>
        </w:trPr>
        <w:tc>
          <w:tcPr>
            <w:tcW w:w="773" w:type="pct"/>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Ministerstvo dopravy</w:t>
            </w: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11"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1207" w:type="pct"/>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r>
      <w:tr w:rsidR="00831DE5" w:rsidRPr="0087495F" w:rsidTr="001772CC">
        <w:trPr>
          <w:trHeight w:val="340"/>
        </w:trPr>
        <w:tc>
          <w:tcPr>
            <w:tcW w:w="773" w:type="pct"/>
            <w:vMerge w:val="restart"/>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Krajský úřad Středočeského kraje </w:t>
            </w:r>
          </w:p>
        </w:tc>
        <w:tc>
          <w:tcPr>
            <w:tcW w:w="584" w:type="pct"/>
            <w:tcBorders>
              <w:left w:val="single" w:sz="4" w:space="0" w:color="auto"/>
              <w:right w:val="single" w:sz="4" w:space="0" w:color="auto"/>
            </w:tcBorders>
          </w:tcPr>
          <w:p w:rsidR="00831DE5" w:rsidRPr="0087495F" w:rsidRDefault="00831DE5" w:rsidP="00831DE5">
            <w:pPr>
              <w:widowControl w:val="0"/>
              <w:autoSpaceDE w:val="0"/>
              <w:autoSpaceDN w:val="0"/>
              <w:adjustRightInd w:val="0"/>
              <w:jc w:val="both"/>
              <w:rPr>
                <w:sz w:val="22"/>
                <w:szCs w:val="22"/>
              </w:rPr>
            </w:pPr>
            <w:r w:rsidRPr="0087495F">
              <w:rPr>
                <w:sz w:val="22"/>
                <w:szCs w:val="22"/>
              </w:rPr>
              <w:t>§ 1 odst. 2 písm. b) – bod č. 10</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widowControl w:val="0"/>
              <w:autoSpaceDE w:val="0"/>
              <w:autoSpaceDN w:val="0"/>
              <w:adjustRightInd w:val="0"/>
              <w:jc w:val="both"/>
              <w:rPr>
                <w:sz w:val="22"/>
                <w:szCs w:val="22"/>
              </w:rPr>
            </w:pPr>
            <w:r w:rsidRPr="0087495F">
              <w:rPr>
                <w:sz w:val="22"/>
                <w:szCs w:val="22"/>
              </w:rPr>
              <w:t xml:space="preserve">V ustanovení je třeba upřesnit, o jakou projektovou dokumentaci se jedná. V případě integrovaného povolení je toto vydáváno před stavebním povolením, naopak souhlas k provozu skládky podle zákona o odpadech se vydává až po stavebním povolení (viz podklady pro zpracování provozního řádu uvedené v normě TNO 83 8039. </w:t>
            </w:r>
          </w:p>
        </w:tc>
        <w:tc>
          <w:tcPr>
            <w:tcW w:w="511"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Zásadní</w:t>
            </w:r>
          </w:p>
        </w:tc>
        <w:tc>
          <w:tcPr>
            <w:tcW w:w="1207" w:type="pct"/>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b/>
                <w:sz w:val="22"/>
                <w:szCs w:val="22"/>
                <w:u w:val="single"/>
              </w:rPr>
            </w:pPr>
            <w:r w:rsidRPr="0087495F">
              <w:rPr>
                <w:rFonts w:ascii="Arial" w:hAnsi="Arial" w:cs="Arial"/>
                <w:b/>
                <w:sz w:val="22"/>
                <w:szCs w:val="22"/>
                <w:u w:val="single"/>
              </w:rPr>
              <w:t>Neakceptováno</w:t>
            </w:r>
            <w:r w:rsidR="00DF33BB" w:rsidRPr="0087495F">
              <w:rPr>
                <w:rFonts w:ascii="Arial" w:hAnsi="Arial" w:cs="Arial"/>
                <w:b/>
                <w:sz w:val="22"/>
                <w:szCs w:val="22"/>
                <w:u w:val="single"/>
              </w:rPr>
              <w:t xml:space="preserve">. </w:t>
            </w:r>
            <w:r w:rsidR="00442BD9" w:rsidRPr="0087495F">
              <w:rPr>
                <w:rFonts w:ascii="Arial" w:hAnsi="Arial" w:cs="Arial"/>
                <w:b/>
                <w:sz w:val="22"/>
                <w:szCs w:val="22"/>
                <w:u w:val="single"/>
              </w:rPr>
              <w:t>Vysvětleno</w:t>
            </w:r>
            <w:r w:rsidRPr="0087495F">
              <w:rPr>
                <w:rFonts w:ascii="Arial" w:hAnsi="Arial" w:cs="Arial"/>
                <w:b/>
                <w:sz w:val="22"/>
                <w:szCs w:val="22"/>
                <w:u w:val="single"/>
              </w:rPr>
              <w:t xml:space="preserve">. </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Projektová dokumentace je jasný pojem (dokumentace k projektu). </w:t>
            </w:r>
          </w:p>
          <w:p w:rsidR="001F6965" w:rsidRPr="0087495F" w:rsidRDefault="00177FA2"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I v případě, že je vydáváno integrované povolení a dosud nebylo vydáno stavební povolení, už může a s ohledem na tento požadavek, také bude muset být, zpracována projektová dokumentace.</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widowControl w:val="0"/>
              <w:autoSpaceDE w:val="0"/>
              <w:autoSpaceDN w:val="0"/>
              <w:adjustRightInd w:val="0"/>
              <w:jc w:val="both"/>
              <w:rPr>
                <w:sz w:val="22"/>
                <w:szCs w:val="22"/>
              </w:rPr>
            </w:pPr>
            <w:r w:rsidRPr="0087495F">
              <w:rPr>
                <w:sz w:val="22"/>
                <w:szCs w:val="22"/>
              </w:rPr>
              <w:t>Příloha č. 20, vysvětlivky k listu č. 1 – bod č. 44</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widowControl w:val="0"/>
              <w:autoSpaceDE w:val="0"/>
              <w:autoSpaceDN w:val="0"/>
              <w:adjustRightInd w:val="0"/>
              <w:jc w:val="both"/>
              <w:rPr>
                <w:sz w:val="22"/>
                <w:szCs w:val="22"/>
              </w:rPr>
            </w:pPr>
            <w:r w:rsidRPr="0087495F">
              <w:rPr>
                <w:sz w:val="22"/>
                <w:szCs w:val="22"/>
              </w:rPr>
              <w:t xml:space="preserve">Pojem „provozovna“ ve vysvětlivkách k listu č. 1 je použit v jiném smyslu, než je tento pojem definován živnostenským zákonem, je proto nutné jej pro potřeby této vyhlášky jasně definovat. </w:t>
            </w:r>
          </w:p>
        </w:tc>
        <w:tc>
          <w:tcPr>
            <w:tcW w:w="511" w:type="pct"/>
            <w:tcBorders>
              <w:left w:val="single" w:sz="4" w:space="0" w:color="auto"/>
              <w:right w:val="single" w:sz="4" w:space="0" w:color="auto"/>
            </w:tcBorders>
          </w:tcPr>
          <w:p w:rsidR="00831DE5" w:rsidRPr="0087495F" w:rsidRDefault="00831DE5"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b/>
                <w:sz w:val="22"/>
                <w:szCs w:val="22"/>
                <w:u w:val="single"/>
              </w:rPr>
              <w:t xml:space="preserve">Neakceptováno. Vysvětleno. </w:t>
            </w:r>
          </w:p>
          <w:p w:rsidR="001F696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Pojem provozovna ve vyhlášce zůstává nastaven, tak jak byl doposud v tomto předpise. Došlo pouze ke zpřesnění u zařízení.  </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widowControl w:val="0"/>
              <w:autoSpaceDE w:val="0"/>
              <w:autoSpaceDN w:val="0"/>
              <w:adjustRightInd w:val="0"/>
              <w:jc w:val="both"/>
              <w:rPr>
                <w:sz w:val="22"/>
                <w:szCs w:val="22"/>
              </w:rPr>
            </w:pPr>
            <w:r w:rsidRPr="0087495F">
              <w:rPr>
                <w:sz w:val="22"/>
                <w:szCs w:val="22"/>
              </w:rPr>
              <w:t>Příloha č. 20, vysvětlivky k listu č. 2, tabulka 2 – bod č. 44</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widowControl w:val="0"/>
              <w:autoSpaceDE w:val="0"/>
              <w:autoSpaceDN w:val="0"/>
              <w:adjustRightInd w:val="0"/>
              <w:jc w:val="both"/>
              <w:rPr>
                <w:sz w:val="22"/>
                <w:szCs w:val="22"/>
              </w:rPr>
            </w:pPr>
            <w:r w:rsidRPr="0087495F">
              <w:rPr>
                <w:sz w:val="22"/>
                <w:szCs w:val="22"/>
              </w:rPr>
              <w:t xml:space="preserve">Ve znění návrhu vyhlášky není na uvedenou tabulku žádný odkaz, takže není patrné, k jakému účelu je určena. Není jasné proč pod kód R3 - „získání/regenerace organických látek, které se nepoužívají jako rozpouštědla (včetně biologických procesů </w:t>
            </w:r>
            <w:r w:rsidRPr="0087495F">
              <w:rPr>
                <w:b/>
                <w:sz w:val="22"/>
                <w:szCs w:val="22"/>
              </w:rPr>
              <w:t>mimo kompostování</w:t>
            </w:r>
            <w:r w:rsidRPr="0087495F">
              <w:rPr>
                <w:sz w:val="22"/>
                <w:szCs w:val="22"/>
              </w:rPr>
              <w:t xml:space="preserve"> a biologickou dekontaminaci)“, je zahrnutý i způsob nakládání N13 - kompostování. Nutno upřesnit. </w:t>
            </w:r>
          </w:p>
        </w:tc>
        <w:tc>
          <w:tcPr>
            <w:tcW w:w="511" w:type="pct"/>
            <w:tcBorders>
              <w:left w:val="single" w:sz="4" w:space="0" w:color="auto"/>
              <w:right w:val="single" w:sz="4" w:space="0" w:color="auto"/>
            </w:tcBorders>
          </w:tcPr>
          <w:p w:rsidR="00831DE5" w:rsidRPr="0087495F" w:rsidRDefault="00831DE5"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831DE5" w:rsidRPr="0087495F" w:rsidRDefault="00BC7AFB" w:rsidP="00354862">
            <w:pPr>
              <w:pStyle w:val="Normln10"/>
              <w:tabs>
                <w:tab w:val="left" w:pos="567"/>
              </w:tabs>
              <w:spacing w:before="0" w:beforeAutospacing="0" w:after="120" w:afterAutospacing="0"/>
              <w:jc w:val="both"/>
            </w:pPr>
            <w:r>
              <w:rPr>
                <w:rFonts w:ascii="Arial" w:hAnsi="Arial" w:cs="Arial"/>
                <w:b/>
                <w:sz w:val="22"/>
                <w:szCs w:val="22"/>
                <w:u w:val="single"/>
              </w:rPr>
              <w:t>Částečně akceptováno, Vysvětleno</w:t>
            </w:r>
            <w:r w:rsidRPr="008D63E1">
              <w:rPr>
                <w:rFonts w:ascii="Arial" w:hAnsi="Arial" w:cs="Arial"/>
                <w:b/>
                <w:sz w:val="22"/>
                <w:szCs w:val="22"/>
                <w:u w:val="single"/>
              </w:rPr>
              <w:t xml:space="preserve">. </w:t>
            </w:r>
          </w:p>
          <w:p w:rsidR="006A57BB" w:rsidRPr="008D63E1" w:rsidRDefault="006A57BB" w:rsidP="008D63E1">
            <w:pPr>
              <w:pStyle w:val="Normln1"/>
              <w:tabs>
                <w:tab w:val="left" w:pos="567"/>
              </w:tabs>
              <w:spacing w:before="0" w:beforeAutospacing="0" w:after="120" w:afterAutospacing="0"/>
              <w:jc w:val="both"/>
              <w:rPr>
                <w:rFonts w:ascii="Arial" w:hAnsi="Arial" w:cs="Arial"/>
                <w:sz w:val="22"/>
                <w:szCs w:val="22"/>
              </w:rPr>
            </w:pPr>
            <w:r w:rsidRPr="008D63E1">
              <w:rPr>
                <w:rFonts w:ascii="Arial" w:hAnsi="Arial" w:cs="Arial"/>
                <w:sz w:val="22"/>
                <w:szCs w:val="22"/>
              </w:rPr>
              <w:t xml:space="preserve">Doplněna věta před tabulku 2 ve vyhlášce: </w:t>
            </w:r>
          </w:p>
          <w:p w:rsidR="006A57BB" w:rsidRPr="008D63E1" w:rsidRDefault="006A57BB" w:rsidP="008D63E1">
            <w:pPr>
              <w:pStyle w:val="Normln1"/>
              <w:tabs>
                <w:tab w:val="left" w:pos="567"/>
              </w:tabs>
              <w:spacing w:before="0" w:beforeAutospacing="0" w:after="120" w:afterAutospacing="0"/>
              <w:jc w:val="both"/>
              <w:rPr>
                <w:rFonts w:ascii="Arial" w:hAnsi="Arial" w:cs="Arial"/>
                <w:sz w:val="22"/>
                <w:szCs w:val="22"/>
              </w:rPr>
            </w:pPr>
            <w:r w:rsidRPr="008D63E1">
              <w:rPr>
                <w:rFonts w:ascii="Arial" w:hAnsi="Arial" w:cs="Arial"/>
                <w:sz w:val="22"/>
                <w:szCs w:val="22"/>
              </w:rPr>
              <w:t>„</w:t>
            </w:r>
            <w:r w:rsidRPr="008D63E1">
              <w:rPr>
                <w:rFonts w:ascii="Arial" w:hAnsi="Arial" w:cs="Arial"/>
                <w:i/>
                <w:sz w:val="22"/>
                <w:szCs w:val="22"/>
              </w:rPr>
              <w:t>Při zpracování hlášení zaslaných obecním úřadem obce s rozšířenou působností podle § 22 odst. 4 ministerstvo využívá přiřazení kódů původu odpadů a způsobů nakládání s odpady podle tabulky č. 2</w:t>
            </w:r>
            <w:r w:rsidRPr="008D63E1">
              <w:rPr>
                <w:rFonts w:ascii="Arial" w:hAnsi="Arial" w:cs="Arial"/>
                <w:sz w:val="22"/>
                <w:szCs w:val="22"/>
              </w:rPr>
              <w:t xml:space="preserve">.“  </w:t>
            </w:r>
          </w:p>
          <w:p w:rsidR="00F64CC6" w:rsidRPr="008D63E1" w:rsidRDefault="006A57BB" w:rsidP="004629C3">
            <w:pPr>
              <w:pStyle w:val="Normln1"/>
              <w:tabs>
                <w:tab w:val="left" w:pos="567"/>
              </w:tabs>
              <w:spacing w:before="0" w:beforeAutospacing="0" w:after="120" w:afterAutospacing="0"/>
              <w:jc w:val="both"/>
              <w:rPr>
                <w:rFonts w:ascii="Arial" w:hAnsi="Arial" w:cs="Arial"/>
                <w:strike/>
                <w:sz w:val="22"/>
                <w:szCs w:val="22"/>
              </w:rPr>
            </w:pPr>
            <w:r w:rsidRPr="008D63E1">
              <w:rPr>
                <w:rFonts w:ascii="Arial" w:hAnsi="Arial" w:cs="Arial"/>
                <w:sz w:val="22"/>
                <w:szCs w:val="22"/>
              </w:rPr>
              <w:t xml:space="preserve">Tabulka č. 2: Přiřazení vybraných kódů původu odpadů a způsobů nakládání s odpady </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Příloha č. 22, list č. 3 – bod č. 45</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List č. 3 a vysvětlivky k listu č. 3 přílohy č. 22 spolu vzájemně nesouvisejí. Na konci vysvětlivek k listu č. 3 je uvedena tabulka kapacit zařízení. Položky „Celková projektovaná kapacita skládky“, „Volná kapacita skládky“ a „Plánovaná kapacita skládky“ nejsou na žádném z listu tabulky č. 22 uvedeny. Nutno uvést na pravou míru. </w:t>
            </w:r>
          </w:p>
        </w:tc>
        <w:tc>
          <w:tcPr>
            <w:tcW w:w="511" w:type="pct"/>
            <w:tcBorders>
              <w:left w:val="single" w:sz="4" w:space="0" w:color="auto"/>
              <w:right w:val="single" w:sz="4" w:space="0" w:color="auto"/>
            </w:tcBorders>
          </w:tcPr>
          <w:p w:rsidR="00831DE5" w:rsidRPr="0087495F" w:rsidRDefault="00831DE5"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831DE5" w:rsidRPr="0087495F" w:rsidRDefault="00F64CC6" w:rsidP="00831DE5">
            <w:pPr>
              <w:spacing w:after="120"/>
              <w:jc w:val="both"/>
              <w:rPr>
                <w:b/>
                <w:sz w:val="22"/>
                <w:szCs w:val="22"/>
                <w:u w:val="single"/>
              </w:rPr>
            </w:pPr>
            <w:r w:rsidRPr="0087495F">
              <w:rPr>
                <w:b/>
                <w:sz w:val="22"/>
                <w:szCs w:val="22"/>
                <w:u w:val="single"/>
              </w:rPr>
              <w:t>Akceptováno částečně</w:t>
            </w:r>
            <w:r w:rsidR="00D41399">
              <w:rPr>
                <w:b/>
                <w:sz w:val="22"/>
                <w:szCs w:val="22"/>
                <w:u w:val="single"/>
              </w:rPr>
              <w:t>, vysvětleno</w:t>
            </w:r>
            <w:r w:rsidR="007422BE" w:rsidRPr="0087495F">
              <w:rPr>
                <w:b/>
                <w:sz w:val="22"/>
                <w:szCs w:val="22"/>
                <w:u w:val="single"/>
              </w:rPr>
              <w:t>.</w:t>
            </w:r>
          </w:p>
          <w:p w:rsidR="00831DE5" w:rsidRPr="0087495F" w:rsidRDefault="00831DE5" w:rsidP="00831DE5">
            <w:pPr>
              <w:spacing w:after="120"/>
              <w:jc w:val="both"/>
              <w:rPr>
                <w:sz w:val="22"/>
                <w:szCs w:val="22"/>
              </w:rPr>
            </w:pPr>
            <w:r w:rsidRPr="0087495F">
              <w:rPr>
                <w:sz w:val="22"/>
                <w:szCs w:val="22"/>
              </w:rPr>
              <w:t xml:space="preserve">Tabulka kapacit zařízení – shrnuje všechny možné kapacity a z toho jen některé budou uváděny na listu č. 3 přílohy č. 22. Na tuto tabulku je odkaz v § 1 vyhlášky. </w:t>
            </w:r>
          </w:p>
          <w:p w:rsidR="00F64CC6" w:rsidRPr="0087495F" w:rsidRDefault="00831DE5" w:rsidP="008D63E1">
            <w:pPr>
              <w:spacing w:after="120"/>
              <w:jc w:val="both"/>
              <w:rPr>
                <w:sz w:val="22"/>
                <w:szCs w:val="22"/>
              </w:rPr>
            </w:pPr>
            <w:r w:rsidRPr="0087495F">
              <w:rPr>
                <w:sz w:val="22"/>
                <w:szCs w:val="22"/>
              </w:rPr>
              <w:t>Tabulka byla pro přehlednost výrazně oddělena a p</w:t>
            </w:r>
            <w:r w:rsidR="0066150F" w:rsidRPr="0087495F">
              <w:rPr>
                <w:sz w:val="22"/>
                <w:szCs w:val="22"/>
              </w:rPr>
              <w:t xml:space="preserve">ojmenována jako tabulka č. 1. </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1 odst. 1 písm. p) – bod č. 8</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Navrhujeme buď doplnit v odkazu i další právní předpisy, které upravují odlišně obsah provozního řádu zařízení (vyhláška č. 341/2008 Sb.) nebo v navrženém znění uvést pouze příkladný výčet. </w:t>
            </w: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p>
        </w:tc>
        <w:tc>
          <w:tcPr>
            <w:tcW w:w="1207" w:type="pct"/>
            <w:tcBorders>
              <w:left w:val="single" w:sz="4" w:space="0" w:color="auto"/>
              <w:right w:val="single" w:sz="4" w:space="0" w:color="auto"/>
            </w:tcBorders>
            <w:shd w:val="clear" w:color="auto" w:fill="auto"/>
          </w:tcPr>
          <w:p w:rsidR="008A66B7" w:rsidRPr="0087495F" w:rsidRDefault="008A66B7" w:rsidP="008A66B7">
            <w:pPr>
              <w:spacing w:after="120"/>
              <w:jc w:val="both"/>
              <w:rPr>
                <w:b/>
                <w:sz w:val="22"/>
                <w:szCs w:val="22"/>
                <w:u w:val="single"/>
              </w:rPr>
            </w:pPr>
            <w:r w:rsidRPr="0087495F">
              <w:rPr>
                <w:b/>
                <w:sz w:val="22"/>
                <w:szCs w:val="22"/>
                <w:u w:val="single"/>
              </w:rPr>
              <w:t>Akceptováno.</w:t>
            </w:r>
          </w:p>
          <w:p w:rsidR="008A66B7" w:rsidRPr="0087495F" w:rsidRDefault="008A66B7" w:rsidP="008A66B7">
            <w:pPr>
              <w:spacing w:after="120"/>
              <w:jc w:val="both"/>
              <w:rPr>
                <w:sz w:val="22"/>
                <w:szCs w:val="22"/>
              </w:rPr>
            </w:pPr>
            <w:r w:rsidRPr="0087495F">
              <w:rPr>
                <w:sz w:val="22"/>
                <w:szCs w:val="22"/>
              </w:rPr>
              <w:t>Doplněno. Poznámka pod čarou č. 19 zní:</w:t>
            </w:r>
          </w:p>
          <w:p w:rsidR="008A66B7" w:rsidRPr="0087495F" w:rsidRDefault="008A66B7" w:rsidP="008A66B7">
            <w:pPr>
              <w:spacing w:after="120"/>
              <w:jc w:val="both"/>
              <w:rPr>
                <w:sz w:val="22"/>
                <w:szCs w:val="22"/>
              </w:rPr>
            </w:pPr>
            <w:r w:rsidRPr="0087495F">
              <w:rPr>
                <w:sz w:val="22"/>
                <w:szCs w:val="22"/>
              </w:rPr>
              <w:t>Vyhláška č. 352/2008 Sb., o podrobnostech nakládání s odpady z autovraků, vybraných autovraků, o způsobu vedení jejich evidence a evidence odpadů vznikajících v zařízeních ke sběru a zpracování autovraků a o informačním systému sledování toků vybraných autovraků (o podrobnostech nakládání s autovraky).</w:t>
            </w:r>
          </w:p>
          <w:p w:rsidR="008A66B7" w:rsidRPr="0087495F" w:rsidRDefault="008A66B7" w:rsidP="008A66B7">
            <w:pPr>
              <w:spacing w:after="120"/>
              <w:jc w:val="both"/>
              <w:rPr>
                <w:sz w:val="22"/>
                <w:szCs w:val="22"/>
              </w:rPr>
            </w:pPr>
            <w:r w:rsidRPr="0087495F">
              <w:rPr>
                <w:sz w:val="22"/>
                <w:szCs w:val="22"/>
              </w:rPr>
              <w:t>Vyhláška č. 352/2005 Sb., o podrobnostech nakládání s elektrozařízeními a elektroodpady a o bližších podmínkách financování nakládání s nimi (vyhláška o nakládání s elektrozařízeními a elektroodpady). (POZNÁMKA Č. 11A SE ZRUŠUJE)</w:t>
            </w:r>
          </w:p>
          <w:p w:rsidR="00831DE5" w:rsidRPr="0087495F" w:rsidRDefault="008A66B7" w:rsidP="0066150F">
            <w:pPr>
              <w:spacing w:after="120"/>
              <w:jc w:val="both"/>
              <w:rPr>
                <w:sz w:val="22"/>
                <w:szCs w:val="22"/>
              </w:rPr>
            </w:pPr>
            <w:r w:rsidRPr="0087495F">
              <w:rPr>
                <w:sz w:val="22"/>
                <w:szCs w:val="22"/>
              </w:rPr>
              <w:t>Vyhláška č. 341/2008 Sb., o podrobnostech nakládání s biologicky rozložitelnými odpady a o změně vyhlášky č. 294/2005 Sb., o podmínkách ukládání odpadů na skládky a jejich využívání na povrchu terénu a změně vyhlášky č. 383/2001 Sb., o podrobnostech nakládání s odpady, (vyhláška o podrobnostech nakládání s biologicky rozložitelnými odpady)</w:t>
            </w:r>
            <w:r w:rsidR="0066150F" w:rsidRPr="0087495F">
              <w:rPr>
                <w:sz w:val="22"/>
                <w:szCs w:val="22"/>
              </w:rPr>
              <w:t>.</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21 odst. 2 věta poslední – bod č. 26</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Doporučujeme, aby v poslední větě byl kromě „sběrového prostředku“ uveden též „shromažďovací prostředek“. Zůstane-li ustanovení v navrženém znění, bylo by jej možné vykládat tak, že původce, který má nepřetržitý vznik odpadu a ukládá jej dočasně do vlastních shromažďovacích prostředků, by byl povinen vést evidenci při každém jeho naplnění. </w:t>
            </w: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p>
        </w:tc>
        <w:tc>
          <w:tcPr>
            <w:tcW w:w="1207" w:type="pct"/>
            <w:tcBorders>
              <w:left w:val="single" w:sz="4" w:space="0" w:color="auto"/>
              <w:right w:val="single" w:sz="4" w:space="0" w:color="auto"/>
            </w:tcBorders>
            <w:shd w:val="clear" w:color="auto" w:fill="auto"/>
          </w:tcPr>
          <w:p w:rsidR="00831DE5" w:rsidRPr="0087495F" w:rsidRDefault="00177FA2" w:rsidP="00831DE5">
            <w:pPr>
              <w:spacing w:after="120"/>
              <w:jc w:val="both"/>
              <w:rPr>
                <w:b/>
                <w:sz w:val="22"/>
                <w:szCs w:val="22"/>
                <w:u w:val="single"/>
              </w:rPr>
            </w:pPr>
            <w:r w:rsidRPr="0087495F">
              <w:rPr>
                <w:b/>
                <w:sz w:val="22"/>
                <w:szCs w:val="22"/>
                <w:u w:val="single"/>
              </w:rPr>
              <w:t>Akceptováno.</w:t>
            </w:r>
          </w:p>
          <w:p w:rsidR="00F64CC6" w:rsidRPr="0087495F" w:rsidRDefault="00177FA2" w:rsidP="00177FA2">
            <w:pPr>
              <w:spacing w:after="120"/>
              <w:jc w:val="both"/>
              <w:rPr>
                <w:sz w:val="22"/>
                <w:szCs w:val="22"/>
              </w:rPr>
            </w:pPr>
            <w:r w:rsidRPr="0087495F">
              <w:rPr>
                <w:sz w:val="22"/>
                <w:szCs w:val="22"/>
              </w:rPr>
              <w:t xml:space="preserve">Pojem „sběrový prostředek“ bude nahrazen pojmem „shromažďovací prostředek“, protože se jedná o průběžnou evidenci u původce odpadu, tedy o shromažďování. </w:t>
            </w:r>
          </w:p>
          <w:p w:rsidR="00177FA2" w:rsidRPr="0087495F" w:rsidRDefault="00177FA2" w:rsidP="00177FA2">
            <w:pPr>
              <w:spacing w:after="120"/>
              <w:jc w:val="both"/>
              <w:rPr>
                <w:sz w:val="22"/>
                <w:szCs w:val="22"/>
              </w:rPr>
            </w:pP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Příloha č. 1 k vyhlášce, bod č. 5.1 Základní údaje o zařízení</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Doporučujeme, aby obsah provozního řádu byl doplněn o „údaj o povolení stavby (terénních úprav)“. </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u w:val="single"/>
              </w:rPr>
              <w:t>Odůvodnění</w:t>
            </w:r>
            <w:r w:rsidRPr="0087495F">
              <w:rPr>
                <w:rFonts w:ascii="Arial" w:hAnsi="Arial" w:cs="Arial"/>
                <w:sz w:val="22"/>
                <w:szCs w:val="22"/>
              </w:rPr>
              <w:t xml:space="preserve">: </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Důvodem je skutečnost, že zejména při využívání odpadu na povrchu terénu je odpad využíván již v průběhu realizace. Kolaudační souhlas tak není v tomto případě důležitý. Navíc v případě nových zařízení je kolaudační souhlas vydáván až poté, kdy je vydán souhlas k provozu zařízení a s provozním řádem zařízení.</w:t>
            </w: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p>
        </w:tc>
        <w:tc>
          <w:tcPr>
            <w:tcW w:w="1207" w:type="pct"/>
            <w:tcBorders>
              <w:left w:val="single" w:sz="4" w:space="0" w:color="auto"/>
              <w:right w:val="single" w:sz="4" w:space="0" w:color="auto"/>
            </w:tcBorders>
            <w:shd w:val="clear" w:color="auto" w:fill="auto"/>
          </w:tcPr>
          <w:p w:rsidR="00C070B7" w:rsidRPr="0087495F" w:rsidRDefault="00C070B7" w:rsidP="00C070B7">
            <w:pPr>
              <w:spacing w:after="120"/>
              <w:jc w:val="both"/>
              <w:rPr>
                <w:b/>
                <w:sz w:val="22"/>
                <w:szCs w:val="22"/>
                <w:u w:val="single"/>
              </w:rPr>
            </w:pPr>
            <w:r w:rsidRPr="00354862">
              <w:rPr>
                <w:b/>
                <w:sz w:val="22"/>
                <w:szCs w:val="22"/>
                <w:u w:val="single"/>
              </w:rPr>
              <w:t>Neakceptováno. Vysvětleno.</w:t>
            </w:r>
          </w:p>
          <w:p w:rsidR="00F86EF1" w:rsidRPr="0087495F" w:rsidRDefault="00C070B7" w:rsidP="00F86EF1">
            <w:pPr>
              <w:spacing w:after="120"/>
              <w:jc w:val="both"/>
              <w:rPr>
                <w:sz w:val="22"/>
                <w:szCs w:val="22"/>
              </w:rPr>
            </w:pPr>
            <w:r w:rsidRPr="0087495F">
              <w:rPr>
                <w:sz w:val="22"/>
                <w:szCs w:val="22"/>
              </w:rPr>
              <w:t xml:space="preserve">Ač se skutečně jedná o určitý rozpor, bude jej vhodné opravit až v návaznosti na nový zákon o odpadech. Při změně by muselo dojít k aktualizaci stávajících provozních řádů, což není v tuto chvíli nijak přínosné. </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Příloha č. 15 k vyhlášce, písmeno n)</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Doporučujeme, stejně jako je tomu u ostatních zde uvedených látek, uvést toto písmeno n) v 1. pádu množného čísla, tedy „vody“. </w:t>
            </w: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p>
        </w:tc>
        <w:tc>
          <w:tcPr>
            <w:tcW w:w="1207" w:type="pct"/>
            <w:tcBorders>
              <w:left w:val="single" w:sz="4" w:space="0" w:color="auto"/>
              <w:right w:val="single" w:sz="4" w:space="0" w:color="auto"/>
            </w:tcBorders>
            <w:shd w:val="clear" w:color="auto" w:fill="auto"/>
          </w:tcPr>
          <w:p w:rsidR="008A66B7" w:rsidRPr="0087495F" w:rsidRDefault="008A66B7" w:rsidP="008A66B7">
            <w:pPr>
              <w:spacing w:after="120"/>
              <w:jc w:val="both"/>
              <w:rPr>
                <w:b/>
                <w:sz w:val="22"/>
                <w:szCs w:val="22"/>
                <w:u w:val="single"/>
              </w:rPr>
            </w:pPr>
            <w:r w:rsidRPr="0087495F">
              <w:rPr>
                <w:b/>
                <w:sz w:val="22"/>
                <w:szCs w:val="22"/>
                <w:u w:val="single"/>
              </w:rPr>
              <w:t>Akceptováno.</w:t>
            </w:r>
          </w:p>
          <w:p w:rsidR="00831DE5" w:rsidRPr="0087495F" w:rsidRDefault="008A66B7" w:rsidP="008A66B7">
            <w:pPr>
              <w:spacing w:after="120"/>
              <w:jc w:val="both"/>
              <w:rPr>
                <w:sz w:val="22"/>
                <w:szCs w:val="22"/>
              </w:rPr>
            </w:pPr>
            <w:r w:rsidRPr="0087495F">
              <w:rPr>
                <w:sz w:val="22"/>
                <w:szCs w:val="22"/>
              </w:rPr>
              <w:t xml:space="preserve">Opraveno. </w:t>
            </w:r>
          </w:p>
        </w:tc>
      </w:tr>
      <w:tr w:rsidR="00831DE5" w:rsidRPr="0087495F" w:rsidTr="001772CC">
        <w:trPr>
          <w:trHeight w:val="340"/>
        </w:trPr>
        <w:tc>
          <w:tcPr>
            <w:tcW w:w="773" w:type="pct"/>
            <w:vMerge w:val="restart"/>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Ministerstvo zemědělství</w:t>
            </w: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Obecně</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Připomínky jsou zpracovány v souvislosti s novelou zákona č. 185/2001 Sb., o odpadech a o změně některých dalších zákonů, ve znění pozdějších předpisů a s návrhem novely vyhlášky č. 294/2005Sb., o podmínkách ukládání odpadů na skládky a jejich využívání na povrchu terénu a změně vyhlášky č. 383/2001 Sb., o podrobnostech nakládání s odpady, ve znění pozdějších předpisů, která mimo jiné upravuje využívání sedimentů z vodních toků a vodních nádrží na povrchu terénu. </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Dle našeho názoru je obtížně splnitelné, aby se na pozemek, na němž jsou sedimenty vytěžené z koryt vodních toků a vodních nádrží, popřípadě vytěžené zeminy a hlušiny využity k rekultivacím či terénním úpravám, vztahovaly všechny podmínky jako na zařízení pro nakládání s odpady, a není to ani účelné. Nadměrná administrativní zátěž s tím spojená povede k tomu, že materiál vhodný pro tyto účely bude ukládán na skládky, což není žádoucí ani z pohledu zákona o odpadech ani životního prostředí. Proto žádáme, aby tato problematika byla upravena v rámci probíhající novelizace vyhlášky č. 294/2005 Sb. nebo v této předkládané novele vyhlášky č. 383/2001 Sb.</w:t>
            </w:r>
          </w:p>
        </w:tc>
        <w:tc>
          <w:tcPr>
            <w:tcW w:w="511"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Zásadní</w:t>
            </w:r>
          </w:p>
        </w:tc>
        <w:tc>
          <w:tcPr>
            <w:tcW w:w="1207" w:type="pct"/>
            <w:tcBorders>
              <w:left w:val="single" w:sz="4" w:space="0" w:color="auto"/>
              <w:right w:val="single" w:sz="4" w:space="0" w:color="auto"/>
            </w:tcBorders>
            <w:shd w:val="clear" w:color="auto" w:fill="auto"/>
          </w:tcPr>
          <w:p w:rsidR="00C070B7" w:rsidRPr="0087495F" w:rsidRDefault="00C070B7" w:rsidP="00C070B7">
            <w:pPr>
              <w:spacing w:after="120"/>
              <w:jc w:val="both"/>
              <w:rPr>
                <w:b/>
                <w:sz w:val="22"/>
                <w:szCs w:val="22"/>
                <w:u w:val="single"/>
              </w:rPr>
            </w:pPr>
            <w:r w:rsidRPr="0087495F">
              <w:rPr>
                <w:b/>
                <w:sz w:val="22"/>
                <w:szCs w:val="22"/>
                <w:u w:val="single"/>
              </w:rPr>
              <w:t>Neakceptováno. Vysvětleno.</w:t>
            </w:r>
          </w:p>
          <w:p w:rsidR="00831DE5" w:rsidRPr="00354862" w:rsidRDefault="00C070B7" w:rsidP="00354862">
            <w:pPr>
              <w:pStyle w:val="Normln1"/>
              <w:tabs>
                <w:tab w:val="left" w:pos="567"/>
              </w:tabs>
              <w:spacing w:before="0" w:beforeAutospacing="0" w:after="120" w:afterAutospacing="0"/>
              <w:jc w:val="both"/>
              <w:rPr>
                <w:rFonts w:ascii="Arial" w:hAnsi="Arial" w:cs="Arial"/>
                <w:sz w:val="22"/>
                <w:szCs w:val="22"/>
              </w:rPr>
            </w:pPr>
            <w:r w:rsidRPr="0087495F">
              <w:rPr>
                <w:sz w:val="22"/>
                <w:szCs w:val="22"/>
              </w:rPr>
              <w:t>Z</w:t>
            </w:r>
            <w:r w:rsidRPr="00354862">
              <w:rPr>
                <w:rFonts w:ascii="Arial" w:hAnsi="Arial" w:cs="Arial"/>
                <w:sz w:val="22"/>
                <w:szCs w:val="22"/>
              </w:rPr>
              <w:t> novely zákona o odpadech vyplývá, že sedimenty mohou být využívány v režimu § 14 odst. 2 zákona o odpadech.</w:t>
            </w:r>
          </w:p>
          <w:p w:rsidR="006948AE" w:rsidRPr="0087495F" w:rsidRDefault="006948AE" w:rsidP="004B7614">
            <w:pPr>
              <w:pStyle w:val="Normln1"/>
              <w:tabs>
                <w:tab w:val="left" w:pos="567"/>
              </w:tabs>
              <w:spacing w:before="0" w:beforeAutospacing="0" w:after="120" w:afterAutospacing="0"/>
              <w:jc w:val="both"/>
              <w:rPr>
                <w:sz w:val="22"/>
                <w:szCs w:val="22"/>
              </w:rPr>
            </w:pPr>
            <w:r w:rsidRPr="00354862">
              <w:rPr>
                <w:rFonts w:ascii="Arial" w:hAnsi="Arial" w:cs="Arial"/>
                <w:sz w:val="22"/>
                <w:szCs w:val="22"/>
              </w:rPr>
              <w:t>Vyhláška č. 383/2001 Sb. je obecným předpisem, a vyhláška č. 294/2005 Sb. zvláštním. Pokud vyhláška č. 294/2005 Sb. konkrétní podmínky využití na povrchu terénu upravuje vyhláška č. 383/2001 Sb. se nepoužije. Pokud vyhláška č. 294/2005 Sb. konkrétní věc neupravuje, použije se obecný předpis.</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4</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Za odstavec 4 požadujeme doplnit nový odstavec 5 ve znění:</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„(5) Odstavce 2 až 4 se nevztahují na zařízení, v němž jsou sedimenty vytěžené z koryt vodních toků a vodních nádrží, vytěžené zeminy a hlušiny využity k rekultivacím nebo terénním úpravám na povrchu terénu, pokud splňují podmínky pro toto využití. Pro takové zařízení se nezpracovává provozní řád zařízení.“.</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u w:val="single"/>
              </w:rPr>
            </w:pPr>
            <w:r w:rsidRPr="0087495F">
              <w:rPr>
                <w:rFonts w:ascii="Arial" w:hAnsi="Arial" w:cs="Arial"/>
                <w:sz w:val="22"/>
                <w:szCs w:val="22"/>
                <w:u w:val="single"/>
              </w:rPr>
              <w:t>Odůvodnění:</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Vzhledem ke specifické problematice využívání odpadů, zejména sedimentů vytěžených z koryt vodních toků a vodních nádrží, na povrchu terénu, zvláště jde-li o využívání v zařízení jednoho druhu odpadu a od jednoho původce/dodavatele odpadu, kdy není zcela jasné kdo je provozovatelem takového zařízení, zda vlastník pozemku, či ten, kdo odpady na pozemku využívá, je použití § 4 odst. 2 až 4 irelevantní a rovněž i zpracovávání provozního řádu nadbytečné. Podmínky přejímky odpadů do zařízení k využívání odpadů na povrchu terénu dostatečně stanovuje příloha č. 1 novelizované vyhlášky č. 294/2005 Sb.</w:t>
            </w:r>
          </w:p>
        </w:tc>
        <w:tc>
          <w:tcPr>
            <w:tcW w:w="511" w:type="pct"/>
            <w:tcBorders>
              <w:left w:val="single" w:sz="4" w:space="0" w:color="auto"/>
              <w:right w:val="single" w:sz="4" w:space="0" w:color="auto"/>
            </w:tcBorders>
          </w:tcPr>
          <w:p w:rsidR="00831DE5" w:rsidRPr="0087495F" w:rsidRDefault="00831DE5"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C070B7" w:rsidRPr="0087495F" w:rsidRDefault="00C070B7" w:rsidP="00C070B7">
            <w:pPr>
              <w:spacing w:after="120"/>
              <w:jc w:val="both"/>
              <w:rPr>
                <w:b/>
                <w:sz w:val="22"/>
                <w:szCs w:val="22"/>
                <w:u w:val="single"/>
              </w:rPr>
            </w:pPr>
            <w:r w:rsidRPr="0087495F">
              <w:rPr>
                <w:b/>
                <w:sz w:val="22"/>
                <w:szCs w:val="22"/>
                <w:u w:val="single"/>
              </w:rPr>
              <w:t>Neakceptováno. Vysvětleno.</w:t>
            </w:r>
          </w:p>
          <w:p w:rsidR="006948AE" w:rsidRPr="0087495F" w:rsidRDefault="006948AE" w:rsidP="006948AE">
            <w:pPr>
              <w:spacing w:after="120"/>
              <w:jc w:val="both"/>
              <w:rPr>
                <w:sz w:val="22"/>
                <w:szCs w:val="22"/>
              </w:rPr>
            </w:pPr>
            <w:r w:rsidRPr="0087495F">
              <w:rPr>
                <w:color w:val="000000"/>
                <w:sz w:val="22"/>
                <w:szCs w:val="22"/>
              </w:rPr>
              <w:t>Jak již bylo uvedeno, z nového § 37t zákona o odpadech vyplývá, že sedimenty mohou být využívány na povrchu terénu v režimu § 14 odst. 2, proto není nezbytné, aplikaci odstavců 2 až 4 vylučovat, protože celý § 4 vyhlášky se nevztahuje na zařízení provozovaná v režimu § 14 odst. 2.</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6</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Za první větu žádáme doplnit větu druhou ve znění:</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„To neplatí pro soustřeďování odpadů, které vyhovují podmínkám stanoveným zvláštním právním předpisem pro využití odpadů na povrchu terénu.*)</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Vyhláška č. 294/2005 Sb., o podmínkách ukládání odpadů na skládky         a jejich využívání na povrchu terénu a změně vyhlášky č. 383/2001 Sb., o podrobnostech nakládání s odpady, ve znění pozdějších předpisů.“.</w:t>
            </w:r>
          </w:p>
        </w:tc>
        <w:tc>
          <w:tcPr>
            <w:tcW w:w="511" w:type="pct"/>
            <w:tcBorders>
              <w:left w:val="single" w:sz="4" w:space="0" w:color="auto"/>
              <w:right w:val="single" w:sz="4" w:space="0" w:color="auto"/>
            </w:tcBorders>
          </w:tcPr>
          <w:p w:rsidR="00831DE5" w:rsidRPr="0087495F" w:rsidRDefault="00831DE5"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C070B7" w:rsidRPr="0087495F" w:rsidRDefault="00C070B7" w:rsidP="00C070B7">
            <w:pPr>
              <w:spacing w:after="120"/>
              <w:jc w:val="both"/>
              <w:rPr>
                <w:b/>
                <w:sz w:val="22"/>
                <w:szCs w:val="22"/>
                <w:u w:val="single"/>
              </w:rPr>
            </w:pPr>
            <w:r w:rsidRPr="009609FC">
              <w:rPr>
                <w:b/>
                <w:sz w:val="22"/>
                <w:szCs w:val="22"/>
                <w:u w:val="single"/>
              </w:rPr>
              <w:t>Vysvětleno.</w:t>
            </w:r>
          </w:p>
          <w:p w:rsidR="00831DE5" w:rsidRPr="0087495F" w:rsidRDefault="009609FC" w:rsidP="00C070B7">
            <w:pPr>
              <w:spacing w:after="120"/>
              <w:jc w:val="both"/>
              <w:rPr>
                <w:sz w:val="22"/>
                <w:szCs w:val="22"/>
              </w:rPr>
            </w:pPr>
            <w:r>
              <w:rPr>
                <w:sz w:val="22"/>
                <w:szCs w:val="22"/>
              </w:rPr>
              <w:t>Zvláštní podmínky pro skladování sedimentů, zemin a hlušin před jejich využitím na povrchu terénu budou vyřešeny ve vyhlášce č. 294/2005 Sb.</w:t>
            </w:r>
          </w:p>
          <w:p w:rsidR="005429E5" w:rsidRPr="0087495F" w:rsidRDefault="005429E5" w:rsidP="00C070B7">
            <w:pPr>
              <w:spacing w:after="120"/>
              <w:jc w:val="both"/>
              <w:rPr>
                <w:sz w:val="22"/>
                <w:szCs w:val="22"/>
              </w:rPr>
            </w:pP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7</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Za odstavec 6 žádáme doplnit nový odstavec 7 ve znění:</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„(7) Ustanovení odstavce 2 písm. e) a odstavce 4 se nevztahují na sklady odpadů, které vyhovují podmínkám stanoveným zvláštním právním předpisem pro využití odpadů na povrchu terénu.*) Pro takovéto sklady odpadů se provozní řád nezpracovává.“.</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u w:val="single"/>
              </w:rPr>
              <w:t>Odůvodnění</w:t>
            </w:r>
            <w:r w:rsidRPr="0087495F">
              <w:rPr>
                <w:rFonts w:ascii="Arial" w:hAnsi="Arial" w:cs="Arial"/>
                <w:sz w:val="22"/>
                <w:szCs w:val="22"/>
              </w:rPr>
              <w: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Pokud odpady vyhovují podmínkám stanoveným vyhláškou č. 294/2005 Sb. pro jejich využití na povrchu terénu, pak je zbytečné, aby místa soustřeďování a skladování těchto odpadů byla zabezpečena jako skládky odpadů. </w:t>
            </w:r>
          </w:p>
        </w:tc>
        <w:tc>
          <w:tcPr>
            <w:tcW w:w="511" w:type="pct"/>
            <w:tcBorders>
              <w:left w:val="single" w:sz="4" w:space="0" w:color="auto"/>
              <w:right w:val="single" w:sz="4" w:space="0" w:color="auto"/>
            </w:tcBorders>
          </w:tcPr>
          <w:p w:rsidR="00831DE5" w:rsidRPr="0087495F" w:rsidRDefault="00831DE5"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C070B7" w:rsidRPr="0087495F" w:rsidRDefault="00C070B7" w:rsidP="00C070B7">
            <w:pPr>
              <w:spacing w:after="120"/>
              <w:jc w:val="both"/>
              <w:rPr>
                <w:b/>
                <w:sz w:val="22"/>
                <w:szCs w:val="22"/>
                <w:u w:val="single"/>
              </w:rPr>
            </w:pPr>
            <w:r w:rsidRPr="009609FC">
              <w:rPr>
                <w:b/>
                <w:sz w:val="22"/>
                <w:szCs w:val="22"/>
                <w:u w:val="single"/>
              </w:rPr>
              <w:t>Vysvětleno.</w:t>
            </w:r>
          </w:p>
          <w:p w:rsidR="005429E5" w:rsidRPr="0087495F" w:rsidRDefault="009609FC" w:rsidP="00C070B7">
            <w:pPr>
              <w:spacing w:after="120"/>
              <w:jc w:val="both"/>
              <w:rPr>
                <w:sz w:val="22"/>
                <w:szCs w:val="22"/>
              </w:rPr>
            </w:pPr>
            <w:r>
              <w:rPr>
                <w:sz w:val="22"/>
                <w:szCs w:val="22"/>
              </w:rPr>
              <w:t>Zvláštní podmínky pro skladování sedimentů, zemin a hlušin před jejich využitím na povrchu terénu budou vyřešeny ve vyhlášce č. 294/2005 Sb.</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Dále požadujeme doplnit rozsah a způsob ohlašování údajů o zařízení k využívání odpadů podle § 14 odst. 2 zákona o odpadech, rozsah a způsob průběžné evidence provozovatele takového zařízení, a rozsah a způsob průběžné evidence původce odpadu, je-li provozovatelem zařízení k využívání odpadů na povrchu terénu stejná osoba, která v tomto zařízení odpady na povrchu terénu využívá.</w:t>
            </w:r>
          </w:p>
        </w:tc>
        <w:tc>
          <w:tcPr>
            <w:tcW w:w="511" w:type="pct"/>
            <w:tcBorders>
              <w:left w:val="single" w:sz="4" w:space="0" w:color="auto"/>
              <w:right w:val="single" w:sz="4" w:space="0" w:color="auto"/>
            </w:tcBorders>
          </w:tcPr>
          <w:p w:rsidR="00831DE5" w:rsidRPr="0087495F" w:rsidRDefault="00831DE5"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831DE5" w:rsidRPr="0087495F" w:rsidRDefault="00831DE5" w:rsidP="00831DE5">
            <w:pPr>
              <w:spacing w:after="120"/>
              <w:jc w:val="both"/>
              <w:rPr>
                <w:b/>
                <w:sz w:val="22"/>
                <w:szCs w:val="22"/>
                <w:u w:val="single"/>
              </w:rPr>
            </w:pPr>
            <w:r w:rsidRPr="00131792">
              <w:rPr>
                <w:b/>
                <w:sz w:val="22"/>
                <w:szCs w:val="22"/>
                <w:u w:val="single"/>
              </w:rPr>
              <w:t>Vysvětleno.</w:t>
            </w:r>
            <w:r w:rsidRPr="0087495F">
              <w:rPr>
                <w:b/>
                <w:sz w:val="22"/>
                <w:szCs w:val="22"/>
                <w:u w:val="single"/>
              </w:rPr>
              <w:t xml:space="preserve"> </w:t>
            </w:r>
          </w:p>
          <w:p w:rsidR="001975BA" w:rsidRPr="0087495F" w:rsidRDefault="00131792" w:rsidP="00F86EF1">
            <w:pPr>
              <w:spacing w:after="120"/>
              <w:jc w:val="both"/>
              <w:rPr>
                <w:sz w:val="22"/>
                <w:szCs w:val="22"/>
              </w:rPr>
            </w:pPr>
            <w:r>
              <w:rPr>
                <w:sz w:val="22"/>
                <w:szCs w:val="22"/>
              </w:rPr>
              <w:t>Zvláštní podmínky pro skladování sedimentů, zemin a hlušin před jejich využitím na povrchu terénu budou vyřešeny ve vyhlášce č. 294/2005 Sb.</w:t>
            </w:r>
          </w:p>
        </w:tc>
      </w:tr>
      <w:tr w:rsidR="00831DE5" w:rsidRPr="0087495F" w:rsidTr="001772CC">
        <w:trPr>
          <w:trHeight w:val="340"/>
        </w:trPr>
        <w:tc>
          <w:tcPr>
            <w:tcW w:w="773" w:type="pct"/>
            <w:vMerge w:val="restart"/>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Ministerstvo zdravotnictví</w:t>
            </w: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15</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Doporučujeme text § 5 odst. 5 návrhu uvést v tomto znění:</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„(5) Na shromažďovacím prostředku nebezpečného odpadu musí být uvedeno katalogové číslo, kategorie, název shromažďovaného nebezpečného odpadu </w:t>
            </w:r>
            <w:r w:rsidRPr="0087495F">
              <w:rPr>
                <w:rFonts w:ascii="Arial" w:hAnsi="Arial" w:cs="Arial"/>
                <w:b/>
                <w:sz w:val="22"/>
                <w:szCs w:val="22"/>
              </w:rPr>
              <w:t>a jméno a příjmení osoby odpovědné za obsluhu a údržbu shromažďovacího prostředku</w:t>
            </w:r>
            <w:r w:rsidRPr="0087495F">
              <w:rPr>
                <w:rFonts w:ascii="Arial" w:hAnsi="Arial" w:cs="Arial"/>
                <w:sz w:val="22"/>
                <w:szCs w:val="22"/>
              </w:rPr>
              <w: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u w:val="single"/>
              </w:rPr>
            </w:pPr>
            <w:r w:rsidRPr="0087495F">
              <w:rPr>
                <w:rFonts w:ascii="Arial" w:hAnsi="Arial" w:cs="Arial"/>
                <w:sz w:val="22"/>
                <w:szCs w:val="22"/>
                <w:u w:val="single"/>
              </w:rPr>
              <w:t>Odůvodnění:</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Podle návrhu § 5 odst. 5 na shromažďovacím prostředku nebezpečného odpadu musí být uvedeno katalogové číslo, kategorie a název shromažďovaného odpadu. Návrhem dochází podle předkladatele k úpravě textu, zavádí se povinnost uvádět údaj o kategorii odpadu a dále se odstraňuje nadbytečná zátěž v podobě uvádění jména o příjmení osoby odpovědné za obsluhu a údržbu shromažďovacího prostředku.</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Z hlediska ochrany veřejného zdraví je třeba zachovat jednoznačnou identifikaci osoby odpovědné za obsluhu a údržbu shromažďovacího prostředku. Nesouhlasíme s odůvodněním, že uvedení jména a příjmení této osoby představuje nadbytečnou zátěž.</w:t>
            </w:r>
          </w:p>
        </w:tc>
        <w:tc>
          <w:tcPr>
            <w:tcW w:w="511"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1207" w:type="pct"/>
            <w:tcBorders>
              <w:left w:val="single" w:sz="4" w:space="0" w:color="auto"/>
              <w:right w:val="single" w:sz="4" w:space="0" w:color="auto"/>
            </w:tcBorders>
            <w:shd w:val="clear" w:color="auto" w:fill="auto"/>
          </w:tcPr>
          <w:p w:rsidR="00831DE5" w:rsidRPr="0087495F" w:rsidRDefault="00F86EF1" w:rsidP="00831DE5">
            <w:pPr>
              <w:spacing w:after="120"/>
              <w:jc w:val="both"/>
              <w:rPr>
                <w:b/>
                <w:sz w:val="22"/>
                <w:szCs w:val="22"/>
                <w:u w:val="single"/>
              </w:rPr>
            </w:pPr>
            <w:r w:rsidRPr="0087495F">
              <w:rPr>
                <w:b/>
                <w:sz w:val="22"/>
                <w:szCs w:val="22"/>
                <w:u w:val="single"/>
              </w:rPr>
              <w:t>Akceptováno částečně</w:t>
            </w:r>
            <w:r w:rsidR="00831DE5" w:rsidRPr="0087495F">
              <w:rPr>
                <w:b/>
                <w:sz w:val="22"/>
                <w:szCs w:val="22"/>
                <w:u w:val="single"/>
              </w:rPr>
              <w:t xml:space="preserve">. </w:t>
            </w:r>
          </w:p>
          <w:p w:rsidR="00CB0BB4" w:rsidRPr="008D63E1" w:rsidRDefault="00820489" w:rsidP="008D63E1">
            <w:pPr>
              <w:pStyle w:val="Normln1"/>
              <w:tabs>
                <w:tab w:val="left" w:pos="567"/>
              </w:tabs>
              <w:spacing w:before="0" w:beforeAutospacing="0" w:after="120" w:afterAutospacing="0"/>
              <w:jc w:val="both"/>
              <w:rPr>
                <w:rFonts w:ascii="Arial" w:hAnsi="Arial" w:cs="Arial"/>
                <w:sz w:val="22"/>
                <w:szCs w:val="22"/>
              </w:rPr>
            </w:pPr>
            <w:r w:rsidRPr="008D63E1">
              <w:rPr>
                <w:rFonts w:ascii="Arial" w:hAnsi="Arial" w:cs="Arial"/>
                <w:sz w:val="22"/>
                <w:szCs w:val="22"/>
              </w:rPr>
              <w:t>O</w:t>
            </w:r>
            <w:r w:rsidR="00454EA6" w:rsidRPr="008D63E1">
              <w:rPr>
                <w:rFonts w:ascii="Arial" w:hAnsi="Arial" w:cs="Arial"/>
                <w:sz w:val="22"/>
                <w:szCs w:val="22"/>
              </w:rPr>
              <w:t>dpovědný je vždy původce, zatímco konkrétní fyzická osoba není postižitelná.</w:t>
            </w:r>
            <w:r w:rsidRPr="008D63E1">
              <w:rPr>
                <w:rFonts w:ascii="Arial" w:hAnsi="Arial" w:cs="Arial"/>
                <w:sz w:val="22"/>
                <w:szCs w:val="22"/>
              </w:rPr>
              <w:t xml:space="preserve"> Takový údaj tak není nezbytný. Odpovědnost za splnění všech povinností souvisejících se shromažďováním nebezpečných odpadů je zajištěna</w:t>
            </w:r>
            <w:r w:rsidR="00CB0BB4" w:rsidRPr="008D63E1">
              <w:rPr>
                <w:rFonts w:ascii="Arial" w:hAnsi="Arial" w:cs="Arial"/>
                <w:sz w:val="22"/>
                <w:szCs w:val="22"/>
              </w:rPr>
              <w:t>, Text § 5 odst. 5 zní:</w:t>
            </w:r>
          </w:p>
          <w:p w:rsidR="008D63E1" w:rsidRPr="008D63E1" w:rsidRDefault="008D63E1" w:rsidP="008D63E1">
            <w:pPr>
              <w:pStyle w:val="Normln1"/>
              <w:tabs>
                <w:tab w:val="left" w:pos="567"/>
              </w:tabs>
              <w:spacing w:before="0" w:beforeAutospacing="0" w:after="120" w:afterAutospacing="0"/>
              <w:jc w:val="both"/>
              <w:rPr>
                <w:rFonts w:ascii="Arial" w:hAnsi="Arial" w:cs="Arial"/>
                <w:sz w:val="22"/>
                <w:szCs w:val="22"/>
              </w:rPr>
            </w:pPr>
            <w:r w:rsidRPr="008D63E1">
              <w:rPr>
                <w:rFonts w:ascii="Arial" w:hAnsi="Arial" w:cs="Arial"/>
                <w:sz w:val="22"/>
                <w:szCs w:val="22"/>
              </w:rPr>
              <w:t xml:space="preserve">„(5) </w:t>
            </w:r>
            <w:r w:rsidRPr="008D63E1">
              <w:rPr>
                <w:rFonts w:ascii="Arial" w:hAnsi="Arial" w:cs="Arial"/>
                <w:i/>
                <w:sz w:val="22"/>
                <w:szCs w:val="22"/>
              </w:rPr>
              <w:t>Shromažďovací prostředek nebezpečného odpadu musí být označen v souladu s § 26, a popřípadě jménem a příjmením osoby odpovědné za obsluhu a údržbu shromažďovacího prostředku</w:t>
            </w:r>
            <w:r w:rsidRPr="008D63E1">
              <w:rPr>
                <w:rFonts w:ascii="Arial" w:hAnsi="Arial" w:cs="Arial"/>
                <w:sz w:val="22"/>
                <w:szCs w:val="22"/>
              </w:rPr>
              <w:t>.“</w:t>
            </w:r>
          </w:p>
          <w:p w:rsidR="00CB0BB4" w:rsidRPr="0087495F" w:rsidRDefault="00CB0BB4" w:rsidP="00CB0BB4">
            <w:pPr>
              <w:pStyle w:val="Normln1"/>
              <w:tabs>
                <w:tab w:val="left" w:pos="567"/>
              </w:tabs>
              <w:spacing w:before="0" w:beforeAutospacing="0" w:after="120" w:afterAutospacing="0"/>
              <w:jc w:val="both"/>
              <w:rPr>
                <w:rFonts w:ascii="Arial" w:hAnsi="Arial" w:cs="Arial"/>
                <w:sz w:val="22"/>
                <w:szCs w:val="22"/>
              </w:rPr>
            </w:pPr>
          </w:p>
          <w:p w:rsidR="007422BE" w:rsidRPr="0087495F" w:rsidRDefault="007422BE" w:rsidP="00CB0BB4">
            <w:pPr>
              <w:pStyle w:val="Normln1"/>
              <w:tabs>
                <w:tab w:val="left" w:pos="567"/>
              </w:tabs>
              <w:spacing w:before="0" w:beforeAutospacing="0" w:after="120" w:afterAutospacing="0"/>
              <w:jc w:val="both"/>
              <w:rPr>
                <w:rFonts w:ascii="Arial" w:hAnsi="Arial" w:cs="Arial"/>
                <w:sz w:val="22"/>
                <w:szCs w:val="22"/>
              </w:rPr>
            </w:pP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44</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V příloze č. 20,  Listu č. 3 - Údaje o složení kalu (katalogové číslo odpadu 19 08 05)  v tabulce chybí pro mikrobiologické ukazatele položka Escherichia coli.  V návrhu novely vyhlášky č. 382/2001 Sb. se předpokládá stanovení E. coli místo termotolerantních koliformních bakterií. Po přechodnou dobu bude možné stanovovat oba indikátory; je třeba, aby tato možnost byla i v evidenci v Listu č. 3. Doporučujeme tedy doplnění položky Escherichia coli.</w:t>
            </w:r>
          </w:p>
        </w:tc>
        <w:tc>
          <w:tcPr>
            <w:tcW w:w="511"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1207" w:type="pct"/>
            <w:tcBorders>
              <w:left w:val="single" w:sz="4" w:space="0" w:color="auto"/>
              <w:right w:val="single" w:sz="4" w:space="0" w:color="auto"/>
            </w:tcBorders>
            <w:shd w:val="clear" w:color="auto" w:fill="auto"/>
          </w:tcPr>
          <w:p w:rsidR="00831DE5" w:rsidRPr="0087495F" w:rsidRDefault="00831DE5" w:rsidP="00831DE5">
            <w:pPr>
              <w:spacing w:after="120"/>
              <w:jc w:val="both"/>
              <w:rPr>
                <w:b/>
                <w:sz w:val="22"/>
                <w:szCs w:val="22"/>
                <w:u w:val="single"/>
              </w:rPr>
            </w:pPr>
            <w:r w:rsidRPr="0087495F">
              <w:rPr>
                <w:b/>
                <w:sz w:val="22"/>
                <w:szCs w:val="22"/>
                <w:u w:val="single"/>
              </w:rPr>
              <w:t>Neakceptováno</w:t>
            </w:r>
            <w:r w:rsidR="00DF33BB" w:rsidRPr="0087495F">
              <w:rPr>
                <w:b/>
                <w:sz w:val="22"/>
                <w:szCs w:val="22"/>
                <w:u w:val="single"/>
              </w:rPr>
              <w:t xml:space="preserve">. </w:t>
            </w:r>
            <w:r w:rsidR="007422BE" w:rsidRPr="0087495F">
              <w:rPr>
                <w:b/>
                <w:sz w:val="22"/>
                <w:szCs w:val="22"/>
                <w:u w:val="single"/>
              </w:rPr>
              <w:t>Vysvětleno</w:t>
            </w:r>
            <w:r w:rsidRPr="0087495F">
              <w:rPr>
                <w:b/>
                <w:sz w:val="22"/>
                <w:szCs w:val="22"/>
                <w:u w:val="single"/>
              </w:rPr>
              <w:t xml:space="preserve">. </w:t>
            </w:r>
          </w:p>
          <w:p w:rsidR="00831DE5" w:rsidRPr="0087495F" w:rsidRDefault="00831DE5" w:rsidP="00831DE5">
            <w:pPr>
              <w:spacing w:after="120"/>
              <w:jc w:val="both"/>
              <w:rPr>
                <w:sz w:val="22"/>
                <w:szCs w:val="22"/>
              </w:rPr>
            </w:pPr>
            <w:r w:rsidRPr="0087495F">
              <w:rPr>
                <w:sz w:val="22"/>
                <w:szCs w:val="22"/>
              </w:rPr>
              <w:t>Příloha obsahuje požadavky v souladu s platnými právními předpisy</w:t>
            </w:r>
            <w:r w:rsidR="00820489" w:rsidRPr="0087495F">
              <w:rPr>
                <w:sz w:val="22"/>
                <w:szCs w:val="22"/>
              </w:rPr>
              <w:t>,</w:t>
            </w:r>
            <w:r w:rsidRPr="0087495F">
              <w:rPr>
                <w:sz w:val="22"/>
                <w:szCs w:val="22"/>
              </w:rPr>
              <w:t xml:space="preserve"> po přijetí novely příslušné vyhlášky může být upraveno. </w:t>
            </w:r>
          </w:p>
          <w:p w:rsidR="00B708E7" w:rsidRPr="0087495F" w:rsidRDefault="00B708E7" w:rsidP="00831DE5">
            <w:pPr>
              <w:spacing w:after="120"/>
              <w:jc w:val="both"/>
              <w:rPr>
                <w:sz w:val="22"/>
                <w:szCs w:val="22"/>
              </w:rPr>
            </w:pPr>
          </w:p>
        </w:tc>
      </w:tr>
      <w:tr w:rsidR="001772CC" w:rsidRPr="0087495F" w:rsidTr="001772CC">
        <w:trPr>
          <w:trHeight w:val="340"/>
        </w:trPr>
        <w:tc>
          <w:tcPr>
            <w:tcW w:w="773" w:type="pct"/>
            <w:vMerge/>
            <w:tcBorders>
              <w:left w:val="single" w:sz="4" w:space="0" w:color="auto"/>
              <w:right w:val="single" w:sz="4" w:space="0" w:color="auto"/>
            </w:tcBorders>
            <w:shd w:val="clear" w:color="auto" w:fill="auto"/>
          </w:tcPr>
          <w:p w:rsidR="001772CC" w:rsidRPr="0087495F" w:rsidRDefault="001772CC"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1772CC" w:rsidRPr="0087495F" w:rsidRDefault="001772CC"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50</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1772CC" w:rsidRPr="0087495F" w:rsidRDefault="001772CC"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V příloze č. 29 je uvedeno zjednodušené značení nebezpečných vlastností odpadů, které není plně v souladu s Nařízením Evropského parlamentu a Rady (ES) č. 1272/2008 ze dne 16. prosince 2008 o klasifikaci, označování a balení látek a směsí, o změně a zrušení směrnic 67/548/EHS a 1999/45/ES. Doporučujeme úpravy značení v souladu s uvedeným nařízením.</w:t>
            </w:r>
          </w:p>
        </w:tc>
        <w:tc>
          <w:tcPr>
            <w:tcW w:w="511" w:type="pct"/>
            <w:tcBorders>
              <w:left w:val="single" w:sz="4" w:space="0" w:color="auto"/>
              <w:right w:val="single" w:sz="4" w:space="0" w:color="auto"/>
            </w:tcBorders>
          </w:tcPr>
          <w:p w:rsidR="001772CC" w:rsidRPr="0087495F" w:rsidRDefault="001772CC" w:rsidP="00831DE5">
            <w:pPr>
              <w:pStyle w:val="Normln1"/>
              <w:tabs>
                <w:tab w:val="left" w:pos="567"/>
              </w:tabs>
              <w:spacing w:before="0" w:beforeAutospacing="0" w:after="120" w:afterAutospacing="0"/>
              <w:jc w:val="both"/>
              <w:rPr>
                <w:rFonts w:ascii="Arial" w:hAnsi="Arial" w:cs="Arial"/>
                <w:sz w:val="22"/>
                <w:szCs w:val="22"/>
              </w:rPr>
            </w:pPr>
          </w:p>
        </w:tc>
        <w:tc>
          <w:tcPr>
            <w:tcW w:w="1207" w:type="pct"/>
            <w:tcBorders>
              <w:left w:val="single" w:sz="4" w:space="0" w:color="auto"/>
              <w:right w:val="single" w:sz="4" w:space="0" w:color="auto"/>
            </w:tcBorders>
            <w:shd w:val="clear" w:color="auto" w:fill="auto"/>
          </w:tcPr>
          <w:p w:rsidR="001772CC" w:rsidRPr="0087495F" w:rsidRDefault="001772CC" w:rsidP="005F3A7C">
            <w:pPr>
              <w:pStyle w:val="Normln1"/>
              <w:tabs>
                <w:tab w:val="left" w:pos="567"/>
              </w:tabs>
              <w:spacing w:before="0" w:beforeAutospacing="0" w:after="120" w:afterAutospacing="0"/>
              <w:jc w:val="both"/>
              <w:rPr>
                <w:rFonts w:ascii="Arial" w:hAnsi="Arial" w:cs="Arial"/>
                <w:b/>
                <w:sz w:val="22"/>
                <w:szCs w:val="22"/>
                <w:u w:val="single"/>
              </w:rPr>
            </w:pPr>
            <w:r>
              <w:rPr>
                <w:rFonts w:ascii="Arial" w:hAnsi="Arial" w:cs="Arial"/>
                <w:b/>
                <w:sz w:val="22"/>
                <w:szCs w:val="22"/>
                <w:u w:val="single"/>
              </w:rPr>
              <w:t xml:space="preserve">Akceptováno. </w:t>
            </w:r>
          </w:p>
          <w:p w:rsidR="001772CC" w:rsidRPr="00FD1B37" w:rsidRDefault="001772CC" w:rsidP="005F3A7C">
            <w:pPr>
              <w:pStyle w:val="Normln1"/>
              <w:tabs>
                <w:tab w:val="left" w:pos="567"/>
              </w:tabs>
              <w:spacing w:before="0" w:beforeAutospacing="0" w:after="120" w:afterAutospacing="0"/>
              <w:jc w:val="both"/>
              <w:rPr>
                <w:rFonts w:ascii="Arial" w:hAnsi="Arial" w:cs="Arial"/>
                <w:sz w:val="22"/>
                <w:szCs w:val="22"/>
              </w:rPr>
            </w:pPr>
            <w:r w:rsidRPr="00FD1B37">
              <w:rPr>
                <w:rFonts w:ascii="Arial" w:hAnsi="Arial" w:cs="Arial"/>
                <w:sz w:val="22"/>
                <w:szCs w:val="22"/>
              </w:rPr>
              <w:t xml:space="preserve">Nebezpečný odpad s nebezpečnou vlastností HP 4 se označuje štítkem: </w:t>
            </w:r>
          </w:p>
          <w:p w:rsidR="001772CC" w:rsidRPr="00FD1B37" w:rsidRDefault="001772CC" w:rsidP="005F3A7C">
            <w:pPr>
              <w:pStyle w:val="Normln1"/>
              <w:tabs>
                <w:tab w:val="left" w:pos="567"/>
              </w:tabs>
              <w:spacing w:before="0" w:beforeAutospacing="0" w:after="120" w:afterAutospacing="0"/>
              <w:jc w:val="both"/>
              <w:rPr>
                <w:rFonts w:ascii="Arial" w:hAnsi="Arial" w:cs="Arial"/>
                <w:sz w:val="22"/>
                <w:szCs w:val="22"/>
              </w:rPr>
            </w:pPr>
            <w:r w:rsidRPr="00FD1B37">
              <w:rPr>
                <w:rFonts w:ascii="Arial" w:hAnsi="Arial" w:cs="Arial"/>
                <w:sz w:val="22"/>
                <w:szCs w:val="22"/>
              </w:rPr>
              <w:t>a)</w:t>
            </w:r>
            <w:r>
              <w:rPr>
                <w:rFonts w:ascii="Arial" w:hAnsi="Arial" w:cs="Arial"/>
                <w:sz w:val="22"/>
                <w:szCs w:val="22"/>
              </w:rPr>
              <w:t xml:space="preserve"> </w:t>
            </w:r>
            <w:r w:rsidRPr="00FD1B37">
              <w:rPr>
                <w:rFonts w:ascii="Arial" w:hAnsi="Arial" w:cs="Arial"/>
                <w:sz w:val="22"/>
                <w:szCs w:val="22"/>
              </w:rPr>
              <w:t xml:space="preserve">pro nebezpečné odpady obsahující látky (nebo směsi) klasifikované jedním z následujících kódů tříd a kategorií nebezpečnosti a kódů standardních vět o nebezpečnosti: žíravost pro kůži Skin corr. 1A, (H314 Způsobuje těžké poleptání kůže a poškození očí) a poškození očí Eye dam. 1, (H318 Způsobuje vážné poškození očí) </w:t>
            </w:r>
            <w:r w:rsidR="00033A19">
              <w:rPr>
                <w:noProof/>
                <w:sz w:val="22"/>
                <w:szCs w:val="22"/>
              </w:rPr>
              <w:drawing>
                <wp:inline distT="0" distB="0" distL="0" distR="0">
                  <wp:extent cx="1128395" cy="1128395"/>
                  <wp:effectExtent l="19050" t="0" r="0" b="0"/>
                  <wp:docPr id="5"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9"/>
                          <a:srcRect/>
                          <a:stretch>
                            <a:fillRect/>
                          </a:stretch>
                        </pic:blipFill>
                        <pic:spPr bwMode="auto">
                          <a:xfrm>
                            <a:off x="0" y="0"/>
                            <a:ext cx="1128395" cy="1128395"/>
                          </a:xfrm>
                          <a:prstGeom prst="rect">
                            <a:avLst/>
                          </a:prstGeom>
                          <a:noFill/>
                          <a:ln w="9525">
                            <a:noFill/>
                            <a:miter lim="800000"/>
                            <a:headEnd/>
                            <a:tailEnd/>
                          </a:ln>
                        </pic:spPr>
                      </pic:pic>
                    </a:graphicData>
                  </a:graphic>
                </wp:inline>
              </w:drawing>
            </w:r>
          </w:p>
          <w:p w:rsidR="001772CC" w:rsidRPr="00FD1B37" w:rsidRDefault="001772CC" w:rsidP="005F3A7C">
            <w:pPr>
              <w:pStyle w:val="Normln1"/>
              <w:tabs>
                <w:tab w:val="left" w:pos="567"/>
              </w:tabs>
              <w:spacing w:before="0" w:beforeAutospacing="0" w:after="120" w:afterAutospacing="0"/>
              <w:jc w:val="both"/>
              <w:rPr>
                <w:rFonts w:ascii="Arial" w:hAnsi="Arial" w:cs="Arial"/>
                <w:sz w:val="22"/>
                <w:szCs w:val="22"/>
              </w:rPr>
            </w:pPr>
          </w:p>
          <w:p w:rsidR="001772CC" w:rsidRPr="00FD1B37" w:rsidRDefault="001772CC" w:rsidP="005F3A7C">
            <w:pPr>
              <w:pStyle w:val="Normln1"/>
              <w:tabs>
                <w:tab w:val="left" w:pos="567"/>
              </w:tabs>
              <w:spacing w:before="0" w:beforeAutospacing="0" w:after="120" w:afterAutospacing="0"/>
              <w:jc w:val="both"/>
              <w:rPr>
                <w:rFonts w:ascii="Arial" w:hAnsi="Arial" w:cs="Arial"/>
                <w:sz w:val="22"/>
                <w:szCs w:val="22"/>
              </w:rPr>
            </w:pPr>
            <w:r w:rsidRPr="00FD1B37">
              <w:rPr>
                <w:rFonts w:ascii="Arial" w:hAnsi="Arial" w:cs="Arial"/>
                <w:sz w:val="22"/>
                <w:szCs w:val="22"/>
              </w:rPr>
              <w:t>b) pro nebezpečné odpady obsahující látky (nebo směsi) klasifikované jedním z následujících kódů tříd a kategorií nebezpečnosti a kódů standardních vět o nebezpečnosti: dráždivost pro kůži Skin irrit. 2 (H315 Dráždí kůži) a na podráždění očí Eye irrit. 2 (H319 Způsobuje vážné podráždění očí)</w:t>
            </w:r>
            <w:r>
              <w:rPr>
                <w:rFonts w:ascii="Arial" w:hAnsi="Arial" w:cs="Arial"/>
                <w:sz w:val="22"/>
                <w:szCs w:val="22"/>
              </w:rPr>
              <w:t xml:space="preserve"> </w:t>
            </w:r>
            <w:r w:rsidR="00033A19">
              <w:rPr>
                <w:noProof/>
                <w:sz w:val="22"/>
                <w:szCs w:val="22"/>
              </w:rPr>
              <w:drawing>
                <wp:inline distT="0" distB="0" distL="0" distR="0">
                  <wp:extent cx="1128395" cy="1128395"/>
                  <wp:effectExtent l="19050" t="0" r="0" b="0"/>
                  <wp:docPr id="6"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10"/>
                          <a:srcRect/>
                          <a:stretch>
                            <a:fillRect/>
                          </a:stretch>
                        </pic:blipFill>
                        <pic:spPr bwMode="auto">
                          <a:xfrm>
                            <a:off x="0" y="0"/>
                            <a:ext cx="1128395" cy="1128395"/>
                          </a:xfrm>
                          <a:prstGeom prst="rect">
                            <a:avLst/>
                          </a:prstGeom>
                          <a:noFill/>
                          <a:ln w="9525">
                            <a:noFill/>
                            <a:miter lim="800000"/>
                            <a:headEnd/>
                            <a:tailEnd/>
                          </a:ln>
                        </pic:spPr>
                      </pic:pic>
                    </a:graphicData>
                  </a:graphic>
                </wp:inline>
              </w:drawing>
            </w:r>
          </w:p>
          <w:p w:rsidR="001772CC" w:rsidRDefault="001772CC" w:rsidP="005F3A7C">
            <w:pPr>
              <w:tabs>
                <w:tab w:val="left" w:pos="6379"/>
              </w:tabs>
              <w:spacing w:before="120" w:after="120"/>
              <w:jc w:val="both"/>
              <w:rPr>
                <w:color w:val="FF0000"/>
                <w:sz w:val="20"/>
                <w:szCs w:val="20"/>
              </w:rPr>
            </w:pPr>
          </w:p>
          <w:p w:rsidR="001772CC" w:rsidRPr="0087495F" w:rsidRDefault="001772CC" w:rsidP="00CB0BB4">
            <w:pPr>
              <w:pStyle w:val="Normln1"/>
              <w:tabs>
                <w:tab w:val="left" w:pos="567"/>
              </w:tabs>
              <w:spacing w:before="0" w:beforeAutospacing="0" w:after="120" w:afterAutospacing="0"/>
              <w:jc w:val="both"/>
              <w:rPr>
                <w:rFonts w:ascii="Arial" w:hAnsi="Arial" w:cs="Arial"/>
                <w:sz w:val="22"/>
                <w:szCs w:val="22"/>
              </w:rPr>
            </w:pPr>
            <w:r w:rsidRPr="00FD1B37">
              <w:rPr>
                <w:rFonts w:ascii="Arial" w:hAnsi="Arial" w:cs="Arial"/>
                <w:sz w:val="22"/>
                <w:szCs w:val="22"/>
              </w:rPr>
              <w:t>Poznámka: V případě, že odpad obsahuje nebo je podezření, že odpad obsahuje nebezpečné látky (nebo směsi) uvedené v písm. a) i v písm. b) použije se značení pod písm. a).</w:t>
            </w:r>
          </w:p>
        </w:tc>
      </w:tr>
      <w:tr w:rsidR="008A66B7" w:rsidRPr="0087495F" w:rsidTr="001772CC">
        <w:trPr>
          <w:trHeight w:val="340"/>
        </w:trPr>
        <w:tc>
          <w:tcPr>
            <w:tcW w:w="773" w:type="pct"/>
            <w:vMerge w:val="restart"/>
            <w:tcBorders>
              <w:left w:val="single" w:sz="4" w:space="0" w:color="auto"/>
              <w:right w:val="single" w:sz="4" w:space="0" w:color="auto"/>
            </w:tcBorders>
            <w:shd w:val="clear" w:color="auto" w:fill="auto"/>
          </w:tcPr>
          <w:p w:rsidR="00845C8A" w:rsidRPr="0087495F" w:rsidRDefault="008A66B7"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Krajský úřad Ústeckého kraje</w:t>
            </w:r>
          </w:p>
        </w:tc>
        <w:tc>
          <w:tcPr>
            <w:tcW w:w="584" w:type="pct"/>
            <w:tcBorders>
              <w:left w:val="single" w:sz="4" w:space="0" w:color="auto"/>
              <w:right w:val="single" w:sz="4" w:space="0" w:color="auto"/>
            </w:tcBorders>
          </w:tcPr>
          <w:p w:rsidR="008A66B7" w:rsidRPr="0087495F" w:rsidRDefault="008A66B7"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8</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A66B7" w:rsidRPr="0087495F" w:rsidRDefault="008A66B7"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Doporučujeme doplnit do poznámky pod čarou ještě vyhlášku č. 341/2008 Sb., o podrobnostech nakládání s biologicky rozložitelnými odpady, která také řeší obsah provozního řádu příslušného zařízení.</w:t>
            </w:r>
          </w:p>
        </w:tc>
        <w:tc>
          <w:tcPr>
            <w:tcW w:w="511" w:type="pct"/>
            <w:tcBorders>
              <w:left w:val="single" w:sz="4" w:space="0" w:color="auto"/>
              <w:right w:val="single" w:sz="4" w:space="0" w:color="auto"/>
            </w:tcBorders>
          </w:tcPr>
          <w:p w:rsidR="008A66B7" w:rsidRPr="0087495F" w:rsidRDefault="008A66B7" w:rsidP="00831DE5">
            <w:pPr>
              <w:spacing w:after="120"/>
              <w:jc w:val="both"/>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8A66B7" w:rsidRPr="0087495F" w:rsidRDefault="008A66B7" w:rsidP="008A66B7">
            <w:pPr>
              <w:spacing w:after="120"/>
              <w:jc w:val="both"/>
              <w:rPr>
                <w:b/>
                <w:sz w:val="22"/>
                <w:szCs w:val="22"/>
                <w:u w:val="single"/>
              </w:rPr>
            </w:pPr>
            <w:r w:rsidRPr="0087495F">
              <w:rPr>
                <w:b/>
                <w:sz w:val="22"/>
                <w:szCs w:val="22"/>
                <w:u w:val="single"/>
              </w:rPr>
              <w:t>Akceptováno.</w:t>
            </w:r>
          </w:p>
          <w:p w:rsidR="008A66B7" w:rsidRPr="0087495F" w:rsidRDefault="008A66B7" w:rsidP="008A66B7">
            <w:pPr>
              <w:spacing w:after="120"/>
              <w:jc w:val="both"/>
              <w:rPr>
                <w:sz w:val="22"/>
                <w:szCs w:val="22"/>
              </w:rPr>
            </w:pPr>
            <w:r w:rsidRPr="0087495F">
              <w:rPr>
                <w:sz w:val="22"/>
                <w:szCs w:val="22"/>
              </w:rPr>
              <w:t>Doplněno. Poznámka pod čarou č. 19 zní:</w:t>
            </w:r>
          </w:p>
          <w:p w:rsidR="008A66B7" w:rsidRPr="0087495F" w:rsidRDefault="008A66B7" w:rsidP="008A66B7">
            <w:pPr>
              <w:spacing w:after="120"/>
              <w:jc w:val="both"/>
              <w:rPr>
                <w:sz w:val="22"/>
                <w:szCs w:val="22"/>
              </w:rPr>
            </w:pPr>
            <w:r w:rsidRPr="0087495F">
              <w:rPr>
                <w:sz w:val="22"/>
                <w:szCs w:val="22"/>
              </w:rPr>
              <w:t>Vyhláška č. 352/2008 Sb., o podrobnostech nakládání s odpady z autovraků, vybraných autovraků, o způsobu vedení jejich evidence a evidence odpadů vznikajících v zařízeních ke sběru a zpracování autovraků a o informačním systému sledování toků vybraných autovraků (o podrobnostech nakládání s autovraky).</w:t>
            </w:r>
          </w:p>
          <w:p w:rsidR="008A66B7" w:rsidRPr="0087495F" w:rsidRDefault="008A66B7" w:rsidP="008A66B7">
            <w:pPr>
              <w:spacing w:after="120"/>
              <w:jc w:val="both"/>
              <w:rPr>
                <w:sz w:val="22"/>
                <w:szCs w:val="22"/>
              </w:rPr>
            </w:pPr>
            <w:r w:rsidRPr="0087495F">
              <w:rPr>
                <w:sz w:val="22"/>
                <w:szCs w:val="22"/>
              </w:rPr>
              <w:t>Vyhláška č. 352/2005 Sb., o podrobnostech nakládání s elektrozařízeními a elektroodpady a o bližších podmínkách financování nakládání s nimi (vyhláška o nakládání s elektrozařízeními a elektroodpady). (POZNÁMKA Č. 11A SE ZRUŠUJE)</w:t>
            </w:r>
          </w:p>
          <w:p w:rsidR="008A66B7" w:rsidRPr="0087495F" w:rsidRDefault="008A66B7" w:rsidP="0066150F">
            <w:pPr>
              <w:pStyle w:val="Nadpis1"/>
              <w:jc w:val="both"/>
              <w:rPr>
                <w:sz w:val="22"/>
                <w:szCs w:val="22"/>
              </w:rPr>
            </w:pPr>
            <w:r w:rsidRPr="0087495F">
              <w:rPr>
                <w:b w:val="0"/>
                <w:bCs w:val="0"/>
                <w:sz w:val="22"/>
                <w:szCs w:val="22"/>
              </w:rPr>
              <w:t>Vyhláška č. 341/2008 Sb., o podrobnostech nakládání s biologicky rozložitelnými odpady a o změně vyhlášky č. 294/2005 Sb., o podmínkách ukládání odpadů na skládky a jejich využívání na povrchu terénu a změně vyhlášky č. 383/2001 Sb., o podrobnostech nakládání s odpady, (vyhláška o podrobnostech nakládání s biologicky rozložitelnými odpady)</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29</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Navrhujeme upravit nové znění § 22 odst. 4 takto:</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(4) Obecní úřad obce s rozšířenou působností zasílá hlášení </w:t>
            </w:r>
            <w:r w:rsidRPr="0087495F">
              <w:rPr>
                <w:rFonts w:ascii="Arial" w:hAnsi="Arial" w:cs="Arial"/>
                <w:b/>
                <w:sz w:val="22"/>
                <w:szCs w:val="22"/>
              </w:rPr>
              <w:t>po předchozí kontrole jejich úplnosti a správnosti</w:t>
            </w:r>
            <w:r w:rsidRPr="0087495F">
              <w:rPr>
                <w:rFonts w:ascii="Arial" w:hAnsi="Arial" w:cs="Arial"/>
                <w:sz w:val="22"/>
                <w:szCs w:val="22"/>
              </w:rPr>
              <w:t xml:space="preserve"> podle odstavce 1 a 2 ministerstvu a krajskému úřadu v elektronické podobě v přenosovém standardu dat o odpadech na elektronickou adresu příslušných orgánů veřejné správy, která se zveřejňuje způsobem umožňujícím dálkový přístup.</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u w:val="single"/>
              </w:rPr>
              <w:t>Odůvodnění</w:t>
            </w:r>
            <w:r w:rsidRPr="0087495F">
              <w:rPr>
                <w:rFonts w:ascii="Arial" w:hAnsi="Arial" w:cs="Arial"/>
                <w:sz w:val="22"/>
                <w:szCs w:val="22"/>
              </w:rPr>
              <w: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Pouhým zrušením stávajícího § 22 odst. 6 a povinnosti prvotní verifikace dat u obecních úřadů obcí s rozšířenou působností by mohlo dojít ke značnému zkreslení a znehodnocení zpracovávaných dat.</w:t>
            </w: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831DE5" w:rsidRPr="0087495F" w:rsidRDefault="001A46EF" w:rsidP="00831DE5">
            <w:pPr>
              <w:spacing w:after="120"/>
              <w:jc w:val="both"/>
              <w:rPr>
                <w:b/>
                <w:sz w:val="22"/>
                <w:szCs w:val="22"/>
                <w:u w:val="single"/>
              </w:rPr>
            </w:pPr>
            <w:r w:rsidRPr="0087495F">
              <w:rPr>
                <w:b/>
                <w:sz w:val="22"/>
                <w:szCs w:val="22"/>
                <w:u w:val="single"/>
              </w:rPr>
              <w:t>Akceptováno částečně.</w:t>
            </w:r>
          </w:p>
          <w:p w:rsidR="001A46EF" w:rsidRPr="0087495F" w:rsidRDefault="001A46EF" w:rsidP="00831DE5">
            <w:pPr>
              <w:spacing w:after="120"/>
              <w:jc w:val="both"/>
              <w:rPr>
                <w:sz w:val="22"/>
                <w:szCs w:val="22"/>
              </w:rPr>
            </w:pPr>
            <w:r w:rsidRPr="0087495F">
              <w:rPr>
                <w:sz w:val="22"/>
                <w:szCs w:val="22"/>
              </w:rPr>
              <w:t>Kontrola bude doplněna, ale jinou úpravou textu.</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44 Příloha č. 20, tabulka č. 1</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Navrhujeme v tabulce upravit v příslušných sloupcích popis původu odpadu a údaj o partnerovi u kódů nakládání XR13 a XD15 tak, že výraz „materiálů“ bude v obou případech nahrazen výrazem „odpadů“ a údaj o partnerovi bude změněn na hodnotu „ANO“.</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u w:val="single"/>
              </w:rPr>
              <w:t>Odůvodnění</w:t>
            </w:r>
            <w:r w:rsidRPr="0087495F">
              <w:rPr>
                <w:rFonts w:ascii="Arial" w:hAnsi="Arial" w:cs="Arial"/>
                <w:sz w:val="22"/>
                <w:szCs w:val="22"/>
              </w:rPr>
              <w: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Skladování odpadů by mělo být vždy spojeno s předpokladem jejich následného předání do jiného zařízení, jinak by jeho samostatné vykazování postrádalo smysl. Zatímco u upravovaných odpadů se předpokládá následné ohlášení nově vzniklých odpadů jiného druhu, u skladovaných odpadů tato možnost nepřipadá v úvahu a ohlášením těchto dvou kódů odpady z evidence mizí, aniž by pak bylo možné vysledovat jejich další osud, tj. způsob jejich odstranění nebo využití.  Používání neurčitého a nedefinovaného termínu materiály ve spojení s odpady je nesystémové a zneužitelné pro jejich vyvádění z odpadového režimu.</w:t>
            </w: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831DE5" w:rsidRPr="0087495F" w:rsidRDefault="00831DE5" w:rsidP="00831DE5">
            <w:pPr>
              <w:spacing w:after="120"/>
              <w:jc w:val="both"/>
              <w:rPr>
                <w:b/>
                <w:sz w:val="22"/>
                <w:szCs w:val="22"/>
                <w:u w:val="single"/>
              </w:rPr>
            </w:pPr>
            <w:r w:rsidRPr="0087495F">
              <w:rPr>
                <w:b/>
                <w:sz w:val="22"/>
                <w:szCs w:val="22"/>
                <w:u w:val="single"/>
              </w:rPr>
              <w:t>Akceptováno částečně</w:t>
            </w:r>
            <w:r w:rsidR="00D41399">
              <w:rPr>
                <w:b/>
                <w:sz w:val="22"/>
                <w:szCs w:val="22"/>
                <w:u w:val="single"/>
              </w:rPr>
              <w:t>, vysvětleno</w:t>
            </w:r>
            <w:r w:rsidRPr="0087495F">
              <w:rPr>
                <w:b/>
                <w:sz w:val="22"/>
                <w:szCs w:val="22"/>
                <w:u w:val="single"/>
              </w:rPr>
              <w:t xml:space="preserve">. </w:t>
            </w:r>
          </w:p>
          <w:p w:rsidR="00831DE5" w:rsidRPr="0087495F" w:rsidRDefault="00831DE5" w:rsidP="00831DE5">
            <w:pPr>
              <w:spacing w:after="120"/>
              <w:jc w:val="both"/>
              <w:rPr>
                <w:sz w:val="22"/>
                <w:szCs w:val="22"/>
              </w:rPr>
            </w:pPr>
            <w:r w:rsidRPr="0087495F">
              <w:rPr>
                <w:sz w:val="22"/>
                <w:szCs w:val="22"/>
              </w:rPr>
              <w:t xml:space="preserve">Slovo materiálů bylo nahrazeno slovem „odpadů“. </w:t>
            </w:r>
          </w:p>
          <w:p w:rsidR="00831DE5" w:rsidRPr="0087495F" w:rsidRDefault="00831DE5" w:rsidP="00831DE5">
            <w:pPr>
              <w:spacing w:after="120"/>
              <w:jc w:val="both"/>
              <w:rPr>
                <w:sz w:val="22"/>
                <w:szCs w:val="22"/>
              </w:rPr>
            </w:pPr>
            <w:r w:rsidRPr="0087495F">
              <w:rPr>
                <w:sz w:val="22"/>
                <w:szCs w:val="22"/>
              </w:rPr>
              <w:t xml:space="preserve">Partner nemůže být uveden, protože jde o činnost daného subjektu.  </w:t>
            </w:r>
          </w:p>
        </w:tc>
      </w:tr>
      <w:tr w:rsidR="00831DE5" w:rsidRPr="0087495F" w:rsidTr="001772CC">
        <w:trPr>
          <w:trHeight w:val="340"/>
        </w:trPr>
        <w:tc>
          <w:tcPr>
            <w:tcW w:w="773" w:type="pct"/>
            <w:vMerge w:val="restart"/>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Ministerstvo průmyslu a obchodu</w:t>
            </w: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K předkládací zprávě</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Předkládací zprávu je třeba doplnit o zhodnocení dopadů předkládaného materiálu, včetně dalších náležitostí podle čl. IV Jednacího řádu vlády.</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u w:val="single"/>
              </w:rPr>
              <w:t>Odůvodnění</w:t>
            </w:r>
            <w:r w:rsidRPr="0087495F">
              <w:rPr>
                <w:rFonts w:ascii="Arial" w:hAnsi="Arial" w:cs="Arial"/>
                <w:sz w:val="22"/>
                <w:szCs w:val="22"/>
              </w:rPr>
              <w: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Předkládací zpráva by měla mít všechny náležitosti uvedené v Jednacím řádu vlády čl. IV, odst. 7.</w:t>
            </w: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831DE5" w:rsidRPr="0087495F" w:rsidRDefault="00831DE5" w:rsidP="00831DE5">
            <w:pPr>
              <w:spacing w:after="120"/>
              <w:jc w:val="both"/>
              <w:rPr>
                <w:b/>
                <w:sz w:val="22"/>
                <w:szCs w:val="22"/>
                <w:u w:val="single"/>
              </w:rPr>
            </w:pPr>
            <w:r w:rsidRPr="0087495F">
              <w:rPr>
                <w:b/>
                <w:sz w:val="22"/>
                <w:szCs w:val="22"/>
                <w:u w:val="single"/>
              </w:rPr>
              <w:t>Neakceptováno.</w:t>
            </w:r>
            <w:r w:rsidR="00700C2A" w:rsidRPr="0087495F">
              <w:rPr>
                <w:b/>
                <w:sz w:val="22"/>
                <w:szCs w:val="22"/>
                <w:u w:val="single"/>
              </w:rPr>
              <w:t xml:space="preserve"> Vysvětleno.</w:t>
            </w:r>
          </w:p>
          <w:p w:rsidR="00831DE5" w:rsidRPr="0087495F" w:rsidRDefault="00831DE5" w:rsidP="00831DE5">
            <w:pPr>
              <w:spacing w:after="120"/>
              <w:jc w:val="both"/>
              <w:rPr>
                <w:sz w:val="22"/>
                <w:szCs w:val="22"/>
              </w:rPr>
            </w:pPr>
            <w:r w:rsidRPr="0087495F">
              <w:rPr>
                <w:sz w:val="22"/>
                <w:szCs w:val="22"/>
              </w:rPr>
              <w:t>Jedná se o materiál pro mezirezortní připomínkové řízení.</w:t>
            </w:r>
          </w:p>
          <w:p w:rsidR="00B708E7" w:rsidRPr="0087495F" w:rsidRDefault="00B708E7" w:rsidP="00124A37">
            <w:pPr>
              <w:spacing w:after="120"/>
              <w:jc w:val="both"/>
              <w:rPr>
                <w:sz w:val="22"/>
                <w:szCs w:val="22"/>
              </w:rPr>
            </w:pP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3</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Požadujeme vypustit poslední část ustanovení §1 odst. 1 písm. h) – </w:t>
            </w:r>
            <w:r w:rsidRPr="0087495F">
              <w:rPr>
                <w:rFonts w:ascii="Arial" w:hAnsi="Arial" w:cs="Arial"/>
                <w:i/>
                <w:sz w:val="22"/>
                <w:szCs w:val="22"/>
              </w:rPr>
              <w:t>„,případně popis výrobků vystupujících ze zařízení</w:t>
            </w:r>
            <w:r w:rsidRPr="0087495F">
              <w:rPr>
                <w:rFonts w:ascii="Arial" w:hAnsi="Arial" w:cs="Arial"/>
                <w:sz w:val="22"/>
                <w:szCs w:val="22"/>
              </w:rPr>
              <w: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u w:val="single"/>
              </w:rPr>
              <w:t>Odůvodnění</w:t>
            </w:r>
            <w:r w:rsidRPr="0087495F">
              <w:rPr>
                <w:rFonts w:ascii="Arial" w:hAnsi="Arial" w:cs="Arial"/>
                <w:sz w:val="22"/>
                <w:szCs w:val="22"/>
              </w:rPr>
              <w: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Zákon č. 185/2001 Sb., o odpadech a jeho prováděcí právní předpisy nejsou právními normami řešící problematiku výrobků.</w:t>
            </w:r>
          </w:p>
        </w:tc>
        <w:tc>
          <w:tcPr>
            <w:tcW w:w="511" w:type="pct"/>
            <w:tcBorders>
              <w:left w:val="single" w:sz="4" w:space="0" w:color="auto"/>
              <w:right w:val="single" w:sz="4" w:space="0" w:color="auto"/>
            </w:tcBorders>
          </w:tcPr>
          <w:p w:rsidR="00831DE5" w:rsidRPr="0087495F" w:rsidRDefault="00831DE5"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831DE5" w:rsidRPr="0087495F" w:rsidRDefault="007E7BFB" w:rsidP="00596431">
            <w:pPr>
              <w:spacing w:after="120"/>
              <w:jc w:val="both"/>
              <w:rPr>
                <w:sz w:val="22"/>
                <w:szCs w:val="22"/>
              </w:rPr>
            </w:pPr>
            <w:r w:rsidRPr="0087495F">
              <w:rPr>
                <w:b/>
                <w:sz w:val="22"/>
                <w:szCs w:val="22"/>
                <w:u w:val="single"/>
              </w:rPr>
              <w:t>Neakceptováno</w:t>
            </w:r>
            <w:r w:rsidR="003F2611" w:rsidRPr="0087495F">
              <w:rPr>
                <w:b/>
                <w:sz w:val="22"/>
                <w:szCs w:val="22"/>
                <w:u w:val="single"/>
              </w:rPr>
              <w:t xml:space="preserve">. </w:t>
            </w:r>
            <w:r w:rsidR="001F0114" w:rsidRPr="0087495F">
              <w:rPr>
                <w:b/>
                <w:sz w:val="22"/>
                <w:szCs w:val="22"/>
                <w:u w:val="single"/>
              </w:rPr>
              <w:t>Vysvětleno</w:t>
            </w:r>
            <w:r w:rsidRPr="0087495F">
              <w:rPr>
                <w:b/>
                <w:sz w:val="22"/>
                <w:szCs w:val="22"/>
                <w:u w:val="single"/>
              </w:rPr>
              <w:t>.</w:t>
            </w:r>
            <w:r w:rsidRPr="0087495F">
              <w:rPr>
                <w:sz w:val="22"/>
                <w:szCs w:val="22"/>
              </w:rPr>
              <w:t xml:space="preserve"> </w:t>
            </w:r>
          </w:p>
          <w:p w:rsidR="00124A37" w:rsidRPr="0087495F" w:rsidRDefault="007E7BFB" w:rsidP="001F5B2F">
            <w:pPr>
              <w:pStyle w:val="Default"/>
              <w:jc w:val="both"/>
              <w:rPr>
                <w:sz w:val="22"/>
                <w:szCs w:val="22"/>
              </w:rPr>
            </w:pPr>
            <w:r w:rsidRPr="0087495F">
              <w:rPr>
                <w:sz w:val="22"/>
                <w:szCs w:val="22"/>
              </w:rPr>
              <w:t>Tento údaji již součástí souhlasu k</w:t>
            </w:r>
            <w:r w:rsidR="00596431" w:rsidRPr="0087495F">
              <w:rPr>
                <w:sz w:val="22"/>
                <w:szCs w:val="22"/>
              </w:rPr>
              <w:t> </w:t>
            </w:r>
            <w:r w:rsidRPr="0087495F">
              <w:rPr>
                <w:sz w:val="22"/>
                <w:szCs w:val="22"/>
              </w:rPr>
              <w:t>provozování</w:t>
            </w:r>
            <w:r w:rsidR="00596431" w:rsidRPr="0087495F">
              <w:rPr>
                <w:sz w:val="22"/>
                <w:szCs w:val="22"/>
              </w:rPr>
              <w:t xml:space="preserve"> zařízení, </w:t>
            </w:r>
            <w:r w:rsidRPr="0087495F">
              <w:rPr>
                <w:sz w:val="22"/>
                <w:szCs w:val="22"/>
              </w:rPr>
              <w:t>viz 3.</w:t>
            </w:r>
            <w:r w:rsidR="00596431" w:rsidRPr="0087495F">
              <w:rPr>
                <w:sz w:val="22"/>
                <w:szCs w:val="22"/>
              </w:rPr>
              <w:t xml:space="preserve"> </w:t>
            </w:r>
            <w:r w:rsidRPr="0087495F">
              <w:rPr>
                <w:sz w:val="22"/>
                <w:szCs w:val="22"/>
              </w:rPr>
              <w:t>METODICKÝ POKYN MŽP</w:t>
            </w:r>
            <w:r w:rsidR="00596431" w:rsidRPr="0087495F">
              <w:rPr>
                <w:sz w:val="22"/>
                <w:szCs w:val="22"/>
              </w:rPr>
              <w:t xml:space="preserve"> </w:t>
            </w:r>
            <w:r w:rsidRPr="0087495F">
              <w:rPr>
                <w:sz w:val="22"/>
                <w:szCs w:val="22"/>
              </w:rPr>
              <w:t>pro krajské úřady k povolování zařízení pro nakládání s</w:t>
            </w:r>
            <w:r w:rsidR="00596431" w:rsidRPr="0087495F">
              <w:rPr>
                <w:sz w:val="22"/>
                <w:szCs w:val="22"/>
              </w:rPr>
              <w:t> </w:t>
            </w:r>
            <w:r w:rsidRPr="0087495F">
              <w:rPr>
                <w:sz w:val="22"/>
                <w:szCs w:val="22"/>
              </w:rPr>
              <w:t>odpady</w:t>
            </w:r>
            <w:r w:rsidR="00596431" w:rsidRPr="0087495F">
              <w:rPr>
                <w:sz w:val="22"/>
                <w:szCs w:val="22"/>
              </w:rPr>
              <w:t>.</w:t>
            </w:r>
            <w:r w:rsidR="00124A37" w:rsidRPr="0087495F">
              <w:rPr>
                <w:sz w:val="22"/>
                <w:szCs w:val="22"/>
              </w:rPr>
              <w:t xml:space="preserve"> </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19</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Požadujeme zmenšení navrženého rozšíření seznamu odpadů, při jejichž odběru nebo výkupu je provozovatel zařízení ke sběru nebo výkupu povinen identifikovat osoby, od kterých má v úmyslu odebrat nebo vykoupit, identifikovat odebírané nebo vykupované odpady a vést o těchto skutečnostech evidenci.</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u w:val="single"/>
              </w:rPr>
            </w:pPr>
            <w:r w:rsidRPr="0087495F">
              <w:rPr>
                <w:rFonts w:ascii="Arial" w:hAnsi="Arial" w:cs="Arial"/>
                <w:sz w:val="22"/>
                <w:szCs w:val="22"/>
                <w:u w:val="single"/>
              </w:rPr>
              <w:t xml:space="preserve">Odůvodnění: </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U odpadů skupiny 12 a zejména skupiny 19 je zřejmé, že tyto odpady nevznikají či mohou vznikat pouze v minimální míře u fyzických osob, které nejsou podnikatelským subjektem. Uvedeným opatřením bude vznikat nadbytečná administrativní zátěž u podnikatelských subjektů z oblasti odpadového hospodářství. Pokud jsou známy problémy převádění odpadů pod nevhodná katalogová čísla, je na kontrolních orgánech, aby zajistili nápravu a nepřenášet na podnikatele nadbytečné administrativní náklady.</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Zároveň budou administrativně zatěžovány provozovatelé sběrných dvorů, kam budou občané odkládat odpad 20 01 40 či 15 01 04.</w:t>
            </w:r>
          </w:p>
        </w:tc>
        <w:tc>
          <w:tcPr>
            <w:tcW w:w="511" w:type="pct"/>
            <w:tcBorders>
              <w:left w:val="single" w:sz="4" w:space="0" w:color="auto"/>
              <w:right w:val="single" w:sz="4" w:space="0" w:color="auto"/>
            </w:tcBorders>
          </w:tcPr>
          <w:p w:rsidR="00831DE5" w:rsidRPr="0087495F" w:rsidRDefault="00831DE5"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EF56F5" w:rsidRPr="0087495F" w:rsidRDefault="00EF56F5" w:rsidP="00EF56F5">
            <w:pPr>
              <w:autoSpaceDE w:val="0"/>
              <w:autoSpaceDN w:val="0"/>
              <w:adjustRightInd w:val="0"/>
              <w:spacing w:after="120"/>
              <w:jc w:val="both"/>
              <w:rPr>
                <w:b/>
                <w:bCs/>
                <w:color w:val="000000"/>
                <w:sz w:val="22"/>
                <w:szCs w:val="22"/>
                <w:u w:val="single"/>
              </w:rPr>
            </w:pPr>
            <w:r w:rsidRPr="000D31D8">
              <w:rPr>
                <w:b/>
                <w:bCs/>
                <w:color w:val="000000"/>
                <w:sz w:val="22"/>
                <w:szCs w:val="22"/>
                <w:u w:val="single"/>
              </w:rPr>
              <w:t>Akceptováno částečně</w:t>
            </w:r>
            <w:r w:rsidR="00D41399">
              <w:rPr>
                <w:b/>
                <w:bCs/>
                <w:color w:val="000000"/>
                <w:sz w:val="22"/>
                <w:szCs w:val="22"/>
                <w:u w:val="single"/>
              </w:rPr>
              <w:t>, vysvětleno</w:t>
            </w:r>
            <w:r w:rsidRPr="000D31D8">
              <w:rPr>
                <w:b/>
                <w:bCs/>
                <w:color w:val="000000"/>
                <w:sz w:val="22"/>
                <w:szCs w:val="22"/>
                <w:u w:val="single"/>
              </w:rPr>
              <w:t xml:space="preserve">. </w:t>
            </w:r>
          </w:p>
          <w:p w:rsidR="000D31D8" w:rsidRDefault="00EF56F5" w:rsidP="005F3692">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Připomínka byla akceptována v případě baterií a akumulátorů, které ve většině případů nemají kladnou hodnotu, a dále jsou zpracovávány odlišným způsobem i odlišnými zpracovateli než ostatní kovové odpady, není proto možné pod tato katalogová čísla schovávat jiné kovové odpady. </w:t>
            </w:r>
          </w:p>
          <w:p w:rsidR="00700C2A" w:rsidRDefault="00700C2A" w:rsidP="000D31D8">
            <w:pPr>
              <w:pStyle w:val="Normln1"/>
              <w:tabs>
                <w:tab w:val="left" w:pos="567"/>
              </w:tabs>
              <w:spacing w:before="0" w:beforeAutospacing="0" w:after="120" w:afterAutospacing="0"/>
              <w:jc w:val="both"/>
              <w:rPr>
                <w:rFonts w:ascii="Arial" w:hAnsi="Arial" w:cs="Arial"/>
                <w:color w:val="000000"/>
                <w:sz w:val="22"/>
                <w:szCs w:val="22"/>
              </w:rPr>
            </w:pPr>
          </w:p>
          <w:p w:rsidR="00D41399" w:rsidRDefault="00D41399" w:rsidP="00D41399">
            <w:pPr>
              <w:spacing w:after="120"/>
              <w:jc w:val="both"/>
              <w:rPr>
                <w:color w:val="000000"/>
                <w:sz w:val="22"/>
                <w:szCs w:val="22"/>
              </w:rPr>
            </w:pPr>
            <w:r>
              <w:rPr>
                <w:sz w:val="22"/>
                <w:szCs w:val="22"/>
              </w:rPr>
              <w:t xml:space="preserve">Dále budou </w:t>
            </w:r>
            <w:r>
              <w:rPr>
                <w:color w:val="000000"/>
                <w:sz w:val="22"/>
                <w:szCs w:val="22"/>
              </w:rPr>
              <w:t xml:space="preserve">z navrženého seznamu vyjmuty všechny odpady ze skupin katalogu odpadů 10, 12 a 19. </w:t>
            </w:r>
          </w:p>
          <w:p w:rsidR="00D41399" w:rsidRPr="0087495F" w:rsidRDefault="00D41399" w:rsidP="000D31D8">
            <w:pPr>
              <w:pStyle w:val="Normln1"/>
              <w:tabs>
                <w:tab w:val="left" w:pos="567"/>
              </w:tabs>
              <w:spacing w:before="0" w:beforeAutospacing="0" w:after="120" w:afterAutospacing="0"/>
              <w:jc w:val="both"/>
              <w:rPr>
                <w:rFonts w:ascii="Arial" w:hAnsi="Arial" w:cs="Arial"/>
                <w:sz w:val="22"/>
                <w:szCs w:val="22"/>
              </w:rPr>
            </w:pP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20</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Požadujeme zrušení navržené úpravy </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u w:val="single"/>
              </w:rPr>
              <w:t>Odůvodnění</w:t>
            </w:r>
            <w:r w:rsidRPr="0087495F">
              <w:rPr>
                <w:rFonts w:ascii="Arial" w:hAnsi="Arial" w:cs="Arial"/>
                <w:sz w:val="22"/>
                <w:szCs w:val="22"/>
              </w:rPr>
              <w: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Spatřujeme zásadní nesoulad ustanovení §8 odst. 2, kde je regulován odpad katalogových čísel např. 16 01 17 a 16 01 18 a zákazu výkupu odpadu (v tomto případě části autovraku). Jedním z příkladů nesouhlasu může být situace, kdy fyzická osoby si opraví automobil svépomocí (náhradní díly na vozidla jsou volně prodejné), a zbylý díl vozidla by nemohl být předmětem výkupu odpadu. Tím může dojít k omezování získávání druhotných surovin.</w:t>
            </w:r>
          </w:p>
        </w:tc>
        <w:tc>
          <w:tcPr>
            <w:tcW w:w="511" w:type="pct"/>
            <w:tcBorders>
              <w:left w:val="single" w:sz="4" w:space="0" w:color="auto"/>
              <w:right w:val="single" w:sz="4" w:space="0" w:color="auto"/>
            </w:tcBorders>
          </w:tcPr>
          <w:p w:rsidR="00831DE5" w:rsidRPr="0087495F" w:rsidRDefault="00831DE5"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177FA2" w:rsidRPr="0087495F" w:rsidRDefault="00177FA2" w:rsidP="00177FA2">
            <w:pPr>
              <w:spacing w:after="120"/>
              <w:jc w:val="both"/>
              <w:rPr>
                <w:b/>
                <w:sz w:val="22"/>
                <w:szCs w:val="22"/>
                <w:u w:val="single"/>
              </w:rPr>
            </w:pPr>
            <w:r w:rsidRPr="009B4014">
              <w:rPr>
                <w:b/>
                <w:sz w:val="22"/>
                <w:szCs w:val="22"/>
                <w:u w:val="single"/>
              </w:rPr>
              <w:t>Akceptováno částečně</w:t>
            </w:r>
            <w:r w:rsidR="00D41399">
              <w:rPr>
                <w:b/>
                <w:sz w:val="22"/>
                <w:szCs w:val="22"/>
                <w:u w:val="single"/>
              </w:rPr>
              <w:t>, vysvětleno</w:t>
            </w:r>
            <w:r w:rsidRPr="009B4014">
              <w:rPr>
                <w:b/>
                <w:sz w:val="22"/>
                <w:szCs w:val="22"/>
                <w:u w:val="single"/>
              </w:rPr>
              <w:t>.</w:t>
            </w:r>
          </w:p>
          <w:p w:rsidR="00831DE5" w:rsidRPr="0087495F" w:rsidRDefault="00177FA2" w:rsidP="00177FA2">
            <w:pPr>
              <w:spacing w:after="120"/>
              <w:jc w:val="both"/>
              <w:rPr>
                <w:sz w:val="22"/>
                <w:szCs w:val="22"/>
              </w:rPr>
            </w:pPr>
            <w:r w:rsidRPr="0087495F">
              <w:rPr>
                <w:sz w:val="22"/>
                <w:szCs w:val="22"/>
              </w:rPr>
              <w:t>MŽP se zásadně snaží zabránit neodbornému rozebírání autovraků. Riziko ohrožení životního prostředí je v případě neodborné demontáže autovraku mnohem vyšší v porovnání s počtem případů, kdy provádí fyzická osoba domácí opravu automobilu a omezením možnosti předání zbylých dílů pouze na bezplatné odevzdání.</w:t>
            </w:r>
          </w:p>
          <w:p w:rsidR="005F3692" w:rsidRDefault="00177FA2" w:rsidP="00700C2A">
            <w:pPr>
              <w:spacing w:after="120"/>
              <w:jc w:val="both"/>
              <w:rPr>
                <w:sz w:val="22"/>
                <w:szCs w:val="22"/>
              </w:rPr>
            </w:pPr>
            <w:r w:rsidRPr="0087495F">
              <w:rPr>
                <w:sz w:val="22"/>
                <w:szCs w:val="22"/>
              </w:rPr>
              <w:t>Zároveň bude doplněno, že částí autovraku, na kterou se zákaz výkupu nevztahuje, je autobaterie, protože u autobaterie je naopak důležité, aby byli lidé motivováni ke správnému nakládání, protože může ohrozit životní prostředí.</w:t>
            </w:r>
          </w:p>
          <w:p w:rsidR="009B4014" w:rsidRPr="0087495F" w:rsidRDefault="009B4014" w:rsidP="00700C2A">
            <w:pPr>
              <w:spacing w:after="120"/>
              <w:jc w:val="both"/>
              <w:rPr>
                <w:sz w:val="22"/>
                <w:szCs w:val="22"/>
              </w:rPr>
            </w:pPr>
            <w:r>
              <w:rPr>
                <w:sz w:val="22"/>
                <w:szCs w:val="22"/>
              </w:rPr>
              <w:t xml:space="preserve">Zařazení katalogových čísel vyplývá rovněž z požadavku Ministerstva vnitra uplatněného v rámci mezirezortního připomínkového řízení k materiálu „Komplexní řešení problematiky negativních jevů při výkupu kovových odpadů ČR“ – zamezení výkupu částí odcizených vozidel. </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32, § 24a, odst. 6</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Požadujeme blíže vysvětlit či upřesnit způsob přidělování identifikačního čísla zařízení uvedený v § 24a, odst. 6. </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u w:val="single"/>
              </w:rPr>
              <w:t>Odůvodnění</w:t>
            </w:r>
            <w:r w:rsidRPr="0087495F">
              <w:rPr>
                <w:rFonts w:ascii="Arial" w:hAnsi="Arial" w:cs="Arial"/>
                <w:sz w:val="22"/>
                <w:szCs w:val="22"/>
              </w:rPr>
              <w: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V případě provozu zařízení, kde jednou technologií zpracovává odpady a zároveň stejnou technologií zpracovává i vybrané odpady či vybrané výrobky nebo zařízení uvedená v § 25 odst. 1, které se staly odpadem, nelze po provozovateli takového zařízení požadovat, aby vedl evidenci vstupujících a vystupujících odpadů pod několika identifikačními čísly zařízení. Názorným příkladem mohou být např. drtící zařízení. </w:t>
            </w:r>
          </w:p>
        </w:tc>
        <w:tc>
          <w:tcPr>
            <w:tcW w:w="511" w:type="pct"/>
            <w:tcBorders>
              <w:left w:val="single" w:sz="4" w:space="0" w:color="auto"/>
              <w:right w:val="single" w:sz="4" w:space="0" w:color="auto"/>
            </w:tcBorders>
          </w:tcPr>
          <w:p w:rsidR="00831DE5" w:rsidRPr="0087495F" w:rsidRDefault="00831DE5"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831DE5" w:rsidRPr="0087495F" w:rsidRDefault="00831DE5" w:rsidP="00831DE5">
            <w:pPr>
              <w:spacing w:after="120"/>
              <w:jc w:val="both"/>
              <w:rPr>
                <w:b/>
                <w:sz w:val="22"/>
                <w:szCs w:val="22"/>
                <w:u w:val="single"/>
              </w:rPr>
            </w:pPr>
            <w:r w:rsidRPr="008D63E1">
              <w:rPr>
                <w:b/>
                <w:sz w:val="22"/>
                <w:szCs w:val="22"/>
                <w:u w:val="single"/>
              </w:rPr>
              <w:t>Akceptováno.</w:t>
            </w:r>
            <w:r w:rsidR="006A57BB" w:rsidRPr="008D63E1">
              <w:rPr>
                <w:b/>
                <w:sz w:val="22"/>
                <w:szCs w:val="22"/>
                <w:u w:val="single"/>
              </w:rPr>
              <w:t xml:space="preserve"> Vysvětleno.</w:t>
            </w:r>
          </w:p>
          <w:p w:rsidR="008D63E1" w:rsidRDefault="006A57BB" w:rsidP="008D63E1">
            <w:pPr>
              <w:pStyle w:val="Normln1"/>
              <w:tabs>
                <w:tab w:val="left" w:pos="567"/>
              </w:tabs>
              <w:spacing w:before="0" w:beforeAutospacing="0" w:after="120" w:afterAutospacing="0"/>
              <w:jc w:val="both"/>
              <w:rPr>
                <w:rFonts w:ascii="Arial" w:hAnsi="Arial" w:cs="Arial"/>
                <w:sz w:val="22"/>
                <w:szCs w:val="22"/>
              </w:rPr>
            </w:pPr>
            <w:r w:rsidRPr="008D63E1">
              <w:rPr>
                <w:rFonts w:ascii="Arial" w:hAnsi="Arial" w:cs="Arial"/>
                <w:sz w:val="22"/>
                <w:szCs w:val="22"/>
              </w:rPr>
              <w:t xml:space="preserve">Text § 24a </w:t>
            </w:r>
            <w:r w:rsidR="008D63E1" w:rsidRPr="008D63E1">
              <w:rPr>
                <w:rFonts w:ascii="Arial" w:hAnsi="Arial" w:cs="Arial"/>
                <w:sz w:val="22"/>
                <w:szCs w:val="22"/>
              </w:rPr>
              <w:t>odst. 6 vyhlášky</w:t>
            </w:r>
            <w:r w:rsidRPr="008D63E1">
              <w:rPr>
                <w:rFonts w:ascii="Arial" w:hAnsi="Arial" w:cs="Arial"/>
                <w:sz w:val="22"/>
                <w:szCs w:val="22"/>
              </w:rPr>
              <w:t xml:space="preserve"> byl nově upraven na znění: </w:t>
            </w:r>
          </w:p>
          <w:p w:rsidR="006A57BB" w:rsidRPr="008D63E1" w:rsidRDefault="006A57BB" w:rsidP="008D63E1">
            <w:pPr>
              <w:pStyle w:val="Normln1"/>
              <w:tabs>
                <w:tab w:val="left" w:pos="567"/>
              </w:tabs>
              <w:spacing w:before="0" w:beforeAutospacing="0" w:after="120" w:afterAutospacing="0"/>
              <w:jc w:val="both"/>
              <w:rPr>
                <w:rFonts w:ascii="Arial" w:hAnsi="Arial" w:cs="Arial"/>
                <w:sz w:val="22"/>
                <w:szCs w:val="22"/>
              </w:rPr>
            </w:pPr>
            <w:r w:rsidRPr="008D63E1">
              <w:rPr>
                <w:rFonts w:ascii="Arial" w:hAnsi="Arial" w:cs="Arial"/>
                <w:sz w:val="22"/>
                <w:szCs w:val="22"/>
              </w:rPr>
              <w:t>„</w:t>
            </w:r>
            <w:r w:rsidRPr="008D63E1">
              <w:rPr>
                <w:rFonts w:ascii="Arial" w:hAnsi="Arial" w:cs="Arial"/>
                <w:i/>
                <w:sz w:val="22"/>
                <w:szCs w:val="22"/>
              </w:rPr>
              <w:t>Samostatné identifikační číslo zařízení se přidělí každému zařízení určenému k nakládání s vybranými výrobky, které se staly odpadem, uvedenými v § 25 odst. 1 písm. g) zákona a každému zařízení určenému k nakládání s vybranými výrobky, které se staly odpadem, uvedenými v § 25 odst. 1 písm. h) zákona</w:t>
            </w:r>
            <w:r w:rsidRPr="008D63E1">
              <w:rPr>
                <w:rFonts w:ascii="Arial" w:hAnsi="Arial" w:cs="Arial"/>
                <w:sz w:val="22"/>
                <w:szCs w:val="22"/>
              </w:rPr>
              <w:t>.</w:t>
            </w:r>
            <w:r w:rsidR="008D63E1">
              <w:rPr>
                <w:rFonts w:ascii="Arial" w:hAnsi="Arial" w:cs="Arial"/>
                <w:sz w:val="22"/>
                <w:szCs w:val="22"/>
              </w:rPr>
              <w:t>“</w:t>
            </w:r>
          </w:p>
          <w:p w:rsidR="006A57BB" w:rsidRPr="008D63E1" w:rsidRDefault="006A57BB" w:rsidP="008D63E1">
            <w:pPr>
              <w:pStyle w:val="Normln1"/>
              <w:tabs>
                <w:tab w:val="left" w:pos="567"/>
              </w:tabs>
              <w:spacing w:before="0" w:beforeAutospacing="0" w:after="120" w:afterAutospacing="0"/>
              <w:jc w:val="both"/>
              <w:rPr>
                <w:rFonts w:ascii="Arial" w:hAnsi="Arial" w:cs="Arial"/>
                <w:sz w:val="22"/>
                <w:szCs w:val="22"/>
              </w:rPr>
            </w:pPr>
            <w:r w:rsidRPr="008D63E1">
              <w:rPr>
                <w:rFonts w:ascii="Arial" w:hAnsi="Arial" w:cs="Arial"/>
                <w:sz w:val="22"/>
                <w:szCs w:val="22"/>
              </w:rPr>
              <w:t xml:space="preserve">Zdůvodnění: </w:t>
            </w:r>
          </w:p>
          <w:p w:rsidR="006A57BB" w:rsidRPr="008D63E1" w:rsidRDefault="006A57BB" w:rsidP="008D63E1">
            <w:pPr>
              <w:pStyle w:val="Normln1"/>
              <w:tabs>
                <w:tab w:val="left" w:pos="567"/>
              </w:tabs>
              <w:spacing w:before="0" w:beforeAutospacing="0" w:after="120" w:afterAutospacing="0"/>
              <w:jc w:val="both"/>
              <w:rPr>
                <w:rFonts w:ascii="Arial" w:hAnsi="Arial" w:cs="Arial"/>
                <w:sz w:val="22"/>
                <w:szCs w:val="22"/>
              </w:rPr>
            </w:pPr>
            <w:r w:rsidRPr="008D63E1">
              <w:rPr>
                <w:rFonts w:ascii="Arial" w:hAnsi="Arial" w:cs="Arial"/>
                <w:sz w:val="22"/>
                <w:szCs w:val="22"/>
              </w:rPr>
              <w:t>Zpracovatelé elektroodpadů jsou povinni vést evidenci podle přílohy č. 8 vyhlášky č. 352/2005 Sb., o nakládání s elektrozařízeními a elektroodpady, která se odlišuje od ostatních druhů odpadových evidencí. Tito jsou zároveň povinni zajistit využití elektroodpadů podle § 37l resp. přílohy č. 14 zákona o odpadech, tudíž musí mít přehled o výstupech ze své zpracovatelské technologie. Obdobně je tomu u autovraků. Zpracovatelé autovraků jsou povinni vést evidenci podle přílohy č. 4 vyhlášky č. 352/2008 Sb., o podrobnostech nakládání s autovraky, která se odlišuje od ostatních druhů odpadových evidencí. Zároveň jsou povinni zajistit využití autovraků podle § 37 odst. 7 zákona o odpadech, tudíž musí mít přehled o výstupech ze své zpracovatelské technologie.</w:t>
            </w:r>
          </w:p>
          <w:p w:rsidR="006A57BB" w:rsidRPr="008D63E1" w:rsidRDefault="006A57BB" w:rsidP="008D63E1">
            <w:pPr>
              <w:pStyle w:val="Normln1"/>
              <w:tabs>
                <w:tab w:val="left" w:pos="567"/>
              </w:tabs>
              <w:spacing w:before="0" w:beforeAutospacing="0" w:after="120" w:afterAutospacing="0"/>
              <w:jc w:val="both"/>
              <w:rPr>
                <w:rFonts w:ascii="Arial" w:hAnsi="Arial" w:cs="Arial"/>
                <w:sz w:val="22"/>
                <w:szCs w:val="22"/>
              </w:rPr>
            </w:pPr>
            <w:r w:rsidRPr="008D63E1">
              <w:rPr>
                <w:rFonts w:ascii="Arial" w:hAnsi="Arial" w:cs="Arial"/>
                <w:sz w:val="22"/>
                <w:szCs w:val="22"/>
              </w:rPr>
              <w:t>V praxi může docházet např. k drcení odpadů stejnou technologií, zpracovatel však musí mít přehled o výstupních frakcích a dalším nakládání s nimi pro účel splnění výše uvedené povinnosti. Tyto druhy zařízení musí mít přidělené samostatné IČZ.</w:t>
            </w:r>
          </w:p>
          <w:p w:rsidR="006A57BB" w:rsidRPr="008D63E1" w:rsidRDefault="006A57BB" w:rsidP="008D63E1">
            <w:pPr>
              <w:pStyle w:val="Normln1"/>
              <w:tabs>
                <w:tab w:val="left" w:pos="567"/>
              </w:tabs>
              <w:spacing w:before="0" w:beforeAutospacing="0" w:after="120" w:afterAutospacing="0"/>
              <w:jc w:val="both"/>
              <w:rPr>
                <w:rFonts w:ascii="Arial" w:hAnsi="Arial" w:cs="Arial"/>
                <w:sz w:val="22"/>
                <w:szCs w:val="22"/>
              </w:rPr>
            </w:pPr>
            <w:r w:rsidRPr="008D63E1">
              <w:rPr>
                <w:rFonts w:ascii="Arial" w:hAnsi="Arial" w:cs="Arial"/>
                <w:sz w:val="22"/>
                <w:szCs w:val="22"/>
              </w:rPr>
              <w:t xml:space="preserve">Obdobně budou IČZ přidělena samostatně pro sběr odpadů, samostatně pro sběr elektroodpadů nebo sběr autovraků. </w:t>
            </w:r>
          </w:p>
          <w:p w:rsidR="006A57BB" w:rsidRPr="008D63E1" w:rsidRDefault="006A57BB" w:rsidP="008D63E1">
            <w:pPr>
              <w:pStyle w:val="Normln1"/>
              <w:tabs>
                <w:tab w:val="left" w:pos="567"/>
              </w:tabs>
              <w:spacing w:before="0" w:beforeAutospacing="0" w:after="120" w:afterAutospacing="0"/>
              <w:jc w:val="both"/>
              <w:rPr>
                <w:rFonts w:ascii="Arial" w:hAnsi="Arial" w:cs="Arial"/>
                <w:sz w:val="22"/>
                <w:szCs w:val="22"/>
              </w:rPr>
            </w:pPr>
            <w:r w:rsidRPr="008D63E1">
              <w:rPr>
                <w:rFonts w:ascii="Arial" w:hAnsi="Arial" w:cs="Arial"/>
                <w:sz w:val="22"/>
                <w:szCs w:val="22"/>
              </w:rPr>
              <w:t>Sběr elektroodpadů (spadajících pod zpětný odběr a oddělený sběr), je v současné době možný v režimu odpadů v případě odděleného sběru. Tento způsob však v současné době není často využíván - kolektivní systémy v praxi preferují sběr odpadů určených k profesionálnímu použití v režimu zpětného odběru, tedy mimo odpadový režim. Sběr elektrozařízení pocházejících z domácností vč. jejich částí dnes probíhá v návaznosti na ustanovení v § 37k odst. 5 zákona o odpadech v neodpadovém režimu zpětného odběru.</w:t>
            </w:r>
          </w:p>
          <w:p w:rsidR="00700C2A" w:rsidRPr="0087495F" w:rsidRDefault="006A57BB" w:rsidP="00F921B3">
            <w:pPr>
              <w:pStyle w:val="Normln1"/>
              <w:tabs>
                <w:tab w:val="left" w:pos="567"/>
              </w:tabs>
              <w:spacing w:before="0" w:beforeAutospacing="0" w:after="120" w:afterAutospacing="0"/>
              <w:jc w:val="both"/>
              <w:rPr>
                <w:sz w:val="22"/>
                <w:szCs w:val="22"/>
              </w:rPr>
            </w:pPr>
            <w:r w:rsidRPr="008D63E1">
              <w:rPr>
                <w:rFonts w:ascii="Arial" w:hAnsi="Arial" w:cs="Arial"/>
                <w:sz w:val="22"/>
                <w:szCs w:val="22"/>
              </w:rPr>
              <w:t>Co se týče sběru elektroodpadů mimo režim zpětného odběru, odděleného sběru tzn. elektroodpady nespadající do působnosti právní úpravy týkající se nakládání elektrozařízeními a elektroodpady (díl 8 zákona o odpadech), zde se jedná např. o bojlery, kabely apod., pak se na tyto se výše uvedené ustanovení nevztahuje, tudíž nemusí mít přidělena dvě IČZ v případě, že zařízení provádí sběr a zpracování těchto druhů odpadů.</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44, příloha 20</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Požadujeme odstranění evidence nadbytečných údajů v listu č. 2, sloupci 8 minimálně u oprávněných osob.</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u w:val="single"/>
              </w:rPr>
              <w:t>Odůvodnění</w:t>
            </w:r>
            <w:r w:rsidRPr="0087495F">
              <w:rPr>
                <w:rFonts w:ascii="Arial" w:hAnsi="Arial" w:cs="Arial"/>
                <w:sz w:val="22"/>
                <w:szCs w:val="22"/>
              </w:rPr>
              <w: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Vzhledem k budoucí existenci databáze identifikačních čísel zařízení a k nim jednoznačně přiřazených provozoven je nadbytečné do hlášení uvádět další údaje mimo identifikační číslo zařízení. Toto byl v dřívější době také jedním z důvodů k zavádění této identifikace oprávněných osob.</w:t>
            </w:r>
          </w:p>
        </w:tc>
        <w:tc>
          <w:tcPr>
            <w:tcW w:w="511" w:type="pct"/>
            <w:tcBorders>
              <w:left w:val="single" w:sz="4" w:space="0" w:color="auto"/>
              <w:right w:val="single" w:sz="4" w:space="0" w:color="auto"/>
            </w:tcBorders>
          </w:tcPr>
          <w:p w:rsidR="00831DE5" w:rsidRPr="0087495F" w:rsidRDefault="00831DE5"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831DE5" w:rsidRPr="0087495F" w:rsidRDefault="00831DE5" w:rsidP="00831DE5">
            <w:pPr>
              <w:spacing w:after="120"/>
              <w:jc w:val="both"/>
              <w:rPr>
                <w:b/>
                <w:sz w:val="22"/>
                <w:szCs w:val="22"/>
                <w:u w:val="single"/>
              </w:rPr>
            </w:pPr>
            <w:r w:rsidRPr="0087495F">
              <w:rPr>
                <w:b/>
                <w:sz w:val="22"/>
                <w:szCs w:val="22"/>
                <w:u w:val="single"/>
              </w:rPr>
              <w:t>Neakceptováno</w:t>
            </w:r>
            <w:r w:rsidR="003F2611" w:rsidRPr="0087495F">
              <w:rPr>
                <w:b/>
                <w:sz w:val="22"/>
                <w:szCs w:val="22"/>
                <w:u w:val="single"/>
              </w:rPr>
              <w:t xml:space="preserve">. </w:t>
            </w:r>
            <w:r w:rsidR="001F0114" w:rsidRPr="0087495F">
              <w:rPr>
                <w:b/>
                <w:sz w:val="22"/>
                <w:szCs w:val="22"/>
                <w:u w:val="single"/>
              </w:rPr>
              <w:t>Vysvětleno</w:t>
            </w:r>
            <w:r w:rsidRPr="0087495F">
              <w:rPr>
                <w:b/>
                <w:sz w:val="22"/>
                <w:szCs w:val="22"/>
                <w:u w:val="single"/>
              </w:rPr>
              <w:t xml:space="preserve">. </w:t>
            </w:r>
          </w:p>
          <w:p w:rsidR="00831DE5" w:rsidRPr="0087495F" w:rsidRDefault="004B7614" w:rsidP="004B7614">
            <w:pPr>
              <w:spacing w:after="120"/>
              <w:jc w:val="both"/>
              <w:rPr>
                <w:sz w:val="22"/>
                <w:szCs w:val="22"/>
              </w:rPr>
            </w:pPr>
            <w:r>
              <w:rPr>
                <w:sz w:val="22"/>
                <w:szCs w:val="22"/>
              </w:rPr>
              <w:t>Tyto údaje b</w:t>
            </w:r>
            <w:r w:rsidR="00831DE5" w:rsidRPr="0087495F">
              <w:rPr>
                <w:sz w:val="22"/>
                <w:szCs w:val="22"/>
              </w:rPr>
              <w:t>udou ve vyhlášce ponechány, protože zde musí být všechny uvedeny pro různé případy různých partnerů (např. původci). U oprávněných osob až budou všechna zařízení označena IČZ pak již některé údaje u zařízení nebude nutné vyplňovat v informačním systému.</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44, příloha č. 20, tabulka č. 2</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Požadujeme doplnit tabulku č. 2 o chybějící převodník kódů N9 a N18 a bližší popis u kódů N8 a N10.</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u w:val="single"/>
              </w:rPr>
            </w:pPr>
            <w:r w:rsidRPr="0087495F">
              <w:rPr>
                <w:rFonts w:ascii="Arial" w:hAnsi="Arial" w:cs="Arial"/>
                <w:sz w:val="22"/>
                <w:szCs w:val="22"/>
                <w:u w:val="single"/>
              </w:rPr>
              <w:t>Odůvodnění:</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V tabulce nejsou uvedeny kódy nakládání N9 a N18. Zároveň postrádáme bližší popis zařazování kódů N8 a N10, neboť je lze zařazovat do různých způsobu využívání, a to zejména z důvodu zamezení chybného vyplňování evidence povinnými subjekty.</w:t>
            </w:r>
          </w:p>
        </w:tc>
        <w:tc>
          <w:tcPr>
            <w:tcW w:w="511" w:type="pct"/>
            <w:tcBorders>
              <w:left w:val="single" w:sz="4" w:space="0" w:color="auto"/>
              <w:right w:val="single" w:sz="4" w:space="0" w:color="auto"/>
            </w:tcBorders>
          </w:tcPr>
          <w:p w:rsidR="00831DE5" w:rsidRPr="0087495F" w:rsidRDefault="00831DE5"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65308B" w:rsidRPr="0087495F" w:rsidRDefault="0065308B" w:rsidP="00831DE5">
            <w:pPr>
              <w:spacing w:after="120"/>
              <w:jc w:val="both"/>
              <w:rPr>
                <w:b/>
                <w:sz w:val="22"/>
                <w:szCs w:val="22"/>
                <w:u w:val="single"/>
              </w:rPr>
            </w:pPr>
            <w:r w:rsidRPr="009B4014">
              <w:rPr>
                <w:b/>
                <w:sz w:val="22"/>
                <w:szCs w:val="22"/>
                <w:u w:val="single"/>
              </w:rPr>
              <w:t>Vysvětleno.</w:t>
            </w:r>
            <w:r w:rsidRPr="0087495F">
              <w:rPr>
                <w:b/>
                <w:sz w:val="22"/>
                <w:szCs w:val="22"/>
                <w:u w:val="single"/>
              </w:rPr>
              <w:t xml:space="preserve"> </w:t>
            </w:r>
          </w:p>
          <w:p w:rsidR="00831DE5" w:rsidRPr="0087495F" w:rsidRDefault="00831DE5" w:rsidP="00831DE5">
            <w:pPr>
              <w:spacing w:after="120"/>
              <w:jc w:val="both"/>
              <w:rPr>
                <w:sz w:val="22"/>
                <w:szCs w:val="22"/>
              </w:rPr>
            </w:pPr>
            <w:r w:rsidRPr="0087495F">
              <w:rPr>
                <w:sz w:val="22"/>
                <w:szCs w:val="22"/>
              </w:rPr>
              <w:t xml:space="preserve">Kód N8 u R4 má jiný text než kód N8 u R5. Stejně tak text u N10 je jiný u různých R kódů. Toto je již dostatečné odlišení. </w:t>
            </w:r>
          </w:p>
          <w:p w:rsidR="00831DE5" w:rsidRPr="0087495F" w:rsidRDefault="00831DE5" w:rsidP="0066150F">
            <w:pPr>
              <w:spacing w:after="120"/>
              <w:jc w:val="both"/>
              <w:rPr>
                <w:sz w:val="22"/>
                <w:szCs w:val="22"/>
              </w:rPr>
            </w:pPr>
            <w:r w:rsidRPr="0087495F">
              <w:rPr>
                <w:sz w:val="22"/>
                <w:szCs w:val="22"/>
              </w:rPr>
              <w:t xml:space="preserve">Povinné subjekty nebudou toto vyplňovat. Tabulka č. 2 slouží pro účely státní správy. </w:t>
            </w:r>
          </w:p>
          <w:p w:rsidR="00700C2A" w:rsidRPr="0087495F" w:rsidRDefault="0065308B" w:rsidP="00700C2A">
            <w:pPr>
              <w:spacing w:after="120"/>
              <w:jc w:val="both"/>
              <w:rPr>
                <w:sz w:val="22"/>
                <w:szCs w:val="22"/>
              </w:rPr>
            </w:pPr>
            <w:r w:rsidRPr="0087495F">
              <w:rPr>
                <w:sz w:val="22"/>
                <w:szCs w:val="22"/>
              </w:rPr>
              <w:t>Kód</w:t>
            </w:r>
            <w:r w:rsidR="009B4014">
              <w:rPr>
                <w:sz w:val="22"/>
                <w:szCs w:val="22"/>
              </w:rPr>
              <w:t>ům</w:t>
            </w:r>
            <w:r w:rsidRPr="0087495F">
              <w:rPr>
                <w:sz w:val="22"/>
                <w:szCs w:val="22"/>
              </w:rPr>
              <w:t xml:space="preserve"> N9 a N18</w:t>
            </w:r>
            <w:r w:rsidR="009B4014">
              <w:rPr>
                <w:sz w:val="22"/>
                <w:szCs w:val="22"/>
              </w:rPr>
              <w:t xml:space="preserve"> nelze přiřadit R kódy,</w:t>
            </w:r>
            <w:r w:rsidRPr="0087495F">
              <w:rPr>
                <w:sz w:val="22"/>
                <w:szCs w:val="22"/>
              </w:rPr>
              <w:t xml:space="preserve"> jsou pojaty a vnímány jako předúprava. Ve speciálních vyhláškách pro tyto toky odpadů je popsáno, jak má být nakládáno s těmito odpady, po demontáži na komponenty jsou tyto odpady využity (nebo odstraněny) konečnými způsoby nakládání např. kódy R4, R5, R9 a tyto kódy jsou započítávány do využití. Z tohoto důvodu nejsou ke kódům N9 a N18 přiřazeny R, D kódy.   </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45, k Listu č. 3</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Požadujeme přizpůsobení popisu ve Vysvětlivkách, aby rozsah druhů kapacit byl v souladu rozsahem v Listu č. 3.</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u w:val="single"/>
              </w:rPr>
              <w:t>Odůvodnění</w:t>
            </w:r>
            <w:r w:rsidRPr="0087495F">
              <w:rPr>
                <w:rFonts w:ascii="Arial" w:hAnsi="Arial" w:cs="Arial"/>
                <w:sz w:val="22"/>
                <w:szCs w:val="22"/>
              </w:rPr>
              <w: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Ve vysvětlivkách je popsáno více druhů kapacit zařízení, proto požadujeme tento výčet zredukovat tak, aby odpovídal rozsahu uvedeném v Listu č. 3.</w:t>
            </w:r>
          </w:p>
        </w:tc>
        <w:tc>
          <w:tcPr>
            <w:tcW w:w="511" w:type="pct"/>
            <w:tcBorders>
              <w:left w:val="single" w:sz="4" w:space="0" w:color="auto"/>
              <w:right w:val="single" w:sz="4" w:space="0" w:color="auto"/>
            </w:tcBorders>
          </w:tcPr>
          <w:p w:rsidR="00831DE5" w:rsidRPr="0087495F" w:rsidRDefault="00831DE5"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831DE5" w:rsidRPr="0087495F" w:rsidRDefault="00831DE5" w:rsidP="00831DE5">
            <w:pPr>
              <w:spacing w:after="120"/>
              <w:jc w:val="both"/>
              <w:rPr>
                <w:b/>
                <w:sz w:val="22"/>
                <w:szCs w:val="22"/>
                <w:u w:val="single"/>
              </w:rPr>
            </w:pPr>
            <w:r w:rsidRPr="0087495F">
              <w:rPr>
                <w:b/>
                <w:sz w:val="22"/>
                <w:szCs w:val="22"/>
                <w:u w:val="single"/>
              </w:rPr>
              <w:t>Akceptováno.</w:t>
            </w:r>
            <w:r w:rsidR="001F0114" w:rsidRPr="0087495F">
              <w:rPr>
                <w:b/>
                <w:sz w:val="22"/>
                <w:szCs w:val="22"/>
                <w:u w:val="single"/>
              </w:rPr>
              <w:t xml:space="preserve"> Vysvětleno.</w:t>
            </w:r>
            <w:r w:rsidRPr="0087495F">
              <w:rPr>
                <w:b/>
                <w:sz w:val="22"/>
                <w:szCs w:val="22"/>
                <w:u w:val="single"/>
              </w:rPr>
              <w:t xml:space="preserve"> </w:t>
            </w:r>
          </w:p>
          <w:p w:rsidR="007073C3" w:rsidRPr="0087495F" w:rsidRDefault="00831DE5" w:rsidP="001F5B2F">
            <w:pPr>
              <w:spacing w:after="120"/>
              <w:jc w:val="both"/>
              <w:rPr>
                <w:sz w:val="22"/>
                <w:szCs w:val="22"/>
              </w:rPr>
            </w:pPr>
            <w:r w:rsidRPr="0087495F">
              <w:rPr>
                <w:sz w:val="22"/>
                <w:szCs w:val="22"/>
              </w:rPr>
              <w:t xml:space="preserve">Tabulka kapacit bude uváděna samostatně. Je nově označena jako tabulka č. 1 a v listu č. 3 je odkaz na tabulku č. 1. </w:t>
            </w:r>
          </w:p>
        </w:tc>
      </w:tr>
      <w:tr w:rsidR="00831DE5" w:rsidRPr="0087495F" w:rsidTr="001772CC">
        <w:trPr>
          <w:trHeight w:val="240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66150F">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Čl. II, § 11</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Požadujeme prodloužení data účinnosti návrhu.</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u w:val="single"/>
              </w:rPr>
              <w:t>Odůvodnění</w:t>
            </w:r>
            <w:r w:rsidRPr="0087495F">
              <w:rPr>
                <w:rFonts w:ascii="Arial" w:hAnsi="Arial" w:cs="Arial"/>
                <w:sz w:val="22"/>
                <w:szCs w:val="22"/>
              </w:rPr>
              <w: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Navržené datum nabytí účinnosti 1. ledna 2016, resp. 1. prosince 2015 bude problematické dodržet, vhledem k délce legislativního procesu a k nutnosti zajištění publikace ve Sbírce zákonů.</w:t>
            </w:r>
          </w:p>
        </w:tc>
        <w:tc>
          <w:tcPr>
            <w:tcW w:w="511" w:type="pct"/>
            <w:tcBorders>
              <w:left w:val="single" w:sz="4" w:space="0" w:color="auto"/>
              <w:right w:val="single" w:sz="4" w:space="0" w:color="auto"/>
            </w:tcBorders>
          </w:tcPr>
          <w:p w:rsidR="00831DE5" w:rsidRPr="0087495F" w:rsidRDefault="00831DE5"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8F56B8" w:rsidRPr="0087495F" w:rsidRDefault="008F56B8" w:rsidP="008F56B8">
            <w:pPr>
              <w:autoSpaceDE w:val="0"/>
              <w:autoSpaceDN w:val="0"/>
              <w:adjustRightInd w:val="0"/>
              <w:spacing w:after="120"/>
              <w:jc w:val="both"/>
              <w:rPr>
                <w:b/>
                <w:bCs/>
                <w:color w:val="000000"/>
                <w:sz w:val="22"/>
                <w:szCs w:val="22"/>
                <w:u w:val="single"/>
              </w:rPr>
            </w:pPr>
            <w:r w:rsidRPr="0087495F">
              <w:rPr>
                <w:b/>
                <w:bCs/>
                <w:color w:val="000000"/>
                <w:sz w:val="22"/>
                <w:szCs w:val="22"/>
                <w:u w:val="single"/>
              </w:rPr>
              <w:t xml:space="preserve">Akceptováno. </w:t>
            </w:r>
          </w:p>
          <w:p w:rsidR="00700C2A" w:rsidRPr="008F56B8" w:rsidRDefault="008F56B8" w:rsidP="008F56B8">
            <w:pPr>
              <w:pStyle w:val="Normln1"/>
              <w:tabs>
                <w:tab w:val="left" w:pos="567"/>
              </w:tabs>
              <w:spacing w:before="0" w:beforeAutospacing="0" w:after="120" w:afterAutospacing="0"/>
              <w:jc w:val="both"/>
              <w:rPr>
                <w:color w:val="000000"/>
                <w:sz w:val="22"/>
                <w:szCs w:val="22"/>
              </w:rPr>
            </w:pPr>
            <w:r w:rsidRPr="008F56B8">
              <w:rPr>
                <w:rFonts w:ascii="Arial" w:hAnsi="Arial" w:cs="Arial"/>
                <w:sz w:val="22"/>
                <w:szCs w:val="22"/>
              </w:rPr>
              <w:t>Bude nastaveno přechodné období</w:t>
            </w:r>
            <w:r w:rsidR="00BC7AFB">
              <w:rPr>
                <w:rFonts w:ascii="Arial" w:hAnsi="Arial" w:cs="Arial"/>
                <w:sz w:val="22"/>
                <w:szCs w:val="22"/>
              </w:rPr>
              <w:t>,</w:t>
            </w:r>
            <w:r w:rsidRPr="008F56B8">
              <w:rPr>
                <w:rFonts w:ascii="Arial" w:hAnsi="Arial" w:cs="Arial"/>
                <w:sz w:val="22"/>
                <w:szCs w:val="22"/>
              </w:rPr>
              <w:t xml:space="preserve"> a to až do konce března 2016.</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Odůvodnění</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Upravit textaci Odůvodnění s ohledem na aktuální stav zákona č. 185/2001 Sb. o odpadech</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u w:val="single"/>
              </w:rPr>
              <w:t>Odůvodnění</w:t>
            </w:r>
            <w:r w:rsidRPr="0087495F">
              <w:rPr>
                <w:rFonts w:ascii="Arial" w:hAnsi="Arial" w:cs="Arial"/>
                <w:sz w:val="22"/>
                <w:szCs w:val="22"/>
              </w:rPr>
              <w: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V textu tohoto dokumentu je několikrát odkazováno na „aktuálně projednávanou“ či „navrhovanou novelu zákona o odpadech“. Předpokládáme, že se jedná o odkazy na již platnou úpravu zákona č. 185/2001 Sb., o odpadech.</w:t>
            </w: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831DE5" w:rsidRPr="0087495F" w:rsidRDefault="00831DE5" w:rsidP="00831DE5">
            <w:pPr>
              <w:spacing w:after="120"/>
              <w:jc w:val="both"/>
              <w:rPr>
                <w:b/>
                <w:sz w:val="22"/>
                <w:szCs w:val="22"/>
                <w:u w:val="single"/>
              </w:rPr>
            </w:pPr>
            <w:r w:rsidRPr="0087495F">
              <w:rPr>
                <w:b/>
                <w:sz w:val="22"/>
                <w:szCs w:val="22"/>
                <w:u w:val="single"/>
              </w:rPr>
              <w:t>Akceptováno.</w:t>
            </w:r>
          </w:p>
          <w:p w:rsidR="00831DE5" w:rsidRPr="0087495F" w:rsidRDefault="00831DE5" w:rsidP="00831DE5">
            <w:pPr>
              <w:spacing w:after="120"/>
              <w:jc w:val="both"/>
              <w:rPr>
                <w:sz w:val="22"/>
                <w:szCs w:val="22"/>
              </w:rPr>
            </w:pPr>
            <w:r w:rsidRPr="0087495F">
              <w:rPr>
                <w:sz w:val="22"/>
                <w:szCs w:val="22"/>
              </w:rPr>
              <w:t xml:space="preserve">Upraveno. </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Čl. I</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V materiálu je odkazováno na technické normy. Upozorňujeme, že odkazování na technické normy je kontroverzní. Pokud je odkazováno právním předpisem na technickou normu, jež se následně stává závaznou, je nutné, aby tato norma byla bezplatně přístupná – viz rozsudek MS v Praze, č. j. 11A 3/2014-82 ze dne 7. září 2015.</w:t>
            </w:r>
          </w:p>
        </w:tc>
        <w:tc>
          <w:tcPr>
            <w:tcW w:w="511" w:type="pct"/>
            <w:tcBorders>
              <w:left w:val="single" w:sz="4" w:space="0" w:color="auto"/>
              <w:right w:val="single" w:sz="4" w:space="0" w:color="auto"/>
            </w:tcBorders>
          </w:tcPr>
          <w:p w:rsidR="00831DE5" w:rsidRPr="0087495F" w:rsidRDefault="00831DE5" w:rsidP="00831DE5">
            <w:pPr>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EF08D7" w:rsidRPr="0087495F" w:rsidRDefault="00EF08D7" w:rsidP="00831DE5">
            <w:pPr>
              <w:spacing w:after="120"/>
              <w:jc w:val="both"/>
              <w:rPr>
                <w:b/>
                <w:sz w:val="22"/>
                <w:szCs w:val="22"/>
                <w:u w:val="single"/>
              </w:rPr>
            </w:pPr>
            <w:r w:rsidRPr="0087495F">
              <w:rPr>
                <w:b/>
                <w:sz w:val="22"/>
                <w:szCs w:val="22"/>
                <w:u w:val="single"/>
              </w:rPr>
              <w:t>Vysvětleno.</w:t>
            </w:r>
          </w:p>
          <w:p w:rsidR="00EF08D7" w:rsidRPr="0087495F" w:rsidRDefault="00EF08D7" w:rsidP="00831DE5">
            <w:pPr>
              <w:spacing w:after="120"/>
              <w:jc w:val="both"/>
              <w:rPr>
                <w:sz w:val="22"/>
                <w:szCs w:val="22"/>
              </w:rPr>
            </w:pPr>
            <w:r w:rsidRPr="0087495F">
              <w:rPr>
                <w:sz w:val="22"/>
                <w:szCs w:val="22"/>
              </w:rPr>
              <w:t xml:space="preserve">Rozsudek se týká výhradně norem ve stavebním zákoně. Navíc vyhláška doposud na normy odkazovala a nikdy nebyl shledán rozpor. </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Čl. I</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Při odkazování na zákon č. 350/2011 Sb., o chemických látkách a chemických směsích a o změně některých zákonů (chemický zákon) doporučujeme používat správnou terminologii, text „chemické látky nebo směsi“ by měl být upřesněn textem „chemické látky nebo chemické směsi“.</w:t>
            </w:r>
          </w:p>
        </w:tc>
        <w:tc>
          <w:tcPr>
            <w:tcW w:w="511" w:type="pct"/>
            <w:tcBorders>
              <w:left w:val="single" w:sz="4" w:space="0" w:color="auto"/>
              <w:right w:val="single" w:sz="4" w:space="0" w:color="auto"/>
            </w:tcBorders>
          </w:tcPr>
          <w:p w:rsidR="00831DE5" w:rsidRPr="0087495F" w:rsidRDefault="00831DE5" w:rsidP="00831DE5">
            <w:pPr>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831DE5" w:rsidRPr="0087495F" w:rsidRDefault="00831DE5" w:rsidP="00831DE5">
            <w:pPr>
              <w:spacing w:after="120"/>
              <w:jc w:val="both"/>
              <w:rPr>
                <w:b/>
                <w:sz w:val="22"/>
                <w:szCs w:val="22"/>
                <w:u w:val="single"/>
              </w:rPr>
            </w:pPr>
            <w:r w:rsidRPr="0087495F">
              <w:rPr>
                <w:b/>
                <w:sz w:val="22"/>
                <w:szCs w:val="22"/>
                <w:u w:val="single"/>
              </w:rPr>
              <w:t>Akceptováno.</w:t>
            </w:r>
          </w:p>
          <w:p w:rsidR="00831DE5" w:rsidRPr="0087495F" w:rsidRDefault="00831DE5" w:rsidP="00831DE5">
            <w:pPr>
              <w:spacing w:after="120"/>
              <w:jc w:val="both"/>
              <w:rPr>
                <w:sz w:val="22"/>
                <w:szCs w:val="22"/>
              </w:rPr>
            </w:pPr>
            <w:r w:rsidRPr="0087495F">
              <w:rPr>
                <w:sz w:val="22"/>
                <w:szCs w:val="22"/>
              </w:rPr>
              <w:t xml:space="preserve">Upraveno. </w:t>
            </w:r>
          </w:p>
        </w:tc>
      </w:tr>
      <w:tr w:rsidR="00831DE5" w:rsidRPr="0087495F" w:rsidTr="001772CC">
        <w:trPr>
          <w:trHeight w:val="340"/>
        </w:trPr>
        <w:tc>
          <w:tcPr>
            <w:tcW w:w="773" w:type="pct"/>
            <w:vMerge/>
            <w:tcBorders>
              <w:left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50, příloha č. 29</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spacing w:after="120"/>
              <w:jc w:val="both"/>
              <w:rPr>
                <w:sz w:val="22"/>
                <w:szCs w:val="22"/>
              </w:rPr>
            </w:pPr>
            <w:r w:rsidRPr="0087495F">
              <w:rPr>
                <w:sz w:val="22"/>
                <w:szCs w:val="22"/>
              </w:rPr>
              <w:t>Doporučujeme používat textaci a tabulky u rozměrů štítků pro označování nebezpečných odpadů tak, jak jsou uvedeny v přímo použitelném nařízení Evropského parlamentu a Rady (ES) č. 1272/2008 ze dne 16. prosince 2008 o klasifikaci, označování a balení látek a směsí, o změně a zrušení směrnic 67/548/EHS a 1999/45/ES a o změně nařízení (ES) č. 1907/2006.</w:t>
            </w:r>
          </w:p>
        </w:tc>
        <w:tc>
          <w:tcPr>
            <w:tcW w:w="511" w:type="pct"/>
            <w:tcBorders>
              <w:left w:val="single" w:sz="4" w:space="0" w:color="auto"/>
              <w:right w:val="single" w:sz="4" w:space="0" w:color="auto"/>
            </w:tcBorders>
          </w:tcPr>
          <w:p w:rsidR="00831DE5" w:rsidRPr="0087495F" w:rsidRDefault="00831DE5" w:rsidP="00831DE5">
            <w:pPr>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831DE5" w:rsidRPr="0087495F" w:rsidRDefault="004811F8" w:rsidP="00831DE5">
            <w:pPr>
              <w:spacing w:after="120"/>
              <w:jc w:val="both"/>
              <w:rPr>
                <w:b/>
                <w:sz w:val="22"/>
                <w:szCs w:val="22"/>
                <w:u w:val="single"/>
              </w:rPr>
            </w:pPr>
            <w:r w:rsidRPr="0087495F">
              <w:rPr>
                <w:b/>
                <w:sz w:val="22"/>
                <w:szCs w:val="22"/>
                <w:u w:val="single"/>
              </w:rPr>
              <w:t xml:space="preserve">Akceptováno. </w:t>
            </w:r>
          </w:p>
          <w:p w:rsidR="004811F8" w:rsidRPr="0087495F" w:rsidRDefault="004811F8" w:rsidP="00831DE5">
            <w:pPr>
              <w:spacing w:after="120"/>
              <w:jc w:val="both"/>
              <w:rPr>
                <w:sz w:val="22"/>
                <w:szCs w:val="22"/>
              </w:rPr>
            </w:pPr>
            <w:r w:rsidRPr="0087495F">
              <w:rPr>
                <w:sz w:val="22"/>
                <w:szCs w:val="22"/>
              </w:rPr>
              <w:t xml:space="preserve">Bude doplněno. </w:t>
            </w:r>
          </w:p>
          <w:p w:rsidR="004811F8" w:rsidRPr="0087495F" w:rsidRDefault="004811F8" w:rsidP="004811F8">
            <w:pPr>
              <w:spacing w:after="120"/>
              <w:jc w:val="both"/>
              <w:rPr>
                <w:sz w:val="22"/>
                <w:szCs w:val="22"/>
              </w:rPr>
            </w:pPr>
            <w:r w:rsidRPr="0087495F">
              <w:rPr>
                <w:sz w:val="22"/>
                <w:szCs w:val="22"/>
              </w:rPr>
              <w:t>Z textu byla vypuštěna věta „</w:t>
            </w:r>
            <w:r w:rsidRPr="0087495F">
              <w:rPr>
                <w:i/>
                <w:sz w:val="22"/>
                <w:szCs w:val="22"/>
              </w:rPr>
              <w:t>Grafický symbol nebezpečnosti musí pokrývat nejméně třetinu povrchové plochy štítku“.</w:t>
            </w:r>
            <w:r w:rsidRPr="0087495F">
              <w:rPr>
                <w:sz w:val="22"/>
                <w:szCs w:val="22"/>
              </w:rPr>
              <w:t xml:space="preserve"> </w:t>
            </w:r>
          </w:p>
          <w:p w:rsidR="004811F8" w:rsidRPr="0087495F" w:rsidRDefault="004811F8" w:rsidP="004811F8">
            <w:pPr>
              <w:spacing w:after="120"/>
              <w:jc w:val="both"/>
              <w:rPr>
                <w:sz w:val="22"/>
                <w:szCs w:val="22"/>
              </w:rPr>
            </w:pPr>
            <w:r w:rsidRPr="0087495F">
              <w:rPr>
                <w:sz w:val="22"/>
                <w:szCs w:val="22"/>
              </w:rPr>
              <w:t xml:space="preserve">V bodě 4 byla vypuštěna tabulka a nahrazena tabulkou dle návrhu: </w:t>
            </w:r>
          </w:p>
          <w:tbl>
            <w:tblPr>
              <w:tblW w:w="0" w:type="auto"/>
              <w:tblCellSpacing w:w="15"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876"/>
              <w:gridCol w:w="1020"/>
              <w:gridCol w:w="1303"/>
            </w:tblGrid>
            <w:tr w:rsidR="004811F8" w:rsidRPr="0087495F" w:rsidTr="004046B7">
              <w:trPr>
                <w:tblCellSpacing w:w="15" w:type="dxa"/>
              </w:trPr>
              <w:tc>
                <w:tcPr>
                  <w:tcW w:w="9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4811F8" w:rsidRPr="0087495F" w:rsidRDefault="004811F8" w:rsidP="004811F8">
                  <w:pPr>
                    <w:spacing w:after="120"/>
                    <w:jc w:val="center"/>
                    <w:rPr>
                      <w:sz w:val="22"/>
                      <w:szCs w:val="22"/>
                    </w:rPr>
                  </w:pPr>
                  <w:r w:rsidRPr="0087495F">
                    <w:rPr>
                      <w:sz w:val="22"/>
                      <w:szCs w:val="22"/>
                    </w:rPr>
                    <w:t>Velikost obalu (l)</w:t>
                  </w:r>
                </w:p>
              </w:tc>
              <w:tc>
                <w:tcPr>
                  <w:tcW w:w="111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4811F8" w:rsidRPr="0087495F" w:rsidRDefault="004811F8" w:rsidP="004811F8">
                  <w:pPr>
                    <w:spacing w:after="120"/>
                    <w:jc w:val="center"/>
                    <w:rPr>
                      <w:sz w:val="22"/>
                      <w:szCs w:val="22"/>
                    </w:rPr>
                  </w:pPr>
                  <w:r w:rsidRPr="0087495F">
                    <w:rPr>
                      <w:sz w:val="22"/>
                      <w:szCs w:val="22"/>
                    </w:rPr>
                    <w:t>Nejmenší rozměr štítku (mm)</w:t>
                  </w:r>
                </w:p>
              </w:tc>
              <w:tc>
                <w:tcPr>
                  <w:tcW w:w="137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4811F8" w:rsidRPr="0087495F" w:rsidRDefault="004811F8" w:rsidP="004811F8">
                  <w:pPr>
                    <w:spacing w:after="120"/>
                    <w:jc w:val="center"/>
                    <w:rPr>
                      <w:sz w:val="22"/>
                      <w:szCs w:val="22"/>
                    </w:rPr>
                  </w:pPr>
                  <w:r w:rsidRPr="0087495F">
                    <w:rPr>
                      <w:sz w:val="22"/>
                      <w:szCs w:val="22"/>
                    </w:rPr>
                    <w:t>Rozměry každého z výstražných symbolů (v milimetrech)</w:t>
                  </w:r>
                </w:p>
              </w:tc>
            </w:tr>
            <w:tr w:rsidR="004811F8" w:rsidRPr="0087495F" w:rsidTr="004046B7">
              <w:trPr>
                <w:tblCellSpacing w:w="15" w:type="dxa"/>
              </w:trPr>
              <w:tc>
                <w:tcPr>
                  <w:tcW w:w="9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4811F8" w:rsidRPr="0087495F" w:rsidRDefault="004811F8" w:rsidP="004811F8">
                  <w:pPr>
                    <w:spacing w:after="120"/>
                    <w:jc w:val="center"/>
                    <w:rPr>
                      <w:sz w:val="22"/>
                      <w:szCs w:val="22"/>
                    </w:rPr>
                  </w:pPr>
                  <w:r w:rsidRPr="0087495F">
                    <w:rPr>
                      <w:sz w:val="22"/>
                      <w:szCs w:val="22"/>
                    </w:rPr>
                    <w:t>menší nebo rovno 3</w:t>
                  </w:r>
                </w:p>
              </w:tc>
              <w:tc>
                <w:tcPr>
                  <w:tcW w:w="111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4811F8" w:rsidRPr="0087495F" w:rsidRDefault="004811F8" w:rsidP="004811F8">
                  <w:pPr>
                    <w:spacing w:after="120"/>
                    <w:jc w:val="center"/>
                    <w:rPr>
                      <w:sz w:val="22"/>
                      <w:szCs w:val="22"/>
                    </w:rPr>
                  </w:pPr>
                  <w:r w:rsidRPr="0087495F">
                    <w:rPr>
                      <w:sz w:val="22"/>
                      <w:szCs w:val="22"/>
                    </w:rPr>
                    <w:t>pokud možno alespoň</w:t>
                  </w:r>
                </w:p>
                <w:p w:rsidR="004811F8" w:rsidRPr="0087495F" w:rsidRDefault="004811F8" w:rsidP="004811F8">
                  <w:pPr>
                    <w:pStyle w:val="Normlnweb"/>
                    <w:spacing w:after="120"/>
                    <w:jc w:val="center"/>
                    <w:rPr>
                      <w:rFonts w:ascii="Arial" w:eastAsia="Times New Roman" w:hAnsi="Arial" w:cs="Arial"/>
                      <w:sz w:val="22"/>
                      <w:szCs w:val="22"/>
                    </w:rPr>
                  </w:pPr>
                  <w:r w:rsidRPr="0087495F">
                    <w:rPr>
                      <w:rFonts w:ascii="Arial" w:eastAsia="Times New Roman" w:hAnsi="Arial" w:cs="Arial"/>
                      <w:sz w:val="22"/>
                      <w:szCs w:val="22"/>
                    </w:rPr>
                    <w:t>52 × 74</w:t>
                  </w:r>
                </w:p>
              </w:tc>
              <w:tc>
                <w:tcPr>
                  <w:tcW w:w="137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4811F8" w:rsidRPr="0087495F" w:rsidRDefault="004811F8" w:rsidP="004811F8">
                  <w:pPr>
                    <w:spacing w:after="120"/>
                    <w:jc w:val="center"/>
                    <w:rPr>
                      <w:sz w:val="22"/>
                      <w:szCs w:val="22"/>
                    </w:rPr>
                  </w:pPr>
                  <w:r w:rsidRPr="0087495F">
                    <w:rPr>
                      <w:sz w:val="22"/>
                      <w:szCs w:val="22"/>
                    </w:rPr>
                    <w:t>větší než 10 x 10</w:t>
                  </w:r>
                </w:p>
                <w:p w:rsidR="004811F8" w:rsidRPr="0087495F" w:rsidRDefault="004811F8" w:rsidP="004811F8">
                  <w:pPr>
                    <w:pStyle w:val="Normlnweb"/>
                    <w:spacing w:after="120"/>
                    <w:jc w:val="center"/>
                    <w:rPr>
                      <w:rFonts w:ascii="Arial" w:eastAsia="Times New Roman" w:hAnsi="Arial" w:cs="Arial"/>
                      <w:sz w:val="22"/>
                      <w:szCs w:val="22"/>
                    </w:rPr>
                  </w:pPr>
                  <w:r w:rsidRPr="0087495F">
                    <w:rPr>
                      <w:rFonts w:ascii="Arial" w:eastAsia="Times New Roman" w:hAnsi="Arial" w:cs="Arial"/>
                      <w:sz w:val="22"/>
                      <w:szCs w:val="22"/>
                    </w:rPr>
                    <w:t>pokud možno alespoň</w:t>
                  </w:r>
                </w:p>
                <w:p w:rsidR="004811F8" w:rsidRPr="0087495F" w:rsidRDefault="004811F8" w:rsidP="004811F8">
                  <w:pPr>
                    <w:pStyle w:val="Normlnweb"/>
                    <w:spacing w:after="120"/>
                    <w:jc w:val="center"/>
                    <w:rPr>
                      <w:rFonts w:ascii="Arial" w:eastAsia="Times New Roman" w:hAnsi="Arial" w:cs="Arial"/>
                      <w:sz w:val="22"/>
                      <w:szCs w:val="22"/>
                    </w:rPr>
                  </w:pPr>
                  <w:r w:rsidRPr="0087495F">
                    <w:rPr>
                      <w:rFonts w:ascii="Arial" w:eastAsia="Times New Roman" w:hAnsi="Arial" w:cs="Arial"/>
                      <w:sz w:val="22"/>
                      <w:szCs w:val="22"/>
                    </w:rPr>
                    <w:t>16 x 16</w:t>
                  </w:r>
                </w:p>
              </w:tc>
            </w:tr>
            <w:tr w:rsidR="004811F8" w:rsidRPr="0087495F" w:rsidTr="004046B7">
              <w:trPr>
                <w:tblCellSpacing w:w="15" w:type="dxa"/>
              </w:trPr>
              <w:tc>
                <w:tcPr>
                  <w:tcW w:w="9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4811F8" w:rsidRPr="0087495F" w:rsidRDefault="004811F8" w:rsidP="004811F8">
                  <w:pPr>
                    <w:spacing w:after="120"/>
                    <w:jc w:val="center"/>
                    <w:rPr>
                      <w:sz w:val="22"/>
                      <w:szCs w:val="22"/>
                    </w:rPr>
                  </w:pPr>
                  <w:r w:rsidRPr="0087495F">
                    <w:rPr>
                      <w:sz w:val="22"/>
                      <w:szCs w:val="22"/>
                    </w:rPr>
                    <w:t>větší než 3 a menší nebo rovno 50</w:t>
                  </w:r>
                </w:p>
              </w:tc>
              <w:tc>
                <w:tcPr>
                  <w:tcW w:w="111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4811F8" w:rsidRPr="0087495F" w:rsidRDefault="004811F8" w:rsidP="004811F8">
                  <w:pPr>
                    <w:spacing w:after="120"/>
                    <w:jc w:val="center"/>
                    <w:rPr>
                      <w:sz w:val="22"/>
                      <w:szCs w:val="22"/>
                    </w:rPr>
                  </w:pPr>
                  <w:r w:rsidRPr="0087495F">
                    <w:rPr>
                      <w:sz w:val="22"/>
                      <w:szCs w:val="22"/>
                    </w:rPr>
                    <w:t>alespoň 74 × 105</w:t>
                  </w:r>
                </w:p>
              </w:tc>
              <w:tc>
                <w:tcPr>
                  <w:tcW w:w="137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4811F8" w:rsidRPr="0087495F" w:rsidRDefault="004811F8" w:rsidP="004811F8">
                  <w:pPr>
                    <w:spacing w:after="120"/>
                    <w:jc w:val="center"/>
                    <w:rPr>
                      <w:sz w:val="22"/>
                      <w:szCs w:val="22"/>
                    </w:rPr>
                  </w:pPr>
                  <w:r w:rsidRPr="0087495F">
                    <w:rPr>
                      <w:sz w:val="22"/>
                      <w:szCs w:val="22"/>
                    </w:rPr>
                    <w:t>alespoň 23 x 23</w:t>
                  </w:r>
                </w:p>
              </w:tc>
            </w:tr>
            <w:tr w:rsidR="004811F8" w:rsidRPr="0087495F" w:rsidTr="004046B7">
              <w:trPr>
                <w:tblCellSpacing w:w="15" w:type="dxa"/>
              </w:trPr>
              <w:tc>
                <w:tcPr>
                  <w:tcW w:w="9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4811F8" w:rsidRPr="0087495F" w:rsidRDefault="004811F8" w:rsidP="004811F8">
                  <w:pPr>
                    <w:spacing w:after="120"/>
                    <w:jc w:val="center"/>
                    <w:rPr>
                      <w:sz w:val="22"/>
                      <w:szCs w:val="22"/>
                    </w:rPr>
                  </w:pPr>
                  <w:r w:rsidRPr="0087495F">
                    <w:rPr>
                      <w:sz w:val="22"/>
                      <w:szCs w:val="22"/>
                    </w:rPr>
                    <w:t>větší než 50 a menší nebo rovno 500</w:t>
                  </w:r>
                </w:p>
              </w:tc>
              <w:tc>
                <w:tcPr>
                  <w:tcW w:w="111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4811F8" w:rsidRPr="0087495F" w:rsidRDefault="004811F8" w:rsidP="004811F8">
                  <w:pPr>
                    <w:spacing w:after="120"/>
                    <w:jc w:val="center"/>
                    <w:rPr>
                      <w:sz w:val="22"/>
                      <w:szCs w:val="22"/>
                    </w:rPr>
                  </w:pPr>
                  <w:r w:rsidRPr="0087495F">
                    <w:rPr>
                      <w:sz w:val="22"/>
                      <w:szCs w:val="22"/>
                    </w:rPr>
                    <w:t>alespoň 05 x 148</w:t>
                  </w:r>
                </w:p>
              </w:tc>
              <w:tc>
                <w:tcPr>
                  <w:tcW w:w="137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4811F8" w:rsidRPr="0087495F" w:rsidRDefault="004811F8" w:rsidP="004811F8">
                  <w:pPr>
                    <w:spacing w:after="120"/>
                    <w:jc w:val="center"/>
                    <w:rPr>
                      <w:sz w:val="22"/>
                      <w:szCs w:val="22"/>
                    </w:rPr>
                  </w:pPr>
                  <w:r w:rsidRPr="0087495F">
                    <w:rPr>
                      <w:sz w:val="22"/>
                      <w:szCs w:val="22"/>
                    </w:rPr>
                    <w:t>alespoň 32 x 32</w:t>
                  </w:r>
                </w:p>
              </w:tc>
            </w:tr>
            <w:tr w:rsidR="004811F8" w:rsidRPr="0087495F" w:rsidTr="004046B7">
              <w:trPr>
                <w:tblCellSpacing w:w="15" w:type="dxa"/>
              </w:trPr>
              <w:tc>
                <w:tcPr>
                  <w:tcW w:w="9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4811F8" w:rsidRPr="0087495F" w:rsidRDefault="004811F8" w:rsidP="004811F8">
                  <w:pPr>
                    <w:spacing w:after="120"/>
                    <w:jc w:val="center"/>
                    <w:rPr>
                      <w:sz w:val="22"/>
                      <w:szCs w:val="22"/>
                    </w:rPr>
                  </w:pPr>
                  <w:r w:rsidRPr="0087495F">
                    <w:rPr>
                      <w:sz w:val="22"/>
                      <w:szCs w:val="22"/>
                    </w:rPr>
                    <w:t>větší než 500</w:t>
                  </w:r>
                </w:p>
              </w:tc>
              <w:tc>
                <w:tcPr>
                  <w:tcW w:w="111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4811F8" w:rsidRPr="0087495F" w:rsidRDefault="004811F8" w:rsidP="004811F8">
                  <w:pPr>
                    <w:spacing w:after="120"/>
                    <w:jc w:val="center"/>
                    <w:rPr>
                      <w:sz w:val="22"/>
                      <w:szCs w:val="22"/>
                    </w:rPr>
                  </w:pPr>
                  <w:r w:rsidRPr="0087495F">
                    <w:rPr>
                      <w:sz w:val="22"/>
                      <w:szCs w:val="22"/>
                    </w:rPr>
                    <w:t>alespoň 148 x 210</w:t>
                  </w:r>
                </w:p>
              </w:tc>
              <w:tc>
                <w:tcPr>
                  <w:tcW w:w="137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4811F8" w:rsidRPr="0087495F" w:rsidRDefault="004811F8" w:rsidP="004811F8">
                  <w:pPr>
                    <w:spacing w:after="120"/>
                    <w:jc w:val="center"/>
                    <w:rPr>
                      <w:sz w:val="22"/>
                      <w:szCs w:val="22"/>
                    </w:rPr>
                  </w:pPr>
                  <w:r w:rsidRPr="0087495F">
                    <w:rPr>
                      <w:sz w:val="22"/>
                      <w:szCs w:val="22"/>
                    </w:rPr>
                    <w:t>alespoň 46 x 46</w:t>
                  </w:r>
                </w:p>
              </w:tc>
            </w:tr>
          </w:tbl>
          <w:p w:rsidR="004811F8" w:rsidRPr="0087495F" w:rsidRDefault="004811F8" w:rsidP="00831DE5">
            <w:pPr>
              <w:spacing w:after="120"/>
              <w:jc w:val="both"/>
              <w:rPr>
                <w:sz w:val="22"/>
                <w:szCs w:val="22"/>
              </w:rPr>
            </w:pPr>
          </w:p>
        </w:tc>
      </w:tr>
      <w:tr w:rsidR="00831DE5" w:rsidRPr="0087495F" w:rsidTr="001772CC">
        <w:trPr>
          <w:trHeight w:val="340"/>
        </w:trPr>
        <w:tc>
          <w:tcPr>
            <w:tcW w:w="773" w:type="pct"/>
            <w:tcBorders>
              <w:left w:val="single" w:sz="4" w:space="0" w:color="auto"/>
              <w:right w:val="single" w:sz="4" w:space="0" w:color="auto"/>
            </w:tcBorders>
            <w:shd w:val="clear" w:color="auto" w:fill="auto"/>
          </w:tcPr>
          <w:p w:rsidR="00831DE5" w:rsidRPr="004629C3" w:rsidRDefault="00831DE5" w:rsidP="00831DE5">
            <w:pPr>
              <w:pStyle w:val="Normln1"/>
              <w:tabs>
                <w:tab w:val="left" w:pos="567"/>
              </w:tabs>
              <w:spacing w:before="0" w:beforeAutospacing="0" w:after="120" w:afterAutospacing="0"/>
              <w:jc w:val="both"/>
              <w:rPr>
                <w:rFonts w:ascii="Arial" w:hAnsi="Arial" w:cs="Arial"/>
                <w:sz w:val="22"/>
                <w:szCs w:val="22"/>
              </w:rPr>
            </w:pPr>
            <w:r w:rsidRPr="004629C3">
              <w:rPr>
                <w:rFonts w:ascii="Arial" w:hAnsi="Arial" w:cs="Arial"/>
                <w:sz w:val="22"/>
                <w:szCs w:val="22"/>
              </w:rPr>
              <w:t>Ministerstvo obrany</w:t>
            </w:r>
          </w:p>
        </w:tc>
        <w:tc>
          <w:tcPr>
            <w:tcW w:w="584" w:type="pct"/>
            <w:tcBorders>
              <w:left w:val="single" w:sz="4" w:space="0" w:color="auto"/>
              <w:right w:val="single" w:sz="4" w:space="0" w:color="auto"/>
            </w:tcBorders>
          </w:tcPr>
          <w:p w:rsidR="00831DE5" w:rsidRPr="004629C3" w:rsidRDefault="00831DE5" w:rsidP="00831DE5">
            <w:pPr>
              <w:pStyle w:val="Normln1"/>
              <w:tabs>
                <w:tab w:val="left" w:pos="567"/>
              </w:tabs>
              <w:spacing w:before="0" w:beforeAutospacing="0" w:after="120" w:afterAutospacing="0"/>
              <w:jc w:val="both"/>
              <w:rPr>
                <w:rFonts w:ascii="Arial" w:hAnsi="Arial" w:cs="Arial"/>
                <w:sz w:val="22"/>
                <w:szCs w:val="22"/>
              </w:rPr>
            </w:pPr>
            <w:r w:rsidRPr="004629C3">
              <w:rPr>
                <w:rFonts w:ascii="Arial" w:hAnsi="Arial" w:cs="Arial"/>
                <w:sz w:val="22"/>
                <w:szCs w:val="22"/>
              </w:rPr>
              <w:t>Příloha č. 26</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4629C3" w:rsidRDefault="00831DE5" w:rsidP="00831DE5">
            <w:pPr>
              <w:pStyle w:val="Normln1"/>
              <w:tabs>
                <w:tab w:val="left" w:pos="567"/>
              </w:tabs>
              <w:spacing w:before="0" w:beforeAutospacing="0" w:after="120" w:afterAutospacing="0"/>
              <w:jc w:val="both"/>
              <w:rPr>
                <w:rFonts w:ascii="Arial" w:hAnsi="Arial" w:cs="Arial"/>
                <w:sz w:val="22"/>
                <w:szCs w:val="22"/>
              </w:rPr>
            </w:pPr>
            <w:r w:rsidRPr="004629C3">
              <w:rPr>
                <w:rFonts w:ascii="Arial" w:hAnsi="Arial" w:cs="Arial"/>
                <w:sz w:val="22"/>
                <w:szCs w:val="22"/>
              </w:rPr>
              <w:t>Požadujeme zapracovat do návrhu vyhlášky způsob přidělování identifikačního čísla listu pro přepravu nebezpečných odpadů pro potřeby Ministerstva obrany, které ohlašovací povinnosti plní přímo v součinnosti s Ministerstvem životního prostředí a ne cestou ISPOP (v souladu s § 39 odst. 9 zákona č. 185/2001 Sb., o odpadech, v platném znění).</w:t>
            </w:r>
          </w:p>
          <w:p w:rsidR="00831DE5" w:rsidRPr="004629C3" w:rsidRDefault="00831DE5" w:rsidP="00831DE5">
            <w:pPr>
              <w:pStyle w:val="Normln1"/>
              <w:tabs>
                <w:tab w:val="left" w:pos="567"/>
              </w:tabs>
              <w:spacing w:before="0" w:beforeAutospacing="0" w:after="120" w:afterAutospacing="0"/>
              <w:jc w:val="both"/>
              <w:rPr>
                <w:rFonts w:ascii="Arial" w:hAnsi="Arial" w:cs="Arial"/>
                <w:sz w:val="22"/>
                <w:szCs w:val="22"/>
              </w:rPr>
            </w:pPr>
            <w:r w:rsidRPr="004629C3">
              <w:rPr>
                <w:rFonts w:ascii="Arial" w:hAnsi="Arial" w:cs="Arial"/>
                <w:sz w:val="22"/>
                <w:szCs w:val="22"/>
                <w:u w:val="single"/>
              </w:rPr>
              <w:t>Odůvodnění</w:t>
            </w:r>
            <w:r w:rsidRPr="004629C3">
              <w:rPr>
                <w:rFonts w:ascii="Arial" w:hAnsi="Arial" w:cs="Arial"/>
                <w:sz w:val="22"/>
                <w:szCs w:val="22"/>
              </w:rPr>
              <w:t xml:space="preserve">: </w:t>
            </w:r>
          </w:p>
          <w:p w:rsidR="00831DE5" w:rsidRPr="004629C3" w:rsidRDefault="00831DE5" w:rsidP="00831DE5">
            <w:pPr>
              <w:spacing w:after="120"/>
              <w:jc w:val="both"/>
              <w:rPr>
                <w:sz w:val="22"/>
                <w:szCs w:val="22"/>
              </w:rPr>
            </w:pPr>
            <w:r w:rsidRPr="004629C3">
              <w:rPr>
                <w:sz w:val="22"/>
                <w:szCs w:val="22"/>
              </w:rPr>
              <w:t>V navrhované změně Ohlašovacího listu pro přepravu nebezpečných odpadů pro území ČR bude k ohlášené přepravě automaticky přiřazováno identifikační číslo listu pro přepravu nebezpečných odpadů z Integrovaného systému plnění ohlašovacích povinností v oblasti životního prostředí (ISPOP). Materiál neřeší přidělování identifikačního čísla listu pro přepravu nebezpečných odpadů pro potřeby Ministerstva obrany, které ohlašovací povinnosti plní přímo v součinnosti s Ministerstvem životního prostředí a ne cestou ISPOP (v souladu s § 39 odst. 9 zákona č. 185/2001 Sb., o odpadech, v platném znění).</w:t>
            </w:r>
          </w:p>
        </w:tc>
        <w:tc>
          <w:tcPr>
            <w:tcW w:w="511" w:type="pct"/>
            <w:tcBorders>
              <w:left w:val="single" w:sz="4" w:space="0" w:color="auto"/>
              <w:right w:val="single" w:sz="4" w:space="0" w:color="auto"/>
            </w:tcBorders>
          </w:tcPr>
          <w:p w:rsidR="00831DE5" w:rsidRPr="004629C3" w:rsidRDefault="00831DE5" w:rsidP="00831DE5">
            <w:pPr>
              <w:spacing w:after="120"/>
              <w:jc w:val="both"/>
              <w:rPr>
                <w:sz w:val="22"/>
                <w:szCs w:val="22"/>
              </w:rPr>
            </w:pPr>
            <w:r w:rsidRPr="004629C3">
              <w:rPr>
                <w:sz w:val="22"/>
                <w:szCs w:val="22"/>
              </w:rPr>
              <w:t>Zásadní</w:t>
            </w:r>
          </w:p>
        </w:tc>
        <w:tc>
          <w:tcPr>
            <w:tcW w:w="1207" w:type="pct"/>
            <w:tcBorders>
              <w:left w:val="single" w:sz="4" w:space="0" w:color="auto"/>
              <w:right w:val="single" w:sz="4" w:space="0" w:color="auto"/>
            </w:tcBorders>
            <w:shd w:val="clear" w:color="auto" w:fill="auto"/>
          </w:tcPr>
          <w:p w:rsidR="00FF3D6B" w:rsidRPr="004629C3" w:rsidRDefault="00FF3D6B" w:rsidP="00831DE5">
            <w:pPr>
              <w:spacing w:after="120"/>
              <w:jc w:val="both"/>
              <w:rPr>
                <w:b/>
                <w:sz w:val="22"/>
                <w:szCs w:val="22"/>
              </w:rPr>
            </w:pPr>
            <w:r w:rsidRPr="004629C3">
              <w:rPr>
                <w:b/>
                <w:sz w:val="22"/>
                <w:szCs w:val="22"/>
              </w:rPr>
              <w:t>Akceptováno.</w:t>
            </w:r>
          </w:p>
          <w:p w:rsidR="004629C3" w:rsidRDefault="00FF3D6B" w:rsidP="004629C3">
            <w:pPr>
              <w:spacing w:after="120"/>
              <w:jc w:val="both"/>
              <w:rPr>
                <w:sz w:val="22"/>
                <w:szCs w:val="22"/>
              </w:rPr>
            </w:pPr>
            <w:r w:rsidRPr="004629C3">
              <w:rPr>
                <w:sz w:val="22"/>
                <w:szCs w:val="22"/>
              </w:rPr>
              <w:t>Ohlašování přepravy nebezpečných odpadů</w:t>
            </w:r>
            <w:r w:rsidR="000B432B">
              <w:rPr>
                <w:sz w:val="22"/>
                <w:szCs w:val="22"/>
              </w:rPr>
              <w:t xml:space="preserve"> vznikajících v rámci činnosti </w:t>
            </w:r>
            <w:r w:rsidRPr="004629C3">
              <w:rPr>
                <w:sz w:val="22"/>
                <w:szCs w:val="22"/>
              </w:rPr>
              <w:t>Ministerstv</w:t>
            </w:r>
            <w:r w:rsidR="000B432B">
              <w:rPr>
                <w:sz w:val="22"/>
                <w:szCs w:val="22"/>
              </w:rPr>
              <w:t>a</w:t>
            </w:r>
            <w:r w:rsidR="00E334A1">
              <w:rPr>
                <w:sz w:val="22"/>
                <w:szCs w:val="22"/>
              </w:rPr>
              <w:t xml:space="preserve"> </w:t>
            </w:r>
            <w:r w:rsidR="004B7614" w:rsidRPr="004629C3">
              <w:rPr>
                <w:sz w:val="22"/>
                <w:szCs w:val="22"/>
              </w:rPr>
              <w:t xml:space="preserve">obrany </w:t>
            </w:r>
            <w:r w:rsidRPr="004629C3">
              <w:rPr>
                <w:sz w:val="22"/>
                <w:szCs w:val="22"/>
              </w:rPr>
              <w:t xml:space="preserve">bude upraveno v nově doplněném odstavci § 25. </w:t>
            </w:r>
            <w:r w:rsidR="000B432B">
              <w:rPr>
                <w:sz w:val="22"/>
                <w:szCs w:val="22"/>
              </w:rPr>
              <w:t xml:space="preserve">Přeprava bude ohlašována MŽP </w:t>
            </w:r>
            <w:r w:rsidRPr="004629C3">
              <w:rPr>
                <w:sz w:val="22"/>
                <w:szCs w:val="22"/>
              </w:rPr>
              <w:t xml:space="preserve">pouze v listinné podobě. </w:t>
            </w:r>
          </w:p>
          <w:p w:rsidR="004629C3" w:rsidRPr="00E334A1" w:rsidRDefault="004629C3" w:rsidP="004629C3">
            <w:pPr>
              <w:spacing w:after="120"/>
              <w:jc w:val="both"/>
              <w:rPr>
                <w:sz w:val="22"/>
                <w:szCs w:val="22"/>
              </w:rPr>
            </w:pPr>
            <w:r>
              <w:rPr>
                <w:sz w:val="22"/>
                <w:szCs w:val="22"/>
              </w:rPr>
              <w:t xml:space="preserve">Nový odst. </w:t>
            </w:r>
            <w:r w:rsidRPr="00E334A1">
              <w:rPr>
                <w:sz w:val="22"/>
                <w:szCs w:val="22"/>
              </w:rPr>
              <w:t>4) zní:</w:t>
            </w:r>
          </w:p>
          <w:p w:rsidR="004629C3" w:rsidRPr="004629C3" w:rsidRDefault="004629C3" w:rsidP="004629C3">
            <w:pPr>
              <w:spacing w:after="120"/>
              <w:jc w:val="both"/>
            </w:pPr>
            <w:r w:rsidRPr="00E334A1">
              <w:rPr>
                <w:sz w:val="22"/>
                <w:szCs w:val="22"/>
              </w:rPr>
              <w:t>„Pokud se jedná o přepravu nebezpečných odpadů vznikajících v rámci činnosti Ministerstva obrany, ohlašuje se ministerstvu pouze v listinné podobě. Odesílatel vyplní dva ohlašovací listy, z nichž jeden si ponechá potvrzený. Druhý ohlašovací list odesílatel přiloží k zásilce nebezpečného odpadu a po dokončení přepravy si jej ponechá příjemce.“</w:t>
            </w:r>
          </w:p>
        </w:tc>
      </w:tr>
      <w:tr w:rsidR="00831DE5" w:rsidRPr="0087495F" w:rsidTr="001772CC">
        <w:trPr>
          <w:trHeight w:val="340"/>
        </w:trPr>
        <w:tc>
          <w:tcPr>
            <w:tcW w:w="773" w:type="pct"/>
            <w:vMerge w:val="restart"/>
            <w:tcBorders>
              <w:left w:val="single" w:sz="4" w:space="0" w:color="auto"/>
              <w:right w:val="single" w:sz="4" w:space="0" w:color="auto"/>
            </w:tcBorders>
            <w:shd w:val="clear" w:color="auto" w:fill="auto"/>
          </w:tcPr>
          <w:p w:rsidR="001F0114"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Hlavní město Praha</w:t>
            </w:r>
          </w:p>
        </w:tc>
        <w:tc>
          <w:tcPr>
            <w:tcW w:w="584" w:type="pct"/>
            <w:tcBorders>
              <w:left w:val="single" w:sz="4" w:space="0" w:color="auto"/>
              <w:right w:val="single" w:sz="4" w:space="0" w:color="auto"/>
            </w:tcBorders>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2 - § 1 odst. 1 písm. c)</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Požadujeme na konci  textu cit. ustanovení, v části za středníkem,  slova „adresu sídla žadatele, jde-li o mobilní zařízení,“ nahradit slovy „doložení právního vztahu žadatele k mobilnímu zařízení,“.</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u w:val="single"/>
              </w:rPr>
              <w:t>Odůvodnění</w:t>
            </w:r>
            <w:r w:rsidRPr="0087495F">
              <w:rPr>
                <w:rFonts w:ascii="Arial" w:hAnsi="Arial" w:cs="Arial"/>
                <w:sz w:val="22"/>
                <w:szCs w:val="22"/>
              </w:rPr>
              <w:t>:</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V současné době nemusí žadatel o souhlas k provozování mobilního zařízení k využívání, odstraňování, sběru nebo výkupu odpadů dokládat svůj právní vztah k takovému zařízení. </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Podle § 3 vyhlášky č. 383/2001 Sb., o podrobnostech nakládání s odpady, ve znění pozdějších předpisů, se pro účely této části vyhlášky rozumí  </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a) mobilním zařízením k využívání nebo odstraňování odpadů - zařízení k využívání nebo odstraňování odpadů schopné pohybu a samostatné funkce, které přemístěním tuto svou funkci neztratí,</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b) mobilním zařízením ke sběru nebo výkupu odpadů - sběrový prostředek schopný samostatného pohybu a splňující požadavky na zařízení ke sběru nebo výkupu odpadů stanovené zákonem a touto vyhláškou a požadavky na přepravu odpadů podle zvláštních právních předpisů,</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V obou případech je zjevné, že se jedná o prostředek, který prokazatelně splňuje další technické požadavky podle zvláštních právních předpisů, a že se tedy musí jednat o konkrétní dopravní prostředek. Tento dopravní prostředek by měl být jednoznačně určen, ať již v samotném souhlasu k provozování zařízení nebo v provozním řádu zařízení, a to i s jednoznačně doloženým právním vztahem k takovému zařízení (tedy dokladem o vlastnictví, nájemní smlouvou, atd.). Současné znění vyhlášky umožňuje v praxi stále rozšířenější snahy o obcházení zákona, kdy určitá osoba sice požádá o souhlas k provozování mobilního zařízení s uvedením konkrétních dopravních prostředků, ale tyto mobilní zařízení reálně neprovozuje (nemá k nim žádný právní vztah), nepřebírá odpad do svého vlastnictví a stává se v podstatě obchodníkem ve smyslu  § 4 odst. 1 písm. z) zákona o odpadech (tedy právnickou nebo fyzickou osobou oprávněnou k podnikání, která nakupuje nebo prodává odpad a jedná přitom na vlastní odpovědnost). Jde tedy o fiktivní (pouze papírové) provozování mobilního zařízení, které má zajistit žadateli o souhlas ekonomický profit spojený s nákupem a prodejem odpadu, aniž by však tento žadatel reálně zařízení provozoval a nesl s tím spojenou odpovědnost oprávněné osoby za nakládání s odpady. Zároveň dochází k situacím, kdy je na určitý dopravní prostředek vydáno několik souhlasů k provozování mobilního zařízení, přičemž každý ze souhlasů je vydán jinému subjektu.        </w:t>
            </w:r>
          </w:p>
          <w:p w:rsidR="00831DE5" w:rsidRPr="0087495F" w:rsidRDefault="00831DE5" w:rsidP="00831DE5">
            <w:pPr>
              <w:pStyle w:val="Normln1"/>
              <w:tabs>
                <w:tab w:val="left" w:pos="567"/>
              </w:tabs>
              <w:spacing w:before="0" w:beforeAutospacing="0" w:after="120" w:afterAutospacing="0"/>
              <w:jc w:val="both"/>
              <w:rPr>
                <w:rFonts w:ascii="Arial" w:hAnsi="Arial" w:cs="Arial"/>
                <w:b/>
                <w:sz w:val="22"/>
                <w:szCs w:val="22"/>
              </w:rPr>
            </w:pPr>
            <w:r w:rsidRPr="0087495F">
              <w:rPr>
                <w:rFonts w:ascii="Arial" w:hAnsi="Arial" w:cs="Arial"/>
                <w:b/>
                <w:sz w:val="22"/>
                <w:szCs w:val="22"/>
              </w:rPr>
              <w:t>Je tedy zjevné, že není možné vydávat rozhodnutí o udělení souhlasu k provozu mobilního zařízení bez dokladu o tom, že dopravní prostředek je vhodný k přepravě odpadu, bez jasného určení konkrétního dopravního prostředku a doložení práva žadatele využívat tohoto prostředku k danému účelu, tedy k přepravě odpadu tak, aby byla jasně definovatelná a zpětně zjistitelná odpovědnost za převážený náklad, v daném případě za odpad.</w:t>
            </w:r>
          </w:p>
          <w:p w:rsidR="00831DE5" w:rsidRPr="0087495F" w:rsidRDefault="00831DE5"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Naopak požadavek na uvedení sídla provozovatele mobilního zařízení považujeme za nadbytečný, neboť je již obsažen v  § 1 odst. 1 písm. a) vyhlášky č. 383/2001 Sb.</w:t>
            </w:r>
          </w:p>
        </w:tc>
        <w:tc>
          <w:tcPr>
            <w:tcW w:w="511" w:type="pct"/>
            <w:tcBorders>
              <w:left w:val="single" w:sz="4" w:space="0" w:color="auto"/>
              <w:right w:val="single" w:sz="4" w:space="0" w:color="auto"/>
            </w:tcBorders>
          </w:tcPr>
          <w:p w:rsidR="00831DE5" w:rsidRPr="0087495F" w:rsidRDefault="00831DE5" w:rsidP="00831DE5">
            <w:pPr>
              <w:spacing w:after="120"/>
              <w:jc w:val="both"/>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177FA2" w:rsidRPr="0087495F" w:rsidRDefault="00177FA2" w:rsidP="00177FA2">
            <w:pPr>
              <w:spacing w:after="120"/>
              <w:jc w:val="both"/>
              <w:rPr>
                <w:b/>
                <w:sz w:val="22"/>
                <w:szCs w:val="22"/>
                <w:u w:val="single"/>
              </w:rPr>
            </w:pPr>
            <w:r w:rsidRPr="0087495F">
              <w:rPr>
                <w:b/>
                <w:sz w:val="22"/>
                <w:szCs w:val="22"/>
                <w:u w:val="single"/>
              </w:rPr>
              <w:t>Akceptováno.</w:t>
            </w:r>
          </w:p>
          <w:p w:rsidR="00C070B7" w:rsidRPr="0087495F" w:rsidRDefault="00177FA2" w:rsidP="00831DE5">
            <w:pPr>
              <w:spacing w:after="120"/>
              <w:jc w:val="both"/>
              <w:rPr>
                <w:sz w:val="22"/>
                <w:szCs w:val="22"/>
              </w:rPr>
            </w:pPr>
            <w:r w:rsidRPr="0087495F">
              <w:rPr>
                <w:sz w:val="22"/>
                <w:szCs w:val="22"/>
              </w:rPr>
              <w:t>Text bude upraven jiným způsobem.</w:t>
            </w:r>
          </w:p>
          <w:p w:rsidR="002F674E" w:rsidRPr="0087495F" w:rsidRDefault="002F674E" w:rsidP="002F674E">
            <w:pPr>
              <w:spacing w:after="120"/>
              <w:jc w:val="both"/>
              <w:rPr>
                <w:sz w:val="22"/>
                <w:szCs w:val="22"/>
              </w:rPr>
            </w:pPr>
          </w:p>
        </w:tc>
      </w:tr>
      <w:tr w:rsidR="002D3BD4" w:rsidRPr="0087495F" w:rsidTr="001772CC">
        <w:trPr>
          <w:trHeight w:val="340"/>
        </w:trPr>
        <w:tc>
          <w:tcPr>
            <w:tcW w:w="773" w:type="pct"/>
            <w:vMerge/>
            <w:tcBorders>
              <w:left w:val="single" w:sz="4" w:space="0" w:color="auto"/>
              <w:right w:val="single" w:sz="4" w:space="0" w:color="auto"/>
            </w:tcBorders>
            <w:shd w:val="clear" w:color="auto" w:fill="auto"/>
          </w:tcPr>
          <w:p w:rsidR="002D3BD4" w:rsidRPr="0087495F" w:rsidRDefault="002D3BD4"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2D3BD4" w:rsidRPr="0087495F" w:rsidRDefault="002D3BD4"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17</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2D3BD4" w:rsidRPr="0087495F" w:rsidRDefault="002D3BD4"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Požadujeme slova „Na shromažďování“ nahradit slovy „Na skladování“.</w:t>
            </w:r>
          </w:p>
          <w:p w:rsidR="002D3BD4" w:rsidRPr="0087495F" w:rsidRDefault="002D3BD4"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u w:val="single"/>
              </w:rPr>
              <w:t>Odůvodnění</w:t>
            </w:r>
            <w:r w:rsidRPr="0087495F">
              <w:rPr>
                <w:rFonts w:ascii="Arial" w:hAnsi="Arial" w:cs="Arial"/>
                <w:sz w:val="22"/>
                <w:szCs w:val="22"/>
              </w:rPr>
              <w:t>:</w:t>
            </w:r>
          </w:p>
          <w:p w:rsidR="002D3BD4" w:rsidRPr="0087495F" w:rsidRDefault="002D3BD4"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Navržené znění § 7 odst. 5 se obsahově shoduje s nově navrhovaným zněním § 5 odst. 7. V případě ponechání textu § 7 odst. 5 beze změny, by  došlo k nežádoucímu zdvojení právní úpravy. Vzhledem k tomu, že § 7 vyhlášky je věnován úpravě podmínek skladování odpadů, domníváme se, že v úvodní části § 7 odst. 5 došlo nedopatřením k záměně slov „shromažďování“ a „skladování“.</w:t>
            </w:r>
          </w:p>
        </w:tc>
        <w:tc>
          <w:tcPr>
            <w:tcW w:w="511" w:type="pct"/>
            <w:tcBorders>
              <w:left w:val="single" w:sz="4" w:space="0" w:color="auto"/>
              <w:right w:val="single" w:sz="4" w:space="0" w:color="auto"/>
            </w:tcBorders>
          </w:tcPr>
          <w:p w:rsidR="002D3BD4" w:rsidRPr="0087495F" w:rsidRDefault="002D3BD4" w:rsidP="00831DE5">
            <w:pPr>
              <w:spacing w:after="120"/>
              <w:jc w:val="both"/>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2D3BD4" w:rsidRPr="0087495F" w:rsidRDefault="002D3BD4" w:rsidP="00882E7C">
            <w:pPr>
              <w:spacing w:after="120"/>
              <w:jc w:val="both"/>
              <w:rPr>
                <w:b/>
                <w:sz w:val="22"/>
                <w:szCs w:val="22"/>
                <w:u w:val="single"/>
              </w:rPr>
            </w:pPr>
            <w:r w:rsidRPr="0087495F">
              <w:rPr>
                <w:b/>
                <w:sz w:val="22"/>
                <w:szCs w:val="22"/>
                <w:u w:val="single"/>
              </w:rPr>
              <w:t xml:space="preserve">Akceptováno. </w:t>
            </w:r>
          </w:p>
          <w:p w:rsidR="002D3BD4" w:rsidRPr="0087495F" w:rsidRDefault="00AC6A30" w:rsidP="00882E7C">
            <w:pPr>
              <w:spacing w:after="120"/>
              <w:jc w:val="both"/>
              <w:rPr>
                <w:sz w:val="22"/>
                <w:szCs w:val="22"/>
              </w:rPr>
            </w:pPr>
            <w:r>
              <w:rPr>
                <w:sz w:val="22"/>
                <w:szCs w:val="22"/>
              </w:rPr>
              <w:t>S</w:t>
            </w:r>
            <w:r w:rsidR="002D3BD4" w:rsidRPr="0087495F">
              <w:rPr>
                <w:sz w:val="22"/>
                <w:szCs w:val="22"/>
              </w:rPr>
              <w:t xml:space="preserve">lovo </w:t>
            </w:r>
            <w:r w:rsidR="002D3BD4" w:rsidRPr="0087495F">
              <w:rPr>
                <w:i/>
                <w:sz w:val="22"/>
                <w:szCs w:val="22"/>
              </w:rPr>
              <w:t>„shromažďování“</w:t>
            </w:r>
            <w:r w:rsidR="002D3BD4" w:rsidRPr="0087495F">
              <w:rPr>
                <w:sz w:val="22"/>
                <w:szCs w:val="22"/>
              </w:rPr>
              <w:t xml:space="preserve"> </w:t>
            </w:r>
            <w:r>
              <w:rPr>
                <w:sz w:val="22"/>
                <w:szCs w:val="22"/>
              </w:rPr>
              <w:t xml:space="preserve">bude změněno </w:t>
            </w:r>
            <w:r w:rsidR="002D3BD4" w:rsidRPr="0087495F">
              <w:rPr>
                <w:sz w:val="22"/>
                <w:szCs w:val="22"/>
              </w:rPr>
              <w:t xml:space="preserve">na slovo </w:t>
            </w:r>
            <w:r w:rsidR="002D3BD4" w:rsidRPr="0087495F">
              <w:rPr>
                <w:i/>
                <w:sz w:val="22"/>
                <w:szCs w:val="22"/>
              </w:rPr>
              <w:t>„skladování</w:t>
            </w:r>
            <w:r w:rsidR="002D3BD4" w:rsidRPr="0087495F">
              <w:rPr>
                <w:sz w:val="22"/>
                <w:szCs w:val="22"/>
              </w:rPr>
              <w:t xml:space="preserve">“. Znění textu §7 odst. 5) bude následující: </w:t>
            </w:r>
            <w:r w:rsidR="002D3BD4" w:rsidRPr="0087495F">
              <w:rPr>
                <w:i/>
                <w:sz w:val="22"/>
                <w:szCs w:val="22"/>
              </w:rPr>
              <w:t xml:space="preserve">„Na skladování nebezpečných odpadů se vztahují obdobné technické požadavky jako na nakládání s chemickými látkami a směsmi srovnatelných nebezpečných vlastností podle zvláštních právních předpisů </w:t>
            </w:r>
            <w:r w:rsidR="002D3BD4" w:rsidRPr="0087495F">
              <w:rPr>
                <w:i/>
                <w:sz w:val="22"/>
                <w:szCs w:val="22"/>
                <w:vertAlign w:val="superscript"/>
              </w:rPr>
              <w:t>x)</w:t>
            </w:r>
            <w:r w:rsidR="002D3BD4" w:rsidRPr="0087495F">
              <w:rPr>
                <w:i/>
                <w:sz w:val="22"/>
                <w:szCs w:val="22"/>
              </w:rPr>
              <w:t xml:space="preserve">.(část 2 až 5 přílohy č. I, nařízení CLP) </w:t>
            </w:r>
          </w:p>
          <w:p w:rsidR="002D3BD4" w:rsidRPr="0087495F" w:rsidRDefault="002D3BD4" w:rsidP="00882E7C">
            <w:pPr>
              <w:spacing w:after="120"/>
              <w:jc w:val="both"/>
              <w:rPr>
                <w:sz w:val="22"/>
                <w:szCs w:val="22"/>
              </w:rPr>
            </w:pPr>
            <w:r w:rsidRPr="0087495F">
              <w:rPr>
                <w:sz w:val="22"/>
                <w:szCs w:val="22"/>
              </w:rPr>
              <w:t>Znění textu §5 odst. 7) bude následující:</w:t>
            </w:r>
          </w:p>
          <w:p w:rsidR="002D3BD4" w:rsidRPr="0087495F" w:rsidRDefault="002D3BD4" w:rsidP="00882E7C">
            <w:pPr>
              <w:spacing w:after="120"/>
              <w:jc w:val="both"/>
              <w:rPr>
                <w:i/>
                <w:sz w:val="22"/>
                <w:szCs w:val="22"/>
              </w:rPr>
            </w:pPr>
            <w:r w:rsidRPr="0087495F">
              <w:rPr>
                <w:sz w:val="22"/>
                <w:szCs w:val="22"/>
              </w:rPr>
              <w:t>„</w:t>
            </w:r>
            <w:r w:rsidRPr="0087495F">
              <w:rPr>
                <w:i/>
                <w:sz w:val="22"/>
                <w:szCs w:val="22"/>
              </w:rPr>
              <w:t xml:space="preserve">Na shromažďování nebezpečných odpadů se vztahují obdobné technické požadavky jako na nakládání s chemickými látkami a </w:t>
            </w:r>
            <w:r w:rsidR="004629C3" w:rsidRPr="0087495F">
              <w:rPr>
                <w:i/>
                <w:sz w:val="22"/>
                <w:szCs w:val="22"/>
              </w:rPr>
              <w:t xml:space="preserve">chemickými </w:t>
            </w:r>
            <w:r w:rsidRPr="0087495F">
              <w:rPr>
                <w:i/>
                <w:sz w:val="22"/>
                <w:szCs w:val="22"/>
              </w:rPr>
              <w:t xml:space="preserve">směsmi srovnatelných nebezpečných vlastností podle zvláštních právních předpisů </w:t>
            </w:r>
            <w:r w:rsidRPr="0087495F">
              <w:rPr>
                <w:i/>
                <w:sz w:val="22"/>
                <w:szCs w:val="22"/>
                <w:vertAlign w:val="superscript"/>
              </w:rPr>
              <w:t>x)</w:t>
            </w:r>
            <w:r w:rsidRPr="0087495F">
              <w:rPr>
                <w:i/>
                <w:sz w:val="22"/>
                <w:szCs w:val="22"/>
              </w:rPr>
              <w:t>.(část 2 až 5 přílohy č. I, nařízení CLP).</w:t>
            </w:r>
          </w:p>
          <w:p w:rsidR="002D3BD4" w:rsidRPr="0087495F" w:rsidRDefault="002D3BD4" w:rsidP="00882E7C">
            <w:pPr>
              <w:spacing w:after="120"/>
              <w:jc w:val="both"/>
              <w:rPr>
                <w:sz w:val="22"/>
                <w:szCs w:val="22"/>
              </w:rPr>
            </w:pPr>
            <w:r w:rsidRPr="0087495F">
              <w:rPr>
                <w:sz w:val="22"/>
                <w:szCs w:val="22"/>
              </w:rPr>
              <w:t xml:space="preserve">Není třeba upravovat shromažďování/nakládání s odpady ze zdravotnictví, neboť na ně se již zvláštní právní předpis (§10 odst. 5 vyhlášky č. 306/2012 Sb.) vztahuje.  </w:t>
            </w:r>
          </w:p>
        </w:tc>
      </w:tr>
      <w:tr w:rsidR="00C070B7" w:rsidRPr="0087495F" w:rsidTr="001772CC">
        <w:trPr>
          <w:trHeight w:val="340"/>
        </w:trPr>
        <w:tc>
          <w:tcPr>
            <w:tcW w:w="773" w:type="pct"/>
            <w:vMerge/>
            <w:tcBorders>
              <w:left w:val="single" w:sz="4" w:space="0" w:color="auto"/>
              <w:right w:val="single" w:sz="4" w:space="0" w:color="auto"/>
            </w:tcBorders>
            <w:shd w:val="clear" w:color="auto" w:fill="auto"/>
          </w:tcPr>
          <w:p w:rsidR="00C070B7" w:rsidRPr="0087495F" w:rsidRDefault="00C070B7"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C070B7" w:rsidRPr="0087495F" w:rsidRDefault="00C070B7"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19</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C070B7" w:rsidRPr="0087495F" w:rsidRDefault="00C070B7" w:rsidP="00831DE5">
            <w:pPr>
              <w:spacing w:after="120"/>
              <w:jc w:val="both"/>
              <w:rPr>
                <w:sz w:val="22"/>
                <w:szCs w:val="22"/>
              </w:rPr>
            </w:pPr>
            <w:r w:rsidRPr="0087495F">
              <w:rPr>
                <w:sz w:val="22"/>
                <w:szCs w:val="22"/>
              </w:rPr>
              <w:t xml:space="preserve">Požadujeme do výčtu katalogových čísel odpadů v  § 8 odst. 2 doplnit číslo 20 01 33 Baterie a akumulátory, zařazené pod čísly 16 06 01, 16 06 02 nebo pod číslem 16 06 03 a netříděné baterie a akumulátory obsahující tyto baterie. </w:t>
            </w:r>
          </w:p>
          <w:p w:rsidR="00C070B7" w:rsidRPr="0087495F" w:rsidRDefault="00C070B7" w:rsidP="00831DE5">
            <w:pPr>
              <w:spacing w:after="120"/>
              <w:jc w:val="both"/>
              <w:rPr>
                <w:sz w:val="22"/>
                <w:szCs w:val="22"/>
                <w:u w:val="single"/>
              </w:rPr>
            </w:pPr>
            <w:r w:rsidRPr="0087495F">
              <w:rPr>
                <w:sz w:val="22"/>
                <w:szCs w:val="22"/>
                <w:u w:val="single"/>
              </w:rPr>
              <w:t>Odůvodnění:</w:t>
            </w:r>
          </w:p>
          <w:p w:rsidR="00C070B7" w:rsidRPr="0087495F" w:rsidRDefault="00C070B7" w:rsidP="00831DE5">
            <w:pPr>
              <w:spacing w:after="120"/>
              <w:jc w:val="both"/>
              <w:rPr>
                <w:sz w:val="22"/>
                <w:szCs w:val="22"/>
              </w:rPr>
            </w:pPr>
            <w:r w:rsidRPr="0087495F">
              <w:rPr>
                <w:sz w:val="22"/>
                <w:szCs w:val="22"/>
              </w:rPr>
              <w:t xml:space="preserve">Ve výčtu katalogových čísel, u nichž je provozovatel zařízení povinen identifikovat osoby předávající odpad, jsou uvedena mimo jiné i katalogová čísla zahrnující odpadní baterie a akumulátory. V důvodové zprávě jsou popisovány snahy o zařazování přijímaných odpadů pod jiná katalogová čísla tak, aby se provozovatelé zařízení vyhnuli plnění identifikační povinnosti. Podle našeho názoru zařazování přijímaných odpadních baterií a akumulátorů pod katalogové číslo 20 01 33 by při navrhovaném znění bodu 19  umožňovalo obcházení předmětné povinnosti, a proto požadujeme jeho doplnění do stanoveného výčtu odpadů.  </w:t>
            </w:r>
          </w:p>
        </w:tc>
        <w:tc>
          <w:tcPr>
            <w:tcW w:w="511" w:type="pct"/>
            <w:tcBorders>
              <w:left w:val="single" w:sz="4" w:space="0" w:color="auto"/>
              <w:right w:val="single" w:sz="4" w:space="0" w:color="auto"/>
            </w:tcBorders>
          </w:tcPr>
          <w:p w:rsidR="00C070B7" w:rsidRPr="0087495F" w:rsidRDefault="00C070B7" w:rsidP="00831DE5">
            <w:pPr>
              <w:spacing w:after="120"/>
              <w:jc w:val="both"/>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F9205E" w:rsidRPr="0087495F" w:rsidRDefault="00F9205E" w:rsidP="0006046F">
            <w:pPr>
              <w:spacing w:after="120"/>
              <w:jc w:val="both"/>
              <w:rPr>
                <w:b/>
                <w:sz w:val="22"/>
                <w:szCs w:val="22"/>
                <w:u w:val="single"/>
              </w:rPr>
            </w:pPr>
            <w:r w:rsidRPr="0087495F">
              <w:rPr>
                <w:b/>
                <w:sz w:val="22"/>
                <w:szCs w:val="22"/>
                <w:u w:val="single"/>
              </w:rPr>
              <w:t>Neakceptováno</w:t>
            </w:r>
            <w:r w:rsidR="00AC6A30">
              <w:rPr>
                <w:b/>
                <w:sz w:val="22"/>
                <w:szCs w:val="22"/>
                <w:u w:val="single"/>
              </w:rPr>
              <w:t>, vysvětleno</w:t>
            </w:r>
            <w:r w:rsidRPr="0087495F">
              <w:rPr>
                <w:b/>
                <w:sz w:val="22"/>
                <w:szCs w:val="22"/>
                <w:u w:val="single"/>
              </w:rPr>
              <w:t xml:space="preserve">. </w:t>
            </w:r>
          </w:p>
          <w:p w:rsidR="00F9205E" w:rsidRPr="0087495F" w:rsidRDefault="00F9205E" w:rsidP="00F9205E">
            <w:pPr>
              <w:spacing w:after="120"/>
              <w:jc w:val="both"/>
              <w:rPr>
                <w:b/>
                <w:sz w:val="22"/>
                <w:szCs w:val="22"/>
                <w:u w:val="single"/>
              </w:rPr>
            </w:pPr>
            <w:r w:rsidRPr="008F56B8">
              <w:rPr>
                <w:sz w:val="22"/>
                <w:szCs w:val="22"/>
              </w:rPr>
              <w:t>Baterie a akumulátory byly ze seznamu vyňaty, neboť ve většině případů nemají kladnou hodnotu, a dále jsou zpracovávány odlišným způsobem i odlišnými zpracovateli než ostatní kovové odpady, není proto možné pod tato katalogová čísla schovávat jiné kovové odpady.</w:t>
            </w:r>
          </w:p>
        </w:tc>
      </w:tr>
      <w:tr w:rsidR="00C070B7" w:rsidRPr="0087495F" w:rsidTr="001772CC">
        <w:trPr>
          <w:trHeight w:val="340"/>
        </w:trPr>
        <w:tc>
          <w:tcPr>
            <w:tcW w:w="773" w:type="pct"/>
            <w:vMerge/>
            <w:tcBorders>
              <w:left w:val="single" w:sz="4" w:space="0" w:color="auto"/>
              <w:right w:val="single" w:sz="4" w:space="0" w:color="auto"/>
            </w:tcBorders>
            <w:shd w:val="clear" w:color="auto" w:fill="auto"/>
          </w:tcPr>
          <w:p w:rsidR="00C070B7" w:rsidRPr="0087495F" w:rsidRDefault="00C070B7"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C070B7" w:rsidRPr="004629C3" w:rsidRDefault="00C070B7" w:rsidP="00831DE5">
            <w:pPr>
              <w:pStyle w:val="Normln1"/>
              <w:tabs>
                <w:tab w:val="left" w:pos="567"/>
              </w:tabs>
              <w:spacing w:before="0" w:beforeAutospacing="0" w:after="120" w:afterAutospacing="0"/>
              <w:jc w:val="both"/>
              <w:rPr>
                <w:rFonts w:ascii="Arial" w:hAnsi="Arial" w:cs="Arial"/>
                <w:sz w:val="22"/>
                <w:szCs w:val="22"/>
              </w:rPr>
            </w:pPr>
            <w:r w:rsidRPr="004629C3">
              <w:rPr>
                <w:rFonts w:ascii="Arial" w:hAnsi="Arial" w:cs="Arial"/>
                <w:sz w:val="22"/>
                <w:szCs w:val="22"/>
              </w:rPr>
              <w:t>23</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C070B7" w:rsidRPr="004629C3" w:rsidRDefault="00C070B7" w:rsidP="00831DE5">
            <w:pPr>
              <w:pStyle w:val="Normln1"/>
              <w:tabs>
                <w:tab w:val="left" w:pos="567"/>
              </w:tabs>
              <w:spacing w:before="0" w:beforeAutospacing="0" w:after="120" w:afterAutospacing="0"/>
              <w:jc w:val="both"/>
              <w:rPr>
                <w:rFonts w:ascii="Arial" w:hAnsi="Arial" w:cs="Arial"/>
                <w:sz w:val="22"/>
                <w:szCs w:val="22"/>
              </w:rPr>
            </w:pPr>
            <w:r w:rsidRPr="004629C3">
              <w:rPr>
                <w:rFonts w:ascii="Arial" w:hAnsi="Arial" w:cs="Arial"/>
                <w:sz w:val="22"/>
                <w:szCs w:val="22"/>
              </w:rPr>
              <w:t>Požadujeme zrušit bez náhrady § 14 odst. 2 dosavadní odstavce 3 a 4 tohoto ustanovení navrhujeme nově označit jako odstavce 2 a 3.</w:t>
            </w:r>
          </w:p>
          <w:p w:rsidR="00C070B7" w:rsidRPr="004629C3" w:rsidRDefault="00C070B7" w:rsidP="00831DE5">
            <w:pPr>
              <w:pStyle w:val="Normln1"/>
              <w:tabs>
                <w:tab w:val="left" w:pos="567"/>
              </w:tabs>
              <w:spacing w:before="0" w:beforeAutospacing="0" w:after="120" w:afterAutospacing="0"/>
              <w:jc w:val="both"/>
              <w:rPr>
                <w:rFonts w:ascii="Arial" w:hAnsi="Arial" w:cs="Arial"/>
                <w:sz w:val="22"/>
                <w:szCs w:val="22"/>
              </w:rPr>
            </w:pPr>
            <w:r w:rsidRPr="004629C3">
              <w:rPr>
                <w:rFonts w:ascii="Arial" w:hAnsi="Arial" w:cs="Arial"/>
                <w:sz w:val="22"/>
                <w:szCs w:val="22"/>
                <w:u w:val="single"/>
              </w:rPr>
              <w:t>Odůvodnění</w:t>
            </w:r>
            <w:r w:rsidRPr="004629C3">
              <w:rPr>
                <w:rFonts w:ascii="Arial" w:hAnsi="Arial" w:cs="Arial"/>
                <w:sz w:val="22"/>
                <w:szCs w:val="22"/>
              </w:rPr>
              <w:t>:</w:t>
            </w:r>
          </w:p>
          <w:p w:rsidR="00C070B7" w:rsidRPr="004629C3" w:rsidRDefault="00C070B7" w:rsidP="00831DE5">
            <w:pPr>
              <w:pStyle w:val="Normln1"/>
              <w:tabs>
                <w:tab w:val="left" w:pos="567"/>
              </w:tabs>
              <w:spacing w:before="0" w:beforeAutospacing="0" w:after="120" w:afterAutospacing="0"/>
              <w:jc w:val="both"/>
              <w:rPr>
                <w:rFonts w:ascii="Arial" w:hAnsi="Arial" w:cs="Arial"/>
                <w:sz w:val="22"/>
                <w:szCs w:val="22"/>
              </w:rPr>
            </w:pPr>
            <w:r w:rsidRPr="004629C3">
              <w:rPr>
                <w:rFonts w:ascii="Arial" w:hAnsi="Arial" w:cs="Arial"/>
                <w:sz w:val="22"/>
                <w:szCs w:val="22"/>
              </w:rPr>
              <w:t>Upravené znění ustanovení § 14 odst. 2 vyhlášky č. 383/2001 Sb., podle našeho názoru ztrácí svůj normativní obsah. Původní znění vyhlášky mělo garantovat dostatečnou kapacitu zařízení ke sběru nebo výkupu odpadních olejů a míst zpětného odběru použitých olejů, a to tak aby tato kapacita odpovídala obvyklé (předpokládané) nabídce odpadních olejů ze strany jejich původců. Nahrazení slova „nabídnutých“ slovem „přijatých“ ve svém důsledku znamená, že provozovatelé zařízení ke sběru nebo výkupu odpadních olejů mohou přijímat pouze takové množství odpadních olejů, které odpovídá kapacitě jejich zařízení. To však považujeme za samozřejmost vyplývající již z jiných ustanovení právních předpisů. Použití sousloví „při běžném provozu“ pak může naznačovat, že za určitých situací mohou provozovatelé přijímat odpadní oleje i nad rámec kapacity zařízení. Za stávajícího stavu nerozumíme významu ponechání daného ustanovení v textu vyhlášky.</w:t>
            </w:r>
          </w:p>
        </w:tc>
        <w:tc>
          <w:tcPr>
            <w:tcW w:w="511" w:type="pct"/>
            <w:tcBorders>
              <w:left w:val="single" w:sz="4" w:space="0" w:color="auto"/>
              <w:right w:val="single" w:sz="4" w:space="0" w:color="auto"/>
            </w:tcBorders>
          </w:tcPr>
          <w:p w:rsidR="00C070B7" w:rsidRPr="004629C3" w:rsidRDefault="00C070B7" w:rsidP="00831DE5">
            <w:pPr>
              <w:spacing w:after="120"/>
              <w:jc w:val="both"/>
              <w:rPr>
                <w:sz w:val="22"/>
                <w:szCs w:val="22"/>
              </w:rPr>
            </w:pPr>
            <w:r w:rsidRPr="004629C3">
              <w:rPr>
                <w:sz w:val="22"/>
                <w:szCs w:val="22"/>
              </w:rPr>
              <w:t>Zásadní</w:t>
            </w:r>
          </w:p>
        </w:tc>
        <w:tc>
          <w:tcPr>
            <w:tcW w:w="1207" w:type="pct"/>
            <w:tcBorders>
              <w:left w:val="single" w:sz="4" w:space="0" w:color="auto"/>
              <w:right w:val="single" w:sz="4" w:space="0" w:color="auto"/>
            </w:tcBorders>
            <w:shd w:val="clear" w:color="auto" w:fill="auto"/>
          </w:tcPr>
          <w:p w:rsidR="00C070B7" w:rsidRPr="004629C3" w:rsidRDefault="00177FA2" w:rsidP="00831DE5">
            <w:pPr>
              <w:spacing w:after="120"/>
              <w:jc w:val="both"/>
              <w:rPr>
                <w:b/>
                <w:sz w:val="22"/>
                <w:szCs w:val="22"/>
                <w:u w:val="single"/>
              </w:rPr>
            </w:pPr>
            <w:r w:rsidRPr="004629C3">
              <w:rPr>
                <w:b/>
                <w:sz w:val="22"/>
                <w:szCs w:val="22"/>
                <w:u w:val="single"/>
              </w:rPr>
              <w:t>Akceptováno.</w:t>
            </w:r>
          </w:p>
          <w:p w:rsidR="00F9205E" w:rsidRPr="004629C3" w:rsidRDefault="004629C3" w:rsidP="00831DE5">
            <w:pPr>
              <w:spacing w:after="120"/>
              <w:jc w:val="both"/>
              <w:rPr>
                <w:b/>
                <w:sz w:val="22"/>
                <w:szCs w:val="22"/>
                <w:u w:val="single"/>
              </w:rPr>
            </w:pPr>
            <w:r w:rsidRPr="004629C3">
              <w:rPr>
                <w:sz w:val="22"/>
                <w:szCs w:val="22"/>
              </w:rPr>
              <w:t>Odstavec 2 byl zrušen bez náhrady.</w:t>
            </w:r>
          </w:p>
        </w:tc>
      </w:tr>
      <w:tr w:rsidR="00C070B7" w:rsidRPr="0087495F" w:rsidTr="001772CC">
        <w:trPr>
          <w:trHeight w:val="340"/>
        </w:trPr>
        <w:tc>
          <w:tcPr>
            <w:tcW w:w="773" w:type="pct"/>
            <w:vMerge/>
            <w:tcBorders>
              <w:left w:val="single" w:sz="4" w:space="0" w:color="auto"/>
              <w:right w:val="single" w:sz="4" w:space="0" w:color="auto"/>
            </w:tcBorders>
            <w:shd w:val="clear" w:color="auto" w:fill="auto"/>
          </w:tcPr>
          <w:p w:rsidR="00C070B7" w:rsidRPr="0087495F" w:rsidRDefault="00C070B7"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C070B7" w:rsidRPr="0087495F" w:rsidRDefault="00C070B7"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32</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C070B7" w:rsidRPr="0087495F" w:rsidRDefault="00C070B7"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Souhlasy k provozování mobilních zařízení k nakládání s odpady vydávané jednotlivými krajskými úřady se vztahují výhradně na územní obvod příslušného kraje. To znamená, že provozovatel mobilního zařízení, který hodlá v tomto zařízení nakládat s odpady na celém území České republiky, je nucen si postupně obstarat souhlas několika krajských úřadů. V jednotlivých krajích má takový subjekt většinou samostatnou provozovnu, do které mobilní zařízení v případě potřeby zajíždějí a jsou zde odstaveny. Souhlasy vydané v jednotlivých krajích se přitom mohou navzájem v drobnostech odlišovat.</w:t>
            </w:r>
          </w:p>
          <w:p w:rsidR="00C070B7" w:rsidRPr="0087495F" w:rsidRDefault="00C070B7"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Navrhovaná právní úprava počítá s tím, že nově již nebudou identifikační čísla zařízení přidělovat všechny krajské úřady vydávající souhlas k provozování mobilního zařízení, ale pouze ten z krajských úřadů, v jehož správním obvodu má provozovatel své sídlo. Požadujeme proto bližší vysvětlení praktického postupu při přidělování identifikačního čísla zařízení u mobilních zařízení. Má  snad navrhovaná právní úprava znamenat, že krajský úřad místně příslušný podle adresy sídla provozovatele by měl vydat souhlas k provozu mobilního zařízení, který opravňuje k nakládání s odpady na celém území České republiky? V opačném případě (při zachování současné praxe) by totiž krajský úřad příslušný podle místa nakládání s odpadem (místa provozovny) vydal souhlas a jiný krajský úřad příslušný podle sídla provozovatele by měl povinnost přidělit tomuto zařízení do 15 dnů identifikační číslo zařízení.</w:t>
            </w:r>
          </w:p>
          <w:p w:rsidR="00C070B7" w:rsidRPr="0087495F" w:rsidRDefault="00C070B7" w:rsidP="00831DE5">
            <w:pPr>
              <w:pStyle w:val="Normln1"/>
              <w:tabs>
                <w:tab w:val="left" w:pos="567"/>
              </w:tabs>
              <w:spacing w:before="0" w:beforeAutospacing="0" w:after="120" w:afterAutospacing="0"/>
              <w:jc w:val="both"/>
              <w:rPr>
                <w:rFonts w:ascii="Arial" w:hAnsi="Arial" w:cs="Arial"/>
                <w:sz w:val="22"/>
                <w:szCs w:val="22"/>
              </w:rPr>
            </w:pPr>
          </w:p>
          <w:p w:rsidR="00C070B7" w:rsidRPr="0087495F" w:rsidRDefault="00C070B7" w:rsidP="00831DE5">
            <w:pPr>
              <w:pStyle w:val="Normln1"/>
              <w:tabs>
                <w:tab w:val="left" w:pos="567"/>
              </w:tabs>
              <w:spacing w:before="0" w:beforeAutospacing="0" w:after="120" w:afterAutospacing="0"/>
              <w:jc w:val="both"/>
              <w:rPr>
                <w:rFonts w:ascii="Arial" w:hAnsi="Arial" w:cs="Arial"/>
                <w:b/>
                <w:sz w:val="22"/>
                <w:szCs w:val="22"/>
              </w:rPr>
            </w:pPr>
            <w:r w:rsidRPr="0087495F">
              <w:rPr>
                <w:rFonts w:ascii="Arial" w:hAnsi="Arial" w:cs="Arial"/>
                <w:b/>
                <w:sz w:val="22"/>
                <w:szCs w:val="22"/>
              </w:rPr>
              <w:t>Požadujeme v § 24a na konci odstavce  6 doplnit slova: „ ; toto ustanovení se nevztahuje na zařízení určené výhradně ke sběru a výkupu odpadů.“.</w:t>
            </w:r>
          </w:p>
          <w:p w:rsidR="00C070B7" w:rsidRPr="0087495F" w:rsidRDefault="00C070B7"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u w:val="single"/>
              </w:rPr>
              <w:t>Odůvodnění</w:t>
            </w:r>
            <w:r w:rsidRPr="0087495F">
              <w:rPr>
                <w:rFonts w:ascii="Arial" w:hAnsi="Arial" w:cs="Arial"/>
                <w:sz w:val="22"/>
                <w:szCs w:val="22"/>
              </w:rPr>
              <w:t>:</w:t>
            </w:r>
          </w:p>
          <w:p w:rsidR="00C070B7" w:rsidRPr="0087495F" w:rsidRDefault="00C070B7"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Stanovení povinnosti přiřadit samostatné identifikační číslo zařízení každému zařízení splňujícímu parametry nově navrženého § 24a odst. 6, není v důvodové zprávě podrobně rozvedeno. Jsme toho názoru, že evidenční oddělení zařízení nakládajících s vybranými odpady od ostatních zařízení má svůj smysl až ve fázi zpracování (využití) odpadu. V přiřazování samostatných identifikačních čísel zařízení provozovnám určeným výhradně ke sběru a výkupu odpadu, které nemají žádné zpracovatelské zařízení, spatřujeme nadbytečnou administrativní zátěž. Stejně jako zařízením určeným výhradně ke sběru a výkupu odpadů, by pak, podle našeho názoru, nemusela být samostatná identifikační čísla zařízení přidělována ani těm zařízením, v nichž dochází pouze k činnostem předcházejícím využití odpadů (např. demontáž, třídění, lisování, sušení, nebo přebalení před použitím některého ze způsobů označených R1 až R11).   </w:t>
            </w:r>
          </w:p>
        </w:tc>
        <w:tc>
          <w:tcPr>
            <w:tcW w:w="511" w:type="pct"/>
            <w:tcBorders>
              <w:left w:val="single" w:sz="4" w:space="0" w:color="auto"/>
              <w:right w:val="single" w:sz="4" w:space="0" w:color="auto"/>
            </w:tcBorders>
          </w:tcPr>
          <w:p w:rsidR="00C070B7" w:rsidRPr="0087495F" w:rsidRDefault="00C070B7" w:rsidP="00831DE5">
            <w:pPr>
              <w:spacing w:after="120"/>
              <w:jc w:val="both"/>
              <w:rPr>
                <w:sz w:val="22"/>
                <w:szCs w:val="22"/>
              </w:rPr>
            </w:pPr>
            <w:r w:rsidRPr="0087495F">
              <w:rPr>
                <w:sz w:val="22"/>
                <w:szCs w:val="22"/>
              </w:rPr>
              <w:t>Zásadní</w:t>
            </w: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596431" w:rsidRPr="0087495F" w:rsidRDefault="00596431" w:rsidP="00596431">
            <w:pPr>
              <w:spacing w:after="120"/>
              <w:jc w:val="both"/>
              <w:rPr>
                <w:b/>
                <w:sz w:val="22"/>
                <w:szCs w:val="22"/>
                <w:u w:val="single"/>
              </w:rPr>
            </w:pPr>
            <w:r w:rsidRPr="0087495F">
              <w:rPr>
                <w:b/>
                <w:sz w:val="22"/>
                <w:szCs w:val="22"/>
                <w:u w:val="single"/>
              </w:rPr>
              <w:t>Vysvětleno.</w:t>
            </w:r>
          </w:p>
          <w:p w:rsidR="00C070B7" w:rsidRPr="0087495F" w:rsidRDefault="00715C1C" w:rsidP="00831DE5">
            <w:pPr>
              <w:spacing w:after="120"/>
              <w:jc w:val="both"/>
              <w:rPr>
                <w:sz w:val="22"/>
                <w:szCs w:val="22"/>
              </w:rPr>
            </w:pPr>
            <w:r w:rsidRPr="0087495F">
              <w:rPr>
                <w:sz w:val="22"/>
                <w:szCs w:val="22"/>
              </w:rPr>
              <w:t xml:space="preserve">Je to tak, jak je uvedeno v poslední větě připomínky. I v případě, že neprovozuje v místě sídla, vydá IČZ kraj podle sídla. Problematika vydávání souhlasu mobilním zařízení bude řešena v novém zákoně o odpadech. </w:t>
            </w: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p w:rsidR="00C070B7" w:rsidRDefault="00C070B7" w:rsidP="00831DE5">
            <w:pPr>
              <w:spacing w:after="120"/>
              <w:jc w:val="both"/>
              <w:rPr>
                <w:sz w:val="22"/>
                <w:szCs w:val="22"/>
              </w:rPr>
            </w:pPr>
          </w:p>
          <w:p w:rsidR="00C070B7" w:rsidRPr="0087495F" w:rsidRDefault="00C070B7" w:rsidP="00831DE5">
            <w:pPr>
              <w:spacing w:after="120"/>
              <w:jc w:val="both"/>
              <w:rPr>
                <w:b/>
                <w:sz w:val="22"/>
                <w:szCs w:val="22"/>
                <w:u w:val="single"/>
              </w:rPr>
            </w:pPr>
            <w:r w:rsidRPr="0087495F">
              <w:rPr>
                <w:b/>
                <w:sz w:val="22"/>
                <w:szCs w:val="22"/>
                <w:u w:val="single"/>
              </w:rPr>
              <w:t>Akceptováno.</w:t>
            </w:r>
            <w:r w:rsidR="006A57BB" w:rsidRPr="0087495F">
              <w:rPr>
                <w:b/>
                <w:sz w:val="22"/>
                <w:szCs w:val="22"/>
                <w:u w:val="single"/>
              </w:rPr>
              <w:t xml:space="preserve"> Vysvětleno. </w:t>
            </w:r>
          </w:p>
          <w:p w:rsidR="006A57BB" w:rsidRDefault="006A57BB" w:rsidP="008A5BFB">
            <w:pPr>
              <w:spacing w:after="120"/>
              <w:jc w:val="both"/>
              <w:rPr>
                <w:sz w:val="22"/>
                <w:szCs w:val="22"/>
              </w:rPr>
            </w:pPr>
            <w:r w:rsidRPr="0087495F">
              <w:rPr>
                <w:sz w:val="22"/>
                <w:szCs w:val="22"/>
              </w:rPr>
              <w:t xml:space="preserve">Text § 24a odst. 6 vyhlášky byl upraven na nové znění: </w:t>
            </w:r>
          </w:p>
          <w:p w:rsidR="006A57BB" w:rsidRPr="0087495F" w:rsidRDefault="006A57BB" w:rsidP="006A57BB">
            <w:pPr>
              <w:spacing w:after="120"/>
              <w:jc w:val="both"/>
              <w:rPr>
                <w:sz w:val="22"/>
                <w:szCs w:val="22"/>
              </w:rPr>
            </w:pPr>
            <w:r w:rsidRPr="008A5BFB">
              <w:rPr>
                <w:sz w:val="22"/>
                <w:szCs w:val="22"/>
              </w:rPr>
              <w:t>„</w:t>
            </w:r>
            <w:r w:rsidRPr="008A5BFB">
              <w:rPr>
                <w:i/>
                <w:sz w:val="22"/>
                <w:szCs w:val="22"/>
              </w:rPr>
              <w:t>Samostatné identifikační číslo zařízení se přidělí každému zařízení určenému k nakládání s vybranými výrobky, které se staly odpadem, uvedenými v § 25 odst. 1 písm. g) zákona a každému zařízení určenému k nakládání s vybranými výrobky, které se staly odpadem, uvedenými v § 25 odst. 1 písm. h) zákona</w:t>
            </w:r>
            <w:r w:rsidRPr="008A5BFB">
              <w:rPr>
                <w:sz w:val="22"/>
                <w:szCs w:val="22"/>
              </w:rPr>
              <w:t>.</w:t>
            </w:r>
            <w:r w:rsidR="008A5BFB">
              <w:rPr>
                <w:sz w:val="22"/>
                <w:szCs w:val="22"/>
              </w:rPr>
              <w:t>“</w:t>
            </w:r>
          </w:p>
          <w:p w:rsidR="006A57BB" w:rsidRPr="008A5BFB" w:rsidRDefault="006A57BB" w:rsidP="006A57BB">
            <w:pPr>
              <w:spacing w:after="120"/>
              <w:jc w:val="both"/>
              <w:rPr>
                <w:sz w:val="22"/>
                <w:szCs w:val="22"/>
              </w:rPr>
            </w:pPr>
            <w:r w:rsidRPr="008A5BFB">
              <w:rPr>
                <w:sz w:val="22"/>
                <w:szCs w:val="22"/>
              </w:rPr>
              <w:t xml:space="preserve">Zdůvodnění: </w:t>
            </w:r>
          </w:p>
          <w:p w:rsidR="006A57BB" w:rsidRPr="008A5BFB" w:rsidRDefault="006A57BB" w:rsidP="008A5BFB">
            <w:pPr>
              <w:spacing w:after="120"/>
              <w:jc w:val="both"/>
              <w:rPr>
                <w:sz w:val="22"/>
                <w:szCs w:val="22"/>
              </w:rPr>
            </w:pPr>
            <w:r w:rsidRPr="008A5BFB">
              <w:rPr>
                <w:sz w:val="22"/>
                <w:szCs w:val="22"/>
              </w:rPr>
              <w:t>Zpracovatelé elektroodpadů jsou povinni vést evidenci podle přílohy č. 8 vyhlášky č. 352/2005 Sb., o nakládání s elektrozařízeními a elektroodpady, která se odlišuje od ostatních druhů odpadových evidencí. Tito jsou zároveň povinni zajistit využití elektroodpadů podle § 37l resp. přílohy č. 14 zákona o odpadech, tudíž musí mít přehled o výstupech ze své zpracovatelské technologie. Obdobně je tomu u autovraků. Zpracovatelé autovraků jsou povinni vést evidenci podle přílohy č. 4 vyhlášky č. 352/2008 Sb., o podrobnostech nakládání s autovraky, která se odlišuje od ostatních druhů odpadových evidencí. Zároveň jsou povinni zajistit využití autovraků podle § 37 odst. 7 zákona o odpadech, tudíž musí mít přehled o výstupech ze své zpracovatelské technologie.</w:t>
            </w:r>
          </w:p>
          <w:p w:rsidR="006A57BB" w:rsidRPr="008A5BFB" w:rsidRDefault="006A57BB" w:rsidP="008A5BFB">
            <w:pPr>
              <w:spacing w:after="120"/>
              <w:jc w:val="both"/>
              <w:rPr>
                <w:sz w:val="22"/>
                <w:szCs w:val="22"/>
              </w:rPr>
            </w:pPr>
            <w:r w:rsidRPr="008A5BFB">
              <w:rPr>
                <w:sz w:val="22"/>
                <w:szCs w:val="22"/>
              </w:rPr>
              <w:t>V praxi může docházet např. k drcení odpadů stejnou technologií, zpracovatel však musí mít přehled o výstupních frakcích a dalším nakládání s nimi pro účel splnění výše uvedené povinnosti. Tyto druhy zařízení musí mít přidělené samostatné IČZ.</w:t>
            </w:r>
          </w:p>
          <w:p w:rsidR="006A57BB" w:rsidRPr="008A5BFB" w:rsidRDefault="006A57BB" w:rsidP="008A5BFB">
            <w:pPr>
              <w:spacing w:after="120"/>
              <w:jc w:val="both"/>
              <w:rPr>
                <w:sz w:val="22"/>
                <w:szCs w:val="22"/>
              </w:rPr>
            </w:pPr>
            <w:r w:rsidRPr="008A5BFB">
              <w:rPr>
                <w:sz w:val="22"/>
                <w:szCs w:val="22"/>
              </w:rPr>
              <w:t xml:space="preserve">Obdobně budou IČZ přidělena samostatně pro sběr odpadů, samostatně pro sběr elektroodpadů nebo sběr autovraků.  </w:t>
            </w:r>
          </w:p>
          <w:p w:rsidR="006A57BB" w:rsidRPr="008A5BFB" w:rsidRDefault="006A57BB" w:rsidP="008A5BFB">
            <w:pPr>
              <w:spacing w:after="120"/>
              <w:jc w:val="both"/>
              <w:rPr>
                <w:sz w:val="22"/>
                <w:szCs w:val="22"/>
              </w:rPr>
            </w:pPr>
            <w:r w:rsidRPr="008A5BFB">
              <w:rPr>
                <w:sz w:val="22"/>
                <w:szCs w:val="22"/>
              </w:rPr>
              <w:t>Sběr elektroodpadů (spadajících pod zpětný odběr a oddělený sběr), je v současné době možný v režimu odpadů v případě odděleného sběru. Tento způsob však v současné době není často využíván - kolektivní systémy v praxi preferují sběr odpadů určených k profesionálnímu použití v režimu zpětného odběru, tedy mimo odpadový režim. Sběr elektrozařízení pocházejících z domácností vč. jejich částí dnes probíhá v návaznosti na ustanovení v § 37k odst. 5 zákona o odpadech v neodpadovém režimu zpětného odběru.</w:t>
            </w:r>
          </w:p>
          <w:p w:rsidR="00C070B7" w:rsidRPr="0087495F" w:rsidRDefault="006A57BB" w:rsidP="00831DE5">
            <w:pPr>
              <w:spacing w:after="120"/>
              <w:jc w:val="both"/>
              <w:rPr>
                <w:sz w:val="22"/>
                <w:szCs w:val="22"/>
              </w:rPr>
            </w:pPr>
            <w:r w:rsidRPr="008A5BFB">
              <w:rPr>
                <w:sz w:val="22"/>
                <w:szCs w:val="22"/>
              </w:rPr>
              <w:t>Co se týče sběru elektroodpadů mimo režim zpětného odběru, odděleného sběru tzn. elektroodpady nespadající do působnosti právní úpravy týkající se nakládání elektrozařízeními a elektroodpady (díl 8 zákona o odpadech), zde se jedná např. o bojlery, kabely apod., pak se na tyto se výše uvedené ustanovení nevztahuje, tudíž nemusí mít přidělena dvě IČZ v případě, že zařízení provádí sběr a zpracování těchto druhů odpadů.</w:t>
            </w:r>
          </w:p>
        </w:tc>
      </w:tr>
      <w:tr w:rsidR="00C070B7" w:rsidRPr="0087495F" w:rsidTr="001772CC">
        <w:trPr>
          <w:trHeight w:val="340"/>
        </w:trPr>
        <w:tc>
          <w:tcPr>
            <w:tcW w:w="773" w:type="pct"/>
            <w:vMerge/>
            <w:tcBorders>
              <w:left w:val="single" w:sz="4" w:space="0" w:color="auto"/>
              <w:right w:val="single" w:sz="4" w:space="0" w:color="auto"/>
            </w:tcBorders>
            <w:shd w:val="clear" w:color="auto" w:fill="auto"/>
          </w:tcPr>
          <w:p w:rsidR="00C070B7" w:rsidRPr="0087495F" w:rsidRDefault="00C070B7"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C070B7" w:rsidRPr="0087495F" w:rsidRDefault="00C070B7"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45 příloha č. 22 list č. 3</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C070B7" w:rsidRPr="0087495F" w:rsidRDefault="00C070B7"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V příloze č. 22 listu 3 návrhu jsou nově rozvedeny ohlašované údaje o provozu zařízení podle § 14 odst. 2 zákona o odpadech  a malých zařízení podle § 33b odst. 1 zákona o odpadech, a to konkrétně ve vztahu k projektovaným kapacitám zařízení. Z textu důvodové zprávy nelze dovodit, proč byly zvoleny právě tyto sledované kapacity a k jakému účelu budou v konkrétních případech sloužit. Povinnost určování všech daných kapacit jde proti trendu odstraňování nadbytečné administrativní zátěže u provozovatelů daných zařízení. Není nám například jasný význam sledování maximální projektované měsíční kapacity technologie, a proto požadujeme vypuštění tohoto údaje z textu přílohy č. 22 návrhu vyhlášky. Rovněž nechápeme, proč za situace, kdy je uvedena roční projektovaná kapacita technologie, musí být zároveň sledována i roční projektovaná zpracovatelská kapacita zařízení.  </w:t>
            </w:r>
          </w:p>
        </w:tc>
        <w:tc>
          <w:tcPr>
            <w:tcW w:w="511" w:type="pct"/>
            <w:tcBorders>
              <w:left w:val="single" w:sz="4" w:space="0" w:color="auto"/>
              <w:right w:val="single" w:sz="4" w:space="0" w:color="auto"/>
            </w:tcBorders>
          </w:tcPr>
          <w:p w:rsidR="00C070B7" w:rsidRPr="0087495F" w:rsidRDefault="00C070B7" w:rsidP="00831DE5">
            <w:pPr>
              <w:spacing w:after="120"/>
              <w:jc w:val="both"/>
              <w:rPr>
                <w:sz w:val="22"/>
                <w:szCs w:val="22"/>
              </w:rPr>
            </w:pPr>
            <w:r w:rsidRPr="0087495F">
              <w:rPr>
                <w:sz w:val="22"/>
                <w:szCs w:val="22"/>
              </w:rPr>
              <w:t xml:space="preserve">Zásadní </w:t>
            </w:r>
          </w:p>
        </w:tc>
        <w:tc>
          <w:tcPr>
            <w:tcW w:w="1207" w:type="pct"/>
            <w:tcBorders>
              <w:left w:val="single" w:sz="4" w:space="0" w:color="auto"/>
              <w:right w:val="single" w:sz="4" w:space="0" w:color="auto"/>
            </w:tcBorders>
            <w:shd w:val="clear" w:color="auto" w:fill="auto"/>
          </w:tcPr>
          <w:p w:rsidR="00C070B7" w:rsidRPr="0087495F" w:rsidRDefault="00C070B7" w:rsidP="00831DE5">
            <w:pPr>
              <w:spacing w:after="120"/>
              <w:jc w:val="both"/>
              <w:rPr>
                <w:b/>
                <w:sz w:val="22"/>
                <w:szCs w:val="22"/>
                <w:u w:val="single"/>
              </w:rPr>
            </w:pPr>
            <w:r w:rsidRPr="0087495F">
              <w:rPr>
                <w:b/>
                <w:sz w:val="22"/>
                <w:szCs w:val="22"/>
                <w:u w:val="single"/>
              </w:rPr>
              <w:t xml:space="preserve">Akceptováno částečně. </w:t>
            </w:r>
          </w:p>
          <w:p w:rsidR="00C070B7" w:rsidRPr="0087495F" w:rsidRDefault="00C070B7" w:rsidP="00831DE5">
            <w:pPr>
              <w:spacing w:after="120"/>
              <w:jc w:val="both"/>
              <w:rPr>
                <w:sz w:val="22"/>
                <w:szCs w:val="22"/>
              </w:rPr>
            </w:pPr>
            <w:r w:rsidRPr="0087495F">
              <w:rPr>
                <w:sz w:val="22"/>
                <w:szCs w:val="22"/>
              </w:rPr>
              <w:t>Znát kapacity zařízení je důležité jak pro majitele zařízení, provozovatele, KÚ, MŽP, veřejnost</w:t>
            </w:r>
            <w:r w:rsidR="004B7614">
              <w:rPr>
                <w:sz w:val="22"/>
                <w:szCs w:val="22"/>
              </w:rPr>
              <w:t>.</w:t>
            </w:r>
          </w:p>
          <w:p w:rsidR="00C070B7" w:rsidRPr="0087495F" w:rsidRDefault="00C070B7" w:rsidP="00831DE5">
            <w:pPr>
              <w:spacing w:after="120"/>
              <w:jc w:val="both"/>
              <w:rPr>
                <w:sz w:val="22"/>
                <w:szCs w:val="22"/>
              </w:rPr>
            </w:pPr>
            <w:r w:rsidRPr="0087495F">
              <w:rPr>
                <w:sz w:val="22"/>
                <w:szCs w:val="22"/>
              </w:rPr>
              <w:t xml:space="preserve">Měsíční kapacita </w:t>
            </w:r>
            <w:r w:rsidR="00F9205E" w:rsidRPr="0087495F">
              <w:rPr>
                <w:sz w:val="22"/>
                <w:szCs w:val="22"/>
              </w:rPr>
              <w:t xml:space="preserve">a roční projektovaná kapacita technologie </w:t>
            </w:r>
            <w:r w:rsidRPr="0087495F">
              <w:rPr>
                <w:sz w:val="22"/>
                <w:szCs w:val="22"/>
              </w:rPr>
              <w:t>byl</w:t>
            </w:r>
            <w:r w:rsidR="00F9205E" w:rsidRPr="0087495F">
              <w:rPr>
                <w:sz w:val="22"/>
                <w:szCs w:val="22"/>
              </w:rPr>
              <w:t>y</w:t>
            </w:r>
            <w:r w:rsidRPr="0087495F">
              <w:rPr>
                <w:sz w:val="22"/>
                <w:szCs w:val="22"/>
              </w:rPr>
              <w:t xml:space="preserve"> odstraněn</w:t>
            </w:r>
            <w:r w:rsidR="00F9205E" w:rsidRPr="0087495F">
              <w:rPr>
                <w:sz w:val="22"/>
                <w:szCs w:val="22"/>
              </w:rPr>
              <w:t>y</w:t>
            </w:r>
            <w:r w:rsidRPr="0087495F">
              <w:rPr>
                <w:sz w:val="22"/>
                <w:szCs w:val="22"/>
              </w:rPr>
              <w:t xml:space="preserve"> z textu vyhlášky. </w:t>
            </w:r>
          </w:p>
          <w:p w:rsidR="00C070B7" w:rsidRPr="0087495F" w:rsidRDefault="00C070B7" w:rsidP="004E7DFC">
            <w:pPr>
              <w:spacing w:after="120"/>
              <w:jc w:val="both"/>
              <w:rPr>
                <w:sz w:val="22"/>
                <w:szCs w:val="22"/>
              </w:rPr>
            </w:pPr>
          </w:p>
        </w:tc>
      </w:tr>
      <w:tr w:rsidR="00C070B7" w:rsidRPr="0087495F" w:rsidTr="001772CC">
        <w:trPr>
          <w:trHeight w:val="340"/>
        </w:trPr>
        <w:tc>
          <w:tcPr>
            <w:tcW w:w="773" w:type="pct"/>
            <w:vMerge/>
            <w:tcBorders>
              <w:left w:val="single" w:sz="4" w:space="0" w:color="auto"/>
              <w:right w:val="single" w:sz="4" w:space="0" w:color="auto"/>
            </w:tcBorders>
            <w:shd w:val="clear" w:color="auto" w:fill="auto"/>
          </w:tcPr>
          <w:p w:rsidR="00C070B7" w:rsidRPr="0087495F" w:rsidRDefault="00C070B7" w:rsidP="00831DE5">
            <w:pPr>
              <w:pStyle w:val="Normln1"/>
              <w:tabs>
                <w:tab w:val="left" w:pos="567"/>
              </w:tabs>
              <w:spacing w:before="0" w:beforeAutospacing="0" w:after="120" w:afterAutospacing="0"/>
              <w:jc w:val="both"/>
              <w:rPr>
                <w:rFonts w:ascii="Arial" w:hAnsi="Arial" w:cs="Arial"/>
                <w:sz w:val="22"/>
                <w:szCs w:val="22"/>
              </w:rPr>
            </w:pPr>
          </w:p>
        </w:tc>
        <w:tc>
          <w:tcPr>
            <w:tcW w:w="584" w:type="pct"/>
            <w:tcBorders>
              <w:left w:val="single" w:sz="4" w:space="0" w:color="auto"/>
              <w:right w:val="single" w:sz="4" w:space="0" w:color="auto"/>
            </w:tcBorders>
          </w:tcPr>
          <w:p w:rsidR="00C070B7" w:rsidRPr="0087495F" w:rsidRDefault="00C070B7"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48</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C070B7" w:rsidRPr="0087495F" w:rsidRDefault="00C070B7"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Z  přílohy č. 26 „Ohlašovací list pro přepravu nebezpečných odpadů po území ČR“ vyplývá povinnost vážit odpad na každém jednotlivém místu nakládky. Řada mobilních zařízení však nedisponuje váhou, neboť tato technologická podmínka nebyla dosud zpravidla nezbytným předpokladem pro získání souhlasu podle § 14 odst. 1 zákona o odpadech. Vážení na jednotlivých místech nakládky v takovém případě není možné. Požadujeme proto umožnit vážení odpadu dodatečně až ve stabilním zařízení, kam jsou odpady mobilním zařízením sváženy, a to minimálně v těch případech, kdy jsou mobilním zařízením odebírány odpady od jednoho původce postupně na několika místech nakládky.</w:t>
            </w:r>
          </w:p>
        </w:tc>
        <w:tc>
          <w:tcPr>
            <w:tcW w:w="511" w:type="pct"/>
            <w:tcBorders>
              <w:left w:val="single" w:sz="4" w:space="0" w:color="auto"/>
              <w:right w:val="single" w:sz="4" w:space="0" w:color="auto"/>
            </w:tcBorders>
          </w:tcPr>
          <w:p w:rsidR="00C070B7" w:rsidRPr="0087495F" w:rsidRDefault="00C070B7" w:rsidP="00831DE5">
            <w:pPr>
              <w:spacing w:after="120"/>
              <w:jc w:val="both"/>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C070B7" w:rsidRPr="0087495F" w:rsidRDefault="00C070B7" w:rsidP="00831DE5">
            <w:pPr>
              <w:spacing w:after="120"/>
              <w:jc w:val="both"/>
              <w:rPr>
                <w:b/>
                <w:sz w:val="22"/>
                <w:szCs w:val="22"/>
                <w:u w:val="single"/>
              </w:rPr>
            </w:pPr>
            <w:r w:rsidRPr="0087495F">
              <w:rPr>
                <w:b/>
                <w:sz w:val="22"/>
                <w:szCs w:val="22"/>
                <w:u w:val="single"/>
              </w:rPr>
              <w:t>Neakceptováno</w:t>
            </w:r>
            <w:r w:rsidR="003F2611" w:rsidRPr="0087495F">
              <w:rPr>
                <w:b/>
                <w:sz w:val="22"/>
                <w:szCs w:val="22"/>
                <w:u w:val="single"/>
              </w:rPr>
              <w:t xml:space="preserve">. </w:t>
            </w:r>
            <w:r w:rsidR="001F0114" w:rsidRPr="0087495F">
              <w:rPr>
                <w:b/>
                <w:sz w:val="22"/>
                <w:szCs w:val="22"/>
                <w:u w:val="single"/>
              </w:rPr>
              <w:t>Vysvětleno</w:t>
            </w:r>
            <w:r w:rsidRPr="0087495F">
              <w:rPr>
                <w:b/>
                <w:sz w:val="22"/>
                <w:szCs w:val="22"/>
                <w:u w:val="single"/>
              </w:rPr>
              <w:t xml:space="preserve">. </w:t>
            </w:r>
          </w:p>
          <w:p w:rsidR="00C070B7" w:rsidRPr="0087495F" w:rsidRDefault="00C070B7" w:rsidP="00831DE5">
            <w:pPr>
              <w:spacing w:after="120"/>
              <w:jc w:val="both"/>
              <w:rPr>
                <w:sz w:val="22"/>
                <w:szCs w:val="22"/>
              </w:rPr>
            </w:pPr>
            <w:r w:rsidRPr="0087495F">
              <w:rPr>
                <w:sz w:val="22"/>
                <w:szCs w:val="22"/>
              </w:rPr>
              <w:t xml:space="preserve">Hmotnost musí být uvedena před přepravou. Úprava by pak do jisté míry ztrácela smysl. </w:t>
            </w:r>
          </w:p>
          <w:p w:rsidR="00C070B7" w:rsidRPr="0087495F" w:rsidRDefault="00C070B7" w:rsidP="00831DE5">
            <w:pPr>
              <w:spacing w:after="120"/>
              <w:jc w:val="both"/>
              <w:rPr>
                <w:sz w:val="22"/>
                <w:szCs w:val="22"/>
              </w:rPr>
            </w:pPr>
          </w:p>
          <w:p w:rsidR="00C070B7" w:rsidRPr="0087495F" w:rsidRDefault="00C070B7" w:rsidP="00831DE5">
            <w:pPr>
              <w:spacing w:after="120"/>
              <w:jc w:val="both"/>
              <w:rPr>
                <w:sz w:val="22"/>
                <w:szCs w:val="22"/>
              </w:rPr>
            </w:pPr>
          </w:p>
        </w:tc>
      </w:tr>
      <w:tr w:rsidR="00C070B7" w:rsidRPr="0087495F" w:rsidTr="001772CC">
        <w:trPr>
          <w:trHeight w:val="340"/>
        </w:trPr>
        <w:tc>
          <w:tcPr>
            <w:tcW w:w="773" w:type="pct"/>
            <w:vMerge w:val="restart"/>
            <w:tcBorders>
              <w:left w:val="single" w:sz="4" w:space="0" w:color="auto"/>
              <w:right w:val="single" w:sz="4" w:space="0" w:color="auto"/>
            </w:tcBorders>
            <w:shd w:val="clear" w:color="auto" w:fill="auto"/>
          </w:tcPr>
          <w:p w:rsidR="00C070B7" w:rsidRPr="0087495F" w:rsidRDefault="00C070B7"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Unie zaměstnavatelských svazů ČR</w:t>
            </w:r>
          </w:p>
        </w:tc>
        <w:tc>
          <w:tcPr>
            <w:tcW w:w="584" w:type="pct"/>
            <w:tcBorders>
              <w:left w:val="single" w:sz="4" w:space="0" w:color="auto"/>
              <w:right w:val="single" w:sz="4" w:space="0" w:color="auto"/>
            </w:tcBorders>
          </w:tcPr>
          <w:p w:rsidR="00C070B7" w:rsidRPr="0087495F" w:rsidRDefault="00C070B7" w:rsidP="00831DE5">
            <w:pPr>
              <w:spacing w:after="120"/>
              <w:jc w:val="both"/>
              <w:rPr>
                <w:sz w:val="22"/>
                <w:szCs w:val="22"/>
              </w:rPr>
            </w:pPr>
            <w:r w:rsidRPr="0087495F">
              <w:rPr>
                <w:sz w:val="22"/>
                <w:szCs w:val="22"/>
              </w:rPr>
              <w:t>2</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C070B7" w:rsidRPr="0087495F" w:rsidRDefault="00C070B7" w:rsidP="00831DE5">
            <w:pPr>
              <w:pStyle w:val="Default"/>
              <w:spacing w:after="120"/>
              <w:jc w:val="both"/>
              <w:rPr>
                <w:color w:val="auto"/>
                <w:sz w:val="22"/>
                <w:szCs w:val="22"/>
              </w:rPr>
            </w:pPr>
            <w:r w:rsidRPr="0087495F">
              <w:rPr>
                <w:color w:val="auto"/>
                <w:sz w:val="22"/>
                <w:szCs w:val="22"/>
              </w:rPr>
              <w:t xml:space="preserve">„c) označení a adresu provozovny, kde je nebo bude využívání, odstraňování, sběr nebo výkup odpadů provozován, včetně doložení právního vztahu žadatele k předmětné provozovně, zeměpisné souřadnice provozovny ve formátu uvedeném v příloze č. 22; </w:t>
            </w:r>
            <w:r w:rsidRPr="0087495F">
              <w:rPr>
                <w:color w:val="FF0000"/>
                <w:sz w:val="22"/>
                <w:szCs w:val="22"/>
              </w:rPr>
              <w:t>adresu sídla žadatele, jde-li o mobilní zařízení,</w:t>
            </w:r>
            <w:r w:rsidRPr="0087495F">
              <w:rPr>
                <w:color w:val="auto"/>
                <w:sz w:val="22"/>
                <w:szCs w:val="22"/>
              </w:rPr>
              <w:t>“.</w:t>
            </w:r>
          </w:p>
          <w:p w:rsidR="00C070B7" w:rsidRPr="0087495F" w:rsidRDefault="00C070B7" w:rsidP="00831DE5">
            <w:pPr>
              <w:pStyle w:val="Default"/>
              <w:spacing w:after="120"/>
              <w:jc w:val="both"/>
              <w:rPr>
                <w:color w:val="auto"/>
                <w:sz w:val="22"/>
                <w:szCs w:val="22"/>
              </w:rPr>
            </w:pPr>
            <w:r w:rsidRPr="0087495F">
              <w:rPr>
                <w:color w:val="auto"/>
                <w:sz w:val="22"/>
                <w:szCs w:val="22"/>
              </w:rPr>
              <w:t xml:space="preserve">Text za středníkem vypustit, </w:t>
            </w:r>
            <w:r w:rsidRPr="0087495F">
              <w:rPr>
                <w:color w:val="auto"/>
                <w:sz w:val="22"/>
                <w:szCs w:val="22"/>
                <w:u w:val="single"/>
              </w:rPr>
              <w:t>je obsažen již v písm. a)</w:t>
            </w:r>
          </w:p>
        </w:tc>
        <w:tc>
          <w:tcPr>
            <w:tcW w:w="511" w:type="pct"/>
            <w:tcBorders>
              <w:left w:val="single" w:sz="4" w:space="0" w:color="auto"/>
              <w:right w:val="single" w:sz="4" w:space="0" w:color="auto"/>
            </w:tcBorders>
          </w:tcPr>
          <w:p w:rsidR="00C070B7" w:rsidRPr="0087495F" w:rsidRDefault="00C070B7" w:rsidP="00831DE5">
            <w:pPr>
              <w:spacing w:after="120"/>
              <w:jc w:val="both"/>
              <w:rPr>
                <w:sz w:val="22"/>
                <w:szCs w:val="22"/>
              </w:rPr>
            </w:pPr>
          </w:p>
        </w:tc>
        <w:tc>
          <w:tcPr>
            <w:tcW w:w="1207" w:type="pct"/>
            <w:tcBorders>
              <w:left w:val="single" w:sz="4" w:space="0" w:color="auto"/>
              <w:right w:val="single" w:sz="4" w:space="0" w:color="auto"/>
            </w:tcBorders>
            <w:shd w:val="clear" w:color="auto" w:fill="auto"/>
          </w:tcPr>
          <w:p w:rsidR="00C070B7" w:rsidRPr="0087495F" w:rsidRDefault="003F2611" w:rsidP="00831DE5">
            <w:pPr>
              <w:jc w:val="both"/>
              <w:rPr>
                <w:b/>
                <w:sz w:val="22"/>
                <w:szCs w:val="22"/>
                <w:u w:val="single"/>
              </w:rPr>
            </w:pPr>
            <w:r w:rsidRPr="0087495F">
              <w:rPr>
                <w:b/>
                <w:sz w:val="22"/>
                <w:szCs w:val="22"/>
                <w:u w:val="single"/>
              </w:rPr>
              <w:t xml:space="preserve">Neakceptováno. </w:t>
            </w:r>
            <w:r w:rsidR="001F0114" w:rsidRPr="0087495F">
              <w:rPr>
                <w:b/>
                <w:sz w:val="22"/>
                <w:szCs w:val="22"/>
                <w:u w:val="single"/>
              </w:rPr>
              <w:t>Vysvětleno</w:t>
            </w:r>
            <w:r w:rsidRPr="0087495F">
              <w:rPr>
                <w:b/>
                <w:sz w:val="22"/>
                <w:szCs w:val="22"/>
                <w:u w:val="single"/>
              </w:rPr>
              <w:t xml:space="preserve">. </w:t>
            </w:r>
          </w:p>
          <w:p w:rsidR="00C070B7" w:rsidRPr="0087495F" w:rsidRDefault="00C070B7" w:rsidP="00831DE5">
            <w:pPr>
              <w:spacing w:after="120"/>
              <w:jc w:val="both"/>
              <w:rPr>
                <w:sz w:val="22"/>
                <w:szCs w:val="22"/>
              </w:rPr>
            </w:pPr>
            <w:r w:rsidRPr="0087495F">
              <w:rPr>
                <w:sz w:val="22"/>
                <w:szCs w:val="22"/>
              </w:rPr>
              <w:t xml:space="preserve">Bude ponecháno. Je uvedeno pro větší přehlednost. Žadatelé by bez takového upřesnění mohli uvést adresu provozovny, která zajišťuje provoz mobilního zařízení a ne jeho sídlo. Podnikatelský sektor si žádá takto jasně uvést. </w:t>
            </w:r>
          </w:p>
          <w:p w:rsidR="00550FE0" w:rsidRPr="0087495F" w:rsidRDefault="00C070B7" w:rsidP="001F5B2F">
            <w:pPr>
              <w:spacing w:after="120"/>
              <w:jc w:val="both"/>
              <w:rPr>
                <w:sz w:val="22"/>
                <w:szCs w:val="22"/>
              </w:rPr>
            </w:pPr>
            <w:r w:rsidRPr="0087495F">
              <w:rPr>
                <w:sz w:val="22"/>
                <w:szCs w:val="22"/>
              </w:rPr>
              <w:t>Uvedení je nutné, aby nedocházelo k chybám.</w:t>
            </w:r>
          </w:p>
        </w:tc>
      </w:tr>
      <w:tr w:rsidR="00C070B7" w:rsidRPr="0087495F" w:rsidTr="001772CC">
        <w:trPr>
          <w:trHeight w:val="340"/>
        </w:trPr>
        <w:tc>
          <w:tcPr>
            <w:tcW w:w="773" w:type="pct"/>
            <w:vMerge/>
            <w:tcBorders>
              <w:left w:val="single" w:sz="4" w:space="0" w:color="auto"/>
              <w:right w:val="single" w:sz="4" w:space="0" w:color="auto"/>
            </w:tcBorders>
            <w:shd w:val="clear" w:color="auto" w:fill="auto"/>
          </w:tcPr>
          <w:p w:rsidR="00C070B7" w:rsidRPr="0087495F" w:rsidRDefault="00C070B7" w:rsidP="00831DE5">
            <w:pPr>
              <w:spacing w:after="120"/>
              <w:jc w:val="both"/>
              <w:rPr>
                <w:sz w:val="22"/>
                <w:szCs w:val="22"/>
              </w:rPr>
            </w:pPr>
          </w:p>
        </w:tc>
        <w:tc>
          <w:tcPr>
            <w:tcW w:w="584" w:type="pct"/>
            <w:tcBorders>
              <w:left w:val="single" w:sz="4" w:space="0" w:color="auto"/>
              <w:right w:val="single" w:sz="4" w:space="0" w:color="auto"/>
            </w:tcBorders>
          </w:tcPr>
          <w:p w:rsidR="00C070B7" w:rsidRPr="0087495F" w:rsidRDefault="00C070B7" w:rsidP="00831DE5">
            <w:pPr>
              <w:tabs>
                <w:tab w:val="left" w:pos="1010"/>
              </w:tabs>
              <w:spacing w:after="120"/>
              <w:jc w:val="both"/>
              <w:rPr>
                <w:sz w:val="22"/>
                <w:szCs w:val="22"/>
              </w:rPr>
            </w:pPr>
            <w:r w:rsidRPr="0087495F">
              <w:rPr>
                <w:sz w:val="22"/>
                <w:szCs w:val="22"/>
              </w:rPr>
              <w:t>4</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C070B7" w:rsidRPr="0087495F" w:rsidRDefault="00C070B7" w:rsidP="00831DE5">
            <w:pPr>
              <w:pStyle w:val="Default"/>
              <w:spacing w:after="120"/>
              <w:jc w:val="both"/>
              <w:rPr>
                <w:color w:val="auto"/>
                <w:sz w:val="22"/>
                <w:szCs w:val="22"/>
              </w:rPr>
            </w:pPr>
            <w:r w:rsidRPr="0087495F">
              <w:rPr>
                <w:color w:val="auto"/>
                <w:sz w:val="22"/>
                <w:szCs w:val="22"/>
              </w:rPr>
              <w:t xml:space="preserve">j) roční </w:t>
            </w:r>
            <w:r w:rsidRPr="0087495F">
              <w:rPr>
                <w:color w:val="FF0000"/>
                <w:sz w:val="22"/>
                <w:szCs w:val="22"/>
              </w:rPr>
              <w:t>projektovanou</w:t>
            </w:r>
            <w:r w:rsidRPr="0087495F">
              <w:rPr>
                <w:color w:val="auto"/>
                <w:sz w:val="22"/>
                <w:szCs w:val="22"/>
              </w:rPr>
              <w:t xml:space="preserve"> kapacitu zařízení a další kapacity zařízení související s jeho provozem podle tabulky přílohy č. 22,</w:t>
            </w:r>
          </w:p>
          <w:p w:rsidR="00C070B7" w:rsidRPr="0087495F" w:rsidRDefault="00C070B7" w:rsidP="00831DE5">
            <w:pPr>
              <w:pStyle w:val="Default"/>
              <w:spacing w:after="120"/>
              <w:jc w:val="both"/>
              <w:rPr>
                <w:color w:val="auto"/>
                <w:sz w:val="22"/>
                <w:szCs w:val="22"/>
              </w:rPr>
            </w:pPr>
            <w:r w:rsidRPr="0087495F">
              <w:rPr>
                <w:color w:val="auto"/>
                <w:sz w:val="22"/>
                <w:szCs w:val="22"/>
              </w:rPr>
              <w:t xml:space="preserve">Vypustit slovo projektovanou (včetně vypuštění tohoto slova v příloze 22) </w:t>
            </w:r>
          </w:p>
          <w:p w:rsidR="00C070B7" w:rsidRPr="0087495F" w:rsidRDefault="00C070B7" w:rsidP="00831DE5">
            <w:pPr>
              <w:pStyle w:val="Default"/>
              <w:spacing w:after="120"/>
              <w:jc w:val="both"/>
              <w:rPr>
                <w:color w:val="auto"/>
                <w:sz w:val="22"/>
                <w:szCs w:val="22"/>
                <w:u w:val="single"/>
              </w:rPr>
            </w:pPr>
            <w:r w:rsidRPr="0087495F">
              <w:rPr>
                <w:color w:val="auto"/>
                <w:sz w:val="22"/>
                <w:szCs w:val="22"/>
                <w:u w:val="single"/>
              </w:rPr>
              <w:t xml:space="preserve">Zdůvodnění: </w:t>
            </w:r>
          </w:p>
          <w:p w:rsidR="00C070B7" w:rsidRPr="0087495F" w:rsidRDefault="00C070B7" w:rsidP="00831DE5">
            <w:pPr>
              <w:pStyle w:val="Default"/>
              <w:spacing w:after="120"/>
              <w:jc w:val="both"/>
              <w:rPr>
                <w:color w:val="auto"/>
                <w:sz w:val="22"/>
                <w:szCs w:val="22"/>
              </w:rPr>
            </w:pPr>
            <w:r w:rsidRPr="0087495F">
              <w:rPr>
                <w:color w:val="auto"/>
                <w:sz w:val="22"/>
                <w:szCs w:val="22"/>
              </w:rPr>
              <w:t>Vzhledem k tomu, že pouze část zařízení vzniká jako nová investice dle projektové dokumentace, požadujeme slovo Projektovaná vypustit. Text bude dávat smysl i po vypuštění.</w:t>
            </w:r>
          </w:p>
        </w:tc>
        <w:tc>
          <w:tcPr>
            <w:tcW w:w="511" w:type="pct"/>
            <w:tcBorders>
              <w:left w:val="single" w:sz="4" w:space="0" w:color="auto"/>
              <w:right w:val="single" w:sz="4" w:space="0" w:color="auto"/>
            </w:tcBorders>
          </w:tcPr>
          <w:p w:rsidR="00C070B7" w:rsidRPr="0087495F" w:rsidRDefault="00C070B7" w:rsidP="00831DE5">
            <w:pPr>
              <w:spacing w:after="120"/>
              <w:jc w:val="both"/>
              <w:rPr>
                <w:sz w:val="22"/>
                <w:szCs w:val="22"/>
              </w:rPr>
            </w:pPr>
          </w:p>
        </w:tc>
        <w:tc>
          <w:tcPr>
            <w:tcW w:w="1207" w:type="pct"/>
            <w:tcBorders>
              <w:left w:val="single" w:sz="4" w:space="0" w:color="auto"/>
              <w:right w:val="single" w:sz="4" w:space="0" w:color="auto"/>
            </w:tcBorders>
            <w:shd w:val="clear" w:color="auto" w:fill="auto"/>
          </w:tcPr>
          <w:p w:rsidR="001F5B2F" w:rsidRPr="008A5BFB" w:rsidRDefault="001F5B2F" w:rsidP="001F5B2F">
            <w:pPr>
              <w:spacing w:after="120"/>
              <w:jc w:val="both"/>
              <w:rPr>
                <w:sz w:val="22"/>
                <w:szCs w:val="22"/>
              </w:rPr>
            </w:pPr>
            <w:r w:rsidRPr="00632B68">
              <w:rPr>
                <w:b/>
                <w:sz w:val="22"/>
                <w:szCs w:val="22"/>
                <w:u w:val="single"/>
              </w:rPr>
              <w:t>Akceptováno částečně</w:t>
            </w:r>
            <w:r w:rsidR="00AC6A30">
              <w:rPr>
                <w:b/>
                <w:sz w:val="22"/>
                <w:szCs w:val="22"/>
                <w:u w:val="single"/>
              </w:rPr>
              <w:t>, vysvětleno</w:t>
            </w:r>
            <w:r w:rsidRPr="00632B68">
              <w:rPr>
                <w:sz w:val="22"/>
                <w:szCs w:val="22"/>
              </w:rPr>
              <w:t>.</w:t>
            </w:r>
          </w:p>
          <w:p w:rsidR="00632B68" w:rsidRPr="0087495F" w:rsidRDefault="001F5B2F" w:rsidP="004629C3">
            <w:pPr>
              <w:spacing w:after="120"/>
              <w:jc w:val="both"/>
              <w:rPr>
                <w:sz w:val="22"/>
                <w:szCs w:val="22"/>
              </w:rPr>
            </w:pPr>
            <w:r w:rsidRPr="008A5BFB">
              <w:rPr>
                <w:sz w:val="22"/>
                <w:szCs w:val="22"/>
              </w:rPr>
              <w:t xml:space="preserve">Písm. j) bude ponecháno, do vysvětlivek v příloze č. 22 bude uvedeno, že se jedná o kapacitu dle projektové dokumentace a pokud není projekt, bude uvedena kapacita plánovaná. Do popisu kapacity (projektovaná) v příloze č. 22 byl doplněn text u všech relevantních kapacit: </w:t>
            </w:r>
            <w:r w:rsidRPr="008A5BFB">
              <w:rPr>
                <w:i/>
                <w:sz w:val="22"/>
                <w:szCs w:val="22"/>
              </w:rPr>
              <w:t>„</w:t>
            </w:r>
            <w:r w:rsidRPr="008A5BFB">
              <w:rPr>
                <w:bCs/>
                <w:i/>
                <w:sz w:val="22"/>
                <w:szCs w:val="22"/>
              </w:rPr>
              <w:t>Pokud neexistuje projektová dokumentace, uvede se plánovaná kapacita“.</w:t>
            </w:r>
          </w:p>
        </w:tc>
      </w:tr>
      <w:tr w:rsidR="00195B42" w:rsidRPr="0087495F" w:rsidTr="001772CC">
        <w:trPr>
          <w:trHeight w:val="340"/>
        </w:trPr>
        <w:tc>
          <w:tcPr>
            <w:tcW w:w="773" w:type="pct"/>
            <w:vMerge/>
            <w:tcBorders>
              <w:left w:val="single" w:sz="4" w:space="0" w:color="auto"/>
              <w:right w:val="single" w:sz="4" w:space="0" w:color="auto"/>
            </w:tcBorders>
            <w:shd w:val="clear" w:color="auto" w:fill="auto"/>
          </w:tcPr>
          <w:p w:rsidR="00195B42" w:rsidRPr="0087495F" w:rsidRDefault="00195B42" w:rsidP="00831DE5">
            <w:pPr>
              <w:spacing w:after="120"/>
              <w:jc w:val="both"/>
              <w:rPr>
                <w:sz w:val="22"/>
                <w:szCs w:val="22"/>
              </w:rPr>
            </w:pPr>
          </w:p>
        </w:tc>
        <w:tc>
          <w:tcPr>
            <w:tcW w:w="584" w:type="pct"/>
            <w:tcBorders>
              <w:left w:val="single" w:sz="4" w:space="0" w:color="auto"/>
              <w:right w:val="single" w:sz="4" w:space="0" w:color="auto"/>
            </w:tcBorders>
          </w:tcPr>
          <w:p w:rsidR="00195B42" w:rsidRPr="0087495F" w:rsidRDefault="00195B42" w:rsidP="00831DE5">
            <w:pPr>
              <w:spacing w:after="120"/>
              <w:jc w:val="both"/>
              <w:rPr>
                <w:sz w:val="22"/>
                <w:szCs w:val="22"/>
              </w:rPr>
            </w:pPr>
            <w:r w:rsidRPr="0087495F">
              <w:rPr>
                <w:sz w:val="22"/>
                <w:szCs w:val="22"/>
              </w:rPr>
              <w:t>9</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195B42" w:rsidRPr="0087495F" w:rsidRDefault="00195B42" w:rsidP="00831DE5">
            <w:pPr>
              <w:pStyle w:val="Default"/>
              <w:spacing w:after="120"/>
              <w:jc w:val="both"/>
              <w:rPr>
                <w:color w:val="auto"/>
                <w:sz w:val="22"/>
                <w:szCs w:val="22"/>
              </w:rPr>
            </w:pPr>
            <w:r w:rsidRPr="0087495F">
              <w:rPr>
                <w:color w:val="auto"/>
                <w:sz w:val="22"/>
                <w:szCs w:val="22"/>
              </w:rPr>
              <w:t xml:space="preserve">q) opatření pro ukončení provozu </w:t>
            </w:r>
            <w:r w:rsidRPr="0087495F">
              <w:rPr>
                <w:color w:val="FF0000"/>
                <w:sz w:val="22"/>
                <w:szCs w:val="22"/>
              </w:rPr>
              <w:t>zařízení k nakládání s odpady</w:t>
            </w:r>
            <w:r w:rsidRPr="0087495F">
              <w:rPr>
                <w:color w:val="auto"/>
                <w:sz w:val="22"/>
                <w:szCs w:val="22"/>
              </w:rPr>
              <w:t xml:space="preserve"> a způsob jeho zabezpečení, který zajistí, že zařízení nebude po ukončení provozu ohrožovat zdraví lidí a životní prostředí.“. </w:t>
            </w:r>
          </w:p>
          <w:p w:rsidR="00195B42" w:rsidRPr="0087495F" w:rsidRDefault="00195B42" w:rsidP="00831DE5">
            <w:pPr>
              <w:pStyle w:val="Default"/>
              <w:spacing w:after="120"/>
              <w:jc w:val="both"/>
              <w:rPr>
                <w:color w:val="auto"/>
                <w:sz w:val="22"/>
                <w:szCs w:val="22"/>
              </w:rPr>
            </w:pPr>
            <w:r w:rsidRPr="0087495F">
              <w:rPr>
                <w:color w:val="auto"/>
                <w:sz w:val="22"/>
                <w:szCs w:val="22"/>
              </w:rPr>
              <w:t xml:space="preserve">Požadujeme upravit znění tak, aby se vztahovalo pouze na zařízení pro ZPRACOVÁNÍ odpadů, jak vyplývá z čl. 23 odst. 1 písm. f) Rámcové směrnice o odpadech, který se vztahuje na </w:t>
            </w:r>
            <w:r w:rsidRPr="0087495F">
              <w:rPr>
                <w:b/>
                <w:color w:val="auto"/>
                <w:sz w:val="22"/>
                <w:szCs w:val="22"/>
              </w:rPr>
              <w:t>zařízení pro zpracování odpadů</w:t>
            </w:r>
            <w:r w:rsidRPr="0087495F">
              <w:rPr>
                <w:color w:val="auto"/>
                <w:sz w:val="22"/>
                <w:szCs w:val="22"/>
              </w:rPr>
              <w:t xml:space="preserve">; v navrhovaném znění se vztahuje na všechna zařízení – </w:t>
            </w:r>
            <w:r w:rsidRPr="0087495F">
              <w:rPr>
                <w:color w:val="auto"/>
                <w:sz w:val="22"/>
                <w:szCs w:val="22"/>
                <w:u w:val="single"/>
              </w:rPr>
              <w:t>požadovaná úprava:</w:t>
            </w:r>
            <w:r w:rsidRPr="0087495F">
              <w:rPr>
                <w:color w:val="auto"/>
                <w:sz w:val="22"/>
                <w:szCs w:val="22"/>
              </w:rPr>
              <w:t xml:space="preserve"> </w:t>
            </w:r>
          </w:p>
          <w:p w:rsidR="00195B42" w:rsidRPr="0087495F" w:rsidRDefault="00195B42" w:rsidP="00831DE5">
            <w:pPr>
              <w:pStyle w:val="Default"/>
              <w:spacing w:after="120"/>
              <w:jc w:val="both"/>
              <w:rPr>
                <w:color w:val="auto"/>
                <w:sz w:val="22"/>
                <w:szCs w:val="22"/>
              </w:rPr>
            </w:pPr>
            <w:r w:rsidRPr="0087495F">
              <w:rPr>
                <w:color w:val="auto"/>
                <w:sz w:val="22"/>
                <w:szCs w:val="22"/>
              </w:rPr>
              <w:t xml:space="preserve">q) opatření pro ukončení provozu </w:t>
            </w:r>
            <w:r w:rsidRPr="0087495F">
              <w:rPr>
                <w:color w:val="FF0000"/>
                <w:sz w:val="22"/>
                <w:szCs w:val="22"/>
              </w:rPr>
              <w:t>zařízení pro zpracování odpadů</w:t>
            </w:r>
            <w:r w:rsidRPr="0087495F">
              <w:rPr>
                <w:color w:val="auto"/>
                <w:sz w:val="22"/>
                <w:szCs w:val="22"/>
              </w:rPr>
              <w:t xml:space="preserve"> a způsob jeho zabezpečení, který zajistí, že zařízení nebude po ukončení provozu ohrožovat zdraví lidí a životní prostředí.“. </w:t>
            </w:r>
          </w:p>
        </w:tc>
        <w:tc>
          <w:tcPr>
            <w:tcW w:w="511" w:type="pct"/>
            <w:tcBorders>
              <w:left w:val="single" w:sz="4" w:space="0" w:color="auto"/>
              <w:right w:val="single" w:sz="4" w:space="0" w:color="auto"/>
            </w:tcBorders>
          </w:tcPr>
          <w:p w:rsidR="00195B42" w:rsidRPr="0087495F" w:rsidRDefault="00195B42" w:rsidP="00831DE5">
            <w:pPr>
              <w:spacing w:after="120"/>
              <w:jc w:val="both"/>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195B42" w:rsidRPr="0087495F" w:rsidRDefault="00195B42" w:rsidP="00424318">
            <w:pPr>
              <w:spacing w:after="120"/>
              <w:jc w:val="both"/>
              <w:rPr>
                <w:b/>
                <w:sz w:val="22"/>
                <w:szCs w:val="22"/>
                <w:u w:val="single"/>
              </w:rPr>
            </w:pPr>
            <w:r w:rsidRPr="00F921B3">
              <w:rPr>
                <w:b/>
                <w:sz w:val="22"/>
                <w:szCs w:val="22"/>
                <w:u w:val="single"/>
              </w:rPr>
              <w:t>Neakceptováno</w:t>
            </w:r>
            <w:r w:rsidR="00AC6A30">
              <w:rPr>
                <w:b/>
                <w:sz w:val="22"/>
                <w:szCs w:val="22"/>
                <w:u w:val="single"/>
              </w:rPr>
              <w:t>, vysvětleno</w:t>
            </w:r>
            <w:r w:rsidRPr="00F921B3">
              <w:rPr>
                <w:b/>
                <w:sz w:val="22"/>
                <w:szCs w:val="22"/>
                <w:u w:val="single"/>
              </w:rPr>
              <w:t>.</w:t>
            </w:r>
            <w:r w:rsidRPr="0087495F">
              <w:rPr>
                <w:b/>
                <w:sz w:val="22"/>
                <w:szCs w:val="22"/>
                <w:u w:val="single"/>
              </w:rPr>
              <w:t xml:space="preserve"> </w:t>
            </w:r>
          </w:p>
          <w:p w:rsidR="00195B42" w:rsidRDefault="00195B42" w:rsidP="00831DE5">
            <w:pPr>
              <w:spacing w:after="120"/>
              <w:jc w:val="both"/>
              <w:rPr>
                <w:sz w:val="22"/>
                <w:szCs w:val="22"/>
              </w:rPr>
            </w:pPr>
            <w:r w:rsidRPr="0087495F">
              <w:rPr>
                <w:sz w:val="22"/>
                <w:szCs w:val="22"/>
              </w:rPr>
              <w:t>Směrnice s pojmem zařízení ke sběru odpadů nepracuje nikde, je to dáno trochu jinou koncepcí toho, jak je rámcová směrnice vystavěn</w:t>
            </w:r>
            <w:r w:rsidR="00BC7AFB">
              <w:rPr>
                <w:sz w:val="22"/>
                <w:szCs w:val="22"/>
              </w:rPr>
              <w:t>a</w:t>
            </w:r>
            <w:r w:rsidRPr="0087495F">
              <w:rPr>
                <w:sz w:val="22"/>
                <w:szCs w:val="22"/>
              </w:rPr>
              <w:t xml:space="preserve">. ČR dlouhodobě vztahuje všechny povinnosti podle čl. 23 také na zařízení ke sběru odpadů, s ohledem na zajištění adekvátní ochrany ŽP jak požaduje směrnice o odpadech. </w:t>
            </w:r>
          </w:p>
          <w:p w:rsidR="001F5B2F" w:rsidRPr="00F921B3" w:rsidRDefault="00BC7AFB" w:rsidP="00F921B3">
            <w:pPr>
              <w:spacing w:after="120"/>
              <w:jc w:val="both"/>
            </w:pPr>
            <w:r w:rsidRPr="0087495F">
              <w:rPr>
                <w:color w:val="000000"/>
                <w:sz w:val="22"/>
                <w:szCs w:val="22"/>
              </w:rPr>
              <w:t>Ministerstvo nepředpokládá, že se bude jednat o výraznou administrativní zátěž. Je zřejmé, že při nastavování provozního řádu nemohou být známy všechny možné okolnosti ukončení provozu zařízení. Tento bod by tak měl obsahovat relevantní opatření s ohledem na odpady, se kterými má být v zařízení nakládáno, na to, o jaký typ zařízení se jedná, a zda jsou v zařízení odpady zpracovávány, a jakým technologickým postupem.</w:t>
            </w:r>
          </w:p>
        </w:tc>
      </w:tr>
      <w:tr w:rsidR="00195B42" w:rsidRPr="0087495F" w:rsidTr="001772CC">
        <w:trPr>
          <w:trHeight w:val="340"/>
        </w:trPr>
        <w:tc>
          <w:tcPr>
            <w:tcW w:w="773" w:type="pct"/>
            <w:vMerge/>
            <w:tcBorders>
              <w:left w:val="single" w:sz="4" w:space="0" w:color="auto"/>
              <w:right w:val="single" w:sz="4" w:space="0" w:color="auto"/>
            </w:tcBorders>
            <w:shd w:val="clear" w:color="auto" w:fill="auto"/>
          </w:tcPr>
          <w:p w:rsidR="00195B42" w:rsidRPr="0087495F" w:rsidRDefault="00195B42" w:rsidP="00831DE5">
            <w:pPr>
              <w:spacing w:after="120"/>
              <w:jc w:val="both"/>
              <w:rPr>
                <w:sz w:val="22"/>
                <w:szCs w:val="22"/>
              </w:rPr>
            </w:pPr>
          </w:p>
        </w:tc>
        <w:tc>
          <w:tcPr>
            <w:tcW w:w="584" w:type="pct"/>
            <w:tcBorders>
              <w:left w:val="single" w:sz="4" w:space="0" w:color="auto"/>
              <w:right w:val="single" w:sz="4" w:space="0" w:color="auto"/>
            </w:tcBorders>
          </w:tcPr>
          <w:p w:rsidR="00195B42" w:rsidRPr="0087495F" w:rsidRDefault="00195B42" w:rsidP="00831DE5">
            <w:pPr>
              <w:spacing w:after="120"/>
              <w:jc w:val="both"/>
              <w:rPr>
                <w:sz w:val="22"/>
                <w:szCs w:val="22"/>
              </w:rPr>
            </w:pPr>
            <w:r w:rsidRPr="0087495F">
              <w:rPr>
                <w:sz w:val="22"/>
                <w:szCs w:val="22"/>
              </w:rPr>
              <w:t>19</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195B42" w:rsidRPr="0087495F" w:rsidRDefault="00195B42" w:rsidP="00831DE5">
            <w:pPr>
              <w:pStyle w:val="Default"/>
              <w:spacing w:after="120"/>
              <w:jc w:val="both"/>
              <w:rPr>
                <w:color w:val="auto"/>
                <w:sz w:val="22"/>
                <w:szCs w:val="22"/>
              </w:rPr>
            </w:pPr>
            <w:r w:rsidRPr="0087495F">
              <w:rPr>
                <w:color w:val="auto"/>
                <w:sz w:val="22"/>
                <w:szCs w:val="22"/>
              </w:rPr>
              <w:t>Ve vztahu ke kriminalitě v oblasti kovových odpadů je matoucí že by odpady např. 10 02 10, 12 01 01, 12 01 02, 12 01 03, 19 10 01, 19 10 02, 19 12 02 a 19 12 03 byly předmětem výkupu odpadů ve výkupnách. Navrhujeme tyto odpady vypustit z ustanovení §8 odst. 2.</w:t>
            </w:r>
          </w:p>
        </w:tc>
        <w:tc>
          <w:tcPr>
            <w:tcW w:w="511" w:type="pct"/>
            <w:tcBorders>
              <w:left w:val="single" w:sz="4" w:space="0" w:color="auto"/>
              <w:right w:val="single" w:sz="4" w:space="0" w:color="auto"/>
            </w:tcBorders>
          </w:tcPr>
          <w:p w:rsidR="00195B42" w:rsidRPr="0087495F" w:rsidRDefault="00195B42" w:rsidP="00831DE5">
            <w:pPr>
              <w:spacing w:after="120"/>
              <w:jc w:val="both"/>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195B42" w:rsidRPr="0087495F" w:rsidRDefault="00632B68" w:rsidP="00195B42">
            <w:pPr>
              <w:spacing w:after="120"/>
              <w:jc w:val="both"/>
              <w:rPr>
                <w:b/>
                <w:sz w:val="22"/>
                <w:szCs w:val="22"/>
                <w:u w:val="single"/>
              </w:rPr>
            </w:pPr>
            <w:r w:rsidRPr="00632B68">
              <w:rPr>
                <w:b/>
                <w:sz w:val="22"/>
                <w:szCs w:val="22"/>
                <w:u w:val="single"/>
              </w:rPr>
              <w:t>Akceptováno částečně.</w:t>
            </w:r>
          </w:p>
          <w:p w:rsidR="00632B68" w:rsidRDefault="00632B68" w:rsidP="00632B68">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Připomínka byla akceptována v případě baterií a akumulátorů, které ve většině případů nemají kladnou hodnotu, a dále jsou zpracovávány odlišným způsobem i odlišnými zpracovateli než ostatní kovové odpady, není proto možné pod tato katalogová čísla schovávat jiné kovové odpady. </w:t>
            </w:r>
          </w:p>
          <w:p w:rsidR="00632B68" w:rsidRDefault="00632B68" w:rsidP="00632B68">
            <w:pPr>
              <w:spacing w:after="120"/>
              <w:jc w:val="both"/>
              <w:rPr>
                <w:color w:val="000000"/>
                <w:sz w:val="22"/>
                <w:szCs w:val="22"/>
              </w:rPr>
            </w:pPr>
          </w:p>
          <w:p w:rsidR="0039018D" w:rsidRPr="00AC6A30" w:rsidRDefault="00AC6A30" w:rsidP="005100D0">
            <w:pPr>
              <w:spacing w:after="120"/>
              <w:jc w:val="both"/>
              <w:rPr>
                <w:color w:val="000000"/>
                <w:sz w:val="22"/>
                <w:szCs w:val="22"/>
              </w:rPr>
            </w:pPr>
            <w:r>
              <w:rPr>
                <w:sz w:val="22"/>
                <w:szCs w:val="22"/>
              </w:rPr>
              <w:t xml:space="preserve">Dále budou </w:t>
            </w:r>
            <w:r>
              <w:rPr>
                <w:color w:val="000000"/>
                <w:sz w:val="22"/>
                <w:szCs w:val="22"/>
              </w:rPr>
              <w:t xml:space="preserve">z navrženého seznamu vyjmuty všechny odpady ze skupin katalogu odpadů 10, 12 a 19. </w:t>
            </w:r>
          </w:p>
        </w:tc>
      </w:tr>
      <w:tr w:rsidR="00195B42" w:rsidRPr="0087495F" w:rsidTr="001772CC">
        <w:trPr>
          <w:trHeight w:val="340"/>
        </w:trPr>
        <w:tc>
          <w:tcPr>
            <w:tcW w:w="773" w:type="pct"/>
            <w:vMerge/>
            <w:tcBorders>
              <w:left w:val="single" w:sz="4" w:space="0" w:color="auto"/>
              <w:right w:val="single" w:sz="4" w:space="0" w:color="auto"/>
            </w:tcBorders>
            <w:shd w:val="clear" w:color="auto" w:fill="auto"/>
          </w:tcPr>
          <w:p w:rsidR="00195B42" w:rsidRPr="0087495F" w:rsidRDefault="00195B42" w:rsidP="00831DE5">
            <w:pPr>
              <w:spacing w:after="120"/>
              <w:jc w:val="both"/>
              <w:rPr>
                <w:sz w:val="22"/>
                <w:szCs w:val="22"/>
              </w:rPr>
            </w:pPr>
          </w:p>
        </w:tc>
        <w:tc>
          <w:tcPr>
            <w:tcW w:w="584" w:type="pct"/>
            <w:tcBorders>
              <w:left w:val="single" w:sz="4" w:space="0" w:color="auto"/>
              <w:right w:val="single" w:sz="4" w:space="0" w:color="auto"/>
            </w:tcBorders>
          </w:tcPr>
          <w:p w:rsidR="00195B42" w:rsidRPr="0087495F" w:rsidRDefault="00195B42" w:rsidP="00831DE5">
            <w:pPr>
              <w:spacing w:after="120"/>
              <w:jc w:val="both"/>
              <w:rPr>
                <w:sz w:val="22"/>
                <w:szCs w:val="22"/>
              </w:rPr>
            </w:pPr>
            <w:r w:rsidRPr="0087495F">
              <w:rPr>
                <w:sz w:val="22"/>
                <w:szCs w:val="22"/>
              </w:rPr>
              <w:t>20</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195B42" w:rsidRPr="0087495F" w:rsidRDefault="00195B42" w:rsidP="00831DE5">
            <w:pPr>
              <w:pStyle w:val="Default"/>
              <w:spacing w:after="120"/>
              <w:jc w:val="both"/>
              <w:rPr>
                <w:color w:val="auto"/>
                <w:sz w:val="22"/>
                <w:szCs w:val="22"/>
              </w:rPr>
            </w:pPr>
            <w:r w:rsidRPr="0087495F">
              <w:rPr>
                <w:color w:val="auto"/>
                <w:sz w:val="22"/>
                <w:szCs w:val="22"/>
              </w:rPr>
              <w:t xml:space="preserve">Toto ustanovení prakticky znemožňuje svépomocnou opravu vozidla, výměnu jeho částí. To samé se týká stávajícího písm. h) je vztahu k elektrozařízením. </w:t>
            </w:r>
          </w:p>
          <w:p w:rsidR="00195B42" w:rsidRPr="0087495F" w:rsidRDefault="00195B42" w:rsidP="00831DE5">
            <w:pPr>
              <w:pStyle w:val="Default"/>
              <w:spacing w:after="120"/>
              <w:jc w:val="both"/>
              <w:rPr>
                <w:color w:val="auto"/>
                <w:sz w:val="22"/>
                <w:szCs w:val="22"/>
              </w:rPr>
            </w:pPr>
            <w:r w:rsidRPr="0087495F">
              <w:rPr>
                <w:color w:val="auto"/>
                <w:sz w:val="22"/>
                <w:szCs w:val="22"/>
              </w:rPr>
              <w:t xml:space="preserve">Požadujeme vypustit stávající písm. h) a nedoplňovat ustanovení o písm. g) </w:t>
            </w:r>
          </w:p>
          <w:p w:rsidR="00195B42" w:rsidRPr="0087495F" w:rsidRDefault="00195B42" w:rsidP="00831DE5">
            <w:pPr>
              <w:pStyle w:val="Default"/>
              <w:spacing w:after="120"/>
              <w:jc w:val="both"/>
              <w:rPr>
                <w:color w:val="auto"/>
                <w:sz w:val="22"/>
                <w:szCs w:val="22"/>
                <w:u w:val="single"/>
              </w:rPr>
            </w:pPr>
            <w:r w:rsidRPr="0087495F">
              <w:rPr>
                <w:color w:val="auto"/>
                <w:sz w:val="22"/>
                <w:szCs w:val="22"/>
                <w:u w:val="single"/>
              </w:rPr>
              <w:t xml:space="preserve">Návrh řešení: </w:t>
            </w:r>
          </w:p>
          <w:p w:rsidR="00195B42" w:rsidRPr="0087495F" w:rsidRDefault="00195B42" w:rsidP="00831DE5">
            <w:pPr>
              <w:pStyle w:val="Default"/>
              <w:spacing w:after="120"/>
              <w:jc w:val="both"/>
              <w:rPr>
                <w:color w:val="auto"/>
                <w:sz w:val="22"/>
                <w:szCs w:val="22"/>
              </w:rPr>
            </w:pPr>
            <w:r w:rsidRPr="0087495F">
              <w:rPr>
                <w:color w:val="auto"/>
                <w:sz w:val="22"/>
                <w:szCs w:val="22"/>
              </w:rPr>
              <w:t xml:space="preserve">S ohledem na povinnost evidence osob dle odst. 2 je možné ověřit dodavatele odpadu – dílu. Díl elektrozařízení (demontovaný a nahrazený při opravě v domácnosti) musí mít jeho vlastník možnost zpeněžit. To samé se týká i části vozidla. </w:t>
            </w:r>
          </w:p>
          <w:p w:rsidR="00195B42" w:rsidRPr="0087495F" w:rsidRDefault="00195B42" w:rsidP="00831DE5">
            <w:pPr>
              <w:pStyle w:val="Default"/>
              <w:spacing w:after="120"/>
              <w:jc w:val="both"/>
              <w:rPr>
                <w:color w:val="auto"/>
                <w:sz w:val="22"/>
                <w:szCs w:val="22"/>
              </w:rPr>
            </w:pPr>
            <w:r w:rsidRPr="0087495F">
              <w:rPr>
                <w:color w:val="auto"/>
                <w:sz w:val="22"/>
                <w:szCs w:val="22"/>
              </w:rPr>
              <w:t xml:space="preserve">Pokud nedojde k vypuštění, je zřejmé, že evidenční povinnost a složité finanční bezhotovostní nástroje (s nezávislým ověřením totožnosti příjemce úhrady třetí stranou) jsou zbytečnou administrativní zátěží. </w:t>
            </w:r>
          </w:p>
        </w:tc>
        <w:tc>
          <w:tcPr>
            <w:tcW w:w="511" w:type="pct"/>
            <w:tcBorders>
              <w:left w:val="single" w:sz="4" w:space="0" w:color="auto"/>
              <w:right w:val="single" w:sz="4" w:space="0" w:color="auto"/>
            </w:tcBorders>
          </w:tcPr>
          <w:p w:rsidR="00195B42" w:rsidRPr="0087495F" w:rsidRDefault="00195B42" w:rsidP="00831DE5">
            <w:pPr>
              <w:spacing w:after="120"/>
              <w:jc w:val="both"/>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EF08D7" w:rsidRDefault="00EF08D7" w:rsidP="00EF08D7">
            <w:pPr>
              <w:spacing w:after="120"/>
              <w:jc w:val="both"/>
              <w:rPr>
                <w:b/>
                <w:sz w:val="22"/>
                <w:szCs w:val="22"/>
                <w:u w:val="single"/>
              </w:rPr>
            </w:pPr>
            <w:r w:rsidRPr="00E334A1">
              <w:rPr>
                <w:b/>
                <w:sz w:val="22"/>
                <w:szCs w:val="22"/>
                <w:u w:val="single"/>
              </w:rPr>
              <w:t>Akceptováno částečně.</w:t>
            </w:r>
          </w:p>
          <w:p w:rsidR="000B432B" w:rsidRPr="0087495F" w:rsidRDefault="000B432B" w:rsidP="00EF08D7">
            <w:pPr>
              <w:spacing w:after="120"/>
              <w:jc w:val="both"/>
              <w:rPr>
                <w:b/>
                <w:sz w:val="22"/>
                <w:szCs w:val="22"/>
                <w:u w:val="single"/>
              </w:rPr>
            </w:pPr>
            <w:r>
              <w:rPr>
                <w:b/>
                <w:sz w:val="22"/>
                <w:szCs w:val="22"/>
                <w:u w:val="single"/>
              </w:rPr>
              <w:t>Unie zaměstnavatelských svazů ČR s vypořádáním nesouhlasí.</w:t>
            </w:r>
          </w:p>
          <w:p w:rsidR="00EF08D7" w:rsidRPr="0087495F" w:rsidRDefault="00EF08D7" w:rsidP="00EF08D7">
            <w:pPr>
              <w:spacing w:after="120"/>
              <w:jc w:val="both"/>
              <w:rPr>
                <w:sz w:val="22"/>
                <w:szCs w:val="22"/>
              </w:rPr>
            </w:pPr>
            <w:r w:rsidRPr="0087495F">
              <w:rPr>
                <w:sz w:val="22"/>
                <w:szCs w:val="22"/>
              </w:rPr>
              <w:t>MŽP se zásadně snaží zabránit neodbornému rozebírání autovraků. Riziko ohrožení životního prostředí je v případě neodborné demontáže autovraku mnohem vyšší v porovnání s počtem případů, kdy provádí fyzická osoba domácí opravu automobilu a omezením možnosti předání zbylých dílů pouze na bezplatné odevzdání.</w:t>
            </w:r>
          </w:p>
          <w:p w:rsidR="001F5B2F" w:rsidRDefault="00EF08D7" w:rsidP="008223C5">
            <w:pPr>
              <w:spacing w:after="120"/>
              <w:jc w:val="both"/>
              <w:rPr>
                <w:sz w:val="22"/>
                <w:szCs w:val="22"/>
              </w:rPr>
            </w:pPr>
            <w:r w:rsidRPr="0087495F">
              <w:rPr>
                <w:sz w:val="22"/>
                <w:szCs w:val="22"/>
              </w:rPr>
              <w:t>Zároveň bude doplněno, že částí autovraku, na kterou se zákaz výkupu nevztahuje, je autobaterie</w:t>
            </w:r>
            <w:r w:rsidR="00AC6A30">
              <w:rPr>
                <w:sz w:val="22"/>
                <w:szCs w:val="22"/>
              </w:rPr>
              <w:t>.</w:t>
            </w:r>
            <w:r w:rsidR="008E5106">
              <w:rPr>
                <w:sz w:val="22"/>
                <w:szCs w:val="22"/>
              </w:rPr>
              <w:t xml:space="preserve"> </w:t>
            </w:r>
            <w:r w:rsidR="00AC6A30">
              <w:rPr>
                <w:sz w:val="22"/>
                <w:szCs w:val="22"/>
              </w:rPr>
              <w:t>U</w:t>
            </w:r>
            <w:r w:rsidRPr="0087495F">
              <w:rPr>
                <w:sz w:val="22"/>
                <w:szCs w:val="22"/>
              </w:rPr>
              <w:t xml:space="preserve"> autobaterie je naopak důležité, aby byli lidé motivováni ke správnému nakládání, protože může ohrozit životní prostředí.</w:t>
            </w:r>
          </w:p>
          <w:p w:rsidR="00AC6A30" w:rsidRPr="0087495F" w:rsidRDefault="00AC6A30" w:rsidP="008223C5">
            <w:pPr>
              <w:spacing w:after="120"/>
              <w:jc w:val="both"/>
              <w:rPr>
                <w:sz w:val="22"/>
                <w:szCs w:val="22"/>
              </w:rPr>
            </w:pPr>
            <w:r>
              <w:rPr>
                <w:sz w:val="22"/>
                <w:szCs w:val="22"/>
              </w:rPr>
              <w:t>Zařazení katalogových čísel vyplývá rovněž z požadavku Ministerstva vnitra uplatněného v rámci mezirezortního připomínkového řízení k materiálu „Komplexní řešení problematiky negativních jevů při výkupu kovových odpadů ČR“ – zamezení výkupu částí odcizených vozidel.</w:t>
            </w:r>
          </w:p>
        </w:tc>
      </w:tr>
      <w:tr w:rsidR="00195B42" w:rsidRPr="0087495F" w:rsidTr="001772CC">
        <w:trPr>
          <w:trHeight w:val="340"/>
        </w:trPr>
        <w:tc>
          <w:tcPr>
            <w:tcW w:w="773" w:type="pct"/>
            <w:vMerge/>
            <w:tcBorders>
              <w:left w:val="single" w:sz="4" w:space="0" w:color="auto"/>
              <w:right w:val="single" w:sz="4" w:space="0" w:color="auto"/>
            </w:tcBorders>
            <w:shd w:val="clear" w:color="auto" w:fill="auto"/>
          </w:tcPr>
          <w:p w:rsidR="00195B42" w:rsidRPr="0087495F" w:rsidRDefault="00195B42" w:rsidP="00831DE5">
            <w:pPr>
              <w:spacing w:after="120"/>
              <w:jc w:val="both"/>
              <w:rPr>
                <w:sz w:val="22"/>
                <w:szCs w:val="22"/>
              </w:rPr>
            </w:pPr>
          </w:p>
        </w:tc>
        <w:tc>
          <w:tcPr>
            <w:tcW w:w="584" w:type="pct"/>
            <w:tcBorders>
              <w:left w:val="single" w:sz="4" w:space="0" w:color="auto"/>
              <w:right w:val="single" w:sz="4" w:space="0" w:color="auto"/>
            </w:tcBorders>
          </w:tcPr>
          <w:p w:rsidR="00195B42" w:rsidRPr="0087495F" w:rsidRDefault="00195B42" w:rsidP="00831DE5">
            <w:pPr>
              <w:spacing w:after="120"/>
              <w:jc w:val="both"/>
              <w:rPr>
                <w:sz w:val="22"/>
                <w:szCs w:val="22"/>
              </w:rPr>
            </w:pPr>
            <w:r w:rsidRPr="0087495F">
              <w:rPr>
                <w:sz w:val="22"/>
                <w:szCs w:val="22"/>
              </w:rPr>
              <w:t>nový</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195B42" w:rsidRPr="0087495F" w:rsidRDefault="00195B42" w:rsidP="00831DE5">
            <w:pPr>
              <w:pStyle w:val="Default"/>
              <w:spacing w:after="120"/>
              <w:jc w:val="both"/>
              <w:rPr>
                <w:color w:val="auto"/>
                <w:sz w:val="22"/>
                <w:szCs w:val="22"/>
              </w:rPr>
            </w:pPr>
            <w:r w:rsidRPr="0087495F">
              <w:rPr>
                <w:color w:val="auto"/>
                <w:sz w:val="22"/>
                <w:szCs w:val="22"/>
              </w:rPr>
              <w:t>Při vypořádání připomínek k materiálu „</w:t>
            </w:r>
            <w:r w:rsidRPr="0087495F">
              <w:rPr>
                <w:b/>
                <w:color w:val="auto"/>
                <w:sz w:val="22"/>
                <w:szCs w:val="22"/>
              </w:rPr>
              <w:t>Komplexní řešení problematiky negativních jevů při výkupu kovových odpadů v ČR“ 8. a 9.7.2015</w:t>
            </w:r>
            <w:r w:rsidRPr="0087495F">
              <w:rPr>
                <w:color w:val="auto"/>
                <w:sz w:val="22"/>
                <w:szCs w:val="22"/>
              </w:rPr>
              <w:t xml:space="preserve"> </w:t>
            </w:r>
            <w:r w:rsidRPr="0087495F">
              <w:rPr>
                <w:color w:val="auto"/>
                <w:sz w:val="22"/>
                <w:szCs w:val="22"/>
                <w:u w:val="single"/>
              </w:rPr>
              <w:t>bylo náměstkyní ministra přislíbeno, že bude rovněž upravena možnost výkupu strojů či jejich částí od fyzických osob.</w:t>
            </w:r>
            <w:r w:rsidRPr="0087495F">
              <w:rPr>
                <w:color w:val="auto"/>
                <w:sz w:val="22"/>
                <w:szCs w:val="22"/>
              </w:rPr>
              <w:t xml:space="preserve"> Jedná se o různá strojní zařízení používaná k péči o zahradu či zemědělské pozemky, která jsou běžně v legálním držení fyzickými osobami. To samé se týká i jiných strojních zařízení a jejich částí – například pásové dopravníky, nejrůznější jeřáby, stavební mechanizace.</w:t>
            </w:r>
          </w:p>
          <w:p w:rsidR="00195B42" w:rsidRPr="0087495F" w:rsidRDefault="00195B42" w:rsidP="00831DE5">
            <w:pPr>
              <w:pStyle w:val="Default"/>
              <w:spacing w:after="120"/>
              <w:jc w:val="both"/>
              <w:rPr>
                <w:color w:val="auto"/>
                <w:sz w:val="22"/>
                <w:szCs w:val="22"/>
              </w:rPr>
            </w:pPr>
            <w:r w:rsidRPr="0087495F">
              <w:rPr>
                <w:color w:val="auto"/>
                <w:sz w:val="22"/>
                <w:szCs w:val="22"/>
              </w:rPr>
              <w:t xml:space="preserve">S ohledem na režim evidence osob, bezhotovostního vyplácení úhrady výkupu je nemožnost výkupu těchto strojních zařízení těžko obhajitelná. </w:t>
            </w:r>
          </w:p>
          <w:p w:rsidR="00195B42" w:rsidRPr="0087495F" w:rsidRDefault="00195B42" w:rsidP="00831DE5">
            <w:pPr>
              <w:pStyle w:val="Default"/>
              <w:spacing w:after="120"/>
              <w:jc w:val="both"/>
              <w:rPr>
                <w:color w:val="auto"/>
                <w:sz w:val="22"/>
                <w:szCs w:val="22"/>
                <w:u w:val="single"/>
              </w:rPr>
            </w:pPr>
            <w:r w:rsidRPr="0087495F">
              <w:rPr>
                <w:color w:val="auto"/>
                <w:sz w:val="22"/>
                <w:szCs w:val="22"/>
                <w:u w:val="single"/>
              </w:rPr>
              <w:t xml:space="preserve">Požadujeme následující úpravu: </w:t>
            </w:r>
          </w:p>
          <w:p w:rsidR="00195B42" w:rsidRPr="0087495F" w:rsidRDefault="00195B42" w:rsidP="00831DE5">
            <w:pPr>
              <w:pStyle w:val="Default"/>
              <w:spacing w:after="120"/>
              <w:jc w:val="both"/>
              <w:rPr>
                <w:color w:val="auto"/>
                <w:sz w:val="22"/>
                <w:szCs w:val="22"/>
              </w:rPr>
            </w:pPr>
            <w:r w:rsidRPr="0087495F">
              <w:rPr>
                <w:color w:val="auto"/>
                <w:sz w:val="22"/>
                <w:szCs w:val="22"/>
              </w:rPr>
              <w:t>„</w:t>
            </w:r>
            <w:r w:rsidRPr="0087495F">
              <w:rPr>
                <w:b/>
                <w:color w:val="auto"/>
                <w:sz w:val="22"/>
                <w:szCs w:val="22"/>
              </w:rPr>
              <w:t xml:space="preserve">c) průmyslového strojního zařízení nebo jeho části, </w:t>
            </w:r>
            <w:r w:rsidRPr="0087495F">
              <w:rPr>
                <w:b/>
                <w:color w:val="FF0000"/>
                <w:sz w:val="22"/>
                <w:szCs w:val="22"/>
              </w:rPr>
              <w:t>s výjimkou zařízení či jeho částí v držení fyzickými osobami</w:t>
            </w:r>
            <w:r w:rsidRPr="0087495F">
              <w:rPr>
                <w:b/>
                <w:color w:val="auto"/>
                <w:sz w:val="22"/>
                <w:szCs w:val="22"/>
              </w:rPr>
              <w:t>“</w:t>
            </w:r>
            <w:r w:rsidRPr="0087495F">
              <w:rPr>
                <w:color w:val="auto"/>
                <w:sz w:val="22"/>
                <w:szCs w:val="22"/>
              </w:rPr>
              <w:t xml:space="preserve"> </w:t>
            </w:r>
          </w:p>
        </w:tc>
        <w:tc>
          <w:tcPr>
            <w:tcW w:w="511" w:type="pct"/>
            <w:tcBorders>
              <w:left w:val="single" w:sz="4" w:space="0" w:color="auto"/>
              <w:right w:val="single" w:sz="4" w:space="0" w:color="auto"/>
            </w:tcBorders>
          </w:tcPr>
          <w:p w:rsidR="00195B42" w:rsidRPr="0087495F" w:rsidRDefault="00195B42" w:rsidP="00831DE5">
            <w:pPr>
              <w:spacing w:after="120"/>
              <w:jc w:val="both"/>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EF08D7" w:rsidRPr="00F921B3" w:rsidRDefault="00EF08D7" w:rsidP="00EF08D7">
            <w:pPr>
              <w:spacing w:after="120"/>
              <w:jc w:val="both"/>
              <w:rPr>
                <w:b/>
                <w:sz w:val="22"/>
                <w:szCs w:val="22"/>
                <w:u w:val="single"/>
              </w:rPr>
            </w:pPr>
            <w:r w:rsidRPr="00E334A1">
              <w:rPr>
                <w:b/>
                <w:sz w:val="22"/>
                <w:szCs w:val="22"/>
                <w:u w:val="single"/>
              </w:rPr>
              <w:t>Neakceptováno</w:t>
            </w:r>
          </w:p>
          <w:p w:rsidR="0051101C" w:rsidRPr="00F921B3" w:rsidRDefault="00EF08D7" w:rsidP="00EF08D7">
            <w:pPr>
              <w:spacing w:after="120"/>
              <w:jc w:val="both"/>
              <w:rPr>
                <w:sz w:val="22"/>
                <w:szCs w:val="22"/>
              </w:rPr>
            </w:pPr>
            <w:r w:rsidRPr="00F921B3">
              <w:rPr>
                <w:sz w:val="22"/>
                <w:szCs w:val="22"/>
              </w:rPr>
              <w:t>Jak bylo v rámci připomínkového řízení přislíbeno, otázka byla zvážena a konzultována s kontrolními orgány. Výsledkem těchto konzultací bylo, že vyjmutí strojních zařízení ze zákazu představuje v porovnání s přínosem pro několik fyzických osob, která mohou takové zařízení vlastnit</w:t>
            </w:r>
            <w:r w:rsidR="0051101C">
              <w:rPr>
                <w:sz w:val="22"/>
                <w:szCs w:val="22"/>
              </w:rPr>
              <w:t>,</w:t>
            </w:r>
            <w:r w:rsidRPr="00F921B3">
              <w:rPr>
                <w:sz w:val="22"/>
                <w:szCs w:val="22"/>
              </w:rPr>
              <w:t xml:space="preserve"> zbytečné riziko.</w:t>
            </w:r>
            <w:r w:rsidR="0051101C">
              <w:rPr>
                <w:sz w:val="22"/>
                <w:szCs w:val="22"/>
              </w:rPr>
              <w:t xml:space="preserve"> Česká inspekce životního prostředí má řadu poznatků z kontrolní praxe, které nasvědčují rizikovosti vyjmutí strojních zařízení ze zákazu výkupu od fyzických osob.</w:t>
            </w:r>
          </w:p>
          <w:p w:rsidR="001F0114" w:rsidRPr="0087495F" w:rsidRDefault="001F0114" w:rsidP="00831DE5">
            <w:pPr>
              <w:spacing w:after="120"/>
              <w:jc w:val="both"/>
              <w:rPr>
                <w:sz w:val="22"/>
                <w:szCs w:val="22"/>
              </w:rPr>
            </w:pPr>
          </w:p>
        </w:tc>
      </w:tr>
      <w:tr w:rsidR="005B4F19" w:rsidRPr="0087495F" w:rsidTr="001772CC">
        <w:trPr>
          <w:trHeight w:val="340"/>
        </w:trPr>
        <w:tc>
          <w:tcPr>
            <w:tcW w:w="773" w:type="pct"/>
            <w:vMerge/>
            <w:tcBorders>
              <w:left w:val="single" w:sz="4" w:space="0" w:color="auto"/>
              <w:right w:val="single" w:sz="4" w:space="0" w:color="auto"/>
            </w:tcBorders>
            <w:shd w:val="clear" w:color="auto" w:fill="auto"/>
          </w:tcPr>
          <w:p w:rsidR="005B4F19" w:rsidRPr="0087495F" w:rsidRDefault="005B4F19" w:rsidP="00831DE5">
            <w:pPr>
              <w:spacing w:after="120"/>
              <w:jc w:val="both"/>
              <w:rPr>
                <w:sz w:val="22"/>
                <w:szCs w:val="22"/>
              </w:rPr>
            </w:pPr>
          </w:p>
        </w:tc>
        <w:tc>
          <w:tcPr>
            <w:tcW w:w="584" w:type="pct"/>
            <w:tcBorders>
              <w:left w:val="single" w:sz="4" w:space="0" w:color="auto"/>
              <w:right w:val="single" w:sz="4" w:space="0" w:color="auto"/>
            </w:tcBorders>
          </w:tcPr>
          <w:p w:rsidR="005B4F19" w:rsidRPr="0087495F" w:rsidRDefault="005B4F19" w:rsidP="00831DE5">
            <w:pPr>
              <w:spacing w:after="120"/>
              <w:jc w:val="both"/>
              <w:rPr>
                <w:sz w:val="22"/>
                <w:szCs w:val="22"/>
              </w:rPr>
            </w:pPr>
            <w:r w:rsidRPr="0087495F">
              <w:rPr>
                <w:sz w:val="22"/>
                <w:szCs w:val="22"/>
              </w:rPr>
              <w:t>40</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5B4F19" w:rsidRPr="0087495F" w:rsidRDefault="005B4F19" w:rsidP="00831DE5">
            <w:pPr>
              <w:pStyle w:val="Default"/>
              <w:spacing w:after="120"/>
              <w:jc w:val="both"/>
              <w:rPr>
                <w:color w:val="auto"/>
                <w:sz w:val="22"/>
                <w:szCs w:val="22"/>
              </w:rPr>
            </w:pPr>
            <w:r w:rsidRPr="0087495F">
              <w:rPr>
                <w:color w:val="auto"/>
                <w:sz w:val="22"/>
                <w:szCs w:val="22"/>
              </w:rPr>
              <w:t xml:space="preserve">a) IČO, bylo-li přiděleno, obchodní firma/název/jméno a příjmení dodavatele odpadu, identifikační číslo zařízení, pokud je dodavatelem oprávněná osoba, </w:t>
            </w:r>
            <w:r w:rsidRPr="0087495F">
              <w:rPr>
                <w:color w:val="FF0000"/>
                <w:sz w:val="22"/>
                <w:szCs w:val="22"/>
              </w:rPr>
              <w:t>identifikační číslo provozovny</w:t>
            </w:r>
            <w:r w:rsidRPr="0087495F">
              <w:rPr>
                <w:color w:val="auto"/>
                <w:sz w:val="22"/>
                <w:szCs w:val="22"/>
              </w:rPr>
              <w:t xml:space="preserve">, pokud je dodavatelem původce odpadu, název, adresa a IČZUJ provozovny </w:t>
            </w:r>
          </w:p>
          <w:p w:rsidR="005B4F19" w:rsidRPr="0087495F" w:rsidRDefault="005B4F19" w:rsidP="00831DE5">
            <w:pPr>
              <w:pStyle w:val="Default"/>
              <w:spacing w:after="120"/>
              <w:jc w:val="both"/>
              <w:rPr>
                <w:color w:val="auto"/>
                <w:sz w:val="22"/>
                <w:szCs w:val="22"/>
              </w:rPr>
            </w:pPr>
            <w:r w:rsidRPr="0087495F">
              <w:rPr>
                <w:color w:val="auto"/>
                <w:sz w:val="22"/>
                <w:szCs w:val="22"/>
              </w:rPr>
              <w:t xml:space="preserve">V případě IČP je nutné pro potřeby </w:t>
            </w:r>
            <w:r w:rsidRPr="0087495F">
              <w:rPr>
                <w:color w:val="auto"/>
                <w:sz w:val="22"/>
                <w:szCs w:val="22"/>
                <w:u w:val="single"/>
              </w:rPr>
              <w:t>celé vyhlášky</w:t>
            </w:r>
            <w:r w:rsidRPr="0087495F">
              <w:rPr>
                <w:color w:val="auto"/>
                <w:sz w:val="22"/>
                <w:szCs w:val="22"/>
              </w:rPr>
              <w:t xml:space="preserve"> stanovit podmínku, </w:t>
            </w:r>
            <w:r w:rsidRPr="0087495F">
              <w:rPr>
                <w:b/>
                <w:color w:val="auto"/>
                <w:sz w:val="22"/>
                <w:szCs w:val="22"/>
              </w:rPr>
              <w:t>že se uvede pouze v případě, pokud bylo provozovně přiděleno.</w:t>
            </w:r>
            <w:r w:rsidRPr="0087495F">
              <w:rPr>
                <w:color w:val="auto"/>
                <w:sz w:val="22"/>
                <w:szCs w:val="22"/>
              </w:rPr>
              <w:t xml:space="preserve"> Například stavby nebo jiné činnosti mimo provozovnu nemají IČP přiděleno… </w:t>
            </w:r>
          </w:p>
          <w:p w:rsidR="005B4F19" w:rsidRPr="0087495F" w:rsidRDefault="005B4F19" w:rsidP="00831DE5">
            <w:pPr>
              <w:pStyle w:val="Default"/>
              <w:spacing w:after="120"/>
              <w:jc w:val="both"/>
              <w:rPr>
                <w:b/>
                <w:color w:val="auto"/>
                <w:sz w:val="22"/>
                <w:szCs w:val="22"/>
              </w:rPr>
            </w:pPr>
            <w:r w:rsidRPr="0087495F">
              <w:rPr>
                <w:b/>
                <w:color w:val="auto"/>
                <w:sz w:val="22"/>
                <w:szCs w:val="22"/>
              </w:rPr>
              <w:t xml:space="preserve">Tato skutečnost je reflektována různě na v různých částech vyhlášky, například v příloze č. 26 Ohlašovací list pro přepravu nebezpečných odpadů po území ČR, </w:t>
            </w:r>
          </w:p>
          <w:p w:rsidR="005B4F19" w:rsidRPr="0087495F" w:rsidRDefault="005B4F19" w:rsidP="00831DE5">
            <w:pPr>
              <w:pStyle w:val="Default"/>
              <w:spacing w:after="120"/>
              <w:jc w:val="both"/>
              <w:rPr>
                <w:b/>
                <w:color w:val="auto"/>
                <w:sz w:val="22"/>
                <w:szCs w:val="22"/>
              </w:rPr>
            </w:pPr>
            <w:r w:rsidRPr="0087495F">
              <w:rPr>
                <w:b/>
                <w:color w:val="auto"/>
                <w:sz w:val="22"/>
                <w:szCs w:val="22"/>
              </w:rPr>
              <w:t xml:space="preserve">Příjemce / vykládka </w:t>
            </w:r>
          </w:p>
          <w:p w:rsidR="005B4F19" w:rsidRPr="0087495F" w:rsidRDefault="005B4F19" w:rsidP="00831DE5">
            <w:pPr>
              <w:pStyle w:val="Default"/>
              <w:spacing w:after="120"/>
              <w:jc w:val="both"/>
              <w:rPr>
                <w:color w:val="auto"/>
                <w:sz w:val="22"/>
                <w:szCs w:val="22"/>
              </w:rPr>
            </w:pPr>
            <w:r w:rsidRPr="0087495F">
              <w:rPr>
                <w:b/>
                <w:color w:val="auto"/>
                <w:sz w:val="22"/>
                <w:szCs w:val="22"/>
              </w:rPr>
              <w:t>IČZ/IČP</w:t>
            </w:r>
            <w:r w:rsidRPr="0087495F">
              <w:rPr>
                <w:color w:val="auto"/>
                <w:sz w:val="22"/>
                <w:szCs w:val="22"/>
              </w:rPr>
              <w:t xml:space="preserve"> – uvede se identifikační číslo zařízení ke sběru, výkupu, využívání nebo odstraňování odpadů, zařízení podle § 14 odst. 2 a malých zařízení podle § 33b odst. 1 zákona, přidělené krajským úřadem, v ostatních případech se uvede identifikační číslo provozovny přidělené živnostenským úřadem. </w:t>
            </w:r>
            <w:r w:rsidRPr="0087495F">
              <w:rPr>
                <w:b/>
                <w:color w:val="auto"/>
                <w:sz w:val="22"/>
                <w:szCs w:val="22"/>
              </w:rPr>
              <w:t>Pokud samostatná provozovna nemá přiděleno identifikační číslo provozovny ani identifikační číslo zařízení, vyplňuje se zde interní číslo provozovny, které si ohlašovatel zvolí sám.</w:t>
            </w:r>
            <w:r w:rsidRPr="0087495F">
              <w:rPr>
                <w:color w:val="auto"/>
                <w:sz w:val="22"/>
                <w:szCs w:val="22"/>
              </w:rPr>
              <w:t xml:space="preserve"> </w:t>
            </w:r>
          </w:p>
          <w:p w:rsidR="005B4F19" w:rsidRPr="0087495F" w:rsidRDefault="005B4F19" w:rsidP="00831DE5">
            <w:pPr>
              <w:pStyle w:val="Default"/>
              <w:spacing w:after="120"/>
              <w:jc w:val="both"/>
              <w:rPr>
                <w:b/>
                <w:color w:val="auto"/>
                <w:sz w:val="22"/>
                <w:szCs w:val="22"/>
              </w:rPr>
            </w:pPr>
            <w:r w:rsidRPr="0087495F">
              <w:rPr>
                <w:b/>
                <w:color w:val="auto"/>
                <w:sz w:val="22"/>
                <w:szCs w:val="22"/>
              </w:rPr>
              <w:t xml:space="preserve">Nakládka nebezpečného odpadu </w:t>
            </w:r>
          </w:p>
          <w:p w:rsidR="005B4F19" w:rsidRPr="0087495F" w:rsidRDefault="005B4F19" w:rsidP="00831DE5">
            <w:pPr>
              <w:pStyle w:val="Default"/>
              <w:spacing w:after="120"/>
              <w:jc w:val="both"/>
              <w:rPr>
                <w:b/>
                <w:color w:val="auto"/>
                <w:sz w:val="22"/>
                <w:szCs w:val="22"/>
              </w:rPr>
            </w:pPr>
            <w:r w:rsidRPr="0087495F">
              <w:rPr>
                <w:b/>
                <w:color w:val="auto"/>
                <w:sz w:val="22"/>
                <w:szCs w:val="22"/>
              </w:rPr>
              <w:t xml:space="preserve">IČZ/IČP </w:t>
            </w:r>
            <w:r w:rsidRPr="0087495F">
              <w:rPr>
                <w:color w:val="auto"/>
                <w:sz w:val="22"/>
                <w:szCs w:val="22"/>
              </w:rPr>
              <w:t xml:space="preserve">– uvede se identifikační číslo zařízení ke sběru, výkupu, využívání nebo odstraňování odpadů, zařízení podle § 14 odst. 2 a malých zařízení podle § 33b odst. 1 zákona, přidělené krajským úřadem, v ostatních případech se uvede identifikační číslo provozovny přidělené živnostenským úřadem. </w:t>
            </w:r>
            <w:r w:rsidRPr="0087495F">
              <w:rPr>
                <w:b/>
                <w:color w:val="auto"/>
                <w:sz w:val="22"/>
                <w:szCs w:val="22"/>
              </w:rPr>
              <w:t xml:space="preserve">Pokud samostatná provozovna nemá přiděleno identifikační číslo provozovny, ani identifikační číslo zařízení, vyplňuje se zde interní číslo provozovny, které si ohlašovatel zvolí sám. </w:t>
            </w:r>
            <w:r w:rsidRPr="0087495F">
              <w:rPr>
                <w:b/>
                <w:color w:val="FF0000"/>
                <w:sz w:val="22"/>
                <w:szCs w:val="22"/>
              </w:rPr>
              <w:t>V případě nakládky mimo provozovnu (např. stavba) se do IČP/ IČZ vyplňuje kód ORP/ SOP z číselníku správních obvodů vydaných Českým statistickým úřadem.</w:t>
            </w:r>
            <w:r w:rsidRPr="0087495F">
              <w:rPr>
                <w:b/>
                <w:color w:val="auto"/>
                <w:sz w:val="22"/>
                <w:szCs w:val="22"/>
              </w:rPr>
              <w:t xml:space="preserve"> </w:t>
            </w:r>
          </w:p>
          <w:p w:rsidR="005B4F19" w:rsidRPr="0087495F" w:rsidRDefault="005B4F19" w:rsidP="00831DE5">
            <w:pPr>
              <w:spacing w:after="120"/>
              <w:jc w:val="both"/>
              <w:rPr>
                <w:sz w:val="22"/>
                <w:szCs w:val="22"/>
              </w:rPr>
            </w:pPr>
            <w:r w:rsidRPr="0087495F">
              <w:rPr>
                <w:sz w:val="22"/>
                <w:szCs w:val="22"/>
              </w:rPr>
              <w:t xml:space="preserve">Požadujeme sjednotit pro celou vyhlášku. </w:t>
            </w:r>
          </w:p>
        </w:tc>
        <w:tc>
          <w:tcPr>
            <w:tcW w:w="511" w:type="pct"/>
            <w:tcBorders>
              <w:left w:val="single" w:sz="4" w:space="0" w:color="auto"/>
              <w:right w:val="single" w:sz="4" w:space="0" w:color="auto"/>
            </w:tcBorders>
          </w:tcPr>
          <w:p w:rsidR="005B4F19" w:rsidRPr="0087495F" w:rsidRDefault="005B4F19" w:rsidP="00831DE5">
            <w:pPr>
              <w:spacing w:after="120"/>
              <w:jc w:val="both"/>
              <w:rPr>
                <w:sz w:val="22"/>
                <w:szCs w:val="22"/>
              </w:rPr>
            </w:pPr>
          </w:p>
        </w:tc>
        <w:tc>
          <w:tcPr>
            <w:tcW w:w="1207" w:type="pct"/>
            <w:tcBorders>
              <w:left w:val="single" w:sz="4" w:space="0" w:color="auto"/>
              <w:right w:val="single" w:sz="4" w:space="0" w:color="auto"/>
            </w:tcBorders>
            <w:shd w:val="clear" w:color="auto" w:fill="auto"/>
          </w:tcPr>
          <w:p w:rsidR="005B4F19" w:rsidRPr="0087495F" w:rsidRDefault="005B4F19" w:rsidP="005B4F19">
            <w:pPr>
              <w:spacing w:after="120"/>
              <w:jc w:val="both"/>
              <w:rPr>
                <w:b/>
                <w:sz w:val="22"/>
                <w:szCs w:val="22"/>
                <w:u w:val="single"/>
              </w:rPr>
            </w:pPr>
            <w:r w:rsidRPr="0087495F">
              <w:rPr>
                <w:b/>
                <w:sz w:val="22"/>
                <w:szCs w:val="22"/>
                <w:u w:val="single"/>
              </w:rPr>
              <w:t>Akceptováno částečně.</w:t>
            </w:r>
          </w:p>
          <w:p w:rsidR="005B4F19" w:rsidRPr="0087495F" w:rsidRDefault="005B4F19" w:rsidP="005B4F19">
            <w:pPr>
              <w:spacing w:after="120"/>
              <w:jc w:val="both"/>
              <w:rPr>
                <w:sz w:val="22"/>
                <w:szCs w:val="22"/>
              </w:rPr>
            </w:pPr>
            <w:r w:rsidRPr="0087495F">
              <w:rPr>
                <w:sz w:val="22"/>
                <w:szCs w:val="22"/>
              </w:rPr>
              <w:t xml:space="preserve">Toto ustanovení je důležité – jedná se o informace, které poskytne dodavatel odpadu a příjemce odpadu je pak využije pro správné vedení evidence. </w:t>
            </w:r>
          </w:p>
          <w:p w:rsidR="005B4F19" w:rsidRPr="0087495F" w:rsidRDefault="005B4F19" w:rsidP="005B4F19">
            <w:pPr>
              <w:spacing w:after="120"/>
              <w:jc w:val="both"/>
              <w:rPr>
                <w:sz w:val="22"/>
                <w:szCs w:val="22"/>
              </w:rPr>
            </w:pPr>
            <w:r w:rsidRPr="0087495F">
              <w:rPr>
                <w:sz w:val="22"/>
                <w:szCs w:val="22"/>
              </w:rPr>
              <w:t xml:space="preserve">Původce má znát své číslo provozovny, musí IČP rovněž uvádět na hlášení o odpadech za rok. </w:t>
            </w:r>
          </w:p>
          <w:p w:rsidR="005B4F19" w:rsidRPr="0087495F" w:rsidRDefault="005B4F19" w:rsidP="005B4F19">
            <w:pPr>
              <w:spacing w:after="120"/>
              <w:jc w:val="both"/>
              <w:rPr>
                <w:sz w:val="22"/>
                <w:szCs w:val="22"/>
              </w:rPr>
            </w:pPr>
            <w:r w:rsidRPr="0087495F">
              <w:rPr>
                <w:sz w:val="22"/>
                <w:szCs w:val="22"/>
              </w:rPr>
              <w:t>IČP je již nyní používáno a uváděno v ročním hlášení (za provozovnu).</w:t>
            </w:r>
          </w:p>
          <w:p w:rsidR="005B4F19" w:rsidRPr="0087495F" w:rsidRDefault="005B4F19" w:rsidP="005B4F19">
            <w:pPr>
              <w:spacing w:after="120"/>
              <w:jc w:val="both"/>
              <w:rPr>
                <w:sz w:val="22"/>
                <w:szCs w:val="22"/>
              </w:rPr>
            </w:pPr>
            <w:r w:rsidRPr="0087495F">
              <w:rPr>
                <w:sz w:val="22"/>
                <w:szCs w:val="22"/>
              </w:rPr>
              <w:t>Vysvětlivky považujeme za dostatečné.</w:t>
            </w:r>
          </w:p>
          <w:p w:rsidR="005B4F19" w:rsidRPr="0087495F" w:rsidRDefault="005B4F19" w:rsidP="005B4F19">
            <w:pPr>
              <w:spacing w:after="120"/>
              <w:jc w:val="both"/>
              <w:rPr>
                <w:sz w:val="22"/>
                <w:szCs w:val="22"/>
              </w:rPr>
            </w:pPr>
            <w:r w:rsidRPr="0087495F">
              <w:rPr>
                <w:sz w:val="22"/>
                <w:szCs w:val="22"/>
              </w:rPr>
              <w:t xml:space="preserve">Neakceptováno uvádění IČP pouze bylo–li přiděleno. </w:t>
            </w:r>
          </w:p>
          <w:p w:rsidR="00364F95" w:rsidRDefault="005B4F19" w:rsidP="00F86EF1">
            <w:pPr>
              <w:ind w:hanging="52"/>
              <w:jc w:val="both"/>
              <w:rPr>
                <w:sz w:val="22"/>
                <w:szCs w:val="22"/>
              </w:rPr>
            </w:pPr>
            <w:r w:rsidRPr="0087495F">
              <w:rPr>
                <w:sz w:val="22"/>
                <w:szCs w:val="22"/>
              </w:rPr>
              <w:t xml:space="preserve">Povinnost používat IČP pro účely vedení evidence bude odsunuta na polovinu roku 2016, ve které odpad vznikl tak, aby měli všichni původci dostatek času si své číslo provozovny zjistit. </w:t>
            </w:r>
          </w:p>
          <w:p w:rsidR="00364F95" w:rsidRPr="00364F95" w:rsidRDefault="00364F95" w:rsidP="00364F95">
            <w:pPr>
              <w:spacing w:after="120"/>
              <w:jc w:val="both"/>
              <w:rPr>
                <w:sz w:val="22"/>
                <w:szCs w:val="22"/>
              </w:rPr>
            </w:pPr>
            <w:r w:rsidRPr="00364F95">
              <w:rPr>
                <w:sz w:val="22"/>
                <w:szCs w:val="22"/>
              </w:rPr>
              <w:t>V příloze č. 2 bodě 2 písmeno a) zní:</w:t>
            </w:r>
          </w:p>
          <w:p w:rsidR="005B4F19" w:rsidRPr="0087495F" w:rsidRDefault="00364F95" w:rsidP="00F86EF1">
            <w:pPr>
              <w:spacing w:after="120"/>
              <w:jc w:val="both"/>
              <w:rPr>
                <w:sz w:val="22"/>
                <w:szCs w:val="22"/>
              </w:rPr>
            </w:pPr>
            <w:r w:rsidRPr="00364F95">
              <w:rPr>
                <w:sz w:val="22"/>
                <w:szCs w:val="22"/>
              </w:rPr>
              <w:t>„a) IČO, bylo-li přiděleno, obchodní firmu/název/jméno a příjmení dodavatele odpadu, identifikační číslo zařízení, pokud je dodavatelem oprávněná osoba, identifikační číslo provozovny, pokud je dodavatelem původce opadu, název, adresu a identifikační číslo základní územní jednotky (dále jen „IČZUJ“) provozovny. V případě vzniku odpadu mimo provozovnu se uvede kód ORP/SOP z číselníků správních obvodů vydaných Českým statistickým úřadem podle místa vzniku odpadu a stručné označení činnosti, při které odpad vznikl, adresa a IČZUJ podle místa vzniku odpadu; v tomto případě se identifikační číslo provozovny a název provozovny neuvádí,“</w:t>
            </w:r>
          </w:p>
        </w:tc>
      </w:tr>
      <w:tr w:rsidR="005B4F19" w:rsidRPr="0087495F" w:rsidTr="001772CC">
        <w:trPr>
          <w:trHeight w:val="340"/>
        </w:trPr>
        <w:tc>
          <w:tcPr>
            <w:tcW w:w="773" w:type="pct"/>
            <w:vMerge/>
            <w:tcBorders>
              <w:left w:val="single" w:sz="4" w:space="0" w:color="auto"/>
              <w:right w:val="single" w:sz="4" w:space="0" w:color="auto"/>
            </w:tcBorders>
            <w:shd w:val="clear" w:color="auto" w:fill="auto"/>
          </w:tcPr>
          <w:p w:rsidR="005B4F19" w:rsidRPr="0087495F" w:rsidRDefault="005B4F19" w:rsidP="00831DE5">
            <w:pPr>
              <w:spacing w:after="120"/>
              <w:jc w:val="both"/>
              <w:rPr>
                <w:sz w:val="22"/>
                <w:szCs w:val="22"/>
              </w:rPr>
            </w:pPr>
          </w:p>
        </w:tc>
        <w:tc>
          <w:tcPr>
            <w:tcW w:w="584" w:type="pct"/>
            <w:tcBorders>
              <w:left w:val="single" w:sz="4" w:space="0" w:color="auto"/>
              <w:right w:val="single" w:sz="4" w:space="0" w:color="auto"/>
            </w:tcBorders>
          </w:tcPr>
          <w:p w:rsidR="005B4F19" w:rsidRPr="0087495F" w:rsidRDefault="005B4F19" w:rsidP="00831DE5">
            <w:pPr>
              <w:spacing w:after="120"/>
              <w:jc w:val="both"/>
              <w:rPr>
                <w:sz w:val="22"/>
                <w:szCs w:val="22"/>
              </w:rPr>
            </w:pPr>
            <w:r w:rsidRPr="0087495F">
              <w:rPr>
                <w:sz w:val="22"/>
                <w:szCs w:val="22"/>
              </w:rPr>
              <w:t>19</w:t>
            </w:r>
          </w:p>
          <w:p w:rsidR="005B4F19" w:rsidRPr="0087495F" w:rsidRDefault="005B4F19" w:rsidP="00831DE5">
            <w:pPr>
              <w:spacing w:after="120"/>
              <w:jc w:val="both"/>
              <w:rPr>
                <w:sz w:val="22"/>
                <w:szCs w:val="22"/>
              </w:rPr>
            </w:pPr>
            <w:r w:rsidRPr="0087495F">
              <w:rPr>
                <w:sz w:val="22"/>
                <w:szCs w:val="22"/>
              </w:rPr>
              <w:t xml:space="preserve">§ 8 odst. 2 - seznam odpadů k výkupu </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5B4F19" w:rsidRPr="0087495F" w:rsidRDefault="005B4F19" w:rsidP="00831DE5">
            <w:pPr>
              <w:spacing w:after="120"/>
              <w:jc w:val="both"/>
              <w:rPr>
                <w:sz w:val="22"/>
                <w:szCs w:val="22"/>
              </w:rPr>
            </w:pPr>
            <w:r w:rsidRPr="0087495F">
              <w:rPr>
                <w:sz w:val="22"/>
                <w:szCs w:val="22"/>
              </w:rPr>
              <w:t xml:space="preserve">Vzhledem k poměrně velkému rozšíření skupiny odpadů, na které se má nově vztahovat povinnost identifikace osob a bezhotovostní platby, žádáme MŽP o zdůvodnění zařazení jednotlivých druhů odpadů. U některých nově zařazených odpadů existují z praxe důvodné pochybnosti, že pro ně musí existovat tento přísný a administrativně náročný režim. Identifikace osob a bezhotovostní platby podle dosavadního seznamu byly logické povinnosti, jednalo se o věci (odpady), které byly předmětem krádeží apod., ale odpady jako např. úlet železných kovů, piliny a třísky železných kovů, baterie a akumulátory, a další, zde jsme toho názoru, že navýšení administrativní zátěže je výrazně vyšší, než přidaná hodnota zapojení těchto odpadů do přísnějšího režimu. </w:t>
            </w:r>
          </w:p>
        </w:tc>
        <w:tc>
          <w:tcPr>
            <w:tcW w:w="511" w:type="pct"/>
            <w:tcBorders>
              <w:left w:val="single" w:sz="4" w:space="0" w:color="auto"/>
              <w:right w:val="single" w:sz="4" w:space="0" w:color="auto"/>
            </w:tcBorders>
          </w:tcPr>
          <w:p w:rsidR="005B4F19" w:rsidRPr="0087495F" w:rsidRDefault="005B4F19" w:rsidP="00831DE5">
            <w:pPr>
              <w:spacing w:after="120"/>
              <w:jc w:val="both"/>
              <w:rPr>
                <w:sz w:val="22"/>
                <w:szCs w:val="22"/>
              </w:rPr>
            </w:pPr>
          </w:p>
        </w:tc>
        <w:tc>
          <w:tcPr>
            <w:tcW w:w="1207" w:type="pct"/>
            <w:tcBorders>
              <w:left w:val="single" w:sz="4" w:space="0" w:color="auto"/>
              <w:right w:val="single" w:sz="4" w:space="0" w:color="auto"/>
            </w:tcBorders>
            <w:shd w:val="clear" w:color="auto" w:fill="auto"/>
          </w:tcPr>
          <w:p w:rsidR="003D775E" w:rsidRPr="0087495F" w:rsidRDefault="003D775E" w:rsidP="003D775E">
            <w:pPr>
              <w:autoSpaceDE w:val="0"/>
              <w:autoSpaceDN w:val="0"/>
              <w:adjustRightInd w:val="0"/>
              <w:spacing w:after="120"/>
              <w:jc w:val="both"/>
              <w:rPr>
                <w:b/>
                <w:bCs/>
                <w:color w:val="000000"/>
                <w:sz w:val="22"/>
                <w:szCs w:val="22"/>
                <w:u w:val="single"/>
              </w:rPr>
            </w:pPr>
            <w:r w:rsidRPr="00632B68">
              <w:rPr>
                <w:b/>
                <w:bCs/>
                <w:color w:val="000000"/>
                <w:sz w:val="22"/>
                <w:szCs w:val="22"/>
                <w:u w:val="single"/>
              </w:rPr>
              <w:t xml:space="preserve">Akceptováno částečně. </w:t>
            </w:r>
          </w:p>
          <w:p w:rsidR="00632B68" w:rsidRDefault="003D775E" w:rsidP="00F921B3">
            <w:pPr>
              <w:spacing w:after="120"/>
              <w:jc w:val="both"/>
              <w:rPr>
                <w:sz w:val="22"/>
                <w:szCs w:val="22"/>
              </w:rPr>
            </w:pPr>
            <w:r w:rsidRPr="0087495F">
              <w:rPr>
                <w:sz w:val="22"/>
                <w:szCs w:val="22"/>
              </w:rPr>
              <w:t>Připomínka byla akceptována v případě baterií a akumulátorů, které ve většině případů nemají kladnou hodnotu, a dále jsou zpracovávány odlišným způsobem i odlišnými zpracovateli než ostatní kovové odpady, není proto možné pod tato katalogová čísla schovávat jiné kovové odpady.</w:t>
            </w:r>
          </w:p>
          <w:p w:rsidR="003D775E" w:rsidRDefault="003D775E" w:rsidP="00F921B3">
            <w:pPr>
              <w:spacing w:after="120"/>
              <w:jc w:val="both"/>
              <w:rPr>
                <w:color w:val="000000"/>
                <w:sz w:val="22"/>
                <w:szCs w:val="22"/>
              </w:rPr>
            </w:pPr>
          </w:p>
          <w:p w:rsidR="0039018D" w:rsidRDefault="0039018D" w:rsidP="0039018D">
            <w:pPr>
              <w:spacing w:after="120"/>
              <w:jc w:val="both"/>
              <w:rPr>
                <w:color w:val="000000"/>
                <w:sz w:val="22"/>
                <w:szCs w:val="22"/>
              </w:rPr>
            </w:pPr>
            <w:r>
              <w:rPr>
                <w:sz w:val="22"/>
                <w:szCs w:val="22"/>
              </w:rPr>
              <w:t xml:space="preserve">Dále budou </w:t>
            </w:r>
            <w:r>
              <w:rPr>
                <w:color w:val="000000"/>
                <w:sz w:val="22"/>
                <w:szCs w:val="22"/>
              </w:rPr>
              <w:t xml:space="preserve">z navrženého seznamu vyjmuty všechny odpady ze skupin katalogu odpadů 10, 12 a 19. </w:t>
            </w:r>
          </w:p>
          <w:p w:rsidR="0039018D" w:rsidRPr="0087495F" w:rsidRDefault="0039018D" w:rsidP="00F921B3">
            <w:pPr>
              <w:spacing w:after="120"/>
              <w:jc w:val="both"/>
              <w:rPr>
                <w:b/>
                <w:color w:val="FF0000"/>
                <w:sz w:val="22"/>
                <w:szCs w:val="22"/>
              </w:rPr>
            </w:pPr>
          </w:p>
        </w:tc>
      </w:tr>
      <w:tr w:rsidR="005B4F19" w:rsidRPr="0087495F" w:rsidTr="001772CC">
        <w:trPr>
          <w:trHeight w:val="340"/>
        </w:trPr>
        <w:tc>
          <w:tcPr>
            <w:tcW w:w="773" w:type="pct"/>
            <w:vMerge/>
            <w:tcBorders>
              <w:left w:val="single" w:sz="4" w:space="0" w:color="auto"/>
              <w:right w:val="single" w:sz="4" w:space="0" w:color="auto"/>
            </w:tcBorders>
            <w:shd w:val="clear" w:color="auto" w:fill="auto"/>
          </w:tcPr>
          <w:p w:rsidR="005B4F19" w:rsidRPr="0087495F" w:rsidRDefault="005B4F19" w:rsidP="00831DE5">
            <w:pPr>
              <w:spacing w:after="120"/>
              <w:jc w:val="both"/>
              <w:rPr>
                <w:sz w:val="22"/>
                <w:szCs w:val="22"/>
              </w:rPr>
            </w:pPr>
          </w:p>
        </w:tc>
        <w:tc>
          <w:tcPr>
            <w:tcW w:w="584" w:type="pct"/>
            <w:tcBorders>
              <w:left w:val="single" w:sz="4" w:space="0" w:color="auto"/>
              <w:right w:val="single" w:sz="4" w:space="0" w:color="auto"/>
            </w:tcBorders>
          </w:tcPr>
          <w:p w:rsidR="005B4F19" w:rsidRPr="0087495F" w:rsidRDefault="005B4F19" w:rsidP="00831DE5">
            <w:pPr>
              <w:spacing w:after="120"/>
              <w:jc w:val="both"/>
              <w:rPr>
                <w:sz w:val="22"/>
                <w:szCs w:val="22"/>
              </w:rPr>
            </w:pPr>
            <w:r w:rsidRPr="0087495F">
              <w:rPr>
                <w:sz w:val="22"/>
                <w:szCs w:val="22"/>
              </w:rPr>
              <w:t>§ 8 odst. 2, 3 + § 8 odst. 6</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5B4F19" w:rsidRPr="0087495F" w:rsidRDefault="005B4F19" w:rsidP="00831DE5">
            <w:pPr>
              <w:spacing w:after="120"/>
              <w:jc w:val="both"/>
              <w:rPr>
                <w:b/>
                <w:sz w:val="22"/>
                <w:szCs w:val="22"/>
              </w:rPr>
            </w:pPr>
            <w:r w:rsidRPr="0087495F">
              <w:rPr>
                <w:b/>
                <w:sz w:val="22"/>
                <w:szCs w:val="22"/>
              </w:rPr>
              <w:t>Nové povinnosti vztahující se na sběr a výkup baterií a akumulátorů</w:t>
            </w:r>
          </w:p>
          <w:p w:rsidR="005B4F19" w:rsidRPr="0087495F" w:rsidRDefault="005B4F19" w:rsidP="00831DE5">
            <w:pPr>
              <w:spacing w:after="120"/>
              <w:jc w:val="both"/>
              <w:rPr>
                <w:sz w:val="22"/>
                <w:szCs w:val="22"/>
              </w:rPr>
            </w:pPr>
            <w:r w:rsidRPr="0087495F">
              <w:rPr>
                <w:b/>
                <w:sz w:val="22"/>
                <w:szCs w:val="22"/>
              </w:rPr>
              <w:t>Nesouhlasíme s rozšířením seznamu odpadů v odstavci 2 o baterie a akumulátory</w:t>
            </w:r>
            <w:r w:rsidRPr="0087495F">
              <w:rPr>
                <w:sz w:val="22"/>
                <w:szCs w:val="22"/>
              </w:rPr>
              <w:t xml:space="preserve">.  Uvedené odpady jsou komoditou, na kterou se vztahují povinnosti výrobců při zpětném odběru výrobků. Sběr olověných baterií je realizován individuálním systémem resp. solidárním systémem a povinné osoby aktivně spolupracují tak, aby mohly do zpětného odběru zapojit i firmy, které baterie vykupují a přímo dodávají osobám oprávněným k recyklaci. Tímto způsobem jsou podchyceny a vykazovány všechny olověné baterie v rámci zpětného odběru. Občané odevzdávají baterie především po jednom kusu po výměně za novou. Povinnost evidence dle odstavce 3 je tedy velkou administrativní překážkou, která zcela jistě ovlivní i objem odebraných či vykoupených baterií. Tímto opatřením ministerstvo brání povinným osobám plnit jejich povinnost v objemech, které jsou dosahovány v posledních letech. </w:t>
            </w:r>
            <w:r w:rsidRPr="0087495F">
              <w:rPr>
                <w:sz w:val="22"/>
                <w:szCs w:val="22"/>
              </w:rPr>
              <w:tab/>
            </w:r>
            <w:r w:rsidRPr="0087495F">
              <w:rPr>
                <w:sz w:val="22"/>
                <w:szCs w:val="22"/>
              </w:rPr>
              <w:br/>
              <w:t>Olověné baterie jsou předmětem trestné činnosti zcela výjimečně a není zde potřeba aplikovat tato opatření. Při odběru a výkupu, kdy se výkupní cena pohybuje na úrovni cca 150,- Kč/ks je bezhotovostní platba pro občany navíc přímo demotivační. Ministerstvo tímto vytváří administrativní překážku, která brání povinným osobám při plnění jejich povinností při zajištění zpětného odběru.</w:t>
            </w:r>
          </w:p>
          <w:p w:rsidR="005B4F19" w:rsidRPr="0087495F" w:rsidRDefault="005B4F19" w:rsidP="00831DE5">
            <w:pPr>
              <w:spacing w:after="120"/>
              <w:jc w:val="both"/>
              <w:rPr>
                <w:sz w:val="22"/>
                <w:szCs w:val="22"/>
              </w:rPr>
            </w:pPr>
            <w:r w:rsidRPr="0087495F">
              <w:rPr>
                <w:sz w:val="22"/>
                <w:szCs w:val="22"/>
              </w:rPr>
              <w:t>S touto připomínkou se ztotožňují např. tyto společnosti, které jsou buď zpracovateli, povinnými osobami, případně zajišťují plnění povinností pro povinné osoby – společnost Kovohutě Příbram nástupnická a.s., Johnson Controls Autobaterie, spol. s r.o., Banner Baterie ČR, Exide, Green Solution s.r.o. – solidární systém SDA</w:t>
            </w:r>
          </w:p>
        </w:tc>
        <w:tc>
          <w:tcPr>
            <w:tcW w:w="511" w:type="pct"/>
            <w:tcBorders>
              <w:left w:val="single" w:sz="4" w:space="0" w:color="auto"/>
              <w:right w:val="single" w:sz="4" w:space="0" w:color="auto"/>
            </w:tcBorders>
          </w:tcPr>
          <w:p w:rsidR="005B4F19" w:rsidRPr="0087495F" w:rsidRDefault="005B4F19" w:rsidP="00831DE5">
            <w:pPr>
              <w:spacing w:after="120"/>
              <w:jc w:val="both"/>
              <w:rPr>
                <w:sz w:val="22"/>
                <w:szCs w:val="22"/>
              </w:rPr>
            </w:pPr>
          </w:p>
        </w:tc>
        <w:tc>
          <w:tcPr>
            <w:tcW w:w="1207" w:type="pct"/>
            <w:tcBorders>
              <w:left w:val="single" w:sz="4" w:space="0" w:color="auto"/>
              <w:right w:val="single" w:sz="4" w:space="0" w:color="auto"/>
            </w:tcBorders>
            <w:shd w:val="clear" w:color="auto" w:fill="auto"/>
          </w:tcPr>
          <w:p w:rsidR="005B4F19" w:rsidRPr="0087495F" w:rsidRDefault="00B06A02" w:rsidP="00EF08D7">
            <w:pPr>
              <w:spacing w:after="120"/>
              <w:jc w:val="both"/>
              <w:rPr>
                <w:b/>
                <w:sz w:val="22"/>
                <w:szCs w:val="22"/>
                <w:u w:val="single"/>
              </w:rPr>
            </w:pPr>
            <w:r w:rsidRPr="0087495F">
              <w:rPr>
                <w:b/>
                <w:bCs/>
                <w:color w:val="000000"/>
                <w:sz w:val="22"/>
                <w:szCs w:val="22"/>
                <w:u w:val="single"/>
              </w:rPr>
              <w:t>Akceptováno. Vysvětleno</w:t>
            </w:r>
            <w:r>
              <w:rPr>
                <w:b/>
                <w:sz w:val="22"/>
                <w:szCs w:val="22"/>
                <w:u w:val="single"/>
              </w:rPr>
              <w:t>.</w:t>
            </w:r>
          </w:p>
          <w:p w:rsidR="005B4F19" w:rsidRPr="0087495F" w:rsidRDefault="005B4F19" w:rsidP="00EF08D7">
            <w:pPr>
              <w:spacing w:after="120"/>
              <w:jc w:val="both"/>
              <w:rPr>
                <w:sz w:val="22"/>
                <w:szCs w:val="22"/>
              </w:rPr>
            </w:pPr>
            <w:r w:rsidRPr="0087495F">
              <w:rPr>
                <w:sz w:val="22"/>
                <w:szCs w:val="22"/>
              </w:rPr>
              <w:t xml:space="preserve">Plnění povinností zpětného odběru se změna vyhlášky nijak nedotýká. Pokud je sběrna odpadů zároveň místem zpětného odběru na zpětně odebrané výrobky se povinnosti pro sběr a výkup odpadů nevztahují. </w:t>
            </w:r>
          </w:p>
          <w:p w:rsidR="005B4F19" w:rsidRPr="00B06A02" w:rsidRDefault="00B06A02" w:rsidP="00B06A02">
            <w:pPr>
              <w:autoSpaceDE w:val="0"/>
              <w:autoSpaceDN w:val="0"/>
              <w:adjustRightInd w:val="0"/>
              <w:spacing w:after="120"/>
              <w:jc w:val="both"/>
              <w:rPr>
                <w:b/>
                <w:bCs/>
                <w:color w:val="000000"/>
                <w:sz w:val="22"/>
                <w:szCs w:val="22"/>
                <w:u w:val="single"/>
              </w:rPr>
            </w:pPr>
            <w:r>
              <w:rPr>
                <w:sz w:val="22"/>
                <w:szCs w:val="22"/>
              </w:rPr>
              <w:t xml:space="preserve">Akumulátory a baterie byly vyňaty ze seznamu, neboť </w:t>
            </w:r>
            <w:r w:rsidRPr="0087495F">
              <w:rPr>
                <w:sz w:val="22"/>
                <w:szCs w:val="22"/>
              </w:rPr>
              <w:t>ve většině případů nemají kladnou hodnotu, a dále jsou zpracovávány odlišným způsobem i odlišnými zpracovateli než ostatní kovové odpady, není proto možné pod tato katalogová čísla schovávat jiné kovové odpady.</w:t>
            </w:r>
          </w:p>
        </w:tc>
      </w:tr>
      <w:tr w:rsidR="005B4F19" w:rsidRPr="0087495F" w:rsidTr="001772CC">
        <w:trPr>
          <w:trHeight w:val="340"/>
        </w:trPr>
        <w:tc>
          <w:tcPr>
            <w:tcW w:w="773" w:type="pct"/>
            <w:vMerge/>
            <w:tcBorders>
              <w:left w:val="single" w:sz="4" w:space="0" w:color="auto"/>
              <w:right w:val="single" w:sz="4" w:space="0" w:color="auto"/>
            </w:tcBorders>
            <w:shd w:val="clear" w:color="auto" w:fill="auto"/>
          </w:tcPr>
          <w:p w:rsidR="005B4F19" w:rsidRPr="0087495F" w:rsidRDefault="005B4F19" w:rsidP="00831DE5">
            <w:pPr>
              <w:spacing w:after="120"/>
              <w:jc w:val="both"/>
              <w:rPr>
                <w:sz w:val="22"/>
                <w:szCs w:val="22"/>
              </w:rPr>
            </w:pPr>
          </w:p>
        </w:tc>
        <w:tc>
          <w:tcPr>
            <w:tcW w:w="584" w:type="pct"/>
            <w:tcBorders>
              <w:left w:val="single" w:sz="4" w:space="0" w:color="auto"/>
              <w:right w:val="single" w:sz="4" w:space="0" w:color="auto"/>
            </w:tcBorders>
          </w:tcPr>
          <w:p w:rsidR="005B4F19" w:rsidRPr="0087495F" w:rsidRDefault="005B4F19" w:rsidP="00831DE5">
            <w:pPr>
              <w:spacing w:after="120"/>
              <w:jc w:val="both"/>
              <w:rPr>
                <w:sz w:val="22"/>
                <w:szCs w:val="22"/>
              </w:rPr>
            </w:pPr>
            <w:r w:rsidRPr="0087495F">
              <w:rPr>
                <w:sz w:val="22"/>
                <w:szCs w:val="22"/>
              </w:rPr>
              <w:t>44</w:t>
            </w:r>
          </w:p>
          <w:p w:rsidR="005B4F19" w:rsidRPr="0087495F" w:rsidRDefault="005B4F19" w:rsidP="00831DE5">
            <w:pPr>
              <w:spacing w:after="120"/>
              <w:jc w:val="both"/>
              <w:rPr>
                <w:sz w:val="22"/>
                <w:szCs w:val="22"/>
              </w:rPr>
            </w:pPr>
            <w:r w:rsidRPr="0087495F">
              <w:rPr>
                <w:sz w:val="22"/>
                <w:szCs w:val="22"/>
              </w:rPr>
              <w:t xml:space="preserve">Příloha č. 20 – údaj IČP </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5B4F19" w:rsidRPr="0087495F" w:rsidRDefault="005B4F19" w:rsidP="00831DE5">
            <w:pPr>
              <w:spacing w:after="120"/>
              <w:jc w:val="both"/>
              <w:rPr>
                <w:sz w:val="22"/>
                <w:szCs w:val="22"/>
              </w:rPr>
            </w:pPr>
            <w:r w:rsidRPr="0087495F">
              <w:rPr>
                <w:sz w:val="22"/>
                <w:szCs w:val="22"/>
              </w:rPr>
              <w:t>Respektujeme a souhlasíme se zavedením identifikačních čísel zařízení, tedy IČZ, do nových formulářů týkající se evidence. Nesouhlasíme však s takto rychlým zavedením používání identifikačních čísel provozoven, tedy IČP, do evidence. Případně žádáme o oddálení povinnosti používat je. IČP jsou čísla přidělená živnostenským úřadem, jejich zavedení do evidence odpadů je ještě více časově náročné než IČZ. Subjektů, které mají vlastní IČZ je rozhodně méně než subjektů s jednotlivými IČP. Pro uživatele systému evidence, který má velké množství obchodních partnerů, představuje tato nová povinnost skutečně vysokou administrativní zátěž.</w:t>
            </w:r>
          </w:p>
        </w:tc>
        <w:tc>
          <w:tcPr>
            <w:tcW w:w="511" w:type="pct"/>
            <w:tcBorders>
              <w:left w:val="single" w:sz="4" w:space="0" w:color="auto"/>
              <w:right w:val="single" w:sz="4" w:space="0" w:color="auto"/>
            </w:tcBorders>
          </w:tcPr>
          <w:p w:rsidR="005B4F19" w:rsidRPr="0087495F" w:rsidRDefault="005B4F19" w:rsidP="00831DE5">
            <w:pPr>
              <w:spacing w:after="120"/>
              <w:jc w:val="both"/>
              <w:rPr>
                <w:sz w:val="22"/>
                <w:szCs w:val="22"/>
              </w:rPr>
            </w:pPr>
          </w:p>
        </w:tc>
        <w:tc>
          <w:tcPr>
            <w:tcW w:w="1207" w:type="pct"/>
            <w:tcBorders>
              <w:left w:val="single" w:sz="4" w:space="0" w:color="auto"/>
              <w:right w:val="single" w:sz="4" w:space="0" w:color="auto"/>
            </w:tcBorders>
            <w:shd w:val="clear" w:color="auto" w:fill="auto"/>
          </w:tcPr>
          <w:p w:rsidR="005F3692" w:rsidRPr="0087495F" w:rsidRDefault="005F3692" w:rsidP="005F3692">
            <w:pPr>
              <w:autoSpaceDE w:val="0"/>
              <w:autoSpaceDN w:val="0"/>
              <w:adjustRightInd w:val="0"/>
              <w:spacing w:after="120"/>
              <w:jc w:val="both"/>
              <w:rPr>
                <w:b/>
                <w:bCs/>
                <w:color w:val="000000"/>
                <w:sz w:val="22"/>
                <w:szCs w:val="22"/>
                <w:u w:val="single"/>
              </w:rPr>
            </w:pPr>
            <w:r w:rsidRPr="0087495F">
              <w:rPr>
                <w:b/>
                <w:bCs/>
                <w:color w:val="000000"/>
                <w:sz w:val="22"/>
                <w:szCs w:val="22"/>
                <w:u w:val="single"/>
              </w:rPr>
              <w:t>Částečně akceptováno</w:t>
            </w:r>
            <w:r w:rsidR="0039018D">
              <w:rPr>
                <w:b/>
                <w:bCs/>
                <w:color w:val="000000"/>
                <w:sz w:val="22"/>
                <w:szCs w:val="22"/>
                <w:u w:val="single"/>
              </w:rPr>
              <w:t>, vysvětleno.</w:t>
            </w:r>
          </w:p>
          <w:p w:rsidR="005F3692" w:rsidRPr="0087495F" w:rsidRDefault="005F3692" w:rsidP="005F3692">
            <w:pPr>
              <w:spacing w:after="120"/>
              <w:jc w:val="both"/>
              <w:rPr>
                <w:sz w:val="22"/>
                <w:szCs w:val="22"/>
              </w:rPr>
            </w:pPr>
            <w:r w:rsidRPr="0087495F">
              <w:rPr>
                <w:sz w:val="22"/>
                <w:szCs w:val="22"/>
              </w:rPr>
              <w:t xml:space="preserve">Toto ustanovení je důležité – jedná se o informace, které poskytne dodavatel odpadu a příjemce odpadu je pak využije pro správné vedení evidence. </w:t>
            </w:r>
          </w:p>
          <w:p w:rsidR="005F3692" w:rsidRPr="0087495F" w:rsidRDefault="005F3692" w:rsidP="005F3692">
            <w:pPr>
              <w:spacing w:after="120"/>
              <w:jc w:val="both"/>
              <w:rPr>
                <w:sz w:val="22"/>
                <w:szCs w:val="22"/>
              </w:rPr>
            </w:pPr>
            <w:r w:rsidRPr="0087495F">
              <w:rPr>
                <w:sz w:val="22"/>
                <w:szCs w:val="22"/>
              </w:rPr>
              <w:t xml:space="preserve">Původce má znát své číslo provozovny, musí IČP rovněž uvádět na hlášení o odpadech za rok. </w:t>
            </w:r>
          </w:p>
          <w:p w:rsidR="005F3692" w:rsidRPr="0087495F" w:rsidRDefault="005F3692" w:rsidP="005F3692">
            <w:pPr>
              <w:spacing w:after="120"/>
              <w:jc w:val="both"/>
              <w:rPr>
                <w:sz w:val="22"/>
                <w:szCs w:val="22"/>
              </w:rPr>
            </w:pPr>
            <w:r w:rsidRPr="0087495F">
              <w:rPr>
                <w:sz w:val="22"/>
                <w:szCs w:val="22"/>
              </w:rPr>
              <w:t>IČP je již nyní používáno a uváděno v ročním hlášení (za provozovnu).</w:t>
            </w:r>
          </w:p>
          <w:p w:rsidR="005F3692" w:rsidRPr="0087495F" w:rsidRDefault="005F3692" w:rsidP="005F3692">
            <w:pPr>
              <w:spacing w:after="120"/>
              <w:jc w:val="both"/>
              <w:rPr>
                <w:sz w:val="22"/>
                <w:szCs w:val="22"/>
              </w:rPr>
            </w:pPr>
            <w:r w:rsidRPr="0087495F">
              <w:rPr>
                <w:sz w:val="22"/>
                <w:szCs w:val="22"/>
              </w:rPr>
              <w:t>Vysvětlivky považujeme za dostatečné.</w:t>
            </w:r>
          </w:p>
          <w:p w:rsidR="005F3692" w:rsidRPr="0087495F" w:rsidRDefault="005F3692" w:rsidP="005F3692">
            <w:pPr>
              <w:spacing w:after="120"/>
              <w:jc w:val="both"/>
              <w:rPr>
                <w:sz w:val="22"/>
                <w:szCs w:val="22"/>
              </w:rPr>
            </w:pPr>
            <w:r w:rsidRPr="0087495F">
              <w:rPr>
                <w:sz w:val="22"/>
                <w:szCs w:val="22"/>
              </w:rPr>
              <w:t xml:space="preserve">Povinnost používat IČP pro účely vedení evidence bude odsunuta na polovinu roku 2016, ve které odpad vznikl tak, aby měli všichni původci dostatek času si své číslo provozovny zjistit. </w:t>
            </w:r>
          </w:p>
          <w:p w:rsidR="005F3692" w:rsidRPr="0087495F" w:rsidRDefault="005F3692" w:rsidP="005F3692">
            <w:pPr>
              <w:spacing w:after="120"/>
              <w:jc w:val="both"/>
              <w:rPr>
                <w:color w:val="FF0000"/>
                <w:sz w:val="22"/>
                <w:szCs w:val="22"/>
              </w:rPr>
            </w:pPr>
            <w:r w:rsidRPr="0087495F">
              <w:rPr>
                <w:sz w:val="22"/>
                <w:szCs w:val="22"/>
              </w:rPr>
              <w:t>K obavě, že provozovatelé zařízení budou sankcionováni, pokud uvedou špatné IČP provozovny původce, protože původce při přebírce odpadu uvede špatné IČP je třeba uvést, že provozovatel zařízení nemůže být v takovém případě sankcionován ze strany ČIŽP, protože byl zjevně původcem uveden v omyl, přičemž nemá možnost si IČP zjistit z jiných zdrojů.</w:t>
            </w:r>
            <w:r w:rsidRPr="0087495F">
              <w:rPr>
                <w:color w:val="000000"/>
                <w:sz w:val="22"/>
                <w:szCs w:val="22"/>
              </w:rPr>
              <w:t xml:space="preserve"> </w:t>
            </w:r>
          </w:p>
        </w:tc>
      </w:tr>
      <w:tr w:rsidR="005B4F19" w:rsidRPr="0087495F" w:rsidTr="001772CC">
        <w:trPr>
          <w:trHeight w:val="340"/>
        </w:trPr>
        <w:tc>
          <w:tcPr>
            <w:tcW w:w="773" w:type="pct"/>
            <w:vMerge/>
            <w:tcBorders>
              <w:left w:val="single" w:sz="4" w:space="0" w:color="auto"/>
              <w:right w:val="single" w:sz="4" w:space="0" w:color="auto"/>
            </w:tcBorders>
            <w:shd w:val="clear" w:color="auto" w:fill="auto"/>
          </w:tcPr>
          <w:p w:rsidR="005B4F19" w:rsidRPr="0087495F" w:rsidRDefault="005B4F19" w:rsidP="002F3304">
            <w:pPr>
              <w:spacing w:after="120"/>
              <w:jc w:val="both"/>
              <w:rPr>
                <w:sz w:val="22"/>
                <w:szCs w:val="22"/>
              </w:rPr>
            </w:pPr>
          </w:p>
        </w:tc>
        <w:tc>
          <w:tcPr>
            <w:tcW w:w="584" w:type="pct"/>
            <w:tcBorders>
              <w:left w:val="single" w:sz="4" w:space="0" w:color="auto"/>
              <w:right w:val="single" w:sz="4" w:space="0" w:color="auto"/>
            </w:tcBorders>
          </w:tcPr>
          <w:p w:rsidR="005B4F19" w:rsidRPr="0087495F" w:rsidRDefault="005B4F19" w:rsidP="002F3304">
            <w:pPr>
              <w:spacing w:after="120"/>
              <w:jc w:val="both"/>
              <w:rPr>
                <w:sz w:val="22"/>
                <w:szCs w:val="22"/>
              </w:rPr>
            </w:pPr>
            <w:r w:rsidRPr="0087495F">
              <w:rPr>
                <w:sz w:val="22"/>
                <w:szCs w:val="22"/>
              </w:rPr>
              <w:t>41</w:t>
            </w:r>
          </w:p>
          <w:p w:rsidR="005B4F19" w:rsidRPr="0087495F" w:rsidRDefault="005B4F19" w:rsidP="002F3304">
            <w:pPr>
              <w:spacing w:after="120"/>
              <w:jc w:val="both"/>
              <w:rPr>
                <w:sz w:val="22"/>
                <w:szCs w:val="22"/>
              </w:rPr>
            </w:pPr>
            <w:r w:rsidRPr="0087495F">
              <w:rPr>
                <w:sz w:val="22"/>
                <w:szCs w:val="22"/>
              </w:rPr>
              <w:t xml:space="preserve">Příloha č. 3: Identifikační list nebezpečného odpadu – rozšíření obsahu nad rámec požadavků legislativy EU </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5B4F19" w:rsidRPr="0087495F" w:rsidRDefault="005B4F19" w:rsidP="002F3304">
            <w:pPr>
              <w:jc w:val="both"/>
              <w:rPr>
                <w:sz w:val="22"/>
                <w:szCs w:val="22"/>
              </w:rPr>
            </w:pPr>
            <w:r w:rsidRPr="0087495F">
              <w:rPr>
                <w:sz w:val="22"/>
                <w:szCs w:val="22"/>
              </w:rPr>
              <w:t xml:space="preserve">Nesouhlasíme s tím, že nad rámec povinností daných Nařízením komise (EU) č. 1357/2014 ze dne 18. prosince 2014, kterým se nahrazuje příloha III směrnice Evropského parlamentu a Rady 2008/98/ES o odpadech a o zrušení některých směrnic </w:t>
            </w:r>
            <w:r w:rsidRPr="0087495F">
              <w:rPr>
                <w:sz w:val="22"/>
                <w:szCs w:val="22"/>
                <w:u w:val="single"/>
              </w:rPr>
              <w:t xml:space="preserve">je ILNO rozšířen o další popisy charakteru odpadu téměř v rozsahu bezpečnostního listu, určeného ovšem </w:t>
            </w:r>
            <w:r w:rsidRPr="0087495F">
              <w:rPr>
                <w:b/>
                <w:sz w:val="22"/>
                <w:szCs w:val="22"/>
                <w:u w:val="single"/>
              </w:rPr>
              <w:t>pro výrobky</w:t>
            </w:r>
            <w:r w:rsidRPr="0087495F">
              <w:rPr>
                <w:sz w:val="22"/>
                <w:szCs w:val="22"/>
              </w:rPr>
              <w:t xml:space="preserve">, které mají kvalitu stanovenou výrobním postupem. </w:t>
            </w:r>
            <w:r w:rsidRPr="0087495F">
              <w:rPr>
                <w:sz w:val="22"/>
                <w:szCs w:val="22"/>
                <w:u w:val="single"/>
              </w:rPr>
              <w:t xml:space="preserve">Tento postup není vhodný ani použitelný </w:t>
            </w:r>
            <w:r w:rsidRPr="0087495F">
              <w:rPr>
                <w:b/>
                <w:sz w:val="22"/>
                <w:szCs w:val="22"/>
                <w:u w:val="single"/>
              </w:rPr>
              <w:t>pro odpady</w:t>
            </w:r>
            <w:r w:rsidRPr="0087495F">
              <w:rPr>
                <w:sz w:val="22"/>
                <w:szCs w:val="22"/>
                <w:u w:val="single"/>
              </w:rPr>
              <w:t xml:space="preserve"> jako takové</w:t>
            </w:r>
            <w:r w:rsidRPr="0087495F">
              <w:rPr>
                <w:sz w:val="22"/>
                <w:szCs w:val="22"/>
              </w:rPr>
              <w:t xml:space="preserve">. Vzhledem k tomu, že </w:t>
            </w:r>
            <w:r w:rsidRPr="0087495F">
              <w:rPr>
                <w:sz w:val="22"/>
                <w:szCs w:val="22"/>
                <w:u w:val="single"/>
              </w:rPr>
              <w:t>identifikační listy se vztahují ke katalogovému číslu</w:t>
            </w:r>
            <w:r w:rsidRPr="0087495F">
              <w:rPr>
                <w:sz w:val="22"/>
                <w:szCs w:val="22"/>
              </w:rPr>
              <w:t xml:space="preserve"> odpadu, není v silách provozovatele vytvářet identifikační listy pro více odpadů jiného složení ale stejného katalogového čísla samostatně. </w:t>
            </w:r>
            <w:r w:rsidRPr="0087495F">
              <w:rPr>
                <w:sz w:val="22"/>
                <w:szCs w:val="22"/>
                <w:u w:val="single"/>
              </w:rPr>
              <w:t>Tyto informace jsou uvedeny v základních popisech odpadů</w:t>
            </w:r>
            <w:r w:rsidRPr="0087495F">
              <w:rPr>
                <w:sz w:val="22"/>
                <w:szCs w:val="22"/>
              </w:rPr>
              <w:t>, které by se musely navíc, díky této nové povinnosti duplicitně přepisovat také do ILNO. Je zřejmé, že administrativní zátěž spojená s duplicitním přepisováním údajů je vysoká a přidaná hodnota předmětné nové povinnosti stanovené nad rámec evropských povinností je více než sporná. V případech shromažďování odpadů jednoho katalogového čísla od různých původců odpadů na jednom místě v provozovně oprávněné osoby, pak ani není možné tuto novou povinnost reálně naplnit.  V tomto směru žádáme o změnu textu ILNO.</w:t>
            </w:r>
          </w:p>
        </w:tc>
        <w:tc>
          <w:tcPr>
            <w:tcW w:w="511" w:type="pct"/>
            <w:tcBorders>
              <w:left w:val="single" w:sz="4" w:space="0" w:color="auto"/>
              <w:right w:val="single" w:sz="4" w:space="0" w:color="auto"/>
            </w:tcBorders>
          </w:tcPr>
          <w:p w:rsidR="005B4F19" w:rsidRPr="0087495F" w:rsidRDefault="005B4F19" w:rsidP="002F3304">
            <w:pPr>
              <w:spacing w:after="120"/>
              <w:jc w:val="both"/>
              <w:rPr>
                <w:sz w:val="22"/>
                <w:szCs w:val="22"/>
              </w:rPr>
            </w:pPr>
          </w:p>
        </w:tc>
        <w:tc>
          <w:tcPr>
            <w:tcW w:w="1207" w:type="pct"/>
            <w:tcBorders>
              <w:left w:val="single" w:sz="4" w:space="0" w:color="auto"/>
              <w:right w:val="single" w:sz="4" w:space="0" w:color="auto"/>
            </w:tcBorders>
            <w:shd w:val="clear" w:color="auto" w:fill="auto"/>
          </w:tcPr>
          <w:p w:rsidR="005B4F19" w:rsidRPr="0087495F" w:rsidRDefault="005B4F19" w:rsidP="002F3304">
            <w:pPr>
              <w:spacing w:after="120"/>
              <w:jc w:val="both"/>
              <w:rPr>
                <w:b/>
                <w:sz w:val="22"/>
                <w:szCs w:val="22"/>
                <w:u w:val="single"/>
              </w:rPr>
            </w:pPr>
            <w:r w:rsidRPr="00F921B3">
              <w:rPr>
                <w:b/>
                <w:sz w:val="22"/>
                <w:szCs w:val="22"/>
                <w:u w:val="single"/>
              </w:rPr>
              <w:t>Neakceptováno</w:t>
            </w:r>
            <w:r w:rsidR="0039018D">
              <w:rPr>
                <w:b/>
                <w:sz w:val="22"/>
                <w:szCs w:val="22"/>
                <w:u w:val="single"/>
              </w:rPr>
              <w:t>, vysvětleno</w:t>
            </w:r>
            <w:r w:rsidRPr="00F921B3">
              <w:rPr>
                <w:b/>
                <w:sz w:val="22"/>
                <w:szCs w:val="22"/>
                <w:u w:val="single"/>
              </w:rPr>
              <w:t>.</w:t>
            </w:r>
            <w:r w:rsidRPr="0087495F">
              <w:rPr>
                <w:b/>
                <w:sz w:val="22"/>
                <w:szCs w:val="22"/>
                <w:u w:val="single"/>
              </w:rPr>
              <w:t xml:space="preserve"> </w:t>
            </w:r>
          </w:p>
          <w:p w:rsidR="00F921B3" w:rsidRPr="007F5A80" w:rsidRDefault="00F921B3" w:rsidP="00F921B3">
            <w:pPr>
              <w:spacing w:after="120"/>
              <w:jc w:val="both"/>
            </w:pPr>
            <w:r w:rsidRPr="00F921B3">
              <w:rPr>
                <w:rFonts w:eastAsia="Calibri"/>
                <w:color w:val="000000"/>
                <w:sz w:val="22"/>
                <w:szCs w:val="22"/>
                <w:lang w:eastAsia="en-US"/>
              </w:rPr>
              <w:t xml:space="preserve">Z </w:t>
            </w:r>
            <w:r w:rsidRPr="007F5A80">
              <w:rPr>
                <w:sz w:val="22"/>
                <w:szCs w:val="22"/>
              </w:rPr>
              <w:t xml:space="preserve">důvodu zabezpečení vyšší ochrany ŽP a zdraví lidí bude ponecháno. </w:t>
            </w:r>
          </w:p>
          <w:p w:rsidR="00F921B3" w:rsidRPr="007F5A80" w:rsidRDefault="00F921B3" w:rsidP="00F921B3">
            <w:pPr>
              <w:spacing w:after="120"/>
              <w:jc w:val="both"/>
            </w:pPr>
            <w:r w:rsidRPr="007F5A80">
              <w:rPr>
                <w:sz w:val="22"/>
                <w:szCs w:val="22"/>
              </w:rPr>
              <w:t>Vzhledem k tomu, že ILNO je jediná komplexní informace o NO, kterou potřebují všechny osoby, které nakládají ve všech fázích s NO (včetně dopravy) a musí dbát na bezpečnostní pokyny pro ochranu ŽP a zdraví lidí. Základní popis odpadů se předává s odpadem jen do některých zařízení (skládky a využití na povrchu terénu mimo ZPF) a nenahrazuje informace v ILNO. Informace o nebezpečných a jiných vlastnostech odpadu včetně předpokládaného vlivu na ŽP a zdraví lidí musí být srovnatelné u výrobků i odpadů (průvodní dokumentace).</w:t>
            </w:r>
          </w:p>
          <w:p w:rsidR="005F3692" w:rsidRDefault="00F921B3" w:rsidP="00F921B3">
            <w:pPr>
              <w:spacing w:after="120"/>
              <w:jc w:val="both"/>
              <w:rPr>
                <w:sz w:val="22"/>
                <w:szCs w:val="22"/>
              </w:rPr>
            </w:pPr>
            <w:r w:rsidRPr="007F5A80">
              <w:rPr>
                <w:sz w:val="22"/>
                <w:szCs w:val="22"/>
              </w:rPr>
              <w:t>Informace v ILNO jsou totožné ve všech bodech jako u předchozí verze. Jsou zde pouze rozvedeny informace o fyzikálních a chemických vlastnostech, které jsou pro budoucí osoby, které nakládají s těmito odpady, důležité. Uvedla bych ve vypořádání, že je nutné tyto informace znát z hlediska jejich další nakládání s těmito odpady. ILNO je nutné přepracovat z důvodů hlavně změny názvů a označení nebezpečných vlastností a není nutné uvádět tabulku NV je tu dána možnost jen vyjmenování těchto vlastností a jejich značení. Velikost dokumentu je přepokládána v 1 dvoustraně.</w:t>
            </w:r>
          </w:p>
          <w:p w:rsidR="00FF3D6B" w:rsidRPr="00542983" w:rsidRDefault="00FF3D6B" w:rsidP="00FF3D6B">
            <w:pPr>
              <w:spacing w:after="120"/>
              <w:jc w:val="both"/>
              <w:rPr>
                <w:sz w:val="22"/>
                <w:szCs w:val="22"/>
              </w:rPr>
            </w:pPr>
            <w:r>
              <w:rPr>
                <w:sz w:val="22"/>
                <w:szCs w:val="22"/>
              </w:rPr>
              <w:t xml:space="preserve">Důvody pro navrženou úpravu ILNO jsou rovněž následující: </w:t>
            </w:r>
          </w:p>
          <w:p w:rsidR="00FF3D6B" w:rsidRPr="00542983" w:rsidRDefault="00FF3D6B" w:rsidP="00FF3D6B">
            <w:pPr>
              <w:spacing w:after="120"/>
              <w:jc w:val="both"/>
              <w:rPr>
                <w:sz w:val="22"/>
                <w:szCs w:val="22"/>
              </w:rPr>
            </w:pPr>
            <w:r w:rsidRPr="00542983">
              <w:rPr>
                <w:sz w:val="22"/>
                <w:szCs w:val="22"/>
              </w:rPr>
              <w:t xml:space="preserve">1 Princip prevence z Politiky životního prostředí </w:t>
            </w:r>
          </w:p>
          <w:p w:rsidR="00FF3D6B" w:rsidRPr="00542983" w:rsidRDefault="00FF3D6B" w:rsidP="00FF3D6B">
            <w:pPr>
              <w:spacing w:after="120"/>
              <w:jc w:val="both"/>
              <w:rPr>
                <w:sz w:val="22"/>
                <w:szCs w:val="22"/>
              </w:rPr>
            </w:pPr>
            <w:r w:rsidRPr="00542983">
              <w:rPr>
                <w:sz w:val="22"/>
                <w:szCs w:val="22"/>
              </w:rPr>
              <w:t>Prevence je na úseku ochrany životního prostředí principem nejdůležitějším, neboť nejefektivnější environmentální politika je založena na předcházení škodám na žp. Včasné zavádění preventivních opatření je účinnější a ekonomicky efektivnější než náprava škod v případě nevratně znečištěných složek životního prostředí..</w:t>
            </w:r>
          </w:p>
          <w:p w:rsidR="00FF3D6B" w:rsidRPr="00542983" w:rsidRDefault="00FF3D6B" w:rsidP="00FF3D6B">
            <w:pPr>
              <w:spacing w:after="120"/>
              <w:jc w:val="both"/>
              <w:rPr>
                <w:sz w:val="22"/>
                <w:szCs w:val="22"/>
              </w:rPr>
            </w:pPr>
            <w:r w:rsidRPr="00542983">
              <w:rPr>
                <w:sz w:val="22"/>
                <w:szCs w:val="22"/>
              </w:rPr>
              <w:t xml:space="preserve">2 Princip předběžné opatrnosti z Politiky </w:t>
            </w:r>
            <w:r>
              <w:rPr>
                <w:sz w:val="22"/>
                <w:szCs w:val="22"/>
              </w:rPr>
              <w:t xml:space="preserve">životního prostředí </w:t>
            </w:r>
          </w:p>
          <w:p w:rsidR="00FF3D6B" w:rsidRPr="00542983" w:rsidRDefault="00FF3D6B" w:rsidP="00FF3D6B">
            <w:pPr>
              <w:spacing w:after="120"/>
              <w:jc w:val="both"/>
              <w:rPr>
                <w:sz w:val="22"/>
                <w:szCs w:val="22"/>
              </w:rPr>
            </w:pPr>
            <w:r w:rsidRPr="00542983">
              <w:rPr>
                <w:sz w:val="22"/>
                <w:szCs w:val="22"/>
              </w:rPr>
              <w:t>Pokud může hrozit nevratná škoda na zdraví lidí a zvířat nebo ž</w:t>
            </w:r>
            <w:r>
              <w:rPr>
                <w:sz w:val="22"/>
                <w:szCs w:val="22"/>
              </w:rPr>
              <w:t xml:space="preserve">ivotního prostředí </w:t>
            </w:r>
            <w:r w:rsidRPr="00542983">
              <w:rPr>
                <w:sz w:val="22"/>
                <w:szCs w:val="22"/>
              </w:rPr>
              <w:t>a jev není zatím dostatečně prozkoumán, jsou přesto přijímána preventivní opatření, aby nedošlo k ekonomickým ztrátám.</w:t>
            </w:r>
          </w:p>
          <w:p w:rsidR="00FF3D6B" w:rsidRPr="00542983" w:rsidRDefault="00FF3D6B" w:rsidP="00FF3D6B">
            <w:pPr>
              <w:spacing w:after="120"/>
              <w:jc w:val="both"/>
              <w:rPr>
                <w:sz w:val="22"/>
                <w:szCs w:val="22"/>
              </w:rPr>
            </w:pPr>
            <w:r w:rsidRPr="00542983">
              <w:rPr>
                <w:sz w:val="22"/>
                <w:szCs w:val="22"/>
              </w:rPr>
              <w:t>3 Z Politiky ž</w:t>
            </w:r>
            <w:r>
              <w:rPr>
                <w:sz w:val="22"/>
                <w:szCs w:val="22"/>
              </w:rPr>
              <w:t>ivotního prostředí</w:t>
            </w:r>
            <w:r w:rsidRPr="00542983">
              <w:rPr>
                <w:sz w:val="22"/>
                <w:szCs w:val="22"/>
              </w:rPr>
              <w:t xml:space="preserve"> - Předcházení vzniku antropogenních rizik - je jedním z konkrétních opatření</w:t>
            </w:r>
          </w:p>
          <w:p w:rsidR="00FF3D6B" w:rsidRPr="00542983" w:rsidRDefault="00FF3D6B" w:rsidP="00FF3D6B">
            <w:pPr>
              <w:spacing w:after="120"/>
              <w:jc w:val="both"/>
              <w:rPr>
                <w:sz w:val="22"/>
                <w:szCs w:val="22"/>
              </w:rPr>
            </w:pPr>
            <w:r w:rsidRPr="00542983">
              <w:rPr>
                <w:sz w:val="22"/>
                <w:szCs w:val="22"/>
              </w:rPr>
              <w:t>4 Z POH ČR</w:t>
            </w:r>
          </w:p>
          <w:p w:rsidR="00FF3D6B" w:rsidRPr="00542983" w:rsidRDefault="00FF3D6B" w:rsidP="00FF3D6B">
            <w:pPr>
              <w:spacing w:after="120"/>
              <w:jc w:val="both"/>
              <w:rPr>
                <w:sz w:val="22"/>
                <w:szCs w:val="22"/>
              </w:rPr>
            </w:pPr>
            <w:r w:rsidRPr="00542983">
              <w:rPr>
                <w:sz w:val="22"/>
                <w:szCs w:val="22"/>
              </w:rPr>
              <w:t>Jedním ze strategických cílů v závazné části POH ČR je minimalizace nepříznivých účinků vzniku odpadů a nakládání s nimi na lidské zdraví a životní prostředí. Při uplatňování hierarchie nakládání s odpady reflektovat zásadu předběžné opatrnosti a předcházet nepříznivým vlivům nakládání s odpady na lidské zdraví a ž</w:t>
            </w:r>
            <w:r>
              <w:rPr>
                <w:sz w:val="22"/>
                <w:szCs w:val="22"/>
              </w:rPr>
              <w:t xml:space="preserve">ivotní </w:t>
            </w:r>
            <w:r w:rsidR="008E5106">
              <w:rPr>
                <w:sz w:val="22"/>
                <w:szCs w:val="22"/>
              </w:rPr>
              <w:t xml:space="preserve">prostředí </w:t>
            </w:r>
            <w:r w:rsidRPr="00542983">
              <w:rPr>
                <w:sz w:val="22"/>
                <w:szCs w:val="22"/>
              </w:rPr>
              <w:t>.</w:t>
            </w:r>
          </w:p>
          <w:p w:rsidR="00FF3D6B" w:rsidRPr="0087495F" w:rsidRDefault="00FF3D6B" w:rsidP="008E5106">
            <w:pPr>
              <w:spacing w:after="120"/>
              <w:jc w:val="both"/>
              <w:rPr>
                <w:b/>
                <w:color w:val="FF0000"/>
                <w:sz w:val="22"/>
                <w:szCs w:val="22"/>
              </w:rPr>
            </w:pPr>
            <w:r>
              <w:rPr>
                <w:sz w:val="22"/>
                <w:szCs w:val="22"/>
              </w:rPr>
              <w:t>Pro d</w:t>
            </w:r>
            <w:r w:rsidRPr="00542983">
              <w:rPr>
                <w:sz w:val="22"/>
                <w:szCs w:val="22"/>
              </w:rPr>
              <w:t xml:space="preserve">oplnění </w:t>
            </w:r>
            <w:r>
              <w:rPr>
                <w:sz w:val="22"/>
                <w:szCs w:val="22"/>
              </w:rPr>
              <w:t xml:space="preserve">lze uvést </w:t>
            </w:r>
            <w:r w:rsidRPr="00542983">
              <w:rPr>
                <w:sz w:val="22"/>
                <w:szCs w:val="22"/>
              </w:rPr>
              <w:t xml:space="preserve">také </w:t>
            </w:r>
            <w:r>
              <w:rPr>
                <w:sz w:val="22"/>
                <w:szCs w:val="22"/>
              </w:rPr>
              <w:t>skutečnost</w:t>
            </w:r>
            <w:r w:rsidR="008E5106">
              <w:rPr>
                <w:sz w:val="22"/>
                <w:szCs w:val="22"/>
              </w:rPr>
              <w:t xml:space="preserve">, </w:t>
            </w:r>
            <w:r w:rsidRPr="00542983">
              <w:rPr>
                <w:sz w:val="22"/>
                <w:szCs w:val="22"/>
              </w:rPr>
              <w:t>že pokud se z chemické látky stane odpad</w:t>
            </w:r>
            <w:r>
              <w:rPr>
                <w:sz w:val="22"/>
                <w:szCs w:val="22"/>
              </w:rPr>
              <w:t>,</w:t>
            </w:r>
            <w:r w:rsidRPr="00542983">
              <w:rPr>
                <w:sz w:val="22"/>
                <w:szCs w:val="22"/>
              </w:rPr>
              <w:t xml:space="preserve"> nejsou nikde popsány jeho skutečné vlastnosti</w:t>
            </w:r>
            <w:r>
              <w:rPr>
                <w:sz w:val="22"/>
                <w:szCs w:val="22"/>
              </w:rPr>
              <w:t>,</w:t>
            </w:r>
            <w:r w:rsidRPr="00542983">
              <w:rPr>
                <w:sz w:val="22"/>
                <w:szCs w:val="22"/>
              </w:rPr>
              <w:t xml:space="preserve"> a proto je toto jediný dokument (či rodný list odpadu), který je dokladem o jeho skutečných vlastnostech a vzniku tohoto odpadu.</w:t>
            </w:r>
          </w:p>
        </w:tc>
      </w:tr>
      <w:tr w:rsidR="005B4F19" w:rsidRPr="0087495F" w:rsidTr="001772CC">
        <w:trPr>
          <w:trHeight w:val="340"/>
        </w:trPr>
        <w:tc>
          <w:tcPr>
            <w:tcW w:w="773" w:type="pct"/>
            <w:vMerge/>
            <w:tcBorders>
              <w:left w:val="single" w:sz="4" w:space="0" w:color="auto"/>
              <w:right w:val="single" w:sz="4" w:space="0" w:color="auto"/>
            </w:tcBorders>
            <w:shd w:val="clear" w:color="auto" w:fill="auto"/>
          </w:tcPr>
          <w:p w:rsidR="005B4F19" w:rsidRPr="0087495F" w:rsidRDefault="005B4F19" w:rsidP="00831DE5">
            <w:pPr>
              <w:spacing w:after="120"/>
              <w:jc w:val="both"/>
              <w:rPr>
                <w:sz w:val="22"/>
                <w:szCs w:val="22"/>
              </w:rPr>
            </w:pPr>
          </w:p>
        </w:tc>
        <w:tc>
          <w:tcPr>
            <w:tcW w:w="584" w:type="pct"/>
            <w:tcBorders>
              <w:left w:val="single" w:sz="4" w:space="0" w:color="auto"/>
              <w:right w:val="single" w:sz="4" w:space="0" w:color="auto"/>
            </w:tcBorders>
          </w:tcPr>
          <w:p w:rsidR="005B4F19" w:rsidRPr="0087495F" w:rsidRDefault="005B4F19" w:rsidP="00831DE5">
            <w:pPr>
              <w:spacing w:after="120"/>
              <w:jc w:val="both"/>
              <w:rPr>
                <w:sz w:val="22"/>
                <w:szCs w:val="22"/>
              </w:rPr>
            </w:pPr>
            <w:r w:rsidRPr="0087495F">
              <w:rPr>
                <w:sz w:val="22"/>
                <w:szCs w:val="22"/>
              </w:rPr>
              <w:t>příloha č. 20 - PID - IPPC kód zařízení – duplicitní údaj</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5B4F19" w:rsidRPr="0087495F" w:rsidRDefault="005B4F19" w:rsidP="00831DE5">
            <w:pPr>
              <w:spacing w:after="120"/>
              <w:jc w:val="both"/>
              <w:rPr>
                <w:sz w:val="22"/>
                <w:szCs w:val="22"/>
              </w:rPr>
            </w:pPr>
            <w:r w:rsidRPr="0087495F">
              <w:rPr>
                <w:sz w:val="22"/>
                <w:szCs w:val="22"/>
              </w:rPr>
              <w:t>Vyplňování tohoto identifikačního údaje vnímáme jako neodůvodněnou administrativní zátěž. V situaci, kdy nově existuje zákonná povinnost jednoznačného rozlišení všech odpadových zařízení prostřednictvím IČZ, je nutné označit povinnost vyplňování údaje PID, jako duplicitní. V tomto směru žádáme o vypuštění údaje PID z formuláře.</w:t>
            </w:r>
          </w:p>
        </w:tc>
        <w:tc>
          <w:tcPr>
            <w:tcW w:w="511" w:type="pct"/>
            <w:tcBorders>
              <w:left w:val="single" w:sz="4" w:space="0" w:color="auto"/>
              <w:right w:val="single" w:sz="4" w:space="0" w:color="auto"/>
            </w:tcBorders>
          </w:tcPr>
          <w:p w:rsidR="005B4F19" w:rsidRPr="0087495F" w:rsidRDefault="005B4F19" w:rsidP="00831DE5">
            <w:pPr>
              <w:spacing w:after="120"/>
              <w:jc w:val="both"/>
              <w:rPr>
                <w:sz w:val="22"/>
                <w:szCs w:val="22"/>
              </w:rPr>
            </w:pPr>
          </w:p>
        </w:tc>
        <w:tc>
          <w:tcPr>
            <w:tcW w:w="1207" w:type="pct"/>
            <w:tcBorders>
              <w:left w:val="single" w:sz="4" w:space="0" w:color="auto"/>
              <w:right w:val="single" w:sz="4" w:space="0" w:color="auto"/>
            </w:tcBorders>
            <w:shd w:val="clear" w:color="auto" w:fill="auto"/>
          </w:tcPr>
          <w:p w:rsidR="005B4F19" w:rsidRPr="0087495F" w:rsidRDefault="003F2611" w:rsidP="00831DE5">
            <w:pPr>
              <w:spacing w:after="120"/>
              <w:jc w:val="both"/>
              <w:rPr>
                <w:b/>
                <w:sz w:val="22"/>
                <w:szCs w:val="22"/>
                <w:u w:val="single"/>
              </w:rPr>
            </w:pPr>
            <w:r w:rsidRPr="0087495F">
              <w:rPr>
                <w:b/>
                <w:sz w:val="22"/>
                <w:szCs w:val="22"/>
                <w:u w:val="single"/>
              </w:rPr>
              <w:t xml:space="preserve">Neakceptováno. </w:t>
            </w:r>
            <w:r w:rsidR="001F0114" w:rsidRPr="0087495F">
              <w:rPr>
                <w:b/>
                <w:sz w:val="22"/>
                <w:szCs w:val="22"/>
                <w:u w:val="single"/>
              </w:rPr>
              <w:t>Vysvětleno</w:t>
            </w:r>
            <w:r w:rsidRPr="0087495F">
              <w:rPr>
                <w:b/>
                <w:sz w:val="22"/>
                <w:szCs w:val="22"/>
                <w:u w:val="single"/>
              </w:rPr>
              <w:t xml:space="preserve">. </w:t>
            </w:r>
          </w:p>
          <w:p w:rsidR="005B4F19" w:rsidRPr="0087495F" w:rsidRDefault="005B4F19" w:rsidP="00831DE5">
            <w:pPr>
              <w:spacing w:after="120"/>
              <w:jc w:val="both"/>
              <w:rPr>
                <w:sz w:val="22"/>
                <w:szCs w:val="22"/>
              </w:rPr>
            </w:pPr>
            <w:r w:rsidRPr="0087495F">
              <w:rPr>
                <w:sz w:val="22"/>
                <w:szCs w:val="22"/>
              </w:rPr>
              <w:t xml:space="preserve">Je třeba mít společně u zařízení identifikační údaje zařízení jak podle IČZ tak podle PID. Zpřehlední se situace v seznamech zařízení. PID představuje důležitou informaci o tom, zda bylo vydáno integrované povolení. </w:t>
            </w:r>
          </w:p>
          <w:p w:rsidR="006C32EE" w:rsidRPr="0087495F" w:rsidRDefault="005B4F19" w:rsidP="001F5B2F">
            <w:pPr>
              <w:spacing w:after="120"/>
              <w:jc w:val="both"/>
              <w:rPr>
                <w:sz w:val="22"/>
                <w:szCs w:val="22"/>
              </w:rPr>
            </w:pPr>
            <w:r w:rsidRPr="0087495F">
              <w:rPr>
                <w:sz w:val="22"/>
                <w:szCs w:val="22"/>
              </w:rPr>
              <w:t xml:space="preserve">Provozovatel zařízení tyto informace má, jednou je vloží k zařízení a pak již budou v informačním systému. </w:t>
            </w:r>
          </w:p>
        </w:tc>
      </w:tr>
      <w:tr w:rsidR="005B4F19" w:rsidRPr="0087495F" w:rsidTr="001772CC">
        <w:trPr>
          <w:trHeight w:val="340"/>
        </w:trPr>
        <w:tc>
          <w:tcPr>
            <w:tcW w:w="773" w:type="pct"/>
            <w:vMerge/>
            <w:tcBorders>
              <w:left w:val="single" w:sz="4" w:space="0" w:color="auto"/>
              <w:right w:val="single" w:sz="4" w:space="0" w:color="auto"/>
            </w:tcBorders>
            <w:shd w:val="clear" w:color="auto" w:fill="auto"/>
          </w:tcPr>
          <w:p w:rsidR="005B4F19" w:rsidRPr="0087495F" w:rsidRDefault="005B4F19" w:rsidP="00831DE5">
            <w:pPr>
              <w:spacing w:after="120"/>
              <w:jc w:val="both"/>
              <w:rPr>
                <w:sz w:val="22"/>
                <w:szCs w:val="22"/>
              </w:rPr>
            </w:pPr>
          </w:p>
        </w:tc>
        <w:tc>
          <w:tcPr>
            <w:tcW w:w="584" w:type="pct"/>
            <w:tcBorders>
              <w:left w:val="single" w:sz="4" w:space="0" w:color="auto"/>
              <w:right w:val="single" w:sz="4" w:space="0" w:color="auto"/>
            </w:tcBorders>
          </w:tcPr>
          <w:p w:rsidR="005B4F19" w:rsidRPr="0087495F" w:rsidRDefault="005B4F19" w:rsidP="00831DE5">
            <w:pPr>
              <w:spacing w:after="120"/>
              <w:jc w:val="both"/>
              <w:rPr>
                <w:sz w:val="22"/>
                <w:szCs w:val="22"/>
              </w:rPr>
            </w:pPr>
            <w:r w:rsidRPr="0087495F">
              <w:rPr>
                <w:sz w:val="22"/>
                <w:szCs w:val="22"/>
              </w:rPr>
              <w:t>Příloha č. 20 list č. 5 – chybné uvedení kat. č. odpadu</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5B4F19" w:rsidRPr="0087495F" w:rsidRDefault="005B4F19" w:rsidP="00831DE5">
            <w:pPr>
              <w:spacing w:after="120"/>
              <w:jc w:val="both"/>
              <w:rPr>
                <w:sz w:val="22"/>
                <w:szCs w:val="22"/>
              </w:rPr>
            </w:pPr>
            <w:r w:rsidRPr="0087495F">
              <w:rPr>
                <w:sz w:val="22"/>
                <w:szCs w:val="22"/>
              </w:rPr>
              <w:t>Upozorňujeme, že je zde uveden chybně odpad kat.č. 20 01 0</w:t>
            </w:r>
            <w:r w:rsidRPr="0087495F">
              <w:rPr>
                <w:b/>
                <w:sz w:val="22"/>
                <w:szCs w:val="22"/>
              </w:rPr>
              <w:t>4</w:t>
            </w:r>
            <w:r w:rsidRPr="0087495F">
              <w:rPr>
                <w:sz w:val="22"/>
                <w:szCs w:val="22"/>
              </w:rPr>
              <w:t xml:space="preserve"> Kovy – správně mělo být 20 01 </w:t>
            </w:r>
            <w:r w:rsidRPr="0087495F">
              <w:rPr>
                <w:b/>
                <w:sz w:val="22"/>
                <w:szCs w:val="22"/>
              </w:rPr>
              <w:t>40</w:t>
            </w:r>
            <w:r w:rsidRPr="0087495F">
              <w:rPr>
                <w:sz w:val="22"/>
                <w:szCs w:val="22"/>
              </w:rPr>
              <w:t xml:space="preserve">. Žádáme o opravu předmětného katalogového čísla. </w:t>
            </w:r>
          </w:p>
        </w:tc>
        <w:tc>
          <w:tcPr>
            <w:tcW w:w="511" w:type="pct"/>
            <w:tcBorders>
              <w:left w:val="single" w:sz="4" w:space="0" w:color="auto"/>
              <w:right w:val="single" w:sz="4" w:space="0" w:color="auto"/>
            </w:tcBorders>
          </w:tcPr>
          <w:p w:rsidR="005B4F19" w:rsidRPr="0087495F" w:rsidRDefault="005B4F19" w:rsidP="00831DE5">
            <w:pPr>
              <w:spacing w:after="120"/>
              <w:jc w:val="both"/>
              <w:rPr>
                <w:sz w:val="22"/>
                <w:szCs w:val="22"/>
              </w:rPr>
            </w:pPr>
          </w:p>
        </w:tc>
        <w:tc>
          <w:tcPr>
            <w:tcW w:w="1207" w:type="pct"/>
            <w:tcBorders>
              <w:left w:val="single" w:sz="4" w:space="0" w:color="auto"/>
              <w:right w:val="single" w:sz="4" w:space="0" w:color="auto"/>
            </w:tcBorders>
            <w:shd w:val="clear" w:color="auto" w:fill="auto"/>
          </w:tcPr>
          <w:p w:rsidR="005B4F19" w:rsidRPr="0087495F" w:rsidRDefault="005B4F19" w:rsidP="00831DE5">
            <w:pPr>
              <w:spacing w:after="120"/>
              <w:jc w:val="both"/>
              <w:rPr>
                <w:b/>
                <w:sz w:val="22"/>
                <w:szCs w:val="22"/>
                <w:u w:val="single"/>
              </w:rPr>
            </w:pPr>
            <w:r w:rsidRPr="0087495F">
              <w:rPr>
                <w:b/>
                <w:sz w:val="22"/>
                <w:szCs w:val="22"/>
                <w:u w:val="single"/>
              </w:rPr>
              <w:t>Akceptováno.</w:t>
            </w:r>
          </w:p>
          <w:p w:rsidR="006C32EE" w:rsidRPr="0087495F" w:rsidRDefault="00A22123" w:rsidP="006C32EE">
            <w:pPr>
              <w:spacing w:after="120"/>
              <w:jc w:val="both"/>
              <w:rPr>
                <w:sz w:val="22"/>
                <w:szCs w:val="22"/>
              </w:rPr>
            </w:pPr>
            <w:r>
              <w:rPr>
                <w:sz w:val="22"/>
                <w:szCs w:val="22"/>
              </w:rPr>
              <w:t>U</w:t>
            </w:r>
            <w:r w:rsidRPr="0087495F">
              <w:rPr>
                <w:sz w:val="22"/>
                <w:szCs w:val="22"/>
              </w:rPr>
              <w:t>praveno</w:t>
            </w:r>
            <w:r>
              <w:rPr>
                <w:sz w:val="22"/>
                <w:szCs w:val="22"/>
              </w:rPr>
              <w:t xml:space="preserve"> jinak</w:t>
            </w:r>
            <w:r w:rsidRPr="0087495F">
              <w:rPr>
                <w:sz w:val="22"/>
                <w:szCs w:val="22"/>
              </w:rPr>
              <w:t>.</w:t>
            </w:r>
            <w:r w:rsidR="005B4F19" w:rsidRPr="0087495F">
              <w:rPr>
                <w:sz w:val="22"/>
                <w:szCs w:val="22"/>
              </w:rPr>
              <w:t>.</w:t>
            </w:r>
          </w:p>
        </w:tc>
      </w:tr>
      <w:tr w:rsidR="005B4F19" w:rsidRPr="0087495F" w:rsidTr="001772CC">
        <w:trPr>
          <w:trHeight w:val="340"/>
        </w:trPr>
        <w:tc>
          <w:tcPr>
            <w:tcW w:w="773" w:type="pct"/>
            <w:vMerge/>
            <w:tcBorders>
              <w:left w:val="single" w:sz="4" w:space="0" w:color="auto"/>
              <w:right w:val="single" w:sz="4" w:space="0" w:color="auto"/>
            </w:tcBorders>
            <w:shd w:val="clear" w:color="auto" w:fill="auto"/>
          </w:tcPr>
          <w:p w:rsidR="005B4F19" w:rsidRPr="0087495F" w:rsidRDefault="005B4F19" w:rsidP="00831DE5">
            <w:pPr>
              <w:spacing w:after="120"/>
              <w:jc w:val="both"/>
              <w:rPr>
                <w:sz w:val="22"/>
                <w:szCs w:val="22"/>
              </w:rPr>
            </w:pPr>
          </w:p>
        </w:tc>
        <w:tc>
          <w:tcPr>
            <w:tcW w:w="584" w:type="pct"/>
            <w:tcBorders>
              <w:left w:val="single" w:sz="4" w:space="0" w:color="auto"/>
              <w:right w:val="single" w:sz="4" w:space="0" w:color="auto"/>
            </w:tcBorders>
          </w:tcPr>
          <w:p w:rsidR="005B4F19" w:rsidRPr="0087495F" w:rsidRDefault="005B4F19" w:rsidP="00831DE5">
            <w:pPr>
              <w:spacing w:after="120"/>
              <w:jc w:val="both"/>
              <w:rPr>
                <w:sz w:val="22"/>
                <w:szCs w:val="22"/>
              </w:rPr>
            </w:pPr>
            <w:r w:rsidRPr="0087495F">
              <w:rPr>
                <w:sz w:val="22"/>
                <w:szCs w:val="22"/>
              </w:rPr>
              <w:t>26</w:t>
            </w:r>
          </w:p>
          <w:p w:rsidR="005B4F19" w:rsidRPr="0087495F" w:rsidRDefault="005B4F19" w:rsidP="00831DE5">
            <w:pPr>
              <w:spacing w:after="120"/>
              <w:jc w:val="both"/>
              <w:rPr>
                <w:sz w:val="22"/>
                <w:szCs w:val="22"/>
              </w:rPr>
            </w:pPr>
            <w:r w:rsidRPr="0087495F">
              <w:rPr>
                <w:sz w:val="22"/>
                <w:szCs w:val="22"/>
              </w:rPr>
              <w:t>§ 21 odst. 2 – periodický svoz</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5B4F19" w:rsidRPr="0087495F" w:rsidRDefault="005B4F19" w:rsidP="00831DE5">
            <w:pPr>
              <w:spacing w:after="120"/>
              <w:jc w:val="both"/>
              <w:rPr>
                <w:sz w:val="22"/>
                <w:szCs w:val="22"/>
              </w:rPr>
            </w:pPr>
            <w:r w:rsidRPr="0087495F">
              <w:rPr>
                <w:sz w:val="22"/>
                <w:szCs w:val="22"/>
              </w:rPr>
              <w:t>Měsíční intervaly vedení evidence platí pouze pro svoz KO. Žádáme rozšířit tuto možnost nejen na komunální odpady definované jako „odpady začínající číslem 20“, ale také na některé druhy separovaných odpadů začínajících číslem 15 (např. papír - 150101, plasty - 150102, sklo - 150107, kovy – 150104 apod.) ve smyslu periodického svozu živnostenských odpadů mimo systém obce.</w:t>
            </w:r>
          </w:p>
        </w:tc>
        <w:tc>
          <w:tcPr>
            <w:tcW w:w="511" w:type="pct"/>
            <w:tcBorders>
              <w:left w:val="single" w:sz="4" w:space="0" w:color="auto"/>
              <w:right w:val="single" w:sz="4" w:space="0" w:color="auto"/>
            </w:tcBorders>
          </w:tcPr>
          <w:p w:rsidR="005B4F19" w:rsidRPr="0087495F" w:rsidRDefault="005B4F19" w:rsidP="00831DE5">
            <w:pPr>
              <w:spacing w:after="120"/>
              <w:jc w:val="both"/>
              <w:rPr>
                <w:sz w:val="22"/>
                <w:szCs w:val="22"/>
              </w:rPr>
            </w:pPr>
          </w:p>
        </w:tc>
        <w:tc>
          <w:tcPr>
            <w:tcW w:w="1207" w:type="pct"/>
            <w:tcBorders>
              <w:left w:val="single" w:sz="4" w:space="0" w:color="auto"/>
              <w:right w:val="single" w:sz="4" w:space="0" w:color="auto"/>
            </w:tcBorders>
            <w:shd w:val="clear" w:color="auto" w:fill="auto"/>
          </w:tcPr>
          <w:p w:rsidR="005B4F19" w:rsidRPr="0087495F" w:rsidRDefault="003F2611" w:rsidP="00C070B7">
            <w:pPr>
              <w:spacing w:after="120"/>
              <w:jc w:val="both"/>
              <w:rPr>
                <w:b/>
                <w:sz w:val="22"/>
                <w:szCs w:val="22"/>
                <w:u w:val="single"/>
              </w:rPr>
            </w:pPr>
            <w:r w:rsidRPr="0087495F">
              <w:rPr>
                <w:b/>
                <w:sz w:val="22"/>
                <w:szCs w:val="22"/>
                <w:u w:val="single"/>
              </w:rPr>
              <w:t xml:space="preserve">Neakceptováno. </w:t>
            </w:r>
            <w:r w:rsidR="001F0114" w:rsidRPr="0087495F">
              <w:rPr>
                <w:b/>
                <w:sz w:val="22"/>
                <w:szCs w:val="22"/>
                <w:u w:val="single"/>
              </w:rPr>
              <w:t>Vysvětleno</w:t>
            </w:r>
            <w:r w:rsidRPr="0087495F">
              <w:rPr>
                <w:b/>
                <w:sz w:val="22"/>
                <w:szCs w:val="22"/>
                <w:u w:val="single"/>
              </w:rPr>
              <w:t>.</w:t>
            </w:r>
            <w:r w:rsidR="005B4F19" w:rsidRPr="0087495F">
              <w:rPr>
                <w:b/>
                <w:sz w:val="22"/>
                <w:szCs w:val="22"/>
                <w:u w:val="single"/>
              </w:rPr>
              <w:t xml:space="preserve"> </w:t>
            </w:r>
          </w:p>
          <w:p w:rsidR="006C32EE" w:rsidRPr="0087495F" w:rsidRDefault="005B4F19" w:rsidP="001F5B2F">
            <w:pPr>
              <w:spacing w:after="120"/>
              <w:jc w:val="both"/>
              <w:rPr>
                <w:sz w:val="22"/>
                <w:szCs w:val="22"/>
              </w:rPr>
            </w:pPr>
            <w:r w:rsidRPr="0087495F">
              <w:rPr>
                <w:sz w:val="22"/>
                <w:szCs w:val="22"/>
              </w:rPr>
              <w:t xml:space="preserve">Bude zváženo v souvislosti s novým zákonem o odpadech. </w:t>
            </w:r>
          </w:p>
        </w:tc>
      </w:tr>
      <w:tr w:rsidR="00D53E56" w:rsidRPr="0087495F" w:rsidTr="001772CC">
        <w:trPr>
          <w:trHeight w:val="340"/>
        </w:trPr>
        <w:tc>
          <w:tcPr>
            <w:tcW w:w="773" w:type="pct"/>
            <w:vMerge/>
            <w:tcBorders>
              <w:left w:val="single" w:sz="4" w:space="0" w:color="auto"/>
              <w:right w:val="single" w:sz="4" w:space="0" w:color="auto"/>
            </w:tcBorders>
            <w:shd w:val="clear" w:color="auto" w:fill="auto"/>
          </w:tcPr>
          <w:p w:rsidR="00D53E56" w:rsidRPr="0087495F" w:rsidRDefault="00D53E56" w:rsidP="00831DE5">
            <w:pPr>
              <w:spacing w:after="120"/>
              <w:jc w:val="both"/>
              <w:rPr>
                <w:sz w:val="22"/>
                <w:szCs w:val="22"/>
              </w:rPr>
            </w:pPr>
          </w:p>
        </w:tc>
        <w:tc>
          <w:tcPr>
            <w:tcW w:w="584" w:type="pct"/>
            <w:tcBorders>
              <w:left w:val="single" w:sz="4" w:space="0" w:color="auto"/>
              <w:right w:val="single" w:sz="4" w:space="0" w:color="auto"/>
            </w:tcBorders>
          </w:tcPr>
          <w:p w:rsidR="00D53E56" w:rsidRPr="0087495F" w:rsidRDefault="00D53E56" w:rsidP="00831DE5">
            <w:pPr>
              <w:spacing w:after="120"/>
              <w:jc w:val="both"/>
              <w:rPr>
                <w:sz w:val="22"/>
                <w:szCs w:val="22"/>
              </w:rPr>
            </w:pPr>
            <w:r w:rsidRPr="0087495F">
              <w:rPr>
                <w:sz w:val="22"/>
                <w:szCs w:val="22"/>
              </w:rPr>
              <w:t>33</w:t>
            </w:r>
          </w:p>
          <w:p w:rsidR="00D53E56" w:rsidRPr="0087495F" w:rsidRDefault="00D53E56" w:rsidP="00831DE5">
            <w:pPr>
              <w:spacing w:after="120"/>
              <w:jc w:val="both"/>
              <w:rPr>
                <w:sz w:val="22"/>
                <w:szCs w:val="22"/>
              </w:rPr>
            </w:pPr>
            <w:r w:rsidRPr="0087495F">
              <w:rPr>
                <w:sz w:val="22"/>
                <w:szCs w:val="22"/>
              </w:rPr>
              <w:t>§25 ohlašování přepravy NO – otázka archivace ohlašovacího listu</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D53E56" w:rsidRPr="0087495F" w:rsidRDefault="00D53E56" w:rsidP="00831DE5">
            <w:pPr>
              <w:spacing w:after="120"/>
              <w:jc w:val="both"/>
              <w:rPr>
                <w:sz w:val="22"/>
                <w:szCs w:val="22"/>
              </w:rPr>
            </w:pPr>
            <w:r w:rsidRPr="0087495F">
              <w:rPr>
                <w:sz w:val="22"/>
                <w:szCs w:val="22"/>
              </w:rPr>
              <w:t>Žádáme o specifikování, jestli je nutné archivovat ohlašovací list přepravu NO, případně jakým způsobem (zejména určit, kdo jej bude archivovat – příjemce nebo ohlašovatel?).</w:t>
            </w:r>
          </w:p>
        </w:tc>
        <w:tc>
          <w:tcPr>
            <w:tcW w:w="511" w:type="pct"/>
            <w:tcBorders>
              <w:left w:val="single" w:sz="4" w:space="0" w:color="auto"/>
              <w:right w:val="single" w:sz="4" w:space="0" w:color="auto"/>
            </w:tcBorders>
          </w:tcPr>
          <w:p w:rsidR="00D53E56" w:rsidRPr="0087495F" w:rsidRDefault="00D53E56" w:rsidP="00831DE5">
            <w:pPr>
              <w:spacing w:after="120"/>
              <w:jc w:val="both"/>
              <w:rPr>
                <w:sz w:val="22"/>
                <w:szCs w:val="22"/>
              </w:rPr>
            </w:pPr>
          </w:p>
        </w:tc>
        <w:tc>
          <w:tcPr>
            <w:tcW w:w="1207" w:type="pct"/>
            <w:tcBorders>
              <w:left w:val="single" w:sz="4" w:space="0" w:color="auto"/>
              <w:right w:val="single" w:sz="4" w:space="0" w:color="auto"/>
            </w:tcBorders>
            <w:shd w:val="clear" w:color="auto" w:fill="auto"/>
          </w:tcPr>
          <w:p w:rsidR="00D53E56" w:rsidRPr="0087495F" w:rsidRDefault="00D53E56" w:rsidP="00683B00">
            <w:pPr>
              <w:spacing w:after="120"/>
              <w:jc w:val="both"/>
              <w:rPr>
                <w:b/>
                <w:sz w:val="22"/>
                <w:szCs w:val="22"/>
                <w:u w:val="single"/>
              </w:rPr>
            </w:pPr>
            <w:r w:rsidRPr="0087495F">
              <w:rPr>
                <w:b/>
                <w:sz w:val="22"/>
                <w:szCs w:val="22"/>
                <w:u w:val="single"/>
              </w:rPr>
              <w:t xml:space="preserve">Vysvětleno. </w:t>
            </w:r>
          </w:p>
          <w:p w:rsidR="00D53E56" w:rsidRPr="0087495F" w:rsidRDefault="00D53E56" w:rsidP="00831DE5">
            <w:pPr>
              <w:spacing w:after="120"/>
              <w:jc w:val="both"/>
              <w:rPr>
                <w:sz w:val="22"/>
                <w:szCs w:val="22"/>
              </w:rPr>
            </w:pPr>
            <w:r w:rsidRPr="0087495F">
              <w:rPr>
                <w:sz w:val="22"/>
                <w:szCs w:val="22"/>
              </w:rPr>
              <w:t xml:space="preserve">Příjemce bude archivovat po dobu 3 let podle zákona o odpadech § 24. </w:t>
            </w:r>
          </w:p>
          <w:p w:rsidR="00B24433" w:rsidRPr="0087495F" w:rsidRDefault="00B24433" w:rsidP="00831DE5">
            <w:pPr>
              <w:spacing w:after="120"/>
              <w:jc w:val="both"/>
              <w:rPr>
                <w:sz w:val="22"/>
                <w:szCs w:val="22"/>
              </w:rPr>
            </w:pPr>
          </w:p>
        </w:tc>
      </w:tr>
      <w:tr w:rsidR="00D53E56" w:rsidRPr="0087495F" w:rsidTr="001772CC">
        <w:trPr>
          <w:trHeight w:val="340"/>
        </w:trPr>
        <w:tc>
          <w:tcPr>
            <w:tcW w:w="773" w:type="pct"/>
            <w:vMerge w:val="restart"/>
            <w:tcBorders>
              <w:left w:val="single" w:sz="4" w:space="0" w:color="auto"/>
              <w:right w:val="single" w:sz="4" w:space="0" w:color="auto"/>
            </w:tcBorders>
            <w:shd w:val="clear" w:color="auto" w:fill="auto"/>
          </w:tcPr>
          <w:p w:rsidR="00D53E56" w:rsidRPr="0087495F" w:rsidRDefault="00D53E56" w:rsidP="00831DE5">
            <w:pPr>
              <w:spacing w:after="120"/>
              <w:jc w:val="both"/>
              <w:rPr>
                <w:sz w:val="22"/>
                <w:szCs w:val="22"/>
              </w:rPr>
            </w:pPr>
            <w:r w:rsidRPr="0087495F">
              <w:rPr>
                <w:sz w:val="22"/>
                <w:szCs w:val="22"/>
              </w:rPr>
              <w:t>Krajský úřad Jihomoravského kraje</w:t>
            </w:r>
          </w:p>
        </w:tc>
        <w:tc>
          <w:tcPr>
            <w:tcW w:w="584" w:type="pct"/>
            <w:tcBorders>
              <w:left w:val="single" w:sz="4" w:space="0" w:color="auto"/>
              <w:right w:val="single" w:sz="4" w:space="0" w:color="auto"/>
            </w:tcBorders>
          </w:tcPr>
          <w:p w:rsidR="00D53E56" w:rsidRPr="0087495F" w:rsidRDefault="00D53E56" w:rsidP="00831DE5">
            <w:pPr>
              <w:spacing w:after="120"/>
              <w:jc w:val="both"/>
              <w:rPr>
                <w:sz w:val="22"/>
                <w:szCs w:val="22"/>
              </w:rPr>
            </w:pPr>
            <w:r w:rsidRPr="0087495F">
              <w:rPr>
                <w:sz w:val="22"/>
                <w:szCs w:val="22"/>
              </w:rPr>
              <w:t>předkládací zpráva</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D53E56" w:rsidRPr="0087495F" w:rsidRDefault="00D53E56"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Není uvedena skutečnost, že všem obcím, které splňují limity pro podávání hlášení o produkci a nakládání s odpady se zavádí další ohlašovací povinnosti a s tím spojené administrativní činnosti. Dále není uvedeno, že všem provozovatelům zařízení, kde je nakládáno s odpady jsou stanoveny další povinnosti nad rámec povinností stávajících, s důsledkem zvýšení administrativní zátěže na straně podnikatelů, obcí a správních orgánů (ORP, krajské úřady).</w:t>
            </w:r>
          </w:p>
        </w:tc>
        <w:tc>
          <w:tcPr>
            <w:tcW w:w="511" w:type="pct"/>
            <w:tcBorders>
              <w:left w:val="single" w:sz="4" w:space="0" w:color="auto"/>
              <w:right w:val="single" w:sz="4" w:space="0" w:color="auto"/>
            </w:tcBorders>
          </w:tcPr>
          <w:p w:rsidR="00D53E56" w:rsidRPr="0087495F" w:rsidRDefault="00D53E56" w:rsidP="00831DE5">
            <w:pPr>
              <w:spacing w:after="120"/>
              <w:jc w:val="both"/>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5262BF" w:rsidRPr="0087495F" w:rsidRDefault="005262BF" w:rsidP="00C070B7">
            <w:pPr>
              <w:spacing w:after="120"/>
              <w:jc w:val="both"/>
              <w:rPr>
                <w:b/>
                <w:sz w:val="22"/>
                <w:szCs w:val="22"/>
                <w:u w:val="single"/>
              </w:rPr>
            </w:pPr>
            <w:r w:rsidRPr="0087495F">
              <w:rPr>
                <w:b/>
                <w:sz w:val="22"/>
                <w:szCs w:val="22"/>
                <w:u w:val="single"/>
              </w:rPr>
              <w:t>Akceptováno.</w:t>
            </w:r>
          </w:p>
          <w:p w:rsidR="005262BF" w:rsidRPr="0087495F" w:rsidRDefault="005262BF" w:rsidP="00C070B7">
            <w:pPr>
              <w:spacing w:after="120"/>
              <w:jc w:val="both"/>
              <w:rPr>
                <w:sz w:val="22"/>
                <w:szCs w:val="22"/>
              </w:rPr>
            </w:pPr>
            <w:r w:rsidRPr="0087495F">
              <w:rPr>
                <w:sz w:val="22"/>
                <w:szCs w:val="22"/>
              </w:rPr>
              <w:t>Text bude doplněn.</w:t>
            </w:r>
          </w:p>
        </w:tc>
      </w:tr>
      <w:tr w:rsidR="00D53E56" w:rsidRPr="0087495F" w:rsidTr="001772CC">
        <w:trPr>
          <w:trHeight w:val="340"/>
        </w:trPr>
        <w:tc>
          <w:tcPr>
            <w:tcW w:w="773" w:type="pct"/>
            <w:vMerge/>
            <w:tcBorders>
              <w:left w:val="single" w:sz="4" w:space="0" w:color="auto"/>
              <w:right w:val="single" w:sz="4" w:space="0" w:color="auto"/>
            </w:tcBorders>
            <w:shd w:val="clear" w:color="auto" w:fill="auto"/>
          </w:tcPr>
          <w:p w:rsidR="00D53E56" w:rsidRPr="0087495F" w:rsidRDefault="00D53E56" w:rsidP="00831DE5">
            <w:pPr>
              <w:spacing w:after="120"/>
              <w:jc w:val="both"/>
              <w:rPr>
                <w:sz w:val="22"/>
                <w:szCs w:val="22"/>
              </w:rPr>
            </w:pPr>
          </w:p>
        </w:tc>
        <w:tc>
          <w:tcPr>
            <w:tcW w:w="584" w:type="pct"/>
            <w:tcBorders>
              <w:left w:val="single" w:sz="4" w:space="0" w:color="auto"/>
              <w:right w:val="single" w:sz="4" w:space="0" w:color="auto"/>
            </w:tcBorders>
          </w:tcPr>
          <w:p w:rsidR="00D53E56" w:rsidRPr="0087495F" w:rsidRDefault="00D53E56" w:rsidP="00831DE5">
            <w:pPr>
              <w:spacing w:after="120"/>
              <w:jc w:val="both"/>
              <w:rPr>
                <w:sz w:val="22"/>
                <w:szCs w:val="22"/>
              </w:rPr>
            </w:pPr>
            <w:r w:rsidRPr="0087495F">
              <w:rPr>
                <w:sz w:val="22"/>
                <w:szCs w:val="22"/>
              </w:rPr>
              <w:t>odůvodnění</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D53E56" w:rsidRPr="0087495F" w:rsidRDefault="00D53E56"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Výše uvedené připomínky k předkládací zprávě a níže uvedené zásadní připomínky k návrhu vyhlášky současně nekorespondují s odůvodněním (str. 2 Odůvodnění), že je třeba, aby návrh vyhlášky stanovil rozsah ohlašovaných údajů a zavedl takový způsob zasílání hlášení, který bude administrativně nejjednodušší a nejlevnější).</w:t>
            </w:r>
          </w:p>
          <w:p w:rsidR="00D53E56" w:rsidRPr="0087495F" w:rsidRDefault="00D53E56"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Při vyhodnocení nákladů a přínosů zvolených variant řešení jsou nedostatečně zohledněny dopady na podnikatelské subjekty vč. obcí (jako původců odpadů) v oblasti nákladů na vedení evidencí, zpracování dat, podání hlášení a zvýšenou administrativní zátěž správních orgánů z důvodu nutných revizí platných souhlasů k provozování zařízení.</w:t>
            </w:r>
          </w:p>
          <w:p w:rsidR="00D53E56" w:rsidRPr="0087495F" w:rsidRDefault="00D53E56"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K bodům 32 a 47 není uvedeno ani vysvětlení (výklad) ve zvláštní části zprávy.</w:t>
            </w:r>
          </w:p>
        </w:tc>
        <w:tc>
          <w:tcPr>
            <w:tcW w:w="511" w:type="pct"/>
            <w:tcBorders>
              <w:left w:val="single" w:sz="4" w:space="0" w:color="auto"/>
              <w:right w:val="single" w:sz="4" w:space="0" w:color="auto"/>
            </w:tcBorders>
          </w:tcPr>
          <w:p w:rsidR="00D53E56" w:rsidRPr="0087495F" w:rsidRDefault="00D53E56" w:rsidP="00831DE5">
            <w:pPr>
              <w:spacing w:after="120"/>
              <w:jc w:val="both"/>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A4709A" w:rsidRPr="0087495F" w:rsidRDefault="00A4709A" w:rsidP="00831DE5">
            <w:pPr>
              <w:spacing w:after="120"/>
              <w:jc w:val="both"/>
              <w:rPr>
                <w:b/>
                <w:sz w:val="22"/>
                <w:szCs w:val="22"/>
                <w:u w:val="single"/>
              </w:rPr>
            </w:pPr>
            <w:r w:rsidRPr="0087495F">
              <w:rPr>
                <w:b/>
                <w:sz w:val="22"/>
                <w:szCs w:val="22"/>
                <w:u w:val="single"/>
              </w:rPr>
              <w:t>Akceptováno částečně.</w:t>
            </w:r>
          </w:p>
          <w:p w:rsidR="00D53E56" w:rsidRPr="0087495F" w:rsidRDefault="001A46EF" w:rsidP="00831DE5">
            <w:pPr>
              <w:spacing w:after="120"/>
              <w:jc w:val="both"/>
              <w:rPr>
                <w:b/>
                <w:sz w:val="22"/>
                <w:szCs w:val="22"/>
                <w:u w:val="single"/>
              </w:rPr>
            </w:pPr>
            <w:r w:rsidRPr="0087495F">
              <w:rPr>
                <w:b/>
                <w:sz w:val="22"/>
                <w:szCs w:val="22"/>
                <w:u w:val="single"/>
              </w:rPr>
              <w:t>Vysvětleno.</w:t>
            </w:r>
          </w:p>
          <w:p w:rsidR="001A46EF" w:rsidRPr="0087495F" w:rsidRDefault="001A46EF" w:rsidP="00831DE5">
            <w:pPr>
              <w:spacing w:after="120"/>
              <w:jc w:val="both"/>
              <w:rPr>
                <w:sz w:val="22"/>
                <w:szCs w:val="22"/>
              </w:rPr>
            </w:pPr>
            <w:r w:rsidRPr="0087495F">
              <w:rPr>
                <w:sz w:val="22"/>
                <w:szCs w:val="22"/>
              </w:rPr>
              <w:t xml:space="preserve">Provozní řády nebudou muset být na základě novely měněny. </w:t>
            </w:r>
            <w:r w:rsidR="00A4709A" w:rsidRPr="0087495F">
              <w:rPr>
                <w:sz w:val="22"/>
                <w:szCs w:val="22"/>
              </w:rPr>
              <w:t>Náklady na vedení evidence se dle názoru MŽP nezvýší.</w:t>
            </w:r>
          </w:p>
          <w:p w:rsidR="00A4709A" w:rsidRPr="0087495F" w:rsidRDefault="00A4709A" w:rsidP="00831DE5">
            <w:pPr>
              <w:spacing w:after="120"/>
              <w:jc w:val="both"/>
              <w:rPr>
                <w:sz w:val="22"/>
                <w:szCs w:val="22"/>
              </w:rPr>
            </w:pPr>
            <w:r w:rsidRPr="0087495F">
              <w:rPr>
                <w:sz w:val="22"/>
                <w:szCs w:val="22"/>
              </w:rPr>
              <w:t>Odůvodnění k bodu 32, je ve zprávě obsaženo bod 47 bude doplněn.</w:t>
            </w:r>
          </w:p>
          <w:p w:rsidR="00F64CC6" w:rsidRPr="0087495F" w:rsidRDefault="00F64CC6" w:rsidP="00831DE5">
            <w:pPr>
              <w:spacing w:after="120"/>
              <w:jc w:val="both"/>
              <w:rPr>
                <w:sz w:val="22"/>
                <w:szCs w:val="22"/>
              </w:rPr>
            </w:pPr>
          </w:p>
        </w:tc>
      </w:tr>
      <w:tr w:rsidR="00D53E56" w:rsidRPr="0087495F" w:rsidTr="001772CC">
        <w:trPr>
          <w:trHeight w:val="340"/>
        </w:trPr>
        <w:tc>
          <w:tcPr>
            <w:tcW w:w="773" w:type="pct"/>
            <w:vMerge/>
            <w:tcBorders>
              <w:left w:val="single" w:sz="4" w:space="0" w:color="auto"/>
              <w:right w:val="single" w:sz="4" w:space="0" w:color="auto"/>
            </w:tcBorders>
            <w:shd w:val="clear" w:color="auto" w:fill="auto"/>
          </w:tcPr>
          <w:p w:rsidR="00D53E56" w:rsidRPr="0087495F" w:rsidRDefault="00D53E56" w:rsidP="00831DE5">
            <w:pPr>
              <w:spacing w:after="120"/>
              <w:jc w:val="both"/>
              <w:rPr>
                <w:sz w:val="22"/>
                <w:szCs w:val="22"/>
              </w:rPr>
            </w:pPr>
          </w:p>
        </w:tc>
        <w:tc>
          <w:tcPr>
            <w:tcW w:w="584" w:type="pct"/>
            <w:tcBorders>
              <w:left w:val="single" w:sz="4" w:space="0" w:color="auto"/>
              <w:right w:val="single" w:sz="4" w:space="0" w:color="auto"/>
            </w:tcBorders>
          </w:tcPr>
          <w:p w:rsidR="00D53E56" w:rsidRPr="0087495F" w:rsidRDefault="00D53E56" w:rsidP="00831DE5">
            <w:pPr>
              <w:pStyle w:val="Odstavecseseznamem"/>
              <w:widowControl w:val="0"/>
              <w:autoSpaceDE w:val="0"/>
              <w:autoSpaceDN w:val="0"/>
              <w:adjustRightInd w:val="0"/>
              <w:spacing w:after="0" w:line="240" w:lineRule="auto"/>
              <w:ind w:left="0"/>
              <w:jc w:val="both"/>
              <w:rPr>
                <w:rFonts w:ascii="Arial" w:eastAsia="Times New Roman" w:hAnsi="Arial" w:cs="Arial"/>
                <w:lang w:eastAsia="cs-CZ"/>
              </w:rPr>
            </w:pPr>
            <w:r w:rsidRPr="0087495F">
              <w:rPr>
                <w:rFonts w:ascii="Arial" w:eastAsia="Times New Roman" w:hAnsi="Arial" w:cs="Arial"/>
                <w:lang w:eastAsia="cs-CZ"/>
              </w:rPr>
              <w:t>2 - § 1 odst. 1 písm. c)</w:t>
            </w:r>
          </w:p>
          <w:p w:rsidR="00D53E56" w:rsidRPr="0087495F" w:rsidRDefault="00D53E56" w:rsidP="00831DE5">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D53E56" w:rsidRPr="0087495F" w:rsidRDefault="00D53E56"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Adresa sídla žadatele je uváděna duplicitně k ustanovení § 1 odst. 1 písm. a) návrhu vyhlášky a není třeba ji opětovně uvádět. Nezbytným údajem pro vedení správního řízení je údaj, zda zařízení bude provozováno jako stacionární nebo jako mobilní. V tomto smyslu je nutné návrh vyhlášky upravit.</w:t>
            </w:r>
          </w:p>
        </w:tc>
        <w:tc>
          <w:tcPr>
            <w:tcW w:w="511" w:type="pct"/>
            <w:tcBorders>
              <w:left w:val="single" w:sz="4" w:space="0" w:color="auto"/>
              <w:right w:val="single" w:sz="4" w:space="0" w:color="auto"/>
            </w:tcBorders>
          </w:tcPr>
          <w:p w:rsidR="00D53E56" w:rsidRPr="0087495F" w:rsidRDefault="00D53E56"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D53E56" w:rsidRPr="0087495F" w:rsidRDefault="003F2611" w:rsidP="00831DE5">
            <w:pPr>
              <w:spacing w:after="120"/>
              <w:jc w:val="both"/>
              <w:rPr>
                <w:b/>
                <w:sz w:val="22"/>
                <w:szCs w:val="22"/>
                <w:u w:val="single"/>
              </w:rPr>
            </w:pPr>
            <w:r w:rsidRPr="0087495F">
              <w:rPr>
                <w:b/>
                <w:sz w:val="22"/>
                <w:szCs w:val="22"/>
                <w:u w:val="single"/>
              </w:rPr>
              <w:t xml:space="preserve">Neakceptováno. </w:t>
            </w:r>
            <w:r w:rsidR="001F0114" w:rsidRPr="0087495F">
              <w:rPr>
                <w:b/>
                <w:sz w:val="22"/>
                <w:szCs w:val="22"/>
                <w:u w:val="single"/>
              </w:rPr>
              <w:t>Vysvětleno</w:t>
            </w:r>
            <w:r w:rsidRPr="0087495F">
              <w:rPr>
                <w:b/>
                <w:sz w:val="22"/>
                <w:szCs w:val="22"/>
                <w:u w:val="single"/>
              </w:rPr>
              <w:t xml:space="preserve">. </w:t>
            </w:r>
          </w:p>
          <w:p w:rsidR="00D53E56" w:rsidRPr="0087495F" w:rsidRDefault="00D53E56" w:rsidP="00831DE5">
            <w:pPr>
              <w:spacing w:after="120"/>
              <w:jc w:val="both"/>
              <w:rPr>
                <w:sz w:val="22"/>
                <w:szCs w:val="22"/>
              </w:rPr>
            </w:pPr>
            <w:r w:rsidRPr="0087495F">
              <w:rPr>
                <w:sz w:val="22"/>
                <w:szCs w:val="22"/>
              </w:rPr>
              <w:t xml:space="preserve">Bude ponecháno. Je uvedeno pro větší přehlednost. Žadatelé by bez takového upřesnění mohli uvést adresu provozovny, která zajišťuje provoz mobilního zařízení a ne jeho sídlo. Podnikatelský sektor si žádá takto jasně uvést. </w:t>
            </w:r>
          </w:p>
          <w:p w:rsidR="00D53E56" w:rsidRPr="0087495F" w:rsidRDefault="00D53E56" w:rsidP="00831DE5">
            <w:pPr>
              <w:spacing w:after="120"/>
              <w:jc w:val="both"/>
              <w:rPr>
                <w:sz w:val="22"/>
                <w:szCs w:val="22"/>
              </w:rPr>
            </w:pPr>
            <w:r w:rsidRPr="0087495F">
              <w:rPr>
                <w:sz w:val="22"/>
                <w:szCs w:val="22"/>
              </w:rPr>
              <w:t xml:space="preserve">Uvedení je nutné, aby nedocházelo k chybám. </w:t>
            </w:r>
          </w:p>
          <w:p w:rsidR="0051480F" w:rsidRPr="0087495F" w:rsidRDefault="0051480F" w:rsidP="00831DE5">
            <w:pPr>
              <w:spacing w:after="120"/>
              <w:jc w:val="both"/>
              <w:rPr>
                <w:sz w:val="22"/>
                <w:szCs w:val="22"/>
              </w:rPr>
            </w:pPr>
          </w:p>
        </w:tc>
      </w:tr>
      <w:tr w:rsidR="00D53E56" w:rsidRPr="0087495F" w:rsidTr="001772CC">
        <w:trPr>
          <w:trHeight w:val="340"/>
        </w:trPr>
        <w:tc>
          <w:tcPr>
            <w:tcW w:w="773" w:type="pct"/>
            <w:vMerge/>
            <w:tcBorders>
              <w:left w:val="single" w:sz="4" w:space="0" w:color="auto"/>
              <w:right w:val="single" w:sz="4" w:space="0" w:color="auto"/>
            </w:tcBorders>
            <w:shd w:val="clear" w:color="auto" w:fill="auto"/>
          </w:tcPr>
          <w:p w:rsidR="00D53E56" w:rsidRPr="0087495F" w:rsidRDefault="00D53E56" w:rsidP="00831DE5">
            <w:pPr>
              <w:spacing w:after="120"/>
              <w:jc w:val="both"/>
              <w:rPr>
                <w:sz w:val="22"/>
                <w:szCs w:val="22"/>
              </w:rPr>
            </w:pPr>
          </w:p>
        </w:tc>
        <w:tc>
          <w:tcPr>
            <w:tcW w:w="584" w:type="pct"/>
            <w:tcBorders>
              <w:left w:val="single" w:sz="4" w:space="0" w:color="auto"/>
              <w:right w:val="single" w:sz="4" w:space="0" w:color="auto"/>
            </w:tcBorders>
          </w:tcPr>
          <w:p w:rsidR="00D53E56" w:rsidRPr="0087495F" w:rsidRDefault="00D53E56" w:rsidP="00831DE5">
            <w:pPr>
              <w:pStyle w:val="Odstavecseseznamem"/>
              <w:widowControl w:val="0"/>
              <w:autoSpaceDE w:val="0"/>
              <w:autoSpaceDN w:val="0"/>
              <w:adjustRightInd w:val="0"/>
              <w:spacing w:after="0" w:line="240" w:lineRule="auto"/>
              <w:ind w:left="0"/>
              <w:jc w:val="both"/>
              <w:rPr>
                <w:rFonts w:ascii="Arial" w:eastAsia="Times New Roman" w:hAnsi="Arial" w:cs="Arial"/>
                <w:lang w:eastAsia="cs-CZ"/>
              </w:rPr>
            </w:pPr>
            <w:r w:rsidRPr="0087495F">
              <w:rPr>
                <w:rFonts w:ascii="Arial" w:eastAsia="Times New Roman" w:hAnsi="Arial" w:cs="Arial"/>
                <w:lang w:eastAsia="cs-CZ"/>
              </w:rPr>
              <w:t>4 - § 1 odst. 1 písm. i)</w:t>
            </w:r>
          </w:p>
          <w:p w:rsidR="00D53E56" w:rsidRPr="0087495F" w:rsidRDefault="00D53E56" w:rsidP="00831DE5">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D53E56" w:rsidRPr="0087495F" w:rsidRDefault="00D53E56" w:rsidP="00831DE5">
            <w:pPr>
              <w:spacing w:after="120"/>
              <w:jc w:val="both"/>
              <w:rPr>
                <w:sz w:val="22"/>
                <w:szCs w:val="22"/>
              </w:rPr>
            </w:pPr>
            <w:r w:rsidRPr="0087495F">
              <w:rPr>
                <w:sz w:val="22"/>
                <w:szCs w:val="22"/>
              </w:rPr>
              <w:t>Požadujeme doplnit: „</w:t>
            </w:r>
            <w:r w:rsidRPr="0087495F">
              <w:rPr>
                <w:i/>
                <w:sz w:val="22"/>
                <w:szCs w:val="22"/>
              </w:rPr>
              <w:t>i) způsoby nakládání s odpady v zařízení podle přílohy č. 3 a č. 4 zákona a dle tabulky č. 1 přílohy č. 20“.</w:t>
            </w:r>
            <w:r w:rsidRPr="0087495F">
              <w:rPr>
                <w:sz w:val="22"/>
                <w:szCs w:val="22"/>
              </w:rPr>
              <w:t xml:space="preserve"> </w:t>
            </w:r>
          </w:p>
        </w:tc>
        <w:tc>
          <w:tcPr>
            <w:tcW w:w="511" w:type="pct"/>
            <w:tcBorders>
              <w:left w:val="single" w:sz="4" w:space="0" w:color="auto"/>
              <w:right w:val="single" w:sz="4" w:space="0" w:color="auto"/>
            </w:tcBorders>
          </w:tcPr>
          <w:p w:rsidR="00D53E56" w:rsidRPr="0087495F" w:rsidRDefault="00D53E56"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D53E56" w:rsidRPr="0087495F" w:rsidRDefault="0051480F" w:rsidP="00831DE5">
            <w:pPr>
              <w:spacing w:after="120"/>
              <w:jc w:val="both"/>
              <w:rPr>
                <w:b/>
                <w:sz w:val="22"/>
                <w:szCs w:val="22"/>
                <w:u w:val="single"/>
              </w:rPr>
            </w:pPr>
            <w:r w:rsidRPr="0087495F">
              <w:rPr>
                <w:b/>
                <w:sz w:val="22"/>
                <w:szCs w:val="22"/>
                <w:u w:val="single"/>
              </w:rPr>
              <w:t>Akceptováno</w:t>
            </w:r>
            <w:r w:rsidR="00CB0BB4" w:rsidRPr="0087495F">
              <w:rPr>
                <w:b/>
                <w:sz w:val="22"/>
                <w:szCs w:val="22"/>
                <w:u w:val="single"/>
              </w:rPr>
              <w:t xml:space="preserve"> částečně</w:t>
            </w:r>
            <w:r w:rsidR="00897FBE">
              <w:rPr>
                <w:b/>
                <w:sz w:val="22"/>
                <w:szCs w:val="22"/>
                <w:u w:val="single"/>
              </w:rPr>
              <w:t>, vysvětleno</w:t>
            </w:r>
            <w:r w:rsidR="00D53E56" w:rsidRPr="0087495F">
              <w:rPr>
                <w:b/>
                <w:sz w:val="22"/>
                <w:szCs w:val="22"/>
                <w:u w:val="single"/>
              </w:rPr>
              <w:t xml:space="preserve">. </w:t>
            </w:r>
          </w:p>
          <w:p w:rsidR="00D53E56" w:rsidRPr="0087495F" w:rsidRDefault="00CB0BB4" w:rsidP="00831DE5">
            <w:pPr>
              <w:spacing w:after="120"/>
              <w:jc w:val="both"/>
              <w:rPr>
                <w:sz w:val="22"/>
                <w:szCs w:val="22"/>
              </w:rPr>
            </w:pPr>
            <w:r w:rsidRPr="0087495F">
              <w:rPr>
                <w:sz w:val="22"/>
                <w:szCs w:val="22"/>
              </w:rPr>
              <w:t>V písm. i) b</w:t>
            </w:r>
            <w:r w:rsidR="00D53E56" w:rsidRPr="0087495F">
              <w:rPr>
                <w:sz w:val="22"/>
                <w:szCs w:val="22"/>
              </w:rPr>
              <w:t xml:space="preserve">udou ponechány jen způsoby nakládání dle vyhlášky přílohy č. 20, jsou důležité pro jemnější rozlišení všech způsobů nakládání s odpady v zařízení a tyto způsoby nakládání budou používány v evidenci. </w:t>
            </w:r>
          </w:p>
          <w:p w:rsidR="00FE3351" w:rsidRPr="0087495F" w:rsidRDefault="00CB0BB4" w:rsidP="00BF6EE2">
            <w:pPr>
              <w:spacing w:after="120"/>
              <w:jc w:val="both"/>
              <w:rPr>
                <w:color w:val="FF0000"/>
                <w:sz w:val="22"/>
                <w:szCs w:val="22"/>
              </w:rPr>
            </w:pPr>
            <w:r w:rsidRPr="0087495F">
              <w:rPr>
                <w:sz w:val="22"/>
                <w:szCs w:val="22"/>
              </w:rPr>
              <w:t xml:space="preserve">V § 1 odst. 1 písm. g) byl doplněn text: za slova „v zařízení“ </w:t>
            </w:r>
            <w:r w:rsidR="00CD5C48">
              <w:rPr>
                <w:sz w:val="22"/>
                <w:szCs w:val="22"/>
              </w:rPr>
              <w:t xml:space="preserve">se </w:t>
            </w:r>
            <w:r w:rsidRPr="0087495F">
              <w:rPr>
                <w:sz w:val="22"/>
                <w:szCs w:val="22"/>
              </w:rPr>
              <w:t xml:space="preserve">vkládají slova </w:t>
            </w:r>
            <w:r w:rsidRPr="0087495F">
              <w:rPr>
                <w:i/>
                <w:sz w:val="22"/>
                <w:szCs w:val="22"/>
              </w:rPr>
              <w:t xml:space="preserve">„způsoby nakládání s odpadem podle příloh č. 3 a 4 zákona“.  </w:t>
            </w:r>
          </w:p>
        </w:tc>
      </w:tr>
      <w:tr w:rsidR="00D53E56" w:rsidRPr="0087495F" w:rsidTr="001772CC">
        <w:trPr>
          <w:trHeight w:val="340"/>
        </w:trPr>
        <w:tc>
          <w:tcPr>
            <w:tcW w:w="773" w:type="pct"/>
            <w:vMerge/>
            <w:tcBorders>
              <w:left w:val="single" w:sz="4" w:space="0" w:color="auto"/>
              <w:right w:val="single" w:sz="4" w:space="0" w:color="auto"/>
            </w:tcBorders>
            <w:shd w:val="clear" w:color="auto" w:fill="auto"/>
          </w:tcPr>
          <w:p w:rsidR="00D53E56" w:rsidRPr="0087495F" w:rsidRDefault="00D53E56" w:rsidP="00831DE5">
            <w:pPr>
              <w:spacing w:after="120"/>
              <w:jc w:val="both"/>
              <w:rPr>
                <w:sz w:val="22"/>
                <w:szCs w:val="22"/>
              </w:rPr>
            </w:pPr>
          </w:p>
        </w:tc>
        <w:tc>
          <w:tcPr>
            <w:tcW w:w="584" w:type="pct"/>
            <w:tcBorders>
              <w:left w:val="single" w:sz="4" w:space="0" w:color="auto"/>
              <w:right w:val="single" w:sz="4" w:space="0" w:color="auto"/>
            </w:tcBorders>
          </w:tcPr>
          <w:p w:rsidR="00D53E56" w:rsidRPr="0087495F" w:rsidRDefault="00D53E56" w:rsidP="00831DE5">
            <w:pPr>
              <w:pStyle w:val="Odstavecseseznamem"/>
              <w:widowControl w:val="0"/>
              <w:autoSpaceDE w:val="0"/>
              <w:autoSpaceDN w:val="0"/>
              <w:adjustRightInd w:val="0"/>
              <w:spacing w:after="0" w:line="240" w:lineRule="auto"/>
              <w:ind w:left="0"/>
              <w:jc w:val="both"/>
              <w:rPr>
                <w:rFonts w:ascii="Arial" w:eastAsia="Times New Roman" w:hAnsi="Arial" w:cs="Arial"/>
                <w:lang w:eastAsia="cs-CZ"/>
              </w:rPr>
            </w:pPr>
            <w:r w:rsidRPr="0087495F">
              <w:rPr>
                <w:rFonts w:ascii="Arial" w:eastAsia="Times New Roman" w:hAnsi="Arial" w:cs="Arial"/>
                <w:lang w:eastAsia="cs-CZ"/>
              </w:rPr>
              <w:t>4 - § 1 odst. 1 písm. j)</w:t>
            </w:r>
          </w:p>
          <w:p w:rsidR="00D53E56" w:rsidRPr="0087495F" w:rsidRDefault="00D53E56" w:rsidP="00831DE5">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D53E56" w:rsidRPr="0087495F" w:rsidRDefault="00D53E56"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Kapacita zařízení nemusí být projektem vůbec stanovena, tedy ani v rozsahu přílohy č. 22 návrhu vyhlášky. Kapacitu u drobných zařízení si stanovuje provozovatel sám s ohledem na množství shromažďovacích prostředků, situaci na trhu a znalosti místních podmínek při dlouhodobém provozu zařízení. Roční kapacita je pak zcela zavádějící, zvláště u zařízení ke sběru a výkupu odpadů, které jsou závislé na počtu dodavatelů a neprovádějí žádné složité technologické operace. Výsledkem tohoto opatření bude nadhodnocení kapacit. Krajský úřad požaduje upravit ustanovení vložením slov „je-li projektem stanovena a je uvedena v rozhodnutí dle zvláštních právních předpisů“ s odkazem na stavební zákon. V opačném případě si provozovatel zařízení stanovuje kapacitu sám a to pouze okamžitou.</w:t>
            </w:r>
          </w:p>
        </w:tc>
        <w:tc>
          <w:tcPr>
            <w:tcW w:w="511" w:type="pct"/>
            <w:tcBorders>
              <w:left w:val="single" w:sz="4" w:space="0" w:color="auto"/>
              <w:right w:val="single" w:sz="4" w:space="0" w:color="auto"/>
            </w:tcBorders>
          </w:tcPr>
          <w:p w:rsidR="00D53E56" w:rsidRPr="0087495F" w:rsidRDefault="00D53E56"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D53E56" w:rsidRPr="0087495F" w:rsidRDefault="003F2611" w:rsidP="00831DE5">
            <w:pPr>
              <w:spacing w:after="120"/>
              <w:jc w:val="both"/>
              <w:rPr>
                <w:b/>
                <w:sz w:val="22"/>
                <w:szCs w:val="22"/>
                <w:u w:val="single"/>
              </w:rPr>
            </w:pPr>
            <w:r w:rsidRPr="0087495F">
              <w:rPr>
                <w:b/>
                <w:sz w:val="22"/>
                <w:szCs w:val="22"/>
                <w:u w:val="single"/>
              </w:rPr>
              <w:t xml:space="preserve">Neakceptováno. </w:t>
            </w:r>
            <w:r w:rsidR="001F0114" w:rsidRPr="0087495F">
              <w:rPr>
                <w:b/>
                <w:sz w:val="22"/>
                <w:szCs w:val="22"/>
                <w:u w:val="single"/>
              </w:rPr>
              <w:t>Vysvětleno</w:t>
            </w:r>
            <w:r w:rsidRPr="0087495F">
              <w:rPr>
                <w:b/>
                <w:sz w:val="22"/>
                <w:szCs w:val="22"/>
                <w:u w:val="single"/>
              </w:rPr>
              <w:t xml:space="preserve">. </w:t>
            </w:r>
          </w:p>
          <w:p w:rsidR="00D53E56" w:rsidRPr="0087495F" w:rsidRDefault="00D53E56" w:rsidP="00831DE5">
            <w:pPr>
              <w:spacing w:after="120"/>
              <w:jc w:val="both"/>
              <w:rPr>
                <w:sz w:val="22"/>
                <w:szCs w:val="22"/>
              </w:rPr>
            </w:pPr>
            <w:r w:rsidRPr="0087495F">
              <w:rPr>
                <w:sz w:val="22"/>
                <w:szCs w:val="22"/>
              </w:rPr>
              <w:t xml:space="preserve">Údaj o kapacitě zařízení je důležitý jak pro provozovatele, tak pro obec na jejímž území se zařízení nachází, tak pro další orgány veřejné správy. Přehled zařízení a jejich kapacit je důležitý pro strategické plánování. </w:t>
            </w:r>
          </w:p>
          <w:p w:rsidR="00D53E56" w:rsidRPr="0087495F" w:rsidRDefault="00D53E56" w:rsidP="00831DE5">
            <w:pPr>
              <w:spacing w:after="120"/>
              <w:jc w:val="both"/>
              <w:rPr>
                <w:sz w:val="22"/>
                <w:szCs w:val="22"/>
              </w:rPr>
            </w:pPr>
            <w:r w:rsidRPr="0087495F">
              <w:rPr>
                <w:sz w:val="22"/>
                <w:szCs w:val="22"/>
              </w:rPr>
              <w:t xml:space="preserve">Provozovatel bude muset uvést kapacity zařízení. </w:t>
            </w:r>
          </w:p>
          <w:p w:rsidR="0051480F" w:rsidRPr="0087495F" w:rsidRDefault="0051480F" w:rsidP="00831DE5">
            <w:pPr>
              <w:spacing w:after="120"/>
              <w:jc w:val="both"/>
              <w:rPr>
                <w:sz w:val="22"/>
                <w:szCs w:val="22"/>
              </w:rPr>
            </w:pPr>
          </w:p>
        </w:tc>
      </w:tr>
      <w:tr w:rsidR="00D53E56" w:rsidRPr="0087495F" w:rsidTr="001772CC">
        <w:trPr>
          <w:trHeight w:val="340"/>
        </w:trPr>
        <w:tc>
          <w:tcPr>
            <w:tcW w:w="773" w:type="pct"/>
            <w:vMerge/>
            <w:tcBorders>
              <w:left w:val="single" w:sz="4" w:space="0" w:color="auto"/>
              <w:right w:val="single" w:sz="4" w:space="0" w:color="auto"/>
            </w:tcBorders>
            <w:shd w:val="clear" w:color="auto" w:fill="auto"/>
          </w:tcPr>
          <w:p w:rsidR="00D53E56" w:rsidRPr="0087495F" w:rsidRDefault="00D53E56" w:rsidP="00831DE5">
            <w:pPr>
              <w:spacing w:after="120"/>
              <w:jc w:val="both"/>
              <w:rPr>
                <w:sz w:val="22"/>
                <w:szCs w:val="22"/>
              </w:rPr>
            </w:pPr>
          </w:p>
        </w:tc>
        <w:tc>
          <w:tcPr>
            <w:tcW w:w="584" w:type="pct"/>
            <w:tcBorders>
              <w:left w:val="single" w:sz="4" w:space="0" w:color="auto"/>
              <w:right w:val="single" w:sz="4" w:space="0" w:color="auto"/>
            </w:tcBorders>
          </w:tcPr>
          <w:p w:rsidR="00D53E56" w:rsidRPr="0087495F" w:rsidRDefault="00D53E56" w:rsidP="00831DE5">
            <w:pPr>
              <w:pStyle w:val="Odstavecseseznamem"/>
              <w:widowControl w:val="0"/>
              <w:autoSpaceDE w:val="0"/>
              <w:autoSpaceDN w:val="0"/>
              <w:adjustRightInd w:val="0"/>
              <w:spacing w:after="0" w:line="240" w:lineRule="auto"/>
              <w:ind w:left="0"/>
              <w:jc w:val="both"/>
              <w:rPr>
                <w:rFonts w:ascii="Arial" w:eastAsia="Times New Roman" w:hAnsi="Arial" w:cs="Arial"/>
                <w:lang w:eastAsia="cs-CZ"/>
              </w:rPr>
            </w:pPr>
            <w:r w:rsidRPr="0087495F">
              <w:rPr>
                <w:rFonts w:ascii="Arial" w:eastAsia="Times New Roman" w:hAnsi="Arial" w:cs="Arial"/>
                <w:lang w:eastAsia="cs-CZ"/>
              </w:rPr>
              <w:t>7 a 8 - § 1 odst. 1 písm. p)</w:t>
            </w:r>
          </w:p>
          <w:p w:rsidR="00D53E56" w:rsidRPr="0087495F" w:rsidRDefault="00D53E56" w:rsidP="00831DE5">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D53E56" w:rsidRPr="0087495F" w:rsidRDefault="00D53E56" w:rsidP="00831DE5">
            <w:pPr>
              <w:spacing w:after="120"/>
              <w:jc w:val="both"/>
              <w:rPr>
                <w:sz w:val="22"/>
                <w:szCs w:val="22"/>
              </w:rPr>
            </w:pPr>
            <w:r w:rsidRPr="0087495F">
              <w:rPr>
                <w:sz w:val="22"/>
                <w:szCs w:val="22"/>
              </w:rPr>
              <w:t xml:space="preserve">Pokud má být návrh provozního řádu zařízení v rámci žádosti předkládán v elektronické i písemné podobě současně, je technicky vyloučeno podat prostřednictvím datové schránky úplnou žádost, a to i ve velmi jednoduchých případech. </w:t>
            </w:r>
          </w:p>
          <w:p w:rsidR="00D53E56" w:rsidRPr="0087495F" w:rsidRDefault="00D53E56" w:rsidP="00831DE5">
            <w:pPr>
              <w:spacing w:after="120"/>
              <w:jc w:val="both"/>
              <w:rPr>
                <w:sz w:val="22"/>
                <w:szCs w:val="22"/>
              </w:rPr>
            </w:pPr>
            <w:r w:rsidRPr="0087495F">
              <w:rPr>
                <w:sz w:val="22"/>
                <w:szCs w:val="22"/>
              </w:rPr>
              <w:t>Předložení návrhu provozního řádu pouze v elektronické podobě považujeme u složitějších typů zařízení přinejmenším za problematické, zejména pokud návrh provozního řádu obsahuje výkresové a jiné přílohy. Požadujeme zavést pro předložení elektronické verze provozního řádu zařízení podmínky podobné pro zasílání dokumentů prostřednictvím datové schránky. Zasílání provozních řádů na elektronickou podatelnu úřadu nemůže zaručit nezneužití informací v něm uvedených, protože běžné e-maily nejsou dostatečně zabezpečené. Údaje v provozním řádu uvedené mají sloužit pouze pro potřeby orgánů státní správy, jsou neveřejné. S tím úzce souvisí i zasílání provozních řádů krajskými úřady dle přílohy č. 25 návrhu vyhlášky.</w:t>
            </w:r>
          </w:p>
        </w:tc>
        <w:tc>
          <w:tcPr>
            <w:tcW w:w="511" w:type="pct"/>
            <w:tcBorders>
              <w:left w:val="single" w:sz="4" w:space="0" w:color="auto"/>
              <w:right w:val="single" w:sz="4" w:space="0" w:color="auto"/>
            </w:tcBorders>
          </w:tcPr>
          <w:p w:rsidR="00D53E56" w:rsidRPr="0087495F" w:rsidRDefault="00D53E56" w:rsidP="00831DE5">
            <w:pPr>
              <w:spacing w:after="120"/>
              <w:jc w:val="both"/>
              <w:rPr>
                <w:b/>
                <w:sz w:val="22"/>
                <w:szCs w:val="22"/>
                <w:u w:val="single"/>
              </w:rPr>
            </w:pPr>
            <w:r w:rsidRPr="0087495F">
              <w:rPr>
                <w:b/>
                <w:sz w:val="22"/>
                <w:szCs w:val="22"/>
                <w:u w:val="single"/>
              </w:rPr>
              <w:t>Zásadní</w:t>
            </w:r>
          </w:p>
        </w:tc>
        <w:tc>
          <w:tcPr>
            <w:tcW w:w="1207" w:type="pct"/>
            <w:tcBorders>
              <w:left w:val="single" w:sz="4" w:space="0" w:color="auto"/>
              <w:right w:val="single" w:sz="4" w:space="0" w:color="auto"/>
            </w:tcBorders>
            <w:shd w:val="clear" w:color="auto" w:fill="auto"/>
          </w:tcPr>
          <w:p w:rsidR="00D53E56" w:rsidRPr="0087495F" w:rsidRDefault="00D725F5" w:rsidP="00831DE5">
            <w:pPr>
              <w:spacing w:after="120"/>
              <w:jc w:val="both"/>
              <w:rPr>
                <w:b/>
                <w:sz w:val="22"/>
                <w:szCs w:val="22"/>
                <w:u w:val="single"/>
              </w:rPr>
            </w:pPr>
            <w:r w:rsidRPr="0087495F">
              <w:rPr>
                <w:b/>
                <w:sz w:val="22"/>
                <w:szCs w:val="22"/>
                <w:u w:val="single"/>
              </w:rPr>
              <w:t>A</w:t>
            </w:r>
            <w:r w:rsidR="00247838" w:rsidRPr="0087495F">
              <w:rPr>
                <w:b/>
                <w:sz w:val="22"/>
                <w:szCs w:val="22"/>
                <w:u w:val="single"/>
              </w:rPr>
              <w:t>kceptováno</w:t>
            </w:r>
            <w:r w:rsidRPr="0087495F">
              <w:rPr>
                <w:b/>
                <w:sz w:val="22"/>
                <w:szCs w:val="22"/>
                <w:u w:val="single"/>
              </w:rPr>
              <w:t xml:space="preserve"> částečně.</w:t>
            </w:r>
          </w:p>
          <w:p w:rsidR="00AB1BFC" w:rsidRPr="0087495F" w:rsidRDefault="00D725F5" w:rsidP="00876926">
            <w:pPr>
              <w:spacing w:after="120"/>
              <w:jc w:val="both"/>
              <w:rPr>
                <w:sz w:val="22"/>
                <w:szCs w:val="22"/>
              </w:rPr>
            </w:pPr>
            <w:r w:rsidRPr="0087495F">
              <w:rPr>
                <w:color w:val="000000"/>
                <w:sz w:val="22"/>
                <w:szCs w:val="22"/>
              </w:rPr>
              <w:t xml:space="preserve">Bude doplněno, že v odůvodněných případech, zejména z technických a ekonomických důvodů, bude možné upustit od elektronické podoby mapových, obrazových a grafických podkladů, které jsou součástí provozního řádu. </w:t>
            </w:r>
          </w:p>
        </w:tc>
      </w:tr>
      <w:tr w:rsidR="00D53E56" w:rsidRPr="0087495F" w:rsidTr="001772CC">
        <w:trPr>
          <w:trHeight w:val="340"/>
        </w:trPr>
        <w:tc>
          <w:tcPr>
            <w:tcW w:w="773" w:type="pct"/>
            <w:vMerge/>
            <w:tcBorders>
              <w:left w:val="single" w:sz="4" w:space="0" w:color="auto"/>
              <w:right w:val="single" w:sz="4" w:space="0" w:color="auto"/>
            </w:tcBorders>
            <w:shd w:val="clear" w:color="auto" w:fill="auto"/>
          </w:tcPr>
          <w:p w:rsidR="00D53E56" w:rsidRPr="0087495F" w:rsidRDefault="00D53E56" w:rsidP="00831DE5">
            <w:pPr>
              <w:spacing w:after="120"/>
              <w:jc w:val="both"/>
              <w:rPr>
                <w:sz w:val="22"/>
                <w:szCs w:val="22"/>
              </w:rPr>
            </w:pPr>
          </w:p>
        </w:tc>
        <w:tc>
          <w:tcPr>
            <w:tcW w:w="584" w:type="pct"/>
            <w:tcBorders>
              <w:left w:val="single" w:sz="4" w:space="0" w:color="auto"/>
              <w:right w:val="single" w:sz="4" w:space="0" w:color="auto"/>
            </w:tcBorders>
          </w:tcPr>
          <w:p w:rsidR="00D53E56" w:rsidRPr="0087495F" w:rsidRDefault="00D53E56" w:rsidP="00831DE5">
            <w:pPr>
              <w:pStyle w:val="Odstavecseseznamem"/>
              <w:widowControl w:val="0"/>
              <w:autoSpaceDE w:val="0"/>
              <w:autoSpaceDN w:val="0"/>
              <w:adjustRightInd w:val="0"/>
              <w:spacing w:after="0" w:line="240" w:lineRule="auto"/>
              <w:ind w:left="0"/>
              <w:jc w:val="both"/>
              <w:rPr>
                <w:rFonts w:ascii="Arial" w:eastAsia="Times New Roman" w:hAnsi="Arial" w:cs="Arial"/>
                <w:lang w:eastAsia="cs-CZ"/>
              </w:rPr>
            </w:pPr>
            <w:r w:rsidRPr="0087495F">
              <w:rPr>
                <w:rFonts w:ascii="Arial" w:eastAsia="Times New Roman" w:hAnsi="Arial" w:cs="Arial"/>
                <w:lang w:eastAsia="cs-CZ"/>
              </w:rPr>
              <w:t>27 - § 22 odst. 1 písm. b)</w:t>
            </w:r>
          </w:p>
          <w:p w:rsidR="00D53E56" w:rsidRPr="0087495F" w:rsidRDefault="00D53E56" w:rsidP="00831DE5">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D53E56" w:rsidRPr="0087495F" w:rsidRDefault="00D53E56" w:rsidP="00831DE5">
            <w:pPr>
              <w:spacing w:after="120"/>
              <w:jc w:val="both"/>
              <w:rPr>
                <w:sz w:val="22"/>
                <w:szCs w:val="22"/>
              </w:rPr>
            </w:pPr>
            <w:r w:rsidRPr="0087495F">
              <w:rPr>
                <w:sz w:val="22"/>
                <w:szCs w:val="22"/>
              </w:rPr>
              <w:t xml:space="preserve">Nesouhlasíme se zasíláním údajů o systému nakládání s komunálními odpady obce v rozsahu listu 5 přílohy č. 20. Požadujeme zcela zrušit. Jedná se o další administrativní - zbytečnou povinnost obce. Vedle obecně závazné vyhlášky obce o systému nakládání s komunálním odpadem, plánu odpadového hospodářství obce, vedení evidence o nakládání s odpady, hlášení a výkazů pro kolektivní systémy se zavádí jednak administrativně duplicitní poskytování dat a jednak se zavádí povinnost vedení nové administrativně neúčelné evidence komunálních odpadů osob zapojených do systému nakládání s komunálními odpady obce, což bude významně působit proti zapojování podnikatelů do systému nakládání s komunálními odpady obce a v konečném důsledku proti plnění cílů Plánu odpadového hospodářství kraje. </w:t>
            </w:r>
          </w:p>
        </w:tc>
        <w:tc>
          <w:tcPr>
            <w:tcW w:w="511" w:type="pct"/>
            <w:tcBorders>
              <w:left w:val="single" w:sz="4" w:space="0" w:color="auto"/>
              <w:right w:val="single" w:sz="4" w:space="0" w:color="auto"/>
            </w:tcBorders>
          </w:tcPr>
          <w:p w:rsidR="00D53E56" w:rsidRPr="0087495F" w:rsidRDefault="00D53E56" w:rsidP="00831DE5">
            <w:pPr>
              <w:spacing w:after="120"/>
              <w:jc w:val="both"/>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65308B" w:rsidRPr="0087495F" w:rsidRDefault="0065308B" w:rsidP="0065308B">
            <w:pPr>
              <w:spacing w:after="120"/>
              <w:jc w:val="both"/>
              <w:rPr>
                <w:b/>
                <w:sz w:val="22"/>
                <w:szCs w:val="22"/>
                <w:u w:val="single"/>
              </w:rPr>
            </w:pPr>
            <w:r w:rsidRPr="0087495F">
              <w:rPr>
                <w:b/>
                <w:sz w:val="22"/>
                <w:szCs w:val="22"/>
                <w:u w:val="single"/>
              </w:rPr>
              <w:t xml:space="preserve">Akceptováno částečně. Vysvětleno. </w:t>
            </w:r>
          </w:p>
          <w:p w:rsidR="0065308B" w:rsidRPr="0087495F" w:rsidRDefault="0065308B" w:rsidP="0065308B">
            <w:pPr>
              <w:spacing w:after="120"/>
              <w:jc w:val="both"/>
              <w:rPr>
                <w:sz w:val="22"/>
                <w:szCs w:val="22"/>
              </w:rPr>
            </w:pPr>
            <w:r w:rsidRPr="0087495F">
              <w:rPr>
                <w:sz w:val="22"/>
                <w:szCs w:val="22"/>
              </w:rPr>
              <w:t>Na základě projednání vypořádání připomínek byly ve vyhlášce odstraněny požadované údaje o množství odpadů od původců smluvně zapojených do obecního systému sběru a nakládání s komunálními odpady (t) včetně množství jednotlivých odpadních toků.  Zbylé požadované informace o obecních systémech nakládání s KO byly ponechány, považujeme je za důležité pro plánování a přípravu právních předpisů. Tyto informace budou využity k hodnocení a přípravě POH.</w:t>
            </w:r>
          </w:p>
          <w:p w:rsidR="00D53E56" w:rsidRPr="0087495F" w:rsidRDefault="00D53E56" w:rsidP="008A5BFB">
            <w:pPr>
              <w:spacing w:after="120"/>
              <w:jc w:val="both"/>
              <w:rPr>
                <w:sz w:val="22"/>
                <w:szCs w:val="22"/>
              </w:rPr>
            </w:pPr>
            <w:r w:rsidRPr="0087495F">
              <w:rPr>
                <w:sz w:val="22"/>
                <w:szCs w:val="22"/>
              </w:rPr>
              <w:t>Jedná se o informace o obecních systémech nakládání s KO, které jsou důležité pro strategické plánování a přípravu právních předpisů. Tyto informace budou využity k hodnocení a přípravě POH.</w:t>
            </w: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tcBorders>
              <w:left w:val="single" w:sz="4" w:space="0" w:color="auto"/>
              <w:right w:val="single" w:sz="4" w:space="0" w:color="auto"/>
            </w:tcBorders>
          </w:tcPr>
          <w:p w:rsidR="006A57BB" w:rsidRPr="0087495F" w:rsidRDefault="006A57BB" w:rsidP="00831DE5">
            <w:pPr>
              <w:pStyle w:val="Odstavecseseznamem"/>
              <w:widowControl w:val="0"/>
              <w:autoSpaceDE w:val="0"/>
              <w:autoSpaceDN w:val="0"/>
              <w:adjustRightInd w:val="0"/>
              <w:spacing w:after="0" w:line="240" w:lineRule="auto"/>
              <w:ind w:left="0"/>
              <w:jc w:val="both"/>
              <w:rPr>
                <w:rFonts w:ascii="Arial" w:eastAsia="Times New Roman" w:hAnsi="Arial" w:cs="Arial"/>
                <w:lang w:eastAsia="cs-CZ"/>
              </w:rPr>
            </w:pPr>
            <w:r w:rsidRPr="0087495F">
              <w:rPr>
                <w:rFonts w:ascii="Arial" w:eastAsia="Times New Roman" w:hAnsi="Arial" w:cs="Arial"/>
                <w:lang w:eastAsia="cs-CZ"/>
              </w:rPr>
              <w:t>32 - § 24a odst. 6</w:t>
            </w:r>
          </w:p>
          <w:p w:rsidR="006A57BB" w:rsidRPr="0087495F" w:rsidRDefault="006A57BB" w:rsidP="00831DE5">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 xml:space="preserve">Text je nejednoznačný. Dle současného navrhovaného znění by každá provozovna, která by měla souhlas k nakládání s autovraky a současně s kovovými odpady, což je zcela běžné, měla přiděleny dvě IČZ. V případě, že vykupuje i AKB, měla by tři IČZ. Krajský úřad s takovým postupem nesouhlasí. Vyhláška č. 352/2008 Sb., umožňuje vést evidenci pro autovraky i všechny druhy odpadů mimo elektroodpadů. Navrhovaná změna by vedla k zahlcení a následně znepřehlednění evidence IČZ. Nemá žádné opodstatnění ani evidenční ani neslouží ochraně životního prostředí. Krajský úřad požaduje doplnit toto ustanovení o fakt, že se jedná o komodity uvedené v ustanovení § 25 odst. 1 písm. g) a h) zákona o odpadech. Jedná se o komodity vedené podle jiných evidencí a právních předpisů. Již v současné době krajský úřad žádostem o souběh zařízení „autovraky + elektroodpady“ nevyhovuje. Krajský úřad se domnívá, že v tomto případě je nutno ponechat na správním uvážení posuzovatele žádosti, zda žadateli přidělit různá IČZ v provozovně dle způsobu nakládání s odpady (např. kompostárna X autovraky, sběr kovů X spalovna, apod.), popř. jednoznačně legislativně stanovit neslučitelnost zařízení podle katalogu zařízení.  </w:t>
            </w:r>
          </w:p>
        </w:tc>
        <w:tc>
          <w:tcPr>
            <w:tcW w:w="511" w:type="pct"/>
            <w:tcBorders>
              <w:left w:val="single" w:sz="4" w:space="0" w:color="auto"/>
              <w:right w:val="single" w:sz="4" w:space="0" w:color="auto"/>
            </w:tcBorders>
          </w:tcPr>
          <w:p w:rsidR="006A57BB" w:rsidRPr="0087495F" w:rsidRDefault="006A57BB"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6A57BB" w:rsidRPr="0087495F" w:rsidRDefault="006A57BB" w:rsidP="00E02662">
            <w:pPr>
              <w:spacing w:after="120"/>
              <w:jc w:val="both"/>
              <w:rPr>
                <w:b/>
                <w:sz w:val="22"/>
                <w:szCs w:val="22"/>
                <w:u w:val="single"/>
              </w:rPr>
            </w:pPr>
            <w:r w:rsidRPr="0087495F">
              <w:rPr>
                <w:b/>
                <w:sz w:val="22"/>
                <w:szCs w:val="22"/>
                <w:u w:val="single"/>
              </w:rPr>
              <w:t xml:space="preserve">Akceptováno. Vysvětleno. </w:t>
            </w:r>
          </w:p>
          <w:p w:rsidR="008A5BFB" w:rsidRPr="008A5BFB" w:rsidRDefault="006A57BB" w:rsidP="008A5BFB">
            <w:pPr>
              <w:spacing w:after="120"/>
              <w:jc w:val="both"/>
              <w:rPr>
                <w:sz w:val="22"/>
                <w:szCs w:val="22"/>
              </w:rPr>
            </w:pPr>
            <w:r w:rsidRPr="0087495F">
              <w:rPr>
                <w:sz w:val="22"/>
                <w:szCs w:val="22"/>
              </w:rPr>
              <w:t xml:space="preserve">Text § 24a odst. 6 vyhlášky byl nově upraven na znění: </w:t>
            </w:r>
            <w:r w:rsidRPr="008A5BFB">
              <w:rPr>
                <w:sz w:val="22"/>
                <w:szCs w:val="22"/>
              </w:rPr>
              <w:t xml:space="preserve"> </w:t>
            </w:r>
          </w:p>
          <w:p w:rsidR="006A57BB" w:rsidRPr="008A5BFB" w:rsidRDefault="006A57BB" w:rsidP="008A5BFB">
            <w:pPr>
              <w:spacing w:after="120"/>
              <w:jc w:val="both"/>
              <w:rPr>
                <w:sz w:val="22"/>
                <w:szCs w:val="22"/>
              </w:rPr>
            </w:pPr>
            <w:r w:rsidRPr="008A5BFB">
              <w:rPr>
                <w:sz w:val="22"/>
                <w:szCs w:val="22"/>
              </w:rPr>
              <w:t>„</w:t>
            </w:r>
            <w:r w:rsidRPr="008A5BFB">
              <w:rPr>
                <w:i/>
                <w:sz w:val="22"/>
                <w:szCs w:val="22"/>
              </w:rPr>
              <w:t>Samostatné identifikační číslo zařízení se přidělí každému zařízení určenému k nakládání s vybranými výrobky, které se staly odpadem, uvedenými v § 25 odst. 1 písm. g) zákona a každému zařízení určenému k nakládání s vybranými výrobky, které se staly odpadem, uvedenými v § 25 odst. 1 písm. h) zákona</w:t>
            </w:r>
            <w:r w:rsidRPr="008A5BFB">
              <w:rPr>
                <w:sz w:val="22"/>
                <w:szCs w:val="22"/>
              </w:rPr>
              <w:t>.</w:t>
            </w:r>
            <w:r w:rsidR="008A5BFB">
              <w:rPr>
                <w:sz w:val="22"/>
                <w:szCs w:val="22"/>
              </w:rPr>
              <w:t>“</w:t>
            </w:r>
          </w:p>
          <w:p w:rsidR="006A57BB" w:rsidRPr="008A5BFB" w:rsidRDefault="006A57BB" w:rsidP="00E02662">
            <w:pPr>
              <w:spacing w:after="120"/>
              <w:jc w:val="both"/>
              <w:rPr>
                <w:sz w:val="22"/>
                <w:szCs w:val="22"/>
              </w:rPr>
            </w:pPr>
            <w:r w:rsidRPr="008A5BFB">
              <w:rPr>
                <w:sz w:val="22"/>
                <w:szCs w:val="22"/>
              </w:rPr>
              <w:t xml:space="preserve">Zdůvodnění:  </w:t>
            </w:r>
          </w:p>
          <w:p w:rsidR="006A57BB" w:rsidRPr="008A5BFB" w:rsidRDefault="006A57BB" w:rsidP="008A5BFB">
            <w:pPr>
              <w:spacing w:after="120"/>
              <w:jc w:val="both"/>
              <w:rPr>
                <w:sz w:val="22"/>
                <w:szCs w:val="22"/>
              </w:rPr>
            </w:pPr>
            <w:r w:rsidRPr="008A5BFB">
              <w:rPr>
                <w:sz w:val="22"/>
                <w:szCs w:val="22"/>
              </w:rPr>
              <w:t>Zpracovatelé elektroodpadů jsou povinni vést evidenci podle přílohy č. 8 vyhlášky č. 352/2005 Sb., o nakládání s elektrozařízeními a elektroodpady, která se odlišuje od ostatních druhů odpadových evidencí. Tito jsou zároveň povinni zajistit využití elektroodpadů podle § 37l resp. přílohy č. 14 zákona o odpadech, tudíž musí mít přehled o výstupech ze své zpracovatelské technologie. Obdobně je tomu u autovraků. Zpracovatelé autovraků jsou povinni vést evidenci podle přílohy č. 4 vyhlášky č. 352/2008 Sb., o podrobnostech nakládání s autovraky, která se odlišuje od ostatních druhů odpadových evidencí. Zároveň jsou povinni zajistit využití autovraků podle § 37 odst. 7 zákona o odpadech, tudíž musí mít přehled o výstupech ze své zpracovatelské technologie.</w:t>
            </w:r>
          </w:p>
          <w:p w:rsidR="006A57BB" w:rsidRPr="008A5BFB" w:rsidRDefault="006A57BB" w:rsidP="008A5BFB">
            <w:pPr>
              <w:spacing w:after="120"/>
              <w:jc w:val="both"/>
              <w:rPr>
                <w:sz w:val="22"/>
                <w:szCs w:val="22"/>
              </w:rPr>
            </w:pPr>
            <w:r w:rsidRPr="008A5BFB">
              <w:rPr>
                <w:sz w:val="22"/>
                <w:szCs w:val="22"/>
              </w:rPr>
              <w:t>V praxi může docházet např. k drcení odpadů stejnou technologií, zpracovatel však musí mít přehled o výstupních frakcích a dalším nakládání s nimi pro účel splnění výše uvedené povinnosti. Tyto druhy zařízení musí mít přidělené samostatné IČZ.</w:t>
            </w:r>
          </w:p>
          <w:p w:rsidR="006A57BB" w:rsidRPr="008A5BFB" w:rsidRDefault="006A57BB" w:rsidP="008A5BFB">
            <w:pPr>
              <w:spacing w:after="120"/>
              <w:jc w:val="both"/>
              <w:rPr>
                <w:sz w:val="22"/>
                <w:szCs w:val="22"/>
              </w:rPr>
            </w:pPr>
            <w:r w:rsidRPr="008A5BFB">
              <w:rPr>
                <w:sz w:val="22"/>
                <w:szCs w:val="22"/>
              </w:rPr>
              <w:t xml:space="preserve">Obdobně budou IČZ přidělena samostatně pro sběr odpadů, samostatně pro sběr elektroodpadů nebo sběr autovraků. </w:t>
            </w:r>
          </w:p>
          <w:p w:rsidR="006A57BB" w:rsidRPr="008A5BFB" w:rsidRDefault="006A57BB" w:rsidP="008A5BFB">
            <w:pPr>
              <w:spacing w:after="120"/>
              <w:jc w:val="both"/>
              <w:rPr>
                <w:sz w:val="22"/>
                <w:szCs w:val="22"/>
              </w:rPr>
            </w:pPr>
            <w:r w:rsidRPr="008A5BFB">
              <w:rPr>
                <w:sz w:val="22"/>
                <w:szCs w:val="22"/>
              </w:rPr>
              <w:t>Sběr elektroodpadů (spadajících pod zpětný odběr a oddělený sběr), je v současné době možný v režimu odpadů v případě odděleného sběru. Tento způsob však v současné době není často využíván - kolektivní systémy v praxi preferují sběr odpadů určených k profesionálnímu použití v režimu zpětného odběru, tedy mimo odpadový režim. Sběr elektrozařízení pocházejících z domácností vč. jejich částí dnes probíhá v návaznosti na ustanovení v § 37k odst. 5 zákona o odpadech v neodpadovém režimu zpětného odběru.</w:t>
            </w:r>
          </w:p>
          <w:p w:rsidR="006A57BB" w:rsidRPr="0087495F" w:rsidRDefault="006A57BB" w:rsidP="00831DE5">
            <w:pPr>
              <w:spacing w:after="120"/>
              <w:jc w:val="both"/>
              <w:rPr>
                <w:sz w:val="22"/>
                <w:szCs w:val="22"/>
              </w:rPr>
            </w:pPr>
            <w:r w:rsidRPr="008A5BFB">
              <w:rPr>
                <w:sz w:val="22"/>
                <w:szCs w:val="22"/>
              </w:rPr>
              <w:t>Co se týče sběru elektroodpadů mimo režim zpětného odběru, odděleného sběru tzn. elektroodpady nespadající do působnosti právní úpravy týkající se nakládání elektrozařízeními a elektroodpady (díl 8 zákona o odpadech), zde se jedná např. o bojlery, kabely apod., pak se na tyto se výše uvedené ustanovení nevztahuje, tudíž nemusí mít přidělena dvě IČZ v případě, že zařízení provádí sběr a zpracování těchto druhů odpadů.</w:t>
            </w: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tcBorders>
              <w:left w:val="single" w:sz="4" w:space="0" w:color="auto"/>
              <w:right w:val="single" w:sz="4" w:space="0" w:color="auto"/>
            </w:tcBorders>
          </w:tcPr>
          <w:p w:rsidR="006A57BB" w:rsidRPr="0087495F" w:rsidRDefault="006A57BB" w:rsidP="00831DE5">
            <w:pPr>
              <w:pStyle w:val="Odstavecseseznamem"/>
              <w:widowControl w:val="0"/>
              <w:autoSpaceDE w:val="0"/>
              <w:autoSpaceDN w:val="0"/>
              <w:adjustRightInd w:val="0"/>
              <w:spacing w:after="0" w:line="240" w:lineRule="auto"/>
              <w:ind w:left="0"/>
              <w:jc w:val="both"/>
              <w:rPr>
                <w:rFonts w:ascii="Arial" w:eastAsia="Times New Roman" w:hAnsi="Arial" w:cs="Arial"/>
                <w:lang w:eastAsia="cs-CZ"/>
              </w:rPr>
            </w:pPr>
            <w:r w:rsidRPr="0087495F">
              <w:rPr>
                <w:rFonts w:ascii="Arial" w:eastAsia="Times New Roman" w:hAnsi="Arial" w:cs="Arial"/>
                <w:lang w:eastAsia="cs-CZ"/>
              </w:rPr>
              <w:t>40 – příloha 2 bod 2 písm. a)</w:t>
            </w:r>
          </w:p>
          <w:p w:rsidR="006A57BB" w:rsidRPr="0087495F" w:rsidRDefault="006A57BB" w:rsidP="00831DE5">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Text je formulován zčásti nesrozumitelně, např. pro případ dodání odpadů ze stavební činnosti původců odpadů. Požadujeme upřesnit.</w:t>
            </w:r>
          </w:p>
        </w:tc>
        <w:tc>
          <w:tcPr>
            <w:tcW w:w="511" w:type="pct"/>
            <w:tcBorders>
              <w:left w:val="single" w:sz="4" w:space="0" w:color="auto"/>
              <w:right w:val="single" w:sz="4" w:space="0" w:color="auto"/>
            </w:tcBorders>
          </w:tcPr>
          <w:p w:rsidR="006A57BB" w:rsidRPr="0087495F" w:rsidRDefault="006A57BB"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6A57BB" w:rsidRPr="0087495F" w:rsidRDefault="006A57BB" w:rsidP="00C070B7">
            <w:pPr>
              <w:spacing w:after="120"/>
              <w:jc w:val="both"/>
              <w:rPr>
                <w:b/>
                <w:sz w:val="22"/>
                <w:szCs w:val="22"/>
                <w:u w:val="single"/>
              </w:rPr>
            </w:pPr>
            <w:r w:rsidRPr="0087495F">
              <w:rPr>
                <w:b/>
                <w:sz w:val="22"/>
                <w:szCs w:val="22"/>
                <w:u w:val="single"/>
              </w:rPr>
              <w:t xml:space="preserve">Akceptováno částečně. </w:t>
            </w:r>
          </w:p>
          <w:p w:rsidR="00364F95" w:rsidRPr="00364F95" w:rsidRDefault="00364F95" w:rsidP="00364F95">
            <w:pPr>
              <w:spacing w:after="120"/>
              <w:jc w:val="both"/>
              <w:rPr>
                <w:sz w:val="22"/>
                <w:szCs w:val="22"/>
              </w:rPr>
            </w:pPr>
            <w:r w:rsidRPr="00364F95">
              <w:rPr>
                <w:sz w:val="22"/>
                <w:szCs w:val="22"/>
              </w:rPr>
              <w:t>V příloze č. 2 bodě 2 písmeno a) zní:</w:t>
            </w:r>
          </w:p>
          <w:p w:rsidR="006A57BB" w:rsidRPr="0087495F" w:rsidRDefault="00364F95" w:rsidP="001F5B2F">
            <w:pPr>
              <w:widowControl w:val="0"/>
              <w:autoSpaceDE w:val="0"/>
              <w:autoSpaceDN w:val="0"/>
              <w:adjustRightInd w:val="0"/>
              <w:jc w:val="both"/>
              <w:rPr>
                <w:sz w:val="22"/>
                <w:szCs w:val="22"/>
              </w:rPr>
            </w:pPr>
            <w:r w:rsidRPr="00364F95">
              <w:rPr>
                <w:sz w:val="22"/>
                <w:szCs w:val="22"/>
              </w:rPr>
              <w:t>„a) IČO, bylo-li přiděleno, obchodní firmu/název/jméno a příjmení dodavatele odpadu, identifikační číslo zařízení, pokud je dodavatelem oprávněná osoba, identifikační číslo provozovny, pokud je dodavatelem původce opadu, název, adresu a identifikační číslo základní územní jednotky (dále jen „IČZUJ“) provozovny. V případě vzniku odpadu mimo provozovnu se uvede kód ORP/SOP z číselníků správních obvodů vydaných Českým statistickým úřadem podle místa vzniku odpadu a stručné označení činnosti, při které odpad vznikl, adresa a IČZUJ podle místa vzniku odpadu; v tomto případě se identifikační číslo provozovny a název provozovny neuvádí,“</w:t>
            </w: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tcBorders>
              <w:left w:val="single" w:sz="4" w:space="0" w:color="auto"/>
              <w:right w:val="single" w:sz="4" w:space="0" w:color="auto"/>
            </w:tcBorders>
          </w:tcPr>
          <w:p w:rsidR="006A57BB" w:rsidRPr="0087495F" w:rsidRDefault="006A57BB" w:rsidP="00831DE5">
            <w:pPr>
              <w:pStyle w:val="Odstavecseseznamem"/>
              <w:widowControl w:val="0"/>
              <w:autoSpaceDE w:val="0"/>
              <w:autoSpaceDN w:val="0"/>
              <w:adjustRightInd w:val="0"/>
              <w:spacing w:after="0" w:line="240" w:lineRule="auto"/>
              <w:ind w:left="0"/>
              <w:jc w:val="both"/>
              <w:rPr>
                <w:rFonts w:ascii="Arial" w:eastAsia="Times New Roman" w:hAnsi="Arial" w:cs="Arial"/>
                <w:lang w:eastAsia="cs-CZ"/>
              </w:rPr>
            </w:pPr>
            <w:r w:rsidRPr="0087495F">
              <w:rPr>
                <w:rFonts w:ascii="Arial" w:eastAsia="Times New Roman" w:hAnsi="Arial" w:cs="Arial"/>
                <w:lang w:eastAsia="cs-CZ"/>
              </w:rPr>
              <w:t>44 – příloha 20 List č. 1</w:t>
            </w:r>
          </w:p>
          <w:p w:rsidR="006A57BB" w:rsidRPr="0087495F" w:rsidRDefault="006A57BB" w:rsidP="00831DE5">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Požadujeme upravit text: „</w:t>
            </w:r>
            <w:r w:rsidRPr="0087495F">
              <w:rPr>
                <w:i/>
                <w:sz w:val="22"/>
                <w:szCs w:val="22"/>
              </w:rPr>
              <w:t>Odpady, s nimiž je zapojena do obecního systému nakládání s komunálními odpady</w:t>
            </w:r>
            <w:r w:rsidRPr="0087495F">
              <w:rPr>
                <w:sz w:val="22"/>
                <w:szCs w:val="22"/>
              </w:rPr>
              <w:t>“ do určitějšího znění: „</w:t>
            </w:r>
            <w:r w:rsidRPr="0087495F">
              <w:rPr>
                <w:i/>
                <w:sz w:val="22"/>
                <w:szCs w:val="22"/>
              </w:rPr>
              <w:t>Katalogová čísla odpadů, s nimiž je zapojena do obecního systému nakládání s komunálními odpady“</w:t>
            </w:r>
            <w:r w:rsidRPr="0087495F">
              <w:rPr>
                <w:sz w:val="22"/>
                <w:szCs w:val="22"/>
              </w:rPr>
              <w:t>.</w:t>
            </w:r>
          </w:p>
        </w:tc>
        <w:tc>
          <w:tcPr>
            <w:tcW w:w="511" w:type="pct"/>
            <w:tcBorders>
              <w:left w:val="single" w:sz="4" w:space="0" w:color="auto"/>
              <w:right w:val="single" w:sz="4" w:space="0" w:color="auto"/>
            </w:tcBorders>
          </w:tcPr>
          <w:p w:rsidR="006A57BB" w:rsidRPr="0087495F" w:rsidRDefault="006A57BB"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6A57BB" w:rsidRPr="0087495F" w:rsidRDefault="006A57BB" w:rsidP="00831DE5">
            <w:pPr>
              <w:spacing w:after="120"/>
              <w:jc w:val="both"/>
              <w:rPr>
                <w:b/>
                <w:sz w:val="22"/>
                <w:szCs w:val="22"/>
                <w:u w:val="single"/>
              </w:rPr>
            </w:pPr>
            <w:r w:rsidRPr="0087495F">
              <w:rPr>
                <w:b/>
                <w:sz w:val="22"/>
                <w:szCs w:val="22"/>
                <w:u w:val="single"/>
              </w:rPr>
              <w:t>Akceptováno.</w:t>
            </w:r>
          </w:p>
          <w:p w:rsidR="006A57BB" w:rsidRPr="0087495F" w:rsidRDefault="006A57BB" w:rsidP="001F5B2F">
            <w:pPr>
              <w:spacing w:after="120"/>
              <w:jc w:val="both"/>
              <w:rPr>
                <w:sz w:val="22"/>
                <w:szCs w:val="22"/>
              </w:rPr>
            </w:pPr>
            <w:r w:rsidRPr="0087495F">
              <w:rPr>
                <w:sz w:val="22"/>
                <w:szCs w:val="22"/>
              </w:rPr>
              <w:t xml:space="preserve">Upraveno. </w:t>
            </w: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tcBorders>
              <w:left w:val="single" w:sz="4" w:space="0" w:color="auto"/>
              <w:right w:val="single" w:sz="4" w:space="0" w:color="auto"/>
            </w:tcBorders>
          </w:tcPr>
          <w:p w:rsidR="006A57BB" w:rsidRPr="0087495F" w:rsidRDefault="006A57BB" w:rsidP="00831DE5">
            <w:pPr>
              <w:spacing w:after="120"/>
              <w:jc w:val="both"/>
              <w:rPr>
                <w:sz w:val="22"/>
                <w:szCs w:val="22"/>
              </w:rPr>
            </w:pPr>
            <w:r w:rsidRPr="0087495F">
              <w:rPr>
                <w:sz w:val="22"/>
                <w:szCs w:val="22"/>
              </w:rPr>
              <w:t>44 - příloha 20 List č. 5</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Požadujeme zrušit (viz 5. bod těchto připomínek).</w:t>
            </w:r>
          </w:p>
        </w:tc>
        <w:tc>
          <w:tcPr>
            <w:tcW w:w="511" w:type="pct"/>
            <w:tcBorders>
              <w:left w:val="single" w:sz="4" w:space="0" w:color="auto"/>
              <w:right w:val="single" w:sz="4" w:space="0" w:color="auto"/>
            </w:tcBorders>
          </w:tcPr>
          <w:p w:rsidR="006A57BB" w:rsidRPr="0087495F" w:rsidRDefault="006A57BB"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8A5BFB" w:rsidRPr="0087495F" w:rsidRDefault="008A5BFB" w:rsidP="008A5BFB">
            <w:pPr>
              <w:spacing w:after="120"/>
              <w:jc w:val="both"/>
              <w:rPr>
                <w:b/>
                <w:sz w:val="22"/>
                <w:szCs w:val="22"/>
                <w:u w:val="single"/>
              </w:rPr>
            </w:pPr>
            <w:r w:rsidRPr="0087495F">
              <w:rPr>
                <w:b/>
                <w:sz w:val="22"/>
                <w:szCs w:val="22"/>
                <w:u w:val="single"/>
              </w:rPr>
              <w:t xml:space="preserve">Akceptováno částečně. Vysvětleno. </w:t>
            </w:r>
          </w:p>
          <w:p w:rsidR="006A57BB" w:rsidRPr="0087495F" w:rsidRDefault="008A5BFB" w:rsidP="008A5BFB">
            <w:pPr>
              <w:spacing w:after="120"/>
              <w:jc w:val="both"/>
              <w:rPr>
                <w:sz w:val="22"/>
                <w:szCs w:val="22"/>
              </w:rPr>
            </w:pPr>
            <w:r w:rsidRPr="0087495F">
              <w:rPr>
                <w:sz w:val="22"/>
                <w:szCs w:val="22"/>
              </w:rPr>
              <w:t>Na základě projednání vypořádání připomínek byly ve vyhlášce odstraněny požadované údaje o množství odpadů od původců smluvně zapojených do obecního systému sběru a nakládání s komunálními odpady (t) včetně množství jednotlivých odpadních toků.  Zbylé požadované informace o obecních systémech nakládání s KO byly ponechány, považujeme je za důležité pro plánování a přípravu právních předpisů. Tyto informace budou využity k hodnocení a přípravě POH.</w:t>
            </w: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tcBorders>
              <w:left w:val="single" w:sz="4" w:space="0" w:color="auto"/>
              <w:right w:val="single" w:sz="4" w:space="0" w:color="auto"/>
            </w:tcBorders>
          </w:tcPr>
          <w:p w:rsidR="006A57BB" w:rsidRPr="0087495F" w:rsidRDefault="006A57BB" w:rsidP="00831DE5">
            <w:pPr>
              <w:pStyle w:val="Odstavecseseznamem"/>
              <w:widowControl w:val="0"/>
              <w:autoSpaceDE w:val="0"/>
              <w:autoSpaceDN w:val="0"/>
              <w:adjustRightInd w:val="0"/>
              <w:spacing w:after="0" w:line="240" w:lineRule="auto"/>
              <w:ind w:left="0"/>
              <w:jc w:val="both"/>
              <w:rPr>
                <w:rFonts w:ascii="Arial" w:eastAsia="Times New Roman" w:hAnsi="Arial" w:cs="Arial"/>
                <w:lang w:eastAsia="cs-CZ"/>
              </w:rPr>
            </w:pPr>
            <w:r w:rsidRPr="0087495F">
              <w:rPr>
                <w:rFonts w:ascii="Arial" w:eastAsia="Times New Roman" w:hAnsi="Arial" w:cs="Arial"/>
                <w:lang w:eastAsia="cs-CZ"/>
              </w:rPr>
              <w:t xml:space="preserve">47 – příloha 25 </w:t>
            </w:r>
          </w:p>
          <w:p w:rsidR="006A57BB" w:rsidRPr="0087495F" w:rsidRDefault="006A57BB" w:rsidP="00831DE5">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V rámci hlášení by nemělo být požadováno poskytování duplicitních dat a event. údajů, které mohou být i obchodním tajemstvím. Podstatou přílohy 25 je opsání téměř celého rozhodnutí a schváleného provozního řádu zařízení do připravených kolonek v programu ESPI, při současném zaslání rozhodnutí a schváleného provozního řádu, ze kterých byly údaje opisovány.</w:t>
            </w:r>
          </w:p>
        </w:tc>
        <w:tc>
          <w:tcPr>
            <w:tcW w:w="511" w:type="pct"/>
            <w:tcBorders>
              <w:left w:val="single" w:sz="4" w:space="0" w:color="auto"/>
              <w:right w:val="single" w:sz="4" w:space="0" w:color="auto"/>
            </w:tcBorders>
          </w:tcPr>
          <w:p w:rsidR="006A57BB" w:rsidRPr="0087495F" w:rsidRDefault="006A57BB"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6A57BB" w:rsidRPr="0087495F" w:rsidRDefault="006A57BB" w:rsidP="00831DE5">
            <w:pPr>
              <w:spacing w:after="120"/>
              <w:jc w:val="both"/>
              <w:rPr>
                <w:b/>
                <w:sz w:val="22"/>
                <w:szCs w:val="22"/>
                <w:u w:val="single"/>
              </w:rPr>
            </w:pPr>
            <w:r w:rsidRPr="0087495F">
              <w:rPr>
                <w:b/>
                <w:sz w:val="22"/>
                <w:szCs w:val="22"/>
                <w:u w:val="single"/>
              </w:rPr>
              <w:t xml:space="preserve">Neakceptováno. Vysvětleno. </w:t>
            </w:r>
          </w:p>
          <w:p w:rsidR="006A57BB" w:rsidRPr="0087495F" w:rsidRDefault="006A57BB" w:rsidP="001F5B2F">
            <w:pPr>
              <w:spacing w:after="120"/>
              <w:jc w:val="both"/>
              <w:rPr>
                <w:sz w:val="22"/>
                <w:szCs w:val="22"/>
              </w:rPr>
            </w:pPr>
            <w:r w:rsidRPr="0087495F">
              <w:rPr>
                <w:sz w:val="22"/>
                <w:szCs w:val="22"/>
              </w:rPr>
              <w:t xml:space="preserve">Údaje slouží pro orgány státní správy. Veřejnosti budou poskytnuty pouze některé informace o zařízení.  Informace budou sloužit pro zpřehlednění seznamu zařízení a údajů o nich.  </w:t>
            </w: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tcBorders>
              <w:left w:val="single" w:sz="4" w:space="0" w:color="auto"/>
              <w:right w:val="single" w:sz="4" w:space="0" w:color="auto"/>
            </w:tcBorders>
          </w:tcPr>
          <w:p w:rsidR="006A57BB" w:rsidRPr="0087495F" w:rsidRDefault="006A57BB" w:rsidP="00831DE5">
            <w:pPr>
              <w:pStyle w:val="Odstavecseseznamem"/>
              <w:widowControl w:val="0"/>
              <w:autoSpaceDE w:val="0"/>
              <w:autoSpaceDN w:val="0"/>
              <w:adjustRightInd w:val="0"/>
              <w:spacing w:after="0" w:line="240" w:lineRule="auto"/>
              <w:ind w:left="0"/>
              <w:jc w:val="both"/>
              <w:rPr>
                <w:rFonts w:ascii="Arial" w:eastAsia="Times New Roman" w:hAnsi="Arial" w:cs="Arial"/>
                <w:lang w:eastAsia="cs-CZ"/>
              </w:rPr>
            </w:pPr>
            <w:r w:rsidRPr="0087495F">
              <w:rPr>
                <w:rFonts w:ascii="Arial" w:eastAsia="Times New Roman" w:hAnsi="Arial" w:cs="Arial"/>
                <w:lang w:eastAsia="cs-CZ"/>
              </w:rPr>
              <w:t>47 – příloha 25 odst. 2</w:t>
            </w:r>
          </w:p>
          <w:p w:rsidR="006A57BB" w:rsidRPr="0087495F" w:rsidRDefault="006A57BB" w:rsidP="00831DE5">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 xml:space="preserve">Tento bod by měl být logicky zařazen jako jedno z písmen stávajícího odst. 3. Databáze účastníků řízení bez vazby na správní řízení je bezpředmětná. Obdobně platí pro odst. 4. </w:t>
            </w:r>
          </w:p>
          <w:p w:rsidR="006A57BB" w:rsidRPr="0087495F" w:rsidRDefault="006A57BB" w:rsidP="00831DE5">
            <w:pPr>
              <w:spacing w:after="120"/>
              <w:jc w:val="both"/>
              <w:rPr>
                <w:sz w:val="22"/>
                <w:szCs w:val="22"/>
              </w:rPr>
            </w:pPr>
          </w:p>
          <w:p w:rsidR="006A57BB" w:rsidRPr="0087495F" w:rsidRDefault="006A57BB" w:rsidP="00831DE5">
            <w:pPr>
              <w:spacing w:after="120"/>
              <w:jc w:val="both"/>
              <w:rPr>
                <w:sz w:val="22"/>
                <w:szCs w:val="22"/>
              </w:rPr>
            </w:pPr>
            <w:r w:rsidRPr="0087495F">
              <w:rPr>
                <w:sz w:val="22"/>
                <w:szCs w:val="22"/>
              </w:rPr>
              <w:t>Dále požadujeme z důvodu účelnosti povinnost zasílat údaje jen o účastnících řízení dle § 27 odst. 1 správního řádu a nikoli údaje o všech účastnících řízení.</w:t>
            </w:r>
          </w:p>
        </w:tc>
        <w:tc>
          <w:tcPr>
            <w:tcW w:w="511" w:type="pct"/>
            <w:tcBorders>
              <w:left w:val="single" w:sz="4" w:space="0" w:color="auto"/>
              <w:right w:val="single" w:sz="4" w:space="0" w:color="auto"/>
            </w:tcBorders>
          </w:tcPr>
          <w:p w:rsidR="006A57BB" w:rsidRPr="0087495F" w:rsidRDefault="006A57BB"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6A57BB" w:rsidRPr="0087495F" w:rsidRDefault="00A22123" w:rsidP="003F2611">
            <w:pPr>
              <w:spacing w:after="120"/>
              <w:jc w:val="both"/>
              <w:rPr>
                <w:b/>
                <w:sz w:val="22"/>
                <w:szCs w:val="22"/>
                <w:u w:val="single"/>
              </w:rPr>
            </w:pPr>
            <w:r>
              <w:rPr>
                <w:b/>
                <w:sz w:val="22"/>
                <w:szCs w:val="22"/>
                <w:u w:val="single"/>
              </w:rPr>
              <w:t>Akceptováno</w:t>
            </w:r>
            <w:r w:rsidR="006A57BB" w:rsidRPr="0087495F">
              <w:rPr>
                <w:b/>
                <w:sz w:val="22"/>
                <w:szCs w:val="22"/>
                <w:u w:val="single"/>
              </w:rPr>
              <w:t xml:space="preserve">. </w:t>
            </w:r>
          </w:p>
          <w:p w:rsidR="006A57BB" w:rsidRDefault="00A22123" w:rsidP="001F5B2F">
            <w:pPr>
              <w:spacing w:after="120"/>
              <w:jc w:val="both"/>
              <w:rPr>
                <w:sz w:val="22"/>
                <w:szCs w:val="22"/>
              </w:rPr>
            </w:pPr>
            <w:r w:rsidRPr="00E334A1">
              <w:rPr>
                <w:sz w:val="22"/>
                <w:szCs w:val="22"/>
              </w:rPr>
              <w:t xml:space="preserve">Upraveno. </w:t>
            </w:r>
          </w:p>
          <w:p w:rsidR="00E334A1" w:rsidRPr="0087495F" w:rsidRDefault="00E334A1" w:rsidP="001F5B2F">
            <w:pPr>
              <w:spacing w:after="120"/>
              <w:jc w:val="both"/>
              <w:rPr>
                <w:sz w:val="22"/>
                <w:szCs w:val="22"/>
              </w:rPr>
            </w:pPr>
          </w:p>
          <w:p w:rsidR="00F921B3" w:rsidRDefault="00F921B3" w:rsidP="00C070B7">
            <w:pPr>
              <w:spacing w:after="120"/>
              <w:jc w:val="both"/>
              <w:rPr>
                <w:b/>
                <w:sz w:val="22"/>
                <w:szCs w:val="22"/>
                <w:u w:val="single"/>
              </w:rPr>
            </w:pPr>
          </w:p>
          <w:p w:rsidR="006A57BB" w:rsidRPr="0087495F" w:rsidRDefault="006A57BB" w:rsidP="00C070B7">
            <w:pPr>
              <w:spacing w:after="120"/>
              <w:jc w:val="both"/>
              <w:rPr>
                <w:b/>
                <w:sz w:val="22"/>
                <w:szCs w:val="22"/>
                <w:u w:val="single"/>
              </w:rPr>
            </w:pPr>
            <w:r w:rsidRPr="0087495F">
              <w:rPr>
                <w:b/>
                <w:sz w:val="22"/>
                <w:szCs w:val="22"/>
                <w:u w:val="single"/>
              </w:rPr>
              <w:t xml:space="preserve">Akceptováno. </w:t>
            </w:r>
          </w:p>
          <w:p w:rsidR="006A57BB" w:rsidRPr="0087495F" w:rsidRDefault="006A57BB" w:rsidP="001F5B2F">
            <w:pPr>
              <w:spacing w:after="120"/>
              <w:jc w:val="both"/>
              <w:rPr>
                <w:sz w:val="22"/>
                <w:szCs w:val="22"/>
              </w:rPr>
            </w:pPr>
            <w:r w:rsidRPr="0087495F">
              <w:rPr>
                <w:sz w:val="22"/>
                <w:szCs w:val="22"/>
              </w:rPr>
              <w:t xml:space="preserve">Bude v textu vyhlášky upřesněno v bodě 2 na „identifikaci účastníků řízení podle § 27 odst. 1 správního řádu – odkaz na správní řád </w:t>
            </w: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tcBorders>
              <w:left w:val="single" w:sz="4" w:space="0" w:color="auto"/>
              <w:right w:val="single" w:sz="4" w:space="0" w:color="auto"/>
            </w:tcBorders>
          </w:tcPr>
          <w:p w:rsidR="006A57BB" w:rsidRPr="0087495F" w:rsidRDefault="006A57BB" w:rsidP="00831DE5">
            <w:pPr>
              <w:pStyle w:val="Odstavecseseznamem"/>
              <w:widowControl w:val="0"/>
              <w:autoSpaceDE w:val="0"/>
              <w:autoSpaceDN w:val="0"/>
              <w:adjustRightInd w:val="0"/>
              <w:spacing w:after="0" w:line="240" w:lineRule="auto"/>
              <w:ind w:left="0"/>
              <w:jc w:val="both"/>
              <w:rPr>
                <w:rFonts w:ascii="Arial" w:hAnsi="Arial" w:cs="Arial"/>
                <w:highlight w:val="red"/>
              </w:rPr>
            </w:pPr>
            <w:r w:rsidRPr="0087495F">
              <w:rPr>
                <w:rFonts w:ascii="Arial" w:eastAsia="Times New Roman" w:hAnsi="Arial" w:cs="Arial"/>
                <w:lang w:eastAsia="cs-CZ"/>
              </w:rPr>
              <w:t>47 - příloha 25 odst. 4</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Požadujeme zasílat pouze údaje o ustanoveních dle zákona o odpadech.</w:t>
            </w:r>
          </w:p>
        </w:tc>
        <w:tc>
          <w:tcPr>
            <w:tcW w:w="511" w:type="pct"/>
            <w:tcBorders>
              <w:left w:val="single" w:sz="4" w:space="0" w:color="auto"/>
              <w:right w:val="single" w:sz="4" w:space="0" w:color="auto"/>
            </w:tcBorders>
          </w:tcPr>
          <w:p w:rsidR="006A57BB" w:rsidRPr="0087495F" w:rsidRDefault="006A57BB"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6A57BB" w:rsidRPr="0087495F" w:rsidRDefault="006A57BB" w:rsidP="00831DE5">
            <w:pPr>
              <w:spacing w:after="120"/>
              <w:jc w:val="both"/>
              <w:rPr>
                <w:b/>
                <w:sz w:val="22"/>
                <w:szCs w:val="22"/>
                <w:u w:val="single"/>
              </w:rPr>
            </w:pPr>
            <w:r w:rsidRPr="0087495F">
              <w:rPr>
                <w:b/>
                <w:sz w:val="22"/>
                <w:szCs w:val="22"/>
                <w:u w:val="single"/>
              </w:rPr>
              <w:t xml:space="preserve">Akceptováno. </w:t>
            </w:r>
          </w:p>
          <w:p w:rsidR="006A57BB" w:rsidRPr="0087495F" w:rsidRDefault="006A57BB" w:rsidP="001F5B2F">
            <w:pPr>
              <w:spacing w:after="120"/>
              <w:jc w:val="both"/>
              <w:rPr>
                <w:sz w:val="22"/>
                <w:szCs w:val="22"/>
              </w:rPr>
            </w:pPr>
            <w:r w:rsidRPr="0087495F">
              <w:rPr>
                <w:sz w:val="22"/>
                <w:szCs w:val="22"/>
              </w:rPr>
              <w:t xml:space="preserve">Bude z textu vyhlášky odstraněno </w:t>
            </w:r>
            <w:r w:rsidRPr="0087495F">
              <w:rPr>
                <w:i/>
                <w:sz w:val="22"/>
                <w:szCs w:val="22"/>
              </w:rPr>
              <w:t>„a jiných předpisů“</w:t>
            </w:r>
            <w:r w:rsidRPr="0087495F">
              <w:rPr>
                <w:sz w:val="22"/>
                <w:szCs w:val="22"/>
              </w:rPr>
              <w:t xml:space="preserve"> </w:t>
            </w: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tcBorders>
              <w:left w:val="single" w:sz="4" w:space="0" w:color="auto"/>
              <w:right w:val="single" w:sz="4" w:space="0" w:color="auto"/>
            </w:tcBorders>
          </w:tcPr>
          <w:p w:rsidR="006A57BB" w:rsidRPr="0087495F" w:rsidRDefault="006A57BB" w:rsidP="00831DE5">
            <w:pPr>
              <w:spacing w:after="120"/>
              <w:jc w:val="both"/>
              <w:rPr>
                <w:sz w:val="22"/>
                <w:szCs w:val="22"/>
              </w:rPr>
            </w:pPr>
            <w:r w:rsidRPr="0087495F">
              <w:rPr>
                <w:sz w:val="22"/>
                <w:szCs w:val="22"/>
              </w:rPr>
              <w:t>47 - příloha 25 odst. 5</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Zaslání schváleného provozního řádu zařízení v elektronické podobě považujeme u složitějších typů zařízení přinejmenším za problematické zejména, pokud návrh, resp. schválený provozní řád, obsahuje výkresové a jiné přílohy. Požadujeme zavést pro odesílání předložení elektronické verze provozního řádu zařízení podmínky podobné pro zasílání dokumentů prostřednictvím datové schránky.</w:t>
            </w:r>
          </w:p>
        </w:tc>
        <w:tc>
          <w:tcPr>
            <w:tcW w:w="511" w:type="pct"/>
            <w:tcBorders>
              <w:left w:val="single" w:sz="4" w:space="0" w:color="auto"/>
              <w:right w:val="single" w:sz="4" w:space="0" w:color="auto"/>
            </w:tcBorders>
          </w:tcPr>
          <w:p w:rsidR="006A57BB" w:rsidRPr="0087495F" w:rsidRDefault="006A57BB"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6A57BB" w:rsidRPr="0087495F" w:rsidRDefault="006A57BB" w:rsidP="001720FA">
            <w:pPr>
              <w:spacing w:after="120"/>
              <w:jc w:val="both"/>
              <w:rPr>
                <w:b/>
                <w:sz w:val="22"/>
                <w:szCs w:val="22"/>
                <w:u w:val="single"/>
              </w:rPr>
            </w:pPr>
            <w:r w:rsidRPr="0087495F">
              <w:rPr>
                <w:b/>
                <w:sz w:val="22"/>
                <w:szCs w:val="22"/>
                <w:u w:val="single"/>
              </w:rPr>
              <w:t>Akceptováno částečně.</w:t>
            </w:r>
          </w:p>
          <w:p w:rsidR="006A57BB" w:rsidRPr="0087495F" w:rsidRDefault="006A57BB" w:rsidP="00E334A1">
            <w:pPr>
              <w:spacing w:after="120"/>
              <w:jc w:val="both"/>
              <w:rPr>
                <w:sz w:val="22"/>
                <w:szCs w:val="22"/>
              </w:rPr>
            </w:pPr>
            <w:r w:rsidRPr="0087495F">
              <w:rPr>
                <w:color w:val="000000"/>
                <w:sz w:val="22"/>
                <w:szCs w:val="22"/>
              </w:rPr>
              <w:t xml:space="preserve">Bude doplněno, že v odůvodněných případech, zejména z technických a ekonomických důvodů, bude možné upustit od elektronické podoby mapových, obrazových a grafických podkladů, které jsou součástí provozního řádu. </w:t>
            </w: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tcBorders>
              <w:left w:val="single" w:sz="4" w:space="0" w:color="auto"/>
              <w:right w:val="single" w:sz="4" w:space="0" w:color="auto"/>
            </w:tcBorders>
          </w:tcPr>
          <w:p w:rsidR="006A57BB" w:rsidRPr="0087495F" w:rsidRDefault="006A57BB" w:rsidP="00831DE5">
            <w:pPr>
              <w:pStyle w:val="Odstavecseseznamem"/>
              <w:widowControl w:val="0"/>
              <w:autoSpaceDE w:val="0"/>
              <w:autoSpaceDN w:val="0"/>
              <w:adjustRightInd w:val="0"/>
              <w:spacing w:after="0" w:line="240" w:lineRule="auto"/>
              <w:ind w:left="0"/>
              <w:jc w:val="both"/>
              <w:rPr>
                <w:rFonts w:ascii="Arial" w:eastAsia="Times New Roman" w:hAnsi="Arial" w:cs="Arial"/>
                <w:lang w:eastAsia="cs-CZ"/>
              </w:rPr>
            </w:pPr>
            <w:r w:rsidRPr="0087495F">
              <w:rPr>
                <w:rFonts w:ascii="Arial" w:eastAsia="Times New Roman" w:hAnsi="Arial" w:cs="Arial"/>
                <w:lang w:eastAsia="cs-CZ"/>
              </w:rPr>
              <w:t>47 - příloha 25 odst. 6 a 7</w:t>
            </w:r>
          </w:p>
          <w:p w:rsidR="006A57BB" w:rsidRPr="0087495F" w:rsidRDefault="006A57BB" w:rsidP="00831DE5">
            <w:pPr>
              <w:spacing w:after="120"/>
              <w:jc w:val="both"/>
              <w:rPr>
                <w:sz w:val="22"/>
                <w:szCs w:val="22"/>
                <w:highlight w:val="red"/>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Obecně chápeme nutnost doplnění údajů o zařízeních nakládajících s odpady, ovšem v konkrétním případě se nelze vyjadřovat zejména k výši administrativního zatížení správního orgánu bez základních informací o rozsahu skutečností, které by měly být do hlášení uváděny.</w:t>
            </w:r>
          </w:p>
        </w:tc>
        <w:tc>
          <w:tcPr>
            <w:tcW w:w="511" w:type="pct"/>
            <w:tcBorders>
              <w:left w:val="single" w:sz="4" w:space="0" w:color="auto"/>
              <w:right w:val="single" w:sz="4" w:space="0" w:color="auto"/>
            </w:tcBorders>
          </w:tcPr>
          <w:p w:rsidR="006A57BB" w:rsidRPr="0087495F" w:rsidRDefault="006A57BB"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6A57BB" w:rsidRPr="0087495F" w:rsidRDefault="006A57BB" w:rsidP="00831DE5">
            <w:pPr>
              <w:spacing w:after="120"/>
              <w:jc w:val="both"/>
              <w:rPr>
                <w:b/>
                <w:sz w:val="22"/>
                <w:szCs w:val="22"/>
                <w:u w:val="single"/>
              </w:rPr>
            </w:pPr>
            <w:r w:rsidRPr="0087495F">
              <w:rPr>
                <w:b/>
                <w:sz w:val="22"/>
                <w:szCs w:val="22"/>
                <w:u w:val="single"/>
              </w:rPr>
              <w:t>Vysvětleno.</w:t>
            </w:r>
          </w:p>
          <w:p w:rsidR="006A57BB" w:rsidRPr="0087495F" w:rsidRDefault="006A57BB" w:rsidP="00831DE5">
            <w:pPr>
              <w:spacing w:after="120"/>
              <w:jc w:val="both"/>
              <w:rPr>
                <w:sz w:val="22"/>
                <w:szCs w:val="22"/>
              </w:rPr>
            </w:pPr>
            <w:r w:rsidRPr="0087495F">
              <w:rPr>
                <w:sz w:val="22"/>
                <w:szCs w:val="22"/>
              </w:rPr>
              <w:t>Půjde o údaje v rozsahu ohlášení.</w:t>
            </w:r>
          </w:p>
          <w:p w:rsidR="006A57BB" w:rsidRPr="0087495F" w:rsidRDefault="006A57BB" w:rsidP="00831DE5">
            <w:pPr>
              <w:spacing w:after="120"/>
              <w:jc w:val="both"/>
              <w:rPr>
                <w:sz w:val="22"/>
                <w:szCs w:val="22"/>
              </w:rPr>
            </w:pPr>
          </w:p>
        </w:tc>
      </w:tr>
      <w:tr w:rsidR="006A57BB" w:rsidRPr="0087495F" w:rsidTr="001772CC">
        <w:trPr>
          <w:trHeight w:val="340"/>
        </w:trPr>
        <w:tc>
          <w:tcPr>
            <w:tcW w:w="773" w:type="pct"/>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Asociace samostatných odborů</w:t>
            </w:r>
          </w:p>
        </w:tc>
        <w:tc>
          <w:tcPr>
            <w:tcW w:w="584" w:type="pct"/>
            <w:tcBorders>
              <w:left w:val="single" w:sz="4" w:space="0" w:color="auto"/>
              <w:right w:val="single" w:sz="4" w:space="0" w:color="auto"/>
            </w:tcBorders>
          </w:tcPr>
          <w:p w:rsidR="006A57BB" w:rsidRPr="0087495F" w:rsidRDefault="006A57BB" w:rsidP="00831DE5">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 xml:space="preserve">Bez připomínek </w:t>
            </w:r>
          </w:p>
        </w:tc>
        <w:tc>
          <w:tcPr>
            <w:tcW w:w="511" w:type="pct"/>
            <w:tcBorders>
              <w:left w:val="single" w:sz="4" w:space="0" w:color="auto"/>
              <w:right w:val="single" w:sz="4" w:space="0" w:color="auto"/>
            </w:tcBorders>
          </w:tcPr>
          <w:p w:rsidR="006A57BB" w:rsidRPr="0087495F" w:rsidRDefault="006A57BB" w:rsidP="00831DE5">
            <w:pPr>
              <w:spacing w:after="120"/>
              <w:jc w:val="both"/>
              <w:rPr>
                <w:sz w:val="22"/>
                <w:szCs w:val="22"/>
              </w:rPr>
            </w:pPr>
          </w:p>
        </w:tc>
        <w:tc>
          <w:tcPr>
            <w:tcW w:w="1207" w:type="pct"/>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r>
      <w:tr w:rsidR="006A57BB" w:rsidRPr="0087495F" w:rsidTr="001772CC">
        <w:trPr>
          <w:trHeight w:val="340"/>
        </w:trPr>
        <w:tc>
          <w:tcPr>
            <w:tcW w:w="773" w:type="pct"/>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Krajský úřad Královéhradeckého kraje</w:t>
            </w:r>
          </w:p>
        </w:tc>
        <w:tc>
          <w:tcPr>
            <w:tcW w:w="584" w:type="pct"/>
            <w:tcBorders>
              <w:left w:val="single" w:sz="4" w:space="0" w:color="auto"/>
              <w:right w:val="single" w:sz="4" w:space="0" w:color="auto"/>
            </w:tcBorders>
          </w:tcPr>
          <w:p w:rsidR="006A57BB" w:rsidRPr="0087495F" w:rsidRDefault="006A57BB" w:rsidP="00831DE5">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Bez připomínek</w:t>
            </w:r>
          </w:p>
        </w:tc>
        <w:tc>
          <w:tcPr>
            <w:tcW w:w="511" w:type="pct"/>
            <w:tcBorders>
              <w:left w:val="single" w:sz="4" w:space="0" w:color="auto"/>
              <w:right w:val="single" w:sz="4" w:space="0" w:color="auto"/>
            </w:tcBorders>
          </w:tcPr>
          <w:p w:rsidR="006A57BB" w:rsidRPr="0087495F" w:rsidRDefault="006A57BB" w:rsidP="00831DE5">
            <w:pPr>
              <w:spacing w:after="120"/>
              <w:jc w:val="both"/>
              <w:rPr>
                <w:sz w:val="22"/>
                <w:szCs w:val="22"/>
              </w:rPr>
            </w:pPr>
          </w:p>
        </w:tc>
        <w:tc>
          <w:tcPr>
            <w:tcW w:w="1207" w:type="pct"/>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r>
      <w:tr w:rsidR="006A57BB" w:rsidRPr="0087495F" w:rsidTr="001772CC">
        <w:trPr>
          <w:trHeight w:val="340"/>
        </w:trPr>
        <w:tc>
          <w:tcPr>
            <w:tcW w:w="773" w:type="pct"/>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Nejvyšší soud</w:t>
            </w:r>
          </w:p>
        </w:tc>
        <w:tc>
          <w:tcPr>
            <w:tcW w:w="584" w:type="pct"/>
            <w:tcBorders>
              <w:left w:val="single" w:sz="4" w:space="0" w:color="auto"/>
              <w:right w:val="single" w:sz="4" w:space="0" w:color="auto"/>
            </w:tcBorders>
          </w:tcPr>
          <w:p w:rsidR="006A57BB" w:rsidRPr="0087495F" w:rsidRDefault="006A57BB" w:rsidP="00831DE5">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Bez připomínek</w:t>
            </w:r>
          </w:p>
        </w:tc>
        <w:tc>
          <w:tcPr>
            <w:tcW w:w="511" w:type="pct"/>
            <w:tcBorders>
              <w:left w:val="single" w:sz="4" w:space="0" w:color="auto"/>
              <w:right w:val="single" w:sz="4" w:space="0" w:color="auto"/>
            </w:tcBorders>
          </w:tcPr>
          <w:p w:rsidR="006A57BB" w:rsidRPr="0087495F" w:rsidRDefault="006A57BB" w:rsidP="00831DE5">
            <w:pPr>
              <w:spacing w:after="120"/>
              <w:jc w:val="both"/>
              <w:rPr>
                <w:sz w:val="22"/>
                <w:szCs w:val="22"/>
              </w:rPr>
            </w:pPr>
          </w:p>
        </w:tc>
        <w:tc>
          <w:tcPr>
            <w:tcW w:w="1207" w:type="pct"/>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r>
      <w:tr w:rsidR="006A57BB" w:rsidRPr="0087495F" w:rsidTr="001772CC">
        <w:trPr>
          <w:trHeight w:val="340"/>
        </w:trPr>
        <w:tc>
          <w:tcPr>
            <w:tcW w:w="773" w:type="pct"/>
            <w:vMerge w:val="restart"/>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Ministerstvo vnitra</w:t>
            </w:r>
          </w:p>
        </w:tc>
        <w:tc>
          <w:tcPr>
            <w:tcW w:w="584" w:type="pct"/>
            <w:tcBorders>
              <w:left w:val="single" w:sz="4" w:space="0" w:color="auto"/>
              <w:right w:val="single" w:sz="4" w:space="0" w:color="auto"/>
            </w:tcBorders>
          </w:tcPr>
          <w:p w:rsidR="006A57BB" w:rsidRPr="0087495F" w:rsidRDefault="006A57BB" w:rsidP="00831DE5">
            <w:pPr>
              <w:spacing w:after="120"/>
              <w:jc w:val="both"/>
              <w:rPr>
                <w:sz w:val="22"/>
                <w:szCs w:val="22"/>
              </w:rPr>
            </w:pPr>
            <w:r w:rsidRPr="0087495F">
              <w:rPr>
                <w:sz w:val="22"/>
                <w:szCs w:val="22"/>
              </w:rPr>
              <w:t>4 – k § 1 odst. 1 písm. i) a j):</w:t>
            </w:r>
          </w:p>
          <w:p w:rsidR="006A57BB" w:rsidRPr="0087495F" w:rsidRDefault="006A57BB" w:rsidP="00831DE5">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Podle obvyklého postupu odkazu na konkrétní ustanovení či pasáž právního předpisu by se mělo postupovat od většího celku ke konkrétnějšímu ustanovení, tedy v daném případě doporučujeme v odkazu prvně cílit na přílohu a následně na v ní obsaženou určitou tabulku. V případě písm. j) by se s ohledem na skutečnost, že jde o jedinou tabulku v příloze č. 22 obsaženou, mohl nabízet alternativní postup s využitím formulace „…podle tabulky kapacit zařízení obsažené v příloze č. 22“. Tuto připomínku vztahujeme obdobně i k § 1 odst. 2 písm. a).</w:t>
            </w:r>
          </w:p>
        </w:tc>
        <w:tc>
          <w:tcPr>
            <w:tcW w:w="511" w:type="pct"/>
            <w:tcBorders>
              <w:left w:val="single" w:sz="4" w:space="0" w:color="auto"/>
              <w:right w:val="single" w:sz="4" w:space="0" w:color="auto"/>
            </w:tcBorders>
          </w:tcPr>
          <w:p w:rsidR="006A57BB" w:rsidRPr="0087495F" w:rsidRDefault="006A57BB" w:rsidP="00831DE5">
            <w:pPr>
              <w:spacing w:after="120"/>
              <w:jc w:val="both"/>
              <w:rPr>
                <w:sz w:val="22"/>
                <w:szCs w:val="22"/>
              </w:rPr>
            </w:pPr>
            <w:r w:rsidRPr="0087495F">
              <w:rPr>
                <w:sz w:val="22"/>
                <w:szCs w:val="22"/>
              </w:rPr>
              <w:t xml:space="preserve">Doporučující </w:t>
            </w:r>
          </w:p>
        </w:tc>
        <w:tc>
          <w:tcPr>
            <w:tcW w:w="1207" w:type="pct"/>
            <w:tcBorders>
              <w:left w:val="single" w:sz="4" w:space="0" w:color="auto"/>
              <w:right w:val="single" w:sz="4" w:space="0" w:color="auto"/>
            </w:tcBorders>
            <w:shd w:val="clear" w:color="auto" w:fill="auto"/>
          </w:tcPr>
          <w:p w:rsidR="006A57BB" w:rsidRPr="0087495F" w:rsidRDefault="006A57BB" w:rsidP="00831DE5">
            <w:pPr>
              <w:spacing w:after="120"/>
              <w:jc w:val="both"/>
              <w:rPr>
                <w:b/>
                <w:sz w:val="22"/>
                <w:szCs w:val="22"/>
              </w:rPr>
            </w:pPr>
            <w:r w:rsidRPr="0087495F">
              <w:rPr>
                <w:b/>
                <w:sz w:val="22"/>
                <w:szCs w:val="22"/>
                <w:u w:val="single"/>
              </w:rPr>
              <w:t>Akceptováno</w:t>
            </w:r>
            <w:r w:rsidRPr="0087495F">
              <w:rPr>
                <w:b/>
                <w:sz w:val="22"/>
                <w:szCs w:val="22"/>
              </w:rPr>
              <w:t>.</w:t>
            </w:r>
          </w:p>
          <w:p w:rsidR="006A57BB" w:rsidRPr="0087495F" w:rsidRDefault="006A57BB" w:rsidP="00831DE5">
            <w:pPr>
              <w:spacing w:after="120"/>
              <w:jc w:val="both"/>
              <w:rPr>
                <w:sz w:val="22"/>
                <w:szCs w:val="22"/>
              </w:rPr>
            </w:pPr>
            <w:r w:rsidRPr="0087495F">
              <w:rPr>
                <w:sz w:val="22"/>
                <w:szCs w:val="22"/>
              </w:rPr>
              <w:t>Upraveno.</w:t>
            </w: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tcBorders>
              <w:left w:val="single" w:sz="4" w:space="0" w:color="auto"/>
              <w:right w:val="single" w:sz="4" w:space="0" w:color="auto"/>
            </w:tcBorders>
          </w:tcPr>
          <w:p w:rsidR="006A57BB" w:rsidRPr="0087495F" w:rsidRDefault="006A57BB" w:rsidP="00831DE5">
            <w:pPr>
              <w:spacing w:after="120"/>
              <w:jc w:val="both"/>
              <w:rPr>
                <w:sz w:val="22"/>
                <w:szCs w:val="22"/>
              </w:rPr>
            </w:pPr>
            <w:r w:rsidRPr="0087495F">
              <w:rPr>
                <w:sz w:val="22"/>
                <w:szCs w:val="22"/>
              </w:rPr>
              <w:t>16 – k 5 odst. 7</w:t>
            </w:r>
          </w:p>
          <w:p w:rsidR="006A57BB" w:rsidRPr="0087495F" w:rsidRDefault="006A57BB" w:rsidP="00831DE5">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 xml:space="preserve">V  ustanovení jsou obsaženy dva nenormativní odkazy na zvláštní právní předpisy, přičemž jsou takto neurčitým způsobem vymezeny jak druhy nebezpečných odpadů, kterých se povinnosti týkají, tak obsah těchto povinností. Doporučujeme proto ustanovení přepracovat za účelem zpřesnění odkazů a tím i vyjasnění regulace pro její adresáty, a to s využitím postupu dle čl. 45 odst. 4 Legislativních pravidel vlády.  </w:t>
            </w:r>
          </w:p>
        </w:tc>
        <w:tc>
          <w:tcPr>
            <w:tcW w:w="511" w:type="pct"/>
            <w:tcBorders>
              <w:left w:val="single" w:sz="4" w:space="0" w:color="auto"/>
              <w:right w:val="single" w:sz="4" w:space="0" w:color="auto"/>
            </w:tcBorders>
          </w:tcPr>
          <w:p w:rsidR="006A57BB" w:rsidRPr="0087495F" w:rsidRDefault="006A57BB" w:rsidP="00831DE5">
            <w:pPr>
              <w:rPr>
                <w:sz w:val="22"/>
                <w:szCs w:val="22"/>
              </w:rPr>
            </w:pPr>
            <w:r w:rsidRPr="0087495F">
              <w:rPr>
                <w:sz w:val="22"/>
                <w:szCs w:val="22"/>
              </w:rPr>
              <w:t xml:space="preserve">Doporučující </w:t>
            </w:r>
          </w:p>
        </w:tc>
        <w:tc>
          <w:tcPr>
            <w:tcW w:w="1207" w:type="pct"/>
            <w:tcBorders>
              <w:left w:val="single" w:sz="4" w:space="0" w:color="auto"/>
              <w:right w:val="single" w:sz="4" w:space="0" w:color="auto"/>
            </w:tcBorders>
            <w:shd w:val="clear" w:color="auto" w:fill="auto"/>
          </w:tcPr>
          <w:p w:rsidR="006A57BB" w:rsidRPr="0087495F" w:rsidRDefault="006A57BB" w:rsidP="00831DE5">
            <w:pPr>
              <w:spacing w:after="120"/>
              <w:jc w:val="both"/>
              <w:rPr>
                <w:b/>
                <w:sz w:val="22"/>
                <w:szCs w:val="22"/>
                <w:u w:val="single"/>
              </w:rPr>
            </w:pPr>
            <w:r w:rsidRPr="0087495F">
              <w:rPr>
                <w:b/>
                <w:sz w:val="22"/>
                <w:szCs w:val="22"/>
                <w:u w:val="single"/>
              </w:rPr>
              <w:t>Akceptováno</w:t>
            </w:r>
          </w:p>
          <w:p w:rsidR="006A57BB" w:rsidRPr="0087495F" w:rsidRDefault="006A57BB" w:rsidP="00831DE5">
            <w:pPr>
              <w:spacing w:after="120"/>
              <w:jc w:val="both"/>
              <w:rPr>
                <w:sz w:val="22"/>
                <w:szCs w:val="22"/>
              </w:rPr>
            </w:pPr>
            <w:r w:rsidRPr="0087495F">
              <w:rPr>
                <w:sz w:val="22"/>
                <w:szCs w:val="22"/>
              </w:rPr>
              <w:t>Text bude upraven.</w:t>
            </w: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tcBorders>
              <w:left w:val="single" w:sz="4" w:space="0" w:color="auto"/>
              <w:right w:val="single" w:sz="4" w:space="0" w:color="auto"/>
            </w:tcBorders>
          </w:tcPr>
          <w:p w:rsidR="006A57BB" w:rsidRPr="0087495F" w:rsidRDefault="006A57BB" w:rsidP="00831DE5">
            <w:pPr>
              <w:spacing w:after="120"/>
              <w:jc w:val="both"/>
              <w:rPr>
                <w:sz w:val="22"/>
                <w:szCs w:val="22"/>
              </w:rPr>
            </w:pPr>
            <w:r w:rsidRPr="0087495F">
              <w:rPr>
                <w:sz w:val="22"/>
                <w:szCs w:val="22"/>
              </w:rPr>
              <w:t>29 – k § 22 odst. 4:</w:t>
            </w:r>
          </w:p>
          <w:p w:rsidR="006A57BB" w:rsidRPr="0087495F" w:rsidRDefault="006A57BB" w:rsidP="00831DE5">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Doporučujeme upřesnit, kde se má zveřejňovat elektronická adresa určená k zasílání předmětných hlášení. Formulace „zveřejňuje způsobem umožňujícím dálkový přístup“ umožňuje zveřejnění kdekoli na internetu, za vhodnější bychom považovali říci, že dané instituce informaci zveřejnění na svých internetových stránkách.</w:t>
            </w:r>
          </w:p>
        </w:tc>
        <w:tc>
          <w:tcPr>
            <w:tcW w:w="511" w:type="pct"/>
            <w:tcBorders>
              <w:left w:val="single" w:sz="4" w:space="0" w:color="auto"/>
              <w:right w:val="single" w:sz="4" w:space="0" w:color="auto"/>
            </w:tcBorders>
          </w:tcPr>
          <w:p w:rsidR="006A57BB" w:rsidRPr="0087495F" w:rsidRDefault="006A57BB" w:rsidP="00831DE5">
            <w:pPr>
              <w:rPr>
                <w:sz w:val="22"/>
                <w:szCs w:val="22"/>
              </w:rPr>
            </w:pPr>
            <w:r w:rsidRPr="0087495F">
              <w:rPr>
                <w:sz w:val="22"/>
                <w:szCs w:val="22"/>
              </w:rPr>
              <w:t xml:space="preserve">Doporučující </w:t>
            </w:r>
          </w:p>
        </w:tc>
        <w:tc>
          <w:tcPr>
            <w:tcW w:w="1207" w:type="pct"/>
            <w:tcBorders>
              <w:left w:val="single" w:sz="4" w:space="0" w:color="auto"/>
              <w:right w:val="single" w:sz="4" w:space="0" w:color="auto"/>
            </w:tcBorders>
            <w:shd w:val="clear" w:color="auto" w:fill="auto"/>
          </w:tcPr>
          <w:p w:rsidR="006A57BB" w:rsidRPr="0087495F" w:rsidRDefault="006A57BB" w:rsidP="00831DE5">
            <w:pPr>
              <w:spacing w:after="120"/>
              <w:jc w:val="both"/>
              <w:rPr>
                <w:b/>
                <w:sz w:val="22"/>
                <w:szCs w:val="22"/>
                <w:u w:val="single"/>
              </w:rPr>
            </w:pPr>
            <w:r w:rsidRPr="0087495F">
              <w:rPr>
                <w:b/>
                <w:sz w:val="22"/>
                <w:szCs w:val="22"/>
                <w:u w:val="single"/>
              </w:rPr>
              <w:t xml:space="preserve">Neakceptováno. </w:t>
            </w:r>
          </w:p>
          <w:p w:rsidR="006A57BB" w:rsidRPr="0087495F" w:rsidRDefault="006A57BB" w:rsidP="00831DE5">
            <w:pPr>
              <w:spacing w:after="120"/>
              <w:jc w:val="both"/>
              <w:rPr>
                <w:sz w:val="22"/>
                <w:szCs w:val="22"/>
              </w:rPr>
            </w:pPr>
            <w:r w:rsidRPr="0087495F">
              <w:rPr>
                <w:sz w:val="22"/>
                <w:szCs w:val="22"/>
              </w:rPr>
              <w:t xml:space="preserve">Jedná se o zavedenou formulaci. Jedná se o zasílání hlášení (podle odst. 1 a 2 MŽP a KÚ), takže nejde o zveřejnění informací – nelze použít navrhovanou formulaci </w:t>
            </w:r>
            <w:r w:rsidRPr="0087495F">
              <w:rPr>
                <w:i/>
                <w:sz w:val="22"/>
                <w:szCs w:val="22"/>
              </w:rPr>
              <w:t>„zveřejnění na svých internetových stránkách</w:t>
            </w:r>
            <w:r w:rsidRPr="0087495F">
              <w:rPr>
                <w:sz w:val="22"/>
                <w:szCs w:val="22"/>
              </w:rPr>
              <w:t xml:space="preserve">“. </w:t>
            </w:r>
          </w:p>
        </w:tc>
      </w:tr>
      <w:tr w:rsidR="006A57BB" w:rsidRPr="0087495F" w:rsidTr="001772CC">
        <w:trPr>
          <w:trHeight w:val="340"/>
        </w:trPr>
        <w:tc>
          <w:tcPr>
            <w:tcW w:w="773" w:type="pct"/>
            <w:vMerge w:val="restart"/>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Úřad vlády ČR - Ministr a předseda Legislativní rady vlády</w:t>
            </w:r>
          </w:p>
          <w:p w:rsidR="006A57BB" w:rsidRPr="0087495F" w:rsidRDefault="006A57BB" w:rsidP="00831DE5">
            <w:pPr>
              <w:spacing w:after="120"/>
              <w:jc w:val="both"/>
              <w:rPr>
                <w:sz w:val="22"/>
                <w:szCs w:val="22"/>
              </w:rPr>
            </w:pPr>
            <w:r w:rsidRPr="0087495F">
              <w:rPr>
                <w:sz w:val="22"/>
                <w:szCs w:val="22"/>
              </w:rPr>
              <w:t>Třeba doplnit RIA, zástupce pí. Kotajná omluvena z účasti, domluvena na vypořádání s pí. Píškovou</w:t>
            </w:r>
          </w:p>
        </w:tc>
        <w:tc>
          <w:tcPr>
            <w:tcW w:w="584" w:type="pct"/>
            <w:vMerge w:val="restart"/>
            <w:tcBorders>
              <w:left w:val="single" w:sz="4" w:space="0" w:color="auto"/>
              <w:right w:val="single" w:sz="4" w:space="0" w:color="auto"/>
            </w:tcBorders>
          </w:tcPr>
          <w:p w:rsidR="006A57BB" w:rsidRPr="0087495F" w:rsidRDefault="006A57BB" w:rsidP="00831DE5">
            <w:pPr>
              <w:spacing w:after="120"/>
              <w:jc w:val="both"/>
              <w:rPr>
                <w:sz w:val="22"/>
                <w:szCs w:val="22"/>
              </w:rPr>
            </w:pPr>
            <w:r w:rsidRPr="0087495F">
              <w:rPr>
                <w:sz w:val="22"/>
                <w:szCs w:val="22"/>
              </w:rPr>
              <w:t>Závěrečná zpráva z hodnocení dopadů regulace</w:t>
            </w:r>
          </w:p>
          <w:p w:rsidR="006A57BB" w:rsidRPr="0087495F" w:rsidRDefault="006A57BB" w:rsidP="00831DE5">
            <w:pPr>
              <w:spacing w:after="120"/>
              <w:jc w:val="both"/>
              <w:rPr>
                <w:sz w:val="22"/>
                <w:szCs w:val="22"/>
              </w:rPr>
            </w:pPr>
            <w:r w:rsidRPr="0087495F">
              <w:rPr>
                <w:sz w:val="22"/>
                <w:szCs w:val="22"/>
              </w:rPr>
              <w:t>K části 1 Nové vymezení odpadů – kovové odpady</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numPr>
                <w:ilvl w:val="0"/>
                <w:numId w:val="41"/>
              </w:numPr>
              <w:spacing w:after="120"/>
              <w:jc w:val="both"/>
              <w:rPr>
                <w:sz w:val="22"/>
                <w:szCs w:val="22"/>
              </w:rPr>
            </w:pPr>
            <w:r w:rsidRPr="0087495F">
              <w:rPr>
                <w:sz w:val="22"/>
                <w:szCs w:val="22"/>
              </w:rPr>
              <w:t>Definice problému:</w:t>
            </w:r>
          </w:p>
          <w:p w:rsidR="006A57BB" w:rsidRPr="0087495F" w:rsidRDefault="006A57BB" w:rsidP="00831DE5">
            <w:pPr>
              <w:spacing w:after="120"/>
              <w:jc w:val="both"/>
              <w:rPr>
                <w:sz w:val="22"/>
                <w:szCs w:val="22"/>
              </w:rPr>
            </w:pPr>
            <w:r w:rsidRPr="0087495F">
              <w:rPr>
                <w:sz w:val="22"/>
                <w:szCs w:val="22"/>
              </w:rPr>
              <w:t>Žádáme doložit zdroje dat, na základě kterých předkladatel identifikoval problém.</w:t>
            </w:r>
          </w:p>
          <w:p w:rsidR="006A57BB" w:rsidRPr="0087495F" w:rsidRDefault="006A57BB" w:rsidP="00831DE5">
            <w:pPr>
              <w:spacing w:after="120"/>
              <w:jc w:val="both"/>
              <w:rPr>
                <w:sz w:val="22"/>
                <w:szCs w:val="22"/>
              </w:rPr>
            </w:pPr>
            <w:r w:rsidRPr="0087495F">
              <w:rPr>
                <w:sz w:val="22"/>
                <w:szCs w:val="22"/>
                <w:u w:val="single"/>
              </w:rPr>
              <w:t>Odůvodnění</w:t>
            </w:r>
            <w:r w:rsidRPr="0087495F">
              <w:rPr>
                <w:sz w:val="22"/>
                <w:szCs w:val="22"/>
              </w:rPr>
              <w:t>:</w:t>
            </w:r>
          </w:p>
          <w:p w:rsidR="006A57BB" w:rsidRPr="0087495F" w:rsidRDefault="006A57BB" w:rsidP="00831DE5">
            <w:pPr>
              <w:spacing w:after="120"/>
              <w:jc w:val="both"/>
              <w:rPr>
                <w:sz w:val="22"/>
                <w:szCs w:val="22"/>
              </w:rPr>
            </w:pPr>
            <w:r w:rsidRPr="0087495F">
              <w:rPr>
                <w:sz w:val="22"/>
                <w:szCs w:val="22"/>
              </w:rPr>
              <w:t>Předkladatel uvádí, že se „objevily snahy o zařazení přijímaných odpadů pod jiné druhy odpadů“, včetně upřesnění četnosti výskytu těchto opakujících se jevů.</w:t>
            </w:r>
          </w:p>
          <w:p w:rsidR="006A57BB" w:rsidRPr="0087495F" w:rsidRDefault="006A57BB" w:rsidP="00831DE5">
            <w:pPr>
              <w:spacing w:after="120"/>
              <w:jc w:val="both"/>
              <w:rPr>
                <w:sz w:val="22"/>
                <w:szCs w:val="22"/>
              </w:rPr>
            </w:pPr>
          </w:p>
          <w:p w:rsidR="006A57BB" w:rsidRPr="0087495F" w:rsidRDefault="006A57BB" w:rsidP="00831DE5">
            <w:pPr>
              <w:spacing w:after="120"/>
              <w:jc w:val="both"/>
              <w:rPr>
                <w:sz w:val="22"/>
                <w:szCs w:val="22"/>
              </w:rPr>
            </w:pPr>
            <w:r w:rsidRPr="0087495F">
              <w:rPr>
                <w:sz w:val="22"/>
                <w:szCs w:val="22"/>
              </w:rPr>
              <w:t>Požadujeme podpořit tvrzení relevantními důkazy, a to doplněním informace o způsobu a výstupech hodnocení/analýzy, četnosti zmiňovaného obcházení legislativy a způsob identifikace rizikových druhů odpadů.</w:t>
            </w:r>
          </w:p>
          <w:p w:rsidR="006A57BB" w:rsidRPr="0087495F" w:rsidRDefault="006A57BB" w:rsidP="00831DE5">
            <w:pPr>
              <w:spacing w:after="120"/>
              <w:jc w:val="both"/>
              <w:rPr>
                <w:sz w:val="22"/>
                <w:szCs w:val="22"/>
                <w:u w:val="single"/>
              </w:rPr>
            </w:pPr>
            <w:r w:rsidRPr="0087495F">
              <w:rPr>
                <w:sz w:val="22"/>
                <w:szCs w:val="22"/>
                <w:u w:val="single"/>
              </w:rPr>
              <w:t>Odůvodnění:</w:t>
            </w:r>
          </w:p>
          <w:p w:rsidR="006A57BB" w:rsidRPr="0087495F" w:rsidRDefault="006A57BB" w:rsidP="00831DE5">
            <w:pPr>
              <w:spacing w:after="120"/>
              <w:jc w:val="both"/>
              <w:rPr>
                <w:sz w:val="22"/>
                <w:szCs w:val="22"/>
              </w:rPr>
            </w:pPr>
            <w:r w:rsidRPr="0087495F">
              <w:rPr>
                <w:sz w:val="22"/>
                <w:szCs w:val="22"/>
              </w:rPr>
              <w:t>Dle předkladatele „MŽP vyhodnotilo další rizikové druhy odpadů, u kterých je nezbytná aplikace přísnějšího postupu při jejich výkupu“.</w:t>
            </w:r>
          </w:p>
        </w:tc>
        <w:tc>
          <w:tcPr>
            <w:tcW w:w="511" w:type="pct"/>
            <w:tcBorders>
              <w:left w:val="single" w:sz="4" w:space="0" w:color="auto"/>
              <w:right w:val="single" w:sz="4" w:space="0" w:color="auto"/>
            </w:tcBorders>
          </w:tcPr>
          <w:p w:rsidR="006A57BB" w:rsidRPr="0087495F" w:rsidRDefault="006A57BB" w:rsidP="00831DE5">
            <w:pPr>
              <w:spacing w:after="120"/>
              <w:jc w:val="both"/>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377065">
              <w:rPr>
                <w:sz w:val="22"/>
                <w:szCs w:val="22"/>
                <w:highlight w:val="yellow"/>
              </w:rPr>
              <w:t>RIA</w:t>
            </w: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vMerge/>
            <w:tcBorders>
              <w:left w:val="single" w:sz="4" w:space="0" w:color="auto"/>
              <w:right w:val="single" w:sz="4" w:space="0" w:color="auto"/>
            </w:tcBorders>
          </w:tcPr>
          <w:p w:rsidR="006A57BB" w:rsidRPr="0087495F" w:rsidRDefault="006A57BB" w:rsidP="00831DE5">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numPr>
                <w:ilvl w:val="0"/>
                <w:numId w:val="41"/>
              </w:numPr>
              <w:spacing w:after="120"/>
              <w:jc w:val="both"/>
              <w:rPr>
                <w:sz w:val="22"/>
                <w:szCs w:val="22"/>
              </w:rPr>
            </w:pPr>
            <w:r w:rsidRPr="0087495F">
              <w:rPr>
                <w:sz w:val="22"/>
                <w:szCs w:val="22"/>
              </w:rPr>
              <w:t>Popis existujícího právního stavu</w:t>
            </w:r>
          </w:p>
          <w:p w:rsidR="006A57BB" w:rsidRPr="0087495F" w:rsidRDefault="006A57BB" w:rsidP="00831DE5">
            <w:pPr>
              <w:spacing w:after="120"/>
              <w:jc w:val="both"/>
              <w:rPr>
                <w:sz w:val="22"/>
                <w:szCs w:val="22"/>
              </w:rPr>
            </w:pPr>
            <w:r w:rsidRPr="0087495F">
              <w:rPr>
                <w:sz w:val="22"/>
                <w:szCs w:val="22"/>
              </w:rPr>
              <w:t>Žádáme zdůvodnit, proč v rámci několika posledních novel vyhlášky č. 383/2001 Sb., nebyly ošetřeny problémy, které jsou dle předkladatele dlouhodobým problémem.</w:t>
            </w:r>
          </w:p>
          <w:p w:rsidR="006A57BB" w:rsidRPr="0087495F" w:rsidRDefault="006A57BB" w:rsidP="00831DE5">
            <w:pPr>
              <w:spacing w:after="120"/>
              <w:jc w:val="both"/>
              <w:rPr>
                <w:sz w:val="22"/>
                <w:szCs w:val="22"/>
              </w:rPr>
            </w:pPr>
            <w:r w:rsidRPr="0087495F">
              <w:rPr>
                <w:sz w:val="22"/>
                <w:szCs w:val="22"/>
                <w:u w:val="single"/>
              </w:rPr>
              <w:t>Odůvodnění</w:t>
            </w:r>
            <w:r w:rsidRPr="0087495F">
              <w:rPr>
                <w:sz w:val="22"/>
                <w:szCs w:val="22"/>
              </w:rPr>
              <w:t xml:space="preserve">: </w:t>
            </w:r>
          </w:p>
          <w:p w:rsidR="006A57BB" w:rsidRPr="0087495F" w:rsidRDefault="006A57BB" w:rsidP="00831DE5">
            <w:pPr>
              <w:spacing w:after="120"/>
              <w:jc w:val="both"/>
              <w:rPr>
                <w:sz w:val="22"/>
                <w:szCs w:val="22"/>
              </w:rPr>
            </w:pPr>
            <w:r w:rsidRPr="0087495F">
              <w:rPr>
                <w:sz w:val="22"/>
                <w:szCs w:val="22"/>
              </w:rPr>
              <w:t>Z popisu existujícího právního stavu nelze vyvodit propojení identifikovaného problému s existující právní úpravou. Předkladatel neuvádí, proč dosavadní novely (č. 170/2010 Sb., č. 61/2010 Sb., č. 35/2014 Sb., č. 27/2015 Sb.) neřešily problémy, které předkladatel v definici problému popisuje, viz „Statistiky Policie ČR ukazují, že například v letech 2010 a 2011 došlo k více než dvojnásobnému nárůstu trestné činnosti související s nelegálním získáváním kovů“.</w:t>
            </w:r>
          </w:p>
        </w:tc>
        <w:tc>
          <w:tcPr>
            <w:tcW w:w="511" w:type="pct"/>
            <w:tcBorders>
              <w:left w:val="single" w:sz="4" w:space="0" w:color="auto"/>
              <w:right w:val="single" w:sz="4" w:space="0" w:color="auto"/>
            </w:tcBorders>
          </w:tcPr>
          <w:p w:rsidR="006A57BB" w:rsidRPr="0087495F" w:rsidRDefault="006A57BB"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6A57BB" w:rsidRPr="0087495F" w:rsidRDefault="006A57BB" w:rsidP="00831DE5">
            <w:pPr>
              <w:spacing w:after="120"/>
              <w:jc w:val="both"/>
              <w:rPr>
                <w:b/>
                <w:sz w:val="22"/>
                <w:szCs w:val="22"/>
              </w:rPr>
            </w:pPr>
            <w:r w:rsidRPr="0087495F">
              <w:rPr>
                <w:b/>
                <w:sz w:val="22"/>
                <w:szCs w:val="22"/>
              </w:rPr>
              <w:t>Neakceptováno. Vysvětleno.</w:t>
            </w:r>
          </w:p>
          <w:p w:rsidR="006A57BB" w:rsidRPr="0087495F" w:rsidRDefault="006A57BB" w:rsidP="00831DE5">
            <w:pPr>
              <w:spacing w:after="120"/>
              <w:jc w:val="both"/>
              <w:rPr>
                <w:sz w:val="22"/>
                <w:szCs w:val="22"/>
              </w:rPr>
            </w:pPr>
            <w:r w:rsidRPr="0087495F">
              <w:rPr>
                <w:sz w:val="22"/>
                <w:szCs w:val="22"/>
              </w:rPr>
              <w:t>Pro předkládaný materiál nemá takové zdůvodnění žádný dopad. Jednalo se v té době o politické rozhodnutí.</w:t>
            </w: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vMerge/>
            <w:tcBorders>
              <w:left w:val="single" w:sz="4" w:space="0" w:color="auto"/>
              <w:right w:val="single" w:sz="4" w:space="0" w:color="auto"/>
            </w:tcBorders>
          </w:tcPr>
          <w:p w:rsidR="006A57BB" w:rsidRPr="0087495F" w:rsidRDefault="006A57BB" w:rsidP="00831DE5">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numPr>
                <w:ilvl w:val="0"/>
                <w:numId w:val="41"/>
              </w:numPr>
              <w:spacing w:after="120"/>
              <w:jc w:val="both"/>
              <w:rPr>
                <w:sz w:val="22"/>
                <w:szCs w:val="22"/>
              </w:rPr>
            </w:pPr>
            <w:r w:rsidRPr="0087495F">
              <w:rPr>
                <w:sz w:val="22"/>
                <w:szCs w:val="22"/>
              </w:rPr>
              <w:t>Identifikace dotčených subjektů:</w:t>
            </w:r>
          </w:p>
          <w:p w:rsidR="006A57BB" w:rsidRPr="0087495F" w:rsidRDefault="006A57BB" w:rsidP="00831DE5">
            <w:pPr>
              <w:spacing w:after="120"/>
              <w:jc w:val="both"/>
              <w:rPr>
                <w:sz w:val="22"/>
                <w:szCs w:val="22"/>
              </w:rPr>
            </w:pPr>
            <w:r w:rsidRPr="0087495F">
              <w:rPr>
                <w:sz w:val="22"/>
                <w:szCs w:val="22"/>
              </w:rPr>
              <w:t>Žádáme rozšířit okruh dotčených subjektů o orgány činné v trestním řízení, poněvadž se odkazuje v rámci prokázání problému na zdroje Policie ČR a rizika související s trestnou činností.</w:t>
            </w:r>
          </w:p>
          <w:p w:rsidR="006A57BB" w:rsidRPr="0087495F" w:rsidRDefault="006A57BB" w:rsidP="00831DE5">
            <w:pPr>
              <w:spacing w:after="120"/>
              <w:jc w:val="both"/>
              <w:rPr>
                <w:sz w:val="22"/>
                <w:szCs w:val="22"/>
                <w:u w:val="single"/>
              </w:rPr>
            </w:pPr>
            <w:r w:rsidRPr="0087495F">
              <w:rPr>
                <w:sz w:val="22"/>
                <w:szCs w:val="22"/>
                <w:u w:val="single"/>
              </w:rPr>
              <w:t>Odůvodnění:</w:t>
            </w:r>
          </w:p>
          <w:p w:rsidR="006A57BB" w:rsidRPr="0087495F" w:rsidRDefault="006A57BB" w:rsidP="00831DE5">
            <w:pPr>
              <w:spacing w:after="120"/>
              <w:jc w:val="both"/>
              <w:rPr>
                <w:sz w:val="22"/>
                <w:szCs w:val="22"/>
              </w:rPr>
            </w:pPr>
            <w:r w:rsidRPr="0087495F">
              <w:rPr>
                <w:sz w:val="22"/>
                <w:szCs w:val="22"/>
              </w:rPr>
              <w:t>Z uvedených argumentů lze odvodit, že se subjekt v podobě „Policie ČR“ problematikou definovanou jako problém, tzn. „krádež kovů“ zabývá. Současně se lze domnívat, že s tímto subjektem proběhly konzultace, na základě kterých předkladatel získal data. Samotný předkladatel uvádí Policii ČR v rámci Varianty 1 jako subjekt, na který bude mít navrhované řešení pozitivní dopad.</w:t>
            </w:r>
          </w:p>
          <w:p w:rsidR="006A57BB" w:rsidRPr="0087495F" w:rsidRDefault="006A57BB" w:rsidP="00831DE5">
            <w:pPr>
              <w:spacing w:after="120"/>
              <w:jc w:val="both"/>
              <w:rPr>
                <w:sz w:val="22"/>
                <w:szCs w:val="22"/>
              </w:rPr>
            </w:pPr>
          </w:p>
          <w:p w:rsidR="006A57BB" w:rsidRPr="0087495F" w:rsidRDefault="006A57BB" w:rsidP="00831DE5">
            <w:pPr>
              <w:spacing w:after="120"/>
              <w:jc w:val="both"/>
              <w:rPr>
                <w:sz w:val="22"/>
                <w:szCs w:val="22"/>
              </w:rPr>
            </w:pPr>
            <w:r w:rsidRPr="0087495F">
              <w:rPr>
                <w:sz w:val="22"/>
                <w:szCs w:val="22"/>
              </w:rPr>
              <w:t xml:space="preserve">Požadujeme doplnit, jaké dopady bude mít navrhovaná právní úprava na vyjmenované dotčené subjekty. </w:t>
            </w:r>
          </w:p>
          <w:p w:rsidR="006A57BB" w:rsidRPr="0087495F" w:rsidRDefault="006A57BB" w:rsidP="00831DE5">
            <w:pPr>
              <w:spacing w:after="120"/>
              <w:jc w:val="both"/>
              <w:rPr>
                <w:sz w:val="22"/>
                <w:szCs w:val="22"/>
                <w:u w:val="single"/>
              </w:rPr>
            </w:pPr>
            <w:r w:rsidRPr="0087495F">
              <w:rPr>
                <w:sz w:val="22"/>
                <w:szCs w:val="22"/>
                <w:u w:val="single"/>
              </w:rPr>
              <w:t>Odůvodnění:</w:t>
            </w:r>
          </w:p>
          <w:p w:rsidR="006A57BB" w:rsidRPr="0087495F" w:rsidRDefault="006A57BB" w:rsidP="00831DE5">
            <w:pPr>
              <w:spacing w:after="120"/>
              <w:jc w:val="both"/>
              <w:rPr>
                <w:sz w:val="22"/>
                <w:szCs w:val="22"/>
              </w:rPr>
            </w:pPr>
            <w:r w:rsidRPr="0087495F">
              <w:rPr>
                <w:sz w:val="22"/>
                <w:szCs w:val="22"/>
              </w:rPr>
              <w:t>Předkladatel by měl u jednotlivých subjektů specifikovat, zda jim právní úprava přinese dodatečné povinnosti či náklady, zda je bude chránit či u nich dojde ke snížení či zvýšení nákladů či rizik. Pokud tyto skutečnosti uvádí předkladatel v části týkající se vyhodnocení nákladů a přínosů, měl by se zde na tyto části odkázat.</w:t>
            </w:r>
          </w:p>
        </w:tc>
        <w:tc>
          <w:tcPr>
            <w:tcW w:w="511" w:type="pct"/>
            <w:tcBorders>
              <w:left w:val="single" w:sz="4" w:space="0" w:color="auto"/>
              <w:right w:val="single" w:sz="4" w:space="0" w:color="auto"/>
            </w:tcBorders>
          </w:tcPr>
          <w:p w:rsidR="006A57BB" w:rsidRPr="0087495F" w:rsidRDefault="006A57BB"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6A57BB" w:rsidRPr="0087495F" w:rsidRDefault="006A57BB" w:rsidP="0006046F">
            <w:pPr>
              <w:spacing w:after="120"/>
              <w:jc w:val="both"/>
              <w:rPr>
                <w:b/>
                <w:sz w:val="22"/>
                <w:szCs w:val="22"/>
                <w:u w:val="single"/>
              </w:rPr>
            </w:pPr>
            <w:r w:rsidRPr="0087495F">
              <w:rPr>
                <w:b/>
                <w:sz w:val="22"/>
                <w:szCs w:val="22"/>
                <w:u w:val="single"/>
              </w:rPr>
              <w:t>Vysvětleno</w:t>
            </w:r>
          </w:p>
          <w:p w:rsidR="006A57BB" w:rsidRPr="0087495F" w:rsidRDefault="006A57BB" w:rsidP="0006046F">
            <w:pPr>
              <w:spacing w:after="120"/>
              <w:jc w:val="both"/>
              <w:rPr>
                <w:sz w:val="22"/>
                <w:szCs w:val="22"/>
              </w:rPr>
            </w:pPr>
            <w:r w:rsidRPr="0087495F">
              <w:rPr>
                <w:sz w:val="22"/>
                <w:szCs w:val="22"/>
              </w:rPr>
              <w:t>Na Policii ČR nemá novela žádný přímý dopad. Pokud bude chtít, bude moci informace z evidence využívat. Jakýkoliv dopad však není možné vyčíslit.</w:t>
            </w: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vMerge/>
            <w:tcBorders>
              <w:left w:val="single" w:sz="4" w:space="0" w:color="auto"/>
              <w:right w:val="single" w:sz="4" w:space="0" w:color="auto"/>
            </w:tcBorders>
          </w:tcPr>
          <w:p w:rsidR="006A57BB" w:rsidRPr="0087495F" w:rsidRDefault="006A57BB" w:rsidP="00831DE5">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numPr>
                <w:ilvl w:val="0"/>
                <w:numId w:val="41"/>
              </w:numPr>
              <w:spacing w:after="120"/>
              <w:jc w:val="both"/>
              <w:rPr>
                <w:sz w:val="22"/>
                <w:szCs w:val="22"/>
              </w:rPr>
            </w:pPr>
            <w:r w:rsidRPr="0087495F">
              <w:rPr>
                <w:sz w:val="22"/>
                <w:szCs w:val="22"/>
              </w:rPr>
              <w:t>Popis cílového stavu:</w:t>
            </w:r>
          </w:p>
          <w:p w:rsidR="006A57BB" w:rsidRPr="0087495F" w:rsidRDefault="006A57BB" w:rsidP="00831DE5">
            <w:pPr>
              <w:spacing w:after="120"/>
              <w:jc w:val="both"/>
              <w:rPr>
                <w:sz w:val="22"/>
                <w:szCs w:val="22"/>
              </w:rPr>
            </w:pPr>
            <w:r w:rsidRPr="0087495F">
              <w:rPr>
                <w:sz w:val="22"/>
                <w:szCs w:val="22"/>
              </w:rPr>
              <w:t xml:space="preserve">Žádáme aktualizovat popis cílového stavu, neboť předkladatel cituje doslova cílový stav, kterého mělo být dosaženo poslední novelou předmětné vyhlášky (č. 27/2015 Sb.), která nabyla účinnosti dnem 1.3.2015. Kromě toho obecné termíny zde uvedené, tzn. „zlepšení kontroly“ a „snížení rizik“ nelze považovat za dostatečný popis cílového stavu. </w:t>
            </w:r>
          </w:p>
          <w:p w:rsidR="006A57BB" w:rsidRPr="0087495F" w:rsidRDefault="006A57BB" w:rsidP="00831DE5">
            <w:pPr>
              <w:spacing w:after="120"/>
              <w:jc w:val="both"/>
              <w:rPr>
                <w:sz w:val="22"/>
                <w:szCs w:val="22"/>
              </w:rPr>
            </w:pPr>
            <w:r w:rsidRPr="0087495F">
              <w:rPr>
                <w:sz w:val="22"/>
                <w:szCs w:val="22"/>
                <w:u w:val="single"/>
              </w:rPr>
              <w:t>Odůvodnění</w:t>
            </w:r>
            <w:r w:rsidRPr="0087495F">
              <w:rPr>
                <w:sz w:val="22"/>
                <w:szCs w:val="22"/>
              </w:rPr>
              <w:t>:</w:t>
            </w:r>
          </w:p>
          <w:p w:rsidR="006A57BB" w:rsidRPr="0087495F" w:rsidRDefault="006A57BB" w:rsidP="00831DE5">
            <w:pPr>
              <w:spacing w:after="120"/>
              <w:jc w:val="both"/>
              <w:rPr>
                <w:sz w:val="22"/>
                <w:szCs w:val="22"/>
              </w:rPr>
            </w:pPr>
            <w:r w:rsidRPr="0087495F">
              <w:rPr>
                <w:sz w:val="22"/>
                <w:szCs w:val="22"/>
              </w:rPr>
              <w:t xml:space="preserve">Předkladatel by měl specifikovat kvantifikovatelné indikátory, kterými by charakterizoval cílový stav. Tvrzení by měl rovněž doložit výsledky analýzy rizik, neboť pokud očekává jejich snížení, musel k identifikaci rizik určitou analýzou dospět. </w:t>
            </w:r>
          </w:p>
          <w:p w:rsidR="006A57BB" w:rsidRPr="0087495F" w:rsidRDefault="006A57BB" w:rsidP="00831DE5">
            <w:pPr>
              <w:spacing w:after="120"/>
              <w:jc w:val="both"/>
              <w:rPr>
                <w:sz w:val="22"/>
                <w:szCs w:val="22"/>
              </w:rPr>
            </w:pPr>
            <w:r w:rsidRPr="0087495F">
              <w:rPr>
                <w:sz w:val="22"/>
                <w:szCs w:val="22"/>
              </w:rPr>
              <w:t xml:space="preserve">Předkladatel by měl doložit, že cílový stav byl akceptován, chápán a bude vykládán obdobně všemi dotčenými subjekty, u kterých se předpokládá, že převezmou odpovědnost za jeho dosažení. </w:t>
            </w:r>
          </w:p>
        </w:tc>
        <w:tc>
          <w:tcPr>
            <w:tcW w:w="511" w:type="pct"/>
            <w:tcBorders>
              <w:left w:val="single" w:sz="4" w:space="0" w:color="auto"/>
              <w:right w:val="single" w:sz="4" w:space="0" w:color="auto"/>
            </w:tcBorders>
          </w:tcPr>
          <w:p w:rsidR="006A57BB" w:rsidRPr="0087495F" w:rsidRDefault="006A57BB"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6A57BB" w:rsidRPr="0087495F" w:rsidRDefault="006A57BB" w:rsidP="00831DE5">
            <w:pPr>
              <w:spacing w:after="120"/>
              <w:jc w:val="both"/>
              <w:rPr>
                <w:b/>
                <w:sz w:val="22"/>
                <w:szCs w:val="22"/>
                <w:u w:val="single"/>
              </w:rPr>
            </w:pPr>
            <w:r w:rsidRPr="0087495F">
              <w:rPr>
                <w:b/>
                <w:sz w:val="22"/>
                <w:szCs w:val="22"/>
                <w:u w:val="single"/>
              </w:rPr>
              <w:t>Akceptováno částečně.</w:t>
            </w:r>
          </w:p>
          <w:p w:rsidR="006A57BB" w:rsidRPr="0087495F" w:rsidRDefault="006A57BB" w:rsidP="00831DE5">
            <w:pPr>
              <w:spacing w:after="120"/>
              <w:jc w:val="both"/>
              <w:rPr>
                <w:sz w:val="22"/>
                <w:szCs w:val="22"/>
              </w:rPr>
            </w:pPr>
            <w:r w:rsidRPr="0087495F">
              <w:rPr>
                <w:sz w:val="22"/>
                <w:szCs w:val="22"/>
              </w:rPr>
              <w:t>Text bude doplněn.</w:t>
            </w:r>
          </w:p>
          <w:p w:rsidR="006A57BB" w:rsidRPr="0087495F" w:rsidRDefault="006A57BB" w:rsidP="00831DE5">
            <w:pPr>
              <w:spacing w:after="120"/>
              <w:jc w:val="both"/>
              <w:rPr>
                <w:sz w:val="22"/>
                <w:szCs w:val="22"/>
              </w:rPr>
            </w:pPr>
            <w:r w:rsidRPr="0087495F">
              <w:rPr>
                <w:sz w:val="22"/>
                <w:szCs w:val="22"/>
              </w:rPr>
              <w:t xml:space="preserve"> </w:t>
            </w:r>
          </w:p>
          <w:p w:rsidR="006A57BB" w:rsidRPr="0087495F" w:rsidRDefault="006A57BB" w:rsidP="00831DE5">
            <w:pPr>
              <w:spacing w:after="120"/>
              <w:jc w:val="both"/>
              <w:rPr>
                <w:sz w:val="22"/>
                <w:szCs w:val="22"/>
              </w:rPr>
            </w:pP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vMerge/>
            <w:tcBorders>
              <w:left w:val="single" w:sz="4" w:space="0" w:color="auto"/>
              <w:right w:val="single" w:sz="4" w:space="0" w:color="auto"/>
            </w:tcBorders>
          </w:tcPr>
          <w:p w:rsidR="006A57BB" w:rsidRPr="0087495F" w:rsidRDefault="006A57BB" w:rsidP="00831DE5">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numPr>
                <w:ilvl w:val="0"/>
                <w:numId w:val="41"/>
              </w:numPr>
              <w:spacing w:after="120"/>
              <w:jc w:val="both"/>
              <w:rPr>
                <w:sz w:val="22"/>
                <w:szCs w:val="22"/>
              </w:rPr>
            </w:pPr>
            <w:r w:rsidRPr="0087495F">
              <w:rPr>
                <w:sz w:val="22"/>
                <w:szCs w:val="22"/>
              </w:rPr>
              <w:t>Zhodnocení rizika:</w:t>
            </w:r>
          </w:p>
          <w:p w:rsidR="006A57BB" w:rsidRPr="0087495F" w:rsidRDefault="006A57BB" w:rsidP="00831DE5">
            <w:pPr>
              <w:spacing w:after="120"/>
              <w:jc w:val="both"/>
              <w:rPr>
                <w:sz w:val="22"/>
                <w:szCs w:val="22"/>
              </w:rPr>
            </w:pPr>
            <w:r w:rsidRPr="0087495F">
              <w:rPr>
                <w:sz w:val="22"/>
                <w:szCs w:val="22"/>
              </w:rPr>
              <w:t xml:space="preserve">Požadujeme aktualizovat předkládaný popis zhodnocení rizika, neboť předkladatel zde opakuje do značné míry popis zhodnocení rizika, který uvedl u poslední novely předmětné vyhlášky (č. 27/2015 Sb.).  </w:t>
            </w:r>
          </w:p>
          <w:p w:rsidR="006A57BB" w:rsidRPr="0087495F" w:rsidRDefault="006A57BB" w:rsidP="00831DE5">
            <w:pPr>
              <w:spacing w:after="120"/>
              <w:jc w:val="both"/>
              <w:rPr>
                <w:sz w:val="22"/>
                <w:szCs w:val="22"/>
              </w:rPr>
            </w:pPr>
            <w:r w:rsidRPr="0087495F">
              <w:rPr>
                <w:sz w:val="22"/>
                <w:szCs w:val="22"/>
                <w:u w:val="single"/>
              </w:rPr>
              <w:t>Odůvodnění</w:t>
            </w:r>
            <w:r w:rsidRPr="0087495F">
              <w:rPr>
                <w:sz w:val="22"/>
                <w:szCs w:val="22"/>
              </w:rPr>
              <w:t>:</w:t>
            </w:r>
          </w:p>
          <w:p w:rsidR="006A57BB" w:rsidRPr="0087495F" w:rsidRDefault="006A57BB" w:rsidP="00831DE5">
            <w:pPr>
              <w:spacing w:after="120"/>
              <w:jc w:val="both"/>
              <w:rPr>
                <w:sz w:val="22"/>
                <w:szCs w:val="22"/>
              </w:rPr>
            </w:pPr>
            <w:r w:rsidRPr="0087495F">
              <w:rPr>
                <w:sz w:val="22"/>
                <w:szCs w:val="22"/>
              </w:rPr>
              <w:t>Obecně lze považovat větu „Nadále existující faktická nemožnost zpětně prokázat trestnou činnost konkrétních osob….“ má spíše informační charakter. Nejedná se o zhodnocení rizik.</w:t>
            </w:r>
          </w:p>
          <w:p w:rsidR="006A57BB" w:rsidRPr="0087495F" w:rsidRDefault="006A57BB" w:rsidP="00831DE5">
            <w:pPr>
              <w:spacing w:after="120"/>
              <w:jc w:val="both"/>
              <w:rPr>
                <w:sz w:val="22"/>
                <w:szCs w:val="22"/>
              </w:rPr>
            </w:pPr>
            <w:r w:rsidRPr="0087495F">
              <w:rPr>
                <w:sz w:val="22"/>
                <w:szCs w:val="22"/>
              </w:rPr>
              <w:t>Pokud pro účely další novely stejné vyhlášky nezhodnotil případná další rizika, nelze vyloučit, že analýza rizik nebyla v období mezi posledními návrhy novel vyhlášky provedena. Přitom v rámci přípravy poslední novely předkladatel uvedl, že „Současná právní úprava umožňuje obcházení legislativních omezení, přičemž neexistuje dostatečná možnost kontroly“. Pokud analýzu rizik uskutečnil, nebyla zřejmě provedena dostatečně či nebyla identifikována veškerá rizika.</w:t>
            </w:r>
          </w:p>
        </w:tc>
        <w:tc>
          <w:tcPr>
            <w:tcW w:w="511" w:type="pct"/>
            <w:tcBorders>
              <w:left w:val="single" w:sz="4" w:space="0" w:color="auto"/>
              <w:right w:val="single" w:sz="4" w:space="0" w:color="auto"/>
            </w:tcBorders>
          </w:tcPr>
          <w:p w:rsidR="006A57BB" w:rsidRPr="0087495F" w:rsidRDefault="006A57BB"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6A57BB" w:rsidRPr="0087495F" w:rsidRDefault="006A57BB" w:rsidP="00831DE5">
            <w:pPr>
              <w:spacing w:after="120"/>
              <w:jc w:val="both"/>
              <w:rPr>
                <w:b/>
                <w:sz w:val="22"/>
                <w:szCs w:val="22"/>
                <w:u w:val="single"/>
              </w:rPr>
            </w:pPr>
            <w:r w:rsidRPr="0087495F">
              <w:rPr>
                <w:b/>
                <w:sz w:val="22"/>
                <w:szCs w:val="22"/>
                <w:u w:val="single"/>
              </w:rPr>
              <w:t>Vysvětleno.</w:t>
            </w:r>
          </w:p>
          <w:p w:rsidR="006A57BB" w:rsidRPr="0087495F" w:rsidRDefault="006A57BB" w:rsidP="0066150F">
            <w:pPr>
              <w:spacing w:after="120"/>
              <w:jc w:val="both"/>
              <w:rPr>
                <w:sz w:val="22"/>
                <w:szCs w:val="22"/>
              </w:rPr>
            </w:pPr>
            <w:r w:rsidRPr="0087495F">
              <w:rPr>
                <w:sz w:val="22"/>
                <w:szCs w:val="22"/>
              </w:rPr>
              <w:t>Tato vyhláška řeší stále stejný problém. Došlo ovšem ke změně zmocnění zákona, proto může dojít k dalšímu zpřísnění vyhlášky.</w:t>
            </w: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vMerge/>
            <w:tcBorders>
              <w:left w:val="single" w:sz="4" w:space="0" w:color="auto"/>
              <w:right w:val="single" w:sz="4" w:space="0" w:color="auto"/>
            </w:tcBorders>
          </w:tcPr>
          <w:p w:rsidR="006A57BB" w:rsidRPr="0087495F" w:rsidRDefault="006A57BB" w:rsidP="00831DE5">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numPr>
                <w:ilvl w:val="0"/>
                <w:numId w:val="41"/>
              </w:numPr>
              <w:spacing w:after="120"/>
              <w:jc w:val="both"/>
              <w:rPr>
                <w:sz w:val="22"/>
                <w:szCs w:val="22"/>
              </w:rPr>
            </w:pPr>
            <w:r w:rsidRPr="0087495F">
              <w:rPr>
                <w:sz w:val="22"/>
                <w:szCs w:val="22"/>
              </w:rPr>
              <w:t>Návrh variant řešení:</w:t>
            </w:r>
          </w:p>
          <w:p w:rsidR="006A57BB" w:rsidRPr="0087495F" w:rsidRDefault="006A57BB" w:rsidP="00831DE5">
            <w:pPr>
              <w:spacing w:after="120"/>
              <w:jc w:val="both"/>
              <w:rPr>
                <w:sz w:val="22"/>
                <w:szCs w:val="22"/>
              </w:rPr>
            </w:pPr>
            <w:r w:rsidRPr="0087495F">
              <w:rPr>
                <w:sz w:val="22"/>
                <w:szCs w:val="22"/>
              </w:rPr>
              <w:t>Žádáme propojit navrhované řešení s definovaným problémem, dotčenými subjekty a očekávaným cílovým stavem.</w:t>
            </w:r>
          </w:p>
          <w:p w:rsidR="006A57BB" w:rsidRPr="0087495F" w:rsidRDefault="006A57BB" w:rsidP="00831DE5">
            <w:pPr>
              <w:spacing w:after="120"/>
              <w:jc w:val="both"/>
              <w:rPr>
                <w:sz w:val="22"/>
                <w:szCs w:val="22"/>
              </w:rPr>
            </w:pPr>
            <w:r w:rsidRPr="0087495F">
              <w:rPr>
                <w:sz w:val="22"/>
                <w:szCs w:val="22"/>
                <w:u w:val="single"/>
              </w:rPr>
              <w:t>Odůvodnění</w:t>
            </w:r>
            <w:r w:rsidRPr="0087495F">
              <w:rPr>
                <w:sz w:val="22"/>
                <w:szCs w:val="22"/>
              </w:rPr>
              <w:t xml:space="preserve">: </w:t>
            </w:r>
          </w:p>
          <w:p w:rsidR="006A57BB" w:rsidRPr="0087495F" w:rsidRDefault="006A57BB" w:rsidP="00831DE5">
            <w:pPr>
              <w:spacing w:after="120"/>
              <w:jc w:val="both"/>
              <w:rPr>
                <w:sz w:val="22"/>
                <w:szCs w:val="22"/>
              </w:rPr>
            </w:pPr>
            <w:r w:rsidRPr="0087495F">
              <w:rPr>
                <w:sz w:val="22"/>
                <w:szCs w:val="22"/>
              </w:rPr>
              <w:t>V rámci Varianty 1 je jako řešení uvedeno opatření v podobě rozšíření seznamu odpadů a je zde uvedeno, o které odpady se bude jednat. Tyto informace neposkytují popis způsobu, jakým bude zlepšena kontrola výkupu kovových odpadů či snížena rizika související s trestnou činností (cílový stav) a eliminován výskyt krádeže kovů (problém).</w:t>
            </w:r>
          </w:p>
        </w:tc>
        <w:tc>
          <w:tcPr>
            <w:tcW w:w="511" w:type="pct"/>
            <w:tcBorders>
              <w:left w:val="single" w:sz="4" w:space="0" w:color="auto"/>
              <w:right w:val="single" w:sz="4" w:space="0" w:color="auto"/>
            </w:tcBorders>
          </w:tcPr>
          <w:p w:rsidR="006A57BB" w:rsidRPr="0087495F" w:rsidRDefault="006A57BB"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6A57BB" w:rsidRPr="0087495F" w:rsidRDefault="006A57BB" w:rsidP="00A4709A">
            <w:pPr>
              <w:spacing w:after="120"/>
              <w:jc w:val="both"/>
              <w:rPr>
                <w:b/>
                <w:sz w:val="22"/>
                <w:szCs w:val="22"/>
                <w:u w:val="single"/>
              </w:rPr>
            </w:pPr>
            <w:r w:rsidRPr="0087495F">
              <w:rPr>
                <w:b/>
                <w:sz w:val="22"/>
                <w:szCs w:val="22"/>
                <w:u w:val="single"/>
              </w:rPr>
              <w:t>Akceptováno částečně.</w:t>
            </w:r>
          </w:p>
          <w:p w:rsidR="006A57BB" w:rsidRPr="0087495F" w:rsidRDefault="006A57BB" w:rsidP="00A4709A">
            <w:pPr>
              <w:spacing w:after="120"/>
              <w:jc w:val="both"/>
              <w:rPr>
                <w:sz w:val="22"/>
                <w:szCs w:val="22"/>
              </w:rPr>
            </w:pPr>
            <w:r w:rsidRPr="0087495F">
              <w:rPr>
                <w:sz w:val="22"/>
                <w:szCs w:val="22"/>
              </w:rPr>
              <w:t xml:space="preserve">Text bude doplněn. </w:t>
            </w: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vMerge/>
            <w:tcBorders>
              <w:left w:val="single" w:sz="4" w:space="0" w:color="auto"/>
              <w:right w:val="single" w:sz="4" w:space="0" w:color="auto"/>
            </w:tcBorders>
          </w:tcPr>
          <w:p w:rsidR="006A57BB" w:rsidRPr="0087495F" w:rsidRDefault="006A57BB" w:rsidP="00831DE5">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numPr>
                <w:ilvl w:val="0"/>
                <w:numId w:val="41"/>
              </w:numPr>
              <w:spacing w:after="120"/>
              <w:jc w:val="both"/>
              <w:rPr>
                <w:sz w:val="22"/>
                <w:szCs w:val="22"/>
              </w:rPr>
            </w:pPr>
            <w:r w:rsidRPr="0087495F">
              <w:rPr>
                <w:sz w:val="22"/>
                <w:szCs w:val="22"/>
              </w:rPr>
              <w:t>Vyhodnocení nákladů a přínosů:</w:t>
            </w:r>
          </w:p>
          <w:p w:rsidR="006A57BB" w:rsidRPr="0087495F" w:rsidRDefault="006A57BB" w:rsidP="00831DE5">
            <w:pPr>
              <w:spacing w:after="120"/>
              <w:jc w:val="both"/>
              <w:rPr>
                <w:sz w:val="22"/>
                <w:szCs w:val="22"/>
              </w:rPr>
            </w:pPr>
            <w:r w:rsidRPr="0087495F">
              <w:rPr>
                <w:sz w:val="22"/>
                <w:szCs w:val="22"/>
              </w:rPr>
              <w:t>Požadujeme doplnit kvantifikovaným či kvalifikovaným způsobem negativní dopady uváděné předkladatelem u Varianty 0 a u Varianty 1.</w:t>
            </w:r>
          </w:p>
          <w:p w:rsidR="006A57BB" w:rsidRPr="0087495F" w:rsidRDefault="006A57BB" w:rsidP="00831DE5">
            <w:pPr>
              <w:spacing w:after="120"/>
              <w:jc w:val="both"/>
              <w:rPr>
                <w:sz w:val="22"/>
                <w:szCs w:val="22"/>
              </w:rPr>
            </w:pPr>
            <w:r w:rsidRPr="0087495F">
              <w:rPr>
                <w:sz w:val="22"/>
                <w:szCs w:val="22"/>
                <w:u w:val="single"/>
              </w:rPr>
              <w:t>Odůvodnění</w:t>
            </w:r>
            <w:r w:rsidRPr="0087495F">
              <w:rPr>
                <w:sz w:val="22"/>
                <w:szCs w:val="22"/>
              </w:rPr>
              <w:t>:</w:t>
            </w:r>
          </w:p>
          <w:p w:rsidR="006A57BB" w:rsidRPr="0087495F" w:rsidRDefault="006A57BB" w:rsidP="00831DE5">
            <w:pPr>
              <w:spacing w:after="120"/>
              <w:jc w:val="both"/>
              <w:rPr>
                <w:sz w:val="22"/>
                <w:szCs w:val="22"/>
              </w:rPr>
            </w:pPr>
            <w:r w:rsidRPr="0087495F">
              <w:rPr>
                <w:sz w:val="22"/>
                <w:szCs w:val="22"/>
              </w:rPr>
              <w:t>Předkladatel uvádí, že Varianta 0 představuje „dopady dotýkající se státního rozpočtu, územních samosprávných celků a veřejnosti“ a že Varianta 1 přináší „pozitivní dopady na státní rozpočet, územní samosprávné celky, veřejnost a státní orgány“. Lze se tedy domnívat, že je s dopady obeznámen a může je specifikovat.</w:t>
            </w:r>
          </w:p>
        </w:tc>
        <w:tc>
          <w:tcPr>
            <w:tcW w:w="511" w:type="pct"/>
            <w:tcBorders>
              <w:left w:val="single" w:sz="4" w:space="0" w:color="auto"/>
              <w:right w:val="single" w:sz="4" w:space="0" w:color="auto"/>
            </w:tcBorders>
          </w:tcPr>
          <w:p w:rsidR="006A57BB" w:rsidRPr="0087495F" w:rsidRDefault="006A57BB"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6A57BB" w:rsidRPr="0087495F" w:rsidRDefault="006A57BB" w:rsidP="00D725F5">
            <w:pPr>
              <w:spacing w:after="120"/>
              <w:jc w:val="both"/>
              <w:rPr>
                <w:b/>
                <w:sz w:val="22"/>
                <w:szCs w:val="22"/>
                <w:u w:val="single"/>
              </w:rPr>
            </w:pPr>
            <w:r w:rsidRPr="0087495F">
              <w:rPr>
                <w:b/>
                <w:sz w:val="22"/>
                <w:szCs w:val="22"/>
                <w:u w:val="single"/>
              </w:rPr>
              <w:t>Akceptováno částečně.</w:t>
            </w:r>
          </w:p>
          <w:p w:rsidR="006A57BB" w:rsidRPr="0087495F" w:rsidRDefault="006A57BB" w:rsidP="00D725F5">
            <w:pPr>
              <w:spacing w:after="120"/>
              <w:jc w:val="both"/>
              <w:rPr>
                <w:sz w:val="22"/>
                <w:szCs w:val="22"/>
              </w:rPr>
            </w:pPr>
            <w:r w:rsidRPr="0087495F">
              <w:rPr>
                <w:sz w:val="22"/>
                <w:szCs w:val="22"/>
              </w:rPr>
              <w:t>Text bude doplněn.</w:t>
            </w: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vMerge/>
            <w:tcBorders>
              <w:left w:val="single" w:sz="4" w:space="0" w:color="auto"/>
              <w:right w:val="single" w:sz="4" w:space="0" w:color="auto"/>
            </w:tcBorders>
          </w:tcPr>
          <w:p w:rsidR="006A57BB" w:rsidRPr="0087495F" w:rsidRDefault="006A57BB" w:rsidP="00831DE5">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numPr>
                <w:ilvl w:val="0"/>
                <w:numId w:val="41"/>
              </w:numPr>
              <w:spacing w:after="120"/>
              <w:jc w:val="both"/>
              <w:rPr>
                <w:sz w:val="22"/>
                <w:szCs w:val="22"/>
              </w:rPr>
            </w:pPr>
            <w:r w:rsidRPr="0087495F">
              <w:rPr>
                <w:sz w:val="22"/>
                <w:szCs w:val="22"/>
              </w:rPr>
              <w:t>Vyhodnocení nákladů a přínosu variant:</w:t>
            </w:r>
          </w:p>
          <w:p w:rsidR="006A57BB" w:rsidRPr="0087495F" w:rsidRDefault="006A57BB" w:rsidP="00831DE5">
            <w:pPr>
              <w:spacing w:after="120"/>
              <w:jc w:val="both"/>
              <w:rPr>
                <w:sz w:val="22"/>
                <w:szCs w:val="22"/>
              </w:rPr>
            </w:pPr>
            <w:r w:rsidRPr="0087495F">
              <w:rPr>
                <w:sz w:val="22"/>
                <w:szCs w:val="22"/>
              </w:rPr>
              <w:t xml:space="preserve">Žádáme kvantifikovat položky nákladů a přínosů u obou variant. </w:t>
            </w:r>
          </w:p>
          <w:p w:rsidR="006A57BB" w:rsidRPr="0087495F" w:rsidRDefault="006A57BB" w:rsidP="00831DE5">
            <w:pPr>
              <w:spacing w:after="120"/>
              <w:jc w:val="both"/>
              <w:rPr>
                <w:sz w:val="22"/>
                <w:szCs w:val="22"/>
              </w:rPr>
            </w:pPr>
            <w:r w:rsidRPr="0087495F">
              <w:rPr>
                <w:sz w:val="22"/>
                <w:szCs w:val="22"/>
                <w:u w:val="single"/>
              </w:rPr>
              <w:t>Odůvodnění</w:t>
            </w:r>
            <w:r w:rsidRPr="0087495F">
              <w:rPr>
                <w:sz w:val="22"/>
                <w:szCs w:val="22"/>
              </w:rPr>
              <w:t xml:space="preserve">: </w:t>
            </w:r>
          </w:p>
          <w:p w:rsidR="006A57BB" w:rsidRPr="0087495F" w:rsidRDefault="006A57BB" w:rsidP="00831DE5">
            <w:pPr>
              <w:spacing w:after="120"/>
              <w:jc w:val="both"/>
              <w:rPr>
                <w:sz w:val="22"/>
                <w:szCs w:val="22"/>
              </w:rPr>
            </w:pPr>
            <w:r w:rsidRPr="0087495F">
              <w:rPr>
                <w:sz w:val="22"/>
                <w:szCs w:val="22"/>
              </w:rPr>
              <w:t>Pokud jsou předkladateli známy skutečnosti o tom, že Policie řeší trestné činy krádeží kovů, lze Tabulku č. 2 „Porovnání nákladů a přínos“ doplnit o počty těchto trestných činů, jaké náklady vyšetřování a trestání pachatelů vyvolává na straně orgánu činného v trestním řízení.</w:t>
            </w:r>
          </w:p>
          <w:p w:rsidR="006A57BB" w:rsidRPr="0087495F" w:rsidRDefault="006A57BB" w:rsidP="00831DE5">
            <w:pPr>
              <w:spacing w:after="120"/>
              <w:jc w:val="both"/>
              <w:rPr>
                <w:sz w:val="22"/>
                <w:szCs w:val="22"/>
              </w:rPr>
            </w:pPr>
            <w:r w:rsidRPr="0087495F">
              <w:rPr>
                <w:sz w:val="22"/>
                <w:szCs w:val="22"/>
              </w:rPr>
              <w:t>Obdobným způsobem lze vyvodit, že má předkladatel k dispozici zdroje dat pro položky nákladů a přínosů, které v tabulce uvádí pouze slovně či bodovým způsobem v podobě hvězdiček. Ukazatele nákladů a přínosů uváděné v této podobě jsou pro skutkovou podstatu, kdy se jedná o trestnou činnost mající podobu obecného ohrožení a dopady na státní rozpočet, nedostatečné.</w:t>
            </w:r>
          </w:p>
          <w:p w:rsidR="006A57BB" w:rsidRPr="0087495F" w:rsidRDefault="006A57BB" w:rsidP="00831DE5">
            <w:pPr>
              <w:spacing w:after="120"/>
              <w:jc w:val="both"/>
              <w:rPr>
                <w:sz w:val="22"/>
                <w:szCs w:val="22"/>
              </w:rPr>
            </w:pPr>
            <w:r w:rsidRPr="0087495F">
              <w:rPr>
                <w:sz w:val="22"/>
                <w:szCs w:val="22"/>
              </w:rPr>
              <w:t>Lze akceptovat zdůvodnění předkladatele, že kvantifikovat nelze údaje týkající se ÚSC a veřejnosti. Nicméně zdroje Policie ČR jsou předkladateli dostupné.</w:t>
            </w:r>
          </w:p>
          <w:p w:rsidR="006A57BB" w:rsidRPr="0087495F" w:rsidRDefault="006A57BB" w:rsidP="00831DE5">
            <w:pPr>
              <w:spacing w:after="120"/>
              <w:jc w:val="both"/>
              <w:rPr>
                <w:sz w:val="22"/>
                <w:szCs w:val="22"/>
              </w:rPr>
            </w:pPr>
            <w:r w:rsidRPr="0087495F">
              <w:rPr>
                <w:sz w:val="22"/>
                <w:szCs w:val="22"/>
              </w:rPr>
              <w:t>Pokud lze použít údaje uvedené v části týkající se „2 Hlášení o poplatcích za ukládání odpadů na skládku“, předkladatel by se mohl na kvantifikované údaje související rovněž s oblastí „1 Nové vymezení odpadů – kovové odpady“ odvolat.</w:t>
            </w:r>
          </w:p>
        </w:tc>
        <w:tc>
          <w:tcPr>
            <w:tcW w:w="511" w:type="pct"/>
            <w:tcBorders>
              <w:left w:val="single" w:sz="4" w:space="0" w:color="auto"/>
              <w:right w:val="single" w:sz="4" w:space="0" w:color="auto"/>
            </w:tcBorders>
          </w:tcPr>
          <w:p w:rsidR="006A57BB" w:rsidRPr="0087495F" w:rsidRDefault="006A57BB"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6A57BB" w:rsidRPr="0087495F" w:rsidRDefault="006A57BB" w:rsidP="00831DE5">
            <w:pPr>
              <w:spacing w:after="120"/>
              <w:jc w:val="both"/>
              <w:rPr>
                <w:b/>
                <w:sz w:val="22"/>
                <w:szCs w:val="22"/>
                <w:u w:val="single"/>
              </w:rPr>
            </w:pPr>
            <w:r w:rsidRPr="0087495F">
              <w:rPr>
                <w:b/>
                <w:sz w:val="22"/>
                <w:szCs w:val="22"/>
                <w:u w:val="single"/>
              </w:rPr>
              <w:t>Vysvětleno.</w:t>
            </w:r>
          </w:p>
          <w:p w:rsidR="006A57BB" w:rsidRPr="0087495F" w:rsidRDefault="006A57BB" w:rsidP="00831DE5">
            <w:pPr>
              <w:spacing w:after="120"/>
              <w:jc w:val="both"/>
              <w:rPr>
                <w:sz w:val="22"/>
                <w:szCs w:val="22"/>
              </w:rPr>
            </w:pPr>
            <w:r w:rsidRPr="0087495F">
              <w:rPr>
                <w:sz w:val="22"/>
                <w:szCs w:val="22"/>
              </w:rPr>
              <w:t>Vysvětleno v rámci samostatné komunikace se zástupcem připomínkového místa.</w:t>
            </w: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vMerge/>
            <w:tcBorders>
              <w:left w:val="single" w:sz="4" w:space="0" w:color="auto"/>
              <w:right w:val="single" w:sz="4" w:space="0" w:color="auto"/>
            </w:tcBorders>
          </w:tcPr>
          <w:p w:rsidR="006A57BB" w:rsidRPr="0087495F" w:rsidRDefault="006A57BB" w:rsidP="00831DE5">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 xml:space="preserve">Nutno upozornit na skutečnost, že obsahově se předkládaná Závěrečná zpráva z hodnocení dopadů regulace v některých pasážích zcela shoduje se Závěrečnou zprávou k poslední novele předmětné vyhlášky, která má být navrhovanou právní úpravou zase novelizována (MPŘ 4.9.–26.9.2014 č.j. 59575/ENV/14). </w:t>
            </w:r>
          </w:p>
        </w:tc>
        <w:tc>
          <w:tcPr>
            <w:tcW w:w="511" w:type="pct"/>
            <w:tcBorders>
              <w:left w:val="single" w:sz="4" w:space="0" w:color="auto"/>
              <w:right w:val="single" w:sz="4" w:space="0" w:color="auto"/>
            </w:tcBorders>
          </w:tcPr>
          <w:p w:rsidR="006A57BB" w:rsidRPr="0087495F" w:rsidRDefault="006A57BB" w:rsidP="00831DE5">
            <w:pPr>
              <w:rPr>
                <w:sz w:val="22"/>
                <w:szCs w:val="22"/>
              </w:rPr>
            </w:pPr>
          </w:p>
        </w:tc>
        <w:tc>
          <w:tcPr>
            <w:tcW w:w="1207" w:type="pct"/>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r>
      <w:tr w:rsidR="006A57BB" w:rsidRPr="0087495F" w:rsidTr="001772CC">
        <w:trPr>
          <w:trHeight w:val="340"/>
        </w:trPr>
        <w:tc>
          <w:tcPr>
            <w:tcW w:w="773" w:type="pct"/>
            <w:vMerge w:val="restart"/>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Český statistický úřad</w:t>
            </w:r>
          </w:p>
        </w:tc>
        <w:tc>
          <w:tcPr>
            <w:tcW w:w="584" w:type="pct"/>
            <w:tcBorders>
              <w:left w:val="single" w:sz="4" w:space="0" w:color="auto"/>
              <w:right w:val="single" w:sz="4" w:space="0" w:color="auto"/>
            </w:tcBorders>
          </w:tcPr>
          <w:p w:rsidR="006A57BB" w:rsidRPr="0087495F" w:rsidRDefault="006A57BB" w:rsidP="00831DE5">
            <w:pPr>
              <w:spacing w:after="120"/>
              <w:jc w:val="both"/>
              <w:rPr>
                <w:sz w:val="22"/>
                <w:szCs w:val="22"/>
              </w:rPr>
            </w:pPr>
            <w:r w:rsidRPr="0087495F">
              <w:rPr>
                <w:sz w:val="22"/>
                <w:szCs w:val="22"/>
              </w:rPr>
              <w:t>Příloha č. 20 (tabulky č. 1 a č. 2)</w:t>
            </w:r>
          </w:p>
          <w:p w:rsidR="006A57BB" w:rsidRPr="0087495F" w:rsidRDefault="006A57BB" w:rsidP="00831DE5">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 xml:space="preserve">Český statistický úřad upozorňuje, že v tabulce č. 1 přílohy č. 20 jsou uvedeny kódy nakládání, které nejsou obsaženy v evropských právních předpisech. Kódy nakládání R a D (nikoliv N kódy) jsou stanoveny v nařízení Evropského parlamentu a Rady (ES) č. 2150/2002 ze dne 25. listopadu 2002 o statistice odpadů, v platném znění, a ve Směrnici Evropského parlamentu a Rady (ES) č. 98/2008 ze dne 19. listopadu 2008 o odpadech a o zrušení některých směrnic, v platném znění, ze které národní zákon </w:t>
            </w:r>
            <w:r w:rsidRPr="0087495F">
              <w:rPr>
                <w:sz w:val="22"/>
                <w:szCs w:val="22"/>
              </w:rPr>
              <w:br/>
              <w:t xml:space="preserve">o odpadech vychází. Ani citovaná směrnice o odpadech, ani zákon o odpadech nezavádí jiné kódy nakládání, než jsou R a D kódy. Nestandardní N kódy jsou Ministerstvem životního prostředí zavedeny předkládaným prováděcím předpisem zcela nesystematicky a následně nově v tabulce č. 2 přílohy č. 20 jsou přiřazovány k R a D kódům. Tzv. „infrigementová“ novela zákona o odpadech a následně změna jeho prováděcích předpisů má za cíl sjednotit národní legislativu s evropskou. Z výše uvedených důvodů ČSÚ doporučuje odstranění N-kódů, neboť nevyplývají z evropských právních předpisů, ztěžují plnění reportingových povinností v oblasti statistiky odpadů a komplikují následné mezinárodní porovnání v této oblasti. V případě, že Ministerstvo životního prostředí setrvá </w:t>
            </w:r>
            <w:r w:rsidRPr="0087495F">
              <w:rPr>
                <w:sz w:val="22"/>
                <w:szCs w:val="22"/>
              </w:rPr>
              <w:br/>
              <w:t>na svém rozhodnutí N-kódy ponechat v národní legislativě, ČSÚ požaduje, aby požádalo o písemný souhlas Komise, ve kterém bude odsouhlasen každý jednotlivý N-kód zavedený tímto resortem a taktéž odsouhlaseno následné přiřazení k R a D kódům tak, jak je nově uvedeno v tabulce č. 2 přílohy č. 20 tohoto předpisu. V případě, že nedojde k výše uvedenému postupu, ČSÚ navrhuje odstranění tabulky č. 2 bez náhrady.</w:t>
            </w:r>
          </w:p>
        </w:tc>
        <w:tc>
          <w:tcPr>
            <w:tcW w:w="511" w:type="pct"/>
            <w:tcBorders>
              <w:left w:val="single" w:sz="4" w:space="0" w:color="auto"/>
              <w:right w:val="single" w:sz="4" w:space="0" w:color="auto"/>
            </w:tcBorders>
          </w:tcPr>
          <w:p w:rsidR="006A57BB" w:rsidRPr="0087495F" w:rsidRDefault="006A57BB"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6A57BB" w:rsidRPr="0087495F" w:rsidRDefault="006A57BB" w:rsidP="00C070B7">
            <w:pPr>
              <w:spacing w:after="120"/>
              <w:jc w:val="both"/>
              <w:rPr>
                <w:b/>
                <w:sz w:val="22"/>
                <w:szCs w:val="22"/>
                <w:u w:val="single"/>
              </w:rPr>
            </w:pPr>
            <w:r w:rsidRPr="00266A2F">
              <w:rPr>
                <w:b/>
                <w:sz w:val="22"/>
                <w:szCs w:val="22"/>
                <w:u w:val="single"/>
              </w:rPr>
              <w:t>Neakceptováno.</w:t>
            </w:r>
            <w:r w:rsidRPr="0087495F">
              <w:rPr>
                <w:b/>
                <w:sz w:val="22"/>
                <w:szCs w:val="22"/>
                <w:u w:val="single"/>
              </w:rPr>
              <w:t xml:space="preserve"> </w:t>
            </w:r>
          </w:p>
          <w:p w:rsidR="006A57BB" w:rsidRPr="0087495F" w:rsidRDefault="006A57BB" w:rsidP="00C070B7">
            <w:pPr>
              <w:spacing w:after="120"/>
              <w:jc w:val="both"/>
              <w:rPr>
                <w:sz w:val="22"/>
                <w:szCs w:val="22"/>
              </w:rPr>
            </w:pPr>
            <w:r w:rsidRPr="0087495F">
              <w:rPr>
                <w:sz w:val="22"/>
                <w:szCs w:val="22"/>
              </w:rPr>
              <w:t xml:space="preserve">Kódy nakládání zavádí evropská směrnice o odpadech. Členský stát si může zavést i další zpřesňující kódy. </w:t>
            </w:r>
          </w:p>
          <w:p w:rsidR="006A57BB" w:rsidRPr="0087495F" w:rsidRDefault="006A57BB" w:rsidP="00C070B7">
            <w:pPr>
              <w:spacing w:after="120"/>
              <w:jc w:val="both"/>
              <w:rPr>
                <w:sz w:val="22"/>
                <w:szCs w:val="22"/>
              </w:rPr>
            </w:pPr>
            <w:r w:rsidRPr="0087495F">
              <w:rPr>
                <w:sz w:val="22"/>
                <w:szCs w:val="22"/>
              </w:rPr>
              <w:t xml:space="preserve">Pro zpřesnění a odlišení jednotlivých způsobů nakládání budou N kódy zachovány, pro usnadnění přiřazení N kódů ke kódům R a D je nově zavedena tabulka 2. </w:t>
            </w:r>
          </w:p>
          <w:p w:rsidR="006A57BB" w:rsidRPr="0087495F" w:rsidRDefault="006A57BB" w:rsidP="00C070B7">
            <w:pPr>
              <w:spacing w:after="120"/>
              <w:jc w:val="both"/>
              <w:rPr>
                <w:sz w:val="22"/>
                <w:szCs w:val="22"/>
              </w:rPr>
            </w:pPr>
            <w:r w:rsidRPr="0087495F">
              <w:rPr>
                <w:sz w:val="22"/>
                <w:szCs w:val="22"/>
              </w:rPr>
              <w:t xml:space="preserve">Příprava a přijetí prováděcího předpisu </w:t>
            </w:r>
            <w:r w:rsidR="005100D0">
              <w:rPr>
                <w:sz w:val="22"/>
                <w:szCs w:val="22"/>
              </w:rPr>
              <w:t xml:space="preserve">prošly </w:t>
            </w:r>
            <w:r w:rsidRPr="0087495F">
              <w:rPr>
                <w:sz w:val="22"/>
                <w:szCs w:val="22"/>
              </w:rPr>
              <w:t xml:space="preserve">standardním legislativním procesem.    </w:t>
            </w:r>
          </w:p>
          <w:p w:rsidR="006A57BB" w:rsidRDefault="006A57BB" w:rsidP="00C070B7">
            <w:pPr>
              <w:spacing w:after="120"/>
              <w:jc w:val="both"/>
              <w:rPr>
                <w:sz w:val="22"/>
                <w:szCs w:val="22"/>
              </w:rPr>
            </w:pPr>
            <w:r w:rsidRPr="0087495F">
              <w:rPr>
                <w:sz w:val="22"/>
                <w:szCs w:val="22"/>
              </w:rPr>
              <w:t>Bez N kódů by nebylo možné některé reportingové povinnosti plnit, protože by neexistovaly o konkrétních činnostech dostatečné údaje. Pokud nedochází k nahrazování R a D kódů ale pouze k jejich podrobnějšímu rozvedení, je takový přístup plně v souladu s rámcovou směrnicí.</w:t>
            </w:r>
          </w:p>
          <w:p w:rsidR="00AE2ED9" w:rsidRPr="00AE2ED9" w:rsidRDefault="00AE2ED9" w:rsidP="00AE2ED9">
            <w:pPr>
              <w:spacing w:after="120"/>
              <w:jc w:val="both"/>
              <w:rPr>
                <w:sz w:val="22"/>
                <w:szCs w:val="22"/>
              </w:rPr>
            </w:pPr>
            <w:r w:rsidRPr="00AE2ED9">
              <w:rPr>
                <w:sz w:val="22"/>
                <w:szCs w:val="22"/>
              </w:rPr>
              <w:t xml:space="preserve">MŽP vypracovalo převodník sloužící k přiřazení N kódů k R, D kódům, tak jak bylo požadováno dle závěrů jednání MŽP, MPO, ČSÚ. Tento požadavek vyplývá i z materiálu, který zpracovalo MPO. </w:t>
            </w:r>
          </w:p>
          <w:p w:rsidR="00AE2ED9" w:rsidRDefault="00AE2ED9" w:rsidP="00AE2ED9">
            <w:pPr>
              <w:spacing w:after="120"/>
              <w:jc w:val="both"/>
              <w:rPr>
                <w:sz w:val="22"/>
                <w:szCs w:val="22"/>
              </w:rPr>
            </w:pPr>
            <w:r w:rsidRPr="00AE2ED9">
              <w:rPr>
                <w:sz w:val="22"/>
                <w:szCs w:val="22"/>
              </w:rPr>
              <w:t>ČSÚ rovněž ve své činnosti používá N-kódy, což je doloženo i v každoroční zprávě „Produkce, využití a odstranění odpadů v ČR“.</w:t>
            </w:r>
          </w:p>
          <w:p w:rsidR="00600F38" w:rsidRDefault="00600F38" w:rsidP="00AE2ED9">
            <w:pPr>
              <w:spacing w:after="120"/>
              <w:jc w:val="both"/>
              <w:rPr>
                <w:sz w:val="22"/>
                <w:szCs w:val="22"/>
              </w:rPr>
            </w:pPr>
          </w:p>
          <w:p w:rsidR="006A57BB" w:rsidRPr="0087495F" w:rsidRDefault="00600F38" w:rsidP="00C070B7">
            <w:pPr>
              <w:spacing w:after="120"/>
              <w:jc w:val="both"/>
              <w:rPr>
                <w:sz w:val="22"/>
                <w:szCs w:val="22"/>
              </w:rPr>
            </w:pPr>
            <w:r>
              <w:rPr>
                <w:sz w:val="22"/>
                <w:szCs w:val="22"/>
              </w:rPr>
              <w:t xml:space="preserve">Pozn.: </w:t>
            </w:r>
            <w:r>
              <w:t>ČSÚ se nezúčastnil druhého kola vypořádání připomínek, ačkoli byl pozván.</w:t>
            </w: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tcBorders>
              <w:left w:val="single" w:sz="4" w:space="0" w:color="auto"/>
              <w:right w:val="single" w:sz="4" w:space="0" w:color="auto"/>
            </w:tcBorders>
          </w:tcPr>
          <w:p w:rsidR="006A57BB" w:rsidRPr="0087495F" w:rsidRDefault="006A57BB" w:rsidP="00831DE5">
            <w:pPr>
              <w:pStyle w:val="Odstavecseseznamem"/>
              <w:widowControl w:val="0"/>
              <w:autoSpaceDE w:val="0"/>
              <w:autoSpaceDN w:val="0"/>
              <w:adjustRightInd w:val="0"/>
              <w:ind w:left="0"/>
              <w:jc w:val="both"/>
              <w:rPr>
                <w:rFonts w:ascii="Arial" w:eastAsia="Times New Roman" w:hAnsi="Arial" w:cs="Arial"/>
                <w:lang w:eastAsia="cs-CZ"/>
              </w:rPr>
            </w:pPr>
            <w:r w:rsidRPr="0087495F">
              <w:rPr>
                <w:rFonts w:ascii="Arial" w:eastAsia="Times New Roman" w:hAnsi="Arial" w:cs="Arial"/>
                <w:lang w:eastAsia="cs-CZ"/>
              </w:rPr>
              <w:t>§ 22 odst. 1 písm. b) novely a k příloha č. 20, list č. 5</w:t>
            </w:r>
          </w:p>
          <w:p w:rsidR="006A57BB" w:rsidRPr="0087495F" w:rsidRDefault="006A57BB" w:rsidP="00831DE5">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 xml:space="preserve">V § 22 odst. 1 písm. b) návrhu novely je nově zakotvena povinnost pro obce zasílat údaje o systému shromažďování, sběru, přepravě, třídění, využívání a odstraňování komunálních odpadů, a to na listě č. 5 přílohy č. 20. ČSÚ zásadně nesouhlasí se zavedením nové povinnosti pro obce, která přinese další administrativní zátěž. Tato nová povinnost je naprosto neopodstatněná, neboť obce již v současné době výše uvedené informace Ministerstvu životního prostředí zasílají na základě přílohy č. 20 tohoto předpisu v rámci „Hlášení o produkci a nakládání s odpady“, pokud splňují podmínky § 39 odst. 2 zákona o odpadech. V „Odůvodnění“ (k bodu 27) se uvádí, že tato změna reaguje na změnu § 39 odst. 6 zákona, kde je však stanoveno, že obec podává hlášení o systému shromažďování, sběru, přepravy, třídění, využívání a odstraňování komunálních odpadů v rozsahu stanoveném vyhláškou. Odůvodnění změny současného stavu a zavedení nové povinnosti je zcela nedostatečné. Z výše uvedených důvodů ČSÚ navrhuje, aby zmíněná povinnost nebyla obcím uložena. V případě, že tento návrh nebude akceptován, ČSÚ požaduje doplnit do odůvodnění výši nákladů, které touto povinností obcím vzniknou. </w:t>
            </w:r>
          </w:p>
        </w:tc>
        <w:tc>
          <w:tcPr>
            <w:tcW w:w="511" w:type="pct"/>
            <w:tcBorders>
              <w:left w:val="single" w:sz="4" w:space="0" w:color="auto"/>
              <w:right w:val="single" w:sz="4" w:space="0" w:color="auto"/>
            </w:tcBorders>
          </w:tcPr>
          <w:p w:rsidR="006A57BB" w:rsidRPr="0087495F" w:rsidRDefault="006A57BB" w:rsidP="00831DE5">
            <w:pPr>
              <w:spacing w:after="120"/>
              <w:jc w:val="both"/>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6A57BB" w:rsidRPr="0087495F" w:rsidRDefault="006A57BB" w:rsidP="00831DE5">
            <w:pPr>
              <w:spacing w:after="120"/>
              <w:jc w:val="both"/>
              <w:rPr>
                <w:b/>
                <w:sz w:val="22"/>
                <w:szCs w:val="22"/>
                <w:u w:val="single"/>
              </w:rPr>
            </w:pPr>
            <w:r w:rsidRPr="00632B68">
              <w:rPr>
                <w:b/>
                <w:sz w:val="22"/>
                <w:szCs w:val="22"/>
                <w:u w:val="single"/>
              </w:rPr>
              <w:t>Neakceptováno</w:t>
            </w:r>
            <w:r w:rsidR="00AE2ED9">
              <w:rPr>
                <w:b/>
                <w:sz w:val="22"/>
                <w:szCs w:val="22"/>
                <w:u w:val="single"/>
              </w:rPr>
              <w:t>, vysvětleno</w:t>
            </w:r>
            <w:r w:rsidRPr="00632B68">
              <w:rPr>
                <w:b/>
                <w:sz w:val="22"/>
                <w:szCs w:val="22"/>
                <w:u w:val="single"/>
              </w:rPr>
              <w:t>.</w:t>
            </w:r>
            <w:r w:rsidRPr="0087495F">
              <w:rPr>
                <w:b/>
                <w:sz w:val="22"/>
                <w:szCs w:val="22"/>
                <w:u w:val="single"/>
              </w:rPr>
              <w:t xml:space="preserve"> </w:t>
            </w:r>
          </w:p>
          <w:p w:rsidR="006A57BB" w:rsidRPr="0087495F" w:rsidRDefault="008E5106" w:rsidP="00831DE5">
            <w:pPr>
              <w:spacing w:after="120"/>
              <w:jc w:val="both"/>
              <w:rPr>
                <w:sz w:val="22"/>
                <w:szCs w:val="22"/>
              </w:rPr>
            </w:pPr>
            <w:r>
              <w:rPr>
                <w:sz w:val="22"/>
                <w:szCs w:val="22"/>
              </w:rPr>
              <w:t>V</w:t>
            </w:r>
            <w:r w:rsidR="006A57BB" w:rsidRPr="0087495F">
              <w:rPr>
                <w:sz w:val="22"/>
                <w:szCs w:val="22"/>
              </w:rPr>
              <w:t xml:space="preserve"> současné době informace uvedené na listu č. 5 </w:t>
            </w:r>
            <w:r w:rsidRPr="0087495F">
              <w:rPr>
                <w:sz w:val="22"/>
                <w:szCs w:val="22"/>
              </w:rPr>
              <w:t xml:space="preserve">obce Ministerstvu životního prostředí </w:t>
            </w:r>
            <w:r>
              <w:rPr>
                <w:sz w:val="22"/>
                <w:szCs w:val="22"/>
              </w:rPr>
              <w:t>ne</w:t>
            </w:r>
            <w:r w:rsidR="006A57BB" w:rsidRPr="0087495F">
              <w:rPr>
                <w:sz w:val="22"/>
                <w:szCs w:val="22"/>
              </w:rPr>
              <w:t>zasílají na základě přílohy č. 20.</w:t>
            </w:r>
          </w:p>
          <w:p w:rsidR="00632B68" w:rsidRDefault="006A57BB" w:rsidP="00F921B3">
            <w:pPr>
              <w:spacing w:after="120"/>
              <w:jc w:val="both"/>
              <w:rPr>
                <w:sz w:val="22"/>
                <w:szCs w:val="22"/>
              </w:rPr>
            </w:pPr>
            <w:r w:rsidRPr="0087495F">
              <w:rPr>
                <w:sz w:val="22"/>
                <w:szCs w:val="22"/>
              </w:rPr>
              <w:t xml:space="preserve">Pro přípravu strategických dokumentů je třeba sbírat údaje o obecních systémech nakládání s odpady. Údaje budou využity pro přípravu strategických dokumentů na úrovni ČR i EU a právních předpisů.  </w:t>
            </w:r>
          </w:p>
          <w:p w:rsidR="00F921B3" w:rsidRPr="0087495F" w:rsidRDefault="00F921B3" w:rsidP="00F921B3">
            <w:pPr>
              <w:spacing w:after="120"/>
              <w:jc w:val="both"/>
              <w:rPr>
                <w:sz w:val="22"/>
                <w:szCs w:val="22"/>
              </w:rPr>
            </w:pPr>
          </w:p>
          <w:p w:rsidR="006A57BB" w:rsidRPr="0087495F" w:rsidRDefault="006A57BB" w:rsidP="00831DE5">
            <w:pPr>
              <w:spacing w:after="120"/>
              <w:jc w:val="both"/>
              <w:rPr>
                <w:sz w:val="22"/>
                <w:szCs w:val="22"/>
              </w:rPr>
            </w:pPr>
          </w:p>
        </w:tc>
      </w:tr>
      <w:tr w:rsidR="006A57BB" w:rsidRPr="0087495F" w:rsidTr="001772CC">
        <w:trPr>
          <w:trHeight w:val="340"/>
        </w:trPr>
        <w:tc>
          <w:tcPr>
            <w:tcW w:w="773" w:type="pct"/>
            <w:vMerge w:val="restart"/>
            <w:tcBorders>
              <w:left w:val="single" w:sz="4" w:space="0" w:color="auto"/>
              <w:right w:val="single" w:sz="4" w:space="0" w:color="auto"/>
            </w:tcBorders>
            <w:shd w:val="clear" w:color="auto" w:fill="auto"/>
          </w:tcPr>
          <w:p w:rsidR="006A57BB" w:rsidRPr="0087495F" w:rsidRDefault="006A57BB" w:rsidP="00831DE5">
            <w:pPr>
              <w:pStyle w:val="Odstavecseseznamem"/>
              <w:widowControl w:val="0"/>
              <w:autoSpaceDE w:val="0"/>
              <w:autoSpaceDN w:val="0"/>
              <w:adjustRightInd w:val="0"/>
              <w:ind w:left="0"/>
              <w:jc w:val="both"/>
              <w:rPr>
                <w:rFonts w:ascii="Arial" w:hAnsi="Arial" w:cs="Arial"/>
              </w:rPr>
            </w:pPr>
            <w:r w:rsidRPr="0087495F">
              <w:rPr>
                <w:rFonts w:ascii="Arial" w:eastAsia="Times New Roman" w:hAnsi="Arial" w:cs="Arial"/>
                <w:lang w:eastAsia="cs-CZ"/>
              </w:rPr>
              <w:t>Svaz průmyslu a dopravy</w:t>
            </w:r>
          </w:p>
        </w:tc>
        <w:tc>
          <w:tcPr>
            <w:tcW w:w="584" w:type="pct"/>
            <w:tcBorders>
              <w:left w:val="single" w:sz="4" w:space="0" w:color="auto"/>
              <w:right w:val="single" w:sz="4" w:space="0" w:color="auto"/>
            </w:tcBorders>
          </w:tcPr>
          <w:p w:rsidR="006A57BB" w:rsidRPr="0087495F" w:rsidRDefault="006A57BB" w:rsidP="00831DE5">
            <w:pPr>
              <w:spacing w:after="120"/>
              <w:jc w:val="both"/>
              <w:rPr>
                <w:sz w:val="22"/>
                <w:szCs w:val="22"/>
              </w:rPr>
            </w:pPr>
            <w:r w:rsidRPr="0087495F">
              <w:rPr>
                <w:sz w:val="22"/>
                <w:szCs w:val="22"/>
              </w:rPr>
              <w:t>Obecně</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 xml:space="preserve">Dle čl. II Přechodná ustanovení odst. 10 zákona č. 223/2015, kterým se mění zákon č. 185/2001 Sb. do dne 31. prosince 2015 je platné stávající značení nebezpečných odpadů, od 1. ledna 2016  nebezpečné odpady musí být označeny (včetně nových identifikačních listů) dle této novely  vyhlášky 383/2001 Sb. Nelze souhlasit s tím, že na přeznačení nebezpečných odpadů (vč. Nových identifikačních listů) bude pouze jeden měsíc. Pokud se splní harmonogram předkladatele a vyhláška bude přijata během měsíce listopadu, zbyde pouze jeden měsíc na to, aby přijeté změny ve značení nebezpečných odpadů byly v provozovnách promítnuty. Vzniká tak nedůvodná zátěž na provozovatele s tím, že pokud termín nesplní, může očekávat sankce ze strany ČIŽP. </w:t>
            </w:r>
          </w:p>
          <w:p w:rsidR="006A57BB" w:rsidRPr="0087495F" w:rsidRDefault="006A57BB" w:rsidP="00831DE5">
            <w:pPr>
              <w:spacing w:after="120"/>
              <w:jc w:val="both"/>
              <w:rPr>
                <w:sz w:val="22"/>
                <w:szCs w:val="22"/>
              </w:rPr>
            </w:pPr>
            <w:r w:rsidRPr="0087495F">
              <w:rPr>
                <w:sz w:val="22"/>
                <w:szCs w:val="22"/>
              </w:rPr>
              <w:t>Tento přístup MŽP považujeme vůči provozovatelům za naprosto neférový a netransparentní, v problematice odpadů pak bohužel nikoliv ojedinělý. Tlak na termín a požadavky provozovatelů na přeznačení odpadů s sebou přinese navýšení nákladů na plnění těchto požadavků. U provozovatele, který vlastní  i několik stovek shromažďovacích prostředků a nově klasifikuje mnoho druhů nebezpečných odpadů je přeznačení v tomto termínu téměř neproveditelné. Rovněž není možné provádět toto přeznačování nebo přípravu na ně dopředu, jelikož nelze vynakládat prostředky na základě hypoteticky očekávaných úprav zákonných předpisů. Pokud by se totiž následně schválilo něco poněkud odlišně, byly by takové náklady nedůvodně promarněné. Z tohoto důvodu důrazně požadujeme, aby byla poskytnuta provozovatelům přiměřená alespoň tříměsíční lhůta na provedení přeznačení.</w:t>
            </w:r>
          </w:p>
        </w:tc>
        <w:tc>
          <w:tcPr>
            <w:tcW w:w="511" w:type="pct"/>
            <w:tcBorders>
              <w:left w:val="single" w:sz="4" w:space="0" w:color="auto"/>
              <w:right w:val="single" w:sz="4" w:space="0" w:color="auto"/>
            </w:tcBorders>
          </w:tcPr>
          <w:p w:rsidR="006A57BB" w:rsidRPr="0087495F" w:rsidRDefault="006A57BB" w:rsidP="00831DE5">
            <w:pPr>
              <w:spacing w:after="120"/>
              <w:jc w:val="both"/>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3D775E" w:rsidRPr="0087495F" w:rsidRDefault="003D775E" w:rsidP="003D775E">
            <w:pPr>
              <w:autoSpaceDE w:val="0"/>
              <w:autoSpaceDN w:val="0"/>
              <w:adjustRightInd w:val="0"/>
              <w:spacing w:after="120"/>
              <w:jc w:val="both"/>
              <w:rPr>
                <w:b/>
                <w:bCs/>
                <w:color w:val="000000"/>
                <w:sz w:val="22"/>
                <w:szCs w:val="22"/>
                <w:u w:val="single"/>
              </w:rPr>
            </w:pPr>
            <w:r w:rsidRPr="0087495F">
              <w:rPr>
                <w:b/>
                <w:bCs/>
                <w:color w:val="000000"/>
                <w:sz w:val="22"/>
                <w:szCs w:val="22"/>
                <w:u w:val="single"/>
              </w:rPr>
              <w:t xml:space="preserve">Akceptováno. </w:t>
            </w:r>
          </w:p>
          <w:p w:rsidR="003D775E" w:rsidRPr="0087495F" w:rsidRDefault="003D775E" w:rsidP="003D775E">
            <w:pPr>
              <w:spacing w:after="120"/>
              <w:jc w:val="both"/>
              <w:rPr>
                <w:color w:val="000000"/>
                <w:sz w:val="22"/>
                <w:szCs w:val="22"/>
              </w:rPr>
            </w:pPr>
            <w:r w:rsidRPr="0087495F">
              <w:rPr>
                <w:color w:val="000000"/>
                <w:sz w:val="22"/>
                <w:szCs w:val="22"/>
              </w:rPr>
              <w:t>Bude nastaveno přechodné období</w:t>
            </w:r>
            <w:r w:rsidR="00BC7AFB">
              <w:rPr>
                <w:color w:val="000000"/>
                <w:sz w:val="22"/>
                <w:szCs w:val="22"/>
              </w:rPr>
              <w:t>,</w:t>
            </w:r>
            <w:r w:rsidRPr="0087495F">
              <w:rPr>
                <w:color w:val="000000"/>
                <w:sz w:val="22"/>
                <w:szCs w:val="22"/>
              </w:rPr>
              <w:t xml:space="preserve"> a to až do konce března 2016.</w:t>
            </w:r>
          </w:p>
          <w:p w:rsidR="003D775E" w:rsidRPr="0087495F" w:rsidRDefault="003D775E" w:rsidP="002554AC">
            <w:pPr>
              <w:spacing w:after="120"/>
              <w:jc w:val="both"/>
              <w:rPr>
                <w:sz w:val="22"/>
                <w:szCs w:val="22"/>
              </w:rPr>
            </w:pP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tcBorders>
              <w:left w:val="single" w:sz="4" w:space="0" w:color="auto"/>
              <w:right w:val="single" w:sz="4" w:space="0" w:color="auto"/>
            </w:tcBorders>
          </w:tcPr>
          <w:p w:rsidR="006A57BB" w:rsidRPr="0087495F" w:rsidRDefault="006A57BB" w:rsidP="00831DE5">
            <w:pPr>
              <w:pStyle w:val="Odstavecseseznamem"/>
              <w:widowControl w:val="0"/>
              <w:autoSpaceDE w:val="0"/>
              <w:autoSpaceDN w:val="0"/>
              <w:adjustRightInd w:val="0"/>
              <w:ind w:left="0"/>
              <w:jc w:val="both"/>
              <w:rPr>
                <w:rFonts w:ascii="Arial" w:eastAsia="Times New Roman" w:hAnsi="Arial" w:cs="Arial"/>
                <w:lang w:eastAsia="cs-CZ"/>
              </w:rPr>
            </w:pPr>
            <w:r w:rsidRPr="0087495F">
              <w:rPr>
                <w:rFonts w:ascii="Arial" w:eastAsia="Times New Roman" w:hAnsi="Arial" w:cs="Arial"/>
                <w:lang w:eastAsia="cs-CZ"/>
              </w:rPr>
              <w:t>9</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pStyle w:val="Odstavecseseznamem"/>
              <w:widowControl w:val="0"/>
              <w:autoSpaceDE w:val="0"/>
              <w:autoSpaceDN w:val="0"/>
              <w:adjustRightInd w:val="0"/>
              <w:ind w:left="0"/>
              <w:jc w:val="both"/>
              <w:rPr>
                <w:rFonts w:ascii="Arial" w:eastAsia="Times New Roman" w:hAnsi="Arial" w:cs="Arial"/>
                <w:u w:val="single"/>
                <w:lang w:eastAsia="cs-CZ"/>
              </w:rPr>
            </w:pPr>
            <w:r w:rsidRPr="0087495F">
              <w:rPr>
                <w:rFonts w:ascii="Arial" w:eastAsia="Times New Roman" w:hAnsi="Arial" w:cs="Arial"/>
                <w:lang w:eastAsia="cs-CZ"/>
              </w:rPr>
              <w:t xml:space="preserve">§1 </w:t>
            </w:r>
            <w:r w:rsidRPr="0087495F">
              <w:rPr>
                <w:rFonts w:ascii="Arial" w:eastAsia="Times New Roman" w:hAnsi="Arial" w:cs="Arial"/>
                <w:b/>
                <w:lang w:eastAsia="cs-CZ"/>
              </w:rPr>
              <w:t xml:space="preserve">Náležitosti žádosti o souhlas k provozování zařízení k využívání, odstraňování, sběru nebo výkupu odpadů – </w:t>
            </w:r>
            <w:r w:rsidRPr="0087495F">
              <w:rPr>
                <w:rFonts w:ascii="Arial" w:eastAsia="Times New Roman" w:hAnsi="Arial" w:cs="Arial"/>
                <w:b/>
                <w:u w:val="single"/>
                <w:lang w:eastAsia="cs-CZ"/>
              </w:rPr>
              <w:t>doplnění</w:t>
            </w:r>
            <w:r w:rsidRPr="0087495F">
              <w:rPr>
                <w:rFonts w:ascii="Arial" w:eastAsia="Times New Roman" w:hAnsi="Arial" w:cs="Arial"/>
                <w:lang w:eastAsia="cs-CZ"/>
              </w:rPr>
              <w:t xml:space="preserve">: „písm. q) </w:t>
            </w:r>
            <w:r w:rsidRPr="0087495F">
              <w:rPr>
                <w:rFonts w:ascii="Arial" w:eastAsia="Times New Roman" w:hAnsi="Arial" w:cs="Arial"/>
                <w:b/>
                <w:lang w:eastAsia="cs-CZ"/>
              </w:rPr>
              <w:t xml:space="preserve">opatření pro ukončení provozu zařízení k nakládání s odpady a způsob jeho zabezpečení, který zajistí, že zařízení nebude po ukončení provozu ohrožovat zdraví lidí a životní prostředí“ </w:t>
            </w:r>
            <w:r w:rsidRPr="0087495F">
              <w:rPr>
                <w:rFonts w:ascii="Arial" w:eastAsia="Times New Roman" w:hAnsi="Arial" w:cs="Arial"/>
                <w:b/>
                <w:u w:val="single"/>
                <w:lang w:eastAsia="cs-CZ"/>
              </w:rPr>
              <w:t>považujeme za nadbytečné.</w:t>
            </w:r>
          </w:p>
          <w:p w:rsidR="006A57BB" w:rsidRPr="0087495F" w:rsidRDefault="006A57BB" w:rsidP="00831DE5">
            <w:pPr>
              <w:spacing w:after="120"/>
              <w:jc w:val="both"/>
              <w:rPr>
                <w:sz w:val="22"/>
                <w:szCs w:val="22"/>
              </w:rPr>
            </w:pPr>
            <w:r w:rsidRPr="0087495F">
              <w:rPr>
                <w:sz w:val="22"/>
                <w:szCs w:val="22"/>
              </w:rPr>
              <w:t>Dle předkládací zprávy se jedná o požadavek čl. 23 odst. 1 písm. f) rámcové směrnice o odpadech. Evropská komise namítala absenci obdobného ustanovení v § 1 ve své výzvě k porušení Smlouvy č. 2014/2057. – Nevidíme důvod pro toto ustanovení. Obecně zařízení během provozu a po ukončení už z principu nesmí ohrožovat ŽP a zdraví lidí. Navíc jsou provozována dlouhodobě i několik desítek let a v první fázi navržená opatření mohou být v době ukončování provozu již zastaralá a neefektivní (nemluvě o případné změně podmínek vlastního provozu). Navíc je u těchto zařízení v souhlasu vždy podmínka předložit plán ukončení výroby v určitém časovém horizontu před vlastním ukončením a to s konkrétními opatřeními prevence ohrožení zdraví lidí a ŽP. Tudíž je to pouze formální bod, který bude zpracováván velmi obecně a navrhovaná opatření budou nic neříkající typu „Při ukončování provozu bude postupováno tak, aby nedošlo k ohrožení atp.“ Opačným rizikem je fakt, že míra detailnosti popsání tohoto bodu bude záviset na konkrétních úřednících schvalovacích orgánů a bude zde vyvstávat riziko prodlužování a prodražování řízení (budou vyvstávat požadavky zpracovat detailní dokumentace a studie, které opět při vlastním ukončování nemusí být použitelné).</w:t>
            </w:r>
          </w:p>
        </w:tc>
        <w:tc>
          <w:tcPr>
            <w:tcW w:w="511" w:type="pct"/>
            <w:tcBorders>
              <w:left w:val="single" w:sz="4" w:space="0" w:color="auto"/>
              <w:right w:val="single" w:sz="4" w:space="0" w:color="auto"/>
            </w:tcBorders>
          </w:tcPr>
          <w:p w:rsidR="006A57BB" w:rsidRPr="0087495F" w:rsidRDefault="006A57BB"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6A57BB" w:rsidRPr="0087495F" w:rsidRDefault="006A57BB" w:rsidP="00C070B7">
            <w:pPr>
              <w:spacing w:after="120"/>
              <w:jc w:val="both"/>
              <w:rPr>
                <w:b/>
                <w:sz w:val="22"/>
                <w:szCs w:val="22"/>
                <w:u w:val="single"/>
              </w:rPr>
            </w:pPr>
            <w:r w:rsidRPr="0087495F">
              <w:rPr>
                <w:b/>
                <w:sz w:val="22"/>
                <w:szCs w:val="22"/>
                <w:u w:val="single"/>
              </w:rPr>
              <w:t xml:space="preserve">Neakceptováno. Vysvětleno. </w:t>
            </w:r>
          </w:p>
          <w:p w:rsidR="006A57BB" w:rsidRPr="0087495F" w:rsidRDefault="006A57BB" w:rsidP="00C070B7">
            <w:pPr>
              <w:spacing w:after="120"/>
              <w:jc w:val="both"/>
              <w:rPr>
                <w:sz w:val="22"/>
                <w:szCs w:val="22"/>
              </w:rPr>
            </w:pPr>
            <w:r w:rsidRPr="0087495F">
              <w:rPr>
                <w:sz w:val="22"/>
                <w:szCs w:val="22"/>
              </w:rPr>
              <w:t>V tomto případě se jedná o jednoznačný požadavek rámcové směrnice, který není v českém právu proveden.</w:t>
            </w:r>
          </w:p>
        </w:tc>
      </w:tr>
      <w:tr w:rsidR="00E02662" w:rsidRPr="0087495F" w:rsidTr="001772CC">
        <w:trPr>
          <w:trHeight w:val="340"/>
        </w:trPr>
        <w:tc>
          <w:tcPr>
            <w:tcW w:w="773" w:type="pct"/>
            <w:vMerge/>
            <w:tcBorders>
              <w:left w:val="single" w:sz="4" w:space="0" w:color="auto"/>
              <w:right w:val="single" w:sz="4" w:space="0" w:color="auto"/>
            </w:tcBorders>
            <w:shd w:val="clear" w:color="auto" w:fill="auto"/>
          </w:tcPr>
          <w:p w:rsidR="00E02662" w:rsidRPr="0087495F" w:rsidRDefault="00E02662" w:rsidP="00831DE5">
            <w:pPr>
              <w:spacing w:after="120"/>
              <w:jc w:val="both"/>
              <w:rPr>
                <w:sz w:val="22"/>
                <w:szCs w:val="22"/>
              </w:rPr>
            </w:pPr>
          </w:p>
        </w:tc>
        <w:tc>
          <w:tcPr>
            <w:tcW w:w="584" w:type="pct"/>
            <w:tcBorders>
              <w:left w:val="single" w:sz="4" w:space="0" w:color="auto"/>
              <w:right w:val="single" w:sz="4" w:space="0" w:color="auto"/>
            </w:tcBorders>
          </w:tcPr>
          <w:p w:rsidR="00E02662" w:rsidRPr="0087495F" w:rsidRDefault="00E02662" w:rsidP="00831DE5">
            <w:pPr>
              <w:pStyle w:val="Odstavecseseznamem"/>
              <w:widowControl w:val="0"/>
              <w:autoSpaceDE w:val="0"/>
              <w:autoSpaceDN w:val="0"/>
              <w:adjustRightInd w:val="0"/>
              <w:ind w:left="0"/>
              <w:jc w:val="both"/>
              <w:rPr>
                <w:rFonts w:ascii="Arial" w:eastAsia="Times New Roman" w:hAnsi="Arial" w:cs="Arial"/>
                <w:lang w:eastAsia="cs-CZ"/>
              </w:rPr>
            </w:pPr>
            <w:r w:rsidRPr="0087495F">
              <w:rPr>
                <w:rFonts w:ascii="Arial" w:eastAsia="Times New Roman" w:hAnsi="Arial" w:cs="Arial"/>
                <w:lang w:eastAsia="cs-CZ"/>
              </w:rPr>
              <w:t>§ 5 odst. 5</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E02662" w:rsidRPr="0087495F" w:rsidRDefault="00E02662" w:rsidP="00831DE5">
            <w:pPr>
              <w:spacing w:after="120"/>
              <w:jc w:val="both"/>
              <w:rPr>
                <w:b/>
                <w:sz w:val="22"/>
                <w:szCs w:val="22"/>
                <w:u w:val="single"/>
              </w:rPr>
            </w:pPr>
            <w:r w:rsidRPr="0087495F">
              <w:rPr>
                <w:sz w:val="22"/>
                <w:szCs w:val="22"/>
              </w:rPr>
              <w:t xml:space="preserve">(5) Na shromažďovacím prostředku nebezpečného odpadu musí být uvedeno katalogové číslo, kategorie a název shromažďovaného odpadu. </w:t>
            </w:r>
            <w:r w:rsidRPr="0087495F">
              <w:rPr>
                <w:b/>
                <w:sz w:val="22"/>
                <w:szCs w:val="22"/>
                <w:u w:val="single"/>
              </w:rPr>
              <w:t>Požadavky na rozsah označování nebezpečných odpadů podle § 26 se v tomto případě neuplatní.</w:t>
            </w:r>
          </w:p>
          <w:p w:rsidR="00E02662" w:rsidRPr="0087495F" w:rsidRDefault="00E02662" w:rsidP="00831DE5">
            <w:pPr>
              <w:spacing w:after="120"/>
              <w:jc w:val="both"/>
              <w:rPr>
                <w:sz w:val="22"/>
                <w:szCs w:val="22"/>
              </w:rPr>
            </w:pPr>
            <w:r w:rsidRPr="0087495F">
              <w:rPr>
                <w:sz w:val="22"/>
                <w:szCs w:val="22"/>
                <w:u w:val="single"/>
              </w:rPr>
              <w:t>Odůvodnění</w:t>
            </w:r>
            <w:r w:rsidRPr="0087495F">
              <w:rPr>
                <w:sz w:val="22"/>
                <w:szCs w:val="22"/>
              </w:rPr>
              <w:t>:</w:t>
            </w:r>
          </w:p>
          <w:p w:rsidR="00E02662" w:rsidRPr="0087495F" w:rsidRDefault="00E02662" w:rsidP="00831DE5">
            <w:pPr>
              <w:spacing w:after="120"/>
              <w:jc w:val="both"/>
              <w:rPr>
                <w:sz w:val="22"/>
                <w:szCs w:val="22"/>
              </w:rPr>
            </w:pPr>
            <w:r w:rsidRPr="0087495F">
              <w:rPr>
                <w:sz w:val="22"/>
                <w:szCs w:val="22"/>
              </w:rPr>
              <w:t>Z důvodů předejití nesprávnému výkladu požadujeme jednoznačné vymezení označování shromažďovacích prostředků nebezpečného odpadu od obecných požadavků na označování nebezpečných odpadů vyplývajících z § 26 této vyhlášky. Požadavky na označování shromažďovacích prostředků jsou co do rozsahu užší než požadavky vyplývající z § 26, resp. přílohy č. 29.</w:t>
            </w:r>
          </w:p>
        </w:tc>
        <w:tc>
          <w:tcPr>
            <w:tcW w:w="511" w:type="pct"/>
            <w:tcBorders>
              <w:left w:val="single" w:sz="4" w:space="0" w:color="auto"/>
              <w:right w:val="single" w:sz="4" w:space="0" w:color="auto"/>
            </w:tcBorders>
          </w:tcPr>
          <w:p w:rsidR="00E02662" w:rsidRPr="0087495F" w:rsidRDefault="00E02662"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E02662" w:rsidRPr="0087495F" w:rsidRDefault="00E02662" w:rsidP="00E02662">
            <w:pPr>
              <w:autoSpaceDE w:val="0"/>
              <w:autoSpaceDN w:val="0"/>
              <w:adjustRightInd w:val="0"/>
              <w:spacing w:after="120"/>
              <w:jc w:val="both"/>
              <w:rPr>
                <w:color w:val="000000"/>
                <w:sz w:val="22"/>
                <w:szCs w:val="22"/>
                <w:u w:val="single"/>
              </w:rPr>
            </w:pPr>
            <w:r w:rsidRPr="0087495F">
              <w:rPr>
                <w:b/>
                <w:bCs/>
                <w:color w:val="000000"/>
                <w:sz w:val="22"/>
                <w:szCs w:val="22"/>
                <w:u w:val="single"/>
              </w:rPr>
              <w:t>Akceptováno jinak.</w:t>
            </w:r>
            <w:r w:rsidRPr="0087495F">
              <w:rPr>
                <w:color w:val="000000"/>
                <w:sz w:val="22"/>
                <w:szCs w:val="22"/>
                <w:u w:val="single"/>
              </w:rPr>
              <w:t xml:space="preserve"> </w:t>
            </w:r>
          </w:p>
          <w:p w:rsidR="00E02662" w:rsidRPr="0087495F" w:rsidRDefault="00E02662" w:rsidP="00E02662">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Úprava označování bude sjednocena. Shromažďovací nádoba bude označována v souladu s § 26 a přílohou č. 29, která bude doplněna o požadavek na označení názvu odpadu a jeho katalogového čísla. Nové znění § 5 odst. 5:</w:t>
            </w:r>
          </w:p>
          <w:p w:rsidR="00E02662" w:rsidRPr="0087495F" w:rsidRDefault="00E02662" w:rsidP="00E02662">
            <w:pPr>
              <w:autoSpaceDE w:val="0"/>
              <w:autoSpaceDN w:val="0"/>
              <w:adjustRightInd w:val="0"/>
              <w:rPr>
                <w:color w:val="000000"/>
                <w:sz w:val="22"/>
                <w:szCs w:val="22"/>
              </w:rPr>
            </w:pPr>
          </w:p>
          <w:p w:rsidR="00E02662" w:rsidRPr="00CA1729" w:rsidRDefault="00CA1729" w:rsidP="00CA1729">
            <w:pPr>
              <w:pStyle w:val="Normln10"/>
              <w:tabs>
                <w:tab w:val="left" w:pos="567"/>
              </w:tabs>
              <w:spacing w:before="0" w:beforeAutospacing="0" w:after="120" w:afterAutospacing="0"/>
              <w:jc w:val="both"/>
              <w:rPr>
                <w:rFonts w:ascii="Arial" w:hAnsi="Arial" w:cs="Arial"/>
                <w:sz w:val="22"/>
                <w:szCs w:val="22"/>
              </w:rPr>
            </w:pPr>
            <w:r w:rsidRPr="008D63E1">
              <w:rPr>
                <w:rFonts w:ascii="Arial" w:hAnsi="Arial" w:cs="Arial"/>
                <w:sz w:val="22"/>
                <w:szCs w:val="22"/>
              </w:rPr>
              <w:t xml:space="preserve">„(5) </w:t>
            </w:r>
            <w:r w:rsidRPr="008D63E1">
              <w:rPr>
                <w:rFonts w:ascii="Arial" w:hAnsi="Arial" w:cs="Arial"/>
                <w:i/>
                <w:sz w:val="22"/>
                <w:szCs w:val="22"/>
              </w:rPr>
              <w:t>Shromažďovací prostředek nebezpečného odpadu musí být označen v souladu s § 26, a popřípadě jménem a příjmením osoby odpovědné za obsluhu a údržbu shromažďovacího prostředku</w:t>
            </w:r>
            <w:r w:rsidRPr="008D63E1">
              <w:rPr>
                <w:rFonts w:ascii="Arial" w:hAnsi="Arial" w:cs="Arial"/>
                <w:sz w:val="22"/>
                <w:szCs w:val="22"/>
              </w:rPr>
              <w:t>.“</w:t>
            </w: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tcBorders>
              <w:left w:val="single" w:sz="4" w:space="0" w:color="auto"/>
              <w:right w:val="single" w:sz="4" w:space="0" w:color="auto"/>
            </w:tcBorders>
          </w:tcPr>
          <w:p w:rsidR="006A57BB" w:rsidRPr="0087495F" w:rsidRDefault="006A57BB" w:rsidP="00831DE5">
            <w:pPr>
              <w:pStyle w:val="Odstavecseseznamem"/>
              <w:widowControl w:val="0"/>
              <w:autoSpaceDE w:val="0"/>
              <w:autoSpaceDN w:val="0"/>
              <w:adjustRightInd w:val="0"/>
              <w:ind w:left="0"/>
              <w:jc w:val="both"/>
              <w:rPr>
                <w:rFonts w:ascii="Arial" w:eastAsia="Times New Roman" w:hAnsi="Arial" w:cs="Arial"/>
                <w:lang w:eastAsia="cs-CZ"/>
              </w:rPr>
            </w:pPr>
            <w:r w:rsidRPr="0087495F">
              <w:rPr>
                <w:rFonts w:ascii="Arial" w:eastAsia="Times New Roman" w:hAnsi="Arial" w:cs="Arial"/>
                <w:lang w:eastAsia="cs-CZ"/>
              </w:rPr>
              <w:t>§ 7 odst. 5</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Předmětné ustanovení se vypouští, následující odstavec se přečísluje.</w:t>
            </w:r>
          </w:p>
          <w:p w:rsidR="006A57BB" w:rsidRPr="0087495F" w:rsidRDefault="006A57BB" w:rsidP="00831DE5">
            <w:pPr>
              <w:spacing w:after="120"/>
              <w:jc w:val="both"/>
              <w:rPr>
                <w:strike/>
                <w:sz w:val="22"/>
                <w:szCs w:val="22"/>
              </w:rPr>
            </w:pPr>
            <w:r w:rsidRPr="0087495F">
              <w:rPr>
                <w:strike/>
                <w:sz w:val="22"/>
                <w:szCs w:val="22"/>
              </w:rPr>
              <w:t>(5) Na shromažďování nebezpečných odpadů, které mají nebezpečné vlastnosti uvedené v příloze přímo použitelného předpisu Evropské unie o nebezpečných vlastnostech odpadů20), popřípadě stejné nebezpečné vlastnosti jako mají chemické látky nebo směsi, na které se vztahuje zvláštní právní předpis5), se také vztahují obdobné technické požadavky jako na nakládání s chemickými látkami a směsmi srovnatelných nebezpečných vlastností podle zvláštních právních předpisů21).</w:t>
            </w:r>
          </w:p>
          <w:p w:rsidR="006A57BB" w:rsidRPr="0087495F" w:rsidRDefault="006A57BB" w:rsidP="00831DE5">
            <w:pPr>
              <w:spacing w:after="120"/>
              <w:jc w:val="both"/>
              <w:rPr>
                <w:sz w:val="22"/>
                <w:szCs w:val="22"/>
              </w:rPr>
            </w:pPr>
            <w:r w:rsidRPr="0087495F">
              <w:rPr>
                <w:sz w:val="22"/>
                <w:szCs w:val="22"/>
                <w:u w:val="single"/>
              </w:rPr>
              <w:t>Odůvodnění</w:t>
            </w:r>
            <w:r w:rsidRPr="0087495F">
              <w:rPr>
                <w:sz w:val="22"/>
                <w:szCs w:val="22"/>
              </w:rPr>
              <w:t xml:space="preserve">: </w:t>
            </w:r>
          </w:p>
          <w:p w:rsidR="006A57BB" w:rsidRPr="0087495F" w:rsidRDefault="006A57BB" w:rsidP="00831DE5">
            <w:pPr>
              <w:spacing w:after="120"/>
              <w:jc w:val="both"/>
              <w:rPr>
                <w:sz w:val="22"/>
                <w:szCs w:val="22"/>
              </w:rPr>
            </w:pPr>
            <w:r w:rsidRPr="0087495F">
              <w:rPr>
                <w:sz w:val="22"/>
                <w:szCs w:val="22"/>
              </w:rPr>
              <w:t>Jedná se o duplicitní znění k ustanovení § 5 odst. 7. Nadto vzhledem k tomu, že je směřováno k požadavkům při shromažďování odpadů, do § 7 ani logicky nepatří. Požaduje se § 7 odst. 5 vypustit.</w:t>
            </w:r>
          </w:p>
        </w:tc>
        <w:tc>
          <w:tcPr>
            <w:tcW w:w="511" w:type="pct"/>
            <w:tcBorders>
              <w:left w:val="single" w:sz="4" w:space="0" w:color="auto"/>
              <w:right w:val="single" w:sz="4" w:space="0" w:color="auto"/>
            </w:tcBorders>
          </w:tcPr>
          <w:p w:rsidR="006A57BB" w:rsidRPr="0087495F" w:rsidRDefault="006A57BB"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6A57BB" w:rsidRPr="0087495F" w:rsidRDefault="006A57BB" w:rsidP="005B4F19">
            <w:pPr>
              <w:spacing w:after="120"/>
              <w:jc w:val="both"/>
              <w:rPr>
                <w:b/>
                <w:sz w:val="22"/>
                <w:szCs w:val="22"/>
                <w:u w:val="single"/>
              </w:rPr>
            </w:pPr>
            <w:r w:rsidRPr="0087495F">
              <w:rPr>
                <w:b/>
                <w:sz w:val="22"/>
                <w:szCs w:val="22"/>
                <w:u w:val="single"/>
              </w:rPr>
              <w:t>Akceptováno</w:t>
            </w:r>
            <w:r w:rsidR="007951B5">
              <w:rPr>
                <w:b/>
                <w:sz w:val="22"/>
                <w:szCs w:val="22"/>
                <w:u w:val="single"/>
              </w:rPr>
              <w:t xml:space="preserve"> jinak</w:t>
            </w:r>
            <w:r w:rsidRPr="0087495F">
              <w:rPr>
                <w:b/>
                <w:sz w:val="22"/>
                <w:szCs w:val="22"/>
                <w:u w:val="single"/>
              </w:rPr>
              <w:t xml:space="preserve">.  </w:t>
            </w:r>
          </w:p>
          <w:p w:rsidR="006A57BB" w:rsidRPr="0087495F" w:rsidRDefault="00AE2ED9" w:rsidP="005B4F19">
            <w:pPr>
              <w:spacing w:after="120"/>
              <w:jc w:val="both"/>
              <w:rPr>
                <w:sz w:val="22"/>
                <w:szCs w:val="22"/>
              </w:rPr>
            </w:pPr>
            <w:r>
              <w:rPr>
                <w:sz w:val="22"/>
                <w:szCs w:val="22"/>
              </w:rPr>
              <w:t>S</w:t>
            </w:r>
            <w:r w:rsidR="006A57BB" w:rsidRPr="0087495F">
              <w:rPr>
                <w:sz w:val="22"/>
                <w:szCs w:val="22"/>
              </w:rPr>
              <w:t xml:space="preserve">lovo </w:t>
            </w:r>
            <w:r w:rsidR="006A57BB" w:rsidRPr="0087495F">
              <w:rPr>
                <w:i/>
                <w:sz w:val="22"/>
                <w:szCs w:val="22"/>
              </w:rPr>
              <w:t>„shromažďování“</w:t>
            </w:r>
            <w:r w:rsidR="006A57BB" w:rsidRPr="0087495F">
              <w:rPr>
                <w:sz w:val="22"/>
                <w:szCs w:val="22"/>
              </w:rPr>
              <w:t xml:space="preserve"> </w:t>
            </w:r>
            <w:r>
              <w:rPr>
                <w:sz w:val="22"/>
                <w:szCs w:val="22"/>
              </w:rPr>
              <w:t xml:space="preserve">bude změněno </w:t>
            </w:r>
            <w:r w:rsidR="006A57BB" w:rsidRPr="0087495F">
              <w:rPr>
                <w:sz w:val="22"/>
                <w:szCs w:val="22"/>
              </w:rPr>
              <w:t xml:space="preserve">na slovo </w:t>
            </w:r>
            <w:r w:rsidR="006A57BB" w:rsidRPr="0087495F">
              <w:rPr>
                <w:i/>
                <w:sz w:val="22"/>
                <w:szCs w:val="22"/>
              </w:rPr>
              <w:t>„skladování</w:t>
            </w:r>
            <w:r w:rsidR="006A57BB" w:rsidRPr="0087495F">
              <w:rPr>
                <w:sz w:val="22"/>
                <w:szCs w:val="22"/>
              </w:rPr>
              <w:t xml:space="preserve">“. Znění textu §7 odst. 5) bude následující: </w:t>
            </w:r>
            <w:r w:rsidR="006A57BB" w:rsidRPr="0087495F">
              <w:rPr>
                <w:i/>
                <w:sz w:val="22"/>
                <w:szCs w:val="22"/>
              </w:rPr>
              <w:t xml:space="preserve">„Na skladování nebezpečných odpadů se vztahují obdobné technické požadavky jako na nakládání s chemickými látkami a </w:t>
            </w:r>
            <w:r w:rsidR="005100D0" w:rsidRPr="0087495F">
              <w:rPr>
                <w:i/>
                <w:sz w:val="22"/>
                <w:szCs w:val="22"/>
              </w:rPr>
              <w:t xml:space="preserve">chemickými </w:t>
            </w:r>
            <w:r w:rsidR="006A57BB" w:rsidRPr="0087495F">
              <w:rPr>
                <w:i/>
                <w:sz w:val="22"/>
                <w:szCs w:val="22"/>
              </w:rPr>
              <w:t xml:space="preserve">směsmi srovnatelných nebezpečných vlastností podle zvláštních právních předpisů </w:t>
            </w:r>
            <w:r w:rsidR="006A57BB" w:rsidRPr="0087495F">
              <w:rPr>
                <w:i/>
                <w:sz w:val="22"/>
                <w:szCs w:val="22"/>
                <w:vertAlign w:val="superscript"/>
              </w:rPr>
              <w:t>x)</w:t>
            </w:r>
            <w:r w:rsidR="006A57BB" w:rsidRPr="0087495F">
              <w:rPr>
                <w:i/>
                <w:sz w:val="22"/>
                <w:szCs w:val="22"/>
              </w:rPr>
              <w:t xml:space="preserve">.(část 2 až 5 přílohy č. I, nařízení CLP) </w:t>
            </w:r>
          </w:p>
          <w:p w:rsidR="006A57BB" w:rsidRPr="0087495F" w:rsidRDefault="006A57BB" w:rsidP="005B4F19">
            <w:pPr>
              <w:spacing w:after="120"/>
              <w:jc w:val="both"/>
              <w:rPr>
                <w:sz w:val="22"/>
                <w:szCs w:val="22"/>
              </w:rPr>
            </w:pPr>
            <w:r w:rsidRPr="0087495F">
              <w:rPr>
                <w:sz w:val="22"/>
                <w:szCs w:val="22"/>
              </w:rPr>
              <w:t>Znění textu §5 odst. 7) bude následující:</w:t>
            </w:r>
          </w:p>
          <w:p w:rsidR="006A57BB" w:rsidRPr="0087495F" w:rsidRDefault="006A57BB" w:rsidP="00831DE5">
            <w:pPr>
              <w:spacing w:after="120"/>
              <w:jc w:val="both"/>
              <w:rPr>
                <w:i/>
                <w:sz w:val="22"/>
                <w:szCs w:val="22"/>
              </w:rPr>
            </w:pPr>
            <w:r w:rsidRPr="0087495F">
              <w:rPr>
                <w:sz w:val="22"/>
                <w:szCs w:val="22"/>
              </w:rPr>
              <w:t>„</w:t>
            </w:r>
            <w:r w:rsidRPr="0087495F">
              <w:rPr>
                <w:i/>
                <w:sz w:val="22"/>
                <w:szCs w:val="22"/>
              </w:rPr>
              <w:t xml:space="preserve">Na shromažďování nebezpečných odpadů se vztahují obdobné technické požadavky jako na nakládání s chemickými látkami a směsmi srovnatelných nebezpečných vlastností podle zvláštních právních předpisů </w:t>
            </w:r>
            <w:r w:rsidRPr="0087495F">
              <w:rPr>
                <w:i/>
                <w:sz w:val="22"/>
                <w:szCs w:val="22"/>
                <w:vertAlign w:val="superscript"/>
              </w:rPr>
              <w:t>x)</w:t>
            </w:r>
            <w:r w:rsidRPr="0087495F">
              <w:rPr>
                <w:i/>
                <w:sz w:val="22"/>
                <w:szCs w:val="22"/>
              </w:rPr>
              <w:t>.(část 2 až 5 přílohy č. I, nařízení CLP).</w:t>
            </w:r>
          </w:p>
          <w:p w:rsidR="006A57BB" w:rsidRPr="0087495F" w:rsidRDefault="006A57BB" w:rsidP="00831DE5">
            <w:pPr>
              <w:spacing w:after="120"/>
              <w:jc w:val="both"/>
              <w:rPr>
                <w:sz w:val="22"/>
                <w:szCs w:val="22"/>
              </w:rPr>
            </w:pPr>
            <w:r w:rsidRPr="0087495F">
              <w:rPr>
                <w:sz w:val="22"/>
                <w:szCs w:val="22"/>
              </w:rPr>
              <w:t xml:space="preserve">Není třeba upravovat shromažďování/nakládání s odpady ze zdravotnictví, neboť na ně se již zvláštní právní předpis (§10 odst. 5 vyhlášky č. 306/2012 Sb.) vztahuje.  </w:t>
            </w: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tcBorders>
              <w:left w:val="single" w:sz="4" w:space="0" w:color="auto"/>
              <w:right w:val="single" w:sz="4" w:space="0" w:color="auto"/>
            </w:tcBorders>
          </w:tcPr>
          <w:p w:rsidR="006A57BB" w:rsidRPr="0087495F" w:rsidRDefault="006A57BB" w:rsidP="00831DE5">
            <w:pPr>
              <w:pStyle w:val="Odstavecseseznamem"/>
              <w:widowControl w:val="0"/>
              <w:autoSpaceDE w:val="0"/>
              <w:autoSpaceDN w:val="0"/>
              <w:adjustRightInd w:val="0"/>
              <w:ind w:left="0"/>
              <w:jc w:val="both"/>
              <w:rPr>
                <w:rFonts w:ascii="Arial" w:eastAsia="Times New Roman" w:hAnsi="Arial" w:cs="Arial"/>
                <w:lang w:eastAsia="cs-CZ"/>
              </w:rPr>
            </w:pPr>
            <w:r w:rsidRPr="0087495F">
              <w:rPr>
                <w:rFonts w:ascii="Arial" w:eastAsia="Times New Roman" w:hAnsi="Arial" w:cs="Arial"/>
                <w:lang w:eastAsia="cs-CZ"/>
              </w:rPr>
              <w:t>§ 8 odst. 2 (v souvislosti s § 8 dost. 3)</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 xml:space="preserve"> (2) Jako odpady, při jejichž odběru nebo výkupu je provozovatel zařízení ke sběru nebo výkupu odpadů povinen identifikovat </w:t>
            </w:r>
            <w:r w:rsidRPr="0087495F">
              <w:rPr>
                <w:b/>
                <w:sz w:val="22"/>
                <w:szCs w:val="22"/>
                <w:u w:val="single"/>
              </w:rPr>
              <w:t>fyzické</w:t>
            </w:r>
            <w:r w:rsidRPr="0087495F">
              <w:rPr>
                <w:sz w:val="22"/>
                <w:szCs w:val="22"/>
              </w:rPr>
              <w:t xml:space="preserve"> osoby, od kterých má v úmyslu odpady odebrat nebo vykoupit, identifikovat odebírané nebo vykupované odpady a vést o těchto skutečnostech evidenci, se vymezují tyto druhy odpadů podle Katalogu odpadů6).</w:t>
            </w:r>
          </w:p>
          <w:p w:rsidR="006A57BB" w:rsidRPr="0087495F" w:rsidRDefault="006A57BB" w:rsidP="00831DE5">
            <w:pPr>
              <w:spacing w:after="120"/>
              <w:jc w:val="both"/>
              <w:rPr>
                <w:sz w:val="22"/>
                <w:szCs w:val="22"/>
              </w:rPr>
            </w:pPr>
            <w:r w:rsidRPr="0087495F">
              <w:rPr>
                <w:sz w:val="22"/>
                <w:szCs w:val="22"/>
                <w:u w:val="single"/>
              </w:rPr>
              <w:t>Odůvodnění</w:t>
            </w:r>
            <w:r w:rsidRPr="0087495F">
              <w:rPr>
                <w:sz w:val="22"/>
                <w:szCs w:val="22"/>
              </w:rPr>
              <w:t>:</w:t>
            </w:r>
          </w:p>
          <w:p w:rsidR="006A57BB" w:rsidRPr="0087495F" w:rsidRDefault="006A57BB" w:rsidP="00831DE5">
            <w:pPr>
              <w:spacing w:after="120"/>
              <w:jc w:val="both"/>
              <w:rPr>
                <w:sz w:val="22"/>
                <w:szCs w:val="22"/>
              </w:rPr>
            </w:pPr>
            <w:r w:rsidRPr="0087495F">
              <w:rPr>
                <w:sz w:val="22"/>
                <w:szCs w:val="22"/>
              </w:rPr>
              <w:t>Předpokládáme, že předmětné ustanovení se vzhledem k navazujícímu ustanovení odst. 3 a vzhledem k obecně známým důvodům pro zavedení povinnosti vztahuje pouze na fyzické osoby. Pro zajištění jednoznačnosti je proto třeba tuto skutečnost v předmětném ustanovení upřesnit. Pokud by se mělo ustanovení vztahovat i na právnické osoby, je nezbytně nutné stanovit, jakým způsobem budou identifikovány tyto. Musí být zřejmé, zda se vztahuje na jednatele nebo odpadového hospodáře (přičemž toto nemají povinnost stanovit všechny právnické osoby) nebo jinou oprávněnou osobu? Vzhledem k tomu, že již nyní není toto specifikováno, působí tato nejistota praktické problémy např. při zadávání do systému INISOFT.</w:t>
            </w:r>
          </w:p>
        </w:tc>
        <w:tc>
          <w:tcPr>
            <w:tcW w:w="511" w:type="pct"/>
            <w:tcBorders>
              <w:left w:val="single" w:sz="4" w:space="0" w:color="auto"/>
              <w:right w:val="single" w:sz="4" w:space="0" w:color="auto"/>
            </w:tcBorders>
          </w:tcPr>
          <w:p w:rsidR="006A57BB" w:rsidRPr="0087495F" w:rsidRDefault="006A57BB"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6A57BB" w:rsidRPr="0087495F" w:rsidRDefault="006A57BB" w:rsidP="00BF0998">
            <w:pPr>
              <w:spacing w:after="120"/>
              <w:jc w:val="both"/>
              <w:rPr>
                <w:b/>
                <w:sz w:val="22"/>
                <w:szCs w:val="22"/>
                <w:u w:val="single"/>
              </w:rPr>
            </w:pPr>
            <w:r w:rsidRPr="0087495F">
              <w:rPr>
                <w:b/>
                <w:sz w:val="22"/>
                <w:szCs w:val="22"/>
                <w:u w:val="single"/>
              </w:rPr>
              <w:t>Vysvětleno</w:t>
            </w:r>
          </w:p>
          <w:p w:rsidR="006A57BB" w:rsidRDefault="006A57BB" w:rsidP="00BF0998">
            <w:pPr>
              <w:spacing w:after="120"/>
              <w:jc w:val="both"/>
              <w:rPr>
                <w:sz w:val="22"/>
                <w:szCs w:val="22"/>
              </w:rPr>
            </w:pPr>
            <w:r w:rsidRPr="0087495F">
              <w:rPr>
                <w:sz w:val="22"/>
                <w:szCs w:val="22"/>
              </w:rPr>
              <w:t>Povinnost identifikovat všechny osoby včetně právnických vyplývá z § 18 zákona. Zároveň je zde vymezeno, že musí být identifikována osoba, jednající jménem právnické osoby při odběru nebo výkupu, tedy při předání. Jednající osobou je tak zaměstnanec právnické osoby, který předání fyzicky provádí, pokud to vyplývá z jeho činnosti u právnické osoby. To ostatně odpovídá tomu, co je považováno za jednání právnické osoby.</w:t>
            </w:r>
          </w:p>
          <w:p w:rsidR="00B94787" w:rsidRPr="0087495F" w:rsidRDefault="00B94787" w:rsidP="00B94787">
            <w:pPr>
              <w:spacing w:after="120"/>
              <w:jc w:val="both"/>
              <w:rPr>
                <w:sz w:val="22"/>
                <w:szCs w:val="22"/>
              </w:rPr>
            </w:pPr>
            <w:r w:rsidRPr="0087495F">
              <w:rPr>
                <w:sz w:val="22"/>
                <w:szCs w:val="22"/>
              </w:rPr>
              <w:t>Jednání za právnickou osobu je upraveno v § 166 zákona č. 89/2012 Sb., občanský zákoník:</w:t>
            </w:r>
          </w:p>
          <w:p w:rsidR="00B94787" w:rsidRPr="0087495F" w:rsidRDefault="00B94787" w:rsidP="00B94787">
            <w:pPr>
              <w:spacing w:after="120"/>
              <w:jc w:val="both"/>
              <w:rPr>
                <w:sz w:val="22"/>
                <w:szCs w:val="22"/>
              </w:rPr>
            </w:pPr>
            <w:r w:rsidRPr="0087495F">
              <w:rPr>
                <w:rStyle w:val="PromnnHTML"/>
                <w:sz w:val="22"/>
                <w:szCs w:val="22"/>
              </w:rPr>
              <w:t>(1)</w:t>
            </w:r>
            <w:r w:rsidRPr="0087495F">
              <w:rPr>
                <w:sz w:val="22"/>
                <w:szCs w:val="22"/>
              </w:rPr>
              <w:t xml:space="preserve"> Právnickou osobu zastupují její zaměstnanci v rozsahu obvyklém vzhledem k jejich zařazení nebo funkci; přitom rozhoduje stav, jak se jeví veřejnosti. Co je stanoveno o zastoupení právnické osoby zaměstnancem, platí obdobně pro zastoupení právnické osoby jejím členem nebo členem jiného orgánu nezapsaného do veřejného rejstříku.</w:t>
            </w: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tcBorders>
              <w:left w:val="single" w:sz="4" w:space="0" w:color="auto"/>
              <w:right w:val="single" w:sz="4" w:space="0" w:color="auto"/>
            </w:tcBorders>
          </w:tcPr>
          <w:p w:rsidR="006A57BB" w:rsidRPr="0087495F" w:rsidRDefault="006A57BB" w:rsidP="00831DE5">
            <w:pPr>
              <w:pStyle w:val="Odstavecseseznamem"/>
              <w:widowControl w:val="0"/>
              <w:autoSpaceDE w:val="0"/>
              <w:autoSpaceDN w:val="0"/>
              <w:adjustRightInd w:val="0"/>
              <w:ind w:left="0"/>
              <w:jc w:val="both"/>
              <w:rPr>
                <w:rFonts w:ascii="Arial" w:eastAsia="Times New Roman" w:hAnsi="Arial" w:cs="Arial"/>
                <w:lang w:eastAsia="cs-CZ"/>
              </w:rPr>
            </w:pPr>
            <w:r w:rsidRPr="0087495F">
              <w:rPr>
                <w:rFonts w:ascii="Arial" w:eastAsia="Times New Roman" w:hAnsi="Arial" w:cs="Arial"/>
                <w:lang w:eastAsia="cs-CZ"/>
              </w:rPr>
              <w:t>§ 21 odst. 1 a § 22 odst. 3</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 xml:space="preserve">§ 21 odst. 1: Původci odpadů a oprávněné osoby, které nakládají s odpady, vedou průběžnou evidenci o odpadech a způsobech nakládání s nimi za odpady vlastní a za odpady převzaté, a to za každou samostatnou provozovnu </w:t>
            </w:r>
            <w:r w:rsidRPr="0087495F">
              <w:rPr>
                <w:b/>
                <w:sz w:val="22"/>
                <w:szCs w:val="22"/>
                <w:u w:val="single"/>
              </w:rPr>
              <w:t>nebo</w:t>
            </w:r>
            <w:r w:rsidRPr="0087495F">
              <w:rPr>
                <w:sz w:val="22"/>
                <w:szCs w:val="22"/>
              </w:rPr>
              <w:t xml:space="preserve"> zařízení a za každý druh odpadu zvlášť. Průběžná evidence se vede podle přílohy č. 20 a dále vždy obsahuje </w:t>
            </w:r>
          </w:p>
          <w:p w:rsidR="006A57BB" w:rsidRPr="0087495F" w:rsidRDefault="006A57BB" w:rsidP="00831DE5">
            <w:pPr>
              <w:spacing w:after="120"/>
              <w:jc w:val="both"/>
              <w:rPr>
                <w:sz w:val="22"/>
                <w:szCs w:val="22"/>
              </w:rPr>
            </w:pPr>
            <w:r w:rsidRPr="0087495F">
              <w:rPr>
                <w:sz w:val="22"/>
                <w:szCs w:val="22"/>
              </w:rPr>
              <w:t xml:space="preserve">a) datum a číslo zápisu do evidence, </w:t>
            </w:r>
          </w:p>
          <w:p w:rsidR="006A57BB" w:rsidRPr="0087495F" w:rsidRDefault="006A57BB" w:rsidP="00831DE5">
            <w:pPr>
              <w:spacing w:after="120"/>
              <w:jc w:val="both"/>
              <w:rPr>
                <w:sz w:val="22"/>
                <w:szCs w:val="22"/>
              </w:rPr>
            </w:pPr>
            <w:r w:rsidRPr="0087495F">
              <w:rPr>
                <w:sz w:val="22"/>
                <w:szCs w:val="22"/>
              </w:rPr>
              <w:t>b) jméno a příjmení osoby odpovědné za vedení evidence.</w:t>
            </w:r>
          </w:p>
          <w:p w:rsidR="006A57BB" w:rsidRPr="0087495F" w:rsidRDefault="006A57BB" w:rsidP="00831DE5">
            <w:pPr>
              <w:pStyle w:val="Odstavecseseznamem"/>
              <w:widowControl w:val="0"/>
              <w:autoSpaceDE w:val="0"/>
              <w:autoSpaceDN w:val="0"/>
              <w:adjustRightInd w:val="0"/>
              <w:ind w:left="0"/>
              <w:jc w:val="both"/>
              <w:rPr>
                <w:rFonts w:ascii="Arial" w:eastAsia="Times New Roman" w:hAnsi="Arial" w:cs="Arial"/>
                <w:lang w:eastAsia="cs-CZ"/>
              </w:rPr>
            </w:pPr>
            <w:r w:rsidRPr="0087495F">
              <w:rPr>
                <w:rFonts w:ascii="Arial" w:eastAsia="Times New Roman" w:hAnsi="Arial" w:cs="Arial"/>
                <w:lang w:eastAsia="cs-CZ"/>
              </w:rPr>
              <w:t xml:space="preserve">§ 22 odst. 3: Ohlašování se provádí zvlášť za každou samostatnou provozovnu, </w:t>
            </w:r>
            <w:r w:rsidRPr="0087495F">
              <w:rPr>
                <w:rFonts w:ascii="Arial" w:eastAsia="Times New Roman" w:hAnsi="Arial" w:cs="Arial"/>
                <w:b/>
                <w:u w:val="single"/>
                <w:lang w:eastAsia="cs-CZ"/>
              </w:rPr>
              <w:t>zařízení</w:t>
            </w:r>
            <w:r w:rsidRPr="0087495F">
              <w:rPr>
                <w:rFonts w:ascii="Arial" w:eastAsia="Times New Roman" w:hAnsi="Arial" w:cs="Arial"/>
                <w:lang w:eastAsia="cs-CZ"/>
              </w:rPr>
              <w:t xml:space="preserve">, činnost, mobilní zařízení a za každý druh odpadu obecnímu úřadu obce s rozšířenou působností místně příslušnému podle místa nakládání s odpadem, s výjimkou mobilních zařízení ke sběru odpadů, za které se ohlašování provádí obecnímu úřadu obce s rozšířenou působností příslušnému podle sídla oprávněné osoby </w:t>
            </w:r>
            <w:r w:rsidRPr="0087495F">
              <w:rPr>
                <w:rFonts w:ascii="Arial" w:eastAsia="Times New Roman" w:hAnsi="Arial" w:cs="Arial"/>
                <w:strike/>
                <w:lang w:eastAsia="cs-CZ"/>
              </w:rPr>
              <w:t>nebo provozovny, která jejich provoz zajišťuje</w:t>
            </w:r>
            <w:r w:rsidRPr="0087495F">
              <w:rPr>
                <w:rFonts w:ascii="Arial" w:eastAsia="Times New Roman" w:hAnsi="Arial" w:cs="Arial"/>
                <w:lang w:eastAsia="cs-CZ"/>
              </w:rPr>
              <w:t xml:space="preserve">. Pokud původce nebo oprávněná osoba provozuje činnost, při níž vznikají odpady, nebo nakládá s odpady na území správních obvodů různých obcí s rozšířenou působností a nemá zde stanovené samostatné provozovny, zasílá každému z těchto úřadů jedno souhrnné roční hlášení za všechny činnosti realizované v jeho správním obvodu. </w:t>
            </w:r>
          </w:p>
          <w:p w:rsidR="006A57BB" w:rsidRPr="0087495F" w:rsidRDefault="006A57BB" w:rsidP="00831DE5">
            <w:pPr>
              <w:spacing w:after="120"/>
              <w:jc w:val="both"/>
              <w:rPr>
                <w:sz w:val="22"/>
                <w:szCs w:val="22"/>
              </w:rPr>
            </w:pPr>
            <w:r w:rsidRPr="0087495F">
              <w:rPr>
                <w:sz w:val="22"/>
                <w:szCs w:val="22"/>
                <w:u w:val="single"/>
              </w:rPr>
              <w:t>Odůvodnění</w:t>
            </w:r>
            <w:r w:rsidRPr="0087495F">
              <w:rPr>
                <w:sz w:val="22"/>
                <w:szCs w:val="22"/>
              </w:rPr>
              <w:t>:</w:t>
            </w:r>
          </w:p>
          <w:p w:rsidR="006A57BB" w:rsidRPr="0087495F" w:rsidRDefault="006A57BB" w:rsidP="00831DE5">
            <w:pPr>
              <w:spacing w:after="120"/>
              <w:jc w:val="both"/>
              <w:rPr>
                <w:sz w:val="22"/>
                <w:szCs w:val="22"/>
              </w:rPr>
            </w:pPr>
            <w:r w:rsidRPr="0087495F">
              <w:rPr>
                <w:sz w:val="22"/>
                <w:szCs w:val="22"/>
              </w:rPr>
              <w:t>Uvedená ustanovení vyžadují, aby byla evidence o odpadech a způsobech nakládání s nimi vedena a ohlašování za každou samostatnou provozovnu a za každý druh odpadu zvlášť, v případě ohlašování rozšířeno rovněž o činnost a mobilní zařízení. Pokud je však součástí provozovny vícero zařízení, pak systém ISPOP neumožňuje toto ohlašovat samostatně pro provozovnu, ale je třeba ohlášení provádět ke každému zařízení na provozovně. Z tohoto důvodu je třeba návrh vyhlášky upravit tak, aby kromě samostatné provozovny byla evidence/ohlašování prováděno pro každé zařízení v rámci provozovny.</w:t>
            </w:r>
          </w:p>
        </w:tc>
        <w:tc>
          <w:tcPr>
            <w:tcW w:w="511" w:type="pct"/>
            <w:tcBorders>
              <w:left w:val="single" w:sz="4" w:space="0" w:color="auto"/>
              <w:right w:val="single" w:sz="4" w:space="0" w:color="auto"/>
            </w:tcBorders>
          </w:tcPr>
          <w:p w:rsidR="006A57BB" w:rsidRPr="0087495F" w:rsidRDefault="006A57BB"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6A57BB" w:rsidRPr="0087495F" w:rsidRDefault="006A57BB" w:rsidP="00831DE5">
            <w:pPr>
              <w:spacing w:after="120"/>
              <w:jc w:val="both"/>
              <w:rPr>
                <w:b/>
                <w:sz w:val="22"/>
                <w:szCs w:val="22"/>
                <w:u w:val="single"/>
              </w:rPr>
            </w:pPr>
            <w:r w:rsidRPr="0087495F">
              <w:rPr>
                <w:b/>
                <w:sz w:val="22"/>
                <w:szCs w:val="22"/>
                <w:u w:val="single"/>
              </w:rPr>
              <w:t>Akceptováno.</w:t>
            </w:r>
          </w:p>
          <w:p w:rsidR="006A57BB" w:rsidRPr="0087495F" w:rsidRDefault="006A57BB" w:rsidP="00831DE5">
            <w:pPr>
              <w:spacing w:after="120"/>
              <w:jc w:val="both"/>
              <w:rPr>
                <w:sz w:val="22"/>
                <w:szCs w:val="22"/>
              </w:rPr>
            </w:pPr>
            <w:r w:rsidRPr="0087495F">
              <w:rPr>
                <w:sz w:val="22"/>
                <w:szCs w:val="22"/>
              </w:rPr>
              <w:t xml:space="preserve">Text byl upraven dle návrhu. </w:t>
            </w:r>
          </w:p>
          <w:p w:rsidR="006A57BB" w:rsidRPr="0087495F" w:rsidRDefault="006A57BB" w:rsidP="00831DE5">
            <w:pPr>
              <w:spacing w:after="120"/>
              <w:jc w:val="both"/>
              <w:rPr>
                <w:sz w:val="22"/>
                <w:szCs w:val="22"/>
              </w:rPr>
            </w:pPr>
            <w:r w:rsidRPr="0087495F">
              <w:rPr>
                <w:sz w:val="22"/>
                <w:szCs w:val="22"/>
              </w:rPr>
              <w:t>§ 21 odst. 1 se za slova „</w:t>
            </w:r>
            <w:r w:rsidRPr="0087495F">
              <w:rPr>
                <w:i/>
                <w:sz w:val="22"/>
                <w:szCs w:val="22"/>
              </w:rPr>
              <w:t>samostatnou provozovnu</w:t>
            </w:r>
            <w:r w:rsidRPr="0087495F">
              <w:rPr>
                <w:sz w:val="22"/>
                <w:szCs w:val="22"/>
              </w:rPr>
              <w:t>“ vkládají slova „</w:t>
            </w:r>
            <w:r w:rsidRPr="0087495F">
              <w:rPr>
                <w:i/>
                <w:sz w:val="22"/>
                <w:szCs w:val="22"/>
              </w:rPr>
              <w:t>nebo zařízení</w:t>
            </w:r>
            <w:r w:rsidRPr="0087495F">
              <w:rPr>
                <w:sz w:val="22"/>
                <w:szCs w:val="22"/>
              </w:rPr>
              <w:t xml:space="preserve">“.  </w:t>
            </w:r>
          </w:p>
          <w:p w:rsidR="006A57BB" w:rsidRPr="0087495F" w:rsidRDefault="006A57BB" w:rsidP="00831DE5">
            <w:pPr>
              <w:spacing w:after="120"/>
              <w:jc w:val="both"/>
              <w:rPr>
                <w:sz w:val="22"/>
                <w:szCs w:val="22"/>
                <w:highlight w:val="yellow"/>
              </w:rPr>
            </w:pPr>
          </w:p>
          <w:p w:rsidR="006A57BB" w:rsidRPr="0087495F" w:rsidRDefault="006A57BB" w:rsidP="00831DE5">
            <w:pPr>
              <w:spacing w:after="120"/>
              <w:jc w:val="both"/>
              <w:rPr>
                <w:sz w:val="22"/>
                <w:szCs w:val="22"/>
                <w:highlight w:val="yellow"/>
              </w:rPr>
            </w:pPr>
          </w:p>
          <w:p w:rsidR="006A57BB" w:rsidRPr="0087495F" w:rsidRDefault="006A57BB" w:rsidP="00831DE5">
            <w:pPr>
              <w:spacing w:after="120"/>
              <w:jc w:val="both"/>
              <w:rPr>
                <w:sz w:val="22"/>
                <w:szCs w:val="22"/>
                <w:highlight w:val="yellow"/>
              </w:rPr>
            </w:pPr>
          </w:p>
          <w:p w:rsidR="006A57BB" w:rsidRPr="0087495F" w:rsidRDefault="006A57BB" w:rsidP="00831DE5">
            <w:pPr>
              <w:spacing w:after="120"/>
              <w:jc w:val="both"/>
              <w:rPr>
                <w:sz w:val="22"/>
                <w:szCs w:val="22"/>
              </w:rPr>
            </w:pPr>
          </w:p>
          <w:p w:rsidR="006A57BB" w:rsidRPr="0087495F" w:rsidRDefault="006A57BB" w:rsidP="00831DE5">
            <w:pPr>
              <w:spacing w:after="120"/>
              <w:jc w:val="both"/>
              <w:rPr>
                <w:b/>
                <w:sz w:val="22"/>
                <w:szCs w:val="22"/>
                <w:u w:val="single"/>
              </w:rPr>
            </w:pPr>
            <w:r w:rsidRPr="0087495F">
              <w:rPr>
                <w:b/>
                <w:sz w:val="22"/>
                <w:szCs w:val="22"/>
                <w:u w:val="single"/>
              </w:rPr>
              <w:t xml:space="preserve">Akceptováno. </w:t>
            </w:r>
          </w:p>
          <w:p w:rsidR="006A57BB" w:rsidRPr="0087495F" w:rsidRDefault="006A57BB" w:rsidP="00831DE5">
            <w:pPr>
              <w:spacing w:after="120"/>
              <w:jc w:val="both"/>
              <w:rPr>
                <w:sz w:val="22"/>
                <w:szCs w:val="22"/>
              </w:rPr>
            </w:pPr>
            <w:r w:rsidRPr="0087495F">
              <w:rPr>
                <w:sz w:val="22"/>
                <w:szCs w:val="22"/>
              </w:rPr>
              <w:t xml:space="preserve">Text byl upraven dle návrhu. </w:t>
            </w:r>
          </w:p>
          <w:p w:rsidR="006A57BB" w:rsidRPr="0087495F" w:rsidRDefault="006A57BB" w:rsidP="00831DE5">
            <w:pPr>
              <w:spacing w:after="120"/>
              <w:jc w:val="both"/>
              <w:rPr>
                <w:sz w:val="22"/>
                <w:szCs w:val="22"/>
              </w:rPr>
            </w:pPr>
            <w:r w:rsidRPr="0087495F">
              <w:rPr>
                <w:sz w:val="22"/>
                <w:szCs w:val="22"/>
              </w:rPr>
              <w:t>V § 22 odst. 3 za slova „provozovnu“ doplněna slova „zařízení“.</w:t>
            </w:r>
          </w:p>
          <w:p w:rsidR="006A57BB" w:rsidRPr="0087495F" w:rsidRDefault="006A57BB" w:rsidP="00831DE5">
            <w:pPr>
              <w:spacing w:after="120"/>
              <w:jc w:val="both"/>
              <w:rPr>
                <w:sz w:val="22"/>
                <w:szCs w:val="22"/>
              </w:rPr>
            </w:pPr>
            <w:r w:rsidRPr="0087495F">
              <w:rPr>
                <w:sz w:val="22"/>
                <w:szCs w:val="22"/>
              </w:rPr>
              <w:t xml:space="preserve"> </w:t>
            </w:r>
          </w:p>
          <w:p w:rsidR="006A57BB" w:rsidRPr="0087495F" w:rsidRDefault="006A57BB" w:rsidP="00831DE5">
            <w:pPr>
              <w:spacing w:after="120"/>
              <w:jc w:val="both"/>
              <w:rPr>
                <w:sz w:val="22"/>
                <w:szCs w:val="22"/>
                <w:highlight w:val="yellow"/>
              </w:rPr>
            </w:pP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tcBorders>
              <w:left w:val="single" w:sz="4" w:space="0" w:color="auto"/>
              <w:right w:val="single" w:sz="4" w:space="0" w:color="auto"/>
            </w:tcBorders>
          </w:tcPr>
          <w:p w:rsidR="006A57BB" w:rsidRPr="0087495F" w:rsidRDefault="006A57BB" w:rsidP="00831DE5">
            <w:pPr>
              <w:spacing w:after="120"/>
              <w:jc w:val="both"/>
              <w:rPr>
                <w:sz w:val="22"/>
                <w:szCs w:val="22"/>
              </w:rPr>
            </w:pPr>
            <w:r w:rsidRPr="0087495F">
              <w:rPr>
                <w:sz w:val="22"/>
                <w:szCs w:val="22"/>
              </w:rPr>
              <w:t xml:space="preserve">§25 odst. 3 - Doklad přiložený v listinné podobě k zásilce nebezpečného odpadu obsahuje informace v rozsahu ohlašovacího listu uvedeného v příloze č. 26. </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spacing w:after="120"/>
              <w:jc w:val="both"/>
              <w:rPr>
                <w:b/>
                <w:sz w:val="22"/>
                <w:szCs w:val="22"/>
              </w:rPr>
            </w:pPr>
            <w:r w:rsidRPr="0087495F">
              <w:rPr>
                <w:sz w:val="22"/>
                <w:szCs w:val="22"/>
              </w:rPr>
              <w:t xml:space="preserve">Nevidíme důvod, proč by měl být rozsah shodný, když si jej elektronicky může kdokoliv zainteresovaný zkontrolovat v ISPOP. Bohatě by stačily informace o množství, druhu a kategorii odpadu, popř. původci a reference na </w:t>
            </w:r>
            <w:r w:rsidRPr="0087495F">
              <w:rPr>
                <w:b/>
                <w:sz w:val="22"/>
                <w:szCs w:val="22"/>
                <w:u w:val="single"/>
              </w:rPr>
              <w:t>IČOL</w:t>
            </w:r>
            <w:r w:rsidRPr="0087495F">
              <w:rPr>
                <w:b/>
                <w:sz w:val="22"/>
                <w:szCs w:val="22"/>
              </w:rPr>
              <w:t xml:space="preserve"> (identifikační číslo ohlašovacího listu pro přepravu nebezpečných odpadů po území ČR, které k ohlášené přepravě automaticky přiřazuje Integrovaný systém plnění ohlašovacích povinností v oblasti životního prostředí).</w:t>
            </w:r>
          </w:p>
          <w:p w:rsidR="006A57BB" w:rsidRPr="0087495F" w:rsidRDefault="006A57BB" w:rsidP="00831DE5">
            <w:pPr>
              <w:spacing w:after="120"/>
              <w:jc w:val="both"/>
              <w:rPr>
                <w:sz w:val="22"/>
                <w:szCs w:val="22"/>
              </w:rPr>
            </w:pPr>
            <w:r w:rsidRPr="0087495F">
              <w:rPr>
                <w:sz w:val="22"/>
                <w:szCs w:val="22"/>
              </w:rPr>
              <w:t>V návrhu se objevuje  nový termín "ohlašovací list", zákon popisuje, že pro přepravu bude vystavován "evidenční list".</w:t>
            </w:r>
          </w:p>
        </w:tc>
        <w:tc>
          <w:tcPr>
            <w:tcW w:w="511" w:type="pct"/>
            <w:tcBorders>
              <w:left w:val="single" w:sz="4" w:space="0" w:color="auto"/>
              <w:right w:val="single" w:sz="4" w:space="0" w:color="auto"/>
            </w:tcBorders>
          </w:tcPr>
          <w:p w:rsidR="006A57BB" w:rsidRPr="0087495F" w:rsidRDefault="006A57BB"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6A57BB" w:rsidRPr="0087495F" w:rsidRDefault="00AE2ED9" w:rsidP="00BF0998">
            <w:pPr>
              <w:pStyle w:val="Normln1"/>
              <w:tabs>
                <w:tab w:val="left" w:pos="567"/>
              </w:tabs>
              <w:spacing w:before="0" w:beforeAutospacing="0" w:after="120" w:afterAutospacing="0"/>
              <w:jc w:val="both"/>
              <w:rPr>
                <w:rFonts w:ascii="Arial" w:hAnsi="Arial" w:cs="Arial"/>
                <w:b/>
                <w:sz w:val="22"/>
                <w:szCs w:val="22"/>
                <w:u w:val="single"/>
              </w:rPr>
            </w:pPr>
            <w:r>
              <w:rPr>
                <w:rFonts w:ascii="Arial" w:hAnsi="Arial" w:cs="Arial"/>
                <w:b/>
                <w:sz w:val="22"/>
                <w:szCs w:val="22"/>
                <w:u w:val="single"/>
              </w:rPr>
              <w:t xml:space="preserve">Vysvětleno. </w:t>
            </w:r>
            <w:r w:rsidR="006A57BB" w:rsidRPr="00632B68">
              <w:rPr>
                <w:rFonts w:ascii="Arial" w:hAnsi="Arial" w:cs="Arial"/>
                <w:b/>
                <w:sz w:val="22"/>
                <w:szCs w:val="22"/>
                <w:u w:val="single"/>
              </w:rPr>
              <w:t>.</w:t>
            </w:r>
            <w:r w:rsidR="006A57BB" w:rsidRPr="0087495F">
              <w:rPr>
                <w:rFonts w:ascii="Arial" w:hAnsi="Arial" w:cs="Arial"/>
                <w:b/>
                <w:sz w:val="22"/>
                <w:szCs w:val="22"/>
                <w:u w:val="single"/>
              </w:rPr>
              <w:t xml:space="preserve"> </w:t>
            </w:r>
          </w:p>
          <w:p w:rsidR="006A57BB" w:rsidRDefault="006A57BB" w:rsidP="00BF0998">
            <w:pPr>
              <w:spacing w:after="120"/>
              <w:jc w:val="both"/>
              <w:rPr>
                <w:sz w:val="22"/>
                <w:szCs w:val="22"/>
              </w:rPr>
            </w:pPr>
            <w:r w:rsidRPr="0087495F">
              <w:rPr>
                <w:sz w:val="22"/>
                <w:szCs w:val="22"/>
              </w:rPr>
              <w:t>Z § 40 zákona o odpadech</w:t>
            </w:r>
            <w:r w:rsidR="00B92EC6">
              <w:rPr>
                <w:sz w:val="22"/>
                <w:szCs w:val="22"/>
              </w:rPr>
              <w:t xml:space="preserve">, </w:t>
            </w:r>
            <w:r w:rsidR="00B92EC6" w:rsidRPr="00B92EC6">
              <w:rPr>
                <w:b/>
                <w:sz w:val="22"/>
                <w:szCs w:val="22"/>
              </w:rPr>
              <w:t>ve znění účinném po novele č. 223/2015</w:t>
            </w:r>
            <w:r w:rsidR="00B92EC6">
              <w:rPr>
                <w:sz w:val="22"/>
                <w:szCs w:val="22"/>
              </w:rPr>
              <w:t>,</w:t>
            </w:r>
            <w:r w:rsidRPr="0087495F">
              <w:rPr>
                <w:sz w:val="22"/>
                <w:szCs w:val="22"/>
              </w:rPr>
              <w:t xml:space="preserve"> jednoznačně vyplývá, že přiložený dokument musí obsahovat údaje v rozsahu ohlašovacího listu. To znamená buď vytištěný ohlašovací list ze systému, nebo ručně vyplněný dokument, který bude obsahovat všechny informace podle ohlášení.</w:t>
            </w:r>
          </w:p>
          <w:p w:rsidR="00542983" w:rsidRPr="0087495F" w:rsidRDefault="00542983" w:rsidP="00542983">
            <w:pPr>
              <w:spacing w:after="120"/>
              <w:jc w:val="both"/>
              <w:rPr>
                <w:sz w:val="22"/>
                <w:szCs w:val="22"/>
              </w:rPr>
            </w:pPr>
          </w:p>
        </w:tc>
      </w:tr>
      <w:tr w:rsidR="00BC7AFB" w:rsidRPr="0087495F" w:rsidTr="001772CC">
        <w:trPr>
          <w:trHeight w:val="340"/>
        </w:trPr>
        <w:tc>
          <w:tcPr>
            <w:tcW w:w="773" w:type="pct"/>
            <w:vMerge/>
            <w:tcBorders>
              <w:left w:val="single" w:sz="4" w:space="0" w:color="auto"/>
              <w:right w:val="single" w:sz="4" w:space="0" w:color="auto"/>
            </w:tcBorders>
            <w:shd w:val="clear" w:color="auto" w:fill="auto"/>
          </w:tcPr>
          <w:p w:rsidR="00BC7AFB" w:rsidRPr="0087495F" w:rsidRDefault="00BC7AFB" w:rsidP="00831DE5">
            <w:pPr>
              <w:spacing w:after="120"/>
              <w:jc w:val="both"/>
              <w:rPr>
                <w:sz w:val="22"/>
                <w:szCs w:val="22"/>
              </w:rPr>
            </w:pPr>
          </w:p>
        </w:tc>
        <w:tc>
          <w:tcPr>
            <w:tcW w:w="584" w:type="pct"/>
            <w:tcBorders>
              <w:left w:val="single" w:sz="4" w:space="0" w:color="auto"/>
              <w:right w:val="single" w:sz="4" w:space="0" w:color="auto"/>
            </w:tcBorders>
          </w:tcPr>
          <w:p w:rsidR="00BC7AFB" w:rsidRPr="0087495F" w:rsidRDefault="00BC7AFB" w:rsidP="00831DE5">
            <w:pPr>
              <w:pStyle w:val="Odstavecseseznamem"/>
              <w:widowControl w:val="0"/>
              <w:autoSpaceDE w:val="0"/>
              <w:autoSpaceDN w:val="0"/>
              <w:adjustRightInd w:val="0"/>
              <w:ind w:left="0"/>
              <w:jc w:val="both"/>
              <w:rPr>
                <w:rFonts w:ascii="Arial" w:eastAsia="Times New Roman" w:hAnsi="Arial" w:cs="Arial"/>
                <w:lang w:eastAsia="cs-CZ"/>
              </w:rPr>
            </w:pPr>
            <w:r w:rsidRPr="0087495F">
              <w:rPr>
                <w:rFonts w:ascii="Arial" w:eastAsia="Times New Roman" w:hAnsi="Arial" w:cs="Arial"/>
                <w:lang w:eastAsia="cs-CZ"/>
              </w:rPr>
              <w:t>41.   Příloha č. 3</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BC7AFB" w:rsidRPr="0087495F" w:rsidRDefault="00BC7AFB" w:rsidP="00831DE5">
            <w:pPr>
              <w:spacing w:after="120"/>
              <w:jc w:val="both"/>
              <w:rPr>
                <w:sz w:val="22"/>
                <w:szCs w:val="22"/>
              </w:rPr>
            </w:pPr>
            <w:r w:rsidRPr="0087495F">
              <w:rPr>
                <w:sz w:val="22"/>
                <w:szCs w:val="22"/>
              </w:rPr>
              <w:t>Obsah identifikačního listu nebezpečného odpadu:</w:t>
            </w:r>
            <w:r w:rsidRPr="0087495F">
              <w:rPr>
                <w:sz w:val="22"/>
                <w:szCs w:val="22"/>
              </w:rPr>
              <w:br/>
              <w:t>Nesouhlasíme s rozšiřováním údajů uváděných v ILNO nad rámec současného rozsahu (např. chemická stabilita, možnost nebezpečných reakcí a další informace). Jedná se o rozšíření nad rámec EU 2008/98/ES (1357/2014 Nařízení komise EU). Nelze mít shodné požadavky na informace o odpadech (ILNO) s požadavky v rozsahu bezpečnostního listu pro výrobky nebo látky a směsi. Získání těchto údajů by znamenalo významný nárůst nákladů producentů odpadů a tím snižování jejich konkurenceschopnosti v evropském a světovém měřítku.</w:t>
            </w:r>
          </w:p>
        </w:tc>
        <w:tc>
          <w:tcPr>
            <w:tcW w:w="511" w:type="pct"/>
            <w:tcBorders>
              <w:left w:val="single" w:sz="4" w:space="0" w:color="auto"/>
              <w:right w:val="single" w:sz="4" w:space="0" w:color="auto"/>
            </w:tcBorders>
          </w:tcPr>
          <w:p w:rsidR="00BC7AFB" w:rsidRPr="0087495F" w:rsidRDefault="00BC7AFB"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BC7AFB" w:rsidRPr="007D12B6" w:rsidRDefault="00BC7AFB" w:rsidP="00175EF1">
            <w:pPr>
              <w:spacing w:after="120"/>
              <w:jc w:val="both"/>
              <w:rPr>
                <w:b/>
                <w:u w:val="single"/>
              </w:rPr>
            </w:pPr>
            <w:r w:rsidRPr="00542983">
              <w:rPr>
                <w:b/>
                <w:sz w:val="22"/>
                <w:szCs w:val="22"/>
                <w:u w:val="single"/>
              </w:rPr>
              <w:t>Neakceptováno</w:t>
            </w:r>
            <w:r w:rsidR="00AE2ED9">
              <w:rPr>
                <w:b/>
                <w:sz w:val="22"/>
                <w:szCs w:val="22"/>
                <w:u w:val="single"/>
              </w:rPr>
              <w:t>, vysvětleno</w:t>
            </w:r>
            <w:r w:rsidRPr="00542983">
              <w:rPr>
                <w:b/>
                <w:sz w:val="22"/>
                <w:szCs w:val="22"/>
                <w:u w:val="single"/>
              </w:rPr>
              <w:t>.</w:t>
            </w:r>
            <w:r w:rsidRPr="007D12B6">
              <w:rPr>
                <w:b/>
                <w:sz w:val="22"/>
                <w:szCs w:val="22"/>
                <w:u w:val="single"/>
              </w:rPr>
              <w:t xml:space="preserve"> </w:t>
            </w:r>
          </w:p>
          <w:p w:rsidR="00BC7AFB" w:rsidRPr="007F5A80" w:rsidRDefault="00BC7AFB" w:rsidP="00175EF1">
            <w:pPr>
              <w:spacing w:after="120"/>
              <w:jc w:val="both"/>
            </w:pPr>
            <w:r w:rsidRPr="00175EF1">
              <w:rPr>
                <w:rFonts w:eastAsia="Calibri"/>
                <w:color w:val="000000"/>
                <w:sz w:val="22"/>
                <w:szCs w:val="22"/>
                <w:lang w:eastAsia="en-US"/>
              </w:rPr>
              <w:t xml:space="preserve">Z </w:t>
            </w:r>
            <w:r w:rsidRPr="007F5A80">
              <w:rPr>
                <w:sz w:val="22"/>
                <w:szCs w:val="22"/>
              </w:rPr>
              <w:t xml:space="preserve">důvodu zabezpečení vyšší ochrany ŽP a zdraví lidí bude ponecháno. </w:t>
            </w:r>
          </w:p>
          <w:p w:rsidR="00BC7AFB" w:rsidRPr="007F5A80" w:rsidRDefault="00BC7AFB" w:rsidP="00175EF1">
            <w:pPr>
              <w:spacing w:after="120"/>
              <w:jc w:val="both"/>
            </w:pPr>
            <w:r w:rsidRPr="007F5A80">
              <w:rPr>
                <w:sz w:val="22"/>
                <w:szCs w:val="22"/>
              </w:rPr>
              <w:t>Vzhledem k tomu, že ILNO je jediná komplexní informace o NO, kterou potřebují všechny osoby, které nakládají ve všech fázích s NO (včetně dopravy) a musí dbát na bezpečnostní pokyny pro ochranu ŽP a zdraví lidí. Základní popis odpadů se předává s odpadem jen do některých zařízení (skládky a využití na povrchu terénu mimo ZPF) a nenahrazuje informace v ILNO. Informace o nebezpečných a jiných vlastnostech odpadu včetně předpokládaného vlivu na ŽP a zdraví lidí musí být srovnatelné u výrobků i odpadů (průvodní dokumentace).</w:t>
            </w:r>
          </w:p>
          <w:p w:rsidR="00542983" w:rsidRDefault="00BC7AFB" w:rsidP="00F921B3">
            <w:pPr>
              <w:spacing w:after="120"/>
              <w:jc w:val="both"/>
              <w:rPr>
                <w:sz w:val="22"/>
                <w:szCs w:val="22"/>
              </w:rPr>
            </w:pPr>
            <w:r w:rsidRPr="007F5A80">
              <w:rPr>
                <w:sz w:val="22"/>
                <w:szCs w:val="22"/>
              </w:rPr>
              <w:t>Informace v ILNO jsou totožné ve všech bodech jako u předchozí verze. Jsou zde pouze rozvedeny informace o fyzikálních a chemických vlastnostech, které jsou pro budoucí osoby, které nakládají s těmito odpady, důležité. Uvedla bych ve vypořádání, že je nutné tyto informace znát z hlediska jejich další nakládání s těmito odpady. ILNO je nutné přepracovat z důvodů hlavně změny názvů a označení nebezpečných vlastností a není nutné uvádět tabulku NV je tu dána možnost jen vyjmenování těchto vlastností a jejich značení. Velikost dokumentu je přepokládána v 1 dvoustraně.</w:t>
            </w:r>
          </w:p>
          <w:p w:rsidR="00542983" w:rsidRDefault="00542983" w:rsidP="00542983">
            <w:pPr>
              <w:spacing w:after="120"/>
              <w:jc w:val="both"/>
              <w:rPr>
                <w:sz w:val="22"/>
                <w:szCs w:val="22"/>
              </w:rPr>
            </w:pPr>
          </w:p>
          <w:p w:rsidR="00AE2ED9" w:rsidRPr="00542983" w:rsidRDefault="00AE2ED9" w:rsidP="00542983">
            <w:pPr>
              <w:spacing w:after="120"/>
              <w:jc w:val="both"/>
              <w:rPr>
                <w:sz w:val="22"/>
                <w:szCs w:val="22"/>
              </w:rPr>
            </w:pPr>
            <w:r>
              <w:rPr>
                <w:sz w:val="22"/>
                <w:szCs w:val="22"/>
              </w:rPr>
              <w:t xml:space="preserve">Důvody pro navrženou úpravu ILNO jsou rovněž následující: </w:t>
            </w:r>
          </w:p>
          <w:p w:rsidR="00542983" w:rsidRPr="00542983" w:rsidRDefault="00542983" w:rsidP="00542983">
            <w:pPr>
              <w:spacing w:after="120"/>
              <w:jc w:val="both"/>
              <w:rPr>
                <w:sz w:val="22"/>
                <w:szCs w:val="22"/>
              </w:rPr>
            </w:pPr>
            <w:r w:rsidRPr="00542983">
              <w:rPr>
                <w:sz w:val="22"/>
                <w:szCs w:val="22"/>
              </w:rPr>
              <w:t xml:space="preserve">1 Princip prevence z Politiky životního prostředí </w:t>
            </w:r>
          </w:p>
          <w:p w:rsidR="00542983" w:rsidRPr="00542983" w:rsidRDefault="00542983" w:rsidP="00542983">
            <w:pPr>
              <w:spacing w:after="120"/>
              <w:jc w:val="both"/>
              <w:rPr>
                <w:sz w:val="22"/>
                <w:szCs w:val="22"/>
              </w:rPr>
            </w:pPr>
            <w:r w:rsidRPr="00542983">
              <w:rPr>
                <w:sz w:val="22"/>
                <w:szCs w:val="22"/>
              </w:rPr>
              <w:t>Prevence je na úseku ochrany životního prostředí principem nejdůležitějším, neboť nejefektivnější environmentální politika je založena na předcházení škodám na žp. Včasné zavádění preventivních opatření je účinnější a ekonomicky efektivnější než náprava škod v případě nevratně znečištěných složek životního prostředí..</w:t>
            </w:r>
          </w:p>
          <w:p w:rsidR="00542983" w:rsidRPr="00542983" w:rsidRDefault="00542983" w:rsidP="00542983">
            <w:pPr>
              <w:spacing w:after="120"/>
              <w:jc w:val="both"/>
              <w:rPr>
                <w:sz w:val="22"/>
                <w:szCs w:val="22"/>
              </w:rPr>
            </w:pPr>
            <w:r w:rsidRPr="00542983">
              <w:rPr>
                <w:sz w:val="22"/>
                <w:szCs w:val="22"/>
              </w:rPr>
              <w:t xml:space="preserve">2 Princip předběžné opatrnosti z Politiky </w:t>
            </w:r>
            <w:r w:rsidR="00AE2ED9">
              <w:rPr>
                <w:sz w:val="22"/>
                <w:szCs w:val="22"/>
              </w:rPr>
              <w:t xml:space="preserve">životního prostředí </w:t>
            </w:r>
          </w:p>
          <w:p w:rsidR="00542983" w:rsidRPr="00542983" w:rsidRDefault="00542983" w:rsidP="00542983">
            <w:pPr>
              <w:spacing w:after="120"/>
              <w:jc w:val="both"/>
              <w:rPr>
                <w:sz w:val="22"/>
                <w:szCs w:val="22"/>
              </w:rPr>
            </w:pPr>
            <w:r w:rsidRPr="00542983">
              <w:rPr>
                <w:sz w:val="22"/>
                <w:szCs w:val="22"/>
              </w:rPr>
              <w:t>Pokud může hrozit nevratná škoda na zdraví lidí a zvířat nebo ž</w:t>
            </w:r>
            <w:r w:rsidR="00FF3D6B">
              <w:rPr>
                <w:sz w:val="22"/>
                <w:szCs w:val="22"/>
              </w:rPr>
              <w:t xml:space="preserve">ivotního prostředí </w:t>
            </w:r>
            <w:r w:rsidRPr="00542983">
              <w:rPr>
                <w:sz w:val="22"/>
                <w:szCs w:val="22"/>
              </w:rPr>
              <w:t xml:space="preserve"> a jev není zatím dostatečně prozkoumán, jsou přesto přijímána preventivní opatření, aby nedošlo k ekonomickým ztrátám.</w:t>
            </w:r>
          </w:p>
          <w:p w:rsidR="00542983" w:rsidRPr="00542983" w:rsidRDefault="00542983" w:rsidP="00542983">
            <w:pPr>
              <w:spacing w:after="120"/>
              <w:jc w:val="both"/>
              <w:rPr>
                <w:sz w:val="22"/>
                <w:szCs w:val="22"/>
              </w:rPr>
            </w:pPr>
            <w:r w:rsidRPr="00542983">
              <w:rPr>
                <w:sz w:val="22"/>
                <w:szCs w:val="22"/>
              </w:rPr>
              <w:t>3 Z Politiky ž</w:t>
            </w:r>
            <w:r w:rsidR="00AE2ED9">
              <w:rPr>
                <w:sz w:val="22"/>
                <w:szCs w:val="22"/>
              </w:rPr>
              <w:t>ivotního prostředí</w:t>
            </w:r>
            <w:r w:rsidRPr="00542983">
              <w:rPr>
                <w:sz w:val="22"/>
                <w:szCs w:val="22"/>
              </w:rPr>
              <w:t xml:space="preserve"> - Předcházení vzniku antropogenních rizik - je jedním z konkrétních opatření</w:t>
            </w:r>
          </w:p>
          <w:p w:rsidR="00542983" w:rsidRPr="00542983" w:rsidRDefault="00542983" w:rsidP="00542983">
            <w:pPr>
              <w:spacing w:after="120"/>
              <w:jc w:val="both"/>
              <w:rPr>
                <w:sz w:val="22"/>
                <w:szCs w:val="22"/>
              </w:rPr>
            </w:pPr>
            <w:r w:rsidRPr="00542983">
              <w:rPr>
                <w:sz w:val="22"/>
                <w:szCs w:val="22"/>
              </w:rPr>
              <w:t>4 Z POH ČR</w:t>
            </w:r>
          </w:p>
          <w:p w:rsidR="00542983" w:rsidRPr="00542983" w:rsidRDefault="00542983" w:rsidP="00542983">
            <w:pPr>
              <w:spacing w:after="120"/>
              <w:jc w:val="both"/>
              <w:rPr>
                <w:sz w:val="22"/>
                <w:szCs w:val="22"/>
              </w:rPr>
            </w:pPr>
            <w:r w:rsidRPr="00542983">
              <w:rPr>
                <w:sz w:val="22"/>
                <w:szCs w:val="22"/>
              </w:rPr>
              <w:t>Jedním ze strategických cílů v závazné části POH ČR je minimalizace nepříznivých účinků vzniku odpadů a nakládání s nimi na lidské zdraví a životní prostředí. Při uplatňování hierarchie nakládání s odpady reflektovat zásadu předběžné opatrnosti a předcházet nepříznivým vlivům nakládání s odpady na lidské zdraví a ž</w:t>
            </w:r>
            <w:r w:rsidR="00AE2ED9">
              <w:rPr>
                <w:sz w:val="22"/>
                <w:szCs w:val="22"/>
              </w:rPr>
              <w:t xml:space="preserve">ivotní protředí </w:t>
            </w:r>
            <w:r w:rsidRPr="00542983">
              <w:rPr>
                <w:sz w:val="22"/>
                <w:szCs w:val="22"/>
              </w:rPr>
              <w:t>.</w:t>
            </w:r>
          </w:p>
          <w:p w:rsidR="00BC7AFB" w:rsidRPr="0087495F" w:rsidRDefault="00AE2ED9" w:rsidP="00542983">
            <w:pPr>
              <w:spacing w:after="120"/>
              <w:jc w:val="both"/>
              <w:rPr>
                <w:sz w:val="22"/>
                <w:szCs w:val="22"/>
              </w:rPr>
            </w:pPr>
            <w:r>
              <w:rPr>
                <w:sz w:val="22"/>
                <w:szCs w:val="22"/>
              </w:rPr>
              <w:t>Pro d</w:t>
            </w:r>
            <w:r w:rsidR="00542983" w:rsidRPr="00542983">
              <w:rPr>
                <w:sz w:val="22"/>
                <w:szCs w:val="22"/>
              </w:rPr>
              <w:t xml:space="preserve">oplnění </w:t>
            </w:r>
            <w:r>
              <w:rPr>
                <w:sz w:val="22"/>
                <w:szCs w:val="22"/>
              </w:rPr>
              <w:t xml:space="preserve">lze uvést </w:t>
            </w:r>
            <w:r w:rsidR="00542983" w:rsidRPr="00542983">
              <w:rPr>
                <w:sz w:val="22"/>
                <w:szCs w:val="22"/>
              </w:rPr>
              <w:t xml:space="preserve"> také </w:t>
            </w:r>
            <w:r w:rsidR="00FF3D6B">
              <w:rPr>
                <w:sz w:val="22"/>
                <w:szCs w:val="22"/>
              </w:rPr>
              <w:t xml:space="preserve">skutečnost </w:t>
            </w:r>
            <w:r w:rsidR="00542983" w:rsidRPr="00542983">
              <w:rPr>
                <w:sz w:val="22"/>
                <w:szCs w:val="22"/>
              </w:rPr>
              <w:t>, že pokud se z chemické látky stane odpad</w:t>
            </w:r>
            <w:r w:rsidR="001118CE">
              <w:rPr>
                <w:sz w:val="22"/>
                <w:szCs w:val="22"/>
              </w:rPr>
              <w:t>,</w:t>
            </w:r>
            <w:r w:rsidR="00542983" w:rsidRPr="00542983">
              <w:rPr>
                <w:sz w:val="22"/>
                <w:szCs w:val="22"/>
              </w:rPr>
              <w:t xml:space="preserve"> nejsou nikde popsány jeho skutečné vlastnosti</w:t>
            </w:r>
            <w:r w:rsidR="00FF3D6B">
              <w:rPr>
                <w:sz w:val="22"/>
                <w:szCs w:val="22"/>
              </w:rPr>
              <w:t>,</w:t>
            </w:r>
            <w:r w:rsidR="00542983" w:rsidRPr="00542983">
              <w:rPr>
                <w:sz w:val="22"/>
                <w:szCs w:val="22"/>
              </w:rPr>
              <w:t xml:space="preserve"> a proto je toto jediný dokument (či rodný list odpadu), který je dokladem o jeho skutečných vlastnostech a vzniku tohoto odpadu.</w:t>
            </w: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tcBorders>
              <w:left w:val="single" w:sz="4" w:space="0" w:color="auto"/>
              <w:right w:val="single" w:sz="4" w:space="0" w:color="auto"/>
            </w:tcBorders>
          </w:tcPr>
          <w:p w:rsidR="006A57BB" w:rsidRPr="0087495F" w:rsidRDefault="006A57BB" w:rsidP="00831DE5">
            <w:pPr>
              <w:pStyle w:val="Odstavecseseznamem"/>
              <w:widowControl w:val="0"/>
              <w:autoSpaceDE w:val="0"/>
              <w:autoSpaceDN w:val="0"/>
              <w:adjustRightInd w:val="0"/>
              <w:ind w:left="0"/>
              <w:jc w:val="both"/>
              <w:rPr>
                <w:rFonts w:ascii="Arial" w:eastAsia="Times New Roman" w:hAnsi="Arial" w:cs="Arial"/>
                <w:lang w:eastAsia="cs-CZ"/>
              </w:rPr>
            </w:pPr>
            <w:r w:rsidRPr="0087495F">
              <w:rPr>
                <w:rFonts w:ascii="Arial" w:eastAsia="Times New Roman" w:hAnsi="Arial" w:cs="Arial"/>
                <w:lang w:eastAsia="cs-CZ"/>
              </w:rPr>
              <w:t>44. Příloha 20</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Hlášení o produkci a nakládání s odpady</w:t>
            </w:r>
            <w:r w:rsidRPr="0087495F">
              <w:rPr>
                <w:sz w:val="22"/>
                <w:szCs w:val="22"/>
              </w:rPr>
              <w:br/>
              <w:t>Uvádět v hlášení o odpadech jednotlivá integrovaná povolení není relevantní pro souhrnnou evidenci odpadů. Souhrnná evidence se provádí dle zákona č. 185/2001 v platném znění za celou provozovnu. Jedna provozovna nemusí mít vydané pouze jedno povolení, rozdělení hlášení dle IP by znamenalo další administrativní nároky pro producenty odpadů. Místo jednoho souhrnného hlášení o odpadech za provozovnu by museli producenti hlásit několikrát dle počtu vydaných IP a navíc by to vždy znamenalo minimálně jedno další hlášení, kdy by se museli ohlásit odpady z činností neuvedených v IP. Jedná se pouze o umělé vytváření dat pro účely zpracování statistiky.</w:t>
            </w:r>
          </w:p>
        </w:tc>
        <w:tc>
          <w:tcPr>
            <w:tcW w:w="511" w:type="pct"/>
            <w:tcBorders>
              <w:left w:val="single" w:sz="4" w:space="0" w:color="auto"/>
              <w:right w:val="single" w:sz="4" w:space="0" w:color="auto"/>
            </w:tcBorders>
          </w:tcPr>
          <w:p w:rsidR="006A57BB" w:rsidRPr="0087495F" w:rsidRDefault="006A57BB"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8E5106" w:rsidRDefault="001118CE" w:rsidP="00831DE5">
            <w:pPr>
              <w:spacing w:after="120"/>
              <w:jc w:val="both"/>
              <w:rPr>
                <w:b/>
                <w:sz w:val="22"/>
                <w:szCs w:val="22"/>
                <w:u w:val="single"/>
              </w:rPr>
            </w:pPr>
            <w:r>
              <w:rPr>
                <w:b/>
                <w:sz w:val="22"/>
                <w:szCs w:val="22"/>
                <w:u w:val="single"/>
              </w:rPr>
              <w:t>Částečně akceptováno, vysvětleno.</w:t>
            </w:r>
          </w:p>
          <w:p w:rsidR="006A57BB" w:rsidRPr="0087495F" w:rsidRDefault="006A57BB" w:rsidP="00831DE5">
            <w:pPr>
              <w:spacing w:after="120"/>
              <w:jc w:val="both"/>
              <w:rPr>
                <w:sz w:val="22"/>
                <w:szCs w:val="22"/>
              </w:rPr>
            </w:pPr>
            <w:r w:rsidRPr="0087495F">
              <w:rPr>
                <w:sz w:val="22"/>
                <w:szCs w:val="22"/>
              </w:rPr>
              <w:t xml:space="preserve">Hlášení o odpadech je podáno za provozovnu (za zařízení). Je třeba mít společně u zařízení identifikační údaje zařízení jak podle IČZ tak podle PID. Zpřehlední se situace v seznamech zařízení. PID představuje důležitou informaci o tom, zda bylo vydáno integrované povolení. </w:t>
            </w:r>
          </w:p>
          <w:p w:rsidR="006A57BB" w:rsidRPr="0087495F" w:rsidRDefault="006A57BB" w:rsidP="00831DE5">
            <w:pPr>
              <w:spacing w:after="120"/>
              <w:jc w:val="both"/>
              <w:rPr>
                <w:sz w:val="22"/>
                <w:szCs w:val="22"/>
              </w:rPr>
            </w:pPr>
            <w:r w:rsidRPr="0087495F">
              <w:rPr>
                <w:sz w:val="22"/>
                <w:szCs w:val="22"/>
              </w:rPr>
              <w:t>Provozovatel zařízení tyto informace má, jednou je vloží k provozovně (zařízení) a pak již budou v informačním systému.</w:t>
            </w:r>
          </w:p>
          <w:p w:rsidR="006A57BB" w:rsidRDefault="006A57BB" w:rsidP="00F921B3">
            <w:pPr>
              <w:spacing w:after="120"/>
              <w:jc w:val="both"/>
              <w:rPr>
                <w:sz w:val="22"/>
                <w:szCs w:val="22"/>
              </w:rPr>
            </w:pPr>
          </w:p>
          <w:p w:rsidR="001118CE" w:rsidRPr="0087495F" w:rsidRDefault="001118CE" w:rsidP="00F921B3">
            <w:pPr>
              <w:spacing w:after="120"/>
              <w:jc w:val="both"/>
              <w:rPr>
                <w:sz w:val="22"/>
                <w:szCs w:val="22"/>
              </w:rPr>
            </w:pPr>
            <w:r>
              <w:rPr>
                <w:sz w:val="22"/>
                <w:szCs w:val="22"/>
              </w:rPr>
              <w:t xml:space="preserve">Ohlašovací formuláře bude upraven tak, aby bylo možné uvést více PID. Úprava vyhlášky není třeba. </w:t>
            </w: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tcBorders>
              <w:left w:val="single" w:sz="4" w:space="0" w:color="auto"/>
              <w:right w:val="single" w:sz="4" w:space="0" w:color="auto"/>
            </w:tcBorders>
          </w:tcPr>
          <w:p w:rsidR="006A57BB" w:rsidRPr="0087495F" w:rsidRDefault="006A57BB" w:rsidP="00831DE5">
            <w:pPr>
              <w:spacing w:after="120"/>
              <w:jc w:val="both"/>
              <w:rPr>
                <w:sz w:val="22"/>
                <w:szCs w:val="22"/>
              </w:rPr>
            </w:pPr>
            <w:r w:rsidRPr="0087495F">
              <w:rPr>
                <w:sz w:val="22"/>
                <w:szCs w:val="22"/>
              </w:rPr>
              <w:t>příloha č. 20 Hlášení o produkci a nakládání s odpady a příloha č. 22 Hlášení údajů o zařízení ke sběru a výkupu, využívání a odstraňování odpadů, zařízení podle § 14 odst. 2 zákona a malých zařízení podle § 33b zákona</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Požadujeme z přílohy č. 20 vypustit List č. 4 – Údaje o finanční rezervě, volné kapacitě skládky a poplatcích za ukládání skládky a přesunout jej do přílohy č. 22 Hlášení údajů o zařízení ke sběru a výkupu, využívání a odstraňování odpadů, zařízení podle § 14 odst. 2 zákona a malých zařízení podle § 33b zákona jako nový List č. 4.</w:t>
            </w:r>
          </w:p>
          <w:p w:rsidR="006A57BB" w:rsidRPr="0087495F" w:rsidRDefault="006A57BB" w:rsidP="00831DE5">
            <w:pPr>
              <w:spacing w:after="120"/>
              <w:jc w:val="both"/>
              <w:rPr>
                <w:sz w:val="22"/>
                <w:szCs w:val="22"/>
              </w:rPr>
            </w:pPr>
            <w:r w:rsidRPr="0087495F">
              <w:rPr>
                <w:sz w:val="22"/>
                <w:szCs w:val="22"/>
                <w:u w:val="single"/>
              </w:rPr>
              <w:t>Odůvodnění</w:t>
            </w:r>
            <w:r w:rsidRPr="0087495F">
              <w:rPr>
                <w:sz w:val="22"/>
                <w:szCs w:val="22"/>
              </w:rPr>
              <w:t>:</w:t>
            </w:r>
          </w:p>
          <w:p w:rsidR="006A57BB" w:rsidRPr="0087495F" w:rsidRDefault="006A57BB" w:rsidP="00831DE5">
            <w:pPr>
              <w:spacing w:after="120"/>
              <w:jc w:val="both"/>
              <w:rPr>
                <w:sz w:val="22"/>
                <w:szCs w:val="22"/>
              </w:rPr>
            </w:pPr>
            <w:r w:rsidRPr="0087495F">
              <w:rPr>
                <w:sz w:val="22"/>
                <w:szCs w:val="22"/>
              </w:rPr>
              <w:t>Navržené rozdělení ohlašovacích povinností postrádá logiku a činí přílohy značně nepřehlednými. Příloha č. 20 směřuje na ohlašovací povinnosti původců odpadů (informace o produkci a nakládání s odpady), přesto jsou v případě skládkování odpadu vyžadovány údaje o skládce, které logicky spíše patří do hlášení o jednotlivých zařízeních ke sběru, výkupu, využívání a odstraňování odpadu, tedy do přílohy č. 22.</w:t>
            </w:r>
          </w:p>
        </w:tc>
        <w:tc>
          <w:tcPr>
            <w:tcW w:w="511" w:type="pct"/>
            <w:tcBorders>
              <w:left w:val="single" w:sz="4" w:space="0" w:color="auto"/>
              <w:right w:val="single" w:sz="4" w:space="0" w:color="auto"/>
            </w:tcBorders>
          </w:tcPr>
          <w:p w:rsidR="006A57BB" w:rsidRPr="0087495F" w:rsidRDefault="006A57BB"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6A57BB" w:rsidRPr="0087495F" w:rsidRDefault="006A57BB" w:rsidP="00831DE5">
            <w:pPr>
              <w:pStyle w:val="Normln1"/>
              <w:tabs>
                <w:tab w:val="left" w:pos="567"/>
              </w:tabs>
              <w:spacing w:before="0" w:beforeAutospacing="0" w:after="120" w:afterAutospacing="0"/>
              <w:jc w:val="both"/>
              <w:rPr>
                <w:rFonts w:ascii="Arial" w:hAnsi="Arial" w:cs="Arial"/>
                <w:b/>
                <w:sz w:val="22"/>
                <w:szCs w:val="22"/>
                <w:u w:val="single"/>
              </w:rPr>
            </w:pPr>
            <w:r w:rsidRPr="0087495F">
              <w:rPr>
                <w:rFonts w:ascii="Arial" w:hAnsi="Arial" w:cs="Arial"/>
                <w:b/>
                <w:sz w:val="22"/>
                <w:szCs w:val="22"/>
                <w:u w:val="single"/>
              </w:rPr>
              <w:t>Neakceptováno. Vysvětleno.</w:t>
            </w:r>
          </w:p>
          <w:p w:rsidR="006A57BB" w:rsidRPr="0087495F" w:rsidRDefault="006A57BB"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 xml:space="preserve">Údaje na listu č. 4 přílohy č. 20 nejsou údaji o zařízení. </w:t>
            </w:r>
          </w:p>
          <w:p w:rsidR="006A57BB" w:rsidRDefault="006A57BB" w:rsidP="00831DE5">
            <w:pPr>
              <w:pStyle w:val="Normln1"/>
              <w:tabs>
                <w:tab w:val="left" w:pos="567"/>
              </w:tabs>
              <w:spacing w:before="0" w:beforeAutospacing="0" w:after="120" w:afterAutospacing="0"/>
              <w:jc w:val="both"/>
              <w:rPr>
                <w:rFonts w:ascii="Arial" w:hAnsi="Arial" w:cs="Arial"/>
                <w:sz w:val="22"/>
                <w:szCs w:val="22"/>
              </w:rPr>
            </w:pPr>
            <w:r w:rsidRPr="0087495F">
              <w:rPr>
                <w:rFonts w:ascii="Arial" w:hAnsi="Arial" w:cs="Arial"/>
                <w:sz w:val="22"/>
                <w:szCs w:val="22"/>
              </w:rPr>
              <w:t>Hlášení má logiku - poplatky mají vztah k množství skládkovaných odpadů, které jsou vykázány provozovatelem skládky.</w:t>
            </w:r>
          </w:p>
          <w:p w:rsidR="006A57BB" w:rsidRPr="0087495F" w:rsidRDefault="006A57BB" w:rsidP="0055233D">
            <w:pPr>
              <w:spacing w:after="120"/>
              <w:jc w:val="both"/>
              <w:rPr>
                <w:sz w:val="22"/>
                <w:szCs w:val="22"/>
              </w:rPr>
            </w:pP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tcBorders>
              <w:left w:val="single" w:sz="4" w:space="0" w:color="auto"/>
              <w:right w:val="single" w:sz="4" w:space="0" w:color="auto"/>
            </w:tcBorders>
          </w:tcPr>
          <w:p w:rsidR="006A57BB" w:rsidRPr="0087495F" w:rsidRDefault="006A57BB" w:rsidP="00831DE5">
            <w:pPr>
              <w:spacing w:after="120"/>
              <w:jc w:val="both"/>
              <w:rPr>
                <w:sz w:val="22"/>
                <w:szCs w:val="22"/>
              </w:rPr>
            </w:pPr>
            <w:r w:rsidRPr="0087495F">
              <w:rPr>
                <w:sz w:val="22"/>
                <w:szCs w:val="22"/>
              </w:rPr>
              <w:t>příloha č. 29</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Uvést grafický symbol pro HP 4 Dráždivé pro kůži a pro oči do souladu s nařízením č. 1272/2008 (CLP).</w:t>
            </w:r>
          </w:p>
          <w:p w:rsidR="006A57BB" w:rsidRPr="0087495F" w:rsidRDefault="006A57BB" w:rsidP="00831DE5">
            <w:pPr>
              <w:spacing w:after="120"/>
              <w:jc w:val="both"/>
              <w:rPr>
                <w:sz w:val="22"/>
                <w:szCs w:val="22"/>
              </w:rPr>
            </w:pPr>
            <w:r w:rsidRPr="0087495F">
              <w:rPr>
                <w:sz w:val="22"/>
                <w:szCs w:val="22"/>
              </w:rPr>
              <w:t>Odůvodnění:</w:t>
            </w:r>
          </w:p>
          <w:p w:rsidR="006A57BB" w:rsidRPr="0087495F" w:rsidRDefault="006A57BB" w:rsidP="00831DE5">
            <w:pPr>
              <w:spacing w:after="120"/>
              <w:jc w:val="both"/>
              <w:rPr>
                <w:sz w:val="22"/>
                <w:szCs w:val="22"/>
              </w:rPr>
            </w:pPr>
            <w:r w:rsidRPr="0087495F">
              <w:rPr>
                <w:sz w:val="22"/>
                <w:szCs w:val="22"/>
              </w:rPr>
              <w:t xml:space="preserve">Návrh MŽP přiřazuje symbol </w:t>
            </w:r>
            <w:r w:rsidR="0050495B">
              <w:rPr>
                <w:noProof/>
                <w:sz w:val="22"/>
                <w:szCs w:val="22"/>
              </w:rPr>
              <w:drawing>
                <wp:inline distT="0" distB="0" distL="0" distR="0">
                  <wp:extent cx="1128395" cy="1128395"/>
                  <wp:effectExtent l="19050" t="0" r="0" b="0"/>
                  <wp:docPr id="7"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9"/>
                          <a:srcRect/>
                          <a:stretch>
                            <a:fillRect/>
                          </a:stretch>
                        </pic:blipFill>
                        <pic:spPr bwMode="auto">
                          <a:xfrm>
                            <a:off x="0" y="0"/>
                            <a:ext cx="1128395" cy="1128395"/>
                          </a:xfrm>
                          <a:prstGeom prst="rect">
                            <a:avLst/>
                          </a:prstGeom>
                          <a:noFill/>
                          <a:ln w="9525">
                            <a:noFill/>
                            <a:miter lim="800000"/>
                            <a:headEnd/>
                            <a:tailEnd/>
                          </a:ln>
                        </pic:spPr>
                      </pic:pic>
                    </a:graphicData>
                  </a:graphic>
                </wp:inline>
              </w:drawing>
            </w:r>
            <w:r w:rsidRPr="0087495F">
              <w:rPr>
                <w:sz w:val="22"/>
                <w:szCs w:val="22"/>
              </w:rPr>
              <w:t>skupině látek HP 4 Dráždivé pro kůži a pro oči, nicméně dle nařízení ES 1272/2008 je tento grafický symbol přiřazen látkám a směsím: 2.16 látky a směsi žíravé pro kovy KN1, 3.2. Poleptání kůže KN 1A,1B,1C, a 3.3. Vážné poškození očí KN1.</w:t>
            </w:r>
          </w:p>
          <w:p w:rsidR="006A57BB" w:rsidRPr="0087495F" w:rsidRDefault="006A57BB" w:rsidP="00831DE5">
            <w:pPr>
              <w:spacing w:after="120"/>
              <w:jc w:val="both"/>
              <w:rPr>
                <w:sz w:val="22"/>
                <w:szCs w:val="22"/>
              </w:rPr>
            </w:pPr>
            <w:r w:rsidRPr="0087495F">
              <w:rPr>
                <w:sz w:val="22"/>
                <w:szCs w:val="22"/>
              </w:rPr>
              <w:t xml:space="preserve">V případě HP 4 Dráždivé pro kůži a pro oči by měl být přiřazen grafický symbol, </w:t>
            </w:r>
            <w:r w:rsidR="0050495B">
              <w:rPr>
                <w:noProof/>
                <w:sz w:val="22"/>
                <w:szCs w:val="22"/>
              </w:rPr>
              <w:drawing>
                <wp:inline distT="0" distB="0" distL="0" distR="0">
                  <wp:extent cx="1128395" cy="1128395"/>
                  <wp:effectExtent l="19050" t="0" r="0" b="0"/>
                  <wp:docPr id="8"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10"/>
                          <a:srcRect/>
                          <a:stretch>
                            <a:fillRect/>
                          </a:stretch>
                        </pic:blipFill>
                        <pic:spPr bwMode="auto">
                          <a:xfrm>
                            <a:off x="0" y="0"/>
                            <a:ext cx="1128395" cy="1128395"/>
                          </a:xfrm>
                          <a:prstGeom prst="rect">
                            <a:avLst/>
                          </a:prstGeom>
                          <a:noFill/>
                          <a:ln w="9525">
                            <a:noFill/>
                            <a:miter lim="800000"/>
                            <a:headEnd/>
                            <a:tailEnd/>
                          </a:ln>
                        </pic:spPr>
                      </pic:pic>
                    </a:graphicData>
                  </a:graphic>
                </wp:inline>
              </w:drawing>
            </w:r>
            <w:r w:rsidRPr="0087495F">
              <w:rPr>
                <w:sz w:val="22"/>
                <w:szCs w:val="22"/>
              </w:rPr>
              <w:t>který dle nařízení ES 1272/2008 odpovídá skupině látek a směsí: 3.2. Podráždění kůže KN2 a 3.3 Podráždění očí KN2.</w:t>
            </w:r>
          </w:p>
        </w:tc>
        <w:tc>
          <w:tcPr>
            <w:tcW w:w="511" w:type="pct"/>
            <w:tcBorders>
              <w:left w:val="single" w:sz="4" w:space="0" w:color="auto"/>
              <w:right w:val="single" w:sz="4" w:space="0" w:color="auto"/>
            </w:tcBorders>
          </w:tcPr>
          <w:p w:rsidR="006A57BB" w:rsidRPr="0087495F" w:rsidRDefault="006A57BB"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6A57BB" w:rsidRPr="0087495F" w:rsidRDefault="007F35F3" w:rsidP="00943E6D">
            <w:pPr>
              <w:pStyle w:val="Normln1"/>
              <w:tabs>
                <w:tab w:val="left" w:pos="567"/>
              </w:tabs>
              <w:spacing w:before="0" w:beforeAutospacing="0" w:after="120" w:afterAutospacing="0"/>
              <w:jc w:val="both"/>
              <w:rPr>
                <w:rFonts w:ascii="Arial" w:hAnsi="Arial" w:cs="Arial"/>
                <w:b/>
                <w:sz w:val="22"/>
                <w:szCs w:val="22"/>
                <w:u w:val="single"/>
              </w:rPr>
            </w:pPr>
            <w:r w:rsidRPr="0055233D">
              <w:rPr>
                <w:rFonts w:ascii="Arial" w:hAnsi="Arial" w:cs="Arial"/>
                <w:b/>
                <w:sz w:val="22"/>
                <w:szCs w:val="22"/>
                <w:u w:val="single"/>
              </w:rPr>
              <w:t>Akceptováno.</w:t>
            </w:r>
            <w:r>
              <w:rPr>
                <w:rFonts w:ascii="Arial" w:hAnsi="Arial" w:cs="Arial"/>
                <w:b/>
                <w:sz w:val="22"/>
                <w:szCs w:val="22"/>
                <w:u w:val="single"/>
              </w:rPr>
              <w:t xml:space="preserve"> </w:t>
            </w:r>
          </w:p>
          <w:p w:rsidR="00FD1B37" w:rsidRPr="00FD1B37" w:rsidRDefault="00FD1B37" w:rsidP="00FD1B37">
            <w:pPr>
              <w:pStyle w:val="Normln1"/>
              <w:tabs>
                <w:tab w:val="left" w:pos="567"/>
              </w:tabs>
              <w:spacing w:before="0" w:beforeAutospacing="0" w:after="120" w:afterAutospacing="0"/>
              <w:jc w:val="both"/>
              <w:rPr>
                <w:rFonts w:ascii="Arial" w:hAnsi="Arial" w:cs="Arial"/>
                <w:sz w:val="22"/>
                <w:szCs w:val="22"/>
              </w:rPr>
            </w:pPr>
            <w:r w:rsidRPr="00FD1B37">
              <w:rPr>
                <w:rFonts w:ascii="Arial" w:hAnsi="Arial" w:cs="Arial"/>
                <w:sz w:val="22"/>
                <w:szCs w:val="22"/>
              </w:rPr>
              <w:t xml:space="preserve">Nebezpečný odpad s nebezpečnou vlastností HP 4 se označuje štítkem: </w:t>
            </w:r>
          </w:p>
          <w:p w:rsidR="00FD1B37" w:rsidRPr="00FD1B37" w:rsidRDefault="00FD1B37" w:rsidP="00FD1B37">
            <w:pPr>
              <w:pStyle w:val="Normln1"/>
              <w:tabs>
                <w:tab w:val="left" w:pos="567"/>
              </w:tabs>
              <w:spacing w:before="0" w:beforeAutospacing="0" w:after="120" w:afterAutospacing="0"/>
              <w:jc w:val="both"/>
              <w:rPr>
                <w:rFonts w:ascii="Arial" w:hAnsi="Arial" w:cs="Arial"/>
                <w:sz w:val="22"/>
                <w:szCs w:val="22"/>
              </w:rPr>
            </w:pPr>
            <w:r w:rsidRPr="00FD1B37">
              <w:rPr>
                <w:rFonts w:ascii="Arial" w:hAnsi="Arial" w:cs="Arial"/>
                <w:sz w:val="22"/>
                <w:szCs w:val="22"/>
              </w:rPr>
              <w:t>a)</w:t>
            </w:r>
            <w:r>
              <w:rPr>
                <w:rFonts w:ascii="Arial" w:hAnsi="Arial" w:cs="Arial"/>
                <w:sz w:val="22"/>
                <w:szCs w:val="22"/>
              </w:rPr>
              <w:t xml:space="preserve"> </w:t>
            </w:r>
            <w:r w:rsidRPr="00FD1B37">
              <w:rPr>
                <w:rFonts w:ascii="Arial" w:hAnsi="Arial" w:cs="Arial"/>
                <w:sz w:val="22"/>
                <w:szCs w:val="22"/>
              </w:rPr>
              <w:t xml:space="preserve">pro nebezpečné odpady obsahující látky (nebo směsi) klasifikované jedním z následujících kódů tříd a kategorií nebezpečnosti a kódů standardních vět o nebezpečnosti: žíravost pro kůži Skin corr. 1A, (H314 Způsobuje těžké poleptání kůže a poškození očí) a poškození očí Eye dam. 1, (H318 Způsobuje vážné poškození očí) </w:t>
            </w:r>
            <w:r w:rsidR="0050495B">
              <w:rPr>
                <w:noProof/>
                <w:sz w:val="22"/>
                <w:szCs w:val="22"/>
              </w:rPr>
              <w:drawing>
                <wp:inline distT="0" distB="0" distL="0" distR="0">
                  <wp:extent cx="1128395" cy="1128395"/>
                  <wp:effectExtent l="19050" t="0" r="0" b="0"/>
                  <wp:docPr id="9"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9"/>
                          <a:srcRect/>
                          <a:stretch>
                            <a:fillRect/>
                          </a:stretch>
                        </pic:blipFill>
                        <pic:spPr bwMode="auto">
                          <a:xfrm>
                            <a:off x="0" y="0"/>
                            <a:ext cx="1128395" cy="1128395"/>
                          </a:xfrm>
                          <a:prstGeom prst="rect">
                            <a:avLst/>
                          </a:prstGeom>
                          <a:noFill/>
                          <a:ln w="9525">
                            <a:noFill/>
                            <a:miter lim="800000"/>
                            <a:headEnd/>
                            <a:tailEnd/>
                          </a:ln>
                        </pic:spPr>
                      </pic:pic>
                    </a:graphicData>
                  </a:graphic>
                </wp:inline>
              </w:drawing>
            </w:r>
          </w:p>
          <w:p w:rsidR="00FD1B37" w:rsidRPr="00FD1B37" w:rsidRDefault="00FD1B37" w:rsidP="00FD1B37">
            <w:pPr>
              <w:pStyle w:val="Normln1"/>
              <w:tabs>
                <w:tab w:val="left" w:pos="567"/>
              </w:tabs>
              <w:spacing w:before="0" w:beforeAutospacing="0" w:after="120" w:afterAutospacing="0"/>
              <w:jc w:val="both"/>
              <w:rPr>
                <w:rFonts w:ascii="Arial" w:hAnsi="Arial" w:cs="Arial"/>
                <w:sz w:val="22"/>
                <w:szCs w:val="22"/>
              </w:rPr>
            </w:pPr>
          </w:p>
          <w:p w:rsidR="00FD1B37" w:rsidRPr="00FD1B37" w:rsidRDefault="00FD1B37" w:rsidP="00FD1B37">
            <w:pPr>
              <w:pStyle w:val="Normln1"/>
              <w:tabs>
                <w:tab w:val="left" w:pos="567"/>
              </w:tabs>
              <w:spacing w:before="0" w:beforeAutospacing="0" w:after="120" w:afterAutospacing="0"/>
              <w:jc w:val="both"/>
              <w:rPr>
                <w:rFonts w:ascii="Arial" w:hAnsi="Arial" w:cs="Arial"/>
                <w:sz w:val="22"/>
                <w:szCs w:val="22"/>
              </w:rPr>
            </w:pPr>
            <w:r w:rsidRPr="00FD1B37">
              <w:rPr>
                <w:rFonts w:ascii="Arial" w:hAnsi="Arial" w:cs="Arial"/>
                <w:sz w:val="22"/>
                <w:szCs w:val="22"/>
              </w:rPr>
              <w:t>b) pro nebezpečné odpady obsahující látky (nebo směsi) klasifikované jedním z následujících kódů tříd a kategorií nebezpečnosti a kódů standardních vět o nebezpečnosti: dráždivost pro kůži Skin irrit. 2 (H315 Dráždí kůži) a na podráždění očí Eye irrit. 2 (H319 Způsobuje vážné podráždění očí)</w:t>
            </w:r>
            <w:r>
              <w:rPr>
                <w:rFonts w:ascii="Arial" w:hAnsi="Arial" w:cs="Arial"/>
                <w:sz w:val="22"/>
                <w:szCs w:val="22"/>
              </w:rPr>
              <w:t xml:space="preserve"> </w:t>
            </w:r>
            <w:r w:rsidR="0050495B">
              <w:rPr>
                <w:noProof/>
                <w:sz w:val="22"/>
                <w:szCs w:val="22"/>
              </w:rPr>
              <w:drawing>
                <wp:inline distT="0" distB="0" distL="0" distR="0">
                  <wp:extent cx="1128395" cy="1128395"/>
                  <wp:effectExtent l="19050" t="0" r="0" b="0"/>
                  <wp:docPr id="10"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10"/>
                          <a:srcRect/>
                          <a:stretch>
                            <a:fillRect/>
                          </a:stretch>
                        </pic:blipFill>
                        <pic:spPr bwMode="auto">
                          <a:xfrm>
                            <a:off x="0" y="0"/>
                            <a:ext cx="1128395" cy="1128395"/>
                          </a:xfrm>
                          <a:prstGeom prst="rect">
                            <a:avLst/>
                          </a:prstGeom>
                          <a:noFill/>
                          <a:ln w="9525">
                            <a:noFill/>
                            <a:miter lim="800000"/>
                            <a:headEnd/>
                            <a:tailEnd/>
                          </a:ln>
                        </pic:spPr>
                      </pic:pic>
                    </a:graphicData>
                  </a:graphic>
                </wp:inline>
              </w:drawing>
            </w:r>
          </w:p>
          <w:p w:rsidR="00FD1B37" w:rsidRDefault="00FD1B37" w:rsidP="00FD1B37">
            <w:pPr>
              <w:tabs>
                <w:tab w:val="left" w:pos="6379"/>
              </w:tabs>
              <w:spacing w:before="120" w:after="120"/>
              <w:jc w:val="both"/>
              <w:rPr>
                <w:color w:val="FF0000"/>
                <w:sz w:val="20"/>
                <w:szCs w:val="20"/>
              </w:rPr>
            </w:pPr>
          </w:p>
          <w:p w:rsidR="006A57BB" w:rsidRPr="0087495F" w:rsidRDefault="00FD1B37" w:rsidP="00F921B3">
            <w:pPr>
              <w:pStyle w:val="Normln1"/>
              <w:tabs>
                <w:tab w:val="left" w:pos="567"/>
              </w:tabs>
              <w:spacing w:before="0" w:beforeAutospacing="0" w:after="120" w:afterAutospacing="0"/>
              <w:jc w:val="both"/>
              <w:rPr>
                <w:sz w:val="22"/>
                <w:szCs w:val="22"/>
              </w:rPr>
            </w:pPr>
            <w:r w:rsidRPr="00FD1B37">
              <w:rPr>
                <w:rFonts w:ascii="Arial" w:hAnsi="Arial" w:cs="Arial"/>
                <w:sz w:val="22"/>
                <w:szCs w:val="22"/>
              </w:rPr>
              <w:t>Poznámka: V případě, že odpad obsahuje nebo je podezření, že odpad obsahuje nebezpečné látky (nebo směsi) uvedené v písm. a) i v písm. b) použije se značení pod písm. a).</w:t>
            </w: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tcBorders>
              <w:left w:val="single" w:sz="4" w:space="0" w:color="auto"/>
              <w:right w:val="single" w:sz="4" w:space="0" w:color="auto"/>
            </w:tcBorders>
          </w:tcPr>
          <w:p w:rsidR="006A57BB" w:rsidRPr="0087495F" w:rsidRDefault="006A57BB" w:rsidP="00831DE5">
            <w:pPr>
              <w:pStyle w:val="Odstavecseseznamem"/>
              <w:widowControl w:val="0"/>
              <w:autoSpaceDE w:val="0"/>
              <w:autoSpaceDN w:val="0"/>
              <w:adjustRightInd w:val="0"/>
              <w:ind w:left="0"/>
              <w:jc w:val="both"/>
              <w:rPr>
                <w:rFonts w:ascii="Arial" w:eastAsia="Times New Roman" w:hAnsi="Arial" w:cs="Arial"/>
                <w:lang w:eastAsia="cs-CZ"/>
              </w:rPr>
            </w:pPr>
            <w:r w:rsidRPr="0087495F">
              <w:rPr>
                <w:rFonts w:ascii="Arial" w:eastAsia="Times New Roman" w:hAnsi="Arial" w:cs="Arial"/>
                <w:lang w:eastAsia="cs-CZ"/>
              </w:rPr>
              <w:t>příloha č. 29</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V příloze jsou definovány nové požadavky na štítky/značení nebezpečných odpadů. V bodě 5 je uvedeno, že grafický symbol nebezpečnosti musí pokrývat nejméně třetinu povrchové plochy štítku? Zákon o odpadech se odkazuje na zákon o chemických látkách a směsích a potažmo také na nařízení CLP, kde je úplná tabulka shodná s uvedenou tabulkou v bodě 4 přílohy včetně minimální velikosti grafických symbolů. Nevidíme důvod, proč vymýšlet jinou velikost grafických symbolů, když už jsou symboly zavedené v CLP a všichni je dobře znají. Navíc by opět vzrostly administrativní a finanční nároky původců odpadů, kteří mají nastavené systémy a formáty značení dle CLP (platnost pro směsi byla k 1. 6. 2015).  </w:t>
            </w:r>
            <w:r w:rsidRPr="0087495F">
              <w:rPr>
                <w:sz w:val="22"/>
                <w:szCs w:val="22"/>
              </w:rPr>
              <w:br/>
            </w:r>
            <w:r w:rsidRPr="0087495F">
              <w:rPr>
                <w:b/>
                <w:sz w:val="22"/>
                <w:szCs w:val="22"/>
              </w:rPr>
              <w:t>Navrhujeme vypustit větu - grafický symbol nebezpečnosti musí pokrývat nejméně třetinu povrchové plochy štítku a doplnit tabulku v bodě 4 viz CLP (1.2.1.4, tabulka 1.3 - minimální rozměry štítků a výstražných symbolů).</w:t>
            </w:r>
          </w:p>
          <w:p w:rsidR="006A57BB" w:rsidRPr="0087495F" w:rsidRDefault="006A57BB" w:rsidP="00831DE5">
            <w:pPr>
              <w:spacing w:after="120"/>
              <w:jc w:val="both"/>
              <w:rPr>
                <w:sz w:val="22"/>
                <w:szCs w:val="22"/>
              </w:rPr>
            </w:pPr>
            <w:r w:rsidRPr="0087495F">
              <w:rPr>
                <w:sz w:val="22"/>
                <w:szCs w:val="22"/>
              </w:rPr>
              <w:t>Stanovit pro velikost grafických symbolů stejná kritéria jejich minimální velikosti v souladu s nařízením EU 1272/2008.</w:t>
            </w:r>
          </w:p>
          <w:p w:rsidR="006A57BB" w:rsidRPr="0087495F" w:rsidRDefault="006A57BB" w:rsidP="00831DE5">
            <w:pPr>
              <w:spacing w:after="120"/>
              <w:jc w:val="both"/>
              <w:rPr>
                <w:sz w:val="22"/>
                <w:szCs w:val="22"/>
              </w:rPr>
            </w:pPr>
            <w:r w:rsidRPr="0087495F">
              <w:rPr>
                <w:sz w:val="22"/>
                <w:szCs w:val="22"/>
                <w:u w:val="single"/>
              </w:rPr>
              <w:t>Odůvodnění</w:t>
            </w:r>
            <w:r w:rsidRPr="0087495F">
              <w:rPr>
                <w:sz w:val="22"/>
                <w:szCs w:val="22"/>
              </w:rPr>
              <w:t xml:space="preserve">: </w:t>
            </w:r>
          </w:p>
          <w:p w:rsidR="006A57BB" w:rsidRPr="0087495F" w:rsidRDefault="006A57BB" w:rsidP="00831DE5">
            <w:pPr>
              <w:spacing w:after="120"/>
              <w:jc w:val="both"/>
              <w:rPr>
                <w:sz w:val="22"/>
                <w:szCs w:val="22"/>
              </w:rPr>
            </w:pPr>
            <w:r w:rsidRPr="0087495F">
              <w:rPr>
                <w:sz w:val="22"/>
                <w:szCs w:val="22"/>
              </w:rPr>
              <w:t>Značení nebezpečných odpadů přebírá stejná kritéria pro rozměr štítku, která jsou uvedena v CLP (Nařízení ES 1272/2008), ale u grafického symbolu určuje, že by měl pokrývat třetinu povrchové plochy štítku. V praxi je toto neřešitelné. Grafických symbolů může být více, pak pokryjí jednu třetinu plochy, pokud je grafický symbol jeden, třetinu plochy štítku nemůže pokrýt.  Pro velikost grafických symbolů, by měla platit stejná kritéria minimální velikosti grafických symbolů, jaká ukládá CLP (Nařízení ES 1272/2008), když už byla odtud převzata velikost štítků.</w:t>
            </w:r>
          </w:p>
          <w:p w:rsidR="006A57BB" w:rsidRPr="0087495F" w:rsidRDefault="006A57BB" w:rsidP="00831DE5">
            <w:pPr>
              <w:spacing w:after="120"/>
              <w:jc w:val="both"/>
              <w:rPr>
                <w:sz w:val="22"/>
                <w:szCs w:val="22"/>
              </w:rPr>
            </w:pPr>
            <w:r w:rsidRPr="0087495F">
              <w:rPr>
                <w:sz w:val="22"/>
                <w:szCs w:val="22"/>
              </w:rPr>
              <w:t>Navrhované sjednocení minimální velikosti grafických symbolů umožňuje jednodušší výrobu typizovaných štítků a redukovat tak náklady na jejich výrobu, což se promítne do nákladů na jejich nákup a tedy sníží náklady související s přeznačením nebezpečných odpadů. Přičemž zůstává zachován smysl a účel.</w:t>
            </w:r>
          </w:p>
          <w:p w:rsidR="006A57BB" w:rsidRPr="0087495F" w:rsidRDefault="006A57BB" w:rsidP="00831DE5">
            <w:pPr>
              <w:spacing w:after="120"/>
              <w:jc w:val="both"/>
              <w:rPr>
                <w:sz w:val="22"/>
                <w:szCs w:val="22"/>
              </w:rPr>
            </w:pPr>
            <w:r w:rsidRPr="0087495F">
              <w:rPr>
                <w:sz w:val="22"/>
                <w:szCs w:val="22"/>
              </w:rPr>
              <w:br/>
              <w:t xml:space="preserve">Navrhujeme upravit body 4 následovně. </w:t>
            </w:r>
          </w:p>
          <w:p w:rsidR="006A57BB" w:rsidRPr="0087495F" w:rsidRDefault="006A57BB" w:rsidP="00831DE5">
            <w:pPr>
              <w:spacing w:after="120"/>
              <w:jc w:val="both"/>
              <w:rPr>
                <w:sz w:val="22"/>
                <w:szCs w:val="22"/>
              </w:rPr>
            </w:pPr>
            <w:r w:rsidRPr="0087495F">
              <w:rPr>
                <w:sz w:val="22"/>
                <w:szCs w:val="22"/>
              </w:rPr>
              <w:t>4. Rozměry označení nebezpečných odpadů (štítků):</w:t>
            </w:r>
          </w:p>
          <w:p w:rsidR="006A57BB" w:rsidRPr="0087495F" w:rsidRDefault="006A57BB" w:rsidP="00831DE5">
            <w:pPr>
              <w:spacing w:after="120"/>
              <w:jc w:val="both"/>
              <w:rPr>
                <w:sz w:val="22"/>
                <w:szCs w:val="22"/>
              </w:rPr>
            </w:pPr>
            <w:r w:rsidRPr="0087495F">
              <w:rPr>
                <w:sz w:val="22"/>
                <w:szCs w:val="22"/>
              </w:rPr>
              <w:t>Autoři návrhu nepočítají ani s tím, že nebezpečný odpad může mít víc nebezpečných vlastností, které vyžadují různé grafické symboly nebezpečnosti. Když budeme mít 3 grafické symboly, už nebudeme mít místo na další povinné údaje, které mají být na štítku, tedy ani na název odpadu.</w:t>
            </w:r>
          </w:p>
        </w:tc>
        <w:tc>
          <w:tcPr>
            <w:tcW w:w="511" w:type="pct"/>
            <w:tcBorders>
              <w:left w:val="single" w:sz="4" w:space="0" w:color="auto"/>
              <w:right w:val="single" w:sz="4" w:space="0" w:color="auto"/>
            </w:tcBorders>
          </w:tcPr>
          <w:p w:rsidR="006A57BB" w:rsidRPr="0087495F" w:rsidRDefault="006A57BB" w:rsidP="00831DE5">
            <w:pPr>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6A57BB" w:rsidRPr="0087495F" w:rsidRDefault="006A57BB" w:rsidP="00CD51F2">
            <w:pPr>
              <w:spacing w:after="120"/>
              <w:jc w:val="both"/>
              <w:rPr>
                <w:b/>
                <w:sz w:val="22"/>
                <w:szCs w:val="22"/>
                <w:u w:val="single"/>
              </w:rPr>
            </w:pPr>
            <w:r w:rsidRPr="0087495F">
              <w:rPr>
                <w:b/>
                <w:sz w:val="22"/>
                <w:szCs w:val="22"/>
                <w:u w:val="single"/>
              </w:rPr>
              <w:t xml:space="preserve">Akceptováno. </w:t>
            </w:r>
          </w:p>
          <w:p w:rsidR="006A57BB" w:rsidRPr="0087495F" w:rsidRDefault="006A57BB" w:rsidP="00CD51F2">
            <w:pPr>
              <w:spacing w:after="120"/>
              <w:jc w:val="both"/>
              <w:rPr>
                <w:sz w:val="22"/>
                <w:szCs w:val="22"/>
              </w:rPr>
            </w:pPr>
            <w:r w:rsidRPr="0087495F">
              <w:rPr>
                <w:sz w:val="22"/>
                <w:szCs w:val="22"/>
              </w:rPr>
              <w:t>Z textu byla vypuštěna věta „</w:t>
            </w:r>
            <w:r w:rsidRPr="0087495F">
              <w:rPr>
                <w:i/>
                <w:sz w:val="22"/>
                <w:szCs w:val="22"/>
              </w:rPr>
              <w:t>Grafický symbol nebezpečnosti musí pokrývat nejméně třetinu povrchové plochy štítku“.</w:t>
            </w:r>
            <w:r w:rsidRPr="0087495F">
              <w:rPr>
                <w:sz w:val="22"/>
                <w:szCs w:val="22"/>
              </w:rPr>
              <w:t xml:space="preserve"> </w:t>
            </w:r>
          </w:p>
          <w:p w:rsidR="006A57BB" w:rsidRPr="0087495F" w:rsidRDefault="006A57BB" w:rsidP="00CD51F2">
            <w:pPr>
              <w:spacing w:after="120"/>
              <w:jc w:val="both"/>
              <w:rPr>
                <w:sz w:val="22"/>
                <w:szCs w:val="22"/>
              </w:rPr>
            </w:pPr>
            <w:r w:rsidRPr="0087495F">
              <w:rPr>
                <w:sz w:val="22"/>
                <w:szCs w:val="22"/>
              </w:rPr>
              <w:t xml:space="preserve">V bodě 4 byla vypuštěna tabulka a nahrazena tabulkou dle návrhu: </w:t>
            </w:r>
          </w:p>
          <w:tbl>
            <w:tblPr>
              <w:tblW w:w="0" w:type="auto"/>
              <w:tblCellSpacing w:w="15"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876"/>
              <w:gridCol w:w="1020"/>
              <w:gridCol w:w="1303"/>
            </w:tblGrid>
            <w:tr w:rsidR="006A57BB" w:rsidRPr="0087495F" w:rsidTr="004046B7">
              <w:trPr>
                <w:tblCellSpacing w:w="15" w:type="dxa"/>
              </w:trPr>
              <w:tc>
                <w:tcPr>
                  <w:tcW w:w="9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A57BB" w:rsidRPr="0087495F" w:rsidRDefault="006A57BB" w:rsidP="00CD51F2">
                  <w:pPr>
                    <w:spacing w:after="120"/>
                    <w:jc w:val="center"/>
                    <w:rPr>
                      <w:sz w:val="22"/>
                      <w:szCs w:val="22"/>
                    </w:rPr>
                  </w:pPr>
                  <w:r w:rsidRPr="0087495F">
                    <w:rPr>
                      <w:sz w:val="22"/>
                      <w:szCs w:val="22"/>
                    </w:rPr>
                    <w:t>Velikost obalu (l)</w:t>
                  </w:r>
                </w:p>
              </w:tc>
              <w:tc>
                <w:tcPr>
                  <w:tcW w:w="111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A57BB" w:rsidRPr="0087495F" w:rsidRDefault="006A57BB" w:rsidP="00CD51F2">
                  <w:pPr>
                    <w:spacing w:after="120"/>
                    <w:jc w:val="center"/>
                    <w:rPr>
                      <w:sz w:val="22"/>
                      <w:szCs w:val="22"/>
                    </w:rPr>
                  </w:pPr>
                  <w:r w:rsidRPr="0087495F">
                    <w:rPr>
                      <w:sz w:val="22"/>
                      <w:szCs w:val="22"/>
                    </w:rPr>
                    <w:t>Nejmenší rozměr štítku (mm)</w:t>
                  </w:r>
                </w:p>
              </w:tc>
              <w:tc>
                <w:tcPr>
                  <w:tcW w:w="137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A57BB" w:rsidRPr="0087495F" w:rsidRDefault="006A57BB" w:rsidP="00CD51F2">
                  <w:pPr>
                    <w:spacing w:after="120"/>
                    <w:jc w:val="center"/>
                    <w:rPr>
                      <w:sz w:val="22"/>
                      <w:szCs w:val="22"/>
                    </w:rPr>
                  </w:pPr>
                  <w:r w:rsidRPr="0087495F">
                    <w:rPr>
                      <w:sz w:val="22"/>
                      <w:szCs w:val="22"/>
                    </w:rPr>
                    <w:t>Rozměry každého z výstražných symbolů (v milimetrech)</w:t>
                  </w:r>
                </w:p>
              </w:tc>
            </w:tr>
            <w:tr w:rsidR="006A57BB" w:rsidRPr="0087495F" w:rsidTr="004046B7">
              <w:trPr>
                <w:tblCellSpacing w:w="15" w:type="dxa"/>
              </w:trPr>
              <w:tc>
                <w:tcPr>
                  <w:tcW w:w="9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A57BB" w:rsidRPr="0087495F" w:rsidRDefault="006A57BB" w:rsidP="00CD51F2">
                  <w:pPr>
                    <w:spacing w:after="120"/>
                    <w:jc w:val="center"/>
                    <w:rPr>
                      <w:sz w:val="22"/>
                      <w:szCs w:val="22"/>
                    </w:rPr>
                  </w:pPr>
                  <w:r w:rsidRPr="0087495F">
                    <w:rPr>
                      <w:sz w:val="22"/>
                      <w:szCs w:val="22"/>
                    </w:rPr>
                    <w:t>menší nebo rovno 3</w:t>
                  </w:r>
                </w:p>
              </w:tc>
              <w:tc>
                <w:tcPr>
                  <w:tcW w:w="111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A57BB" w:rsidRPr="0087495F" w:rsidRDefault="006A57BB" w:rsidP="00CD51F2">
                  <w:pPr>
                    <w:spacing w:after="120"/>
                    <w:jc w:val="center"/>
                    <w:rPr>
                      <w:sz w:val="22"/>
                      <w:szCs w:val="22"/>
                    </w:rPr>
                  </w:pPr>
                  <w:r w:rsidRPr="0087495F">
                    <w:rPr>
                      <w:sz w:val="22"/>
                      <w:szCs w:val="22"/>
                    </w:rPr>
                    <w:t>pokud možno alespoň</w:t>
                  </w:r>
                </w:p>
                <w:p w:rsidR="006A57BB" w:rsidRPr="0087495F" w:rsidRDefault="006A57BB" w:rsidP="00CD51F2">
                  <w:pPr>
                    <w:pStyle w:val="Normlnweb"/>
                    <w:spacing w:after="120"/>
                    <w:jc w:val="center"/>
                    <w:rPr>
                      <w:rFonts w:ascii="Arial" w:eastAsia="Times New Roman" w:hAnsi="Arial" w:cs="Arial"/>
                      <w:sz w:val="22"/>
                      <w:szCs w:val="22"/>
                    </w:rPr>
                  </w:pPr>
                  <w:r w:rsidRPr="0087495F">
                    <w:rPr>
                      <w:rFonts w:ascii="Arial" w:eastAsia="Times New Roman" w:hAnsi="Arial" w:cs="Arial"/>
                      <w:sz w:val="22"/>
                      <w:szCs w:val="22"/>
                    </w:rPr>
                    <w:t>52 × 74</w:t>
                  </w:r>
                </w:p>
              </w:tc>
              <w:tc>
                <w:tcPr>
                  <w:tcW w:w="137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A57BB" w:rsidRPr="0087495F" w:rsidRDefault="006A57BB" w:rsidP="00CD51F2">
                  <w:pPr>
                    <w:spacing w:after="120"/>
                    <w:jc w:val="center"/>
                    <w:rPr>
                      <w:sz w:val="22"/>
                      <w:szCs w:val="22"/>
                    </w:rPr>
                  </w:pPr>
                  <w:r w:rsidRPr="0087495F">
                    <w:rPr>
                      <w:sz w:val="22"/>
                      <w:szCs w:val="22"/>
                    </w:rPr>
                    <w:t>větší než 10 x 10</w:t>
                  </w:r>
                </w:p>
                <w:p w:rsidR="006A57BB" w:rsidRPr="0087495F" w:rsidRDefault="006A57BB" w:rsidP="00CD51F2">
                  <w:pPr>
                    <w:pStyle w:val="Normlnweb"/>
                    <w:spacing w:after="120"/>
                    <w:jc w:val="center"/>
                    <w:rPr>
                      <w:rFonts w:ascii="Arial" w:eastAsia="Times New Roman" w:hAnsi="Arial" w:cs="Arial"/>
                      <w:sz w:val="22"/>
                      <w:szCs w:val="22"/>
                    </w:rPr>
                  </w:pPr>
                  <w:r w:rsidRPr="0087495F">
                    <w:rPr>
                      <w:rFonts w:ascii="Arial" w:eastAsia="Times New Roman" w:hAnsi="Arial" w:cs="Arial"/>
                      <w:sz w:val="22"/>
                      <w:szCs w:val="22"/>
                    </w:rPr>
                    <w:t>pokud možno alespoň</w:t>
                  </w:r>
                </w:p>
                <w:p w:rsidR="006A57BB" w:rsidRPr="0087495F" w:rsidRDefault="006A57BB" w:rsidP="00CD51F2">
                  <w:pPr>
                    <w:pStyle w:val="Normlnweb"/>
                    <w:spacing w:after="120"/>
                    <w:jc w:val="center"/>
                    <w:rPr>
                      <w:rFonts w:ascii="Arial" w:eastAsia="Times New Roman" w:hAnsi="Arial" w:cs="Arial"/>
                      <w:sz w:val="22"/>
                      <w:szCs w:val="22"/>
                    </w:rPr>
                  </w:pPr>
                  <w:r w:rsidRPr="0087495F">
                    <w:rPr>
                      <w:rFonts w:ascii="Arial" w:eastAsia="Times New Roman" w:hAnsi="Arial" w:cs="Arial"/>
                      <w:sz w:val="22"/>
                      <w:szCs w:val="22"/>
                    </w:rPr>
                    <w:t>16 x 16</w:t>
                  </w:r>
                </w:p>
              </w:tc>
            </w:tr>
            <w:tr w:rsidR="006A57BB" w:rsidRPr="0087495F" w:rsidTr="004046B7">
              <w:trPr>
                <w:tblCellSpacing w:w="15" w:type="dxa"/>
              </w:trPr>
              <w:tc>
                <w:tcPr>
                  <w:tcW w:w="9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A57BB" w:rsidRPr="0087495F" w:rsidRDefault="006A57BB" w:rsidP="00CD51F2">
                  <w:pPr>
                    <w:spacing w:after="120"/>
                    <w:jc w:val="center"/>
                    <w:rPr>
                      <w:sz w:val="22"/>
                      <w:szCs w:val="22"/>
                    </w:rPr>
                  </w:pPr>
                  <w:r w:rsidRPr="0087495F">
                    <w:rPr>
                      <w:sz w:val="22"/>
                      <w:szCs w:val="22"/>
                    </w:rPr>
                    <w:t>větší než 3 a menší nebo rovno 50</w:t>
                  </w:r>
                </w:p>
              </w:tc>
              <w:tc>
                <w:tcPr>
                  <w:tcW w:w="111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A57BB" w:rsidRPr="0087495F" w:rsidRDefault="006A57BB" w:rsidP="00CD51F2">
                  <w:pPr>
                    <w:spacing w:after="120"/>
                    <w:jc w:val="center"/>
                    <w:rPr>
                      <w:sz w:val="22"/>
                      <w:szCs w:val="22"/>
                    </w:rPr>
                  </w:pPr>
                  <w:r w:rsidRPr="0087495F">
                    <w:rPr>
                      <w:sz w:val="22"/>
                      <w:szCs w:val="22"/>
                    </w:rPr>
                    <w:t>alespoň 74 × 105</w:t>
                  </w:r>
                </w:p>
              </w:tc>
              <w:tc>
                <w:tcPr>
                  <w:tcW w:w="137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A57BB" w:rsidRPr="0087495F" w:rsidRDefault="006A57BB" w:rsidP="00CD51F2">
                  <w:pPr>
                    <w:spacing w:after="120"/>
                    <w:jc w:val="center"/>
                    <w:rPr>
                      <w:sz w:val="22"/>
                      <w:szCs w:val="22"/>
                    </w:rPr>
                  </w:pPr>
                  <w:r w:rsidRPr="0087495F">
                    <w:rPr>
                      <w:sz w:val="22"/>
                      <w:szCs w:val="22"/>
                    </w:rPr>
                    <w:t>alespoň 23 x 23</w:t>
                  </w:r>
                </w:p>
              </w:tc>
            </w:tr>
            <w:tr w:rsidR="006A57BB" w:rsidRPr="0087495F" w:rsidTr="004046B7">
              <w:trPr>
                <w:tblCellSpacing w:w="15" w:type="dxa"/>
              </w:trPr>
              <w:tc>
                <w:tcPr>
                  <w:tcW w:w="9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A57BB" w:rsidRPr="0087495F" w:rsidRDefault="006A57BB" w:rsidP="00CD51F2">
                  <w:pPr>
                    <w:spacing w:after="120"/>
                    <w:jc w:val="center"/>
                    <w:rPr>
                      <w:sz w:val="22"/>
                      <w:szCs w:val="22"/>
                    </w:rPr>
                  </w:pPr>
                  <w:r w:rsidRPr="0087495F">
                    <w:rPr>
                      <w:sz w:val="22"/>
                      <w:szCs w:val="22"/>
                    </w:rPr>
                    <w:t>větší než 50 a menší nebo rovno 500</w:t>
                  </w:r>
                </w:p>
              </w:tc>
              <w:tc>
                <w:tcPr>
                  <w:tcW w:w="111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A57BB" w:rsidRPr="0087495F" w:rsidRDefault="006A57BB" w:rsidP="00CD51F2">
                  <w:pPr>
                    <w:spacing w:after="120"/>
                    <w:jc w:val="center"/>
                    <w:rPr>
                      <w:sz w:val="22"/>
                      <w:szCs w:val="22"/>
                    </w:rPr>
                  </w:pPr>
                  <w:r w:rsidRPr="0087495F">
                    <w:rPr>
                      <w:sz w:val="22"/>
                      <w:szCs w:val="22"/>
                    </w:rPr>
                    <w:t>alespoň 05 x 148</w:t>
                  </w:r>
                </w:p>
              </w:tc>
              <w:tc>
                <w:tcPr>
                  <w:tcW w:w="137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A57BB" w:rsidRPr="0087495F" w:rsidRDefault="006A57BB" w:rsidP="00CD51F2">
                  <w:pPr>
                    <w:spacing w:after="120"/>
                    <w:jc w:val="center"/>
                    <w:rPr>
                      <w:sz w:val="22"/>
                      <w:szCs w:val="22"/>
                    </w:rPr>
                  </w:pPr>
                  <w:r w:rsidRPr="0087495F">
                    <w:rPr>
                      <w:sz w:val="22"/>
                      <w:szCs w:val="22"/>
                    </w:rPr>
                    <w:t>alespoň 32 x 32</w:t>
                  </w:r>
                </w:p>
              </w:tc>
            </w:tr>
            <w:tr w:rsidR="006A57BB" w:rsidRPr="0087495F" w:rsidTr="004046B7">
              <w:trPr>
                <w:tblCellSpacing w:w="15" w:type="dxa"/>
              </w:trPr>
              <w:tc>
                <w:tcPr>
                  <w:tcW w:w="9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A57BB" w:rsidRPr="0087495F" w:rsidRDefault="006A57BB" w:rsidP="00CD51F2">
                  <w:pPr>
                    <w:spacing w:after="120"/>
                    <w:jc w:val="center"/>
                    <w:rPr>
                      <w:sz w:val="22"/>
                      <w:szCs w:val="22"/>
                    </w:rPr>
                  </w:pPr>
                  <w:r w:rsidRPr="0087495F">
                    <w:rPr>
                      <w:sz w:val="22"/>
                      <w:szCs w:val="22"/>
                    </w:rPr>
                    <w:t>větší než 500</w:t>
                  </w:r>
                </w:p>
              </w:tc>
              <w:tc>
                <w:tcPr>
                  <w:tcW w:w="111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A57BB" w:rsidRPr="0087495F" w:rsidRDefault="006A57BB" w:rsidP="00CD51F2">
                  <w:pPr>
                    <w:spacing w:after="120"/>
                    <w:jc w:val="center"/>
                    <w:rPr>
                      <w:sz w:val="22"/>
                      <w:szCs w:val="22"/>
                    </w:rPr>
                  </w:pPr>
                  <w:r w:rsidRPr="0087495F">
                    <w:rPr>
                      <w:sz w:val="22"/>
                      <w:szCs w:val="22"/>
                    </w:rPr>
                    <w:t>alespoň 148 x 210</w:t>
                  </w:r>
                </w:p>
              </w:tc>
              <w:tc>
                <w:tcPr>
                  <w:tcW w:w="137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A57BB" w:rsidRPr="0087495F" w:rsidRDefault="006A57BB" w:rsidP="00CD51F2">
                  <w:pPr>
                    <w:spacing w:after="120"/>
                    <w:jc w:val="center"/>
                    <w:rPr>
                      <w:sz w:val="22"/>
                      <w:szCs w:val="22"/>
                    </w:rPr>
                  </w:pPr>
                  <w:r w:rsidRPr="0087495F">
                    <w:rPr>
                      <w:sz w:val="22"/>
                      <w:szCs w:val="22"/>
                    </w:rPr>
                    <w:t>alespoň 46 x 46</w:t>
                  </w:r>
                </w:p>
              </w:tc>
            </w:tr>
          </w:tbl>
          <w:p w:rsidR="006A57BB" w:rsidRPr="0087495F" w:rsidRDefault="006A57BB" w:rsidP="00831DE5">
            <w:pPr>
              <w:spacing w:after="120"/>
              <w:jc w:val="both"/>
              <w:rPr>
                <w:sz w:val="22"/>
                <w:szCs w:val="22"/>
              </w:rPr>
            </w:pPr>
          </w:p>
        </w:tc>
      </w:tr>
      <w:tr w:rsidR="006A57BB" w:rsidRPr="0087495F" w:rsidTr="001772CC">
        <w:trPr>
          <w:trHeight w:val="340"/>
        </w:trPr>
        <w:tc>
          <w:tcPr>
            <w:tcW w:w="773" w:type="pct"/>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Krajský úřad Moravskoslezského kraje</w:t>
            </w:r>
          </w:p>
        </w:tc>
        <w:tc>
          <w:tcPr>
            <w:tcW w:w="584" w:type="pct"/>
            <w:tcBorders>
              <w:left w:val="single" w:sz="4" w:space="0" w:color="auto"/>
              <w:right w:val="single" w:sz="4" w:space="0" w:color="auto"/>
            </w:tcBorders>
          </w:tcPr>
          <w:p w:rsidR="006A57BB" w:rsidRPr="0087495F" w:rsidRDefault="006A57BB" w:rsidP="00831DE5">
            <w:pPr>
              <w:spacing w:after="120"/>
              <w:jc w:val="both"/>
              <w:rPr>
                <w:sz w:val="22"/>
                <w:szCs w:val="22"/>
              </w:rPr>
            </w:pPr>
            <w:r w:rsidRPr="0087495F">
              <w:rPr>
                <w:sz w:val="22"/>
                <w:szCs w:val="22"/>
              </w:rPr>
              <w:t>2 - § 1 odst. 1 písm. c)</w:t>
            </w:r>
          </w:p>
          <w:p w:rsidR="006A57BB" w:rsidRPr="0087495F" w:rsidRDefault="006A57BB" w:rsidP="00831DE5">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sz w:val="22"/>
                <w:szCs w:val="22"/>
              </w:rPr>
              <w:t>Navrhujeme, aby tento bod zněl takto: „c) označení a adresu provozovny, kde je nebo bude využívání, odstraňování, sběr nebo výkup odpadů provozován; adresu sídla žadatele, jde-li o mobilní zařízení; včetně doložení právního vztahu žadatele k předmětné provozovně, zeměpisné souřadnice provozovny ve formátu uvedeném v příloze č. 22“.</w:t>
            </w:r>
          </w:p>
          <w:p w:rsidR="006A57BB" w:rsidRPr="0087495F" w:rsidRDefault="006A57BB" w:rsidP="00831DE5">
            <w:pPr>
              <w:pStyle w:val="Nadpis7"/>
              <w:keepNext/>
              <w:spacing w:before="0" w:after="120"/>
              <w:jc w:val="both"/>
              <w:rPr>
                <w:rFonts w:ascii="Arial" w:hAnsi="Arial" w:cs="Arial"/>
                <w:sz w:val="22"/>
                <w:szCs w:val="22"/>
                <w:u w:val="single"/>
              </w:rPr>
            </w:pPr>
            <w:r w:rsidRPr="0087495F">
              <w:rPr>
                <w:rFonts w:ascii="Arial" w:hAnsi="Arial" w:cs="Arial"/>
                <w:sz w:val="22"/>
                <w:szCs w:val="22"/>
                <w:u w:val="single"/>
              </w:rPr>
              <w:t xml:space="preserve">Odůvodnění:  </w:t>
            </w:r>
          </w:p>
          <w:p w:rsidR="006A57BB" w:rsidRPr="0087495F" w:rsidRDefault="006A57BB" w:rsidP="00831DE5">
            <w:pPr>
              <w:spacing w:after="120"/>
              <w:jc w:val="both"/>
              <w:rPr>
                <w:sz w:val="22"/>
                <w:szCs w:val="22"/>
              </w:rPr>
            </w:pPr>
            <w:r w:rsidRPr="0087495F">
              <w:rPr>
                <w:sz w:val="22"/>
                <w:szCs w:val="22"/>
              </w:rPr>
              <w:t>Navrhujeme formulaci upravit tak, aby povinnost prokázat právní vztah žadatele platila také pro provoz mobilního zařízení. V praxi se prokazuje právní vztah předložením platného TP včetně nájemní smlouvy, pokud je vozidlo za účelem provozu mobilního zařízení pronajato. Splnění této povinnosti ovšem není legislativě zakotveno.</w:t>
            </w:r>
          </w:p>
        </w:tc>
        <w:tc>
          <w:tcPr>
            <w:tcW w:w="511" w:type="pct"/>
            <w:tcBorders>
              <w:left w:val="single" w:sz="4" w:space="0" w:color="auto"/>
              <w:right w:val="single" w:sz="4" w:space="0" w:color="auto"/>
            </w:tcBorders>
          </w:tcPr>
          <w:p w:rsidR="006A57BB" w:rsidRPr="0087495F" w:rsidRDefault="006A57BB" w:rsidP="00831DE5">
            <w:pPr>
              <w:spacing w:after="120"/>
              <w:jc w:val="both"/>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6A57BB" w:rsidRPr="0087495F" w:rsidRDefault="006A57BB" w:rsidP="00831DE5">
            <w:pPr>
              <w:spacing w:after="120"/>
              <w:jc w:val="both"/>
              <w:rPr>
                <w:b/>
                <w:sz w:val="22"/>
                <w:szCs w:val="22"/>
                <w:u w:val="single"/>
              </w:rPr>
            </w:pPr>
            <w:r w:rsidRPr="0087495F">
              <w:rPr>
                <w:b/>
                <w:sz w:val="22"/>
                <w:szCs w:val="22"/>
                <w:u w:val="single"/>
              </w:rPr>
              <w:t>Akceptováno.</w:t>
            </w:r>
          </w:p>
          <w:p w:rsidR="006A57BB" w:rsidRPr="0087495F" w:rsidRDefault="006A57BB" w:rsidP="00831DE5">
            <w:pPr>
              <w:spacing w:after="120"/>
              <w:jc w:val="both"/>
              <w:rPr>
                <w:sz w:val="22"/>
                <w:szCs w:val="22"/>
              </w:rPr>
            </w:pPr>
            <w:r w:rsidRPr="0087495F">
              <w:rPr>
                <w:sz w:val="22"/>
                <w:szCs w:val="22"/>
              </w:rPr>
              <w:t xml:space="preserve">Text vyhlášky byl upraven: </w:t>
            </w:r>
            <w:r w:rsidRPr="0087495F">
              <w:rPr>
                <w:i/>
                <w:sz w:val="22"/>
                <w:szCs w:val="22"/>
              </w:rPr>
              <w:t>„označení a adresu provozovny, kde je nebo bude využívání, odstraňování, sběr nebo výkup odpadů provozován, adresu sídla žadatele, jde-li o mobilní zařízení, včetně doložení právního vztahu žadatele k předmětné provozovně, zeměpisné souřadnice provozovny ve formátu uvedeném v příloze č. 22,</w:t>
            </w:r>
          </w:p>
        </w:tc>
      </w:tr>
      <w:tr w:rsidR="006A57BB" w:rsidRPr="0087495F" w:rsidTr="001772CC">
        <w:trPr>
          <w:trHeight w:val="340"/>
        </w:trPr>
        <w:tc>
          <w:tcPr>
            <w:tcW w:w="773" w:type="pct"/>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tcBorders>
              <w:left w:val="single" w:sz="4" w:space="0" w:color="auto"/>
              <w:right w:val="single" w:sz="4" w:space="0" w:color="auto"/>
            </w:tcBorders>
          </w:tcPr>
          <w:p w:rsidR="006A57BB" w:rsidRPr="0087495F" w:rsidRDefault="006A57BB" w:rsidP="00831DE5">
            <w:pPr>
              <w:spacing w:after="120"/>
              <w:jc w:val="both"/>
              <w:rPr>
                <w:sz w:val="22"/>
                <w:szCs w:val="22"/>
              </w:rPr>
            </w:pPr>
            <w:r w:rsidRPr="0087495F">
              <w:rPr>
                <w:sz w:val="22"/>
                <w:szCs w:val="22"/>
              </w:rPr>
              <w:t>6 - § 1 odst. 1 písm. o)</w:t>
            </w:r>
          </w:p>
          <w:p w:rsidR="006A57BB" w:rsidRPr="0087495F" w:rsidRDefault="006A57BB" w:rsidP="00831DE5">
            <w:pPr>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pStyle w:val="Zkladntext"/>
              <w:spacing w:after="120"/>
              <w:rPr>
                <w:rFonts w:cs="Arial"/>
                <w:sz w:val="22"/>
                <w:szCs w:val="22"/>
              </w:rPr>
            </w:pPr>
            <w:r w:rsidRPr="0087495F">
              <w:rPr>
                <w:rFonts w:cs="Arial"/>
                <w:sz w:val="22"/>
                <w:szCs w:val="22"/>
              </w:rPr>
              <w:t>Text předmětného ustanovení navrhujeme doplnit takto:</w:t>
            </w:r>
          </w:p>
          <w:p w:rsidR="006A57BB" w:rsidRPr="0087495F" w:rsidRDefault="006A57BB" w:rsidP="00831DE5">
            <w:pPr>
              <w:pStyle w:val="Zkladntext"/>
              <w:spacing w:after="120"/>
              <w:rPr>
                <w:rFonts w:cs="Arial"/>
                <w:sz w:val="22"/>
                <w:szCs w:val="22"/>
              </w:rPr>
            </w:pPr>
            <w:r w:rsidRPr="0087495F">
              <w:rPr>
                <w:rFonts w:cs="Arial"/>
                <w:sz w:val="22"/>
                <w:szCs w:val="22"/>
              </w:rPr>
              <w:t xml:space="preserve">„o) identifikační číslo zařízení, pokud je souhlas k provozování zařízení vydáván k již existujícímu zařízení, a dále, </w:t>
            </w:r>
            <w:r w:rsidRPr="0087495F">
              <w:rPr>
                <w:rFonts w:cs="Arial"/>
                <w:sz w:val="22"/>
                <w:szCs w:val="22"/>
                <w:u w:val="single"/>
              </w:rPr>
              <w:t>nejde-li o mobilní zařízení</w:t>
            </w:r>
            <w:r w:rsidRPr="0087495F">
              <w:rPr>
                <w:rFonts w:cs="Arial"/>
                <w:sz w:val="22"/>
                <w:szCs w:val="22"/>
              </w:rPr>
              <w:t>, doklad o souladu zařízení se zvláštními právními předpisy1),“.</w:t>
            </w:r>
          </w:p>
          <w:p w:rsidR="006A57BB" w:rsidRPr="0087495F" w:rsidRDefault="006A57BB" w:rsidP="00831DE5">
            <w:pPr>
              <w:pStyle w:val="Nadpis7"/>
              <w:keepNext/>
              <w:spacing w:before="0" w:after="120"/>
              <w:jc w:val="both"/>
              <w:rPr>
                <w:rFonts w:ascii="Arial" w:hAnsi="Arial" w:cs="Arial"/>
                <w:sz w:val="22"/>
                <w:szCs w:val="22"/>
              </w:rPr>
            </w:pPr>
            <w:r w:rsidRPr="0087495F">
              <w:rPr>
                <w:rFonts w:ascii="Arial" w:hAnsi="Arial" w:cs="Arial"/>
                <w:sz w:val="22"/>
                <w:szCs w:val="22"/>
                <w:u w:val="single"/>
              </w:rPr>
              <w:t>Odůvodnění</w:t>
            </w:r>
            <w:r w:rsidRPr="0087495F">
              <w:rPr>
                <w:rFonts w:ascii="Arial" w:hAnsi="Arial" w:cs="Arial"/>
                <w:sz w:val="22"/>
                <w:szCs w:val="22"/>
              </w:rPr>
              <w:t xml:space="preserve">:  </w:t>
            </w:r>
          </w:p>
          <w:p w:rsidR="006A57BB" w:rsidRPr="0087495F" w:rsidRDefault="006A57BB" w:rsidP="00831DE5">
            <w:pPr>
              <w:autoSpaceDE w:val="0"/>
              <w:autoSpaceDN w:val="0"/>
              <w:adjustRightInd w:val="0"/>
              <w:spacing w:after="120"/>
              <w:jc w:val="both"/>
              <w:rPr>
                <w:sz w:val="22"/>
                <w:szCs w:val="22"/>
              </w:rPr>
            </w:pPr>
            <w:r w:rsidRPr="0087495F">
              <w:rPr>
                <w:sz w:val="22"/>
                <w:szCs w:val="22"/>
              </w:rPr>
              <w:t>Zastáváme názor, že i u mobilních zařízení je nezbytné prověřit, zda je vozidlo způsobilé provozu na pozemních komunikacích. V opačném případě by bylo hypoteticky možno schválit i zařízení bez platného technického osvědčení a takové by tedy svou činnost provozovalo pouze „papírově“.</w:t>
            </w:r>
          </w:p>
        </w:tc>
        <w:tc>
          <w:tcPr>
            <w:tcW w:w="511" w:type="pct"/>
            <w:tcBorders>
              <w:left w:val="single" w:sz="4" w:space="0" w:color="auto"/>
              <w:right w:val="single" w:sz="4" w:space="0" w:color="auto"/>
            </w:tcBorders>
          </w:tcPr>
          <w:p w:rsidR="006A57BB" w:rsidRPr="0087495F" w:rsidRDefault="006A57BB" w:rsidP="00831DE5">
            <w:pPr>
              <w:spacing w:after="120"/>
              <w:jc w:val="both"/>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6A57BB" w:rsidRPr="0087495F" w:rsidRDefault="006A57BB" w:rsidP="00831DE5">
            <w:pPr>
              <w:spacing w:after="120"/>
              <w:jc w:val="both"/>
              <w:rPr>
                <w:b/>
                <w:sz w:val="22"/>
                <w:szCs w:val="22"/>
                <w:u w:val="single"/>
              </w:rPr>
            </w:pPr>
            <w:r w:rsidRPr="0087495F">
              <w:rPr>
                <w:b/>
                <w:sz w:val="22"/>
                <w:szCs w:val="22"/>
                <w:u w:val="single"/>
              </w:rPr>
              <w:t xml:space="preserve">Akceptováno částečně. </w:t>
            </w:r>
          </w:p>
          <w:p w:rsidR="006A57BB" w:rsidRPr="0087495F" w:rsidRDefault="006A57BB" w:rsidP="00831DE5">
            <w:pPr>
              <w:spacing w:after="120"/>
              <w:jc w:val="both"/>
              <w:rPr>
                <w:sz w:val="22"/>
                <w:szCs w:val="22"/>
              </w:rPr>
            </w:pPr>
            <w:r w:rsidRPr="0087495F">
              <w:rPr>
                <w:sz w:val="22"/>
                <w:szCs w:val="22"/>
              </w:rPr>
              <w:t xml:space="preserve">Text byl upraven a rozdělen do dvou písmen o) a p).  </w:t>
            </w:r>
          </w:p>
          <w:p w:rsidR="006A57BB" w:rsidRPr="0087495F" w:rsidRDefault="006A57BB" w:rsidP="00831DE5">
            <w:pPr>
              <w:spacing w:after="120"/>
              <w:jc w:val="both"/>
              <w:rPr>
                <w:sz w:val="22"/>
                <w:szCs w:val="22"/>
              </w:rPr>
            </w:pPr>
            <w:r w:rsidRPr="0087495F">
              <w:rPr>
                <w:sz w:val="22"/>
                <w:szCs w:val="22"/>
              </w:rPr>
              <w:t>Text o): „identifikační číslo zařízení, pokud je souhlas k provozování zařízení vydáván k již existujícímu zařízení, v případě mobilních zařízení identifikační číslo zařízení přidělené krajským úřadem příslušným podle sídla,</w:t>
            </w:r>
          </w:p>
          <w:p w:rsidR="006A57BB" w:rsidRPr="0087495F" w:rsidRDefault="006A57BB" w:rsidP="00640841">
            <w:pPr>
              <w:spacing w:after="120"/>
              <w:jc w:val="both"/>
              <w:rPr>
                <w:sz w:val="22"/>
                <w:szCs w:val="22"/>
              </w:rPr>
            </w:pPr>
            <w:r w:rsidRPr="0087495F">
              <w:rPr>
                <w:sz w:val="22"/>
                <w:szCs w:val="22"/>
              </w:rPr>
              <w:t>p) doklad o souladu zařízení se zvláštními právními předpisy</w:t>
            </w:r>
            <w:r w:rsidRPr="0087495F">
              <w:rPr>
                <w:sz w:val="22"/>
                <w:szCs w:val="22"/>
                <w:vertAlign w:val="superscript"/>
              </w:rPr>
              <w:t>1)</w:t>
            </w:r>
            <w:r w:rsidRPr="0087495F">
              <w:rPr>
                <w:sz w:val="22"/>
                <w:szCs w:val="22"/>
              </w:rPr>
              <w:t>, pokud je souhlas k provozování zařízení vydáván k již existujícímu zařízení, nejde-li o mobilní zařízení,“</w:t>
            </w:r>
          </w:p>
        </w:tc>
      </w:tr>
      <w:tr w:rsidR="006A57BB" w:rsidRPr="0087495F" w:rsidTr="001772CC">
        <w:trPr>
          <w:trHeight w:val="340"/>
        </w:trPr>
        <w:tc>
          <w:tcPr>
            <w:tcW w:w="773" w:type="pct"/>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tcBorders>
              <w:left w:val="single" w:sz="4" w:space="0" w:color="auto"/>
              <w:right w:val="single" w:sz="4" w:space="0" w:color="auto"/>
            </w:tcBorders>
          </w:tcPr>
          <w:p w:rsidR="006A57BB" w:rsidRPr="0087495F" w:rsidRDefault="006A57BB" w:rsidP="00831DE5">
            <w:pPr>
              <w:spacing w:after="120"/>
              <w:jc w:val="both"/>
              <w:rPr>
                <w:sz w:val="22"/>
                <w:szCs w:val="22"/>
              </w:rPr>
            </w:pPr>
            <w:r w:rsidRPr="0087495F">
              <w:rPr>
                <w:sz w:val="22"/>
                <w:szCs w:val="22"/>
              </w:rPr>
              <w:t>Čl. 1</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pStyle w:val="Zkladntext"/>
              <w:spacing w:after="120"/>
              <w:rPr>
                <w:rFonts w:cs="Arial"/>
                <w:sz w:val="22"/>
                <w:szCs w:val="22"/>
              </w:rPr>
            </w:pPr>
            <w:r w:rsidRPr="0087495F">
              <w:rPr>
                <w:rFonts w:cs="Arial"/>
                <w:sz w:val="22"/>
                <w:szCs w:val="22"/>
              </w:rPr>
              <w:t xml:space="preserve">Za bod 12 doporučujeme vložit bod 13, který zní: </w:t>
            </w:r>
          </w:p>
          <w:p w:rsidR="006A57BB" w:rsidRPr="0087495F" w:rsidRDefault="006A57BB" w:rsidP="00831DE5">
            <w:pPr>
              <w:pStyle w:val="Zkladntext"/>
              <w:spacing w:after="120"/>
              <w:rPr>
                <w:rFonts w:cs="Arial"/>
                <w:sz w:val="22"/>
                <w:szCs w:val="22"/>
              </w:rPr>
            </w:pPr>
            <w:r w:rsidRPr="0087495F">
              <w:rPr>
                <w:rFonts w:cs="Arial"/>
                <w:sz w:val="22"/>
                <w:szCs w:val="22"/>
              </w:rPr>
              <w:t xml:space="preserve">„13. V § 4 odst. 2 písm. a) se za slova „technickými prostředky umožňujícími příjem odpadů“ vkládá čárka a slova „zařízení pro zjišťování hmotnosti přijímaného odpadu“.“. Následující body by se následně přečíslovaly. </w:t>
            </w:r>
          </w:p>
          <w:p w:rsidR="006A57BB" w:rsidRPr="0087495F" w:rsidRDefault="006A57BB" w:rsidP="00831DE5">
            <w:pPr>
              <w:pStyle w:val="Zkladntext"/>
              <w:spacing w:after="120"/>
              <w:rPr>
                <w:rFonts w:cs="Arial"/>
                <w:sz w:val="22"/>
                <w:szCs w:val="22"/>
              </w:rPr>
            </w:pPr>
            <w:r w:rsidRPr="0087495F">
              <w:rPr>
                <w:rFonts w:cs="Arial"/>
                <w:sz w:val="22"/>
                <w:szCs w:val="22"/>
                <w:u w:val="single"/>
              </w:rPr>
              <w:t>Odůvodnění</w:t>
            </w:r>
            <w:r w:rsidRPr="0087495F">
              <w:rPr>
                <w:rFonts w:cs="Arial"/>
                <w:sz w:val="22"/>
                <w:szCs w:val="22"/>
              </w:rPr>
              <w:t xml:space="preserve">:  </w:t>
            </w:r>
          </w:p>
          <w:p w:rsidR="006A57BB" w:rsidRPr="0087495F" w:rsidRDefault="006A57BB" w:rsidP="00831DE5">
            <w:pPr>
              <w:pStyle w:val="Zkladntext"/>
              <w:spacing w:after="120"/>
              <w:rPr>
                <w:rFonts w:cs="Arial"/>
                <w:sz w:val="22"/>
                <w:szCs w:val="22"/>
              </w:rPr>
            </w:pPr>
            <w:r w:rsidRPr="0087495F">
              <w:rPr>
                <w:rFonts w:cs="Arial"/>
                <w:sz w:val="22"/>
                <w:szCs w:val="22"/>
              </w:rPr>
              <w:t>Doporučujeme stanovit povinnost vybavení každého zařízení váhou. Jedná se o častou argumentaci provozovatelů, že vyhláška výslovně nestanoví povinnost váhy. Velice často odmítají vážení u terénních úprav a rekultivací. Váhy u přijímaných odpadů jsou pak stanovovány přepočtem.</w:t>
            </w:r>
          </w:p>
        </w:tc>
        <w:tc>
          <w:tcPr>
            <w:tcW w:w="511" w:type="pct"/>
            <w:tcBorders>
              <w:left w:val="single" w:sz="4" w:space="0" w:color="auto"/>
              <w:right w:val="single" w:sz="4" w:space="0" w:color="auto"/>
            </w:tcBorders>
          </w:tcPr>
          <w:p w:rsidR="006A57BB" w:rsidRPr="0087495F" w:rsidRDefault="006A57BB" w:rsidP="00831DE5">
            <w:pPr>
              <w:spacing w:after="120"/>
              <w:jc w:val="both"/>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6A57BB" w:rsidRPr="0087495F" w:rsidRDefault="006A57BB" w:rsidP="00831DE5">
            <w:pPr>
              <w:spacing w:after="120"/>
              <w:jc w:val="both"/>
              <w:rPr>
                <w:b/>
                <w:sz w:val="22"/>
                <w:szCs w:val="22"/>
                <w:u w:val="single"/>
              </w:rPr>
            </w:pPr>
            <w:r w:rsidRPr="0087495F">
              <w:rPr>
                <w:b/>
                <w:sz w:val="22"/>
                <w:szCs w:val="22"/>
                <w:u w:val="single"/>
              </w:rPr>
              <w:t xml:space="preserve">Akceptováno. </w:t>
            </w:r>
          </w:p>
          <w:p w:rsidR="006A57BB" w:rsidRPr="0087495F" w:rsidRDefault="006A57BB" w:rsidP="00831DE5">
            <w:pPr>
              <w:spacing w:after="120"/>
              <w:jc w:val="both"/>
              <w:rPr>
                <w:sz w:val="22"/>
                <w:szCs w:val="22"/>
              </w:rPr>
            </w:pPr>
            <w:r w:rsidRPr="0087495F">
              <w:rPr>
                <w:sz w:val="22"/>
                <w:szCs w:val="22"/>
              </w:rPr>
              <w:t xml:space="preserve">Do textu písm. a) bylo doplněno dle návrhu: </w:t>
            </w:r>
            <w:r w:rsidRPr="0087495F">
              <w:rPr>
                <w:i/>
                <w:sz w:val="22"/>
                <w:szCs w:val="22"/>
              </w:rPr>
              <w:t>„, zařízení pro zjišťování hmotnosti přijímaného odpadu“</w:t>
            </w:r>
            <w:r w:rsidRPr="0087495F">
              <w:rPr>
                <w:sz w:val="22"/>
                <w:szCs w:val="22"/>
              </w:rPr>
              <w:t>.</w:t>
            </w:r>
          </w:p>
          <w:p w:rsidR="006A57BB" w:rsidRPr="0087495F" w:rsidRDefault="006A57BB" w:rsidP="00831DE5">
            <w:pPr>
              <w:spacing w:after="120"/>
              <w:jc w:val="both"/>
              <w:rPr>
                <w:sz w:val="22"/>
                <w:szCs w:val="22"/>
              </w:rPr>
            </w:pPr>
          </w:p>
        </w:tc>
      </w:tr>
      <w:tr w:rsidR="006A57BB" w:rsidRPr="0087495F" w:rsidTr="001772CC">
        <w:trPr>
          <w:trHeight w:val="340"/>
        </w:trPr>
        <w:tc>
          <w:tcPr>
            <w:tcW w:w="773" w:type="pct"/>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tcBorders>
              <w:left w:val="single" w:sz="4" w:space="0" w:color="auto"/>
              <w:right w:val="single" w:sz="4" w:space="0" w:color="auto"/>
            </w:tcBorders>
          </w:tcPr>
          <w:p w:rsidR="006A57BB" w:rsidRPr="0087495F" w:rsidRDefault="006A57BB" w:rsidP="00831DE5">
            <w:pPr>
              <w:spacing w:after="120"/>
              <w:jc w:val="both"/>
              <w:rPr>
                <w:sz w:val="22"/>
                <w:szCs w:val="22"/>
              </w:rPr>
            </w:pPr>
            <w:r w:rsidRPr="0087495F">
              <w:rPr>
                <w:sz w:val="22"/>
                <w:szCs w:val="22"/>
              </w:rPr>
              <w:t>32 - § 24a odst. 6</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pStyle w:val="Zkladntext"/>
              <w:spacing w:after="120"/>
              <w:rPr>
                <w:rFonts w:cs="Arial"/>
                <w:sz w:val="22"/>
                <w:szCs w:val="22"/>
              </w:rPr>
            </w:pPr>
            <w:r w:rsidRPr="0087495F">
              <w:rPr>
                <w:rFonts w:cs="Arial"/>
                <w:sz w:val="22"/>
                <w:szCs w:val="22"/>
              </w:rPr>
              <w:t>Toto ustanovení zní: „Každé zařízení určené k nakládání s vybranými odpady uvedenými v § 25 odst. 1 zákona, s výjimkou odpadů azbestu, nebo k nakládání s vybranými výrobky nebo zařízeními uvedenými v § 25 odst. 1 zákona, které se staly odpadem, musí mít přiděleno samostatné identifikační číslo zařízení.“.</w:t>
            </w:r>
          </w:p>
          <w:p w:rsidR="006A57BB" w:rsidRPr="0087495F" w:rsidRDefault="006A57BB" w:rsidP="00831DE5">
            <w:pPr>
              <w:pStyle w:val="Zkladntext"/>
              <w:spacing w:after="120"/>
              <w:rPr>
                <w:rFonts w:cs="Arial"/>
                <w:sz w:val="22"/>
                <w:szCs w:val="22"/>
              </w:rPr>
            </w:pPr>
            <w:r w:rsidRPr="0087495F">
              <w:rPr>
                <w:rFonts w:cs="Arial"/>
                <w:sz w:val="22"/>
                <w:szCs w:val="22"/>
              </w:rPr>
              <w:t>Navrhujeme slovo „nakládání“ nahradit slovem „využívání“ - vč. provedení příslušných jazykových úprav textu tohoto ustanovení.</w:t>
            </w:r>
          </w:p>
          <w:p w:rsidR="006A57BB" w:rsidRPr="0087495F" w:rsidRDefault="006A57BB" w:rsidP="00831DE5">
            <w:pPr>
              <w:pStyle w:val="Zkladntext"/>
              <w:spacing w:after="120"/>
              <w:rPr>
                <w:rFonts w:cs="Arial"/>
                <w:sz w:val="22"/>
                <w:szCs w:val="22"/>
              </w:rPr>
            </w:pPr>
            <w:r w:rsidRPr="0087495F">
              <w:rPr>
                <w:rFonts w:cs="Arial"/>
                <w:sz w:val="22"/>
                <w:szCs w:val="22"/>
                <w:u w:val="single"/>
              </w:rPr>
              <w:t>Odůvodnění</w:t>
            </w:r>
            <w:r w:rsidRPr="0087495F">
              <w:rPr>
                <w:rFonts w:cs="Arial"/>
                <w:sz w:val="22"/>
                <w:szCs w:val="22"/>
              </w:rPr>
              <w:t xml:space="preserve">:  </w:t>
            </w:r>
          </w:p>
          <w:p w:rsidR="006A57BB" w:rsidRPr="0087495F" w:rsidRDefault="006A57BB" w:rsidP="00831DE5">
            <w:pPr>
              <w:pStyle w:val="Zkladntext"/>
              <w:spacing w:after="120"/>
              <w:rPr>
                <w:rFonts w:cs="Arial"/>
                <w:sz w:val="22"/>
                <w:szCs w:val="22"/>
              </w:rPr>
            </w:pPr>
            <w:r w:rsidRPr="0087495F">
              <w:rPr>
                <w:rFonts w:cs="Arial"/>
                <w:sz w:val="22"/>
                <w:szCs w:val="22"/>
              </w:rPr>
              <w:t xml:space="preserve">Povinnost navrhovanou tímto ustanovením doporučujeme stanovit jen pro zařízení, která provádějí pouze využívání odpadů. Z původně navržené formulace výše uvedeného ustanovení vyplývá, že každé zařízení, které nakládá (sběr, výkup, využívání, odstraňování) s následujícími druhy odpadů, tj. odpady perzistentních organických znečišťujících látek a PCB, odpadními oleji, bateriemi a akumulátory, kaly z čistíren odpadních vod a dalšími biologicky rozložitelnými odpady, odpady z výroby oxidu titaničitého, autovraky, elektrickými a elektronickými zařízení, bude muset mít přiděleno samostatné IČZ. </w:t>
            </w:r>
          </w:p>
          <w:p w:rsidR="006A57BB" w:rsidRPr="0087495F" w:rsidRDefault="006A57BB" w:rsidP="00831DE5">
            <w:pPr>
              <w:pStyle w:val="Zkladntext"/>
              <w:spacing w:after="120"/>
              <w:rPr>
                <w:rFonts w:cs="Arial"/>
                <w:sz w:val="22"/>
                <w:szCs w:val="22"/>
              </w:rPr>
            </w:pPr>
            <w:r w:rsidRPr="0087495F">
              <w:rPr>
                <w:rFonts w:cs="Arial"/>
                <w:sz w:val="22"/>
                <w:szCs w:val="22"/>
              </w:rPr>
              <w:t>Jednomu schválenému zařízení může být ovšem přiděleno pouze jedno IČZ. V praxi by to znamenalo, že některá zařízení by musela zpracovat samostatné provozní řády a nechat schválit samostatné zařízení pro danou skupinu odpadů, tak, jako je tomu v současné době u autovrakovišť a zařízení, která nakládají s elektroodpadem.</w:t>
            </w:r>
          </w:p>
          <w:p w:rsidR="006A57BB" w:rsidRPr="0087495F" w:rsidRDefault="006A57BB" w:rsidP="00831DE5">
            <w:pPr>
              <w:pStyle w:val="Zkladntext"/>
              <w:spacing w:after="120"/>
              <w:rPr>
                <w:rFonts w:cs="Arial"/>
                <w:sz w:val="22"/>
                <w:szCs w:val="22"/>
              </w:rPr>
            </w:pPr>
            <w:r w:rsidRPr="0087495F">
              <w:rPr>
                <w:rFonts w:cs="Arial"/>
                <w:sz w:val="22"/>
                <w:szCs w:val="22"/>
              </w:rPr>
              <w:t xml:space="preserve">Pro využívání uvedených odpadů považujeme tento požadavek za adekvátní. Nicméně pro provádění sběru, kdy dojde pouze k příjmu a předání odpadu bez úprav, vnímáme tento požadavek jako nadbytečný. </w:t>
            </w:r>
          </w:p>
        </w:tc>
        <w:tc>
          <w:tcPr>
            <w:tcW w:w="511" w:type="pct"/>
            <w:tcBorders>
              <w:left w:val="single" w:sz="4" w:space="0" w:color="auto"/>
              <w:right w:val="single" w:sz="4" w:space="0" w:color="auto"/>
            </w:tcBorders>
          </w:tcPr>
          <w:p w:rsidR="006A57BB" w:rsidRPr="0087495F" w:rsidRDefault="006A57BB" w:rsidP="00831DE5">
            <w:pPr>
              <w:spacing w:after="120"/>
              <w:jc w:val="both"/>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6A57BB" w:rsidRPr="0087495F" w:rsidRDefault="006A57BB" w:rsidP="00E02662">
            <w:pPr>
              <w:spacing w:after="120"/>
              <w:jc w:val="both"/>
              <w:rPr>
                <w:b/>
                <w:sz w:val="22"/>
                <w:szCs w:val="22"/>
                <w:u w:val="single"/>
              </w:rPr>
            </w:pPr>
            <w:r w:rsidRPr="0087495F">
              <w:rPr>
                <w:b/>
                <w:sz w:val="22"/>
                <w:szCs w:val="22"/>
                <w:u w:val="single"/>
              </w:rPr>
              <w:t>Akceptováno. Vysvětleno.</w:t>
            </w:r>
          </w:p>
          <w:p w:rsidR="006A57BB" w:rsidRPr="00B92EC6" w:rsidRDefault="006A57BB" w:rsidP="00B92EC6">
            <w:pPr>
              <w:pStyle w:val="Zkladntext"/>
              <w:spacing w:after="120"/>
              <w:rPr>
                <w:rFonts w:cs="Arial"/>
                <w:sz w:val="22"/>
                <w:szCs w:val="22"/>
              </w:rPr>
            </w:pPr>
            <w:r w:rsidRPr="00B92EC6">
              <w:rPr>
                <w:rFonts w:cs="Arial"/>
                <w:sz w:val="22"/>
                <w:szCs w:val="22"/>
              </w:rPr>
              <w:t xml:space="preserve">Text § 24a odst. 6 vyhlášky byl nově upraven na znění: </w:t>
            </w:r>
          </w:p>
          <w:p w:rsidR="006A57BB" w:rsidRPr="00B92EC6" w:rsidRDefault="006A57BB" w:rsidP="00B92EC6">
            <w:pPr>
              <w:pStyle w:val="Zkladntext"/>
              <w:spacing w:after="120"/>
              <w:rPr>
                <w:rFonts w:cs="Arial"/>
                <w:sz w:val="22"/>
                <w:szCs w:val="22"/>
              </w:rPr>
            </w:pPr>
            <w:r w:rsidRPr="00B92EC6">
              <w:rPr>
                <w:rFonts w:cs="Arial"/>
                <w:sz w:val="22"/>
                <w:szCs w:val="22"/>
              </w:rPr>
              <w:t>„</w:t>
            </w:r>
            <w:r w:rsidRPr="00B92EC6">
              <w:rPr>
                <w:rFonts w:cs="Arial"/>
                <w:i/>
                <w:sz w:val="22"/>
                <w:szCs w:val="22"/>
              </w:rPr>
              <w:t>Samostatné identifikační číslo zařízení se přidělí každému zařízení určenému k nakládání s vybranými výrobky, které se staly odpadem, uvedenými v § 25 odst. 1 písm. g) zákona a každému zařízení určenému k nakládání s vybranými výrobky, které se staly odpadem, uvedenými v § 25 odst. 1 písm. h) zákona</w:t>
            </w:r>
            <w:r w:rsidRPr="00B92EC6">
              <w:rPr>
                <w:rFonts w:cs="Arial"/>
                <w:sz w:val="22"/>
                <w:szCs w:val="22"/>
              </w:rPr>
              <w:t>.</w:t>
            </w:r>
            <w:r w:rsidR="00B92EC6">
              <w:rPr>
                <w:rFonts w:cs="Arial"/>
                <w:sz w:val="22"/>
                <w:szCs w:val="22"/>
              </w:rPr>
              <w:t>“</w:t>
            </w:r>
          </w:p>
          <w:p w:rsidR="006A57BB" w:rsidRPr="00B92EC6" w:rsidRDefault="006A57BB" w:rsidP="00B92EC6">
            <w:pPr>
              <w:pStyle w:val="Zkladntext"/>
              <w:spacing w:after="120"/>
              <w:rPr>
                <w:rFonts w:cs="Arial"/>
                <w:sz w:val="22"/>
                <w:szCs w:val="22"/>
              </w:rPr>
            </w:pPr>
            <w:r w:rsidRPr="00B92EC6">
              <w:rPr>
                <w:rFonts w:cs="Arial"/>
                <w:sz w:val="22"/>
                <w:szCs w:val="22"/>
              </w:rPr>
              <w:t xml:space="preserve">Zdůvodnění: </w:t>
            </w:r>
          </w:p>
          <w:p w:rsidR="006A57BB" w:rsidRPr="00B92EC6" w:rsidRDefault="006A57BB" w:rsidP="00B92EC6">
            <w:pPr>
              <w:pStyle w:val="Zkladntext"/>
              <w:spacing w:after="120"/>
              <w:rPr>
                <w:rFonts w:cs="Arial"/>
                <w:sz w:val="22"/>
                <w:szCs w:val="22"/>
              </w:rPr>
            </w:pPr>
            <w:r w:rsidRPr="00B92EC6">
              <w:rPr>
                <w:rFonts w:cs="Arial"/>
                <w:sz w:val="22"/>
                <w:szCs w:val="22"/>
              </w:rPr>
              <w:t>Zpracovatelé elektroodpadů jsou povinni vést evidenci podle přílohy č. 8 vyhlášky č. 352/2005 Sb., o nakládání s elektrozařízeními a elektroodpady, která se odlišuje od ostatních druhů odpadových evidencí. Tito jsou zároveň povinni zajistit využití elektroodpadů podle § 37l resp. přílohy č. 14 zákona o odpadech, tudíž musí mít přehled o výstupech ze své zpracovatelské technologie. Obdobně je tomu u autovraků. Zpracovatelé autovraků jsou povinni vést evidenci podle přílohy č. 4 vyhlášky č. 352/2008 Sb., o podrobnostech nakládání s autovraky, která se odlišuje od ostatních druhů odpadových evidencí. Zároveň jsou povinni zajistit využití autovraků podle § 37 odst. 7 zákona o odpadech, tudíž musí mít přehled o výstupech ze své zpracovatelské technologie.</w:t>
            </w:r>
          </w:p>
          <w:p w:rsidR="006A57BB" w:rsidRPr="00B92EC6" w:rsidRDefault="006A57BB" w:rsidP="00B92EC6">
            <w:pPr>
              <w:pStyle w:val="Zkladntext"/>
              <w:spacing w:after="120"/>
              <w:rPr>
                <w:rFonts w:cs="Arial"/>
                <w:sz w:val="22"/>
                <w:szCs w:val="22"/>
              </w:rPr>
            </w:pPr>
            <w:r w:rsidRPr="00B92EC6">
              <w:rPr>
                <w:rFonts w:cs="Arial"/>
                <w:sz w:val="22"/>
                <w:szCs w:val="22"/>
              </w:rPr>
              <w:t>V praxi může docházet např. k drcení odpadů stejnou technologií, zpracovatel však musí mít přehled o výstupních frakcích a dalším nakládání s nimi pro účel splnění výše uvedené povinnosti. Tyto druhy zařízení musí mít přidělené samostatné IČZ.</w:t>
            </w:r>
          </w:p>
          <w:p w:rsidR="006A57BB" w:rsidRPr="00B92EC6" w:rsidRDefault="006A57BB" w:rsidP="00B92EC6">
            <w:pPr>
              <w:pStyle w:val="Zkladntext"/>
              <w:spacing w:after="120"/>
              <w:rPr>
                <w:rFonts w:cs="Arial"/>
                <w:sz w:val="22"/>
                <w:szCs w:val="22"/>
              </w:rPr>
            </w:pPr>
            <w:r w:rsidRPr="00B92EC6">
              <w:rPr>
                <w:rFonts w:cs="Arial"/>
                <w:sz w:val="22"/>
                <w:szCs w:val="22"/>
              </w:rPr>
              <w:t xml:space="preserve">Obdobně budou IČZ přidělena samostatně pro sběr odpadů, samostatně pro sběr elektroodpadů nebo sběr autovraků. </w:t>
            </w:r>
          </w:p>
          <w:p w:rsidR="006A57BB" w:rsidRPr="00B92EC6" w:rsidRDefault="006A57BB" w:rsidP="00B92EC6">
            <w:pPr>
              <w:pStyle w:val="Zkladntext"/>
              <w:spacing w:after="120"/>
              <w:rPr>
                <w:rFonts w:cs="Arial"/>
                <w:sz w:val="22"/>
                <w:szCs w:val="22"/>
              </w:rPr>
            </w:pPr>
            <w:r w:rsidRPr="00B92EC6">
              <w:rPr>
                <w:rFonts w:cs="Arial"/>
                <w:sz w:val="22"/>
                <w:szCs w:val="22"/>
              </w:rPr>
              <w:t>Sběr elektroodpadů (spadajících pod zpětný odběr a oddělený sběr), je v současné době možný v režimu odpadů v případě odděleného sběru. Tento způsob však v současné době není často využíván - kolektivní systémy v praxi preferují sběr odpadů určených k profesionálnímu použití v režimu zpětného odběru, tedy mimo odpadový režim. Sběr elektrozařízení pocházejících z domácností vč. jejich částí dnes probíhá v návaznosti na ustanovení v § 37k odst. 5 zákona o odpadech v neodpadovém režimu zpětného odběru.</w:t>
            </w:r>
          </w:p>
          <w:p w:rsidR="006A57BB" w:rsidRPr="00B92EC6" w:rsidRDefault="006A57BB" w:rsidP="00B92EC6">
            <w:pPr>
              <w:pStyle w:val="Zkladntext"/>
              <w:spacing w:after="120"/>
              <w:rPr>
                <w:rFonts w:cs="Arial"/>
                <w:sz w:val="22"/>
                <w:szCs w:val="22"/>
              </w:rPr>
            </w:pPr>
            <w:r w:rsidRPr="00B92EC6">
              <w:rPr>
                <w:rFonts w:cs="Arial"/>
                <w:sz w:val="22"/>
                <w:szCs w:val="22"/>
              </w:rPr>
              <w:t>Co se týče sběru elektroodpadů mimo režim zpětného odběru, odděleného sběru tzn. elektroodpady nespadající do působnosti právní úpravy týkající se nakládání elektrozařízeními a elektroodpady (díl 8 zákona o odpadech), zde se jedná např. o bojlery, kabely apod., pak se na tyto se výše uvedené ustanovení nevztahuje, tudíž nemusí mít přidělena dvě IČZ v případě, že zařízení provádí sběr a zpracování těchto druhů odpadů.</w:t>
            </w:r>
          </w:p>
        </w:tc>
      </w:tr>
      <w:tr w:rsidR="006A57BB" w:rsidRPr="0087495F" w:rsidTr="001772CC">
        <w:trPr>
          <w:trHeight w:val="340"/>
        </w:trPr>
        <w:tc>
          <w:tcPr>
            <w:tcW w:w="773" w:type="pct"/>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tcBorders>
              <w:left w:val="single" w:sz="4" w:space="0" w:color="auto"/>
              <w:right w:val="single" w:sz="4" w:space="0" w:color="auto"/>
            </w:tcBorders>
          </w:tcPr>
          <w:p w:rsidR="006A57BB" w:rsidRPr="0087495F" w:rsidRDefault="006A57BB" w:rsidP="00831DE5">
            <w:pPr>
              <w:spacing w:after="120"/>
              <w:jc w:val="both"/>
              <w:rPr>
                <w:sz w:val="22"/>
                <w:szCs w:val="22"/>
              </w:rPr>
            </w:pPr>
            <w:r w:rsidRPr="0087495F">
              <w:rPr>
                <w:sz w:val="22"/>
                <w:szCs w:val="22"/>
              </w:rPr>
              <w:t xml:space="preserve">45 - příloha č. 22   </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pStyle w:val="Zkladntext"/>
              <w:spacing w:after="120"/>
              <w:rPr>
                <w:rFonts w:cs="Arial"/>
                <w:sz w:val="22"/>
                <w:szCs w:val="22"/>
              </w:rPr>
            </w:pPr>
            <w:r w:rsidRPr="0087495F">
              <w:rPr>
                <w:rFonts w:cs="Arial"/>
                <w:sz w:val="22"/>
                <w:szCs w:val="22"/>
              </w:rPr>
              <w:t>Přílohu č. 22 doporučujeme zpracovat přehledněji. Některé údaje, které jsou na listu č. 3, který je určen pro ohlašování zařízení podle § 14 odst. 2 a podle § 33b, by bylo vhodné aplikovat i na list č. 2. Krajský úřad sice bude mít v rámci řízení tyto údaje k dispozici, ale tyto nebudou součástí jednoho formuláře. Pokud do systému budou přistupovat i další subjekty, např. ČIŽP, pak by dostupné informace měly mít ucelenou formu.</w:t>
            </w:r>
          </w:p>
          <w:p w:rsidR="006A57BB" w:rsidRPr="0087495F" w:rsidRDefault="006A57BB" w:rsidP="00831DE5">
            <w:pPr>
              <w:pStyle w:val="Zkladntext"/>
              <w:spacing w:after="120"/>
              <w:rPr>
                <w:rFonts w:cs="Arial"/>
                <w:sz w:val="22"/>
                <w:szCs w:val="22"/>
              </w:rPr>
            </w:pPr>
            <w:r w:rsidRPr="0087495F">
              <w:rPr>
                <w:rFonts w:cs="Arial"/>
                <w:sz w:val="22"/>
                <w:szCs w:val="22"/>
              </w:rPr>
              <w:t xml:space="preserve">Rovněž navrhujeme pro terénní úpravy a rekultivace skládek zavést povinnost uvádět v ohlašování projektovanou kapacitu v m3 a v t stejně jako u skládek. </w:t>
            </w:r>
          </w:p>
          <w:p w:rsidR="006A57BB" w:rsidRPr="0087495F" w:rsidRDefault="006A57BB" w:rsidP="00831DE5">
            <w:pPr>
              <w:pStyle w:val="Zkladntext"/>
              <w:spacing w:after="120"/>
              <w:rPr>
                <w:rFonts w:cs="Arial"/>
                <w:sz w:val="22"/>
                <w:szCs w:val="22"/>
              </w:rPr>
            </w:pPr>
            <w:r w:rsidRPr="0087495F">
              <w:rPr>
                <w:rFonts w:cs="Arial"/>
                <w:sz w:val="22"/>
                <w:szCs w:val="22"/>
              </w:rPr>
              <w:t>V přehledu kapacit na formuláři chybí kapacity pro skládky a terénní úpravy, jsou pouze ve vysvětlivkách. Rovněž by bylo vhodné v tabulce kapacit zařízení ve vysvětlivkách uvést příklady.</w:t>
            </w:r>
          </w:p>
          <w:p w:rsidR="006A57BB" w:rsidRPr="0087495F" w:rsidRDefault="006A57BB" w:rsidP="00831DE5">
            <w:pPr>
              <w:pStyle w:val="Zkladntext"/>
              <w:spacing w:after="120"/>
              <w:rPr>
                <w:rFonts w:cs="Arial"/>
                <w:sz w:val="22"/>
                <w:szCs w:val="22"/>
              </w:rPr>
            </w:pPr>
            <w:r w:rsidRPr="0087495F">
              <w:rPr>
                <w:rFonts w:cs="Arial"/>
                <w:sz w:val="22"/>
                <w:szCs w:val="22"/>
                <w:u w:val="single"/>
              </w:rPr>
              <w:t>Odůvodnění</w:t>
            </w:r>
            <w:r w:rsidRPr="0087495F">
              <w:rPr>
                <w:rFonts w:cs="Arial"/>
                <w:sz w:val="22"/>
                <w:szCs w:val="22"/>
              </w:rPr>
              <w:t xml:space="preserve">:  </w:t>
            </w:r>
          </w:p>
          <w:p w:rsidR="006A57BB" w:rsidRPr="0087495F" w:rsidRDefault="006A57BB" w:rsidP="00831DE5">
            <w:pPr>
              <w:pStyle w:val="Zkladntext"/>
              <w:spacing w:after="120"/>
              <w:rPr>
                <w:rFonts w:cs="Arial"/>
                <w:sz w:val="22"/>
                <w:szCs w:val="22"/>
              </w:rPr>
            </w:pPr>
            <w:r w:rsidRPr="0087495F">
              <w:rPr>
                <w:rFonts w:cs="Arial"/>
                <w:sz w:val="22"/>
                <w:szCs w:val="22"/>
              </w:rPr>
              <w:t xml:space="preserve">U terénních úprav a rekultivací skládek není pouze roční kapacita dostatečně vypovídající.  Přílohu č. 22 doporučujeme zpracovat přehledněji a u kapacit pokud možno i s příklady. </w:t>
            </w:r>
          </w:p>
        </w:tc>
        <w:tc>
          <w:tcPr>
            <w:tcW w:w="511" w:type="pct"/>
            <w:tcBorders>
              <w:left w:val="single" w:sz="4" w:space="0" w:color="auto"/>
              <w:right w:val="single" w:sz="4" w:space="0" w:color="auto"/>
            </w:tcBorders>
          </w:tcPr>
          <w:p w:rsidR="006A57BB" w:rsidRPr="0087495F" w:rsidRDefault="006A57BB" w:rsidP="00831DE5">
            <w:pPr>
              <w:spacing w:after="120"/>
              <w:jc w:val="both"/>
              <w:rPr>
                <w:sz w:val="22"/>
                <w:szCs w:val="22"/>
              </w:rPr>
            </w:pPr>
            <w:r w:rsidRPr="0087495F">
              <w:rPr>
                <w:sz w:val="22"/>
                <w:szCs w:val="22"/>
              </w:rPr>
              <w:t>Doporučující</w:t>
            </w:r>
          </w:p>
        </w:tc>
        <w:tc>
          <w:tcPr>
            <w:tcW w:w="1207" w:type="pct"/>
            <w:tcBorders>
              <w:left w:val="single" w:sz="4" w:space="0" w:color="auto"/>
              <w:right w:val="single" w:sz="4" w:space="0" w:color="auto"/>
            </w:tcBorders>
            <w:shd w:val="clear" w:color="auto" w:fill="auto"/>
          </w:tcPr>
          <w:p w:rsidR="006A57BB" w:rsidRPr="0087495F" w:rsidRDefault="006A57BB" w:rsidP="003F2611">
            <w:pPr>
              <w:spacing w:after="120"/>
              <w:jc w:val="both"/>
              <w:rPr>
                <w:b/>
                <w:sz w:val="22"/>
                <w:szCs w:val="22"/>
                <w:u w:val="single"/>
              </w:rPr>
            </w:pPr>
            <w:r w:rsidRPr="0087495F">
              <w:rPr>
                <w:b/>
                <w:sz w:val="22"/>
                <w:szCs w:val="22"/>
                <w:u w:val="single"/>
              </w:rPr>
              <w:t xml:space="preserve">Neakceptováno. Vysvětleno. </w:t>
            </w:r>
          </w:p>
          <w:p w:rsidR="006A57BB" w:rsidRPr="0087495F" w:rsidRDefault="006A57BB" w:rsidP="00831DE5">
            <w:pPr>
              <w:spacing w:after="120"/>
              <w:jc w:val="both"/>
              <w:rPr>
                <w:sz w:val="22"/>
                <w:szCs w:val="22"/>
              </w:rPr>
            </w:pPr>
            <w:r w:rsidRPr="0087495F">
              <w:rPr>
                <w:sz w:val="22"/>
                <w:szCs w:val="22"/>
              </w:rPr>
              <w:t xml:space="preserve">Údaje budou k dispozici pro všechna zařízení v IS Registr zařízení. </w:t>
            </w:r>
          </w:p>
          <w:p w:rsidR="006A57BB" w:rsidRPr="0087495F" w:rsidRDefault="006A57BB" w:rsidP="00831DE5">
            <w:pPr>
              <w:spacing w:after="120"/>
              <w:jc w:val="both"/>
              <w:rPr>
                <w:sz w:val="22"/>
                <w:szCs w:val="22"/>
              </w:rPr>
            </w:pPr>
          </w:p>
          <w:p w:rsidR="006A57BB" w:rsidRPr="0087495F" w:rsidRDefault="006A57BB" w:rsidP="00831DE5">
            <w:pPr>
              <w:spacing w:after="120"/>
              <w:jc w:val="both"/>
              <w:rPr>
                <w:sz w:val="22"/>
                <w:szCs w:val="22"/>
              </w:rPr>
            </w:pPr>
          </w:p>
          <w:p w:rsidR="006A57BB" w:rsidRPr="0087495F" w:rsidRDefault="006A57BB" w:rsidP="00831DE5">
            <w:pPr>
              <w:spacing w:after="120"/>
              <w:jc w:val="both"/>
              <w:rPr>
                <w:sz w:val="22"/>
                <w:szCs w:val="22"/>
              </w:rPr>
            </w:pPr>
          </w:p>
          <w:p w:rsidR="006A57BB" w:rsidRPr="0087495F" w:rsidRDefault="006A57BB" w:rsidP="00831DE5">
            <w:pPr>
              <w:spacing w:after="120"/>
              <w:jc w:val="both"/>
              <w:rPr>
                <w:sz w:val="22"/>
                <w:szCs w:val="22"/>
              </w:rPr>
            </w:pPr>
          </w:p>
          <w:p w:rsidR="006A57BB" w:rsidRPr="0087495F" w:rsidRDefault="006A57BB" w:rsidP="00831DE5">
            <w:pPr>
              <w:spacing w:after="120"/>
              <w:jc w:val="both"/>
              <w:rPr>
                <w:b/>
                <w:sz w:val="22"/>
                <w:szCs w:val="22"/>
                <w:u w:val="single"/>
              </w:rPr>
            </w:pPr>
            <w:r w:rsidRPr="0087495F">
              <w:rPr>
                <w:b/>
                <w:sz w:val="22"/>
                <w:szCs w:val="22"/>
                <w:u w:val="single"/>
              </w:rPr>
              <w:t xml:space="preserve">Neakceptováno. </w:t>
            </w:r>
          </w:p>
          <w:p w:rsidR="006A57BB" w:rsidRPr="0087495F" w:rsidRDefault="006A57BB" w:rsidP="00831DE5">
            <w:pPr>
              <w:spacing w:after="120"/>
              <w:jc w:val="both"/>
              <w:rPr>
                <w:sz w:val="22"/>
                <w:szCs w:val="22"/>
              </w:rPr>
            </w:pPr>
            <w:r w:rsidRPr="0087495F">
              <w:rPr>
                <w:sz w:val="22"/>
                <w:szCs w:val="22"/>
              </w:rPr>
              <w:t>Bylo prověřeno a bude přínosné uvádět kapacity v jednotných jednotkách (t).</w:t>
            </w:r>
          </w:p>
          <w:p w:rsidR="006A57BB" w:rsidRPr="0087495F" w:rsidRDefault="006A57BB" w:rsidP="00831DE5">
            <w:pPr>
              <w:spacing w:after="120"/>
              <w:jc w:val="both"/>
              <w:rPr>
                <w:sz w:val="22"/>
                <w:szCs w:val="22"/>
              </w:rPr>
            </w:pPr>
            <w:r w:rsidRPr="0087495F">
              <w:rPr>
                <w:sz w:val="22"/>
                <w:szCs w:val="22"/>
              </w:rPr>
              <w:t xml:space="preserve">U zařízení povolených podle § 14 odst. 1 a u zařízení podle § 14 odst. 2 budou uvedeny kapacity.  </w:t>
            </w:r>
          </w:p>
        </w:tc>
      </w:tr>
      <w:tr w:rsidR="006A57BB" w:rsidRPr="0087495F" w:rsidTr="001772CC">
        <w:trPr>
          <w:trHeight w:val="340"/>
        </w:trPr>
        <w:tc>
          <w:tcPr>
            <w:tcW w:w="773" w:type="pct"/>
            <w:tcBorders>
              <w:left w:val="single" w:sz="4" w:space="0" w:color="auto"/>
              <w:right w:val="single" w:sz="4" w:space="0" w:color="auto"/>
            </w:tcBorders>
            <w:shd w:val="clear" w:color="auto" w:fill="auto"/>
          </w:tcPr>
          <w:p w:rsidR="006A57BB" w:rsidRPr="0087495F" w:rsidRDefault="006A57BB" w:rsidP="00831DE5">
            <w:pPr>
              <w:pStyle w:val="Zkladntext"/>
              <w:spacing w:after="120"/>
              <w:rPr>
                <w:rFonts w:cs="Arial"/>
                <w:sz w:val="22"/>
                <w:szCs w:val="22"/>
              </w:rPr>
            </w:pPr>
            <w:r w:rsidRPr="0087495F">
              <w:rPr>
                <w:rFonts w:cs="Arial"/>
                <w:sz w:val="22"/>
                <w:szCs w:val="22"/>
              </w:rPr>
              <w:t>Ministerstvo pro místní rozvoj</w:t>
            </w:r>
          </w:p>
        </w:tc>
        <w:tc>
          <w:tcPr>
            <w:tcW w:w="584" w:type="pct"/>
            <w:tcBorders>
              <w:left w:val="single" w:sz="4" w:space="0" w:color="auto"/>
              <w:right w:val="single" w:sz="4" w:space="0" w:color="auto"/>
            </w:tcBorders>
          </w:tcPr>
          <w:p w:rsidR="006A57BB" w:rsidRPr="0087495F" w:rsidRDefault="006A57BB" w:rsidP="00831DE5">
            <w:pPr>
              <w:pStyle w:val="Zkladntext"/>
              <w:spacing w:after="120"/>
              <w:rPr>
                <w:rFonts w:cs="Arial"/>
                <w:sz w:val="22"/>
                <w:szCs w:val="22"/>
              </w:rPr>
            </w:pPr>
            <w:r w:rsidRPr="0087495F">
              <w:rPr>
                <w:rFonts w:cs="Arial"/>
                <w:sz w:val="22"/>
                <w:szCs w:val="22"/>
              </w:rPr>
              <w:t xml:space="preserve">K úvodní větě návrhu vyhlášky </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pStyle w:val="Zkladntext"/>
              <w:spacing w:after="120"/>
              <w:rPr>
                <w:rFonts w:cs="Arial"/>
                <w:sz w:val="22"/>
                <w:szCs w:val="22"/>
              </w:rPr>
            </w:pPr>
            <w:r w:rsidRPr="0087495F">
              <w:rPr>
                <w:rFonts w:cs="Arial"/>
                <w:sz w:val="22"/>
                <w:szCs w:val="22"/>
              </w:rPr>
              <w:t>Doporučujeme důsledně před všechny citované zákony uvést zkratku „č.“ (za slova „zákona“).</w:t>
            </w:r>
          </w:p>
        </w:tc>
        <w:tc>
          <w:tcPr>
            <w:tcW w:w="511" w:type="pct"/>
            <w:tcBorders>
              <w:left w:val="single" w:sz="4" w:space="0" w:color="auto"/>
              <w:right w:val="single" w:sz="4" w:space="0" w:color="auto"/>
            </w:tcBorders>
          </w:tcPr>
          <w:p w:rsidR="006A57BB" w:rsidRPr="0087495F" w:rsidRDefault="006A57BB" w:rsidP="00831DE5">
            <w:pPr>
              <w:pStyle w:val="Zkladntext"/>
              <w:spacing w:after="120"/>
              <w:rPr>
                <w:rFonts w:cs="Arial"/>
                <w:sz w:val="22"/>
                <w:szCs w:val="22"/>
              </w:rPr>
            </w:pPr>
            <w:r w:rsidRPr="0087495F">
              <w:rPr>
                <w:rFonts w:cs="Arial"/>
                <w:sz w:val="22"/>
                <w:szCs w:val="22"/>
              </w:rPr>
              <w:t>Doporučující</w:t>
            </w:r>
          </w:p>
        </w:tc>
        <w:tc>
          <w:tcPr>
            <w:tcW w:w="1207" w:type="pct"/>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r w:rsidRPr="0087495F">
              <w:rPr>
                <w:b/>
                <w:sz w:val="22"/>
                <w:szCs w:val="22"/>
                <w:u w:val="single"/>
              </w:rPr>
              <w:t>Akceptováno</w:t>
            </w:r>
            <w:r w:rsidRPr="0087495F">
              <w:rPr>
                <w:sz w:val="22"/>
                <w:szCs w:val="22"/>
              </w:rPr>
              <w:t>.</w:t>
            </w:r>
          </w:p>
          <w:p w:rsidR="006A57BB" w:rsidRPr="0087495F" w:rsidRDefault="006A57BB" w:rsidP="00831DE5">
            <w:pPr>
              <w:spacing w:after="120"/>
              <w:jc w:val="both"/>
              <w:rPr>
                <w:sz w:val="22"/>
                <w:szCs w:val="22"/>
              </w:rPr>
            </w:pPr>
            <w:r w:rsidRPr="0087495F">
              <w:rPr>
                <w:sz w:val="22"/>
                <w:szCs w:val="22"/>
              </w:rPr>
              <w:t xml:space="preserve">Doplněno. </w:t>
            </w:r>
          </w:p>
        </w:tc>
      </w:tr>
      <w:tr w:rsidR="006A57BB" w:rsidRPr="0087495F" w:rsidTr="001772CC">
        <w:trPr>
          <w:trHeight w:val="340"/>
        </w:trPr>
        <w:tc>
          <w:tcPr>
            <w:tcW w:w="773" w:type="pct"/>
            <w:vMerge w:val="restart"/>
            <w:tcBorders>
              <w:left w:val="single" w:sz="4" w:space="0" w:color="auto"/>
              <w:right w:val="single" w:sz="4" w:space="0" w:color="auto"/>
            </w:tcBorders>
            <w:shd w:val="clear" w:color="auto" w:fill="auto"/>
          </w:tcPr>
          <w:p w:rsidR="006A57BB" w:rsidRPr="0087495F" w:rsidRDefault="006A57BB" w:rsidP="00831DE5">
            <w:pPr>
              <w:autoSpaceDE w:val="0"/>
              <w:autoSpaceDN w:val="0"/>
              <w:adjustRightInd w:val="0"/>
              <w:spacing w:after="120"/>
              <w:jc w:val="both"/>
              <w:rPr>
                <w:sz w:val="22"/>
                <w:szCs w:val="22"/>
              </w:rPr>
            </w:pPr>
            <w:r w:rsidRPr="0087495F">
              <w:rPr>
                <w:sz w:val="22"/>
                <w:szCs w:val="22"/>
              </w:rPr>
              <w:t>Svaz měst a obcí</w:t>
            </w:r>
          </w:p>
          <w:p w:rsidR="006A57BB" w:rsidRPr="0087495F" w:rsidRDefault="006A57BB" w:rsidP="00831DE5">
            <w:pPr>
              <w:autoSpaceDE w:val="0"/>
              <w:autoSpaceDN w:val="0"/>
              <w:adjustRightInd w:val="0"/>
              <w:spacing w:after="120"/>
              <w:jc w:val="both"/>
              <w:rPr>
                <w:sz w:val="22"/>
                <w:szCs w:val="22"/>
              </w:rPr>
            </w:pPr>
          </w:p>
        </w:tc>
        <w:tc>
          <w:tcPr>
            <w:tcW w:w="584" w:type="pct"/>
            <w:tcBorders>
              <w:left w:val="single" w:sz="4" w:space="0" w:color="auto"/>
              <w:right w:val="single" w:sz="4" w:space="0" w:color="auto"/>
            </w:tcBorders>
          </w:tcPr>
          <w:p w:rsidR="006A57BB" w:rsidRPr="0087495F" w:rsidRDefault="006A57BB" w:rsidP="00831DE5">
            <w:pPr>
              <w:autoSpaceDE w:val="0"/>
              <w:autoSpaceDN w:val="0"/>
              <w:adjustRightInd w:val="0"/>
              <w:spacing w:after="120"/>
              <w:jc w:val="both"/>
              <w:rPr>
                <w:sz w:val="22"/>
                <w:szCs w:val="22"/>
              </w:rPr>
            </w:pPr>
            <w:r w:rsidRPr="0087495F">
              <w:rPr>
                <w:sz w:val="22"/>
                <w:szCs w:val="22"/>
              </w:rPr>
              <w:t>§ 22 odst. písm. b)</w:t>
            </w:r>
          </w:p>
          <w:p w:rsidR="006A57BB" w:rsidRPr="0087495F" w:rsidRDefault="006A57BB" w:rsidP="00831DE5">
            <w:pPr>
              <w:autoSpaceDE w:val="0"/>
              <w:autoSpaceDN w:val="0"/>
              <w:adjustRightInd w:val="0"/>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autoSpaceDE w:val="0"/>
              <w:autoSpaceDN w:val="0"/>
              <w:adjustRightInd w:val="0"/>
              <w:spacing w:after="120"/>
              <w:jc w:val="both"/>
              <w:rPr>
                <w:sz w:val="22"/>
                <w:szCs w:val="22"/>
              </w:rPr>
            </w:pPr>
            <w:r w:rsidRPr="0087495F">
              <w:rPr>
                <w:sz w:val="22"/>
                <w:szCs w:val="22"/>
              </w:rPr>
              <w:t>Svaz požaduje odstranit navrhované ustanovení.</w:t>
            </w:r>
          </w:p>
          <w:p w:rsidR="006A57BB" w:rsidRPr="0087495F" w:rsidRDefault="006A57BB" w:rsidP="00831DE5">
            <w:pPr>
              <w:pStyle w:val="Odstavecseseznamem"/>
              <w:autoSpaceDE w:val="0"/>
              <w:autoSpaceDN w:val="0"/>
              <w:adjustRightInd w:val="0"/>
              <w:spacing w:after="120" w:line="240" w:lineRule="auto"/>
              <w:ind w:left="0"/>
              <w:jc w:val="both"/>
              <w:rPr>
                <w:rFonts w:ascii="Arial" w:eastAsia="Times New Roman" w:hAnsi="Arial" w:cs="Arial"/>
                <w:u w:val="single"/>
                <w:lang w:eastAsia="cs-CZ"/>
              </w:rPr>
            </w:pPr>
            <w:r w:rsidRPr="0087495F">
              <w:rPr>
                <w:rFonts w:ascii="Arial" w:eastAsia="Times New Roman" w:hAnsi="Arial" w:cs="Arial"/>
                <w:u w:val="single"/>
                <w:lang w:eastAsia="cs-CZ"/>
              </w:rPr>
              <w:t>Odůvodnění:</w:t>
            </w:r>
          </w:p>
          <w:p w:rsidR="006A57BB" w:rsidRPr="0087495F" w:rsidRDefault="006A57BB" w:rsidP="00831DE5">
            <w:pPr>
              <w:autoSpaceDE w:val="0"/>
              <w:autoSpaceDN w:val="0"/>
              <w:adjustRightInd w:val="0"/>
              <w:spacing w:after="120"/>
              <w:jc w:val="both"/>
              <w:rPr>
                <w:sz w:val="22"/>
                <w:szCs w:val="22"/>
              </w:rPr>
            </w:pPr>
            <w:r w:rsidRPr="0087495F">
              <w:rPr>
                <w:sz w:val="22"/>
                <w:szCs w:val="22"/>
              </w:rPr>
              <w:t>Informace, které budou získány vyplněním listu č. 5 přílohy 20, nejsou informacemi o systému nakládání s komunálními odpady obce, avšak informacemi o zapojení podnikatelských subjektů do systému obce. Dále viz připomínka č. 2.</w:t>
            </w:r>
          </w:p>
        </w:tc>
        <w:tc>
          <w:tcPr>
            <w:tcW w:w="511" w:type="pct"/>
            <w:tcBorders>
              <w:left w:val="single" w:sz="4" w:space="0" w:color="auto"/>
              <w:right w:val="single" w:sz="4" w:space="0" w:color="auto"/>
            </w:tcBorders>
          </w:tcPr>
          <w:p w:rsidR="006A57BB" w:rsidRPr="0087495F" w:rsidRDefault="006A57BB" w:rsidP="00831DE5">
            <w:pPr>
              <w:autoSpaceDE w:val="0"/>
              <w:autoSpaceDN w:val="0"/>
              <w:adjustRightInd w:val="0"/>
              <w:spacing w:after="120"/>
              <w:jc w:val="both"/>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6A57BB" w:rsidRPr="0087495F" w:rsidRDefault="0055233D" w:rsidP="00831DE5">
            <w:pPr>
              <w:spacing w:after="120"/>
              <w:jc w:val="both"/>
              <w:rPr>
                <w:b/>
                <w:sz w:val="22"/>
                <w:szCs w:val="22"/>
                <w:u w:val="single"/>
              </w:rPr>
            </w:pPr>
            <w:r>
              <w:rPr>
                <w:b/>
                <w:sz w:val="22"/>
                <w:szCs w:val="22"/>
                <w:u w:val="single"/>
              </w:rPr>
              <w:t>Akceptováno částečně</w:t>
            </w:r>
            <w:r w:rsidR="001118CE">
              <w:rPr>
                <w:b/>
                <w:sz w:val="22"/>
                <w:szCs w:val="22"/>
                <w:u w:val="single"/>
              </w:rPr>
              <w:t>, vysvětleno</w:t>
            </w:r>
            <w:r w:rsidR="006A57BB" w:rsidRPr="0087495F">
              <w:rPr>
                <w:b/>
                <w:sz w:val="22"/>
                <w:szCs w:val="22"/>
                <w:u w:val="single"/>
              </w:rPr>
              <w:t>.</w:t>
            </w:r>
          </w:p>
          <w:p w:rsidR="0055233D" w:rsidRPr="00BD1CA1" w:rsidRDefault="0055233D" w:rsidP="0055233D">
            <w:pPr>
              <w:spacing w:after="120"/>
              <w:jc w:val="both"/>
            </w:pPr>
            <w:r w:rsidRPr="00BD1CA1">
              <w:rPr>
                <w:sz w:val="22"/>
                <w:szCs w:val="22"/>
              </w:rPr>
              <w:t xml:space="preserve">V listu č. 5 je uvedeno více informací o nastavení systému, než jen o zapojených subjektech. Obec jakožto řádný hospodář musí mít přehled o počtu zapojených subjektů a množství jejich odpadů. </w:t>
            </w:r>
          </w:p>
          <w:p w:rsidR="0055233D" w:rsidRPr="00BD1CA1" w:rsidRDefault="0055233D" w:rsidP="0055233D">
            <w:pPr>
              <w:spacing w:after="120"/>
              <w:jc w:val="both"/>
            </w:pPr>
            <w:r w:rsidRPr="00BD1CA1">
              <w:rPr>
                <w:sz w:val="22"/>
                <w:szCs w:val="22"/>
              </w:rPr>
              <w:t xml:space="preserve">Informace budou využity pro přípravu strategických dokumentů. </w:t>
            </w:r>
          </w:p>
          <w:p w:rsidR="006A57BB" w:rsidRDefault="0055233D" w:rsidP="0055233D">
            <w:pPr>
              <w:spacing w:after="120"/>
              <w:jc w:val="both"/>
              <w:rPr>
                <w:sz w:val="22"/>
                <w:szCs w:val="22"/>
              </w:rPr>
            </w:pPr>
            <w:r w:rsidRPr="00BD1CA1">
              <w:rPr>
                <w:sz w:val="22"/>
                <w:szCs w:val="22"/>
              </w:rPr>
              <w:t>Na základě projednání vypořádání připomínek byly ve vyhlášce odstraněny požadované údaje o množství odpadů od původců smluvně zapojených do obecního systému sběru a nakládání s komunálními odpady (t) včetně množství jednotlivých odpadních toků.  Zbylé požadované informace o obecních systémech nakládání s KO byly ponechány, považujeme je za důležité pro plánování a přípravu právních předpisů. Tyto informace budou využity k hodnocení a přípravě POH.</w:t>
            </w:r>
          </w:p>
          <w:p w:rsidR="0055233D" w:rsidRPr="0087495F" w:rsidRDefault="0055233D" w:rsidP="0055233D">
            <w:pPr>
              <w:spacing w:after="120"/>
              <w:jc w:val="both"/>
              <w:rPr>
                <w:sz w:val="22"/>
                <w:szCs w:val="22"/>
              </w:rPr>
            </w:pP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c>
          <w:tcPr>
            <w:tcW w:w="584" w:type="pct"/>
            <w:tcBorders>
              <w:left w:val="single" w:sz="4" w:space="0" w:color="auto"/>
              <w:right w:val="single" w:sz="4" w:space="0" w:color="auto"/>
            </w:tcBorders>
          </w:tcPr>
          <w:p w:rsidR="006A57BB" w:rsidRPr="0087495F" w:rsidRDefault="006A57BB" w:rsidP="00831DE5">
            <w:pPr>
              <w:autoSpaceDE w:val="0"/>
              <w:autoSpaceDN w:val="0"/>
              <w:adjustRightInd w:val="0"/>
              <w:spacing w:after="120"/>
              <w:jc w:val="both"/>
              <w:rPr>
                <w:sz w:val="22"/>
                <w:szCs w:val="22"/>
              </w:rPr>
            </w:pPr>
            <w:r w:rsidRPr="0087495F">
              <w:rPr>
                <w:sz w:val="22"/>
                <w:szCs w:val="22"/>
              </w:rPr>
              <w:t>příloha 20 list č. 5</w:t>
            </w:r>
          </w:p>
          <w:p w:rsidR="006A57BB" w:rsidRPr="0087495F" w:rsidRDefault="006A57BB" w:rsidP="00831DE5">
            <w:pPr>
              <w:autoSpaceDE w:val="0"/>
              <w:autoSpaceDN w:val="0"/>
              <w:adjustRightInd w:val="0"/>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autoSpaceDE w:val="0"/>
              <w:autoSpaceDN w:val="0"/>
              <w:adjustRightInd w:val="0"/>
              <w:spacing w:after="120"/>
              <w:jc w:val="both"/>
              <w:rPr>
                <w:sz w:val="22"/>
                <w:szCs w:val="22"/>
              </w:rPr>
            </w:pPr>
            <w:r w:rsidRPr="0087495F">
              <w:rPr>
                <w:sz w:val="22"/>
                <w:szCs w:val="22"/>
              </w:rPr>
              <w:t>Svaz požaduje nově navrhovaný list č. 5 odstranit.</w:t>
            </w:r>
          </w:p>
          <w:p w:rsidR="006A57BB" w:rsidRPr="0087495F" w:rsidRDefault="006A57BB" w:rsidP="00831DE5">
            <w:pPr>
              <w:autoSpaceDE w:val="0"/>
              <w:autoSpaceDN w:val="0"/>
              <w:adjustRightInd w:val="0"/>
              <w:spacing w:after="120"/>
              <w:jc w:val="both"/>
              <w:rPr>
                <w:sz w:val="22"/>
                <w:szCs w:val="22"/>
                <w:u w:val="single"/>
              </w:rPr>
            </w:pPr>
            <w:r w:rsidRPr="0087495F">
              <w:rPr>
                <w:sz w:val="22"/>
                <w:szCs w:val="22"/>
                <w:u w:val="single"/>
              </w:rPr>
              <w:t>Odůvodnění:</w:t>
            </w:r>
          </w:p>
          <w:p w:rsidR="006A57BB" w:rsidRPr="0087495F" w:rsidRDefault="006A57BB" w:rsidP="00831DE5">
            <w:pPr>
              <w:autoSpaceDE w:val="0"/>
              <w:autoSpaceDN w:val="0"/>
              <w:adjustRightInd w:val="0"/>
              <w:spacing w:after="120"/>
              <w:jc w:val="both"/>
              <w:rPr>
                <w:sz w:val="22"/>
                <w:szCs w:val="22"/>
              </w:rPr>
            </w:pPr>
            <w:r w:rsidRPr="0087495F">
              <w:rPr>
                <w:sz w:val="22"/>
                <w:szCs w:val="22"/>
              </w:rPr>
              <w:t>Jak již bylo uvedeno v bodě č. 1 - informace takto získané odpovídají toliko informacím o zapojení původců odpadů do systému obce. Obce však nedisponují požadovanými údaji (vyjma řádku 1) a povinnost vyplňovat tento list je jen další administrativní zátěží bez většího přínosu.</w:t>
            </w:r>
          </w:p>
          <w:p w:rsidR="006A57BB" w:rsidRPr="0087495F" w:rsidRDefault="006A57BB" w:rsidP="00831DE5">
            <w:pPr>
              <w:autoSpaceDE w:val="0"/>
              <w:autoSpaceDN w:val="0"/>
              <w:adjustRightInd w:val="0"/>
              <w:spacing w:after="120"/>
              <w:jc w:val="both"/>
              <w:rPr>
                <w:sz w:val="22"/>
                <w:szCs w:val="22"/>
              </w:rPr>
            </w:pPr>
            <w:r w:rsidRPr="0087495F">
              <w:rPr>
                <w:sz w:val="22"/>
                <w:szCs w:val="22"/>
              </w:rPr>
              <w:t>Uvedené zdůvodnění tohoto požadavku je nadto zcela nedostatečné, neboť informace o systému odpadového hospodářství obce požadované zákonem jsou získávány vyplněním listu č. 2 totožné přílohy.</w:t>
            </w:r>
          </w:p>
        </w:tc>
        <w:tc>
          <w:tcPr>
            <w:tcW w:w="511" w:type="pct"/>
            <w:tcBorders>
              <w:left w:val="single" w:sz="4" w:space="0" w:color="auto"/>
              <w:right w:val="single" w:sz="4" w:space="0" w:color="auto"/>
            </w:tcBorders>
          </w:tcPr>
          <w:p w:rsidR="006A57BB" w:rsidRPr="0087495F" w:rsidRDefault="006A57BB" w:rsidP="00831DE5">
            <w:pPr>
              <w:autoSpaceDE w:val="0"/>
              <w:autoSpaceDN w:val="0"/>
              <w:adjustRightInd w:val="0"/>
              <w:spacing w:after="120"/>
              <w:jc w:val="both"/>
              <w:rPr>
                <w:sz w:val="22"/>
                <w:szCs w:val="22"/>
              </w:rPr>
            </w:pPr>
            <w:r w:rsidRPr="0087495F">
              <w:rPr>
                <w:sz w:val="22"/>
                <w:szCs w:val="22"/>
              </w:rPr>
              <w:t>Zásadní</w:t>
            </w:r>
          </w:p>
        </w:tc>
        <w:tc>
          <w:tcPr>
            <w:tcW w:w="1207" w:type="pct"/>
            <w:tcBorders>
              <w:left w:val="single" w:sz="4" w:space="0" w:color="auto"/>
              <w:right w:val="single" w:sz="4" w:space="0" w:color="auto"/>
            </w:tcBorders>
            <w:shd w:val="clear" w:color="auto" w:fill="auto"/>
          </w:tcPr>
          <w:p w:rsidR="006A57BB" w:rsidRPr="0087495F" w:rsidRDefault="006A57BB" w:rsidP="00831DE5">
            <w:pPr>
              <w:spacing w:after="120"/>
              <w:jc w:val="both"/>
              <w:rPr>
                <w:b/>
                <w:sz w:val="22"/>
                <w:szCs w:val="22"/>
                <w:u w:val="single"/>
              </w:rPr>
            </w:pPr>
            <w:r w:rsidRPr="0087495F">
              <w:rPr>
                <w:b/>
                <w:sz w:val="22"/>
                <w:szCs w:val="22"/>
                <w:u w:val="single"/>
              </w:rPr>
              <w:t>Akceptováno částečně</w:t>
            </w:r>
            <w:r w:rsidR="001118CE">
              <w:rPr>
                <w:b/>
                <w:sz w:val="22"/>
                <w:szCs w:val="22"/>
                <w:u w:val="single"/>
              </w:rPr>
              <w:t>, vysvětleno</w:t>
            </w:r>
            <w:r w:rsidRPr="0087495F">
              <w:rPr>
                <w:b/>
                <w:sz w:val="22"/>
                <w:szCs w:val="22"/>
                <w:u w:val="single"/>
              </w:rPr>
              <w:t xml:space="preserve">. </w:t>
            </w:r>
          </w:p>
          <w:p w:rsidR="006A57BB" w:rsidRPr="0087495F" w:rsidRDefault="006A57BB" w:rsidP="00831DE5">
            <w:pPr>
              <w:spacing w:after="120"/>
              <w:jc w:val="both"/>
              <w:rPr>
                <w:sz w:val="22"/>
                <w:szCs w:val="22"/>
              </w:rPr>
            </w:pPr>
            <w:r w:rsidRPr="0087495F">
              <w:rPr>
                <w:sz w:val="22"/>
                <w:szCs w:val="22"/>
              </w:rPr>
              <w:t xml:space="preserve">V listu č. 5 je uvedeno více informací o nastavení systému, než jen o zapojených subjektech. Obec jakožto řádný hospodář musí mít přehled o počtu zapojených subjektů a množství jejich odpadů. </w:t>
            </w:r>
          </w:p>
          <w:p w:rsidR="006A57BB" w:rsidRPr="0087495F" w:rsidRDefault="006A57BB" w:rsidP="00831DE5">
            <w:pPr>
              <w:spacing w:after="120"/>
              <w:jc w:val="both"/>
              <w:rPr>
                <w:sz w:val="22"/>
                <w:szCs w:val="22"/>
              </w:rPr>
            </w:pPr>
            <w:r w:rsidRPr="0087495F">
              <w:rPr>
                <w:sz w:val="22"/>
                <w:szCs w:val="22"/>
              </w:rPr>
              <w:t xml:space="preserve">Informace budou využity pro přípravu strategických dokumentů. </w:t>
            </w:r>
          </w:p>
          <w:p w:rsidR="006A57BB" w:rsidRDefault="006A57BB" w:rsidP="00831DE5">
            <w:pPr>
              <w:spacing w:after="120"/>
              <w:jc w:val="both"/>
              <w:rPr>
                <w:sz w:val="22"/>
                <w:szCs w:val="22"/>
              </w:rPr>
            </w:pPr>
            <w:r w:rsidRPr="0087495F">
              <w:rPr>
                <w:sz w:val="22"/>
                <w:szCs w:val="22"/>
              </w:rPr>
              <w:t>Na základě projednání vypořádání připomínek byly ve vyhlášce odstraněny požadované údaje o množství odpadů od původců smluvně zapojených do obecního systému sběru a nakládání s komunálními odpady (t) včetně množství jednotlivých odpadních toků.  Zbylé požadované informace o obecních systémech nakládání s KO byly ponechány, považujeme je za důležité pro plánování a přípravu právních předpisů. Tyto informace budou využity k hodnocení a přípravě POH.</w:t>
            </w:r>
          </w:p>
          <w:p w:rsidR="0055233D" w:rsidRPr="0087495F" w:rsidRDefault="0055233D" w:rsidP="00831DE5">
            <w:pPr>
              <w:spacing w:after="120"/>
              <w:jc w:val="both"/>
              <w:rPr>
                <w:sz w:val="22"/>
                <w:szCs w:val="22"/>
              </w:rPr>
            </w:pPr>
          </w:p>
        </w:tc>
      </w:tr>
      <w:tr w:rsidR="006A57BB" w:rsidRPr="0087495F" w:rsidTr="001772CC">
        <w:trPr>
          <w:trHeight w:val="340"/>
        </w:trPr>
        <w:tc>
          <w:tcPr>
            <w:tcW w:w="773" w:type="pct"/>
            <w:tcBorders>
              <w:left w:val="single" w:sz="4" w:space="0" w:color="auto"/>
              <w:right w:val="single" w:sz="4" w:space="0" w:color="auto"/>
            </w:tcBorders>
            <w:shd w:val="clear" w:color="auto" w:fill="auto"/>
          </w:tcPr>
          <w:p w:rsidR="006A57BB" w:rsidRPr="0087495F" w:rsidRDefault="006A57BB" w:rsidP="00831DE5">
            <w:pPr>
              <w:autoSpaceDE w:val="0"/>
              <w:autoSpaceDN w:val="0"/>
              <w:adjustRightInd w:val="0"/>
              <w:spacing w:after="120"/>
              <w:jc w:val="both"/>
              <w:rPr>
                <w:sz w:val="22"/>
                <w:szCs w:val="22"/>
              </w:rPr>
            </w:pPr>
            <w:r w:rsidRPr="0087495F">
              <w:rPr>
                <w:sz w:val="22"/>
                <w:szCs w:val="22"/>
              </w:rPr>
              <w:t>Ministerstvo kultury</w:t>
            </w:r>
          </w:p>
        </w:tc>
        <w:tc>
          <w:tcPr>
            <w:tcW w:w="584" w:type="pct"/>
            <w:tcBorders>
              <w:left w:val="single" w:sz="4" w:space="0" w:color="auto"/>
              <w:right w:val="single" w:sz="4" w:space="0" w:color="auto"/>
            </w:tcBorders>
          </w:tcPr>
          <w:p w:rsidR="006A57BB" w:rsidRPr="0087495F" w:rsidRDefault="006A57BB" w:rsidP="00831DE5">
            <w:pPr>
              <w:autoSpaceDE w:val="0"/>
              <w:autoSpaceDN w:val="0"/>
              <w:adjustRightInd w:val="0"/>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autoSpaceDE w:val="0"/>
              <w:autoSpaceDN w:val="0"/>
              <w:adjustRightInd w:val="0"/>
              <w:spacing w:after="120"/>
              <w:jc w:val="both"/>
              <w:rPr>
                <w:sz w:val="22"/>
                <w:szCs w:val="22"/>
              </w:rPr>
            </w:pPr>
            <w:r w:rsidRPr="0087495F">
              <w:rPr>
                <w:sz w:val="22"/>
                <w:szCs w:val="22"/>
              </w:rPr>
              <w:t xml:space="preserve">Bez připomínek </w:t>
            </w:r>
          </w:p>
        </w:tc>
        <w:tc>
          <w:tcPr>
            <w:tcW w:w="511" w:type="pct"/>
            <w:tcBorders>
              <w:left w:val="single" w:sz="4" w:space="0" w:color="auto"/>
              <w:right w:val="single" w:sz="4" w:space="0" w:color="auto"/>
            </w:tcBorders>
          </w:tcPr>
          <w:p w:rsidR="006A57BB" w:rsidRPr="0087495F" w:rsidRDefault="006A57BB" w:rsidP="00831DE5">
            <w:pPr>
              <w:autoSpaceDE w:val="0"/>
              <w:autoSpaceDN w:val="0"/>
              <w:adjustRightInd w:val="0"/>
              <w:spacing w:after="120"/>
              <w:jc w:val="both"/>
              <w:rPr>
                <w:sz w:val="22"/>
                <w:szCs w:val="22"/>
              </w:rPr>
            </w:pPr>
          </w:p>
        </w:tc>
        <w:tc>
          <w:tcPr>
            <w:tcW w:w="1207" w:type="pct"/>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r>
      <w:tr w:rsidR="006A57BB" w:rsidRPr="0087495F" w:rsidTr="001772CC">
        <w:trPr>
          <w:trHeight w:val="340"/>
        </w:trPr>
        <w:tc>
          <w:tcPr>
            <w:tcW w:w="773" w:type="pct"/>
            <w:tcBorders>
              <w:left w:val="single" w:sz="4" w:space="0" w:color="auto"/>
              <w:right w:val="single" w:sz="4" w:space="0" w:color="auto"/>
            </w:tcBorders>
            <w:shd w:val="clear" w:color="auto" w:fill="auto"/>
          </w:tcPr>
          <w:p w:rsidR="006A57BB" w:rsidRPr="0087495F" w:rsidRDefault="006A57BB" w:rsidP="00831DE5">
            <w:pPr>
              <w:autoSpaceDE w:val="0"/>
              <w:autoSpaceDN w:val="0"/>
              <w:adjustRightInd w:val="0"/>
              <w:spacing w:after="120"/>
              <w:jc w:val="both"/>
              <w:rPr>
                <w:sz w:val="22"/>
                <w:szCs w:val="22"/>
              </w:rPr>
            </w:pPr>
            <w:r w:rsidRPr="0087495F">
              <w:rPr>
                <w:sz w:val="22"/>
                <w:szCs w:val="22"/>
              </w:rPr>
              <w:t>Technologická agentura</w:t>
            </w:r>
          </w:p>
        </w:tc>
        <w:tc>
          <w:tcPr>
            <w:tcW w:w="584" w:type="pct"/>
            <w:tcBorders>
              <w:left w:val="single" w:sz="4" w:space="0" w:color="auto"/>
              <w:right w:val="single" w:sz="4" w:space="0" w:color="auto"/>
            </w:tcBorders>
          </w:tcPr>
          <w:p w:rsidR="006A57BB" w:rsidRPr="0087495F" w:rsidRDefault="006A57BB" w:rsidP="00831DE5">
            <w:pPr>
              <w:autoSpaceDE w:val="0"/>
              <w:autoSpaceDN w:val="0"/>
              <w:adjustRightInd w:val="0"/>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autoSpaceDE w:val="0"/>
              <w:autoSpaceDN w:val="0"/>
              <w:adjustRightInd w:val="0"/>
              <w:spacing w:after="120"/>
              <w:jc w:val="both"/>
              <w:rPr>
                <w:sz w:val="22"/>
                <w:szCs w:val="22"/>
              </w:rPr>
            </w:pPr>
            <w:r w:rsidRPr="0087495F">
              <w:rPr>
                <w:sz w:val="22"/>
                <w:szCs w:val="22"/>
              </w:rPr>
              <w:t>Bez připomínek</w:t>
            </w:r>
          </w:p>
        </w:tc>
        <w:tc>
          <w:tcPr>
            <w:tcW w:w="511" w:type="pct"/>
            <w:tcBorders>
              <w:left w:val="single" w:sz="4" w:space="0" w:color="auto"/>
              <w:right w:val="single" w:sz="4" w:space="0" w:color="auto"/>
            </w:tcBorders>
          </w:tcPr>
          <w:p w:rsidR="006A57BB" w:rsidRPr="0087495F" w:rsidRDefault="006A57BB" w:rsidP="00831DE5">
            <w:pPr>
              <w:autoSpaceDE w:val="0"/>
              <w:autoSpaceDN w:val="0"/>
              <w:adjustRightInd w:val="0"/>
              <w:spacing w:after="120"/>
              <w:jc w:val="both"/>
              <w:rPr>
                <w:sz w:val="22"/>
                <w:szCs w:val="22"/>
              </w:rPr>
            </w:pPr>
          </w:p>
        </w:tc>
        <w:tc>
          <w:tcPr>
            <w:tcW w:w="1207" w:type="pct"/>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r>
      <w:tr w:rsidR="006A57BB" w:rsidRPr="0087495F" w:rsidTr="001772CC">
        <w:trPr>
          <w:trHeight w:val="340"/>
        </w:trPr>
        <w:tc>
          <w:tcPr>
            <w:tcW w:w="773" w:type="pct"/>
            <w:tcBorders>
              <w:left w:val="single" w:sz="4" w:space="0" w:color="auto"/>
              <w:right w:val="single" w:sz="4" w:space="0" w:color="auto"/>
            </w:tcBorders>
            <w:shd w:val="clear" w:color="auto" w:fill="auto"/>
          </w:tcPr>
          <w:p w:rsidR="006A57BB" w:rsidRPr="0087495F" w:rsidRDefault="006A57BB" w:rsidP="00831DE5">
            <w:pPr>
              <w:autoSpaceDE w:val="0"/>
              <w:autoSpaceDN w:val="0"/>
              <w:adjustRightInd w:val="0"/>
              <w:spacing w:after="120"/>
              <w:jc w:val="both"/>
              <w:rPr>
                <w:sz w:val="22"/>
                <w:szCs w:val="22"/>
              </w:rPr>
            </w:pPr>
            <w:r w:rsidRPr="0087495F">
              <w:rPr>
                <w:sz w:val="22"/>
                <w:szCs w:val="22"/>
              </w:rPr>
              <w:t xml:space="preserve">Úřad pro zahraniční styky a informace </w:t>
            </w:r>
          </w:p>
        </w:tc>
        <w:tc>
          <w:tcPr>
            <w:tcW w:w="584" w:type="pct"/>
            <w:tcBorders>
              <w:left w:val="single" w:sz="4" w:space="0" w:color="auto"/>
              <w:right w:val="single" w:sz="4" w:space="0" w:color="auto"/>
            </w:tcBorders>
          </w:tcPr>
          <w:p w:rsidR="006A57BB" w:rsidRPr="0087495F" w:rsidRDefault="006A57BB" w:rsidP="00831DE5">
            <w:pPr>
              <w:autoSpaceDE w:val="0"/>
              <w:autoSpaceDN w:val="0"/>
              <w:adjustRightInd w:val="0"/>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autoSpaceDE w:val="0"/>
              <w:autoSpaceDN w:val="0"/>
              <w:adjustRightInd w:val="0"/>
              <w:spacing w:after="120"/>
              <w:jc w:val="both"/>
              <w:rPr>
                <w:sz w:val="22"/>
                <w:szCs w:val="22"/>
              </w:rPr>
            </w:pPr>
            <w:r w:rsidRPr="0087495F">
              <w:rPr>
                <w:sz w:val="22"/>
                <w:szCs w:val="22"/>
              </w:rPr>
              <w:t>Bez připomínek</w:t>
            </w:r>
          </w:p>
        </w:tc>
        <w:tc>
          <w:tcPr>
            <w:tcW w:w="511" w:type="pct"/>
            <w:tcBorders>
              <w:left w:val="single" w:sz="4" w:space="0" w:color="auto"/>
              <w:right w:val="single" w:sz="4" w:space="0" w:color="auto"/>
            </w:tcBorders>
          </w:tcPr>
          <w:p w:rsidR="006A57BB" w:rsidRPr="0087495F" w:rsidRDefault="006A57BB" w:rsidP="00831DE5">
            <w:pPr>
              <w:autoSpaceDE w:val="0"/>
              <w:autoSpaceDN w:val="0"/>
              <w:adjustRightInd w:val="0"/>
              <w:spacing w:after="120"/>
              <w:jc w:val="both"/>
              <w:rPr>
                <w:sz w:val="22"/>
                <w:szCs w:val="22"/>
              </w:rPr>
            </w:pPr>
          </w:p>
        </w:tc>
        <w:tc>
          <w:tcPr>
            <w:tcW w:w="1207" w:type="pct"/>
            <w:tcBorders>
              <w:left w:val="single" w:sz="4" w:space="0" w:color="auto"/>
              <w:right w:val="single" w:sz="4" w:space="0" w:color="auto"/>
            </w:tcBorders>
            <w:shd w:val="clear" w:color="auto" w:fill="auto"/>
          </w:tcPr>
          <w:p w:rsidR="006A57BB" w:rsidRPr="0087495F" w:rsidRDefault="006A57BB" w:rsidP="00831DE5">
            <w:pPr>
              <w:spacing w:after="120"/>
              <w:jc w:val="both"/>
              <w:rPr>
                <w:sz w:val="22"/>
                <w:szCs w:val="22"/>
              </w:rPr>
            </w:pPr>
          </w:p>
        </w:tc>
      </w:tr>
      <w:tr w:rsidR="006A57BB" w:rsidRPr="0087495F" w:rsidTr="001772CC">
        <w:trPr>
          <w:trHeight w:val="340"/>
        </w:trPr>
        <w:tc>
          <w:tcPr>
            <w:tcW w:w="773" w:type="pct"/>
            <w:vMerge w:val="restart"/>
            <w:tcBorders>
              <w:left w:val="single" w:sz="4" w:space="0" w:color="auto"/>
              <w:right w:val="single" w:sz="4" w:space="0" w:color="auto"/>
            </w:tcBorders>
            <w:shd w:val="clear" w:color="auto" w:fill="auto"/>
          </w:tcPr>
          <w:p w:rsidR="006A57BB" w:rsidRPr="0087495F" w:rsidRDefault="006A57BB" w:rsidP="00831DE5">
            <w:pPr>
              <w:autoSpaceDE w:val="0"/>
              <w:autoSpaceDN w:val="0"/>
              <w:adjustRightInd w:val="0"/>
              <w:spacing w:after="120"/>
              <w:jc w:val="both"/>
              <w:rPr>
                <w:sz w:val="22"/>
                <w:szCs w:val="22"/>
              </w:rPr>
            </w:pPr>
            <w:r w:rsidRPr="0087495F">
              <w:rPr>
                <w:sz w:val="22"/>
                <w:szCs w:val="22"/>
              </w:rPr>
              <w:t>Krajský úřad Pardubického kraje</w:t>
            </w:r>
          </w:p>
        </w:tc>
        <w:tc>
          <w:tcPr>
            <w:tcW w:w="584" w:type="pct"/>
            <w:tcBorders>
              <w:left w:val="single" w:sz="4" w:space="0" w:color="auto"/>
              <w:right w:val="single" w:sz="4" w:space="0" w:color="auto"/>
            </w:tcBorders>
          </w:tcPr>
          <w:p w:rsidR="006A57BB" w:rsidRPr="0087495F" w:rsidRDefault="006A57BB" w:rsidP="00831DE5">
            <w:pPr>
              <w:autoSpaceDE w:val="0"/>
              <w:autoSpaceDN w:val="0"/>
              <w:adjustRightInd w:val="0"/>
              <w:spacing w:after="120"/>
              <w:jc w:val="both"/>
              <w:rPr>
                <w:sz w:val="22"/>
                <w:szCs w:val="22"/>
              </w:rPr>
            </w:pPr>
            <w:r w:rsidRPr="0087495F">
              <w:rPr>
                <w:sz w:val="22"/>
                <w:szCs w:val="22"/>
              </w:rPr>
              <w:t>§ 24a</w:t>
            </w: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autoSpaceDE w:val="0"/>
              <w:autoSpaceDN w:val="0"/>
              <w:adjustRightInd w:val="0"/>
              <w:spacing w:after="120"/>
              <w:jc w:val="both"/>
              <w:rPr>
                <w:sz w:val="22"/>
                <w:szCs w:val="22"/>
              </w:rPr>
            </w:pPr>
            <w:r w:rsidRPr="0087495F">
              <w:rPr>
                <w:sz w:val="22"/>
                <w:szCs w:val="22"/>
              </w:rPr>
              <w:t>Bylo by vhodné paragraf doplnit o informace,  v jaké chvíli se identifikační číslo přiděluje a jakým způsobem se oznamuje.</w:t>
            </w:r>
          </w:p>
          <w:p w:rsidR="006A57BB" w:rsidRPr="0087495F" w:rsidRDefault="006A57BB" w:rsidP="00831DE5">
            <w:pPr>
              <w:autoSpaceDE w:val="0"/>
              <w:autoSpaceDN w:val="0"/>
              <w:adjustRightInd w:val="0"/>
              <w:spacing w:after="120"/>
              <w:jc w:val="both"/>
              <w:rPr>
                <w:sz w:val="22"/>
                <w:szCs w:val="22"/>
              </w:rPr>
            </w:pPr>
            <w:r w:rsidRPr="0087495F">
              <w:rPr>
                <w:sz w:val="22"/>
                <w:szCs w:val="22"/>
              </w:rPr>
              <w:t>V případě, že zařízení nakládá s více typy vybraných odpadů, není z odst. 6 jasné, zda se mu má přidělit identifikační čísla za každý typ vybraného odpadu zvlášť a další za nakládání se všemi zbylými typy odpadů, nebo se takovému zařízení přidělí jedno identifikační číslo pro nakládání se všemi typy vybraných odpadů a zvlášť druhé identifikační číslo pro nakládání se zbylými druhy a kategoriemi odpadů.</w:t>
            </w:r>
          </w:p>
        </w:tc>
        <w:tc>
          <w:tcPr>
            <w:tcW w:w="511" w:type="pct"/>
            <w:tcBorders>
              <w:left w:val="single" w:sz="4" w:space="0" w:color="auto"/>
              <w:right w:val="single" w:sz="4" w:space="0" w:color="auto"/>
            </w:tcBorders>
          </w:tcPr>
          <w:p w:rsidR="006A57BB" w:rsidRPr="0087495F" w:rsidRDefault="006A57BB" w:rsidP="00831DE5">
            <w:pPr>
              <w:autoSpaceDE w:val="0"/>
              <w:autoSpaceDN w:val="0"/>
              <w:adjustRightInd w:val="0"/>
              <w:spacing w:after="120"/>
              <w:jc w:val="both"/>
              <w:rPr>
                <w:sz w:val="22"/>
                <w:szCs w:val="22"/>
              </w:rPr>
            </w:pPr>
          </w:p>
        </w:tc>
        <w:tc>
          <w:tcPr>
            <w:tcW w:w="1207" w:type="pct"/>
            <w:tcBorders>
              <w:left w:val="single" w:sz="4" w:space="0" w:color="auto"/>
              <w:right w:val="single" w:sz="4" w:space="0" w:color="auto"/>
            </w:tcBorders>
            <w:shd w:val="clear" w:color="auto" w:fill="auto"/>
          </w:tcPr>
          <w:p w:rsidR="006A57BB" w:rsidRPr="0087495F" w:rsidRDefault="006A57BB" w:rsidP="00E02662">
            <w:pPr>
              <w:spacing w:after="120"/>
              <w:jc w:val="both"/>
              <w:rPr>
                <w:b/>
                <w:sz w:val="22"/>
                <w:szCs w:val="22"/>
                <w:u w:val="single"/>
              </w:rPr>
            </w:pPr>
            <w:r w:rsidRPr="0087495F">
              <w:rPr>
                <w:b/>
                <w:sz w:val="22"/>
                <w:szCs w:val="22"/>
                <w:u w:val="single"/>
              </w:rPr>
              <w:t xml:space="preserve">Akceptováno. </w:t>
            </w:r>
          </w:p>
          <w:p w:rsidR="00B92EC6" w:rsidRDefault="006A57BB" w:rsidP="00B92EC6">
            <w:pPr>
              <w:autoSpaceDE w:val="0"/>
              <w:autoSpaceDN w:val="0"/>
              <w:adjustRightInd w:val="0"/>
              <w:spacing w:after="120"/>
              <w:jc w:val="both"/>
              <w:rPr>
                <w:sz w:val="22"/>
                <w:szCs w:val="22"/>
              </w:rPr>
            </w:pPr>
            <w:r w:rsidRPr="0087495F">
              <w:rPr>
                <w:sz w:val="22"/>
                <w:szCs w:val="22"/>
              </w:rPr>
              <w:t>Text § 24a odst.</w:t>
            </w:r>
            <w:r w:rsidR="00B92EC6">
              <w:rPr>
                <w:sz w:val="22"/>
                <w:szCs w:val="22"/>
              </w:rPr>
              <w:t xml:space="preserve"> </w:t>
            </w:r>
            <w:r w:rsidRPr="0087495F">
              <w:rPr>
                <w:sz w:val="22"/>
                <w:szCs w:val="22"/>
              </w:rPr>
              <w:t>6 vyhlášky byl zpřesněn a upraven na znění:</w:t>
            </w:r>
          </w:p>
          <w:p w:rsidR="006A57BB" w:rsidRPr="00B92EC6" w:rsidRDefault="006A57BB" w:rsidP="00B92EC6">
            <w:pPr>
              <w:autoSpaceDE w:val="0"/>
              <w:autoSpaceDN w:val="0"/>
              <w:adjustRightInd w:val="0"/>
              <w:spacing w:after="120"/>
              <w:jc w:val="both"/>
              <w:rPr>
                <w:sz w:val="22"/>
                <w:szCs w:val="22"/>
              </w:rPr>
            </w:pPr>
            <w:r w:rsidRPr="00B92EC6">
              <w:rPr>
                <w:sz w:val="22"/>
                <w:szCs w:val="22"/>
              </w:rPr>
              <w:t>„</w:t>
            </w:r>
            <w:r w:rsidRPr="00B92EC6">
              <w:rPr>
                <w:i/>
                <w:sz w:val="22"/>
                <w:szCs w:val="22"/>
              </w:rPr>
              <w:t>Samostatné identifikační číslo zařízení se přidělí každému zařízení určenému k nakládání s vybranými výrobky, které se staly odpadem, uvedenými v § 25 odst. 1 písm. g) zákona a každému zařízení určenému k nakládání s vybranými výrobky, které se staly odpadem, uvedenými v § 25 odst. 1 písm. h) zákona</w:t>
            </w:r>
            <w:r w:rsidRPr="00B92EC6">
              <w:rPr>
                <w:sz w:val="22"/>
                <w:szCs w:val="22"/>
              </w:rPr>
              <w:t>.</w:t>
            </w:r>
            <w:r w:rsidR="00B92EC6">
              <w:rPr>
                <w:sz w:val="22"/>
                <w:szCs w:val="22"/>
              </w:rPr>
              <w:t>“</w:t>
            </w:r>
          </w:p>
          <w:p w:rsidR="006A57BB" w:rsidRPr="00B92EC6" w:rsidRDefault="006A57BB" w:rsidP="00B92EC6">
            <w:pPr>
              <w:autoSpaceDE w:val="0"/>
              <w:autoSpaceDN w:val="0"/>
              <w:adjustRightInd w:val="0"/>
              <w:spacing w:after="120"/>
              <w:jc w:val="both"/>
              <w:rPr>
                <w:sz w:val="22"/>
                <w:szCs w:val="22"/>
              </w:rPr>
            </w:pPr>
            <w:r w:rsidRPr="00B92EC6">
              <w:rPr>
                <w:sz w:val="22"/>
                <w:szCs w:val="22"/>
              </w:rPr>
              <w:t xml:space="preserve">Zdůvodnění:  </w:t>
            </w:r>
          </w:p>
          <w:p w:rsidR="006A57BB" w:rsidRPr="00B92EC6" w:rsidRDefault="006A57BB" w:rsidP="00B92EC6">
            <w:pPr>
              <w:autoSpaceDE w:val="0"/>
              <w:autoSpaceDN w:val="0"/>
              <w:adjustRightInd w:val="0"/>
              <w:spacing w:after="120"/>
              <w:jc w:val="both"/>
              <w:rPr>
                <w:sz w:val="22"/>
                <w:szCs w:val="22"/>
              </w:rPr>
            </w:pPr>
            <w:r w:rsidRPr="00B92EC6">
              <w:rPr>
                <w:sz w:val="22"/>
                <w:szCs w:val="22"/>
              </w:rPr>
              <w:t>Zpracovatelé elektroodpadů jsou povinni vést evidenci podle přílohy č. 8 vyhlášky č. 352/2005 Sb., o nakládání s elektrozařízeními a elektroodpady, která se odlišuje od ostatních druhů odpadových evidencí. Tito jsou zároveň povinni zajistit využití elektroodpadů podle § 37l resp. přílohy č. 14 zákona o odpadech, tudíž musí mít přehled o výstupech ze své zpracovatelské technologie. Obdobně je tomu u autovraků. Zpracovatelé autovraků jsou povinni vést evidenci podle přílohy č. 4 vyhlášky č. 352/2008 Sb., o podrobnostech nakládání s autovraky, která se odlišuje od ostatních druhů odpadových evidencí. Zároveň jsou povinni zajistit využití autovraků podle § 37 odst. 7 zákona o odpadech, tudíž musí mít přehled o výstupech ze své zpracovatelské technologie.</w:t>
            </w:r>
          </w:p>
          <w:p w:rsidR="006A57BB" w:rsidRPr="00B92EC6" w:rsidRDefault="006A57BB" w:rsidP="00B92EC6">
            <w:pPr>
              <w:autoSpaceDE w:val="0"/>
              <w:autoSpaceDN w:val="0"/>
              <w:adjustRightInd w:val="0"/>
              <w:spacing w:after="120"/>
              <w:jc w:val="both"/>
              <w:rPr>
                <w:sz w:val="22"/>
                <w:szCs w:val="22"/>
              </w:rPr>
            </w:pPr>
            <w:r w:rsidRPr="00B92EC6">
              <w:rPr>
                <w:sz w:val="22"/>
                <w:szCs w:val="22"/>
              </w:rPr>
              <w:t>V praxi může docházet např. k drcení odpadů stejnou technologií, zpracovatel však musí mít přehled o výstupních frakcích a dalším nakládání s nimi pro účel splnění výše uvedené povinnosti. Tyto druhy zařízení musí mít přidělené samostatné IČZ.</w:t>
            </w:r>
          </w:p>
          <w:p w:rsidR="006A57BB" w:rsidRPr="00B92EC6" w:rsidRDefault="006A57BB" w:rsidP="00B92EC6">
            <w:pPr>
              <w:autoSpaceDE w:val="0"/>
              <w:autoSpaceDN w:val="0"/>
              <w:adjustRightInd w:val="0"/>
              <w:spacing w:after="120"/>
              <w:jc w:val="both"/>
              <w:rPr>
                <w:sz w:val="22"/>
                <w:szCs w:val="22"/>
              </w:rPr>
            </w:pPr>
            <w:r w:rsidRPr="00B92EC6">
              <w:rPr>
                <w:sz w:val="22"/>
                <w:szCs w:val="22"/>
              </w:rPr>
              <w:t xml:space="preserve">Obdobně budou IČZ přidělena samostatně pro sběr odpadů, samostatně pro sběr elektroodpadů nebo sběr autovraků.   </w:t>
            </w:r>
          </w:p>
          <w:p w:rsidR="006A57BB" w:rsidRPr="00B92EC6" w:rsidRDefault="006A57BB" w:rsidP="00B92EC6">
            <w:pPr>
              <w:autoSpaceDE w:val="0"/>
              <w:autoSpaceDN w:val="0"/>
              <w:adjustRightInd w:val="0"/>
              <w:spacing w:after="120"/>
              <w:jc w:val="both"/>
              <w:rPr>
                <w:sz w:val="22"/>
                <w:szCs w:val="22"/>
              </w:rPr>
            </w:pPr>
            <w:r w:rsidRPr="00B92EC6">
              <w:rPr>
                <w:sz w:val="22"/>
                <w:szCs w:val="22"/>
              </w:rPr>
              <w:t>Sběr elektroodpadů (spadajících pod zpětný odběr a oddělený sběr), je v současné době možný v režimu odpadů v případě odděleného sběru. Tento způsob však v současné době není často využíván - kolektivní systémy v praxi preferují sběr odpadů určených k profesionálnímu použití v režimu zpětného odběru, tedy mimo odpadový režim. Sběr elektrozařízení pocházejících z domácností vč. jejich částí dnes probíhá v návaznosti na ustanovení v § 37k odst. 5 zákona o odpadech v neodpadovém režimu zpětného odběru.</w:t>
            </w:r>
          </w:p>
          <w:p w:rsidR="006A57BB" w:rsidRPr="0087495F" w:rsidRDefault="006A57BB" w:rsidP="00B92EC6">
            <w:pPr>
              <w:autoSpaceDE w:val="0"/>
              <w:autoSpaceDN w:val="0"/>
              <w:adjustRightInd w:val="0"/>
              <w:spacing w:after="120"/>
              <w:jc w:val="both"/>
              <w:rPr>
                <w:sz w:val="22"/>
                <w:szCs w:val="22"/>
              </w:rPr>
            </w:pPr>
            <w:r w:rsidRPr="00B92EC6">
              <w:rPr>
                <w:sz w:val="22"/>
                <w:szCs w:val="22"/>
              </w:rPr>
              <w:t>Co se týče sběru elektroodpadů mimo režim zpětného odběru, odděleného sběru tzn. elektroodpady nespadající do působnosti právní úpravy týkající se nakládání elektrozařízeními a elektroodpady (díl 8 zákona o odpadech), zde se jedná např. o bojlery, kabely apod., pak se na tyto se výše uvedené ustanovení nevztahuje, tudíž nemusí mít přidělena dvě IČZ v případě, že zařízení provádí sběr a zpracování těchto druhů odpadů.</w:t>
            </w:r>
          </w:p>
        </w:tc>
      </w:tr>
      <w:tr w:rsidR="006A57BB" w:rsidRPr="0087495F" w:rsidTr="001772CC">
        <w:trPr>
          <w:trHeight w:val="340"/>
        </w:trPr>
        <w:tc>
          <w:tcPr>
            <w:tcW w:w="773" w:type="pct"/>
            <w:vMerge/>
            <w:tcBorders>
              <w:left w:val="single" w:sz="4" w:space="0" w:color="auto"/>
              <w:right w:val="single" w:sz="4" w:space="0" w:color="auto"/>
            </w:tcBorders>
            <w:shd w:val="clear" w:color="auto" w:fill="auto"/>
          </w:tcPr>
          <w:p w:rsidR="006A57BB" w:rsidRPr="0087495F" w:rsidRDefault="006A57BB" w:rsidP="00831DE5">
            <w:pPr>
              <w:autoSpaceDE w:val="0"/>
              <w:autoSpaceDN w:val="0"/>
              <w:adjustRightInd w:val="0"/>
              <w:spacing w:after="120"/>
              <w:jc w:val="both"/>
              <w:rPr>
                <w:rStyle w:val="xsptextcomputedfield"/>
                <w:sz w:val="22"/>
                <w:szCs w:val="22"/>
              </w:rPr>
            </w:pPr>
          </w:p>
        </w:tc>
        <w:tc>
          <w:tcPr>
            <w:tcW w:w="584" w:type="pct"/>
            <w:tcBorders>
              <w:left w:val="single" w:sz="4" w:space="0" w:color="auto"/>
              <w:right w:val="single" w:sz="4" w:space="0" w:color="auto"/>
            </w:tcBorders>
          </w:tcPr>
          <w:p w:rsidR="006A57BB" w:rsidRPr="0087495F" w:rsidRDefault="006A57BB" w:rsidP="00831DE5">
            <w:pPr>
              <w:autoSpaceDE w:val="0"/>
              <w:autoSpaceDN w:val="0"/>
              <w:adjustRightInd w:val="0"/>
              <w:spacing w:after="120"/>
              <w:jc w:val="both"/>
              <w:rPr>
                <w:sz w:val="22"/>
                <w:szCs w:val="22"/>
              </w:rPr>
            </w:pPr>
            <w:r w:rsidRPr="0087495F">
              <w:rPr>
                <w:sz w:val="22"/>
                <w:szCs w:val="22"/>
              </w:rPr>
              <w:t>příloha č. 20, tabulce č. 2 Přiřazení vybraných kódů původu odpadu a způsobů nakládání s odpady pro účely státní správy</w:t>
            </w:r>
          </w:p>
          <w:p w:rsidR="006A57BB" w:rsidRPr="0087495F" w:rsidRDefault="006A57BB" w:rsidP="00831DE5">
            <w:pPr>
              <w:autoSpaceDE w:val="0"/>
              <w:autoSpaceDN w:val="0"/>
              <w:adjustRightInd w:val="0"/>
              <w:spacing w:after="120"/>
              <w:jc w:val="both"/>
              <w:rPr>
                <w:sz w:val="22"/>
                <w:szCs w:val="22"/>
              </w:rPr>
            </w:pPr>
          </w:p>
        </w:tc>
        <w:tc>
          <w:tcPr>
            <w:tcW w:w="1926" w:type="pct"/>
            <w:tcBorders>
              <w:top w:val="single" w:sz="4" w:space="0" w:color="auto"/>
              <w:left w:val="single" w:sz="4" w:space="0" w:color="auto"/>
              <w:bottom w:val="single" w:sz="4" w:space="0" w:color="auto"/>
              <w:right w:val="single" w:sz="4" w:space="0" w:color="auto"/>
            </w:tcBorders>
            <w:shd w:val="clear" w:color="auto" w:fill="auto"/>
          </w:tcPr>
          <w:p w:rsidR="006A57BB" w:rsidRPr="0087495F" w:rsidRDefault="006A57BB" w:rsidP="00831DE5">
            <w:pPr>
              <w:autoSpaceDE w:val="0"/>
              <w:autoSpaceDN w:val="0"/>
              <w:adjustRightInd w:val="0"/>
              <w:spacing w:after="120"/>
              <w:jc w:val="both"/>
              <w:rPr>
                <w:sz w:val="22"/>
                <w:szCs w:val="22"/>
              </w:rPr>
            </w:pPr>
            <w:r w:rsidRPr="0087495F">
              <w:rPr>
                <w:sz w:val="22"/>
                <w:szCs w:val="22"/>
              </w:rPr>
              <w:t>Není jasné, k jakému účelu je tato tabulka. V návrhu vyhlášky se na ni žádné ustanovení neodkazuje.</w:t>
            </w:r>
          </w:p>
          <w:p w:rsidR="006A57BB" w:rsidRPr="0087495F" w:rsidRDefault="006A57BB" w:rsidP="00831DE5">
            <w:pPr>
              <w:autoSpaceDE w:val="0"/>
              <w:autoSpaceDN w:val="0"/>
              <w:adjustRightInd w:val="0"/>
              <w:spacing w:after="120"/>
              <w:jc w:val="both"/>
              <w:rPr>
                <w:sz w:val="22"/>
                <w:szCs w:val="22"/>
              </w:rPr>
            </w:pPr>
          </w:p>
        </w:tc>
        <w:tc>
          <w:tcPr>
            <w:tcW w:w="511" w:type="pct"/>
            <w:tcBorders>
              <w:left w:val="single" w:sz="4" w:space="0" w:color="auto"/>
              <w:right w:val="single" w:sz="4" w:space="0" w:color="auto"/>
            </w:tcBorders>
          </w:tcPr>
          <w:p w:rsidR="006A57BB" w:rsidRPr="0087495F" w:rsidRDefault="006A57BB" w:rsidP="00831DE5">
            <w:pPr>
              <w:autoSpaceDE w:val="0"/>
              <w:autoSpaceDN w:val="0"/>
              <w:adjustRightInd w:val="0"/>
              <w:spacing w:after="120"/>
              <w:jc w:val="both"/>
              <w:rPr>
                <w:sz w:val="22"/>
                <w:szCs w:val="22"/>
              </w:rPr>
            </w:pPr>
          </w:p>
        </w:tc>
        <w:tc>
          <w:tcPr>
            <w:tcW w:w="1207" w:type="pct"/>
            <w:tcBorders>
              <w:left w:val="single" w:sz="4" w:space="0" w:color="auto"/>
              <w:right w:val="single" w:sz="4" w:space="0" w:color="auto"/>
            </w:tcBorders>
            <w:shd w:val="clear" w:color="auto" w:fill="auto"/>
          </w:tcPr>
          <w:p w:rsidR="006A57BB" w:rsidRPr="0087495F" w:rsidRDefault="006A57BB" w:rsidP="00831DE5">
            <w:pPr>
              <w:spacing w:after="120"/>
              <w:jc w:val="both"/>
              <w:rPr>
                <w:b/>
                <w:sz w:val="22"/>
                <w:szCs w:val="22"/>
                <w:u w:val="single"/>
              </w:rPr>
            </w:pPr>
            <w:r w:rsidRPr="0087495F">
              <w:rPr>
                <w:b/>
                <w:sz w:val="22"/>
                <w:szCs w:val="22"/>
                <w:u w:val="single"/>
              </w:rPr>
              <w:t xml:space="preserve">Vysvětleno. </w:t>
            </w:r>
          </w:p>
          <w:p w:rsidR="006A57BB" w:rsidRPr="0087495F" w:rsidRDefault="006A57BB" w:rsidP="00B92EC6">
            <w:pPr>
              <w:autoSpaceDE w:val="0"/>
              <w:autoSpaceDN w:val="0"/>
              <w:adjustRightInd w:val="0"/>
              <w:spacing w:after="120"/>
              <w:jc w:val="both"/>
              <w:rPr>
                <w:sz w:val="22"/>
                <w:szCs w:val="22"/>
              </w:rPr>
            </w:pPr>
            <w:r w:rsidRPr="0087495F">
              <w:rPr>
                <w:sz w:val="22"/>
                <w:szCs w:val="22"/>
              </w:rPr>
              <w:t xml:space="preserve">Tabulka může být využita orgány státní správy. Tabulka bude využita MŽP. </w:t>
            </w:r>
          </w:p>
          <w:p w:rsidR="006A57BB" w:rsidRPr="00B92EC6" w:rsidRDefault="006A57BB" w:rsidP="00B92EC6">
            <w:pPr>
              <w:autoSpaceDE w:val="0"/>
              <w:autoSpaceDN w:val="0"/>
              <w:adjustRightInd w:val="0"/>
              <w:spacing w:after="120"/>
              <w:jc w:val="both"/>
              <w:rPr>
                <w:sz w:val="22"/>
                <w:szCs w:val="22"/>
              </w:rPr>
            </w:pPr>
            <w:r w:rsidRPr="00B92EC6">
              <w:rPr>
                <w:sz w:val="22"/>
                <w:szCs w:val="22"/>
              </w:rPr>
              <w:t xml:space="preserve">Doplněna věta před tabulku 2 ve vyhlášce: </w:t>
            </w:r>
          </w:p>
          <w:p w:rsidR="006A57BB" w:rsidRPr="00B92EC6" w:rsidRDefault="006A57BB" w:rsidP="00B92EC6">
            <w:pPr>
              <w:autoSpaceDE w:val="0"/>
              <w:autoSpaceDN w:val="0"/>
              <w:adjustRightInd w:val="0"/>
              <w:spacing w:after="120"/>
              <w:jc w:val="both"/>
              <w:rPr>
                <w:sz w:val="22"/>
                <w:szCs w:val="22"/>
              </w:rPr>
            </w:pPr>
            <w:r w:rsidRPr="00B92EC6">
              <w:rPr>
                <w:sz w:val="22"/>
                <w:szCs w:val="22"/>
              </w:rPr>
              <w:t xml:space="preserve">„Při zpracování hlášení zaslaných obecním úřadem obce s rozšířenou působností podle § 22 odst. 4 ministerstvo využívá přiřazení kódů původu odpadů a způsobů nakládání s odpady podle tabulky č. 2.“  </w:t>
            </w:r>
          </w:p>
          <w:p w:rsidR="006A57BB" w:rsidRPr="0087495F" w:rsidRDefault="006A57BB" w:rsidP="00B92EC6">
            <w:pPr>
              <w:autoSpaceDE w:val="0"/>
              <w:autoSpaceDN w:val="0"/>
              <w:adjustRightInd w:val="0"/>
              <w:spacing w:after="120"/>
              <w:jc w:val="both"/>
              <w:rPr>
                <w:sz w:val="22"/>
                <w:szCs w:val="22"/>
              </w:rPr>
            </w:pPr>
            <w:r w:rsidRPr="00B92EC6">
              <w:rPr>
                <w:sz w:val="22"/>
                <w:szCs w:val="22"/>
              </w:rPr>
              <w:t>Tabulka č. 2: Přiřazení vybraných kódů původu odpad</w:t>
            </w:r>
            <w:r w:rsidRPr="00B92EC6">
              <w:rPr>
                <w:strike/>
                <w:sz w:val="22"/>
                <w:szCs w:val="22"/>
              </w:rPr>
              <w:t>u</w:t>
            </w:r>
            <w:r w:rsidRPr="00B92EC6">
              <w:rPr>
                <w:sz w:val="22"/>
                <w:szCs w:val="22"/>
              </w:rPr>
              <w:t>ů a způsobů nakládání s odpady</w:t>
            </w:r>
            <w:r w:rsidRPr="00B92EC6">
              <w:rPr>
                <w:strike/>
                <w:sz w:val="22"/>
                <w:szCs w:val="22"/>
              </w:rPr>
              <w:t xml:space="preserve"> pro účely státní správy</w:t>
            </w:r>
          </w:p>
        </w:tc>
      </w:tr>
    </w:tbl>
    <w:p w:rsidR="00062C44" w:rsidRPr="0087495F" w:rsidRDefault="00062C44" w:rsidP="00453E3A">
      <w:pPr>
        <w:autoSpaceDE w:val="0"/>
        <w:autoSpaceDN w:val="0"/>
        <w:adjustRightInd w:val="0"/>
        <w:spacing w:before="240" w:after="240" w:line="240" w:lineRule="atLeast"/>
        <w:jc w:val="both"/>
        <w:rPr>
          <w:sz w:val="22"/>
          <w:szCs w:val="22"/>
        </w:rPr>
      </w:pPr>
      <w:r w:rsidRPr="0087495F">
        <w:rPr>
          <w:sz w:val="22"/>
          <w:szCs w:val="22"/>
        </w:rPr>
        <w:t>V </w:t>
      </w:r>
      <w:r w:rsidR="00FC1B7B" w:rsidRPr="0087495F">
        <w:rPr>
          <w:bCs/>
          <w:sz w:val="22"/>
          <w:szCs w:val="22"/>
        </w:rPr>
        <w:fldChar w:fldCharType="begin">
          <w:ffData>
            <w:name w:val=""/>
            <w:enabled/>
            <w:calcOnExit w:val="0"/>
            <w:textInput>
              <w:default w:val="Praze"/>
            </w:textInput>
          </w:ffData>
        </w:fldChar>
      </w:r>
      <w:r w:rsidR="00E92E6A" w:rsidRPr="0087495F">
        <w:rPr>
          <w:bCs/>
          <w:sz w:val="22"/>
          <w:szCs w:val="22"/>
        </w:rPr>
        <w:instrText xml:space="preserve"> FORMTEXT </w:instrText>
      </w:r>
      <w:r w:rsidR="00FC1B7B" w:rsidRPr="0087495F">
        <w:rPr>
          <w:bCs/>
          <w:sz w:val="22"/>
          <w:szCs w:val="22"/>
        </w:rPr>
      </w:r>
      <w:r w:rsidR="00FC1B7B" w:rsidRPr="0087495F">
        <w:rPr>
          <w:bCs/>
          <w:sz w:val="22"/>
          <w:szCs w:val="22"/>
        </w:rPr>
        <w:fldChar w:fldCharType="separate"/>
      </w:r>
      <w:r w:rsidR="00E92E6A" w:rsidRPr="0087495F">
        <w:rPr>
          <w:bCs/>
          <w:noProof/>
          <w:sz w:val="22"/>
          <w:szCs w:val="22"/>
        </w:rPr>
        <w:t>Praze</w:t>
      </w:r>
      <w:r w:rsidR="00FC1B7B" w:rsidRPr="0087495F">
        <w:rPr>
          <w:bCs/>
          <w:sz w:val="22"/>
          <w:szCs w:val="22"/>
        </w:rPr>
        <w:fldChar w:fldCharType="end"/>
      </w:r>
      <w:r w:rsidRPr="0087495F">
        <w:rPr>
          <w:sz w:val="22"/>
          <w:szCs w:val="22"/>
        </w:rPr>
        <w:t xml:space="preserve"> </w:t>
      </w:r>
      <w:r w:rsidR="00FC1B7B" w:rsidRPr="0087495F">
        <w:rPr>
          <w:sz w:val="22"/>
          <w:szCs w:val="22"/>
        </w:rPr>
        <w:fldChar w:fldCharType="begin"/>
      </w:r>
      <w:r w:rsidR="00952E4D" w:rsidRPr="0087495F">
        <w:rPr>
          <w:sz w:val="22"/>
          <w:szCs w:val="22"/>
        </w:rPr>
        <w:instrText xml:space="preserve"> TIME \@ "d. MMMM yyyy" </w:instrText>
      </w:r>
      <w:r w:rsidR="00FC1B7B" w:rsidRPr="0087495F">
        <w:rPr>
          <w:sz w:val="22"/>
          <w:szCs w:val="22"/>
        </w:rPr>
        <w:fldChar w:fldCharType="separate"/>
      </w:r>
      <w:r w:rsidR="00A859B3">
        <w:rPr>
          <w:noProof/>
          <w:sz w:val="22"/>
          <w:szCs w:val="22"/>
        </w:rPr>
        <w:t>21. ledna 2016</w:t>
      </w:r>
      <w:r w:rsidR="00FC1B7B" w:rsidRPr="0087495F">
        <w:rPr>
          <w:sz w:val="22"/>
          <w:szCs w:val="22"/>
        </w:rPr>
        <w:fldChar w:fldCharType="end"/>
      </w:r>
    </w:p>
    <w:p w:rsidR="00062C44" w:rsidRPr="0087495F" w:rsidRDefault="00062C44" w:rsidP="00453E3A">
      <w:pPr>
        <w:tabs>
          <w:tab w:val="left" w:pos="9498"/>
        </w:tabs>
        <w:autoSpaceDE w:val="0"/>
        <w:autoSpaceDN w:val="0"/>
        <w:adjustRightInd w:val="0"/>
        <w:spacing w:before="240" w:after="240" w:line="240" w:lineRule="atLeast"/>
        <w:jc w:val="both"/>
        <w:rPr>
          <w:sz w:val="22"/>
          <w:szCs w:val="22"/>
        </w:rPr>
      </w:pPr>
      <w:r w:rsidRPr="0087495F">
        <w:rPr>
          <w:sz w:val="22"/>
          <w:szCs w:val="22"/>
        </w:rPr>
        <w:t xml:space="preserve">Vypracoval: </w:t>
      </w:r>
      <w:r w:rsidR="00FC1B7B" w:rsidRPr="0087495F">
        <w:rPr>
          <w:bCs/>
          <w:sz w:val="22"/>
          <w:szCs w:val="22"/>
        </w:rPr>
        <w:fldChar w:fldCharType="begin">
          <w:ffData>
            <w:name w:val=""/>
            <w:enabled/>
            <w:calcOnExit w:val="0"/>
            <w:textInput>
              <w:default w:val="titul, jméno, příjmení"/>
            </w:textInput>
          </w:ffData>
        </w:fldChar>
      </w:r>
      <w:r w:rsidR="00E92E6A" w:rsidRPr="0087495F">
        <w:rPr>
          <w:bCs/>
          <w:sz w:val="22"/>
          <w:szCs w:val="22"/>
        </w:rPr>
        <w:instrText xml:space="preserve"> FORMTEXT </w:instrText>
      </w:r>
      <w:r w:rsidR="00FC1B7B" w:rsidRPr="0087495F">
        <w:rPr>
          <w:bCs/>
          <w:sz w:val="22"/>
          <w:szCs w:val="22"/>
        </w:rPr>
      </w:r>
      <w:r w:rsidR="00FC1B7B" w:rsidRPr="0087495F">
        <w:rPr>
          <w:bCs/>
          <w:sz w:val="22"/>
          <w:szCs w:val="22"/>
        </w:rPr>
        <w:fldChar w:fldCharType="separate"/>
      </w:r>
      <w:r w:rsidR="00E92E6A" w:rsidRPr="0087495F">
        <w:rPr>
          <w:bCs/>
          <w:noProof/>
          <w:sz w:val="22"/>
          <w:szCs w:val="22"/>
        </w:rPr>
        <w:t>titul, jméno, příjmení</w:t>
      </w:r>
      <w:r w:rsidR="00FC1B7B" w:rsidRPr="0087495F">
        <w:rPr>
          <w:bCs/>
          <w:sz w:val="22"/>
          <w:szCs w:val="22"/>
        </w:rPr>
        <w:fldChar w:fldCharType="end"/>
      </w:r>
      <w:r w:rsidR="00E92E6A" w:rsidRPr="0087495F">
        <w:rPr>
          <w:sz w:val="22"/>
          <w:szCs w:val="22"/>
        </w:rPr>
        <w:tab/>
      </w:r>
      <w:r w:rsidR="00540F7C" w:rsidRPr="0087495F">
        <w:rPr>
          <w:sz w:val="22"/>
          <w:szCs w:val="22"/>
        </w:rPr>
        <w:t>Podpis:</w:t>
      </w:r>
    </w:p>
    <w:sectPr w:rsidR="00062C44" w:rsidRPr="0087495F" w:rsidSect="00DF31E1">
      <w:footerReference w:type="default" r:id="rId11"/>
      <w:pgSz w:w="16838" w:h="11906" w:orient="landscape"/>
      <w:pgMar w:top="1258" w:right="1418" w:bottom="1135" w:left="1418" w:header="709" w:footer="709"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B9F" w:rsidRDefault="00C41B9F">
      <w:r>
        <w:separator/>
      </w:r>
    </w:p>
  </w:endnote>
  <w:endnote w:type="continuationSeparator" w:id="0">
    <w:p w:rsidR="00C41B9F" w:rsidRDefault="00C41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123" w:rsidRPr="00CA4A8C" w:rsidRDefault="00A22123" w:rsidP="00E92E6A">
    <w:pPr>
      <w:pStyle w:val="Podtitul"/>
      <w:rPr>
        <w:rFonts w:ascii="Arial" w:hAnsi="Arial" w:cs="Arial"/>
        <w:sz w:val="22"/>
        <w:szCs w:val="22"/>
      </w:rPr>
    </w:pPr>
    <w:r w:rsidRPr="00CA4A8C">
      <w:rPr>
        <w:rFonts w:ascii="Arial" w:hAnsi="Arial" w:cs="Arial"/>
        <w:sz w:val="22"/>
        <w:szCs w:val="22"/>
      </w:rPr>
      <w:t xml:space="preserve">Stránka </w:t>
    </w:r>
    <w:r w:rsidR="00FC1B7B" w:rsidRPr="00CA4A8C">
      <w:rPr>
        <w:rFonts w:ascii="Arial" w:hAnsi="Arial" w:cs="Arial"/>
        <w:sz w:val="22"/>
        <w:szCs w:val="22"/>
      </w:rPr>
      <w:fldChar w:fldCharType="begin"/>
    </w:r>
    <w:r w:rsidRPr="00CA4A8C">
      <w:rPr>
        <w:rFonts w:ascii="Arial" w:hAnsi="Arial" w:cs="Arial"/>
        <w:sz w:val="22"/>
        <w:szCs w:val="22"/>
      </w:rPr>
      <w:instrText>PAGE</w:instrText>
    </w:r>
    <w:r w:rsidR="00FC1B7B" w:rsidRPr="00CA4A8C">
      <w:rPr>
        <w:rFonts w:ascii="Arial" w:hAnsi="Arial" w:cs="Arial"/>
        <w:sz w:val="22"/>
        <w:szCs w:val="22"/>
      </w:rPr>
      <w:fldChar w:fldCharType="separate"/>
    </w:r>
    <w:r w:rsidR="00A859B3">
      <w:rPr>
        <w:rFonts w:ascii="Arial" w:hAnsi="Arial" w:cs="Arial"/>
        <w:noProof/>
        <w:sz w:val="22"/>
        <w:szCs w:val="22"/>
      </w:rPr>
      <w:t>4</w:t>
    </w:r>
    <w:r w:rsidR="00FC1B7B" w:rsidRPr="00CA4A8C">
      <w:rPr>
        <w:rFonts w:ascii="Arial" w:hAnsi="Arial" w:cs="Arial"/>
        <w:sz w:val="22"/>
        <w:szCs w:val="22"/>
      </w:rPr>
      <w:fldChar w:fldCharType="end"/>
    </w:r>
    <w:r w:rsidRPr="00CA4A8C">
      <w:rPr>
        <w:rFonts w:ascii="Arial" w:hAnsi="Arial" w:cs="Arial"/>
        <w:sz w:val="22"/>
        <w:szCs w:val="22"/>
      </w:rPr>
      <w:t xml:space="preserve"> (celkem </w:t>
    </w:r>
    <w:r w:rsidR="00FC1B7B" w:rsidRPr="00CA4A8C">
      <w:rPr>
        <w:rFonts w:ascii="Arial" w:hAnsi="Arial" w:cs="Arial"/>
        <w:sz w:val="22"/>
        <w:szCs w:val="22"/>
      </w:rPr>
      <w:fldChar w:fldCharType="begin"/>
    </w:r>
    <w:r w:rsidRPr="00CA4A8C">
      <w:rPr>
        <w:rFonts w:ascii="Arial" w:hAnsi="Arial" w:cs="Arial"/>
        <w:sz w:val="22"/>
        <w:szCs w:val="22"/>
      </w:rPr>
      <w:instrText>NUMPAGES</w:instrText>
    </w:r>
    <w:r w:rsidR="00FC1B7B" w:rsidRPr="00CA4A8C">
      <w:rPr>
        <w:rFonts w:ascii="Arial" w:hAnsi="Arial" w:cs="Arial"/>
        <w:sz w:val="22"/>
        <w:szCs w:val="22"/>
      </w:rPr>
      <w:fldChar w:fldCharType="separate"/>
    </w:r>
    <w:r w:rsidR="00A859B3">
      <w:rPr>
        <w:rFonts w:ascii="Arial" w:hAnsi="Arial" w:cs="Arial"/>
        <w:noProof/>
        <w:sz w:val="22"/>
        <w:szCs w:val="22"/>
      </w:rPr>
      <w:t>6</w:t>
    </w:r>
    <w:r w:rsidR="00FC1B7B" w:rsidRPr="00CA4A8C">
      <w:rPr>
        <w:rFonts w:ascii="Arial" w:hAnsi="Arial" w:cs="Arial"/>
        <w:sz w:val="22"/>
        <w:szCs w:val="22"/>
      </w:rPr>
      <w:fldChar w:fldCharType="end"/>
    </w:r>
    <w:r w:rsidRPr="00CA4A8C">
      <w:rPr>
        <w:rFonts w:ascii="Arial" w:hAnsi="Arial" w:cs="Arial"/>
        <w:sz w:val="22"/>
        <w:szCs w:val="22"/>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B9F" w:rsidRDefault="00C41B9F">
      <w:r>
        <w:separator/>
      </w:r>
    </w:p>
  </w:footnote>
  <w:footnote w:type="continuationSeparator" w:id="0">
    <w:p w:rsidR="00C41B9F" w:rsidRDefault="00C41B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D5FC0"/>
    <w:multiLevelType w:val="hybridMultilevel"/>
    <w:tmpl w:val="DB8ADD42"/>
    <w:lvl w:ilvl="0" w:tplc="D5B4DDAE">
      <w:start w:val="1"/>
      <w:numFmt w:val="decimal"/>
      <w:lvlText w:val="%1."/>
      <w:lvlJc w:val="left"/>
      <w:pPr>
        <w:ind w:left="720" w:hanging="360"/>
      </w:pPr>
      <w:rPr>
        <w:b/>
        <w:i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
    <w:nsid w:val="0684282A"/>
    <w:multiLevelType w:val="hybridMultilevel"/>
    <w:tmpl w:val="F9D27718"/>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2">
    <w:nsid w:val="073D61BD"/>
    <w:multiLevelType w:val="hybridMultilevel"/>
    <w:tmpl w:val="F162D3BC"/>
    <w:lvl w:ilvl="0" w:tplc="703AFBE0">
      <w:start w:val="1"/>
      <w:numFmt w:val="decimal"/>
      <w:lvlText w:val="%1."/>
      <w:lvlJc w:val="left"/>
      <w:pPr>
        <w:tabs>
          <w:tab w:val="num" w:pos="720"/>
        </w:tabs>
        <w:ind w:left="720" w:hanging="360"/>
      </w:pPr>
      <w:rPr>
        <w:b w:val="0"/>
        <w:bCs w:val="0"/>
        <w:sz w:val="24"/>
        <w:szCs w:val="24"/>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3">
    <w:nsid w:val="07410339"/>
    <w:multiLevelType w:val="hybridMultilevel"/>
    <w:tmpl w:val="119875C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DEF44D5"/>
    <w:multiLevelType w:val="hybridMultilevel"/>
    <w:tmpl w:val="A31E3ED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5">
    <w:nsid w:val="0F735586"/>
    <w:multiLevelType w:val="hybridMultilevel"/>
    <w:tmpl w:val="6C88239A"/>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6">
    <w:nsid w:val="0FEB6F43"/>
    <w:multiLevelType w:val="hybridMultilevel"/>
    <w:tmpl w:val="5680ED6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10A6593B"/>
    <w:multiLevelType w:val="hybridMultilevel"/>
    <w:tmpl w:val="FC76D6CC"/>
    <w:lvl w:ilvl="0" w:tplc="0A84DAA6">
      <w:start w:val="1"/>
      <w:numFmt w:val="decimal"/>
      <w:lvlText w:val="%1."/>
      <w:lvlJc w:val="left"/>
      <w:pPr>
        <w:ind w:left="644"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1420487B"/>
    <w:multiLevelType w:val="hybridMultilevel"/>
    <w:tmpl w:val="FB408384"/>
    <w:lvl w:ilvl="0" w:tplc="002CF516">
      <w:start w:val="1"/>
      <w:numFmt w:val="decimal"/>
      <w:lvlText w:val="%1)"/>
      <w:lvlJc w:val="left"/>
      <w:pPr>
        <w:ind w:left="360" w:hanging="360"/>
      </w:pPr>
      <w:rPr>
        <w:rFonts w:ascii="Times New Roman" w:hAnsi="Times New Roman" w:cs="Times New Roman" w:hint="default"/>
        <w:b/>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nsid w:val="19492DDA"/>
    <w:multiLevelType w:val="hybridMultilevel"/>
    <w:tmpl w:val="8B1C517E"/>
    <w:lvl w:ilvl="0" w:tplc="8CC6231E">
      <w:start w:val="1"/>
      <w:numFmt w:val="decimal"/>
      <w:lvlText w:val="%1."/>
      <w:lvlJc w:val="left"/>
      <w:pPr>
        <w:tabs>
          <w:tab w:val="num" w:pos="840"/>
        </w:tabs>
        <w:ind w:left="840" w:hanging="48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1FFD6802"/>
    <w:multiLevelType w:val="hybridMultilevel"/>
    <w:tmpl w:val="907414BA"/>
    <w:lvl w:ilvl="0" w:tplc="B48498E0">
      <w:start w:val="8"/>
      <w:numFmt w:val="bullet"/>
      <w:lvlText w:val="-"/>
      <w:lvlJc w:val="left"/>
      <w:pPr>
        <w:tabs>
          <w:tab w:val="num" w:pos="1380"/>
        </w:tabs>
        <w:ind w:left="1380" w:hanging="360"/>
      </w:pPr>
      <w:rPr>
        <w:rFonts w:ascii="Times New Roman" w:eastAsia="Times New Roman" w:hAnsi="Times New Roman" w:hint="default"/>
      </w:rPr>
    </w:lvl>
    <w:lvl w:ilvl="1" w:tplc="0405000F">
      <w:start w:val="1"/>
      <w:numFmt w:val="decimal"/>
      <w:lvlText w:val="%2."/>
      <w:lvlJc w:val="left"/>
      <w:pPr>
        <w:tabs>
          <w:tab w:val="num" w:pos="1440"/>
        </w:tabs>
        <w:ind w:left="1440" w:hanging="360"/>
      </w:pPr>
      <w:rPr>
        <w:rFonts w:hint="default"/>
      </w:rPr>
    </w:lvl>
    <w:lvl w:ilvl="2" w:tplc="8A567AB0">
      <w:start w:val="1"/>
      <w:numFmt w:val="upperRoman"/>
      <w:lvlText w:val="%3."/>
      <w:lvlJc w:val="left"/>
      <w:pPr>
        <w:tabs>
          <w:tab w:val="num" w:pos="2520"/>
        </w:tabs>
        <w:ind w:left="2520" w:hanging="720"/>
      </w:pPr>
      <w:rPr>
        <w:rFont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1">
    <w:nsid w:val="207567F8"/>
    <w:multiLevelType w:val="hybridMultilevel"/>
    <w:tmpl w:val="4B708780"/>
    <w:lvl w:ilvl="0" w:tplc="0405000F">
      <w:start w:val="1"/>
      <w:numFmt w:val="decimal"/>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2">
    <w:nsid w:val="228C1735"/>
    <w:multiLevelType w:val="hybridMultilevel"/>
    <w:tmpl w:val="FF3E70B8"/>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3">
    <w:nsid w:val="22DD2FD9"/>
    <w:multiLevelType w:val="hybridMultilevel"/>
    <w:tmpl w:val="383243D2"/>
    <w:lvl w:ilvl="0" w:tplc="2B6C1408">
      <w:start w:val="1"/>
      <w:numFmt w:val="decimal"/>
      <w:lvlText w:val="%1."/>
      <w:lvlJc w:val="left"/>
      <w:pPr>
        <w:ind w:left="720" w:hanging="360"/>
      </w:pPr>
      <w:rPr>
        <w:b/>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nsid w:val="2A293405"/>
    <w:multiLevelType w:val="hybridMultilevel"/>
    <w:tmpl w:val="714617D8"/>
    <w:lvl w:ilvl="0" w:tplc="4AD2C524">
      <w:start w:val="1"/>
      <w:numFmt w:val="lowerLetter"/>
      <w:lvlText w:val="%1)"/>
      <w:lvlJc w:val="left"/>
      <w:pPr>
        <w:ind w:left="420" w:hanging="360"/>
      </w:pPr>
      <w:rPr>
        <w:rFonts w:hint="default"/>
        <w:color w:val="auto"/>
      </w:rPr>
    </w:lvl>
    <w:lvl w:ilvl="1" w:tplc="04050019" w:tentative="1">
      <w:start w:val="1"/>
      <w:numFmt w:val="lowerLetter"/>
      <w:lvlText w:val="%2."/>
      <w:lvlJc w:val="left"/>
      <w:pPr>
        <w:ind w:left="1140" w:hanging="360"/>
      </w:pPr>
    </w:lvl>
    <w:lvl w:ilvl="2" w:tplc="0405001B" w:tentative="1">
      <w:start w:val="1"/>
      <w:numFmt w:val="lowerRoman"/>
      <w:lvlText w:val="%3."/>
      <w:lvlJc w:val="right"/>
      <w:pPr>
        <w:ind w:left="1860" w:hanging="180"/>
      </w:pPr>
    </w:lvl>
    <w:lvl w:ilvl="3" w:tplc="0405000F" w:tentative="1">
      <w:start w:val="1"/>
      <w:numFmt w:val="decimal"/>
      <w:lvlText w:val="%4."/>
      <w:lvlJc w:val="left"/>
      <w:pPr>
        <w:ind w:left="2580" w:hanging="360"/>
      </w:pPr>
    </w:lvl>
    <w:lvl w:ilvl="4" w:tplc="04050019" w:tentative="1">
      <w:start w:val="1"/>
      <w:numFmt w:val="lowerLetter"/>
      <w:lvlText w:val="%5."/>
      <w:lvlJc w:val="left"/>
      <w:pPr>
        <w:ind w:left="3300" w:hanging="360"/>
      </w:pPr>
    </w:lvl>
    <w:lvl w:ilvl="5" w:tplc="0405001B" w:tentative="1">
      <w:start w:val="1"/>
      <w:numFmt w:val="lowerRoman"/>
      <w:lvlText w:val="%6."/>
      <w:lvlJc w:val="right"/>
      <w:pPr>
        <w:ind w:left="4020" w:hanging="180"/>
      </w:pPr>
    </w:lvl>
    <w:lvl w:ilvl="6" w:tplc="0405000F" w:tentative="1">
      <w:start w:val="1"/>
      <w:numFmt w:val="decimal"/>
      <w:lvlText w:val="%7."/>
      <w:lvlJc w:val="left"/>
      <w:pPr>
        <w:ind w:left="4740" w:hanging="360"/>
      </w:pPr>
    </w:lvl>
    <w:lvl w:ilvl="7" w:tplc="04050019" w:tentative="1">
      <w:start w:val="1"/>
      <w:numFmt w:val="lowerLetter"/>
      <w:lvlText w:val="%8."/>
      <w:lvlJc w:val="left"/>
      <w:pPr>
        <w:ind w:left="5460" w:hanging="360"/>
      </w:pPr>
    </w:lvl>
    <w:lvl w:ilvl="8" w:tplc="0405001B" w:tentative="1">
      <w:start w:val="1"/>
      <w:numFmt w:val="lowerRoman"/>
      <w:lvlText w:val="%9."/>
      <w:lvlJc w:val="right"/>
      <w:pPr>
        <w:ind w:left="6180" w:hanging="180"/>
      </w:pPr>
    </w:lvl>
  </w:abstractNum>
  <w:abstractNum w:abstractNumId="15">
    <w:nsid w:val="2E814B08"/>
    <w:multiLevelType w:val="hybridMultilevel"/>
    <w:tmpl w:val="70F4C340"/>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nsid w:val="2F4A5D1E"/>
    <w:multiLevelType w:val="hybridMultilevel"/>
    <w:tmpl w:val="0414B8DE"/>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nsid w:val="31C2249F"/>
    <w:multiLevelType w:val="hybridMultilevel"/>
    <w:tmpl w:val="E9A872A4"/>
    <w:lvl w:ilvl="0" w:tplc="974CA4E2">
      <w:start w:val="1"/>
      <w:numFmt w:val="decimal"/>
      <w:lvlText w:val="%1."/>
      <w:lvlJc w:val="left"/>
      <w:pPr>
        <w:tabs>
          <w:tab w:val="num" w:pos="780"/>
        </w:tabs>
        <w:ind w:left="780" w:hanging="360"/>
      </w:pPr>
      <w:rPr>
        <w:b w:val="0"/>
      </w:rPr>
    </w:lvl>
    <w:lvl w:ilvl="1" w:tplc="04050019">
      <w:start w:val="1"/>
      <w:numFmt w:val="lowerLetter"/>
      <w:lvlText w:val="%2."/>
      <w:lvlJc w:val="left"/>
      <w:pPr>
        <w:tabs>
          <w:tab w:val="num" w:pos="1500"/>
        </w:tabs>
        <w:ind w:left="1500" w:hanging="360"/>
      </w:pPr>
    </w:lvl>
    <w:lvl w:ilvl="2" w:tplc="0405001B">
      <w:start w:val="1"/>
      <w:numFmt w:val="lowerRoman"/>
      <w:lvlText w:val="%3."/>
      <w:lvlJc w:val="right"/>
      <w:pPr>
        <w:tabs>
          <w:tab w:val="num" w:pos="2220"/>
        </w:tabs>
        <w:ind w:left="2220" w:hanging="180"/>
      </w:pPr>
    </w:lvl>
    <w:lvl w:ilvl="3" w:tplc="0405000F">
      <w:start w:val="1"/>
      <w:numFmt w:val="decimal"/>
      <w:lvlText w:val="%4."/>
      <w:lvlJc w:val="left"/>
      <w:pPr>
        <w:tabs>
          <w:tab w:val="num" w:pos="2940"/>
        </w:tabs>
        <w:ind w:left="2940" w:hanging="360"/>
      </w:pPr>
    </w:lvl>
    <w:lvl w:ilvl="4" w:tplc="04050019">
      <w:start w:val="1"/>
      <w:numFmt w:val="lowerLetter"/>
      <w:lvlText w:val="%5."/>
      <w:lvlJc w:val="left"/>
      <w:pPr>
        <w:tabs>
          <w:tab w:val="num" w:pos="3660"/>
        </w:tabs>
        <w:ind w:left="3660" w:hanging="360"/>
      </w:pPr>
    </w:lvl>
    <w:lvl w:ilvl="5" w:tplc="0405001B">
      <w:start w:val="1"/>
      <w:numFmt w:val="lowerRoman"/>
      <w:lvlText w:val="%6."/>
      <w:lvlJc w:val="right"/>
      <w:pPr>
        <w:tabs>
          <w:tab w:val="num" w:pos="4380"/>
        </w:tabs>
        <w:ind w:left="4380" w:hanging="180"/>
      </w:pPr>
    </w:lvl>
    <w:lvl w:ilvl="6" w:tplc="0405000F">
      <w:start w:val="1"/>
      <w:numFmt w:val="decimal"/>
      <w:lvlText w:val="%7."/>
      <w:lvlJc w:val="left"/>
      <w:pPr>
        <w:tabs>
          <w:tab w:val="num" w:pos="5100"/>
        </w:tabs>
        <w:ind w:left="5100" w:hanging="360"/>
      </w:pPr>
    </w:lvl>
    <w:lvl w:ilvl="7" w:tplc="04050019">
      <w:start w:val="1"/>
      <w:numFmt w:val="lowerLetter"/>
      <w:lvlText w:val="%8."/>
      <w:lvlJc w:val="left"/>
      <w:pPr>
        <w:tabs>
          <w:tab w:val="num" w:pos="5820"/>
        </w:tabs>
        <w:ind w:left="5820" w:hanging="360"/>
      </w:pPr>
    </w:lvl>
    <w:lvl w:ilvl="8" w:tplc="0405001B">
      <w:start w:val="1"/>
      <w:numFmt w:val="lowerRoman"/>
      <w:lvlText w:val="%9."/>
      <w:lvlJc w:val="right"/>
      <w:pPr>
        <w:tabs>
          <w:tab w:val="num" w:pos="6540"/>
        </w:tabs>
        <w:ind w:left="6540" w:hanging="180"/>
      </w:pPr>
    </w:lvl>
  </w:abstractNum>
  <w:abstractNum w:abstractNumId="18">
    <w:nsid w:val="32BC25A0"/>
    <w:multiLevelType w:val="hybridMultilevel"/>
    <w:tmpl w:val="E9FAB776"/>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9">
    <w:nsid w:val="34DD4277"/>
    <w:multiLevelType w:val="hybridMultilevel"/>
    <w:tmpl w:val="F0FC8C94"/>
    <w:lvl w:ilvl="0" w:tplc="FA3C584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nsid w:val="37AF7992"/>
    <w:multiLevelType w:val="hybridMultilevel"/>
    <w:tmpl w:val="DB8ADD42"/>
    <w:lvl w:ilvl="0" w:tplc="D5B4DDAE">
      <w:start w:val="1"/>
      <w:numFmt w:val="decimal"/>
      <w:lvlText w:val="%1."/>
      <w:lvlJc w:val="left"/>
      <w:pPr>
        <w:ind w:left="720" w:hanging="360"/>
      </w:pPr>
      <w:rPr>
        <w:b/>
        <w:i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1">
    <w:nsid w:val="385F64C1"/>
    <w:multiLevelType w:val="hybridMultilevel"/>
    <w:tmpl w:val="DB8ADD42"/>
    <w:lvl w:ilvl="0" w:tplc="D5B4DDAE">
      <w:start w:val="1"/>
      <w:numFmt w:val="decimal"/>
      <w:lvlText w:val="%1."/>
      <w:lvlJc w:val="left"/>
      <w:pPr>
        <w:ind w:left="720" w:hanging="360"/>
      </w:pPr>
      <w:rPr>
        <w:b/>
        <w:i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2">
    <w:nsid w:val="3C6C34A3"/>
    <w:multiLevelType w:val="hybridMultilevel"/>
    <w:tmpl w:val="2D50B66E"/>
    <w:lvl w:ilvl="0" w:tplc="B48498E0">
      <w:start w:val="8"/>
      <w:numFmt w:val="bullet"/>
      <w:lvlText w:val="-"/>
      <w:lvlJc w:val="left"/>
      <w:pPr>
        <w:tabs>
          <w:tab w:val="num" w:pos="1380"/>
        </w:tabs>
        <w:ind w:left="1380" w:hanging="360"/>
      </w:pPr>
      <w:rPr>
        <w:rFonts w:ascii="Times New Roman" w:eastAsia="Times New Roman" w:hAnsi="Times New Roman"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3">
    <w:nsid w:val="3CC45C65"/>
    <w:multiLevelType w:val="hybridMultilevel"/>
    <w:tmpl w:val="E9A872A4"/>
    <w:lvl w:ilvl="0" w:tplc="974CA4E2">
      <w:start w:val="1"/>
      <w:numFmt w:val="decimal"/>
      <w:lvlText w:val="%1."/>
      <w:lvlJc w:val="left"/>
      <w:pPr>
        <w:tabs>
          <w:tab w:val="num" w:pos="780"/>
        </w:tabs>
        <w:ind w:left="780" w:hanging="360"/>
      </w:pPr>
      <w:rPr>
        <w:b w:val="0"/>
      </w:rPr>
    </w:lvl>
    <w:lvl w:ilvl="1" w:tplc="04050019">
      <w:start w:val="1"/>
      <w:numFmt w:val="lowerLetter"/>
      <w:lvlText w:val="%2."/>
      <w:lvlJc w:val="left"/>
      <w:pPr>
        <w:tabs>
          <w:tab w:val="num" w:pos="1500"/>
        </w:tabs>
        <w:ind w:left="1500" w:hanging="360"/>
      </w:pPr>
    </w:lvl>
    <w:lvl w:ilvl="2" w:tplc="0405001B">
      <w:start w:val="1"/>
      <w:numFmt w:val="lowerRoman"/>
      <w:lvlText w:val="%3."/>
      <w:lvlJc w:val="right"/>
      <w:pPr>
        <w:tabs>
          <w:tab w:val="num" w:pos="2220"/>
        </w:tabs>
        <w:ind w:left="2220" w:hanging="180"/>
      </w:pPr>
    </w:lvl>
    <w:lvl w:ilvl="3" w:tplc="0405000F">
      <w:start w:val="1"/>
      <w:numFmt w:val="decimal"/>
      <w:lvlText w:val="%4."/>
      <w:lvlJc w:val="left"/>
      <w:pPr>
        <w:tabs>
          <w:tab w:val="num" w:pos="2940"/>
        </w:tabs>
        <w:ind w:left="2940" w:hanging="360"/>
      </w:pPr>
    </w:lvl>
    <w:lvl w:ilvl="4" w:tplc="04050019">
      <w:start w:val="1"/>
      <w:numFmt w:val="lowerLetter"/>
      <w:lvlText w:val="%5."/>
      <w:lvlJc w:val="left"/>
      <w:pPr>
        <w:tabs>
          <w:tab w:val="num" w:pos="3660"/>
        </w:tabs>
        <w:ind w:left="3660" w:hanging="360"/>
      </w:pPr>
    </w:lvl>
    <w:lvl w:ilvl="5" w:tplc="0405001B">
      <w:start w:val="1"/>
      <w:numFmt w:val="lowerRoman"/>
      <w:lvlText w:val="%6."/>
      <w:lvlJc w:val="right"/>
      <w:pPr>
        <w:tabs>
          <w:tab w:val="num" w:pos="4380"/>
        </w:tabs>
        <w:ind w:left="4380" w:hanging="180"/>
      </w:pPr>
    </w:lvl>
    <w:lvl w:ilvl="6" w:tplc="0405000F">
      <w:start w:val="1"/>
      <w:numFmt w:val="decimal"/>
      <w:lvlText w:val="%7."/>
      <w:lvlJc w:val="left"/>
      <w:pPr>
        <w:tabs>
          <w:tab w:val="num" w:pos="5100"/>
        </w:tabs>
        <w:ind w:left="5100" w:hanging="360"/>
      </w:pPr>
    </w:lvl>
    <w:lvl w:ilvl="7" w:tplc="04050019">
      <w:start w:val="1"/>
      <w:numFmt w:val="lowerLetter"/>
      <w:lvlText w:val="%8."/>
      <w:lvlJc w:val="left"/>
      <w:pPr>
        <w:tabs>
          <w:tab w:val="num" w:pos="5820"/>
        </w:tabs>
        <w:ind w:left="5820" w:hanging="360"/>
      </w:pPr>
    </w:lvl>
    <w:lvl w:ilvl="8" w:tplc="0405001B">
      <w:start w:val="1"/>
      <w:numFmt w:val="lowerRoman"/>
      <w:lvlText w:val="%9."/>
      <w:lvlJc w:val="right"/>
      <w:pPr>
        <w:tabs>
          <w:tab w:val="num" w:pos="6540"/>
        </w:tabs>
        <w:ind w:left="6540" w:hanging="180"/>
      </w:pPr>
    </w:lvl>
  </w:abstractNum>
  <w:abstractNum w:abstractNumId="24">
    <w:nsid w:val="43141647"/>
    <w:multiLevelType w:val="hybridMultilevel"/>
    <w:tmpl w:val="DB8ADD42"/>
    <w:lvl w:ilvl="0" w:tplc="D5B4DDAE">
      <w:start w:val="1"/>
      <w:numFmt w:val="decimal"/>
      <w:lvlText w:val="%1."/>
      <w:lvlJc w:val="left"/>
      <w:pPr>
        <w:ind w:left="720" w:hanging="360"/>
      </w:pPr>
      <w:rPr>
        <w:b/>
        <w:i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5">
    <w:nsid w:val="441B0620"/>
    <w:multiLevelType w:val="hybridMultilevel"/>
    <w:tmpl w:val="DB8ADD42"/>
    <w:lvl w:ilvl="0" w:tplc="D5B4DDAE">
      <w:start w:val="1"/>
      <w:numFmt w:val="decimal"/>
      <w:lvlText w:val="%1."/>
      <w:lvlJc w:val="left"/>
      <w:pPr>
        <w:ind w:left="720" w:hanging="360"/>
      </w:pPr>
      <w:rPr>
        <w:b/>
        <w:i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6">
    <w:nsid w:val="45B62826"/>
    <w:multiLevelType w:val="hybridMultilevel"/>
    <w:tmpl w:val="DB8ADD42"/>
    <w:lvl w:ilvl="0" w:tplc="D5B4DDAE">
      <w:start w:val="1"/>
      <w:numFmt w:val="decimal"/>
      <w:lvlText w:val="%1."/>
      <w:lvlJc w:val="left"/>
      <w:pPr>
        <w:ind w:left="720" w:hanging="360"/>
      </w:pPr>
      <w:rPr>
        <w:b/>
        <w:i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7">
    <w:nsid w:val="46D934C5"/>
    <w:multiLevelType w:val="hybridMultilevel"/>
    <w:tmpl w:val="75940F58"/>
    <w:lvl w:ilvl="0" w:tplc="7BB40A7A">
      <w:start w:val="10"/>
      <w:numFmt w:val="decimal"/>
      <w:lvlText w:val="%1."/>
      <w:lvlJc w:val="left"/>
      <w:pPr>
        <w:tabs>
          <w:tab w:val="num" w:pos="720"/>
        </w:tabs>
        <w:ind w:left="720" w:hanging="360"/>
      </w:pPr>
      <w:rPr>
        <w:rFonts w:cs="Times New Roman"/>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28">
    <w:nsid w:val="498817E2"/>
    <w:multiLevelType w:val="hybridMultilevel"/>
    <w:tmpl w:val="DB8ADD42"/>
    <w:lvl w:ilvl="0" w:tplc="D5B4DDAE">
      <w:start w:val="1"/>
      <w:numFmt w:val="decimal"/>
      <w:lvlText w:val="%1."/>
      <w:lvlJc w:val="left"/>
      <w:pPr>
        <w:ind w:left="720" w:hanging="360"/>
      </w:pPr>
      <w:rPr>
        <w:b/>
        <w:i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9">
    <w:nsid w:val="4BD85044"/>
    <w:multiLevelType w:val="hybridMultilevel"/>
    <w:tmpl w:val="286050CA"/>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nsid w:val="567812CE"/>
    <w:multiLevelType w:val="hybridMultilevel"/>
    <w:tmpl w:val="17927F30"/>
    <w:lvl w:ilvl="0" w:tplc="0405000F">
      <w:start w:val="1"/>
      <w:numFmt w:val="decimal"/>
      <w:lvlText w:val="%1."/>
      <w:lvlJc w:val="left"/>
      <w:pPr>
        <w:tabs>
          <w:tab w:val="num" w:pos="720"/>
        </w:tabs>
        <w:ind w:left="720" w:hanging="360"/>
      </w:pPr>
    </w:lvl>
    <w:lvl w:ilvl="1" w:tplc="B48498E0">
      <w:start w:val="8"/>
      <w:numFmt w:val="bullet"/>
      <w:lvlText w:val="-"/>
      <w:lvlJc w:val="left"/>
      <w:pPr>
        <w:tabs>
          <w:tab w:val="num" w:pos="1440"/>
        </w:tabs>
        <w:ind w:left="1440" w:hanging="360"/>
      </w:pPr>
      <w:rPr>
        <w:rFonts w:ascii="Times New Roman" w:eastAsia="Times New Roman" w:hAnsi="Times New Roman" w:hint="default"/>
      </w:rPr>
    </w:lvl>
    <w:lvl w:ilvl="2" w:tplc="0405000F">
      <w:start w:val="1"/>
      <w:numFmt w:val="decimal"/>
      <w:lvlText w:val="%3."/>
      <w:lvlJc w:val="left"/>
      <w:pPr>
        <w:tabs>
          <w:tab w:val="num" w:pos="2340"/>
        </w:tabs>
        <w:ind w:left="2340" w:hanging="36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31">
    <w:nsid w:val="595C7742"/>
    <w:multiLevelType w:val="hybridMultilevel"/>
    <w:tmpl w:val="DB8ADD42"/>
    <w:lvl w:ilvl="0" w:tplc="D5B4DDAE">
      <w:start w:val="1"/>
      <w:numFmt w:val="decimal"/>
      <w:lvlText w:val="%1."/>
      <w:lvlJc w:val="left"/>
      <w:pPr>
        <w:ind w:left="720" w:hanging="360"/>
      </w:pPr>
      <w:rPr>
        <w:b/>
        <w:i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2">
    <w:nsid w:val="5EA7688C"/>
    <w:multiLevelType w:val="hybridMultilevel"/>
    <w:tmpl w:val="EA3200E2"/>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33">
    <w:nsid w:val="65D73F64"/>
    <w:multiLevelType w:val="hybridMultilevel"/>
    <w:tmpl w:val="49E2F5A2"/>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4">
    <w:nsid w:val="66D0145A"/>
    <w:multiLevelType w:val="hybridMultilevel"/>
    <w:tmpl w:val="206E8142"/>
    <w:lvl w:ilvl="0" w:tplc="60146316">
      <w:start w:val="5"/>
      <w:numFmt w:val="decimal"/>
      <w:lvlText w:val="%1."/>
      <w:lvlJc w:val="left"/>
      <w:pPr>
        <w:ind w:left="720" w:hanging="360"/>
      </w:pPr>
      <w:rPr>
        <w:b/>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5">
    <w:nsid w:val="68AB3370"/>
    <w:multiLevelType w:val="hybridMultilevel"/>
    <w:tmpl w:val="230E3D62"/>
    <w:lvl w:ilvl="0" w:tplc="0405000F">
      <w:start w:val="1"/>
      <w:numFmt w:val="decimal"/>
      <w:lvlText w:val="%1."/>
      <w:lvlJc w:val="left"/>
      <w:pPr>
        <w:tabs>
          <w:tab w:val="num" w:pos="780"/>
        </w:tabs>
        <w:ind w:left="780" w:hanging="360"/>
      </w:pPr>
    </w:lvl>
    <w:lvl w:ilvl="1" w:tplc="04050019">
      <w:start w:val="1"/>
      <w:numFmt w:val="lowerLetter"/>
      <w:lvlText w:val="%2."/>
      <w:lvlJc w:val="left"/>
      <w:pPr>
        <w:tabs>
          <w:tab w:val="num" w:pos="1500"/>
        </w:tabs>
        <w:ind w:left="1500" w:hanging="360"/>
      </w:pPr>
    </w:lvl>
    <w:lvl w:ilvl="2" w:tplc="0405001B">
      <w:start w:val="1"/>
      <w:numFmt w:val="lowerRoman"/>
      <w:lvlText w:val="%3."/>
      <w:lvlJc w:val="right"/>
      <w:pPr>
        <w:tabs>
          <w:tab w:val="num" w:pos="2220"/>
        </w:tabs>
        <w:ind w:left="2220" w:hanging="180"/>
      </w:pPr>
    </w:lvl>
    <w:lvl w:ilvl="3" w:tplc="0405000F">
      <w:start w:val="1"/>
      <w:numFmt w:val="decimal"/>
      <w:lvlText w:val="%4."/>
      <w:lvlJc w:val="left"/>
      <w:pPr>
        <w:tabs>
          <w:tab w:val="num" w:pos="2940"/>
        </w:tabs>
        <w:ind w:left="2940" w:hanging="360"/>
      </w:pPr>
    </w:lvl>
    <w:lvl w:ilvl="4" w:tplc="04050019">
      <w:start w:val="1"/>
      <w:numFmt w:val="lowerLetter"/>
      <w:lvlText w:val="%5."/>
      <w:lvlJc w:val="left"/>
      <w:pPr>
        <w:tabs>
          <w:tab w:val="num" w:pos="3660"/>
        </w:tabs>
        <w:ind w:left="3660" w:hanging="360"/>
      </w:pPr>
    </w:lvl>
    <w:lvl w:ilvl="5" w:tplc="0405001B">
      <w:start w:val="1"/>
      <w:numFmt w:val="lowerRoman"/>
      <w:lvlText w:val="%6."/>
      <w:lvlJc w:val="right"/>
      <w:pPr>
        <w:tabs>
          <w:tab w:val="num" w:pos="4380"/>
        </w:tabs>
        <w:ind w:left="4380" w:hanging="180"/>
      </w:pPr>
    </w:lvl>
    <w:lvl w:ilvl="6" w:tplc="0405000F">
      <w:start w:val="1"/>
      <w:numFmt w:val="decimal"/>
      <w:lvlText w:val="%7."/>
      <w:lvlJc w:val="left"/>
      <w:pPr>
        <w:tabs>
          <w:tab w:val="num" w:pos="5100"/>
        </w:tabs>
        <w:ind w:left="5100" w:hanging="360"/>
      </w:pPr>
    </w:lvl>
    <w:lvl w:ilvl="7" w:tplc="04050019">
      <w:start w:val="1"/>
      <w:numFmt w:val="lowerLetter"/>
      <w:lvlText w:val="%8."/>
      <w:lvlJc w:val="left"/>
      <w:pPr>
        <w:tabs>
          <w:tab w:val="num" w:pos="5820"/>
        </w:tabs>
        <w:ind w:left="5820" w:hanging="360"/>
      </w:pPr>
    </w:lvl>
    <w:lvl w:ilvl="8" w:tplc="0405001B">
      <w:start w:val="1"/>
      <w:numFmt w:val="lowerRoman"/>
      <w:lvlText w:val="%9."/>
      <w:lvlJc w:val="right"/>
      <w:pPr>
        <w:tabs>
          <w:tab w:val="num" w:pos="6540"/>
        </w:tabs>
        <w:ind w:left="6540" w:hanging="180"/>
      </w:pPr>
    </w:lvl>
  </w:abstractNum>
  <w:abstractNum w:abstractNumId="36">
    <w:nsid w:val="6A6C0854"/>
    <w:multiLevelType w:val="hybridMultilevel"/>
    <w:tmpl w:val="E9A872A4"/>
    <w:lvl w:ilvl="0" w:tplc="974CA4E2">
      <w:start w:val="1"/>
      <w:numFmt w:val="decimal"/>
      <w:lvlText w:val="%1."/>
      <w:lvlJc w:val="left"/>
      <w:pPr>
        <w:tabs>
          <w:tab w:val="num" w:pos="780"/>
        </w:tabs>
        <w:ind w:left="780" w:hanging="360"/>
      </w:pPr>
      <w:rPr>
        <w:b w:val="0"/>
      </w:rPr>
    </w:lvl>
    <w:lvl w:ilvl="1" w:tplc="04050019">
      <w:start w:val="1"/>
      <w:numFmt w:val="lowerLetter"/>
      <w:lvlText w:val="%2."/>
      <w:lvlJc w:val="left"/>
      <w:pPr>
        <w:tabs>
          <w:tab w:val="num" w:pos="1500"/>
        </w:tabs>
        <w:ind w:left="1500" w:hanging="360"/>
      </w:pPr>
    </w:lvl>
    <w:lvl w:ilvl="2" w:tplc="0405001B">
      <w:start w:val="1"/>
      <w:numFmt w:val="lowerRoman"/>
      <w:lvlText w:val="%3."/>
      <w:lvlJc w:val="right"/>
      <w:pPr>
        <w:tabs>
          <w:tab w:val="num" w:pos="2220"/>
        </w:tabs>
        <w:ind w:left="2220" w:hanging="180"/>
      </w:pPr>
    </w:lvl>
    <w:lvl w:ilvl="3" w:tplc="0405000F">
      <w:start w:val="1"/>
      <w:numFmt w:val="decimal"/>
      <w:lvlText w:val="%4."/>
      <w:lvlJc w:val="left"/>
      <w:pPr>
        <w:tabs>
          <w:tab w:val="num" w:pos="2940"/>
        </w:tabs>
        <w:ind w:left="2940" w:hanging="360"/>
      </w:pPr>
    </w:lvl>
    <w:lvl w:ilvl="4" w:tplc="04050019">
      <w:start w:val="1"/>
      <w:numFmt w:val="lowerLetter"/>
      <w:lvlText w:val="%5."/>
      <w:lvlJc w:val="left"/>
      <w:pPr>
        <w:tabs>
          <w:tab w:val="num" w:pos="3660"/>
        </w:tabs>
        <w:ind w:left="3660" w:hanging="360"/>
      </w:pPr>
    </w:lvl>
    <w:lvl w:ilvl="5" w:tplc="0405001B">
      <w:start w:val="1"/>
      <w:numFmt w:val="lowerRoman"/>
      <w:lvlText w:val="%6."/>
      <w:lvlJc w:val="right"/>
      <w:pPr>
        <w:tabs>
          <w:tab w:val="num" w:pos="4380"/>
        </w:tabs>
        <w:ind w:left="4380" w:hanging="180"/>
      </w:pPr>
    </w:lvl>
    <w:lvl w:ilvl="6" w:tplc="0405000F">
      <w:start w:val="1"/>
      <w:numFmt w:val="decimal"/>
      <w:lvlText w:val="%7."/>
      <w:lvlJc w:val="left"/>
      <w:pPr>
        <w:tabs>
          <w:tab w:val="num" w:pos="5100"/>
        </w:tabs>
        <w:ind w:left="5100" w:hanging="360"/>
      </w:pPr>
    </w:lvl>
    <w:lvl w:ilvl="7" w:tplc="04050019">
      <w:start w:val="1"/>
      <w:numFmt w:val="lowerLetter"/>
      <w:lvlText w:val="%8."/>
      <w:lvlJc w:val="left"/>
      <w:pPr>
        <w:tabs>
          <w:tab w:val="num" w:pos="5820"/>
        </w:tabs>
        <w:ind w:left="5820" w:hanging="360"/>
      </w:pPr>
    </w:lvl>
    <w:lvl w:ilvl="8" w:tplc="0405001B">
      <w:start w:val="1"/>
      <w:numFmt w:val="lowerRoman"/>
      <w:lvlText w:val="%9."/>
      <w:lvlJc w:val="right"/>
      <w:pPr>
        <w:tabs>
          <w:tab w:val="num" w:pos="6540"/>
        </w:tabs>
        <w:ind w:left="6540" w:hanging="180"/>
      </w:pPr>
    </w:lvl>
  </w:abstractNum>
  <w:abstractNum w:abstractNumId="37">
    <w:nsid w:val="6C676731"/>
    <w:multiLevelType w:val="hybridMultilevel"/>
    <w:tmpl w:val="D2F0C802"/>
    <w:lvl w:ilvl="0" w:tplc="5E7C3FA4">
      <w:start w:val="1"/>
      <w:numFmt w:val="upperLetter"/>
      <w:lvlText w:val="%1."/>
      <w:lvlJc w:val="left"/>
      <w:pPr>
        <w:ind w:left="2629" w:hanging="360"/>
      </w:pPr>
    </w:lvl>
    <w:lvl w:ilvl="1" w:tplc="04050019" w:tentative="1">
      <w:start w:val="1"/>
      <w:numFmt w:val="lowerLetter"/>
      <w:lvlText w:val="%2."/>
      <w:lvlJc w:val="left"/>
      <w:pPr>
        <w:ind w:left="3349" w:hanging="360"/>
      </w:pPr>
    </w:lvl>
    <w:lvl w:ilvl="2" w:tplc="0405001B" w:tentative="1">
      <w:start w:val="1"/>
      <w:numFmt w:val="lowerRoman"/>
      <w:lvlText w:val="%3."/>
      <w:lvlJc w:val="right"/>
      <w:pPr>
        <w:ind w:left="4069" w:hanging="180"/>
      </w:pPr>
    </w:lvl>
    <w:lvl w:ilvl="3" w:tplc="0405000F" w:tentative="1">
      <w:start w:val="1"/>
      <w:numFmt w:val="decimal"/>
      <w:lvlText w:val="%4."/>
      <w:lvlJc w:val="left"/>
      <w:pPr>
        <w:ind w:left="4789" w:hanging="360"/>
      </w:pPr>
    </w:lvl>
    <w:lvl w:ilvl="4" w:tplc="04050019" w:tentative="1">
      <w:start w:val="1"/>
      <w:numFmt w:val="lowerLetter"/>
      <w:lvlText w:val="%5."/>
      <w:lvlJc w:val="left"/>
      <w:pPr>
        <w:ind w:left="5509" w:hanging="360"/>
      </w:pPr>
    </w:lvl>
    <w:lvl w:ilvl="5" w:tplc="0405001B" w:tentative="1">
      <w:start w:val="1"/>
      <w:numFmt w:val="lowerRoman"/>
      <w:lvlText w:val="%6."/>
      <w:lvlJc w:val="right"/>
      <w:pPr>
        <w:ind w:left="6229" w:hanging="180"/>
      </w:pPr>
    </w:lvl>
    <w:lvl w:ilvl="6" w:tplc="0405000F" w:tentative="1">
      <w:start w:val="1"/>
      <w:numFmt w:val="decimal"/>
      <w:lvlText w:val="%7."/>
      <w:lvlJc w:val="left"/>
      <w:pPr>
        <w:ind w:left="6949" w:hanging="360"/>
      </w:pPr>
    </w:lvl>
    <w:lvl w:ilvl="7" w:tplc="04050019" w:tentative="1">
      <w:start w:val="1"/>
      <w:numFmt w:val="lowerLetter"/>
      <w:lvlText w:val="%8."/>
      <w:lvlJc w:val="left"/>
      <w:pPr>
        <w:ind w:left="7669" w:hanging="360"/>
      </w:pPr>
    </w:lvl>
    <w:lvl w:ilvl="8" w:tplc="0405001B" w:tentative="1">
      <w:start w:val="1"/>
      <w:numFmt w:val="lowerRoman"/>
      <w:lvlText w:val="%9."/>
      <w:lvlJc w:val="right"/>
      <w:pPr>
        <w:ind w:left="8389" w:hanging="180"/>
      </w:pPr>
    </w:lvl>
  </w:abstractNum>
  <w:abstractNum w:abstractNumId="38">
    <w:nsid w:val="709024A3"/>
    <w:multiLevelType w:val="hybridMultilevel"/>
    <w:tmpl w:val="65001694"/>
    <w:lvl w:ilvl="0" w:tplc="04050001">
      <w:start w:val="1"/>
      <w:numFmt w:val="bullet"/>
      <w:lvlText w:val=""/>
      <w:lvlJc w:val="left"/>
      <w:pPr>
        <w:ind w:left="720" w:hanging="360"/>
      </w:pPr>
      <w:rPr>
        <w:rFonts w:ascii="Symbol" w:hAnsi="Symbol" w:cs="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39">
    <w:nsid w:val="70AD72C9"/>
    <w:multiLevelType w:val="hybridMultilevel"/>
    <w:tmpl w:val="DB8ADD42"/>
    <w:lvl w:ilvl="0" w:tplc="D5B4DDAE">
      <w:start w:val="1"/>
      <w:numFmt w:val="decimal"/>
      <w:lvlText w:val="%1."/>
      <w:lvlJc w:val="left"/>
      <w:pPr>
        <w:ind w:left="720" w:hanging="360"/>
      </w:pPr>
      <w:rPr>
        <w:b/>
        <w:i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40">
    <w:nsid w:val="72992052"/>
    <w:multiLevelType w:val="hybridMultilevel"/>
    <w:tmpl w:val="6AD635A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nsid w:val="72FE4CCC"/>
    <w:multiLevelType w:val="hybridMultilevel"/>
    <w:tmpl w:val="DB8ADD42"/>
    <w:lvl w:ilvl="0" w:tplc="D5B4DDAE">
      <w:start w:val="1"/>
      <w:numFmt w:val="decimal"/>
      <w:lvlText w:val="%1."/>
      <w:lvlJc w:val="left"/>
      <w:pPr>
        <w:ind w:left="720" w:hanging="360"/>
      </w:pPr>
      <w:rPr>
        <w:b/>
        <w:i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42">
    <w:nsid w:val="73850FF9"/>
    <w:multiLevelType w:val="hybridMultilevel"/>
    <w:tmpl w:val="E9A872A4"/>
    <w:lvl w:ilvl="0" w:tplc="974CA4E2">
      <w:start w:val="1"/>
      <w:numFmt w:val="decimal"/>
      <w:lvlText w:val="%1."/>
      <w:lvlJc w:val="left"/>
      <w:pPr>
        <w:tabs>
          <w:tab w:val="num" w:pos="780"/>
        </w:tabs>
        <w:ind w:left="780" w:hanging="360"/>
      </w:pPr>
      <w:rPr>
        <w:b w:val="0"/>
      </w:rPr>
    </w:lvl>
    <w:lvl w:ilvl="1" w:tplc="04050019">
      <w:start w:val="1"/>
      <w:numFmt w:val="lowerLetter"/>
      <w:lvlText w:val="%2."/>
      <w:lvlJc w:val="left"/>
      <w:pPr>
        <w:tabs>
          <w:tab w:val="num" w:pos="1500"/>
        </w:tabs>
        <w:ind w:left="1500" w:hanging="360"/>
      </w:pPr>
    </w:lvl>
    <w:lvl w:ilvl="2" w:tplc="0405001B">
      <w:start w:val="1"/>
      <w:numFmt w:val="lowerRoman"/>
      <w:lvlText w:val="%3."/>
      <w:lvlJc w:val="right"/>
      <w:pPr>
        <w:tabs>
          <w:tab w:val="num" w:pos="2220"/>
        </w:tabs>
        <w:ind w:left="2220" w:hanging="180"/>
      </w:pPr>
    </w:lvl>
    <w:lvl w:ilvl="3" w:tplc="0405000F">
      <w:start w:val="1"/>
      <w:numFmt w:val="decimal"/>
      <w:lvlText w:val="%4."/>
      <w:lvlJc w:val="left"/>
      <w:pPr>
        <w:tabs>
          <w:tab w:val="num" w:pos="2940"/>
        </w:tabs>
        <w:ind w:left="2940" w:hanging="360"/>
      </w:pPr>
    </w:lvl>
    <w:lvl w:ilvl="4" w:tplc="04050019">
      <w:start w:val="1"/>
      <w:numFmt w:val="lowerLetter"/>
      <w:lvlText w:val="%5."/>
      <w:lvlJc w:val="left"/>
      <w:pPr>
        <w:tabs>
          <w:tab w:val="num" w:pos="3660"/>
        </w:tabs>
        <w:ind w:left="3660" w:hanging="360"/>
      </w:pPr>
    </w:lvl>
    <w:lvl w:ilvl="5" w:tplc="0405001B">
      <w:start w:val="1"/>
      <w:numFmt w:val="lowerRoman"/>
      <w:lvlText w:val="%6."/>
      <w:lvlJc w:val="right"/>
      <w:pPr>
        <w:tabs>
          <w:tab w:val="num" w:pos="4380"/>
        </w:tabs>
        <w:ind w:left="4380" w:hanging="180"/>
      </w:pPr>
    </w:lvl>
    <w:lvl w:ilvl="6" w:tplc="0405000F">
      <w:start w:val="1"/>
      <w:numFmt w:val="decimal"/>
      <w:lvlText w:val="%7."/>
      <w:lvlJc w:val="left"/>
      <w:pPr>
        <w:tabs>
          <w:tab w:val="num" w:pos="5100"/>
        </w:tabs>
        <w:ind w:left="5100" w:hanging="360"/>
      </w:pPr>
    </w:lvl>
    <w:lvl w:ilvl="7" w:tplc="04050019">
      <w:start w:val="1"/>
      <w:numFmt w:val="lowerLetter"/>
      <w:lvlText w:val="%8."/>
      <w:lvlJc w:val="left"/>
      <w:pPr>
        <w:tabs>
          <w:tab w:val="num" w:pos="5820"/>
        </w:tabs>
        <w:ind w:left="5820" w:hanging="360"/>
      </w:pPr>
    </w:lvl>
    <w:lvl w:ilvl="8" w:tplc="0405001B">
      <w:start w:val="1"/>
      <w:numFmt w:val="lowerRoman"/>
      <w:lvlText w:val="%9."/>
      <w:lvlJc w:val="right"/>
      <w:pPr>
        <w:tabs>
          <w:tab w:val="num" w:pos="6540"/>
        </w:tabs>
        <w:ind w:left="6540" w:hanging="180"/>
      </w:pPr>
    </w:lvl>
  </w:abstractNum>
  <w:abstractNum w:abstractNumId="43">
    <w:nsid w:val="774B398A"/>
    <w:multiLevelType w:val="hybridMultilevel"/>
    <w:tmpl w:val="98265CFA"/>
    <w:lvl w:ilvl="0" w:tplc="49C0E35A">
      <w:start w:val="1"/>
      <w:numFmt w:val="decimal"/>
      <w:lvlText w:val="%1."/>
      <w:lvlJc w:val="left"/>
      <w:pPr>
        <w:ind w:left="720" w:hanging="360"/>
      </w:pPr>
      <w:rPr>
        <w:b/>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5"/>
  </w:num>
  <w:num w:numId="2">
    <w:abstractNumId w:val="9"/>
  </w:num>
  <w:num w:numId="3">
    <w:abstractNumId w:val="32"/>
  </w:num>
  <w:num w:numId="4">
    <w:abstractNumId w:val="1"/>
  </w:num>
  <w:num w:numId="5">
    <w:abstractNumId w:val="18"/>
  </w:num>
  <w:num w:numId="6">
    <w:abstractNumId w:val="30"/>
  </w:num>
  <w:num w:numId="7">
    <w:abstractNumId w:val="22"/>
  </w:num>
  <w:num w:numId="8">
    <w:abstractNumId w:val="10"/>
  </w:num>
  <w:num w:numId="9">
    <w:abstractNumId w:val="2"/>
  </w:num>
  <w:num w:numId="10">
    <w:abstractNumId w:val="12"/>
  </w:num>
  <w:num w:numId="11">
    <w:abstractNumId w:val="29"/>
  </w:num>
  <w:num w:numId="12">
    <w:abstractNumId w:val="5"/>
  </w:num>
  <w:num w:numId="13">
    <w:abstractNumId w:val="16"/>
  </w:num>
  <w:num w:numId="14">
    <w:abstractNumId w:val="33"/>
  </w:num>
  <w:num w:numId="15">
    <w:abstractNumId w:val="7"/>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num>
  <w:num w:numId="24">
    <w:abstractNumId w:val="42"/>
  </w:num>
  <w:num w:numId="25">
    <w:abstractNumId w:val="4"/>
  </w:num>
  <w:num w:numId="26">
    <w:abstractNumId w:val="17"/>
  </w:num>
  <w:num w:numId="27">
    <w:abstractNumId w:val="38"/>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num>
  <w:num w:numId="30">
    <w:abstractNumId w:val="0"/>
  </w:num>
  <w:num w:numId="31">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num>
  <w:num w:numId="33">
    <w:abstractNumId w:val="21"/>
  </w:num>
  <w:num w:numId="34">
    <w:abstractNumId w:val="39"/>
  </w:num>
  <w:num w:numId="35">
    <w:abstractNumId w:val="25"/>
  </w:num>
  <w:num w:numId="36">
    <w:abstractNumId w:val="41"/>
  </w:num>
  <w:num w:numId="37">
    <w:abstractNumId w:val="24"/>
  </w:num>
  <w:num w:numId="38">
    <w:abstractNumId w:val="31"/>
  </w:num>
  <w:num w:numId="39">
    <w:abstractNumId w:val="20"/>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num>
  <w:num w:numId="42">
    <w:abstractNumId w:val="2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
  </w:num>
  <w:num w:numId="44">
    <w:abstractNumId w:val="37"/>
  </w:num>
  <w:num w:numId="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num>
  <w:num w:numId="47">
    <w:abstractNumId w:val="14"/>
  </w:num>
  <w:num w:numId="48">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forms" w:enforcement="0"/>
  <w:defaultTabStop w:val="708"/>
  <w:hyphenationZone w:val="425"/>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0C55"/>
    <w:rsid w:val="00001894"/>
    <w:rsid w:val="00007520"/>
    <w:rsid w:val="00011DF8"/>
    <w:rsid w:val="00012162"/>
    <w:rsid w:val="000134BD"/>
    <w:rsid w:val="0001676C"/>
    <w:rsid w:val="00017AB7"/>
    <w:rsid w:val="00020143"/>
    <w:rsid w:val="000335F7"/>
    <w:rsid w:val="00033A19"/>
    <w:rsid w:val="00035DF1"/>
    <w:rsid w:val="00043B6E"/>
    <w:rsid w:val="00053929"/>
    <w:rsid w:val="0006046F"/>
    <w:rsid w:val="00062C44"/>
    <w:rsid w:val="0006508E"/>
    <w:rsid w:val="000728DE"/>
    <w:rsid w:val="00074808"/>
    <w:rsid w:val="00074B7B"/>
    <w:rsid w:val="00081E05"/>
    <w:rsid w:val="00082F68"/>
    <w:rsid w:val="00084554"/>
    <w:rsid w:val="0008609E"/>
    <w:rsid w:val="00090140"/>
    <w:rsid w:val="00091BAB"/>
    <w:rsid w:val="00093098"/>
    <w:rsid w:val="000970C1"/>
    <w:rsid w:val="000A7C77"/>
    <w:rsid w:val="000A7FF0"/>
    <w:rsid w:val="000B085C"/>
    <w:rsid w:val="000B10F7"/>
    <w:rsid w:val="000B432B"/>
    <w:rsid w:val="000B53A5"/>
    <w:rsid w:val="000B7876"/>
    <w:rsid w:val="000C0327"/>
    <w:rsid w:val="000C3089"/>
    <w:rsid w:val="000C3F45"/>
    <w:rsid w:val="000C7F33"/>
    <w:rsid w:val="000D03A8"/>
    <w:rsid w:val="000D314E"/>
    <w:rsid w:val="000D31D8"/>
    <w:rsid w:val="000D513C"/>
    <w:rsid w:val="000D5781"/>
    <w:rsid w:val="000E3BE9"/>
    <w:rsid w:val="000E578F"/>
    <w:rsid w:val="00103129"/>
    <w:rsid w:val="00105900"/>
    <w:rsid w:val="00110AAF"/>
    <w:rsid w:val="001118CE"/>
    <w:rsid w:val="0011437E"/>
    <w:rsid w:val="00124A37"/>
    <w:rsid w:val="0012692B"/>
    <w:rsid w:val="00127E81"/>
    <w:rsid w:val="00131792"/>
    <w:rsid w:val="00135A32"/>
    <w:rsid w:val="00140086"/>
    <w:rsid w:val="001431B9"/>
    <w:rsid w:val="0014343F"/>
    <w:rsid w:val="00143C07"/>
    <w:rsid w:val="00144D15"/>
    <w:rsid w:val="00145705"/>
    <w:rsid w:val="0014667B"/>
    <w:rsid w:val="001507D8"/>
    <w:rsid w:val="001572FD"/>
    <w:rsid w:val="00161144"/>
    <w:rsid w:val="001611ED"/>
    <w:rsid w:val="00161FD5"/>
    <w:rsid w:val="0016276C"/>
    <w:rsid w:val="00165A69"/>
    <w:rsid w:val="00167792"/>
    <w:rsid w:val="00167EDA"/>
    <w:rsid w:val="001720FA"/>
    <w:rsid w:val="00175EF1"/>
    <w:rsid w:val="001772CC"/>
    <w:rsid w:val="00177FA2"/>
    <w:rsid w:val="001821D0"/>
    <w:rsid w:val="001848D8"/>
    <w:rsid w:val="001850A6"/>
    <w:rsid w:val="00185A17"/>
    <w:rsid w:val="00186297"/>
    <w:rsid w:val="00194337"/>
    <w:rsid w:val="00195697"/>
    <w:rsid w:val="00195B42"/>
    <w:rsid w:val="001975BA"/>
    <w:rsid w:val="001A1A06"/>
    <w:rsid w:val="001A46EF"/>
    <w:rsid w:val="001A59EC"/>
    <w:rsid w:val="001A747A"/>
    <w:rsid w:val="001B10FC"/>
    <w:rsid w:val="001B24F7"/>
    <w:rsid w:val="001B2EDE"/>
    <w:rsid w:val="001C1BAD"/>
    <w:rsid w:val="001C4942"/>
    <w:rsid w:val="001C56EF"/>
    <w:rsid w:val="001D091C"/>
    <w:rsid w:val="001D54D8"/>
    <w:rsid w:val="001D55D4"/>
    <w:rsid w:val="001E6A9E"/>
    <w:rsid w:val="001F0114"/>
    <w:rsid w:val="001F0826"/>
    <w:rsid w:val="001F33A5"/>
    <w:rsid w:val="001F411F"/>
    <w:rsid w:val="001F4337"/>
    <w:rsid w:val="001F5B2F"/>
    <w:rsid w:val="001F6965"/>
    <w:rsid w:val="00205563"/>
    <w:rsid w:val="00212ADB"/>
    <w:rsid w:val="002132CD"/>
    <w:rsid w:val="00217309"/>
    <w:rsid w:val="00232875"/>
    <w:rsid w:val="002377E0"/>
    <w:rsid w:val="002417FD"/>
    <w:rsid w:val="00241C0B"/>
    <w:rsid w:val="00242A1C"/>
    <w:rsid w:val="00247838"/>
    <w:rsid w:val="00251549"/>
    <w:rsid w:val="00252259"/>
    <w:rsid w:val="00254415"/>
    <w:rsid w:val="00254AB0"/>
    <w:rsid w:val="00254B09"/>
    <w:rsid w:val="002554AC"/>
    <w:rsid w:val="00260A09"/>
    <w:rsid w:val="00265071"/>
    <w:rsid w:val="00266A2F"/>
    <w:rsid w:val="0027082B"/>
    <w:rsid w:val="00270DF7"/>
    <w:rsid w:val="0027435D"/>
    <w:rsid w:val="00281DAC"/>
    <w:rsid w:val="00283781"/>
    <w:rsid w:val="00287369"/>
    <w:rsid w:val="00291F07"/>
    <w:rsid w:val="00294D97"/>
    <w:rsid w:val="002A26E9"/>
    <w:rsid w:val="002A29FE"/>
    <w:rsid w:val="002A7445"/>
    <w:rsid w:val="002B04A0"/>
    <w:rsid w:val="002B3DBC"/>
    <w:rsid w:val="002B7239"/>
    <w:rsid w:val="002C3345"/>
    <w:rsid w:val="002C5F92"/>
    <w:rsid w:val="002C6EC1"/>
    <w:rsid w:val="002D156A"/>
    <w:rsid w:val="002D2106"/>
    <w:rsid w:val="002D3B33"/>
    <w:rsid w:val="002D3BD4"/>
    <w:rsid w:val="002E09F6"/>
    <w:rsid w:val="002E406B"/>
    <w:rsid w:val="002E4804"/>
    <w:rsid w:val="002F055A"/>
    <w:rsid w:val="002F3304"/>
    <w:rsid w:val="002F674E"/>
    <w:rsid w:val="002F7601"/>
    <w:rsid w:val="002F7DE3"/>
    <w:rsid w:val="0030158A"/>
    <w:rsid w:val="003044D6"/>
    <w:rsid w:val="0030611E"/>
    <w:rsid w:val="00306A76"/>
    <w:rsid w:val="00311A51"/>
    <w:rsid w:val="0031418E"/>
    <w:rsid w:val="00321120"/>
    <w:rsid w:val="003339D0"/>
    <w:rsid w:val="00340783"/>
    <w:rsid w:val="00341002"/>
    <w:rsid w:val="003446D8"/>
    <w:rsid w:val="00344DF9"/>
    <w:rsid w:val="00347248"/>
    <w:rsid w:val="00354862"/>
    <w:rsid w:val="003568CE"/>
    <w:rsid w:val="00360E09"/>
    <w:rsid w:val="00362654"/>
    <w:rsid w:val="00363080"/>
    <w:rsid w:val="00364F95"/>
    <w:rsid w:val="003678E0"/>
    <w:rsid w:val="00367F13"/>
    <w:rsid w:val="00377065"/>
    <w:rsid w:val="00381614"/>
    <w:rsid w:val="003846DF"/>
    <w:rsid w:val="003867E4"/>
    <w:rsid w:val="00387D38"/>
    <w:rsid w:val="0039018D"/>
    <w:rsid w:val="00392C05"/>
    <w:rsid w:val="003953AD"/>
    <w:rsid w:val="00397AF4"/>
    <w:rsid w:val="003A02BA"/>
    <w:rsid w:val="003B65B4"/>
    <w:rsid w:val="003C2FC8"/>
    <w:rsid w:val="003C3A84"/>
    <w:rsid w:val="003C6C44"/>
    <w:rsid w:val="003D079D"/>
    <w:rsid w:val="003D18FB"/>
    <w:rsid w:val="003D276A"/>
    <w:rsid w:val="003D775E"/>
    <w:rsid w:val="003E0812"/>
    <w:rsid w:val="003E11EA"/>
    <w:rsid w:val="003F1E8A"/>
    <w:rsid w:val="003F2611"/>
    <w:rsid w:val="0040041F"/>
    <w:rsid w:val="00401F27"/>
    <w:rsid w:val="00402C83"/>
    <w:rsid w:val="004046B7"/>
    <w:rsid w:val="00406325"/>
    <w:rsid w:val="0040742F"/>
    <w:rsid w:val="00411076"/>
    <w:rsid w:val="004111C8"/>
    <w:rsid w:val="004126BE"/>
    <w:rsid w:val="00414680"/>
    <w:rsid w:val="00416750"/>
    <w:rsid w:val="00417825"/>
    <w:rsid w:val="00420190"/>
    <w:rsid w:val="00420E67"/>
    <w:rsid w:val="004212A2"/>
    <w:rsid w:val="00422C2F"/>
    <w:rsid w:val="00423E93"/>
    <w:rsid w:val="00424318"/>
    <w:rsid w:val="004253D9"/>
    <w:rsid w:val="00425F5E"/>
    <w:rsid w:val="0042771A"/>
    <w:rsid w:val="00430BE1"/>
    <w:rsid w:val="004311C7"/>
    <w:rsid w:val="004368C1"/>
    <w:rsid w:val="00442BD9"/>
    <w:rsid w:val="004527AD"/>
    <w:rsid w:val="00453B38"/>
    <w:rsid w:val="00453E3A"/>
    <w:rsid w:val="00454EA6"/>
    <w:rsid w:val="0045618B"/>
    <w:rsid w:val="004629C3"/>
    <w:rsid w:val="00465B52"/>
    <w:rsid w:val="00467824"/>
    <w:rsid w:val="00467C5F"/>
    <w:rsid w:val="00470FAC"/>
    <w:rsid w:val="00473520"/>
    <w:rsid w:val="004774E5"/>
    <w:rsid w:val="004811F8"/>
    <w:rsid w:val="00483DF8"/>
    <w:rsid w:val="00495784"/>
    <w:rsid w:val="004A3B5C"/>
    <w:rsid w:val="004A5753"/>
    <w:rsid w:val="004A5949"/>
    <w:rsid w:val="004A5B75"/>
    <w:rsid w:val="004B1A8C"/>
    <w:rsid w:val="004B5A08"/>
    <w:rsid w:val="004B7614"/>
    <w:rsid w:val="004C0DDF"/>
    <w:rsid w:val="004C38D8"/>
    <w:rsid w:val="004C6E1A"/>
    <w:rsid w:val="004C73A1"/>
    <w:rsid w:val="004C7737"/>
    <w:rsid w:val="004E4951"/>
    <w:rsid w:val="004E7DCE"/>
    <w:rsid w:val="004E7DFC"/>
    <w:rsid w:val="004F00D3"/>
    <w:rsid w:val="004F0A9C"/>
    <w:rsid w:val="0050279F"/>
    <w:rsid w:val="0050495B"/>
    <w:rsid w:val="00506235"/>
    <w:rsid w:val="005100D0"/>
    <w:rsid w:val="0051101C"/>
    <w:rsid w:val="0051480F"/>
    <w:rsid w:val="005179AB"/>
    <w:rsid w:val="005213A9"/>
    <w:rsid w:val="00522DBE"/>
    <w:rsid w:val="0052431C"/>
    <w:rsid w:val="005262BF"/>
    <w:rsid w:val="00535A8A"/>
    <w:rsid w:val="00540F7C"/>
    <w:rsid w:val="00541CE5"/>
    <w:rsid w:val="0054230E"/>
    <w:rsid w:val="00542983"/>
    <w:rsid w:val="005429E5"/>
    <w:rsid w:val="00550FE0"/>
    <w:rsid w:val="0055233D"/>
    <w:rsid w:val="00556ED7"/>
    <w:rsid w:val="00560E7E"/>
    <w:rsid w:val="005624E1"/>
    <w:rsid w:val="0056562A"/>
    <w:rsid w:val="00567893"/>
    <w:rsid w:val="00573DCB"/>
    <w:rsid w:val="0058459E"/>
    <w:rsid w:val="00585EDD"/>
    <w:rsid w:val="00586F0C"/>
    <w:rsid w:val="0059170A"/>
    <w:rsid w:val="00596431"/>
    <w:rsid w:val="00597FEB"/>
    <w:rsid w:val="005A278E"/>
    <w:rsid w:val="005A2C82"/>
    <w:rsid w:val="005A325F"/>
    <w:rsid w:val="005A5A03"/>
    <w:rsid w:val="005A68FD"/>
    <w:rsid w:val="005A6B7E"/>
    <w:rsid w:val="005A7804"/>
    <w:rsid w:val="005B1037"/>
    <w:rsid w:val="005B4F19"/>
    <w:rsid w:val="005B5F1A"/>
    <w:rsid w:val="005C3742"/>
    <w:rsid w:val="005C610B"/>
    <w:rsid w:val="005D2C3C"/>
    <w:rsid w:val="005D5146"/>
    <w:rsid w:val="005D61FE"/>
    <w:rsid w:val="005E290E"/>
    <w:rsid w:val="005E7888"/>
    <w:rsid w:val="005F0A24"/>
    <w:rsid w:val="005F21E1"/>
    <w:rsid w:val="005F2263"/>
    <w:rsid w:val="005F3692"/>
    <w:rsid w:val="005F3A7C"/>
    <w:rsid w:val="005F69DB"/>
    <w:rsid w:val="005F77BA"/>
    <w:rsid w:val="00600F38"/>
    <w:rsid w:val="0060239C"/>
    <w:rsid w:val="00602E9E"/>
    <w:rsid w:val="006047E5"/>
    <w:rsid w:val="00607570"/>
    <w:rsid w:val="00614A9D"/>
    <w:rsid w:val="00614B82"/>
    <w:rsid w:val="00615270"/>
    <w:rsid w:val="006168D2"/>
    <w:rsid w:val="00617F4C"/>
    <w:rsid w:val="00621BB5"/>
    <w:rsid w:val="006316AD"/>
    <w:rsid w:val="00632B68"/>
    <w:rsid w:val="00633AD7"/>
    <w:rsid w:val="00640841"/>
    <w:rsid w:val="006418D9"/>
    <w:rsid w:val="00641AB8"/>
    <w:rsid w:val="00642A7C"/>
    <w:rsid w:val="0065308B"/>
    <w:rsid w:val="00656639"/>
    <w:rsid w:val="0066150F"/>
    <w:rsid w:val="006624A1"/>
    <w:rsid w:val="00666592"/>
    <w:rsid w:val="00666662"/>
    <w:rsid w:val="006707E2"/>
    <w:rsid w:val="006708B0"/>
    <w:rsid w:val="0067109B"/>
    <w:rsid w:val="0067429C"/>
    <w:rsid w:val="006832E1"/>
    <w:rsid w:val="00683B00"/>
    <w:rsid w:val="00685240"/>
    <w:rsid w:val="00687EDD"/>
    <w:rsid w:val="0069156E"/>
    <w:rsid w:val="006948AE"/>
    <w:rsid w:val="00697C46"/>
    <w:rsid w:val="006A2F35"/>
    <w:rsid w:val="006A57BB"/>
    <w:rsid w:val="006A5ACC"/>
    <w:rsid w:val="006B0E6B"/>
    <w:rsid w:val="006B2D1B"/>
    <w:rsid w:val="006B5D5E"/>
    <w:rsid w:val="006C1CCB"/>
    <w:rsid w:val="006C32EE"/>
    <w:rsid w:val="006D03D5"/>
    <w:rsid w:val="006D6FEC"/>
    <w:rsid w:val="006E7D93"/>
    <w:rsid w:val="006F0FEA"/>
    <w:rsid w:val="006F1E98"/>
    <w:rsid w:val="006F6742"/>
    <w:rsid w:val="006F6DE7"/>
    <w:rsid w:val="00700C2A"/>
    <w:rsid w:val="007015AA"/>
    <w:rsid w:val="007070A8"/>
    <w:rsid w:val="007073C3"/>
    <w:rsid w:val="00713EF6"/>
    <w:rsid w:val="00715B14"/>
    <w:rsid w:val="00715C1C"/>
    <w:rsid w:val="00730333"/>
    <w:rsid w:val="00730CD6"/>
    <w:rsid w:val="00735E1D"/>
    <w:rsid w:val="007401C2"/>
    <w:rsid w:val="007414A1"/>
    <w:rsid w:val="00741F7D"/>
    <w:rsid w:val="007422BE"/>
    <w:rsid w:val="007460D8"/>
    <w:rsid w:val="00747318"/>
    <w:rsid w:val="00762928"/>
    <w:rsid w:val="00767494"/>
    <w:rsid w:val="007713F0"/>
    <w:rsid w:val="007801AD"/>
    <w:rsid w:val="00780842"/>
    <w:rsid w:val="0078702E"/>
    <w:rsid w:val="007908EB"/>
    <w:rsid w:val="00793CA5"/>
    <w:rsid w:val="0079435C"/>
    <w:rsid w:val="007951B5"/>
    <w:rsid w:val="007952FD"/>
    <w:rsid w:val="007A29C5"/>
    <w:rsid w:val="007A3FC1"/>
    <w:rsid w:val="007A410C"/>
    <w:rsid w:val="007A6004"/>
    <w:rsid w:val="007A683F"/>
    <w:rsid w:val="007A6B36"/>
    <w:rsid w:val="007B1484"/>
    <w:rsid w:val="007C198F"/>
    <w:rsid w:val="007C2824"/>
    <w:rsid w:val="007C5FBA"/>
    <w:rsid w:val="007C70A8"/>
    <w:rsid w:val="007C7173"/>
    <w:rsid w:val="007D12B6"/>
    <w:rsid w:val="007D34DE"/>
    <w:rsid w:val="007D41D0"/>
    <w:rsid w:val="007D7F3F"/>
    <w:rsid w:val="007E09BC"/>
    <w:rsid w:val="007E1384"/>
    <w:rsid w:val="007E3A87"/>
    <w:rsid w:val="007E5E99"/>
    <w:rsid w:val="007E6DCF"/>
    <w:rsid w:val="007E6DF7"/>
    <w:rsid w:val="007E7BFB"/>
    <w:rsid w:val="007F075A"/>
    <w:rsid w:val="007F0C8F"/>
    <w:rsid w:val="007F1213"/>
    <w:rsid w:val="007F1990"/>
    <w:rsid w:val="007F25C4"/>
    <w:rsid w:val="007F35F3"/>
    <w:rsid w:val="007F6497"/>
    <w:rsid w:val="00803BB9"/>
    <w:rsid w:val="00804406"/>
    <w:rsid w:val="008100A1"/>
    <w:rsid w:val="00812460"/>
    <w:rsid w:val="00817584"/>
    <w:rsid w:val="00820489"/>
    <w:rsid w:val="008208E8"/>
    <w:rsid w:val="008223C5"/>
    <w:rsid w:val="00822816"/>
    <w:rsid w:val="00823779"/>
    <w:rsid w:val="008275AF"/>
    <w:rsid w:val="00831A7F"/>
    <w:rsid w:val="00831DE5"/>
    <w:rsid w:val="00833ED4"/>
    <w:rsid w:val="00836D89"/>
    <w:rsid w:val="00837E04"/>
    <w:rsid w:val="00840D26"/>
    <w:rsid w:val="00845C8A"/>
    <w:rsid w:val="00850594"/>
    <w:rsid w:val="00850A9A"/>
    <w:rsid w:val="0085141E"/>
    <w:rsid w:val="00851755"/>
    <w:rsid w:val="00852203"/>
    <w:rsid w:val="0085387D"/>
    <w:rsid w:val="00860C55"/>
    <w:rsid w:val="00864230"/>
    <w:rsid w:val="00865C0C"/>
    <w:rsid w:val="00866C84"/>
    <w:rsid w:val="0087495F"/>
    <w:rsid w:val="00876515"/>
    <w:rsid w:val="00876926"/>
    <w:rsid w:val="00877256"/>
    <w:rsid w:val="008777EA"/>
    <w:rsid w:val="00882E7C"/>
    <w:rsid w:val="00883DB5"/>
    <w:rsid w:val="008874F2"/>
    <w:rsid w:val="00891D1D"/>
    <w:rsid w:val="00897FBE"/>
    <w:rsid w:val="008A46C8"/>
    <w:rsid w:val="008A5BFB"/>
    <w:rsid w:val="008A66B7"/>
    <w:rsid w:val="008A6D2B"/>
    <w:rsid w:val="008B13AB"/>
    <w:rsid w:val="008B4B94"/>
    <w:rsid w:val="008B55BA"/>
    <w:rsid w:val="008B58DA"/>
    <w:rsid w:val="008B7332"/>
    <w:rsid w:val="008C21D0"/>
    <w:rsid w:val="008C244F"/>
    <w:rsid w:val="008D0B67"/>
    <w:rsid w:val="008D1D31"/>
    <w:rsid w:val="008D63E1"/>
    <w:rsid w:val="008D7218"/>
    <w:rsid w:val="008E5106"/>
    <w:rsid w:val="008F0B41"/>
    <w:rsid w:val="008F468C"/>
    <w:rsid w:val="008F56B8"/>
    <w:rsid w:val="008F62EC"/>
    <w:rsid w:val="008F7AA8"/>
    <w:rsid w:val="009005FA"/>
    <w:rsid w:val="00901FF3"/>
    <w:rsid w:val="009026A6"/>
    <w:rsid w:val="00902D06"/>
    <w:rsid w:val="00903FF4"/>
    <w:rsid w:val="009056DD"/>
    <w:rsid w:val="00912B7A"/>
    <w:rsid w:val="009161BB"/>
    <w:rsid w:val="00923F29"/>
    <w:rsid w:val="00925032"/>
    <w:rsid w:val="00925663"/>
    <w:rsid w:val="00934B7F"/>
    <w:rsid w:val="009353CF"/>
    <w:rsid w:val="00937227"/>
    <w:rsid w:val="00937470"/>
    <w:rsid w:val="00942FA3"/>
    <w:rsid w:val="00943E6D"/>
    <w:rsid w:val="00952E4D"/>
    <w:rsid w:val="009541CF"/>
    <w:rsid w:val="009605AE"/>
    <w:rsid w:val="009609FC"/>
    <w:rsid w:val="00964D04"/>
    <w:rsid w:val="0096662F"/>
    <w:rsid w:val="00973B39"/>
    <w:rsid w:val="00977854"/>
    <w:rsid w:val="00985449"/>
    <w:rsid w:val="00985528"/>
    <w:rsid w:val="009945AB"/>
    <w:rsid w:val="009A0590"/>
    <w:rsid w:val="009A2376"/>
    <w:rsid w:val="009B11EC"/>
    <w:rsid w:val="009B1AEA"/>
    <w:rsid w:val="009B1CD8"/>
    <w:rsid w:val="009B24E9"/>
    <w:rsid w:val="009B2879"/>
    <w:rsid w:val="009B3AD9"/>
    <w:rsid w:val="009B4014"/>
    <w:rsid w:val="009B435F"/>
    <w:rsid w:val="009B4687"/>
    <w:rsid w:val="009B66D5"/>
    <w:rsid w:val="009C3353"/>
    <w:rsid w:val="009C444F"/>
    <w:rsid w:val="009C61AA"/>
    <w:rsid w:val="009D6537"/>
    <w:rsid w:val="009E1556"/>
    <w:rsid w:val="009E1CBD"/>
    <w:rsid w:val="009E21DC"/>
    <w:rsid w:val="009E44F6"/>
    <w:rsid w:val="009E6032"/>
    <w:rsid w:val="00A05786"/>
    <w:rsid w:val="00A065A9"/>
    <w:rsid w:val="00A1223A"/>
    <w:rsid w:val="00A13D94"/>
    <w:rsid w:val="00A1699D"/>
    <w:rsid w:val="00A17317"/>
    <w:rsid w:val="00A1761E"/>
    <w:rsid w:val="00A22123"/>
    <w:rsid w:val="00A32A65"/>
    <w:rsid w:val="00A32F3F"/>
    <w:rsid w:val="00A433E5"/>
    <w:rsid w:val="00A43D77"/>
    <w:rsid w:val="00A4709A"/>
    <w:rsid w:val="00A50CE5"/>
    <w:rsid w:val="00A5228F"/>
    <w:rsid w:val="00A56693"/>
    <w:rsid w:val="00A56F63"/>
    <w:rsid w:val="00A57ED7"/>
    <w:rsid w:val="00A603FB"/>
    <w:rsid w:val="00A63CFA"/>
    <w:rsid w:val="00A650AC"/>
    <w:rsid w:val="00A70004"/>
    <w:rsid w:val="00A7479E"/>
    <w:rsid w:val="00A76D27"/>
    <w:rsid w:val="00A77522"/>
    <w:rsid w:val="00A77CBF"/>
    <w:rsid w:val="00A819A3"/>
    <w:rsid w:val="00A859B3"/>
    <w:rsid w:val="00A8627A"/>
    <w:rsid w:val="00A87706"/>
    <w:rsid w:val="00A955F9"/>
    <w:rsid w:val="00A964FB"/>
    <w:rsid w:val="00AA1921"/>
    <w:rsid w:val="00AA2CFE"/>
    <w:rsid w:val="00AA541B"/>
    <w:rsid w:val="00AB10A9"/>
    <w:rsid w:val="00AB1BFC"/>
    <w:rsid w:val="00AB36AC"/>
    <w:rsid w:val="00AC0863"/>
    <w:rsid w:val="00AC0A00"/>
    <w:rsid w:val="00AC469B"/>
    <w:rsid w:val="00AC5B1D"/>
    <w:rsid w:val="00AC6345"/>
    <w:rsid w:val="00AC6A30"/>
    <w:rsid w:val="00AD2A23"/>
    <w:rsid w:val="00AD48BC"/>
    <w:rsid w:val="00AD59F5"/>
    <w:rsid w:val="00AD6FA7"/>
    <w:rsid w:val="00AE2ED9"/>
    <w:rsid w:val="00AE6DDA"/>
    <w:rsid w:val="00AF016A"/>
    <w:rsid w:val="00AF141E"/>
    <w:rsid w:val="00AF71AA"/>
    <w:rsid w:val="00B028CF"/>
    <w:rsid w:val="00B03075"/>
    <w:rsid w:val="00B03196"/>
    <w:rsid w:val="00B03EC1"/>
    <w:rsid w:val="00B06A02"/>
    <w:rsid w:val="00B14029"/>
    <w:rsid w:val="00B14674"/>
    <w:rsid w:val="00B243BF"/>
    <w:rsid w:val="00B24433"/>
    <w:rsid w:val="00B53931"/>
    <w:rsid w:val="00B543DD"/>
    <w:rsid w:val="00B62844"/>
    <w:rsid w:val="00B62981"/>
    <w:rsid w:val="00B67AAE"/>
    <w:rsid w:val="00B708E7"/>
    <w:rsid w:val="00B71C4B"/>
    <w:rsid w:val="00B75488"/>
    <w:rsid w:val="00B754CD"/>
    <w:rsid w:val="00B77102"/>
    <w:rsid w:val="00B81330"/>
    <w:rsid w:val="00B840DD"/>
    <w:rsid w:val="00B856D7"/>
    <w:rsid w:val="00B92EC6"/>
    <w:rsid w:val="00B94787"/>
    <w:rsid w:val="00BA2F2E"/>
    <w:rsid w:val="00BA7DC0"/>
    <w:rsid w:val="00BB25BE"/>
    <w:rsid w:val="00BB4E14"/>
    <w:rsid w:val="00BC0446"/>
    <w:rsid w:val="00BC36A3"/>
    <w:rsid w:val="00BC6B7B"/>
    <w:rsid w:val="00BC7AFB"/>
    <w:rsid w:val="00BC7C77"/>
    <w:rsid w:val="00BD5685"/>
    <w:rsid w:val="00BE41F2"/>
    <w:rsid w:val="00BE57F2"/>
    <w:rsid w:val="00BF08B8"/>
    <w:rsid w:val="00BF0998"/>
    <w:rsid w:val="00BF2353"/>
    <w:rsid w:val="00BF345C"/>
    <w:rsid w:val="00BF38D9"/>
    <w:rsid w:val="00BF6B3F"/>
    <w:rsid w:val="00BF6EE2"/>
    <w:rsid w:val="00C02CE9"/>
    <w:rsid w:val="00C0355C"/>
    <w:rsid w:val="00C06AB2"/>
    <w:rsid w:val="00C070B7"/>
    <w:rsid w:val="00C07603"/>
    <w:rsid w:val="00C25715"/>
    <w:rsid w:val="00C315FC"/>
    <w:rsid w:val="00C31F3B"/>
    <w:rsid w:val="00C33CB7"/>
    <w:rsid w:val="00C35427"/>
    <w:rsid w:val="00C378D4"/>
    <w:rsid w:val="00C410F9"/>
    <w:rsid w:val="00C41B9F"/>
    <w:rsid w:val="00C4483B"/>
    <w:rsid w:val="00C45A8F"/>
    <w:rsid w:val="00C45D00"/>
    <w:rsid w:val="00C52E9E"/>
    <w:rsid w:val="00C541B8"/>
    <w:rsid w:val="00C55537"/>
    <w:rsid w:val="00C56F8E"/>
    <w:rsid w:val="00C7043D"/>
    <w:rsid w:val="00C7306B"/>
    <w:rsid w:val="00C84FDB"/>
    <w:rsid w:val="00C92CBE"/>
    <w:rsid w:val="00C96373"/>
    <w:rsid w:val="00CA0B69"/>
    <w:rsid w:val="00CA1729"/>
    <w:rsid w:val="00CA582C"/>
    <w:rsid w:val="00CB0BB4"/>
    <w:rsid w:val="00CB1A49"/>
    <w:rsid w:val="00CC297A"/>
    <w:rsid w:val="00CC4F0B"/>
    <w:rsid w:val="00CD0B82"/>
    <w:rsid w:val="00CD3FF8"/>
    <w:rsid w:val="00CD51F2"/>
    <w:rsid w:val="00CD5C48"/>
    <w:rsid w:val="00CE0AAE"/>
    <w:rsid w:val="00CE2716"/>
    <w:rsid w:val="00CE4774"/>
    <w:rsid w:val="00CF0186"/>
    <w:rsid w:val="00CF4EEB"/>
    <w:rsid w:val="00D00D44"/>
    <w:rsid w:val="00D044AF"/>
    <w:rsid w:val="00D04F7C"/>
    <w:rsid w:val="00D060B1"/>
    <w:rsid w:val="00D23DB3"/>
    <w:rsid w:val="00D3361C"/>
    <w:rsid w:val="00D3540B"/>
    <w:rsid w:val="00D40886"/>
    <w:rsid w:val="00D41399"/>
    <w:rsid w:val="00D44D22"/>
    <w:rsid w:val="00D528CE"/>
    <w:rsid w:val="00D534F5"/>
    <w:rsid w:val="00D53649"/>
    <w:rsid w:val="00D53E56"/>
    <w:rsid w:val="00D56971"/>
    <w:rsid w:val="00D60F0D"/>
    <w:rsid w:val="00D725F5"/>
    <w:rsid w:val="00D75446"/>
    <w:rsid w:val="00D75C7E"/>
    <w:rsid w:val="00D77167"/>
    <w:rsid w:val="00D80871"/>
    <w:rsid w:val="00D84800"/>
    <w:rsid w:val="00D86D94"/>
    <w:rsid w:val="00D91AD0"/>
    <w:rsid w:val="00DA0666"/>
    <w:rsid w:val="00DA3441"/>
    <w:rsid w:val="00DB7A85"/>
    <w:rsid w:val="00DC38AD"/>
    <w:rsid w:val="00DC642D"/>
    <w:rsid w:val="00DD3A11"/>
    <w:rsid w:val="00DD6A24"/>
    <w:rsid w:val="00DE066A"/>
    <w:rsid w:val="00DE10B7"/>
    <w:rsid w:val="00DE3404"/>
    <w:rsid w:val="00DE3D0F"/>
    <w:rsid w:val="00DE3EF8"/>
    <w:rsid w:val="00DE5945"/>
    <w:rsid w:val="00DE6B25"/>
    <w:rsid w:val="00DF11C7"/>
    <w:rsid w:val="00DF1B87"/>
    <w:rsid w:val="00DF31E1"/>
    <w:rsid w:val="00DF33BB"/>
    <w:rsid w:val="00DF38FD"/>
    <w:rsid w:val="00DF3F5B"/>
    <w:rsid w:val="00DF72FF"/>
    <w:rsid w:val="00E01587"/>
    <w:rsid w:val="00E02662"/>
    <w:rsid w:val="00E055C6"/>
    <w:rsid w:val="00E0720D"/>
    <w:rsid w:val="00E07C1D"/>
    <w:rsid w:val="00E10503"/>
    <w:rsid w:val="00E111E0"/>
    <w:rsid w:val="00E13CF6"/>
    <w:rsid w:val="00E203EC"/>
    <w:rsid w:val="00E235D5"/>
    <w:rsid w:val="00E26086"/>
    <w:rsid w:val="00E26285"/>
    <w:rsid w:val="00E26289"/>
    <w:rsid w:val="00E30DCF"/>
    <w:rsid w:val="00E334A1"/>
    <w:rsid w:val="00E364F6"/>
    <w:rsid w:val="00E44873"/>
    <w:rsid w:val="00E455B5"/>
    <w:rsid w:val="00E45E40"/>
    <w:rsid w:val="00E47DEE"/>
    <w:rsid w:val="00E50AB0"/>
    <w:rsid w:val="00E57DA2"/>
    <w:rsid w:val="00E61AE1"/>
    <w:rsid w:val="00E7012B"/>
    <w:rsid w:val="00E714D7"/>
    <w:rsid w:val="00E75FF2"/>
    <w:rsid w:val="00E765EC"/>
    <w:rsid w:val="00E771B0"/>
    <w:rsid w:val="00E81195"/>
    <w:rsid w:val="00E82B40"/>
    <w:rsid w:val="00E8534D"/>
    <w:rsid w:val="00E90993"/>
    <w:rsid w:val="00E91759"/>
    <w:rsid w:val="00E9216D"/>
    <w:rsid w:val="00E92E6A"/>
    <w:rsid w:val="00E93572"/>
    <w:rsid w:val="00E950D9"/>
    <w:rsid w:val="00E951A0"/>
    <w:rsid w:val="00EA2E70"/>
    <w:rsid w:val="00EA3AAA"/>
    <w:rsid w:val="00EA76CC"/>
    <w:rsid w:val="00EB0F86"/>
    <w:rsid w:val="00EB206C"/>
    <w:rsid w:val="00EB21CE"/>
    <w:rsid w:val="00EB2C85"/>
    <w:rsid w:val="00EB47E4"/>
    <w:rsid w:val="00EB6EB9"/>
    <w:rsid w:val="00EC122A"/>
    <w:rsid w:val="00EC3977"/>
    <w:rsid w:val="00EC6F0D"/>
    <w:rsid w:val="00EC7638"/>
    <w:rsid w:val="00EC7B10"/>
    <w:rsid w:val="00ED1A3B"/>
    <w:rsid w:val="00ED22AF"/>
    <w:rsid w:val="00ED2410"/>
    <w:rsid w:val="00ED48A0"/>
    <w:rsid w:val="00EE48F1"/>
    <w:rsid w:val="00EE5B0E"/>
    <w:rsid w:val="00EE6598"/>
    <w:rsid w:val="00EE6FA5"/>
    <w:rsid w:val="00EF08D7"/>
    <w:rsid w:val="00EF3E93"/>
    <w:rsid w:val="00EF56F5"/>
    <w:rsid w:val="00F0014F"/>
    <w:rsid w:val="00F04EC6"/>
    <w:rsid w:val="00F075B3"/>
    <w:rsid w:val="00F1184E"/>
    <w:rsid w:val="00F1251A"/>
    <w:rsid w:val="00F1757E"/>
    <w:rsid w:val="00F249C1"/>
    <w:rsid w:val="00F302C5"/>
    <w:rsid w:val="00F3287D"/>
    <w:rsid w:val="00F37DBE"/>
    <w:rsid w:val="00F40AA2"/>
    <w:rsid w:val="00F40AC7"/>
    <w:rsid w:val="00F42571"/>
    <w:rsid w:val="00F428F1"/>
    <w:rsid w:val="00F443C7"/>
    <w:rsid w:val="00F50DA8"/>
    <w:rsid w:val="00F5209B"/>
    <w:rsid w:val="00F52807"/>
    <w:rsid w:val="00F5516C"/>
    <w:rsid w:val="00F6215B"/>
    <w:rsid w:val="00F64CC6"/>
    <w:rsid w:val="00F67754"/>
    <w:rsid w:val="00F702E7"/>
    <w:rsid w:val="00F81A0F"/>
    <w:rsid w:val="00F86C3A"/>
    <w:rsid w:val="00F86EF1"/>
    <w:rsid w:val="00F90D1C"/>
    <w:rsid w:val="00F9205E"/>
    <w:rsid w:val="00F921B3"/>
    <w:rsid w:val="00F9447D"/>
    <w:rsid w:val="00F95A43"/>
    <w:rsid w:val="00F96286"/>
    <w:rsid w:val="00F965D2"/>
    <w:rsid w:val="00F97C1E"/>
    <w:rsid w:val="00FA1D28"/>
    <w:rsid w:val="00FA6D5F"/>
    <w:rsid w:val="00FB0257"/>
    <w:rsid w:val="00FB0F0D"/>
    <w:rsid w:val="00FB15FC"/>
    <w:rsid w:val="00FB20C0"/>
    <w:rsid w:val="00FB214D"/>
    <w:rsid w:val="00FB29E6"/>
    <w:rsid w:val="00FC1B7B"/>
    <w:rsid w:val="00FC3A67"/>
    <w:rsid w:val="00FD1B37"/>
    <w:rsid w:val="00FD49B5"/>
    <w:rsid w:val="00FE084B"/>
    <w:rsid w:val="00FE1A7B"/>
    <w:rsid w:val="00FE3351"/>
    <w:rsid w:val="00FE5A8B"/>
    <w:rsid w:val="00FE5D6B"/>
    <w:rsid w:val="00FE7C76"/>
    <w:rsid w:val="00FF3D6B"/>
    <w:rsid w:val="00FF7C2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3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ln">
    <w:name w:val="Normal"/>
    <w:qFormat/>
    <w:rsid w:val="00495784"/>
    <w:rPr>
      <w:rFonts w:ascii="Arial" w:hAnsi="Arial" w:cs="Arial"/>
      <w:sz w:val="24"/>
      <w:szCs w:val="24"/>
    </w:rPr>
  </w:style>
  <w:style w:type="paragraph" w:styleId="Nadpis1">
    <w:name w:val="heading 1"/>
    <w:basedOn w:val="Normln"/>
    <w:next w:val="Normln"/>
    <w:qFormat/>
    <w:rsid w:val="00495784"/>
    <w:pPr>
      <w:keepNext/>
      <w:jc w:val="center"/>
      <w:outlineLvl w:val="0"/>
    </w:pPr>
    <w:rPr>
      <w:b/>
      <w:bCs/>
    </w:rPr>
  </w:style>
  <w:style w:type="paragraph" w:styleId="Nadpis2">
    <w:name w:val="heading 2"/>
    <w:basedOn w:val="Normln"/>
    <w:next w:val="Normln"/>
    <w:qFormat/>
    <w:rsid w:val="00495784"/>
    <w:pPr>
      <w:keepNext/>
      <w:outlineLvl w:val="1"/>
    </w:pPr>
    <w:rPr>
      <w:b/>
      <w:bCs/>
      <w:caps/>
    </w:rPr>
  </w:style>
  <w:style w:type="paragraph" w:styleId="Nadpis3">
    <w:name w:val="heading 3"/>
    <w:basedOn w:val="Normln"/>
    <w:next w:val="Normln"/>
    <w:link w:val="Nadpis3Char"/>
    <w:uiPriority w:val="9"/>
    <w:semiHidden/>
    <w:unhideWhenUsed/>
    <w:qFormat/>
    <w:rsid w:val="002F7601"/>
    <w:pPr>
      <w:keepNext/>
      <w:spacing w:before="240" w:after="60"/>
      <w:outlineLvl w:val="2"/>
    </w:pPr>
    <w:rPr>
      <w:rFonts w:ascii="Cambria" w:hAnsi="Cambria" w:cs="Times New Roman"/>
      <w:b/>
      <w:bCs/>
      <w:sz w:val="26"/>
      <w:szCs w:val="26"/>
    </w:rPr>
  </w:style>
  <w:style w:type="paragraph" w:styleId="Nadpis5">
    <w:name w:val="heading 5"/>
    <w:basedOn w:val="Normln"/>
    <w:next w:val="Normln"/>
    <w:link w:val="Nadpis5Char"/>
    <w:uiPriority w:val="9"/>
    <w:unhideWhenUsed/>
    <w:qFormat/>
    <w:rsid w:val="0031418E"/>
    <w:pPr>
      <w:spacing w:before="240" w:after="60"/>
      <w:outlineLvl w:val="4"/>
    </w:pPr>
    <w:rPr>
      <w:rFonts w:ascii="Calibri" w:hAnsi="Calibri" w:cs="Times New Roman"/>
      <w:b/>
      <w:bCs/>
      <w:i/>
      <w:iCs/>
      <w:sz w:val="26"/>
      <w:szCs w:val="26"/>
    </w:rPr>
  </w:style>
  <w:style w:type="paragraph" w:styleId="Nadpis7">
    <w:name w:val="heading 7"/>
    <w:basedOn w:val="Normln"/>
    <w:next w:val="Normln"/>
    <w:link w:val="Nadpis7Char"/>
    <w:uiPriority w:val="9"/>
    <w:semiHidden/>
    <w:unhideWhenUsed/>
    <w:qFormat/>
    <w:rsid w:val="00767494"/>
    <w:pPr>
      <w:spacing w:before="240" w:after="60"/>
      <w:outlineLvl w:val="6"/>
    </w:pPr>
    <w:rPr>
      <w:rFonts w:ascii="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495784"/>
    <w:pPr>
      <w:jc w:val="both"/>
    </w:pPr>
    <w:rPr>
      <w:rFonts w:cs="Times New Roman"/>
    </w:rPr>
  </w:style>
  <w:style w:type="character" w:styleId="Hypertextovodkaz">
    <w:name w:val="Hyperlink"/>
    <w:rsid w:val="00495784"/>
    <w:rPr>
      <w:color w:val="0000FF"/>
      <w:u w:val="single"/>
    </w:rPr>
  </w:style>
  <w:style w:type="paragraph" w:customStyle="1" w:styleId="Rozloendokumentu1">
    <w:name w:val="Rozložení dokumentu1"/>
    <w:basedOn w:val="Normln"/>
    <w:semiHidden/>
    <w:rsid w:val="00E235D5"/>
    <w:pPr>
      <w:shd w:val="clear" w:color="auto" w:fill="000080"/>
    </w:pPr>
    <w:rPr>
      <w:rFonts w:ascii="Tahoma" w:hAnsi="Tahoma" w:cs="Tahoma"/>
      <w:sz w:val="20"/>
      <w:szCs w:val="20"/>
    </w:rPr>
  </w:style>
  <w:style w:type="paragraph" w:styleId="Textbubliny">
    <w:name w:val="Balloon Text"/>
    <w:basedOn w:val="Normln"/>
    <w:semiHidden/>
    <w:rsid w:val="00E235D5"/>
    <w:rPr>
      <w:rFonts w:ascii="Tahoma" w:hAnsi="Tahoma" w:cs="Tahoma"/>
      <w:sz w:val="16"/>
      <w:szCs w:val="16"/>
    </w:rPr>
  </w:style>
  <w:style w:type="character" w:styleId="Odkaznakoment">
    <w:name w:val="annotation reference"/>
    <w:uiPriority w:val="99"/>
    <w:semiHidden/>
    <w:rsid w:val="00B028CF"/>
    <w:rPr>
      <w:sz w:val="16"/>
      <w:szCs w:val="16"/>
    </w:rPr>
  </w:style>
  <w:style w:type="paragraph" w:styleId="Textkomente">
    <w:name w:val="annotation text"/>
    <w:basedOn w:val="Normln"/>
    <w:link w:val="TextkomenteChar"/>
    <w:uiPriority w:val="99"/>
    <w:semiHidden/>
    <w:rsid w:val="00B028CF"/>
    <w:rPr>
      <w:rFonts w:cs="Times New Roman"/>
      <w:sz w:val="20"/>
      <w:szCs w:val="20"/>
    </w:rPr>
  </w:style>
  <w:style w:type="paragraph" w:styleId="Pedmtkomente">
    <w:name w:val="annotation subject"/>
    <w:basedOn w:val="Textkomente"/>
    <w:next w:val="Textkomente"/>
    <w:semiHidden/>
    <w:rsid w:val="00B028CF"/>
    <w:rPr>
      <w:b/>
      <w:bCs/>
    </w:rPr>
  </w:style>
  <w:style w:type="table" w:styleId="Mkatabulky">
    <w:name w:val="Table Grid"/>
    <w:basedOn w:val="Normlntabulka"/>
    <w:rsid w:val="005F77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pat">
    <w:name w:val="footer"/>
    <w:basedOn w:val="Normln"/>
    <w:rsid w:val="00942FA3"/>
    <w:pPr>
      <w:tabs>
        <w:tab w:val="center" w:pos="4536"/>
        <w:tab w:val="right" w:pos="9072"/>
      </w:tabs>
    </w:pPr>
  </w:style>
  <w:style w:type="character" w:styleId="slostrnky">
    <w:name w:val="page number"/>
    <w:basedOn w:val="Standardnpsmoodstavce"/>
    <w:rsid w:val="00942FA3"/>
  </w:style>
  <w:style w:type="paragraph" w:styleId="Zhlav">
    <w:name w:val="header"/>
    <w:basedOn w:val="Normln"/>
    <w:rsid w:val="00942FA3"/>
    <w:pPr>
      <w:tabs>
        <w:tab w:val="center" w:pos="4536"/>
        <w:tab w:val="right" w:pos="9072"/>
      </w:tabs>
    </w:pPr>
  </w:style>
  <w:style w:type="paragraph" w:styleId="Podtitul">
    <w:name w:val="Subtitle"/>
    <w:basedOn w:val="Normln"/>
    <w:next w:val="Normln"/>
    <w:link w:val="PodtitulChar"/>
    <w:uiPriority w:val="11"/>
    <w:qFormat/>
    <w:rsid w:val="00E92E6A"/>
    <w:pPr>
      <w:spacing w:after="60"/>
      <w:jc w:val="center"/>
      <w:outlineLvl w:val="1"/>
    </w:pPr>
    <w:rPr>
      <w:rFonts w:ascii="Cambria" w:hAnsi="Cambria" w:cs="Times New Roman"/>
    </w:rPr>
  </w:style>
  <w:style w:type="character" w:customStyle="1" w:styleId="PodtitulChar">
    <w:name w:val="Podtitul Char"/>
    <w:link w:val="Podtitul"/>
    <w:uiPriority w:val="11"/>
    <w:rsid w:val="00E92E6A"/>
    <w:rPr>
      <w:rFonts w:ascii="Cambria" w:hAnsi="Cambria"/>
      <w:sz w:val="24"/>
      <w:szCs w:val="24"/>
    </w:rPr>
  </w:style>
  <w:style w:type="character" w:customStyle="1" w:styleId="xsptextcomputedfield">
    <w:name w:val="xsptextcomputedfield"/>
    <w:rsid w:val="00F075B3"/>
  </w:style>
  <w:style w:type="paragraph" w:customStyle="1" w:styleId="Default">
    <w:name w:val="Default"/>
    <w:rsid w:val="00912B7A"/>
    <w:pPr>
      <w:autoSpaceDE w:val="0"/>
      <w:autoSpaceDN w:val="0"/>
      <w:adjustRightInd w:val="0"/>
    </w:pPr>
    <w:rPr>
      <w:rFonts w:ascii="Arial" w:hAnsi="Arial" w:cs="Arial"/>
      <w:color w:val="000000"/>
      <w:sz w:val="24"/>
      <w:szCs w:val="24"/>
    </w:rPr>
  </w:style>
  <w:style w:type="paragraph" w:styleId="Odstavecseseznamem">
    <w:name w:val="List Paragraph"/>
    <w:aliases w:val="Nad"/>
    <w:basedOn w:val="Normln"/>
    <w:link w:val="OdstavecseseznamemChar"/>
    <w:uiPriority w:val="34"/>
    <w:qFormat/>
    <w:rsid w:val="00453E3A"/>
    <w:pPr>
      <w:spacing w:after="200" w:line="276" w:lineRule="auto"/>
      <w:ind w:left="720"/>
      <w:contextualSpacing/>
    </w:pPr>
    <w:rPr>
      <w:rFonts w:ascii="Calibri" w:eastAsia="Calibri" w:hAnsi="Calibri" w:cs="Times New Roman"/>
      <w:sz w:val="22"/>
      <w:szCs w:val="22"/>
      <w:lang w:eastAsia="en-US"/>
    </w:rPr>
  </w:style>
  <w:style w:type="paragraph" w:styleId="Normlnweb">
    <w:name w:val="Normal (Web)"/>
    <w:basedOn w:val="Normln"/>
    <w:unhideWhenUsed/>
    <w:rsid w:val="004368C1"/>
    <w:pPr>
      <w:spacing w:before="100" w:beforeAutospacing="1" w:after="100" w:afterAutospacing="1"/>
    </w:pPr>
    <w:rPr>
      <w:rFonts w:ascii="Times New Roman" w:eastAsia="Calibri" w:hAnsi="Times New Roman" w:cs="Times New Roman"/>
    </w:rPr>
  </w:style>
  <w:style w:type="character" w:customStyle="1" w:styleId="OdstavecseseznamemChar">
    <w:name w:val="Odstavec se seznamem Char"/>
    <w:aliases w:val="Nad Char"/>
    <w:link w:val="Odstavecseseznamem"/>
    <w:uiPriority w:val="34"/>
    <w:locked/>
    <w:rsid w:val="009B11EC"/>
    <w:rPr>
      <w:rFonts w:ascii="Calibri" w:eastAsia="Calibri" w:hAnsi="Calibri"/>
      <w:sz w:val="22"/>
      <w:szCs w:val="22"/>
      <w:lang w:eastAsia="en-US"/>
    </w:rPr>
  </w:style>
  <w:style w:type="paragraph" w:customStyle="1" w:styleId="Normln1">
    <w:name w:val="Normální1"/>
    <w:basedOn w:val="Normln"/>
    <w:rsid w:val="00615270"/>
    <w:pPr>
      <w:spacing w:before="100" w:beforeAutospacing="1" w:after="100" w:afterAutospacing="1"/>
    </w:pPr>
    <w:rPr>
      <w:rFonts w:ascii="Times New Roman" w:hAnsi="Times New Roman" w:cs="Times New Roman"/>
    </w:rPr>
  </w:style>
  <w:style w:type="character" w:customStyle="1" w:styleId="normalchar">
    <w:name w:val="normal__char"/>
    <w:rsid w:val="00615270"/>
  </w:style>
  <w:style w:type="paragraph" w:customStyle="1" w:styleId="st">
    <w:name w:val="Část"/>
    <w:basedOn w:val="Normln"/>
    <w:rsid w:val="002F7601"/>
    <w:pPr>
      <w:keepNext/>
      <w:spacing w:before="480" w:after="240" w:line="264" w:lineRule="auto"/>
      <w:jc w:val="both"/>
    </w:pPr>
    <w:rPr>
      <w:rFonts w:ascii="Calibri" w:hAnsi="Calibri" w:cs="Times New Roman"/>
      <w:b/>
      <w:sz w:val="22"/>
      <w:szCs w:val="20"/>
    </w:rPr>
  </w:style>
  <w:style w:type="character" w:customStyle="1" w:styleId="Nadpis3Char">
    <w:name w:val="Nadpis 3 Char"/>
    <w:link w:val="Nadpis3"/>
    <w:uiPriority w:val="9"/>
    <w:semiHidden/>
    <w:rsid w:val="002F7601"/>
    <w:rPr>
      <w:rFonts w:ascii="Cambria" w:eastAsia="Times New Roman" w:hAnsi="Cambria" w:cs="Times New Roman"/>
      <w:b/>
      <w:bCs/>
      <w:sz w:val="26"/>
      <w:szCs w:val="26"/>
    </w:rPr>
  </w:style>
  <w:style w:type="paragraph" w:customStyle="1" w:styleId="nadpiszkona">
    <w:name w:val="nadpis zákona"/>
    <w:basedOn w:val="Normln"/>
    <w:next w:val="Normln"/>
    <w:rsid w:val="00D23DB3"/>
    <w:pPr>
      <w:keepNext/>
      <w:keepLines/>
      <w:spacing w:before="120"/>
      <w:jc w:val="center"/>
      <w:outlineLvl w:val="0"/>
    </w:pPr>
    <w:rPr>
      <w:rFonts w:ascii="Times New Roman" w:hAnsi="Times New Roman" w:cs="Times New Roman"/>
      <w:b/>
      <w:szCs w:val="20"/>
    </w:rPr>
  </w:style>
  <w:style w:type="character" w:styleId="Siln">
    <w:name w:val="Strong"/>
    <w:uiPriority w:val="22"/>
    <w:qFormat/>
    <w:rsid w:val="006624A1"/>
    <w:rPr>
      <w:b/>
      <w:bCs/>
    </w:rPr>
  </w:style>
  <w:style w:type="paragraph" w:styleId="Revize">
    <w:name w:val="Revision"/>
    <w:hidden/>
    <w:uiPriority w:val="71"/>
    <w:rsid w:val="003E0812"/>
    <w:rPr>
      <w:rFonts w:ascii="Arial" w:hAnsi="Arial" w:cs="Arial"/>
      <w:sz w:val="24"/>
      <w:szCs w:val="24"/>
    </w:rPr>
  </w:style>
  <w:style w:type="character" w:customStyle="1" w:styleId="Nadpis7Char">
    <w:name w:val="Nadpis 7 Char"/>
    <w:link w:val="Nadpis7"/>
    <w:uiPriority w:val="9"/>
    <w:semiHidden/>
    <w:rsid w:val="00767494"/>
    <w:rPr>
      <w:rFonts w:ascii="Calibri" w:eastAsia="Times New Roman" w:hAnsi="Calibri" w:cs="Times New Roman"/>
      <w:sz w:val="24"/>
      <w:szCs w:val="24"/>
    </w:rPr>
  </w:style>
  <w:style w:type="character" w:customStyle="1" w:styleId="TextkomenteChar">
    <w:name w:val="Text komentáře Char"/>
    <w:link w:val="Textkomente"/>
    <w:uiPriority w:val="99"/>
    <w:semiHidden/>
    <w:rsid w:val="00767494"/>
    <w:rPr>
      <w:rFonts w:ascii="Arial" w:hAnsi="Arial" w:cs="Arial"/>
    </w:rPr>
  </w:style>
  <w:style w:type="character" w:customStyle="1" w:styleId="ZkladntextKurzva">
    <w:name w:val="Základní text + Kurzíva"/>
    <w:uiPriority w:val="99"/>
    <w:rsid w:val="00A603FB"/>
    <w:rPr>
      <w:rFonts w:ascii="Calibri" w:hAnsi="Calibri" w:cs="Calibri" w:hint="default"/>
      <w:i/>
      <w:iCs/>
      <w:spacing w:val="0"/>
      <w:sz w:val="21"/>
      <w:szCs w:val="21"/>
    </w:rPr>
  </w:style>
  <w:style w:type="character" w:customStyle="1" w:styleId="ZkladntextChar">
    <w:name w:val="Základní text Char"/>
    <w:link w:val="Zkladntext"/>
    <w:locked/>
    <w:rsid w:val="00A603FB"/>
    <w:rPr>
      <w:rFonts w:ascii="Arial" w:hAnsi="Arial" w:cs="Arial"/>
      <w:sz w:val="24"/>
      <w:szCs w:val="24"/>
    </w:rPr>
  </w:style>
  <w:style w:type="character" w:customStyle="1" w:styleId="h1a">
    <w:name w:val="h1a"/>
    <w:rsid w:val="008A66B7"/>
  </w:style>
  <w:style w:type="paragraph" w:customStyle="1" w:styleId="cc">
    <w:name w:val="cc"/>
    <w:basedOn w:val="Normln"/>
    <w:rsid w:val="00387D38"/>
    <w:pPr>
      <w:spacing w:before="100" w:beforeAutospacing="1" w:after="100" w:afterAutospacing="1"/>
    </w:pPr>
    <w:rPr>
      <w:rFonts w:ascii="Times New Roman" w:hAnsi="Times New Roman" w:cs="Times New Roman"/>
    </w:rPr>
  </w:style>
  <w:style w:type="character" w:styleId="PromnnHTML">
    <w:name w:val="HTML Variable"/>
    <w:uiPriority w:val="99"/>
    <w:semiHidden/>
    <w:unhideWhenUsed/>
    <w:rsid w:val="00387D38"/>
    <w:rPr>
      <w:i/>
      <w:iCs/>
    </w:rPr>
  </w:style>
  <w:style w:type="paragraph" w:customStyle="1" w:styleId="Pa1">
    <w:name w:val="Pa1"/>
    <w:basedOn w:val="Default"/>
    <w:next w:val="Default"/>
    <w:uiPriority w:val="99"/>
    <w:rsid w:val="007E7BFB"/>
    <w:pPr>
      <w:spacing w:line="241" w:lineRule="atLeast"/>
    </w:pPr>
    <w:rPr>
      <w:rFonts w:ascii="Times New Roman" w:hAnsi="Times New Roman" w:cs="Times New Roman"/>
      <w:color w:val="auto"/>
    </w:rPr>
  </w:style>
  <w:style w:type="character" w:customStyle="1" w:styleId="A0">
    <w:name w:val="A0"/>
    <w:uiPriority w:val="99"/>
    <w:rsid w:val="007E7BFB"/>
    <w:rPr>
      <w:b/>
      <w:bCs/>
      <w:color w:val="000000"/>
      <w:sz w:val="20"/>
      <w:szCs w:val="20"/>
    </w:rPr>
  </w:style>
  <w:style w:type="character" w:customStyle="1" w:styleId="Nadpis5Char">
    <w:name w:val="Nadpis 5 Char"/>
    <w:link w:val="Nadpis5"/>
    <w:uiPriority w:val="9"/>
    <w:rsid w:val="0031418E"/>
    <w:rPr>
      <w:rFonts w:ascii="Calibri" w:eastAsia="Times New Roman" w:hAnsi="Calibri" w:cs="Times New Roman"/>
      <w:b/>
      <w:bCs/>
      <w:i/>
      <w:iCs/>
      <w:sz w:val="26"/>
      <w:szCs w:val="26"/>
    </w:rPr>
  </w:style>
  <w:style w:type="paragraph" w:customStyle="1" w:styleId="Normln10">
    <w:name w:val="Normální1"/>
    <w:basedOn w:val="Normln"/>
    <w:rsid w:val="00CA1729"/>
    <w:pPr>
      <w:spacing w:before="100" w:beforeAutospacing="1" w:after="100" w:afterAutospacing="1"/>
    </w:pPr>
    <w:rPr>
      <w:rFonts w:ascii="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ln">
    <w:name w:val="Normal"/>
    <w:qFormat/>
    <w:rsid w:val="00495784"/>
    <w:rPr>
      <w:rFonts w:ascii="Arial" w:hAnsi="Arial" w:cs="Arial"/>
      <w:sz w:val="24"/>
      <w:szCs w:val="24"/>
    </w:rPr>
  </w:style>
  <w:style w:type="paragraph" w:styleId="Nadpis1">
    <w:name w:val="heading 1"/>
    <w:basedOn w:val="Normln"/>
    <w:next w:val="Normln"/>
    <w:qFormat/>
    <w:rsid w:val="00495784"/>
    <w:pPr>
      <w:keepNext/>
      <w:jc w:val="center"/>
      <w:outlineLvl w:val="0"/>
    </w:pPr>
    <w:rPr>
      <w:b/>
      <w:bCs/>
    </w:rPr>
  </w:style>
  <w:style w:type="paragraph" w:styleId="Nadpis2">
    <w:name w:val="heading 2"/>
    <w:basedOn w:val="Normln"/>
    <w:next w:val="Normln"/>
    <w:qFormat/>
    <w:rsid w:val="00495784"/>
    <w:pPr>
      <w:keepNext/>
      <w:outlineLvl w:val="1"/>
    </w:pPr>
    <w:rPr>
      <w:b/>
      <w:bCs/>
      <w:caps/>
    </w:rPr>
  </w:style>
  <w:style w:type="paragraph" w:styleId="Nadpis3">
    <w:name w:val="heading 3"/>
    <w:basedOn w:val="Normln"/>
    <w:next w:val="Normln"/>
    <w:link w:val="Nadpis3Char"/>
    <w:uiPriority w:val="9"/>
    <w:semiHidden/>
    <w:unhideWhenUsed/>
    <w:qFormat/>
    <w:rsid w:val="002F7601"/>
    <w:pPr>
      <w:keepNext/>
      <w:spacing w:before="240" w:after="60"/>
      <w:outlineLvl w:val="2"/>
    </w:pPr>
    <w:rPr>
      <w:rFonts w:ascii="Cambria" w:hAnsi="Cambria" w:cs="Times New Roman"/>
      <w:b/>
      <w:bCs/>
      <w:sz w:val="26"/>
      <w:szCs w:val="26"/>
    </w:rPr>
  </w:style>
  <w:style w:type="paragraph" w:styleId="Nadpis5">
    <w:name w:val="heading 5"/>
    <w:basedOn w:val="Normln"/>
    <w:next w:val="Normln"/>
    <w:link w:val="Nadpis5Char"/>
    <w:uiPriority w:val="9"/>
    <w:unhideWhenUsed/>
    <w:qFormat/>
    <w:rsid w:val="0031418E"/>
    <w:pPr>
      <w:spacing w:before="240" w:after="60"/>
      <w:outlineLvl w:val="4"/>
    </w:pPr>
    <w:rPr>
      <w:rFonts w:ascii="Calibri" w:hAnsi="Calibri" w:cs="Times New Roman"/>
      <w:b/>
      <w:bCs/>
      <w:i/>
      <w:iCs/>
      <w:sz w:val="26"/>
      <w:szCs w:val="26"/>
    </w:rPr>
  </w:style>
  <w:style w:type="paragraph" w:styleId="Nadpis7">
    <w:name w:val="heading 7"/>
    <w:basedOn w:val="Normln"/>
    <w:next w:val="Normln"/>
    <w:link w:val="Nadpis7Char"/>
    <w:uiPriority w:val="9"/>
    <w:semiHidden/>
    <w:unhideWhenUsed/>
    <w:qFormat/>
    <w:rsid w:val="00767494"/>
    <w:pPr>
      <w:spacing w:before="240" w:after="60"/>
      <w:outlineLvl w:val="6"/>
    </w:pPr>
    <w:rPr>
      <w:rFonts w:ascii="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495784"/>
    <w:pPr>
      <w:jc w:val="both"/>
    </w:pPr>
    <w:rPr>
      <w:rFonts w:cs="Times New Roman"/>
    </w:rPr>
  </w:style>
  <w:style w:type="character" w:styleId="Hypertextovodkaz">
    <w:name w:val="Hyperlink"/>
    <w:rsid w:val="00495784"/>
    <w:rPr>
      <w:color w:val="0000FF"/>
      <w:u w:val="single"/>
    </w:rPr>
  </w:style>
  <w:style w:type="paragraph" w:customStyle="1" w:styleId="Rozloendokumentu1">
    <w:name w:val="Rozložení dokumentu1"/>
    <w:basedOn w:val="Normln"/>
    <w:semiHidden/>
    <w:rsid w:val="00E235D5"/>
    <w:pPr>
      <w:shd w:val="clear" w:color="auto" w:fill="000080"/>
    </w:pPr>
    <w:rPr>
      <w:rFonts w:ascii="Tahoma" w:hAnsi="Tahoma" w:cs="Tahoma"/>
      <w:sz w:val="20"/>
      <w:szCs w:val="20"/>
    </w:rPr>
  </w:style>
  <w:style w:type="paragraph" w:styleId="Textbubliny">
    <w:name w:val="Balloon Text"/>
    <w:basedOn w:val="Normln"/>
    <w:semiHidden/>
    <w:rsid w:val="00E235D5"/>
    <w:rPr>
      <w:rFonts w:ascii="Tahoma" w:hAnsi="Tahoma" w:cs="Tahoma"/>
      <w:sz w:val="16"/>
      <w:szCs w:val="16"/>
    </w:rPr>
  </w:style>
  <w:style w:type="character" w:styleId="Odkaznakoment">
    <w:name w:val="annotation reference"/>
    <w:uiPriority w:val="99"/>
    <w:semiHidden/>
    <w:rsid w:val="00B028CF"/>
    <w:rPr>
      <w:sz w:val="16"/>
      <w:szCs w:val="16"/>
    </w:rPr>
  </w:style>
  <w:style w:type="paragraph" w:styleId="Textkomente">
    <w:name w:val="annotation text"/>
    <w:basedOn w:val="Normln"/>
    <w:link w:val="TextkomenteChar"/>
    <w:uiPriority w:val="99"/>
    <w:semiHidden/>
    <w:rsid w:val="00B028CF"/>
    <w:rPr>
      <w:rFonts w:cs="Times New Roman"/>
      <w:sz w:val="20"/>
      <w:szCs w:val="20"/>
    </w:rPr>
  </w:style>
  <w:style w:type="paragraph" w:styleId="Pedmtkomente">
    <w:name w:val="annotation subject"/>
    <w:basedOn w:val="Textkomente"/>
    <w:next w:val="Textkomente"/>
    <w:semiHidden/>
    <w:rsid w:val="00B028CF"/>
    <w:rPr>
      <w:b/>
      <w:bCs/>
    </w:rPr>
  </w:style>
  <w:style w:type="table" w:styleId="Mkatabulky">
    <w:name w:val="Table Grid"/>
    <w:basedOn w:val="Normlntabulka"/>
    <w:rsid w:val="005F77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pat">
    <w:name w:val="footer"/>
    <w:basedOn w:val="Normln"/>
    <w:rsid w:val="00942FA3"/>
    <w:pPr>
      <w:tabs>
        <w:tab w:val="center" w:pos="4536"/>
        <w:tab w:val="right" w:pos="9072"/>
      </w:tabs>
    </w:pPr>
  </w:style>
  <w:style w:type="character" w:styleId="slostrnky">
    <w:name w:val="page number"/>
    <w:basedOn w:val="Standardnpsmoodstavce"/>
    <w:rsid w:val="00942FA3"/>
  </w:style>
  <w:style w:type="paragraph" w:styleId="Zhlav">
    <w:name w:val="header"/>
    <w:basedOn w:val="Normln"/>
    <w:rsid w:val="00942FA3"/>
    <w:pPr>
      <w:tabs>
        <w:tab w:val="center" w:pos="4536"/>
        <w:tab w:val="right" w:pos="9072"/>
      </w:tabs>
    </w:pPr>
  </w:style>
  <w:style w:type="paragraph" w:styleId="Podtitul">
    <w:name w:val="Subtitle"/>
    <w:basedOn w:val="Normln"/>
    <w:next w:val="Normln"/>
    <w:link w:val="PodtitulChar"/>
    <w:uiPriority w:val="11"/>
    <w:qFormat/>
    <w:rsid w:val="00E92E6A"/>
    <w:pPr>
      <w:spacing w:after="60"/>
      <w:jc w:val="center"/>
      <w:outlineLvl w:val="1"/>
    </w:pPr>
    <w:rPr>
      <w:rFonts w:ascii="Cambria" w:hAnsi="Cambria" w:cs="Times New Roman"/>
    </w:rPr>
  </w:style>
  <w:style w:type="character" w:customStyle="1" w:styleId="PodtitulChar">
    <w:name w:val="Podtitul Char"/>
    <w:link w:val="Podtitul"/>
    <w:uiPriority w:val="11"/>
    <w:rsid w:val="00E92E6A"/>
    <w:rPr>
      <w:rFonts w:ascii="Cambria" w:hAnsi="Cambria"/>
      <w:sz w:val="24"/>
      <w:szCs w:val="24"/>
    </w:rPr>
  </w:style>
  <w:style w:type="character" w:customStyle="1" w:styleId="xsptextcomputedfield">
    <w:name w:val="xsptextcomputedfield"/>
    <w:rsid w:val="00F075B3"/>
  </w:style>
  <w:style w:type="paragraph" w:customStyle="1" w:styleId="Default">
    <w:name w:val="Default"/>
    <w:rsid w:val="00912B7A"/>
    <w:pPr>
      <w:autoSpaceDE w:val="0"/>
      <w:autoSpaceDN w:val="0"/>
      <w:adjustRightInd w:val="0"/>
    </w:pPr>
    <w:rPr>
      <w:rFonts w:ascii="Arial" w:hAnsi="Arial" w:cs="Arial"/>
      <w:color w:val="000000"/>
      <w:sz w:val="24"/>
      <w:szCs w:val="24"/>
    </w:rPr>
  </w:style>
  <w:style w:type="paragraph" w:styleId="Odstavecseseznamem">
    <w:name w:val="List Paragraph"/>
    <w:aliases w:val="Nad"/>
    <w:basedOn w:val="Normln"/>
    <w:link w:val="OdstavecseseznamemChar"/>
    <w:uiPriority w:val="34"/>
    <w:qFormat/>
    <w:rsid w:val="00453E3A"/>
    <w:pPr>
      <w:spacing w:after="200" w:line="276" w:lineRule="auto"/>
      <w:ind w:left="720"/>
      <w:contextualSpacing/>
    </w:pPr>
    <w:rPr>
      <w:rFonts w:ascii="Calibri" w:eastAsia="Calibri" w:hAnsi="Calibri" w:cs="Times New Roman"/>
      <w:sz w:val="22"/>
      <w:szCs w:val="22"/>
      <w:lang w:eastAsia="en-US"/>
    </w:rPr>
  </w:style>
  <w:style w:type="paragraph" w:styleId="Normlnweb">
    <w:name w:val="Normal (Web)"/>
    <w:basedOn w:val="Normln"/>
    <w:unhideWhenUsed/>
    <w:rsid w:val="004368C1"/>
    <w:pPr>
      <w:spacing w:before="100" w:beforeAutospacing="1" w:after="100" w:afterAutospacing="1"/>
    </w:pPr>
    <w:rPr>
      <w:rFonts w:ascii="Times New Roman" w:eastAsia="Calibri" w:hAnsi="Times New Roman" w:cs="Times New Roman"/>
    </w:rPr>
  </w:style>
  <w:style w:type="character" w:customStyle="1" w:styleId="OdstavecseseznamemChar">
    <w:name w:val="Odstavec se seznamem Char"/>
    <w:aliases w:val="Nad Char"/>
    <w:link w:val="Odstavecseseznamem"/>
    <w:uiPriority w:val="34"/>
    <w:locked/>
    <w:rsid w:val="009B11EC"/>
    <w:rPr>
      <w:rFonts w:ascii="Calibri" w:eastAsia="Calibri" w:hAnsi="Calibri"/>
      <w:sz w:val="22"/>
      <w:szCs w:val="22"/>
      <w:lang w:eastAsia="en-US"/>
    </w:rPr>
  </w:style>
  <w:style w:type="paragraph" w:customStyle="1" w:styleId="Normln1">
    <w:name w:val="Normální1"/>
    <w:basedOn w:val="Normln"/>
    <w:rsid w:val="00615270"/>
    <w:pPr>
      <w:spacing w:before="100" w:beforeAutospacing="1" w:after="100" w:afterAutospacing="1"/>
    </w:pPr>
    <w:rPr>
      <w:rFonts w:ascii="Times New Roman" w:hAnsi="Times New Roman" w:cs="Times New Roman"/>
    </w:rPr>
  </w:style>
  <w:style w:type="character" w:customStyle="1" w:styleId="normalchar">
    <w:name w:val="normal__char"/>
    <w:rsid w:val="00615270"/>
  </w:style>
  <w:style w:type="paragraph" w:customStyle="1" w:styleId="st">
    <w:name w:val="Část"/>
    <w:basedOn w:val="Normln"/>
    <w:rsid w:val="002F7601"/>
    <w:pPr>
      <w:keepNext/>
      <w:spacing w:before="480" w:after="240" w:line="264" w:lineRule="auto"/>
      <w:jc w:val="both"/>
    </w:pPr>
    <w:rPr>
      <w:rFonts w:ascii="Calibri" w:hAnsi="Calibri" w:cs="Times New Roman"/>
      <w:b/>
      <w:sz w:val="22"/>
      <w:szCs w:val="20"/>
    </w:rPr>
  </w:style>
  <w:style w:type="character" w:customStyle="1" w:styleId="Nadpis3Char">
    <w:name w:val="Nadpis 3 Char"/>
    <w:link w:val="Nadpis3"/>
    <w:uiPriority w:val="9"/>
    <w:semiHidden/>
    <w:rsid w:val="002F7601"/>
    <w:rPr>
      <w:rFonts w:ascii="Cambria" w:eastAsia="Times New Roman" w:hAnsi="Cambria" w:cs="Times New Roman"/>
      <w:b/>
      <w:bCs/>
      <w:sz w:val="26"/>
      <w:szCs w:val="26"/>
    </w:rPr>
  </w:style>
  <w:style w:type="paragraph" w:customStyle="1" w:styleId="nadpiszkona">
    <w:name w:val="nadpis zákona"/>
    <w:basedOn w:val="Normln"/>
    <w:next w:val="Normln"/>
    <w:rsid w:val="00D23DB3"/>
    <w:pPr>
      <w:keepNext/>
      <w:keepLines/>
      <w:spacing w:before="120"/>
      <w:jc w:val="center"/>
      <w:outlineLvl w:val="0"/>
    </w:pPr>
    <w:rPr>
      <w:rFonts w:ascii="Times New Roman" w:hAnsi="Times New Roman" w:cs="Times New Roman"/>
      <w:b/>
      <w:szCs w:val="20"/>
    </w:rPr>
  </w:style>
  <w:style w:type="character" w:styleId="Siln">
    <w:name w:val="Strong"/>
    <w:uiPriority w:val="22"/>
    <w:qFormat/>
    <w:rsid w:val="006624A1"/>
    <w:rPr>
      <w:b/>
      <w:bCs/>
    </w:rPr>
  </w:style>
  <w:style w:type="paragraph" w:styleId="Revize">
    <w:name w:val="Revision"/>
    <w:hidden/>
    <w:uiPriority w:val="71"/>
    <w:rsid w:val="003E0812"/>
    <w:rPr>
      <w:rFonts w:ascii="Arial" w:hAnsi="Arial" w:cs="Arial"/>
      <w:sz w:val="24"/>
      <w:szCs w:val="24"/>
    </w:rPr>
  </w:style>
  <w:style w:type="character" w:customStyle="1" w:styleId="Nadpis7Char">
    <w:name w:val="Nadpis 7 Char"/>
    <w:link w:val="Nadpis7"/>
    <w:uiPriority w:val="9"/>
    <w:semiHidden/>
    <w:rsid w:val="00767494"/>
    <w:rPr>
      <w:rFonts w:ascii="Calibri" w:eastAsia="Times New Roman" w:hAnsi="Calibri" w:cs="Times New Roman"/>
      <w:sz w:val="24"/>
      <w:szCs w:val="24"/>
    </w:rPr>
  </w:style>
  <w:style w:type="character" w:customStyle="1" w:styleId="TextkomenteChar">
    <w:name w:val="Text komentáře Char"/>
    <w:link w:val="Textkomente"/>
    <w:uiPriority w:val="99"/>
    <w:semiHidden/>
    <w:rsid w:val="00767494"/>
    <w:rPr>
      <w:rFonts w:ascii="Arial" w:hAnsi="Arial" w:cs="Arial"/>
    </w:rPr>
  </w:style>
  <w:style w:type="character" w:customStyle="1" w:styleId="ZkladntextKurzva">
    <w:name w:val="Základní text + Kurzíva"/>
    <w:uiPriority w:val="99"/>
    <w:rsid w:val="00A603FB"/>
    <w:rPr>
      <w:rFonts w:ascii="Calibri" w:hAnsi="Calibri" w:cs="Calibri" w:hint="default"/>
      <w:i/>
      <w:iCs/>
      <w:spacing w:val="0"/>
      <w:sz w:val="21"/>
      <w:szCs w:val="21"/>
    </w:rPr>
  </w:style>
  <w:style w:type="character" w:customStyle="1" w:styleId="ZkladntextChar">
    <w:name w:val="Základní text Char"/>
    <w:link w:val="Zkladntext"/>
    <w:locked/>
    <w:rsid w:val="00A603FB"/>
    <w:rPr>
      <w:rFonts w:ascii="Arial" w:hAnsi="Arial" w:cs="Arial"/>
      <w:sz w:val="24"/>
      <w:szCs w:val="24"/>
    </w:rPr>
  </w:style>
  <w:style w:type="character" w:customStyle="1" w:styleId="h1a">
    <w:name w:val="h1a"/>
    <w:rsid w:val="008A66B7"/>
  </w:style>
  <w:style w:type="paragraph" w:customStyle="1" w:styleId="cc">
    <w:name w:val="cc"/>
    <w:basedOn w:val="Normln"/>
    <w:rsid w:val="00387D38"/>
    <w:pPr>
      <w:spacing w:before="100" w:beforeAutospacing="1" w:after="100" w:afterAutospacing="1"/>
    </w:pPr>
    <w:rPr>
      <w:rFonts w:ascii="Times New Roman" w:hAnsi="Times New Roman" w:cs="Times New Roman"/>
    </w:rPr>
  </w:style>
  <w:style w:type="character" w:styleId="PromnnHTML">
    <w:name w:val="HTML Variable"/>
    <w:uiPriority w:val="99"/>
    <w:semiHidden/>
    <w:unhideWhenUsed/>
    <w:rsid w:val="00387D38"/>
    <w:rPr>
      <w:i/>
      <w:iCs/>
    </w:rPr>
  </w:style>
  <w:style w:type="paragraph" w:customStyle="1" w:styleId="Pa1">
    <w:name w:val="Pa1"/>
    <w:basedOn w:val="Default"/>
    <w:next w:val="Default"/>
    <w:uiPriority w:val="99"/>
    <w:rsid w:val="007E7BFB"/>
    <w:pPr>
      <w:spacing w:line="241" w:lineRule="atLeast"/>
    </w:pPr>
    <w:rPr>
      <w:rFonts w:ascii="Times New Roman" w:hAnsi="Times New Roman" w:cs="Times New Roman"/>
      <w:color w:val="auto"/>
    </w:rPr>
  </w:style>
  <w:style w:type="character" w:customStyle="1" w:styleId="A0">
    <w:name w:val="A0"/>
    <w:uiPriority w:val="99"/>
    <w:rsid w:val="007E7BFB"/>
    <w:rPr>
      <w:b/>
      <w:bCs/>
      <w:color w:val="000000"/>
      <w:sz w:val="20"/>
      <w:szCs w:val="20"/>
    </w:rPr>
  </w:style>
  <w:style w:type="character" w:customStyle="1" w:styleId="Nadpis5Char">
    <w:name w:val="Nadpis 5 Char"/>
    <w:link w:val="Nadpis5"/>
    <w:uiPriority w:val="9"/>
    <w:rsid w:val="0031418E"/>
    <w:rPr>
      <w:rFonts w:ascii="Calibri" w:eastAsia="Times New Roman" w:hAnsi="Calibri" w:cs="Times New Roman"/>
      <w:b/>
      <w:bCs/>
      <w:i/>
      <w:iCs/>
      <w:sz w:val="26"/>
      <w:szCs w:val="26"/>
    </w:rPr>
  </w:style>
  <w:style w:type="paragraph" w:customStyle="1" w:styleId="Normln10">
    <w:name w:val="Normální1"/>
    <w:basedOn w:val="Normln"/>
    <w:rsid w:val="00CA1729"/>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74602">
      <w:bodyDiv w:val="1"/>
      <w:marLeft w:val="0"/>
      <w:marRight w:val="0"/>
      <w:marTop w:val="0"/>
      <w:marBottom w:val="0"/>
      <w:divBdr>
        <w:top w:val="none" w:sz="0" w:space="0" w:color="auto"/>
        <w:left w:val="none" w:sz="0" w:space="0" w:color="auto"/>
        <w:bottom w:val="none" w:sz="0" w:space="0" w:color="auto"/>
        <w:right w:val="none" w:sz="0" w:space="0" w:color="auto"/>
      </w:divBdr>
    </w:div>
    <w:div w:id="48040885">
      <w:bodyDiv w:val="1"/>
      <w:marLeft w:val="0"/>
      <w:marRight w:val="0"/>
      <w:marTop w:val="0"/>
      <w:marBottom w:val="0"/>
      <w:divBdr>
        <w:top w:val="none" w:sz="0" w:space="0" w:color="auto"/>
        <w:left w:val="none" w:sz="0" w:space="0" w:color="auto"/>
        <w:bottom w:val="none" w:sz="0" w:space="0" w:color="auto"/>
        <w:right w:val="none" w:sz="0" w:space="0" w:color="auto"/>
      </w:divBdr>
    </w:div>
    <w:div w:id="50346945">
      <w:bodyDiv w:val="1"/>
      <w:marLeft w:val="0"/>
      <w:marRight w:val="0"/>
      <w:marTop w:val="0"/>
      <w:marBottom w:val="0"/>
      <w:divBdr>
        <w:top w:val="none" w:sz="0" w:space="0" w:color="auto"/>
        <w:left w:val="none" w:sz="0" w:space="0" w:color="auto"/>
        <w:bottom w:val="none" w:sz="0" w:space="0" w:color="auto"/>
        <w:right w:val="none" w:sz="0" w:space="0" w:color="auto"/>
      </w:divBdr>
    </w:div>
    <w:div w:id="71657609">
      <w:bodyDiv w:val="1"/>
      <w:marLeft w:val="0"/>
      <w:marRight w:val="0"/>
      <w:marTop w:val="0"/>
      <w:marBottom w:val="0"/>
      <w:divBdr>
        <w:top w:val="none" w:sz="0" w:space="0" w:color="auto"/>
        <w:left w:val="none" w:sz="0" w:space="0" w:color="auto"/>
        <w:bottom w:val="none" w:sz="0" w:space="0" w:color="auto"/>
        <w:right w:val="none" w:sz="0" w:space="0" w:color="auto"/>
      </w:divBdr>
    </w:div>
    <w:div w:id="95561478">
      <w:bodyDiv w:val="1"/>
      <w:marLeft w:val="0"/>
      <w:marRight w:val="0"/>
      <w:marTop w:val="0"/>
      <w:marBottom w:val="0"/>
      <w:divBdr>
        <w:top w:val="none" w:sz="0" w:space="0" w:color="auto"/>
        <w:left w:val="none" w:sz="0" w:space="0" w:color="auto"/>
        <w:bottom w:val="none" w:sz="0" w:space="0" w:color="auto"/>
        <w:right w:val="none" w:sz="0" w:space="0" w:color="auto"/>
      </w:divBdr>
    </w:div>
    <w:div w:id="116677996">
      <w:bodyDiv w:val="1"/>
      <w:marLeft w:val="0"/>
      <w:marRight w:val="0"/>
      <w:marTop w:val="0"/>
      <w:marBottom w:val="0"/>
      <w:divBdr>
        <w:top w:val="none" w:sz="0" w:space="0" w:color="auto"/>
        <w:left w:val="none" w:sz="0" w:space="0" w:color="auto"/>
        <w:bottom w:val="none" w:sz="0" w:space="0" w:color="auto"/>
        <w:right w:val="none" w:sz="0" w:space="0" w:color="auto"/>
      </w:divBdr>
    </w:div>
    <w:div w:id="123890994">
      <w:bodyDiv w:val="1"/>
      <w:marLeft w:val="0"/>
      <w:marRight w:val="0"/>
      <w:marTop w:val="0"/>
      <w:marBottom w:val="0"/>
      <w:divBdr>
        <w:top w:val="none" w:sz="0" w:space="0" w:color="auto"/>
        <w:left w:val="none" w:sz="0" w:space="0" w:color="auto"/>
        <w:bottom w:val="none" w:sz="0" w:space="0" w:color="auto"/>
        <w:right w:val="none" w:sz="0" w:space="0" w:color="auto"/>
      </w:divBdr>
    </w:div>
    <w:div w:id="124742440">
      <w:bodyDiv w:val="1"/>
      <w:marLeft w:val="0"/>
      <w:marRight w:val="0"/>
      <w:marTop w:val="0"/>
      <w:marBottom w:val="0"/>
      <w:divBdr>
        <w:top w:val="none" w:sz="0" w:space="0" w:color="auto"/>
        <w:left w:val="none" w:sz="0" w:space="0" w:color="auto"/>
        <w:bottom w:val="none" w:sz="0" w:space="0" w:color="auto"/>
        <w:right w:val="none" w:sz="0" w:space="0" w:color="auto"/>
      </w:divBdr>
    </w:div>
    <w:div w:id="140267511">
      <w:bodyDiv w:val="1"/>
      <w:marLeft w:val="0"/>
      <w:marRight w:val="0"/>
      <w:marTop w:val="0"/>
      <w:marBottom w:val="0"/>
      <w:divBdr>
        <w:top w:val="none" w:sz="0" w:space="0" w:color="auto"/>
        <w:left w:val="none" w:sz="0" w:space="0" w:color="auto"/>
        <w:bottom w:val="none" w:sz="0" w:space="0" w:color="auto"/>
        <w:right w:val="none" w:sz="0" w:space="0" w:color="auto"/>
      </w:divBdr>
    </w:div>
    <w:div w:id="149249257">
      <w:bodyDiv w:val="1"/>
      <w:marLeft w:val="0"/>
      <w:marRight w:val="0"/>
      <w:marTop w:val="0"/>
      <w:marBottom w:val="0"/>
      <w:divBdr>
        <w:top w:val="none" w:sz="0" w:space="0" w:color="auto"/>
        <w:left w:val="none" w:sz="0" w:space="0" w:color="auto"/>
        <w:bottom w:val="none" w:sz="0" w:space="0" w:color="auto"/>
        <w:right w:val="none" w:sz="0" w:space="0" w:color="auto"/>
      </w:divBdr>
    </w:div>
    <w:div w:id="151339907">
      <w:bodyDiv w:val="1"/>
      <w:marLeft w:val="0"/>
      <w:marRight w:val="0"/>
      <w:marTop w:val="0"/>
      <w:marBottom w:val="0"/>
      <w:divBdr>
        <w:top w:val="none" w:sz="0" w:space="0" w:color="auto"/>
        <w:left w:val="none" w:sz="0" w:space="0" w:color="auto"/>
        <w:bottom w:val="none" w:sz="0" w:space="0" w:color="auto"/>
        <w:right w:val="none" w:sz="0" w:space="0" w:color="auto"/>
      </w:divBdr>
    </w:div>
    <w:div w:id="174467631">
      <w:bodyDiv w:val="1"/>
      <w:marLeft w:val="0"/>
      <w:marRight w:val="0"/>
      <w:marTop w:val="0"/>
      <w:marBottom w:val="0"/>
      <w:divBdr>
        <w:top w:val="none" w:sz="0" w:space="0" w:color="auto"/>
        <w:left w:val="none" w:sz="0" w:space="0" w:color="auto"/>
        <w:bottom w:val="none" w:sz="0" w:space="0" w:color="auto"/>
        <w:right w:val="none" w:sz="0" w:space="0" w:color="auto"/>
      </w:divBdr>
    </w:div>
    <w:div w:id="177349930">
      <w:bodyDiv w:val="1"/>
      <w:marLeft w:val="0"/>
      <w:marRight w:val="0"/>
      <w:marTop w:val="0"/>
      <w:marBottom w:val="0"/>
      <w:divBdr>
        <w:top w:val="none" w:sz="0" w:space="0" w:color="auto"/>
        <w:left w:val="none" w:sz="0" w:space="0" w:color="auto"/>
        <w:bottom w:val="none" w:sz="0" w:space="0" w:color="auto"/>
        <w:right w:val="none" w:sz="0" w:space="0" w:color="auto"/>
      </w:divBdr>
    </w:div>
    <w:div w:id="178669051">
      <w:bodyDiv w:val="1"/>
      <w:marLeft w:val="0"/>
      <w:marRight w:val="0"/>
      <w:marTop w:val="0"/>
      <w:marBottom w:val="0"/>
      <w:divBdr>
        <w:top w:val="none" w:sz="0" w:space="0" w:color="auto"/>
        <w:left w:val="none" w:sz="0" w:space="0" w:color="auto"/>
        <w:bottom w:val="none" w:sz="0" w:space="0" w:color="auto"/>
        <w:right w:val="none" w:sz="0" w:space="0" w:color="auto"/>
      </w:divBdr>
    </w:div>
    <w:div w:id="181937320">
      <w:bodyDiv w:val="1"/>
      <w:marLeft w:val="0"/>
      <w:marRight w:val="0"/>
      <w:marTop w:val="0"/>
      <w:marBottom w:val="0"/>
      <w:divBdr>
        <w:top w:val="none" w:sz="0" w:space="0" w:color="auto"/>
        <w:left w:val="none" w:sz="0" w:space="0" w:color="auto"/>
        <w:bottom w:val="none" w:sz="0" w:space="0" w:color="auto"/>
        <w:right w:val="none" w:sz="0" w:space="0" w:color="auto"/>
      </w:divBdr>
    </w:div>
    <w:div w:id="185220951">
      <w:bodyDiv w:val="1"/>
      <w:marLeft w:val="0"/>
      <w:marRight w:val="0"/>
      <w:marTop w:val="0"/>
      <w:marBottom w:val="0"/>
      <w:divBdr>
        <w:top w:val="none" w:sz="0" w:space="0" w:color="auto"/>
        <w:left w:val="none" w:sz="0" w:space="0" w:color="auto"/>
        <w:bottom w:val="none" w:sz="0" w:space="0" w:color="auto"/>
        <w:right w:val="none" w:sz="0" w:space="0" w:color="auto"/>
      </w:divBdr>
    </w:div>
    <w:div w:id="188876946">
      <w:bodyDiv w:val="1"/>
      <w:marLeft w:val="0"/>
      <w:marRight w:val="0"/>
      <w:marTop w:val="0"/>
      <w:marBottom w:val="0"/>
      <w:divBdr>
        <w:top w:val="none" w:sz="0" w:space="0" w:color="auto"/>
        <w:left w:val="none" w:sz="0" w:space="0" w:color="auto"/>
        <w:bottom w:val="none" w:sz="0" w:space="0" w:color="auto"/>
        <w:right w:val="none" w:sz="0" w:space="0" w:color="auto"/>
      </w:divBdr>
    </w:div>
    <w:div w:id="189340433">
      <w:bodyDiv w:val="1"/>
      <w:marLeft w:val="0"/>
      <w:marRight w:val="0"/>
      <w:marTop w:val="0"/>
      <w:marBottom w:val="0"/>
      <w:divBdr>
        <w:top w:val="none" w:sz="0" w:space="0" w:color="auto"/>
        <w:left w:val="none" w:sz="0" w:space="0" w:color="auto"/>
        <w:bottom w:val="none" w:sz="0" w:space="0" w:color="auto"/>
        <w:right w:val="none" w:sz="0" w:space="0" w:color="auto"/>
      </w:divBdr>
    </w:div>
    <w:div w:id="199589046">
      <w:bodyDiv w:val="1"/>
      <w:marLeft w:val="0"/>
      <w:marRight w:val="0"/>
      <w:marTop w:val="0"/>
      <w:marBottom w:val="0"/>
      <w:divBdr>
        <w:top w:val="none" w:sz="0" w:space="0" w:color="auto"/>
        <w:left w:val="none" w:sz="0" w:space="0" w:color="auto"/>
        <w:bottom w:val="none" w:sz="0" w:space="0" w:color="auto"/>
        <w:right w:val="none" w:sz="0" w:space="0" w:color="auto"/>
      </w:divBdr>
    </w:div>
    <w:div w:id="201987684">
      <w:bodyDiv w:val="1"/>
      <w:marLeft w:val="0"/>
      <w:marRight w:val="0"/>
      <w:marTop w:val="0"/>
      <w:marBottom w:val="0"/>
      <w:divBdr>
        <w:top w:val="none" w:sz="0" w:space="0" w:color="auto"/>
        <w:left w:val="none" w:sz="0" w:space="0" w:color="auto"/>
        <w:bottom w:val="none" w:sz="0" w:space="0" w:color="auto"/>
        <w:right w:val="none" w:sz="0" w:space="0" w:color="auto"/>
      </w:divBdr>
    </w:div>
    <w:div w:id="209153901">
      <w:bodyDiv w:val="1"/>
      <w:marLeft w:val="0"/>
      <w:marRight w:val="0"/>
      <w:marTop w:val="0"/>
      <w:marBottom w:val="0"/>
      <w:divBdr>
        <w:top w:val="none" w:sz="0" w:space="0" w:color="auto"/>
        <w:left w:val="none" w:sz="0" w:space="0" w:color="auto"/>
        <w:bottom w:val="none" w:sz="0" w:space="0" w:color="auto"/>
        <w:right w:val="none" w:sz="0" w:space="0" w:color="auto"/>
      </w:divBdr>
    </w:div>
    <w:div w:id="209801725">
      <w:bodyDiv w:val="1"/>
      <w:marLeft w:val="0"/>
      <w:marRight w:val="0"/>
      <w:marTop w:val="0"/>
      <w:marBottom w:val="0"/>
      <w:divBdr>
        <w:top w:val="none" w:sz="0" w:space="0" w:color="auto"/>
        <w:left w:val="none" w:sz="0" w:space="0" w:color="auto"/>
        <w:bottom w:val="none" w:sz="0" w:space="0" w:color="auto"/>
        <w:right w:val="none" w:sz="0" w:space="0" w:color="auto"/>
      </w:divBdr>
    </w:div>
    <w:div w:id="230963141">
      <w:bodyDiv w:val="1"/>
      <w:marLeft w:val="0"/>
      <w:marRight w:val="0"/>
      <w:marTop w:val="0"/>
      <w:marBottom w:val="0"/>
      <w:divBdr>
        <w:top w:val="none" w:sz="0" w:space="0" w:color="auto"/>
        <w:left w:val="none" w:sz="0" w:space="0" w:color="auto"/>
        <w:bottom w:val="none" w:sz="0" w:space="0" w:color="auto"/>
        <w:right w:val="none" w:sz="0" w:space="0" w:color="auto"/>
      </w:divBdr>
    </w:div>
    <w:div w:id="237830482">
      <w:bodyDiv w:val="1"/>
      <w:marLeft w:val="0"/>
      <w:marRight w:val="0"/>
      <w:marTop w:val="0"/>
      <w:marBottom w:val="0"/>
      <w:divBdr>
        <w:top w:val="none" w:sz="0" w:space="0" w:color="auto"/>
        <w:left w:val="none" w:sz="0" w:space="0" w:color="auto"/>
        <w:bottom w:val="none" w:sz="0" w:space="0" w:color="auto"/>
        <w:right w:val="none" w:sz="0" w:space="0" w:color="auto"/>
      </w:divBdr>
    </w:div>
    <w:div w:id="248345764">
      <w:bodyDiv w:val="1"/>
      <w:marLeft w:val="0"/>
      <w:marRight w:val="0"/>
      <w:marTop w:val="0"/>
      <w:marBottom w:val="0"/>
      <w:divBdr>
        <w:top w:val="none" w:sz="0" w:space="0" w:color="auto"/>
        <w:left w:val="none" w:sz="0" w:space="0" w:color="auto"/>
        <w:bottom w:val="none" w:sz="0" w:space="0" w:color="auto"/>
        <w:right w:val="none" w:sz="0" w:space="0" w:color="auto"/>
      </w:divBdr>
    </w:div>
    <w:div w:id="262424859">
      <w:bodyDiv w:val="1"/>
      <w:marLeft w:val="0"/>
      <w:marRight w:val="0"/>
      <w:marTop w:val="0"/>
      <w:marBottom w:val="0"/>
      <w:divBdr>
        <w:top w:val="none" w:sz="0" w:space="0" w:color="auto"/>
        <w:left w:val="none" w:sz="0" w:space="0" w:color="auto"/>
        <w:bottom w:val="none" w:sz="0" w:space="0" w:color="auto"/>
        <w:right w:val="none" w:sz="0" w:space="0" w:color="auto"/>
      </w:divBdr>
    </w:div>
    <w:div w:id="264310146">
      <w:bodyDiv w:val="1"/>
      <w:marLeft w:val="0"/>
      <w:marRight w:val="0"/>
      <w:marTop w:val="0"/>
      <w:marBottom w:val="0"/>
      <w:divBdr>
        <w:top w:val="none" w:sz="0" w:space="0" w:color="auto"/>
        <w:left w:val="none" w:sz="0" w:space="0" w:color="auto"/>
        <w:bottom w:val="none" w:sz="0" w:space="0" w:color="auto"/>
        <w:right w:val="none" w:sz="0" w:space="0" w:color="auto"/>
      </w:divBdr>
    </w:div>
    <w:div w:id="264533614">
      <w:bodyDiv w:val="1"/>
      <w:marLeft w:val="0"/>
      <w:marRight w:val="0"/>
      <w:marTop w:val="0"/>
      <w:marBottom w:val="0"/>
      <w:divBdr>
        <w:top w:val="none" w:sz="0" w:space="0" w:color="auto"/>
        <w:left w:val="none" w:sz="0" w:space="0" w:color="auto"/>
        <w:bottom w:val="none" w:sz="0" w:space="0" w:color="auto"/>
        <w:right w:val="none" w:sz="0" w:space="0" w:color="auto"/>
      </w:divBdr>
    </w:div>
    <w:div w:id="276646928">
      <w:bodyDiv w:val="1"/>
      <w:marLeft w:val="0"/>
      <w:marRight w:val="0"/>
      <w:marTop w:val="0"/>
      <w:marBottom w:val="0"/>
      <w:divBdr>
        <w:top w:val="none" w:sz="0" w:space="0" w:color="auto"/>
        <w:left w:val="none" w:sz="0" w:space="0" w:color="auto"/>
        <w:bottom w:val="none" w:sz="0" w:space="0" w:color="auto"/>
        <w:right w:val="none" w:sz="0" w:space="0" w:color="auto"/>
      </w:divBdr>
    </w:div>
    <w:div w:id="276836208">
      <w:bodyDiv w:val="1"/>
      <w:marLeft w:val="0"/>
      <w:marRight w:val="0"/>
      <w:marTop w:val="0"/>
      <w:marBottom w:val="0"/>
      <w:divBdr>
        <w:top w:val="none" w:sz="0" w:space="0" w:color="auto"/>
        <w:left w:val="none" w:sz="0" w:space="0" w:color="auto"/>
        <w:bottom w:val="none" w:sz="0" w:space="0" w:color="auto"/>
        <w:right w:val="none" w:sz="0" w:space="0" w:color="auto"/>
      </w:divBdr>
    </w:div>
    <w:div w:id="277638815">
      <w:bodyDiv w:val="1"/>
      <w:marLeft w:val="0"/>
      <w:marRight w:val="0"/>
      <w:marTop w:val="0"/>
      <w:marBottom w:val="0"/>
      <w:divBdr>
        <w:top w:val="none" w:sz="0" w:space="0" w:color="auto"/>
        <w:left w:val="none" w:sz="0" w:space="0" w:color="auto"/>
        <w:bottom w:val="none" w:sz="0" w:space="0" w:color="auto"/>
        <w:right w:val="none" w:sz="0" w:space="0" w:color="auto"/>
      </w:divBdr>
    </w:div>
    <w:div w:id="279730223">
      <w:bodyDiv w:val="1"/>
      <w:marLeft w:val="0"/>
      <w:marRight w:val="0"/>
      <w:marTop w:val="0"/>
      <w:marBottom w:val="0"/>
      <w:divBdr>
        <w:top w:val="none" w:sz="0" w:space="0" w:color="auto"/>
        <w:left w:val="none" w:sz="0" w:space="0" w:color="auto"/>
        <w:bottom w:val="none" w:sz="0" w:space="0" w:color="auto"/>
        <w:right w:val="none" w:sz="0" w:space="0" w:color="auto"/>
      </w:divBdr>
    </w:div>
    <w:div w:id="280495224">
      <w:bodyDiv w:val="1"/>
      <w:marLeft w:val="0"/>
      <w:marRight w:val="0"/>
      <w:marTop w:val="0"/>
      <w:marBottom w:val="0"/>
      <w:divBdr>
        <w:top w:val="none" w:sz="0" w:space="0" w:color="auto"/>
        <w:left w:val="none" w:sz="0" w:space="0" w:color="auto"/>
        <w:bottom w:val="none" w:sz="0" w:space="0" w:color="auto"/>
        <w:right w:val="none" w:sz="0" w:space="0" w:color="auto"/>
      </w:divBdr>
    </w:div>
    <w:div w:id="293416557">
      <w:bodyDiv w:val="1"/>
      <w:marLeft w:val="0"/>
      <w:marRight w:val="0"/>
      <w:marTop w:val="0"/>
      <w:marBottom w:val="0"/>
      <w:divBdr>
        <w:top w:val="none" w:sz="0" w:space="0" w:color="auto"/>
        <w:left w:val="none" w:sz="0" w:space="0" w:color="auto"/>
        <w:bottom w:val="none" w:sz="0" w:space="0" w:color="auto"/>
        <w:right w:val="none" w:sz="0" w:space="0" w:color="auto"/>
      </w:divBdr>
    </w:div>
    <w:div w:id="329794773">
      <w:bodyDiv w:val="1"/>
      <w:marLeft w:val="0"/>
      <w:marRight w:val="0"/>
      <w:marTop w:val="0"/>
      <w:marBottom w:val="0"/>
      <w:divBdr>
        <w:top w:val="none" w:sz="0" w:space="0" w:color="auto"/>
        <w:left w:val="none" w:sz="0" w:space="0" w:color="auto"/>
        <w:bottom w:val="none" w:sz="0" w:space="0" w:color="auto"/>
        <w:right w:val="none" w:sz="0" w:space="0" w:color="auto"/>
      </w:divBdr>
    </w:div>
    <w:div w:id="332073877">
      <w:bodyDiv w:val="1"/>
      <w:marLeft w:val="0"/>
      <w:marRight w:val="0"/>
      <w:marTop w:val="0"/>
      <w:marBottom w:val="0"/>
      <w:divBdr>
        <w:top w:val="none" w:sz="0" w:space="0" w:color="auto"/>
        <w:left w:val="none" w:sz="0" w:space="0" w:color="auto"/>
        <w:bottom w:val="none" w:sz="0" w:space="0" w:color="auto"/>
        <w:right w:val="none" w:sz="0" w:space="0" w:color="auto"/>
      </w:divBdr>
    </w:div>
    <w:div w:id="352849889">
      <w:bodyDiv w:val="1"/>
      <w:marLeft w:val="0"/>
      <w:marRight w:val="0"/>
      <w:marTop w:val="0"/>
      <w:marBottom w:val="0"/>
      <w:divBdr>
        <w:top w:val="none" w:sz="0" w:space="0" w:color="auto"/>
        <w:left w:val="none" w:sz="0" w:space="0" w:color="auto"/>
        <w:bottom w:val="none" w:sz="0" w:space="0" w:color="auto"/>
        <w:right w:val="none" w:sz="0" w:space="0" w:color="auto"/>
      </w:divBdr>
    </w:div>
    <w:div w:id="363135871">
      <w:bodyDiv w:val="1"/>
      <w:marLeft w:val="0"/>
      <w:marRight w:val="0"/>
      <w:marTop w:val="0"/>
      <w:marBottom w:val="0"/>
      <w:divBdr>
        <w:top w:val="none" w:sz="0" w:space="0" w:color="auto"/>
        <w:left w:val="none" w:sz="0" w:space="0" w:color="auto"/>
        <w:bottom w:val="none" w:sz="0" w:space="0" w:color="auto"/>
        <w:right w:val="none" w:sz="0" w:space="0" w:color="auto"/>
      </w:divBdr>
    </w:div>
    <w:div w:id="376858187">
      <w:bodyDiv w:val="1"/>
      <w:marLeft w:val="0"/>
      <w:marRight w:val="0"/>
      <w:marTop w:val="0"/>
      <w:marBottom w:val="0"/>
      <w:divBdr>
        <w:top w:val="none" w:sz="0" w:space="0" w:color="auto"/>
        <w:left w:val="none" w:sz="0" w:space="0" w:color="auto"/>
        <w:bottom w:val="none" w:sz="0" w:space="0" w:color="auto"/>
        <w:right w:val="none" w:sz="0" w:space="0" w:color="auto"/>
      </w:divBdr>
    </w:div>
    <w:div w:id="386799892">
      <w:bodyDiv w:val="1"/>
      <w:marLeft w:val="0"/>
      <w:marRight w:val="0"/>
      <w:marTop w:val="0"/>
      <w:marBottom w:val="0"/>
      <w:divBdr>
        <w:top w:val="none" w:sz="0" w:space="0" w:color="auto"/>
        <w:left w:val="none" w:sz="0" w:space="0" w:color="auto"/>
        <w:bottom w:val="none" w:sz="0" w:space="0" w:color="auto"/>
        <w:right w:val="none" w:sz="0" w:space="0" w:color="auto"/>
      </w:divBdr>
    </w:div>
    <w:div w:id="429157562">
      <w:bodyDiv w:val="1"/>
      <w:marLeft w:val="0"/>
      <w:marRight w:val="0"/>
      <w:marTop w:val="0"/>
      <w:marBottom w:val="0"/>
      <w:divBdr>
        <w:top w:val="none" w:sz="0" w:space="0" w:color="auto"/>
        <w:left w:val="none" w:sz="0" w:space="0" w:color="auto"/>
        <w:bottom w:val="none" w:sz="0" w:space="0" w:color="auto"/>
        <w:right w:val="none" w:sz="0" w:space="0" w:color="auto"/>
      </w:divBdr>
    </w:div>
    <w:div w:id="433675989">
      <w:bodyDiv w:val="1"/>
      <w:marLeft w:val="0"/>
      <w:marRight w:val="0"/>
      <w:marTop w:val="0"/>
      <w:marBottom w:val="0"/>
      <w:divBdr>
        <w:top w:val="none" w:sz="0" w:space="0" w:color="auto"/>
        <w:left w:val="none" w:sz="0" w:space="0" w:color="auto"/>
        <w:bottom w:val="none" w:sz="0" w:space="0" w:color="auto"/>
        <w:right w:val="none" w:sz="0" w:space="0" w:color="auto"/>
      </w:divBdr>
    </w:div>
    <w:div w:id="458032983">
      <w:bodyDiv w:val="1"/>
      <w:marLeft w:val="0"/>
      <w:marRight w:val="0"/>
      <w:marTop w:val="0"/>
      <w:marBottom w:val="0"/>
      <w:divBdr>
        <w:top w:val="none" w:sz="0" w:space="0" w:color="auto"/>
        <w:left w:val="none" w:sz="0" w:space="0" w:color="auto"/>
        <w:bottom w:val="none" w:sz="0" w:space="0" w:color="auto"/>
        <w:right w:val="none" w:sz="0" w:space="0" w:color="auto"/>
      </w:divBdr>
    </w:div>
    <w:div w:id="460727436">
      <w:bodyDiv w:val="1"/>
      <w:marLeft w:val="0"/>
      <w:marRight w:val="0"/>
      <w:marTop w:val="0"/>
      <w:marBottom w:val="0"/>
      <w:divBdr>
        <w:top w:val="none" w:sz="0" w:space="0" w:color="auto"/>
        <w:left w:val="none" w:sz="0" w:space="0" w:color="auto"/>
        <w:bottom w:val="none" w:sz="0" w:space="0" w:color="auto"/>
        <w:right w:val="none" w:sz="0" w:space="0" w:color="auto"/>
      </w:divBdr>
    </w:div>
    <w:div w:id="463814332">
      <w:bodyDiv w:val="1"/>
      <w:marLeft w:val="0"/>
      <w:marRight w:val="0"/>
      <w:marTop w:val="0"/>
      <w:marBottom w:val="0"/>
      <w:divBdr>
        <w:top w:val="none" w:sz="0" w:space="0" w:color="auto"/>
        <w:left w:val="none" w:sz="0" w:space="0" w:color="auto"/>
        <w:bottom w:val="none" w:sz="0" w:space="0" w:color="auto"/>
        <w:right w:val="none" w:sz="0" w:space="0" w:color="auto"/>
      </w:divBdr>
    </w:div>
    <w:div w:id="464322573">
      <w:bodyDiv w:val="1"/>
      <w:marLeft w:val="0"/>
      <w:marRight w:val="0"/>
      <w:marTop w:val="0"/>
      <w:marBottom w:val="0"/>
      <w:divBdr>
        <w:top w:val="none" w:sz="0" w:space="0" w:color="auto"/>
        <w:left w:val="none" w:sz="0" w:space="0" w:color="auto"/>
        <w:bottom w:val="none" w:sz="0" w:space="0" w:color="auto"/>
        <w:right w:val="none" w:sz="0" w:space="0" w:color="auto"/>
      </w:divBdr>
    </w:div>
    <w:div w:id="476142644">
      <w:bodyDiv w:val="1"/>
      <w:marLeft w:val="0"/>
      <w:marRight w:val="0"/>
      <w:marTop w:val="0"/>
      <w:marBottom w:val="0"/>
      <w:divBdr>
        <w:top w:val="none" w:sz="0" w:space="0" w:color="auto"/>
        <w:left w:val="none" w:sz="0" w:space="0" w:color="auto"/>
        <w:bottom w:val="none" w:sz="0" w:space="0" w:color="auto"/>
        <w:right w:val="none" w:sz="0" w:space="0" w:color="auto"/>
      </w:divBdr>
    </w:div>
    <w:div w:id="485896023">
      <w:bodyDiv w:val="1"/>
      <w:marLeft w:val="0"/>
      <w:marRight w:val="0"/>
      <w:marTop w:val="0"/>
      <w:marBottom w:val="0"/>
      <w:divBdr>
        <w:top w:val="none" w:sz="0" w:space="0" w:color="auto"/>
        <w:left w:val="none" w:sz="0" w:space="0" w:color="auto"/>
        <w:bottom w:val="none" w:sz="0" w:space="0" w:color="auto"/>
        <w:right w:val="none" w:sz="0" w:space="0" w:color="auto"/>
      </w:divBdr>
    </w:div>
    <w:div w:id="507794429">
      <w:bodyDiv w:val="1"/>
      <w:marLeft w:val="0"/>
      <w:marRight w:val="0"/>
      <w:marTop w:val="0"/>
      <w:marBottom w:val="0"/>
      <w:divBdr>
        <w:top w:val="none" w:sz="0" w:space="0" w:color="auto"/>
        <w:left w:val="none" w:sz="0" w:space="0" w:color="auto"/>
        <w:bottom w:val="none" w:sz="0" w:space="0" w:color="auto"/>
        <w:right w:val="none" w:sz="0" w:space="0" w:color="auto"/>
      </w:divBdr>
    </w:div>
    <w:div w:id="511458836">
      <w:bodyDiv w:val="1"/>
      <w:marLeft w:val="0"/>
      <w:marRight w:val="0"/>
      <w:marTop w:val="0"/>
      <w:marBottom w:val="0"/>
      <w:divBdr>
        <w:top w:val="none" w:sz="0" w:space="0" w:color="auto"/>
        <w:left w:val="none" w:sz="0" w:space="0" w:color="auto"/>
        <w:bottom w:val="none" w:sz="0" w:space="0" w:color="auto"/>
        <w:right w:val="none" w:sz="0" w:space="0" w:color="auto"/>
      </w:divBdr>
    </w:div>
    <w:div w:id="516504990">
      <w:bodyDiv w:val="1"/>
      <w:marLeft w:val="0"/>
      <w:marRight w:val="0"/>
      <w:marTop w:val="0"/>
      <w:marBottom w:val="0"/>
      <w:divBdr>
        <w:top w:val="none" w:sz="0" w:space="0" w:color="auto"/>
        <w:left w:val="none" w:sz="0" w:space="0" w:color="auto"/>
        <w:bottom w:val="none" w:sz="0" w:space="0" w:color="auto"/>
        <w:right w:val="none" w:sz="0" w:space="0" w:color="auto"/>
      </w:divBdr>
    </w:div>
    <w:div w:id="520245843">
      <w:bodyDiv w:val="1"/>
      <w:marLeft w:val="0"/>
      <w:marRight w:val="0"/>
      <w:marTop w:val="0"/>
      <w:marBottom w:val="0"/>
      <w:divBdr>
        <w:top w:val="none" w:sz="0" w:space="0" w:color="auto"/>
        <w:left w:val="none" w:sz="0" w:space="0" w:color="auto"/>
        <w:bottom w:val="none" w:sz="0" w:space="0" w:color="auto"/>
        <w:right w:val="none" w:sz="0" w:space="0" w:color="auto"/>
      </w:divBdr>
    </w:div>
    <w:div w:id="555164320">
      <w:bodyDiv w:val="1"/>
      <w:marLeft w:val="0"/>
      <w:marRight w:val="0"/>
      <w:marTop w:val="0"/>
      <w:marBottom w:val="0"/>
      <w:divBdr>
        <w:top w:val="none" w:sz="0" w:space="0" w:color="auto"/>
        <w:left w:val="none" w:sz="0" w:space="0" w:color="auto"/>
        <w:bottom w:val="none" w:sz="0" w:space="0" w:color="auto"/>
        <w:right w:val="none" w:sz="0" w:space="0" w:color="auto"/>
      </w:divBdr>
    </w:div>
    <w:div w:id="560285881">
      <w:bodyDiv w:val="1"/>
      <w:marLeft w:val="0"/>
      <w:marRight w:val="0"/>
      <w:marTop w:val="0"/>
      <w:marBottom w:val="0"/>
      <w:divBdr>
        <w:top w:val="none" w:sz="0" w:space="0" w:color="auto"/>
        <w:left w:val="none" w:sz="0" w:space="0" w:color="auto"/>
        <w:bottom w:val="none" w:sz="0" w:space="0" w:color="auto"/>
        <w:right w:val="none" w:sz="0" w:space="0" w:color="auto"/>
      </w:divBdr>
    </w:div>
    <w:div w:id="560486026">
      <w:bodyDiv w:val="1"/>
      <w:marLeft w:val="0"/>
      <w:marRight w:val="0"/>
      <w:marTop w:val="0"/>
      <w:marBottom w:val="0"/>
      <w:divBdr>
        <w:top w:val="none" w:sz="0" w:space="0" w:color="auto"/>
        <w:left w:val="none" w:sz="0" w:space="0" w:color="auto"/>
        <w:bottom w:val="none" w:sz="0" w:space="0" w:color="auto"/>
        <w:right w:val="none" w:sz="0" w:space="0" w:color="auto"/>
      </w:divBdr>
    </w:div>
    <w:div w:id="561448281">
      <w:bodyDiv w:val="1"/>
      <w:marLeft w:val="0"/>
      <w:marRight w:val="0"/>
      <w:marTop w:val="0"/>
      <w:marBottom w:val="0"/>
      <w:divBdr>
        <w:top w:val="none" w:sz="0" w:space="0" w:color="auto"/>
        <w:left w:val="none" w:sz="0" w:space="0" w:color="auto"/>
        <w:bottom w:val="none" w:sz="0" w:space="0" w:color="auto"/>
        <w:right w:val="none" w:sz="0" w:space="0" w:color="auto"/>
      </w:divBdr>
    </w:div>
    <w:div w:id="562177375">
      <w:bodyDiv w:val="1"/>
      <w:marLeft w:val="0"/>
      <w:marRight w:val="0"/>
      <w:marTop w:val="0"/>
      <w:marBottom w:val="0"/>
      <w:divBdr>
        <w:top w:val="none" w:sz="0" w:space="0" w:color="auto"/>
        <w:left w:val="none" w:sz="0" w:space="0" w:color="auto"/>
        <w:bottom w:val="none" w:sz="0" w:space="0" w:color="auto"/>
        <w:right w:val="none" w:sz="0" w:space="0" w:color="auto"/>
      </w:divBdr>
    </w:div>
    <w:div w:id="570120134">
      <w:bodyDiv w:val="1"/>
      <w:marLeft w:val="0"/>
      <w:marRight w:val="0"/>
      <w:marTop w:val="0"/>
      <w:marBottom w:val="0"/>
      <w:divBdr>
        <w:top w:val="none" w:sz="0" w:space="0" w:color="auto"/>
        <w:left w:val="none" w:sz="0" w:space="0" w:color="auto"/>
        <w:bottom w:val="none" w:sz="0" w:space="0" w:color="auto"/>
        <w:right w:val="none" w:sz="0" w:space="0" w:color="auto"/>
      </w:divBdr>
    </w:div>
    <w:div w:id="586885516">
      <w:bodyDiv w:val="1"/>
      <w:marLeft w:val="0"/>
      <w:marRight w:val="0"/>
      <w:marTop w:val="0"/>
      <w:marBottom w:val="0"/>
      <w:divBdr>
        <w:top w:val="none" w:sz="0" w:space="0" w:color="auto"/>
        <w:left w:val="none" w:sz="0" w:space="0" w:color="auto"/>
        <w:bottom w:val="none" w:sz="0" w:space="0" w:color="auto"/>
        <w:right w:val="none" w:sz="0" w:space="0" w:color="auto"/>
      </w:divBdr>
    </w:div>
    <w:div w:id="599485357">
      <w:bodyDiv w:val="1"/>
      <w:marLeft w:val="0"/>
      <w:marRight w:val="0"/>
      <w:marTop w:val="0"/>
      <w:marBottom w:val="0"/>
      <w:divBdr>
        <w:top w:val="none" w:sz="0" w:space="0" w:color="auto"/>
        <w:left w:val="none" w:sz="0" w:space="0" w:color="auto"/>
        <w:bottom w:val="none" w:sz="0" w:space="0" w:color="auto"/>
        <w:right w:val="none" w:sz="0" w:space="0" w:color="auto"/>
      </w:divBdr>
    </w:div>
    <w:div w:id="609975798">
      <w:bodyDiv w:val="1"/>
      <w:marLeft w:val="0"/>
      <w:marRight w:val="0"/>
      <w:marTop w:val="0"/>
      <w:marBottom w:val="0"/>
      <w:divBdr>
        <w:top w:val="none" w:sz="0" w:space="0" w:color="auto"/>
        <w:left w:val="none" w:sz="0" w:space="0" w:color="auto"/>
        <w:bottom w:val="none" w:sz="0" w:space="0" w:color="auto"/>
        <w:right w:val="none" w:sz="0" w:space="0" w:color="auto"/>
      </w:divBdr>
    </w:div>
    <w:div w:id="617105580">
      <w:bodyDiv w:val="1"/>
      <w:marLeft w:val="0"/>
      <w:marRight w:val="0"/>
      <w:marTop w:val="0"/>
      <w:marBottom w:val="0"/>
      <w:divBdr>
        <w:top w:val="none" w:sz="0" w:space="0" w:color="auto"/>
        <w:left w:val="none" w:sz="0" w:space="0" w:color="auto"/>
        <w:bottom w:val="none" w:sz="0" w:space="0" w:color="auto"/>
        <w:right w:val="none" w:sz="0" w:space="0" w:color="auto"/>
      </w:divBdr>
    </w:div>
    <w:div w:id="620692870">
      <w:bodyDiv w:val="1"/>
      <w:marLeft w:val="0"/>
      <w:marRight w:val="0"/>
      <w:marTop w:val="0"/>
      <w:marBottom w:val="0"/>
      <w:divBdr>
        <w:top w:val="none" w:sz="0" w:space="0" w:color="auto"/>
        <w:left w:val="none" w:sz="0" w:space="0" w:color="auto"/>
        <w:bottom w:val="none" w:sz="0" w:space="0" w:color="auto"/>
        <w:right w:val="none" w:sz="0" w:space="0" w:color="auto"/>
      </w:divBdr>
    </w:div>
    <w:div w:id="635139712">
      <w:bodyDiv w:val="1"/>
      <w:marLeft w:val="0"/>
      <w:marRight w:val="0"/>
      <w:marTop w:val="0"/>
      <w:marBottom w:val="0"/>
      <w:divBdr>
        <w:top w:val="none" w:sz="0" w:space="0" w:color="auto"/>
        <w:left w:val="none" w:sz="0" w:space="0" w:color="auto"/>
        <w:bottom w:val="none" w:sz="0" w:space="0" w:color="auto"/>
        <w:right w:val="none" w:sz="0" w:space="0" w:color="auto"/>
      </w:divBdr>
    </w:div>
    <w:div w:id="640698398">
      <w:bodyDiv w:val="1"/>
      <w:marLeft w:val="0"/>
      <w:marRight w:val="0"/>
      <w:marTop w:val="0"/>
      <w:marBottom w:val="0"/>
      <w:divBdr>
        <w:top w:val="none" w:sz="0" w:space="0" w:color="auto"/>
        <w:left w:val="none" w:sz="0" w:space="0" w:color="auto"/>
        <w:bottom w:val="none" w:sz="0" w:space="0" w:color="auto"/>
        <w:right w:val="none" w:sz="0" w:space="0" w:color="auto"/>
      </w:divBdr>
    </w:div>
    <w:div w:id="642269133">
      <w:bodyDiv w:val="1"/>
      <w:marLeft w:val="0"/>
      <w:marRight w:val="0"/>
      <w:marTop w:val="0"/>
      <w:marBottom w:val="0"/>
      <w:divBdr>
        <w:top w:val="none" w:sz="0" w:space="0" w:color="auto"/>
        <w:left w:val="none" w:sz="0" w:space="0" w:color="auto"/>
        <w:bottom w:val="none" w:sz="0" w:space="0" w:color="auto"/>
        <w:right w:val="none" w:sz="0" w:space="0" w:color="auto"/>
      </w:divBdr>
    </w:div>
    <w:div w:id="644358708">
      <w:bodyDiv w:val="1"/>
      <w:marLeft w:val="0"/>
      <w:marRight w:val="0"/>
      <w:marTop w:val="0"/>
      <w:marBottom w:val="0"/>
      <w:divBdr>
        <w:top w:val="none" w:sz="0" w:space="0" w:color="auto"/>
        <w:left w:val="none" w:sz="0" w:space="0" w:color="auto"/>
        <w:bottom w:val="none" w:sz="0" w:space="0" w:color="auto"/>
        <w:right w:val="none" w:sz="0" w:space="0" w:color="auto"/>
      </w:divBdr>
    </w:div>
    <w:div w:id="645479176">
      <w:bodyDiv w:val="1"/>
      <w:marLeft w:val="0"/>
      <w:marRight w:val="0"/>
      <w:marTop w:val="0"/>
      <w:marBottom w:val="0"/>
      <w:divBdr>
        <w:top w:val="none" w:sz="0" w:space="0" w:color="auto"/>
        <w:left w:val="none" w:sz="0" w:space="0" w:color="auto"/>
        <w:bottom w:val="none" w:sz="0" w:space="0" w:color="auto"/>
        <w:right w:val="none" w:sz="0" w:space="0" w:color="auto"/>
      </w:divBdr>
    </w:div>
    <w:div w:id="649214476">
      <w:bodyDiv w:val="1"/>
      <w:marLeft w:val="0"/>
      <w:marRight w:val="0"/>
      <w:marTop w:val="0"/>
      <w:marBottom w:val="0"/>
      <w:divBdr>
        <w:top w:val="none" w:sz="0" w:space="0" w:color="auto"/>
        <w:left w:val="none" w:sz="0" w:space="0" w:color="auto"/>
        <w:bottom w:val="none" w:sz="0" w:space="0" w:color="auto"/>
        <w:right w:val="none" w:sz="0" w:space="0" w:color="auto"/>
      </w:divBdr>
    </w:div>
    <w:div w:id="651906860">
      <w:bodyDiv w:val="1"/>
      <w:marLeft w:val="0"/>
      <w:marRight w:val="0"/>
      <w:marTop w:val="0"/>
      <w:marBottom w:val="0"/>
      <w:divBdr>
        <w:top w:val="none" w:sz="0" w:space="0" w:color="auto"/>
        <w:left w:val="none" w:sz="0" w:space="0" w:color="auto"/>
        <w:bottom w:val="none" w:sz="0" w:space="0" w:color="auto"/>
        <w:right w:val="none" w:sz="0" w:space="0" w:color="auto"/>
      </w:divBdr>
    </w:div>
    <w:div w:id="666248392">
      <w:bodyDiv w:val="1"/>
      <w:marLeft w:val="0"/>
      <w:marRight w:val="0"/>
      <w:marTop w:val="0"/>
      <w:marBottom w:val="0"/>
      <w:divBdr>
        <w:top w:val="none" w:sz="0" w:space="0" w:color="auto"/>
        <w:left w:val="none" w:sz="0" w:space="0" w:color="auto"/>
        <w:bottom w:val="none" w:sz="0" w:space="0" w:color="auto"/>
        <w:right w:val="none" w:sz="0" w:space="0" w:color="auto"/>
      </w:divBdr>
    </w:div>
    <w:div w:id="691105256">
      <w:bodyDiv w:val="1"/>
      <w:marLeft w:val="0"/>
      <w:marRight w:val="0"/>
      <w:marTop w:val="0"/>
      <w:marBottom w:val="0"/>
      <w:divBdr>
        <w:top w:val="none" w:sz="0" w:space="0" w:color="auto"/>
        <w:left w:val="none" w:sz="0" w:space="0" w:color="auto"/>
        <w:bottom w:val="none" w:sz="0" w:space="0" w:color="auto"/>
        <w:right w:val="none" w:sz="0" w:space="0" w:color="auto"/>
      </w:divBdr>
    </w:div>
    <w:div w:id="703100575">
      <w:bodyDiv w:val="1"/>
      <w:marLeft w:val="0"/>
      <w:marRight w:val="0"/>
      <w:marTop w:val="0"/>
      <w:marBottom w:val="0"/>
      <w:divBdr>
        <w:top w:val="none" w:sz="0" w:space="0" w:color="auto"/>
        <w:left w:val="none" w:sz="0" w:space="0" w:color="auto"/>
        <w:bottom w:val="none" w:sz="0" w:space="0" w:color="auto"/>
        <w:right w:val="none" w:sz="0" w:space="0" w:color="auto"/>
      </w:divBdr>
    </w:div>
    <w:div w:id="705452128">
      <w:bodyDiv w:val="1"/>
      <w:marLeft w:val="0"/>
      <w:marRight w:val="0"/>
      <w:marTop w:val="0"/>
      <w:marBottom w:val="0"/>
      <w:divBdr>
        <w:top w:val="none" w:sz="0" w:space="0" w:color="auto"/>
        <w:left w:val="none" w:sz="0" w:space="0" w:color="auto"/>
        <w:bottom w:val="none" w:sz="0" w:space="0" w:color="auto"/>
        <w:right w:val="none" w:sz="0" w:space="0" w:color="auto"/>
      </w:divBdr>
    </w:div>
    <w:div w:id="719134962">
      <w:bodyDiv w:val="1"/>
      <w:marLeft w:val="0"/>
      <w:marRight w:val="0"/>
      <w:marTop w:val="0"/>
      <w:marBottom w:val="0"/>
      <w:divBdr>
        <w:top w:val="none" w:sz="0" w:space="0" w:color="auto"/>
        <w:left w:val="none" w:sz="0" w:space="0" w:color="auto"/>
        <w:bottom w:val="none" w:sz="0" w:space="0" w:color="auto"/>
        <w:right w:val="none" w:sz="0" w:space="0" w:color="auto"/>
      </w:divBdr>
    </w:div>
    <w:div w:id="722212748">
      <w:bodyDiv w:val="1"/>
      <w:marLeft w:val="0"/>
      <w:marRight w:val="0"/>
      <w:marTop w:val="0"/>
      <w:marBottom w:val="0"/>
      <w:divBdr>
        <w:top w:val="none" w:sz="0" w:space="0" w:color="auto"/>
        <w:left w:val="none" w:sz="0" w:space="0" w:color="auto"/>
        <w:bottom w:val="none" w:sz="0" w:space="0" w:color="auto"/>
        <w:right w:val="none" w:sz="0" w:space="0" w:color="auto"/>
      </w:divBdr>
    </w:div>
    <w:div w:id="722826776">
      <w:bodyDiv w:val="1"/>
      <w:marLeft w:val="0"/>
      <w:marRight w:val="0"/>
      <w:marTop w:val="0"/>
      <w:marBottom w:val="0"/>
      <w:divBdr>
        <w:top w:val="none" w:sz="0" w:space="0" w:color="auto"/>
        <w:left w:val="none" w:sz="0" w:space="0" w:color="auto"/>
        <w:bottom w:val="none" w:sz="0" w:space="0" w:color="auto"/>
        <w:right w:val="none" w:sz="0" w:space="0" w:color="auto"/>
      </w:divBdr>
    </w:div>
    <w:div w:id="732855053">
      <w:bodyDiv w:val="1"/>
      <w:marLeft w:val="0"/>
      <w:marRight w:val="0"/>
      <w:marTop w:val="0"/>
      <w:marBottom w:val="0"/>
      <w:divBdr>
        <w:top w:val="none" w:sz="0" w:space="0" w:color="auto"/>
        <w:left w:val="none" w:sz="0" w:space="0" w:color="auto"/>
        <w:bottom w:val="none" w:sz="0" w:space="0" w:color="auto"/>
        <w:right w:val="none" w:sz="0" w:space="0" w:color="auto"/>
      </w:divBdr>
    </w:div>
    <w:div w:id="742684979">
      <w:bodyDiv w:val="1"/>
      <w:marLeft w:val="0"/>
      <w:marRight w:val="0"/>
      <w:marTop w:val="0"/>
      <w:marBottom w:val="0"/>
      <w:divBdr>
        <w:top w:val="none" w:sz="0" w:space="0" w:color="auto"/>
        <w:left w:val="none" w:sz="0" w:space="0" w:color="auto"/>
        <w:bottom w:val="none" w:sz="0" w:space="0" w:color="auto"/>
        <w:right w:val="none" w:sz="0" w:space="0" w:color="auto"/>
      </w:divBdr>
    </w:div>
    <w:div w:id="746345139">
      <w:bodyDiv w:val="1"/>
      <w:marLeft w:val="0"/>
      <w:marRight w:val="0"/>
      <w:marTop w:val="0"/>
      <w:marBottom w:val="0"/>
      <w:divBdr>
        <w:top w:val="none" w:sz="0" w:space="0" w:color="auto"/>
        <w:left w:val="none" w:sz="0" w:space="0" w:color="auto"/>
        <w:bottom w:val="none" w:sz="0" w:space="0" w:color="auto"/>
        <w:right w:val="none" w:sz="0" w:space="0" w:color="auto"/>
      </w:divBdr>
    </w:div>
    <w:div w:id="749235321">
      <w:bodyDiv w:val="1"/>
      <w:marLeft w:val="0"/>
      <w:marRight w:val="0"/>
      <w:marTop w:val="0"/>
      <w:marBottom w:val="0"/>
      <w:divBdr>
        <w:top w:val="none" w:sz="0" w:space="0" w:color="auto"/>
        <w:left w:val="none" w:sz="0" w:space="0" w:color="auto"/>
        <w:bottom w:val="none" w:sz="0" w:space="0" w:color="auto"/>
        <w:right w:val="none" w:sz="0" w:space="0" w:color="auto"/>
      </w:divBdr>
    </w:div>
    <w:div w:id="749278334">
      <w:bodyDiv w:val="1"/>
      <w:marLeft w:val="0"/>
      <w:marRight w:val="0"/>
      <w:marTop w:val="0"/>
      <w:marBottom w:val="0"/>
      <w:divBdr>
        <w:top w:val="none" w:sz="0" w:space="0" w:color="auto"/>
        <w:left w:val="none" w:sz="0" w:space="0" w:color="auto"/>
        <w:bottom w:val="none" w:sz="0" w:space="0" w:color="auto"/>
        <w:right w:val="none" w:sz="0" w:space="0" w:color="auto"/>
      </w:divBdr>
    </w:div>
    <w:div w:id="751705846">
      <w:bodyDiv w:val="1"/>
      <w:marLeft w:val="0"/>
      <w:marRight w:val="0"/>
      <w:marTop w:val="0"/>
      <w:marBottom w:val="0"/>
      <w:divBdr>
        <w:top w:val="none" w:sz="0" w:space="0" w:color="auto"/>
        <w:left w:val="none" w:sz="0" w:space="0" w:color="auto"/>
        <w:bottom w:val="none" w:sz="0" w:space="0" w:color="auto"/>
        <w:right w:val="none" w:sz="0" w:space="0" w:color="auto"/>
      </w:divBdr>
    </w:div>
    <w:div w:id="757865993">
      <w:bodyDiv w:val="1"/>
      <w:marLeft w:val="0"/>
      <w:marRight w:val="0"/>
      <w:marTop w:val="0"/>
      <w:marBottom w:val="0"/>
      <w:divBdr>
        <w:top w:val="none" w:sz="0" w:space="0" w:color="auto"/>
        <w:left w:val="none" w:sz="0" w:space="0" w:color="auto"/>
        <w:bottom w:val="none" w:sz="0" w:space="0" w:color="auto"/>
        <w:right w:val="none" w:sz="0" w:space="0" w:color="auto"/>
      </w:divBdr>
    </w:div>
    <w:div w:id="767963825">
      <w:bodyDiv w:val="1"/>
      <w:marLeft w:val="0"/>
      <w:marRight w:val="0"/>
      <w:marTop w:val="0"/>
      <w:marBottom w:val="0"/>
      <w:divBdr>
        <w:top w:val="none" w:sz="0" w:space="0" w:color="auto"/>
        <w:left w:val="none" w:sz="0" w:space="0" w:color="auto"/>
        <w:bottom w:val="none" w:sz="0" w:space="0" w:color="auto"/>
        <w:right w:val="none" w:sz="0" w:space="0" w:color="auto"/>
      </w:divBdr>
    </w:div>
    <w:div w:id="786851296">
      <w:bodyDiv w:val="1"/>
      <w:marLeft w:val="0"/>
      <w:marRight w:val="0"/>
      <w:marTop w:val="0"/>
      <w:marBottom w:val="0"/>
      <w:divBdr>
        <w:top w:val="none" w:sz="0" w:space="0" w:color="auto"/>
        <w:left w:val="none" w:sz="0" w:space="0" w:color="auto"/>
        <w:bottom w:val="none" w:sz="0" w:space="0" w:color="auto"/>
        <w:right w:val="none" w:sz="0" w:space="0" w:color="auto"/>
      </w:divBdr>
    </w:div>
    <w:div w:id="787243102">
      <w:bodyDiv w:val="1"/>
      <w:marLeft w:val="0"/>
      <w:marRight w:val="0"/>
      <w:marTop w:val="0"/>
      <w:marBottom w:val="0"/>
      <w:divBdr>
        <w:top w:val="none" w:sz="0" w:space="0" w:color="auto"/>
        <w:left w:val="none" w:sz="0" w:space="0" w:color="auto"/>
        <w:bottom w:val="none" w:sz="0" w:space="0" w:color="auto"/>
        <w:right w:val="none" w:sz="0" w:space="0" w:color="auto"/>
      </w:divBdr>
    </w:div>
    <w:div w:id="815494673">
      <w:bodyDiv w:val="1"/>
      <w:marLeft w:val="0"/>
      <w:marRight w:val="0"/>
      <w:marTop w:val="0"/>
      <w:marBottom w:val="0"/>
      <w:divBdr>
        <w:top w:val="none" w:sz="0" w:space="0" w:color="auto"/>
        <w:left w:val="none" w:sz="0" w:space="0" w:color="auto"/>
        <w:bottom w:val="none" w:sz="0" w:space="0" w:color="auto"/>
        <w:right w:val="none" w:sz="0" w:space="0" w:color="auto"/>
      </w:divBdr>
    </w:div>
    <w:div w:id="818497392">
      <w:bodyDiv w:val="1"/>
      <w:marLeft w:val="0"/>
      <w:marRight w:val="0"/>
      <w:marTop w:val="0"/>
      <w:marBottom w:val="0"/>
      <w:divBdr>
        <w:top w:val="none" w:sz="0" w:space="0" w:color="auto"/>
        <w:left w:val="none" w:sz="0" w:space="0" w:color="auto"/>
        <w:bottom w:val="none" w:sz="0" w:space="0" w:color="auto"/>
        <w:right w:val="none" w:sz="0" w:space="0" w:color="auto"/>
      </w:divBdr>
    </w:div>
    <w:div w:id="822308769">
      <w:bodyDiv w:val="1"/>
      <w:marLeft w:val="0"/>
      <w:marRight w:val="0"/>
      <w:marTop w:val="0"/>
      <w:marBottom w:val="0"/>
      <w:divBdr>
        <w:top w:val="none" w:sz="0" w:space="0" w:color="auto"/>
        <w:left w:val="none" w:sz="0" w:space="0" w:color="auto"/>
        <w:bottom w:val="none" w:sz="0" w:space="0" w:color="auto"/>
        <w:right w:val="none" w:sz="0" w:space="0" w:color="auto"/>
      </w:divBdr>
    </w:div>
    <w:div w:id="865212861">
      <w:bodyDiv w:val="1"/>
      <w:marLeft w:val="0"/>
      <w:marRight w:val="0"/>
      <w:marTop w:val="0"/>
      <w:marBottom w:val="0"/>
      <w:divBdr>
        <w:top w:val="none" w:sz="0" w:space="0" w:color="auto"/>
        <w:left w:val="none" w:sz="0" w:space="0" w:color="auto"/>
        <w:bottom w:val="none" w:sz="0" w:space="0" w:color="auto"/>
        <w:right w:val="none" w:sz="0" w:space="0" w:color="auto"/>
      </w:divBdr>
    </w:div>
    <w:div w:id="866483270">
      <w:bodyDiv w:val="1"/>
      <w:marLeft w:val="0"/>
      <w:marRight w:val="0"/>
      <w:marTop w:val="0"/>
      <w:marBottom w:val="0"/>
      <w:divBdr>
        <w:top w:val="none" w:sz="0" w:space="0" w:color="auto"/>
        <w:left w:val="none" w:sz="0" w:space="0" w:color="auto"/>
        <w:bottom w:val="none" w:sz="0" w:space="0" w:color="auto"/>
        <w:right w:val="none" w:sz="0" w:space="0" w:color="auto"/>
      </w:divBdr>
    </w:div>
    <w:div w:id="879322381">
      <w:bodyDiv w:val="1"/>
      <w:marLeft w:val="0"/>
      <w:marRight w:val="0"/>
      <w:marTop w:val="0"/>
      <w:marBottom w:val="0"/>
      <w:divBdr>
        <w:top w:val="none" w:sz="0" w:space="0" w:color="auto"/>
        <w:left w:val="none" w:sz="0" w:space="0" w:color="auto"/>
        <w:bottom w:val="none" w:sz="0" w:space="0" w:color="auto"/>
        <w:right w:val="none" w:sz="0" w:space="0" w:color="auto"/>
      </w:divBdr>
    </w:div>
    <w:div w:id="881862453">
      <w:bodyDiv w:val="1"/>
      <w:marLeft w:val="0"/>
      <w:marRight w:val="0"/>
      <w:marTop w:val="0"/>
      <w:marBottom w:val="0"/>
      <w:divBdr>
        <w:top w:val="none" w:sz="0" w:space="0" w:color="auto"/>
        <w:left w:val="none" w:sz="0" w:space="0" w:color="auto"/>
        <w:bottom w:val="none" w:sz="0" w:space="0" w:color="auto"/>
        <w:right w:val="none" w:sz="0" w:space="0" w:color="auto"/>
      </w:divBdr>
    </w:div>
    <w:div w:id="892078519">
      <w:bodyDiv w:val="1"/>
      <w:marLeft w:val="0"/>
      <w:marRight w:val="0"/>
      <w:marTop w:val="0"/>
      <w:marBottom w:val="0"/>
      <w:divBdr>
        <w:top w:val="none" w:sz="0" w:space="0" w:color="auto"/>
        <w:left w:val="none" w:sz="0" w:space="0" w:color="auto"/>
        <w:bottom w:val="none" w:sz="0" w:space="0" w:color="auto"/>
        <w:right w:val="none" w:sz="0" w:space="0" w:color="auto"/>
      </w:divBdr>
    </w:div>
    <w:div w:id="938177995">
      <w:bodyDiv w:val="1"/>
      <w:marLeft w:val="0"/>
      <w:marRight w:val="0"/>
      <w:marTop w:val="0"/>
      <w:marBottom w:val="0"/>
      <w:divBdr>
        <w:top w:val="none" w:sz="0" w:space="0" w:color="auto"/>
        <w:left w:val="none" w:sz="0" w:space="0" w:color="auto"/>
        <w:bottom w:val="none" w:sz="0" w:space="0" w:color="auto"/>
        <w:right w:val="none" w:sz="0" w:space="0" w:color="auto"/>
      </w:divBdr>
    </w:div>
    <w:div w:id="940067378">
      <w:bodyDiv w:val="1"/>
      <w:marLeft w:val="0"/>
      <w:marRight w:val="0"/>
      <w:marTop w:val="0"/>
      <w:marBottom w:val="0"/>
      <w:divBdr>
        <w:top w:val="none" w:sz="0" w:space="0" w:color="auto"/>
        <w:left w:val="none" w:sz="0" w:space="0" w:color="auto"/>
        <w:bottom w:val="none" w:sz="0" w:space="0" w:color="auto"/>
        <w:right w:val="none" w:sz="0" w:space="0" w:color="auto"/>
      </w:divBdr>
    </w:div>
    <w:div w:id="952442154">
      <w:bodyDiv w:val="1"/>
      <w:marLeft w:val="0"/>
      <w:marRight w:val="0"/>
      <w:marTop w:val="0"/>
      <w:marBottom w:val="0"/>
      <w:divBdr>
        <w:top w:val="none" w:sz="0" w:space="0" w:color="auto"/>
        <w:left w:val="none" w:sz="0" w:space="0" w:color="auto"/>
        <w:bottom w:val="none" w:sz="0" w:space="0" w:color="auto"/>
        <w:right w:val="none" w:sz="0" w:space="0" w:color="auto"/>
      </w:divBdr>
    </w:div>
    <w:div w:id="956136702">
      <w:bodyDiv w:val="1"/>
      <w:marLeft w:val="0"/>
      <w:marRight w:val="0"/>
      <w:marTop w:val="0"/>
      <w:marBottom w:val="0"/>
      <w:divBdr>
        <w:top w:val="none" w:sz="0" w:space="0" w:color="auto"/>
        <w:left w:val="none" w:sz="0" w:space="0" w:color="auto"/>
        <w:bottom w:val="none" w:sz="0" w:space="0" w:color="auto"/>
        <w:right w:val="none" w:sz="0" w:space="0" w:color="auto"/>
      </w:divBdr>
    </w:div>
    <w:div w:id="989022224">
      <w:bodyDiv w:val="1"/>
      <w:marLeft w:val="0"/>
      <w:marRight w:val="0"/>
      <w:marTop w:val="0"/>
      <w:marBottom w:val="0"/>
      <w:divBdr>
        <w:top w:val="none" w:sz="0" w:space="0" w:color="auto"/>
        <w:left w:val="none" w:sz="0" w:space="0" w:color="auto"/>
        <w:bottom w:val="none" w:sz="0" w:space="0" w:color="auto"/>
        <w:right w:val="none" w:sz="0" w:space="0" w:color="auto"/>
      </w:divBdr>
    </w:div>
    <w:div w:id="995187352">
      <w:bodyDiv w:val="1"/>
      <w:marLeft w:val="0"/>
      <w:marRight w:val="0"/>
      <w:marTop w:val="0"/>
      <w:marBottom w:val="0"/>
      <w:divBdr>
        <w:top w:val="none" w:sz="0" w:space="0" w:color="auto"/>
        <w:left w:val="none" w:sz="0" w:space="0" w:color="auto"/>
        <w:bottom w:val="none" w:sz="0" w:space="0" w:color="auto"/>
        <w:right w:val="none" w:sz="0" w:space="0" w:color="auto"/>
      </w:divBdr>
    </w:div>
    <w:div w:id="995307978">
      <w:bodyDiv w:val="1"/>
      <w:marLeft w:val="0"/>
      <w:marRight w:val="0"/>
      <w:marTop w:val="0"/>
      <w:marBottom w:val="0"/>
      <w:divBdr>
        <w:top w:val="none" w:sz="0" w:space="0" w:color="auto"/>
        <w:left w:val="none" w:sz="0" w:space="0" w:color="auto"/>
        <w:bottom w:val="none" w:sz="0" w:space="0" w:color="auto"/>
        <w:right w:val="none" w:sz="0" w:space="0" w:color="auto"/>
      </w:divBdr>
    </w:div>
    <w:div w:id="996567263">
      <w:bodyDiv w:val="1"/>
      <w:marLeft w:val="0"/>
      <w:marRight w:val="0"/>
      <w:marTop w:val="0"/>
      <w:marBottom w:val="0"/>
      <w:divBdr>
        <w:top w:val="none" w:sz="0" w:space="0" w:color="auto"/>
        <w:left w:val="none" w:sz="0" w:space="0" w:color="auto"/>
        <w:bottom w:val="none" w:sz="0" w:space="0" w:color="auto"/>
        <w:right w:val="none" w:sz="0" w:space="0" w:color="auto"/>
      </w:divBdr>
    </w:div>
    <w:div w:id="1014841229">
      <w:bodyDiv w:val="1"/>
      <w:marLeft w:val="0"/>
      <w:marRight w:val="0"/>
      <w:marTop w:val="0"/>
      <w:marBottom w:val="0"/>
      <w:divBdr>
        <w:top w:val="none" w:sz="0" w:space="0" w:color="auto"/>
        <w:left w:val="none" w:sz="0" w:space="0" w:color="auto"/>
        <w:bottom w:val="none" w:sz="0" w:space="0" w:color="auto"/>
        <w:right w:val="none" w:sz="0" w:space="0" w:color="auto"/>
      </w:divBdr>
    </w:div>
    <w:div w:id="1017541166">
      <w:bodyDiv w:val="1"/>
      <w:marLeft w:val="0"/>
      <w:marRight w:val="0"/>
      <w:marTop w:val="0"/>
      <w:marBottom w:val="0"/>
      <w:divBdr>
        <w:top w:val="none" w:sz="0" w:space="0" w:color="auto"/>
        <w:left w:val="none" w:sz="0" w:space="0" w:color="auto"/>
        <w:bottom w:val="none" w:sz="0" w:space="0" w:color="auto"/>
        <w:right w:val="none" w:sz="0" w:space="0" w:color="auto"/>
      </w:divBdr>
    </w:div>
    <w:div w:id="1021126470">
      <w:bodyDiv w:val="1"/>
      <w:marLeft w:val="0"/>
      <w:marRight w:val="0"/>
      <w:marTop w:val="0"/>
      <w:marBottom w:val="0"/>
      <w:divBdr>
        <w:top w:val="none" w:sz="0" w:space="0" w:color="auto"/>
        <w:left w:val="none" w:sz="0" w:space="0" w:color="auto"/>
        <w:bottom w:val="none" w:sz="0" w:space="0" w:color="auto"/>
        <w:right w:val="none" w:sz="0" w:space="0" w:color="auto"/>
      </w:divBdr>
    </w:div>
    <w:div w:id="1027175616">
      <w:bodyDiv w:val="1"/>
      <w:marLeft w:val="0"/>
      <w:marRight w:val="0"/>
      <w:marTop w:val="0"/>
      <w:marBottom w:val="0"/>
      <w:divBdr>
        <w:top w:val="none" w:sz="0" w:space="0" w:color="auto"/>
        <w:left w:val="none" w:sz="0" w:space="0" w:color="auto"/>
        <w:bottom w:val="none" w:sz="0" w:space="0" w:color="auto"/>
        <w:right w:val="none" w:sz="0" w:space="0" w:color="auto"/>
      </w:divBdr>
    </w:div>
    <w:div w:id="1028750840">
      <w:bodyDiv w:val="1"/>
      <w:marLeft w:val="0"/>
      <w:marRight w:val="0"/>
      <w:marTop w:val="0"/>
      <w:marBottom w:val="0"/>
      <w:divBdr>
        <w:top w:val="none" w:sz="0" w:space="0" w:color="auto"/>
        <w:left w:val="none" w:sz="0" w:space="0" w:color="auto"/>
        <w:bottom w:val="none" w:sz="0" w:space="0" w:color="auto"/>
        <w:right w:val="none" w:sz="0" w:space="0" w:color="auto"/>
      </w:divBdr>
    </w:div>
    <w:div w:id="1042558228">
      <w:bodyDiv w:val="1"/>
      <w:marLeft w:val="0"/>
      <w:marRight w:val="0"/>
      <w:marTop w:val="0"/>
      <w:marBottom w:val="0"/>
      <w:divBdr>
        <w:top w:val="none" w:sz="0" w:space="0" w:color="auto"/>
        <w:left w:val="none" w:sz="0" w:space="0" w:color="auto"/>
        <w:bottom w:val="none" w:sz="0" w:space="0" w:color="auto"/>
        <w:right w:val="none" w:sz="0" w:space="0" w:color="auto"/>
      </w:divBdr>
    </w:div>
    <w:div w:id="1067066786">
      <w:bodyDiv w:val="1"/>
      <w:marLeft w:val="0"/>
      <w:marRight w:val="0"/>
      <w:marTop w:val="0"/>
      <w:marBottom w:val="0"/>
      <w:divBdr>
        <w:top w:val="none" w:sz="0" w:space="0" w:color="auto"/>
        <w:left w:val="none" w:sz="0" w:space="0" w:color="auto"/>
        <w:bottom w:val="none" w:sz="0" w:space="0" w:color="auto"/>
        <w:right w:val="none" w:sz="0" w:space="0" w:color="auto"/>
      </w:divBdr>
    </w:div>
    <w:div w:id="1097481920">
      <w:bodyDiv w:val="1"/>
      <w:marLeft w:val="0"/>
      <w:marRight w:val="0"/>
      <w:marTop w:val="0"/>
      <w:marBottom w:val="0"/>
      <w:divBdr>
        <w:top w:val="none" w:sz="0" w:space="0" w:color="auto"/>
        <w:left w:val="none" w:sz="0" w:space="0" w:color="auto"/>
        <w:bottom w:val="none" w:sz="0" w:space="0" w:color="auto"/>
        <w:right w:val="none" w:sz="0" w:space="0" w:color="auto"/>
      </w:divBdr>
    </w:div>
    <w:div w:id="1113090757">
      <w:bodyDiv w:val="1"/>
      <w:marLeft w:val="0"/>
      <w:marRight w:val="0"/>
      <w:marTop w:val="0"/>
      <w:marBottom w:val="0"/>
      <w:divBdr>
        <w:top w:val="none" w:sz="0" w:space="0" w:color="auto"/>
        <w:left w:val="none" w:sz="0" w:space="0" w:color="auto"/>
        <w:bottom w:val="none" w:sz="0" w:space="0" w:color="auto"/>
        <w:right w:val="none" w:sz="0" w:space="0" w:color="auto"/>
      </w:divBdr>
    </w:div>
    <w:div w:id="1116557696">
      <w:bodyDiv w:val="1"/>
      <w:marLeft w:val="0"/>
      <w:marRight w:val="0"/>
      <w:marTop w:val="0"/>
      <w:marBottom w:val="0"/>
      <w:divBdr>
        <w:top w:val="none" w:sz="0" w:space="0" w:color="auto"/>
        <w:left w:val="none" w:sz="0" w:space="0" w:color="auto"/>
        <w:bottom w:val="none" w:sz="0" w:space="0" w:color="auto"/>
        <w:right w:val="none" w:sz="0" w:space="0" w:color="auto"/>
      </w:divBdr>
    </w:div>
    <w:div w:id="1118573899">
      <w:bodyDiv w:val="1"/>
      <w:marLeft w:val="0"/>
      <w:marRight w:val="0"/>
      <w:marTop w:val="0"/>
      <w:marBottom w:val="0"/>
      <w:divBdr>
        <w:top w:val="none" w:sz="0" w:space="0" w:color="auto"/>
        <w:left w:val="none" w:sz="0" w:space="0" w:color="auto"/>
        <w:bottom w:val="none" w:sz="0" w:space="0" w:color="auto"/>
        <w:right w:val="none" w:sz="0" w:space="0" w:color="auto"/>
      </w:divBdr>
    </w:div>
    <w:div w:id="1119907659">
      <w:bodyDiv w:val="1"/>
      <w:marLeft w:val="0"/>
      <w:marRight w:val="0"/>
      <w:marTop w:val="0"/>
      <w:marBottom w:val="0"/>
      <w:divBdr>
        <w:top w:val="none" w:sz="0" w:space="0" w:color="auto"/>
        <w:left w:val="none" w:sz="0" w:space="0" w:color="auto"/>
        <w:bottom w:val="none" w:sz="0" w:space="0" w:color="auto"/>
        <w:right w:val="none" w:sz="0" w:space="0" w:color="auto"/>
      </w:divBdr>
    </w:div>
    <w:div w:id="1121220563">
      <w:bodyDiv w:val="1"/>
      <w:marLeft w:val="0"/>
      <w:marRight w:val="0"/>
      <w:marTop w:val="0"/>
      <w:marBottom w:val="0"/>
      <w:divBdr>
        <w:top w:val="none" w:sz="0" w:space="0" w:color="auto"/>
        <w:left w:val="none" w:sz="0" w:space="0" w:color="auto"/>
        <w:bottom w:val="none" w:sz="0" w:space="0" w:color="auto"/>
        <w:right w:val="none" w:sz="0" w:space="0" w:color="auto"/>
      </w:divBdr>
    </w:div>
    <w:div w:id="1131826543">
      <w:bodyDiv w:val="1"/>
      <w:marLeft w:val="0"/>
      <w:marRight w:val="0"/>
      <w:marTop w:val="0"/>
      <w:marBottom w:val="0"/>
      <w:divBdr>
        <w:top w:val="none" w:sz="0" w:space="0" w:color="auto"/>
        <w:left w:val="none" w:sz="0" w:space="0" w:color="auto"/>
        <w:bottom w:val="none" w:sz="0" w:space="0" w:color="auto"/>
        <w:right w:val="none" w:sz="0" w:space="0" w:color="auto"/>
      </w:divBdr>
    </w:div>
    <w:div w:id="1154638787">
      <w:bodyDiv w:val="1"/>
      <w:marLeft w:val="0"/>
      <w:marRight w:val="0"/>
      <w:marTop w:val="0"/>
      <w:marBottom w:val="0"/>
      <w:divBdr>
        <w:top w:val="none" w:sz="0" w:space="0" w:color="auto"/>
        <w:left w:val="none" w:sz="0" w:space="0" w:color="auto"/>
        <w:bottom w:val="none" w:sz="0" w:space="0" w:color="auto"/>
        <w:right w:val="none" w:sz="0" w:space="0" w:color="auto"/>
      </w:divBdr>
    </w:div>
    <w:div w:id="1159734445">
      <w:bodyDiv w:val="1"/>
      <w:marLeft w:val="0"/>
      <w:marRight w:val="0"/>
      <w:marTop w:val="0"/>
      <w:marBottom w:val="0"/>
      <w:divBdr>
        <w:top w:val="none" w:sz="0" w:space="0" w:color="auto"/>
        <w:left w:val="none" w:sz="0" w:space="0" w:color="auto"/>
        <w:bottom w:val="none" w:sz="0" w:space="0" w:color="auto"/>
        <w:right w:val="none" w:sz="0" w:space="0" w:color="auto"/>
      </w:divBdr>
    </w:div>
    <w:div w:id="1163157364">
      <w:bodyDiv w:val="1"/>
      <w:marLeft w:val="0"/>
      <w:marRight w:val="0"/>
      <w:marTop w:val="0"/>
      <w:marBottom w:val="0"/>
      <w:divBdr>
        <w:top w:val="none" w:sz="0" w:space="0" w:color="auto"/>
        <w:left w:val="none" w:sz="0" w:space="0" w:color="auto"/>
        <w:bottom w:val="none" w:sz="0" w:space="0" w:color="auto"/>
        <w:right w:val="none" w:sz="0" w:space="0" w:color="auto"/>
      </w:divBdr>
    </w:div>
    <w:div w:id="1172640873">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183476966">
      <w:bodyDiv w:val="1"/>
      <w:marLeft w:val="0"/>
      <w:marRight w:val="0"/>
      <w:marTop w:val="0"/>
      <w:marBottom w:val="0"/>
      <w:divBdr>
        <w:top w:val="none" w:sz="0" w:space="0" w:color="auto"/>
        <w:left w:val="none" w:sz="0" w:space="0" w:color="auto"/>
        <w:bottom w:val="none" w:sz="0" w:space="0" w:color="auto"/>
        <w:right w:val="none" w:sz="0" w:space="0" w:color="auto"/>
      </w:divBdr>
    </w:div>
    <w:div w:id="1187675838">
      <w:bodyDiv w:val="1"/>
      <w:marLeft w:val="0"/>
      <w:marRight w:val="0"/>
      <w:marTop w:val="0"/>
      <w:marBottom w:val="0"/>
      <w:divBdr>
        <w:top w:val="none" w:sz="0" w:space="0" w:color="auto"/>
        <w:left w:val="none" w:sz="0" w:space="0" w:color="auto"/>
        <w:bottom w:val="none" w:sz="0" w:space="0" w:color="auto"/>
        <w:right w:val="none" w:sz="0" w:space="0" w:color="auto"/>
      </w:divBdr>
    </w:div>
    <w:div w:id="1214387585">
      <w:bodyDiv w:val="1"/>
      <w:marLeft w:val="0"/>
      <w:marRight w:val="0"/>
      <w:marTop w:val="0"/>
      <w:marBottom w:val="0"/>
      <w:divBdr>
        <w:top w:val="none" w:sz="0" w:space="0" w:color="auto"/>
        <w:left w:val="none" w:sz="0" w:space="0" w:color="auto"/>
        <w:bottom w:val="none" w:sz="0" w:space="0" w:color="auto"/>
        <w:right w:val="none" w:sz="0" w:space="0" w:color="auto"/>
      </w:divBdr>
    </w:div>
    <w:div w:id="1225339282">
      <w:bodyDiv w:val="1"/>
      <w:marLeft w:val="0"/>
      <w:marRight w:val="0"/>
      <w:marTop w:val="0"/>
      <w:marBottom w:val="0"/>
      <w:divBdr>
        <w:top w:val="none" w:sz="0" w:space="0" w:color="auto"/>
        <w:left w:val="none" w:sz="0" w:space="0" w:color="auto"/>
        <w:bottom w:val="none" w:sz="0" w:space="0" w:color="auto"/>
        <w:right w:val="none" w:sz="0" w:space="0" w:color="auto"/>
      </w:divBdr>
    </w:div>
    <w:div w:id="1227228454">
      <w:bodyDiv w:val="1"/>
      <w:marLeft w:val="0"/>
      <w:marRight w:val="0"/>
      <w:marTop w:val="0"/>
      <w:marBottom w:val="0"/>
      <w:divBdr>
        <w:top w:val="none" w:sz="0" w:space="0" w:color="auto"/>
        <w:left w:val="none" w:sz="0" w:space="0" w:color="auto"/>
        <w:bottom w:val="none" w:sz="0" w:space="0" w:color="auto"/>
        <w:right w:val="none" w:sz="0" w:space="0" w:color="auto"/>
      </w:divBdr>
    </w:div>
    <w:div w:id="1233656451">
      <w:bodyDiv w:val="1"/>
      <w:marLeft w:val="0"/>
      <w:marRight w:val="0"/>
      <w:marTop w:val="0"/>
      <w:marBottom w:val="0"/>
      <w:divBdr>
        <w:top w:val="none" w:sz="0" w:space="0" w:color="auto"/>
        <w:left w:val="none" w:sz="0" w:space="0" w:color="auto"/>
        <w:bottom w:val="none" w:sz="0" w:space="0" w:color="auto"/>
        <w:right w:val="none" w:sz="0" w:space="0" w:color="auto"/>
      </w:divBdr>
    </w:div>
    <w:div w:id="1237470729">
      <w:bodyDiv w:val="1"/>
      <w:marLeft w:val="0"/>
      <w:marRight w:val="0"/>
      <w:marTop w:val="0"/>
      <w:marBottom w:val="0"/>
      <w:divBdr>
        <w:top w:val="none" w:sz="0" w:space="0" w:color="auto"/>
        <w:left w:val="none" w:sz="0" w:space="0" w:color="auto"/>
        <w:bottom w:val="none" w:sz="0" w:space="0" w:color="auto"/>
        <w:right w:val="none" w:sz="0" w:space="0" w:color="auto"/>
      </w:divBdr>
    </w:div>
    <w:div w:id="1241480774">
      <w:bodyDiv w:val="1"/>
      <w:marLeft w:val="0"/>
      <w:marRight w:val="0"/>
      <w:marTop w:val="0"/>
      <w:marBottom w:val="0"/>
      <w:divBdr>
        <w:top w:val="none" w:sz="0" w:space="0" w:color="auto"/>
        <w:left w:val="none" w:sz="0" w:space="0" w:color="auto"/>
        <w:bottom w:val="none" w:sz="0" w:space="0" w:color="auto"/>
        <w:right w:val="none" w:sz="0" w:space="0" w:color="auto"/>
      </w:divBdr>
    </w:div>
    <w:div w:id="1242107340">
      <w:bodyDiv w:val="1"/>
      <w:marLeft w:val="0"/>
      <w:marRight w:val="0"/>
      <w:marTop w:val="0"/>
      <w:marBottom w:val="0"/>
      <w:divBdr>
        <w:top w:val="none" w:sz="0" w:space="0" w:color="auto"/>
        <w:left w:val="none" w:sz="0" w:space="0" w:color="auto"/>
        <w:bottom w:val="none" w:sz="0" w:space="0" w:color="auto"/>
        <w:right w:val="none" w:sz="0" w:space="0" w:color="auto"/>
      </w:divBdr>
    </w:div>
    <w:div w:id="1251040613">
      <w:bodyDiv w:val="1"/>
      <w:marLeft w:val="0"/>
      <w:marRight w:val="0"/>
      <w:marTop w:val="0"/>
      <w:marBottom w:val="0"/>
      <w:divBdr>
        <w:top w:val="none" w:sz="0" w:space="0" w:color="auto"/>
        <w:left w:val="none" w:sz="0" w:space="0" w:color="auto"/>
        <w:bottom w:val="none" w:sz="0" w:space="0" w:color="auto"/>
        <w:right w:val="none" w:sz="0" w:space="0" w:color="auto"/>
      </w:divBdr>
    </w:div>
    <w:div w:id="1253078873">
      <w:bodyDiv w:val="1"/>
      <w:marLeft w:val="0"/>
      <w:marRight w:val="0"/>
      <w:marTop w:val="0"/>
      <w:marBottom w:val="0"/>
      <w:divBdr>
        <w:top w:val="none" w:sz="0" w:space="0" w:color="auto"/>
        <w:left w:val="none" w:sz="0" w:space="0" w:color="auto"/>
        <w:bottom w:val="none" w:sz="0" w:space="0" w:color="auto"/>
        <w:right w:val="none" w:sz="0" w:space="0" w:color="auto"/>
      </w:divBdr>
    </w:div>
    <w:div w:id="1258053362">
      <w:bodyDiv w:val="1"/>
      <w:marLeft w:val="0"/>
      <w:marRight w:val="0"/>
      <w:marTop w:val="0"/>
      <w:marBottom w:val="0"/>
      <w:divBdr>
        <w:top w:val="none" w:sz="0" w:space="0" w:color="auto"/>
        <w:left w:val="none" w:sz="0" w:space="0" w:color="auto"/>
        <w:bottom w:val="none" w:sz="0" w:space="0" w:color="auto"/>
        <w:right w:val="none" w:sz="0" w:space="0" w:color="auto"/>
      </w:divBdr>
    </w:div>
    <w:div w:id="1258057128">
      <w:bodyDiv w:val="1"/>
      <w:marLeft w:val="0"/>
      <w:marRight w:val="0"/>
      <w:marTop w:val="0"/>
      <w:marBottom w:val="0"/>
      <w:divBdr>
        <w:top w:val="none" w:sz="0" w:space="0" w:color="auto"/>
        <w:left w:val="none" w:sz="0" w:space="0" w:color="auto"/>
        <w:bottom w:val="none" w:sz="0" w:space="0" w:color="auto"/>
        <w:right w:val="none" w:sz="0" w:space="0" w:color="auto"/>
      </w:divBdr>
    </w:div>
    <w:div w:id="1261834638">
      <w:bodyDiv w:val="1"/>
      <w:marLeft w:val="0"/>
      <w:marRight w:val="0"/>
      <w:marTop w:val="0"/>
      <w:marBottom w:val="0"/>
      <w:divBdr>
        <w:top w:val="none" w:sz="0" w:space="0" w:color="auto"/>
        <w:left w:val="none" w:sz="0" w:space="0" w:color="auto"/>
        <w:bottom w:val="none" w:sz="0" w:space="0" w:color="auto"/>
        <w:right w:val="none" w:sz="0" w:space="0" w:color="auto"/>
      </w:divBdr>
    </w:div>
    <w:div w:id="1273900965">
      <w:bodyDiv w:val="1"/>
      <w:marLeft w:val="0"/>
      <w:marRight w:val="0"/>
      <w:marTop w:val="0"/>
      <w:marBottom w:val="0"/>
      <w:divBdr>
        <w:top w:val="none" w:sz="0" w:space="0" w:color="auto"/>
        <w:left w:val="none" w:sz="0" w:space="0" w:color="auto"/>
        <w:bottom w:val="none" w:sz="0" w:space="0" w:color="auto"/>
        <w:right w:val="none" w:sz="0" w:space="0" w:color="auto"/>
      </w:divBdr>
    </w:div>
    <w:div w:id="1274628962">
      <w:bodyDiv w:val="1"/>
      <w:marLeft w:val="0"/>
      <w:marRight w:val="0"/>
      <w:marTop w:val="0"/>
      <w:marBottom w:val="0"/>
      <w:divBdr>
        <w:top w:val="none" w:sz="0" w:space="0" w:color="auto"/>
        <w:left w:val="none" w:sz="0" w:space="0" w:color="auto"/>
        <w:bottom w:val="none" w:sz="0" w:space="0" w:color="auto"/>
        <w:right w:val="none" w:sz="0" w:space="0" w:color="auto"/>
      </w:divBdr>
    </w:div>
    <w:div w:id="1292396279">
      <w:bodyDiv w:val="1"/>
      <w:marLeft w:val="0"/>
      <w:marRight w:val="0"/>
      <w:marTop w:val="0"/>
      <w:marBottom w:val="0"/>
      <w:divBdr>
        <w:top w:val="none" w:sz="0" w:space="0" w:color="auto"/>
        <w:left w:val="none" w:sz="0" w:space="0" w:color="auto"/>
        <w:bottom w:val="none" w:sz="0" w:space="0" w:color="auto"/>
        <w:right w:val="none" w:sz="0" w:space="0" w:color="auto"/>
      </w:divBdr>
    </w:div>
    <w:div w:id="1299728580">
      <w:bodyDiv w:val="1"/>
      <w:marLeft w:val="0"/>
      <w:marRight w:val="0"/>
      <w:marTop w:val="0"/>
      <w:marBottom w:val="0"/>
      <w:divBdr>
        <w:top w:val="none" w:sz="0" w:space="0" w:color="auto"/>
        <w:left w:val="none" w:sz="0" w:space="0" w:color="auto"/>
        <w:bottom w:val="none" w:sz="0" w:space="0" w:color="auto"/>
        <w:right w:val="none" w:sz="0" w:space="0" w:color="auto"/>
      </w:divBdr>
    </w:div>
    <w:div w:id="1313801391">
      <w:bodyDiv w:val="1"/>
      <w:marLeft w:val="0"/>
      <w:marRight w:val="0"/>
      <w:marTop w:val="0"/>
      <w:marBottom w:val="0"/>
      <w:divBdr>
        <w:top w:val="none" w:sz="0" w:space="0" w:color="auto"/>
        <w:left w:val="none" w:sz="0" w:space="0" w:color="auto"/>
        <w:bottom w:val="none" w:sz="0" w:space="0" w:color="auto"/>
        <w:right w:val="none" w:sz="0" w:space="0" w:color="auto"/>
      </w:divBdr>
    </w:div>
    <w:div w:id="1316111151">
      <w:bodyDiv w:val="1"/>
      <w:marLeft w:val="0"/>
      <w:marRight w:val="0"/>
      <w:marTop w:val="0"/>
      <w:marBottom w:val="0"/>
      <w:divBdr>
        <w:top w:val="none" w:sz="0" w:space="0" w:color="auto"/>
        <w:left w:val="none" w:sz="0" w:space="0" w:color="auto"/>
        <w:bottom w:val="none" w:sz="0" w:space="0" w:color="auto"/>
        <w:right w:val="none" w:sz="0" w:space="0" w:color="auto"/>
      </w:divBdr>
    </w:div>
    <w:div w:id="1319073032">
      <w:bodyDiv w:val="1"/>
      <w:marLeft w:val="0"/>
      <w:marRight w:val="0"/>
      <w:marTop w:val="0"/>
      <w:marBottom w:val="0"/>
      <w:divBdr>
        <w:top w:val="none" w:sz="0" w:space="0" w:color="auto"/>
        <w:left w:val="none" w:sz="0" w:space="0" w:color="auto"/>
        <w:bottom w:val="none" w:sz="0" w:space="0" w:color="auto"/>
        <w:right w:val="none" w:sz="0" w:space="0" w:color="auto"/>
      </w:divBdr>
    </w:div>
    <w:div w:id="1328048439">
      <w:bodyDiv w:val="1"/>
      <w:marLeft w:val="0"/>
      <w:marRight w:val="0"/>
      <w:marTop w:val="0"/>
      <w:marBottom w:val="0"/>
      <w:divBdr>
        <w:top w:val="none" w:sz="0" w:space="0" w:color="auto"/>
        <w:left w:val="none" w:sz="0" w:space="0" w:color="auto"/>
        <w:bottom w:val="none" w:sz="0" w:space="0" w:color="auto"/>
        <w:right w:val="none" w:sz="0" w:space="0" w:color="auto"/>
      </w:divBdr>
    </w:div>
    <w:div w:id="1339038770">
      <w:bodyDiv w:val="1"/>
      <w:marLeft w:val="0"/>
      <w:marRight w:val="0"/>
      <w:marTop w:val="0"/>
      <w:marBottom w:val="0"/>
      <w:divBdr>
        <w:top w:val="none" w:sz="0" w:space="0" w:color="auto"/>
        <w:left w:val="none" w:sz="0" w:space="0" w:color="auto"/>
        <w:bottom w:val="none" w:sz="0" w:space="0" w:color="auto"/>
        <w:right w:val="none" w:sz="0" w:space="0" w:color="auto"/>
      </w:divBdr>
    </w:div>
    <w:div w:id="1347099099">
      <w:bodyDiv w:val="1"/>
      <w:marLeft w:val="0"/>
      <w:marRight w:val="0"/>
      <w:marTop w:val="0"/>
      <w:marBottom w:val="0"/>
      <w:divBdr>
        <w:top w:val="none" w:sz="0" w:space="0" w:color="auto"/>
        <w:left w:val="none" w:sz="0" w:space="0" w:color="auto"/>
        <w:bottom w:val="none" w:sz="0" w:space="0" w:color="auto"/>
        <w:right w:val="none" w:sz="0" w:space="0" w:color="auto"/>
      </w:divBdr>
    </w:div>
    <w:div w:id="1383560090">
      <w:bodyDiv w:val="1"/>
      <w:marLeft w:val="0"/>
      <w:marRight w:val="0"/>
      <w:marTop w:val="0"/>
      <w:marBottom w:val="0"/>
      <w:divBdr>
        <w:top w:val="none" w:sz="0" w:space="0" w:color="auto"/>
        <w:left w:val="none" w:sz="0" w:space="0" w:color="auto"/>
        <w:bottom w:val="none" w:sz="0" w:space="0" w:color="auto"/>
        <w:right w:val="none" w:sz="0" w:space="0" w:color="auto"/>
      </w:divBdr>
    </w:div>
    <w:div w:id="1384984143">
      <w:bodyDiv w:val="1"/>
      <w:marLeft w:val="0"/>
      <w:marRight w:val="0"/>
      <w:marTop w:val="0"/>
      <w:marBottom w:val="0"/>
      <w:divBdr>
        <w:top w:val="none" w:sz="0" w:space="0" w:color="auto"/>
        <w:left w:val="none" w:sz="0" w:space="0" w:color="auto"/>
        <w:bottom w:val="none" w:sz="0" w:space="0" w:color="auto"/>
        <w:right w:val="none" w:sz="0" w:space="0" w:color="auto"/>
      </w:divBdr>
    </w:div>
    <w:div w:id="1386414989">
      <w:bodyDiv w:val="1"/>
      <w:marLeft w:val="0"/>
      <w:marRight w:val="0"/>
      <w:marTop w:val="0"/>
      <w:marBottom w:val="0"/>
      <w:divBdr>
        <w:top w:val="none" w:sz="0" w:space="0" w:color="auto"/>
        <w:left w:val="none" w:sz="0" w:space="0" w:color="auto"/>
        <w:bottom w:val="none" w:sz="0" w:space="0" w:color="auto"/>
        <w:right w:val="none" w:sz="0" w:space="0" w:color="auto"/>
      </w:divBdr>
    </w:div>
    <w:div w:id="1396391410">
      <w:bodyDiv w:val="1"/>
      <w:marLeft w:val="0"/>
      <w:marRight w:val="0"/>
      <w:marTop w:val="0"/>
      <w:marBottom w:val="0"/>
      <w:divBdr>
        <w:top w:val="none" w:sz="0" w:space="0" w:color="auto"/>
        <w:left w:val="none" w:sz="0" w:space="0" w:color="auto"/>
        <w:bottom w:val="none" w:sz="0" w:space="0" w:color="auto"/>
        <w:right w:val="none" w:sz="0" w:space="0" w:color="auto"/>
      </w:divBdr>
    </w:div>
    <w:div w:id="1406688648">
      <w:bodyDiv w:val="1"/>
      <w:marLeft w:val="0"/>
      <w:marRight w:val="0"/>
      <w:marTop w:val="0"/>
      <w:marBottom w:val="0"/>
      <w:divBdr>
        <w:top w:val="none" w:sz="0" w:space="0" w:color="auto"/>
        <w:left w:val="none" w:sz="0" w:space="0" w:color="auto"/>
        <w:bottom w:val="none" w:sz="0" w:space="0" w:color="auto"/>
        <w:right w:val="none" w:sz="0" w:space="0" w:color="auto"/>
      </w:divBdr>
    </w:div>
    <w:div w:id="1424107712">
      <w:bodyDiv w:val="1"/>
      <w:marLeft w:val="0"/>
      <w:marRight w:val="0"/>
      <w:marTop w:val="0"/>
      <w:marBottom w:val="0"/>
      <w:divBdr>
        <w:top w:val="none" w:sz="0" w:space="0" w:color="auto"/>
        <w:left w:val="none" w:sz="0" w:space="0" w:color="auto"/>
        <w:bottom w:val="none" w:sz="0" w:space="0" w:color="auto"/>
        <w:right w:val="none" w:sz="0" w:space="0" w:color="auto"/>
      </w:divBdr>
    </w:div>
    <w:div w:id="1441292182">
      <w:bodyDiv w:val="1"/>
      <w:marLeft w:val="0"/>
      <w:marRight w:val="0"/>
      <w:marTop w:val="0"/>
      <w:marBottom w:val="0"/>
      <w:divBdr>
        <w:top w:val="none" w:sz="0" w:space="0" w:color="auto"/>
        <w:left w:val="none" w:sz="0" w:space="0" w:color="auto"/>
        <w:bottom w:val="none" w:sz="0" w:space="0" w:color="auto"/>
        <w:right w:val="none" w:sz="0" w:space="0" w:color="auto"/>
      </w:divBdr>
    </w:div>
    <w:div w:id="1446926523">
      <w:bodyDiv w:val="1"/>
      <w:marLeft w:val="0"/>
      <w:marRight w:val="0"/>
      <w:marTop w:val="0"/>
      <w:marBottom w:val="0"/>
      <w:divBdr>
        <w:top w:val="none" w:sz="0" w:space="0" w:color="auto"/>
        <w:left w:val="none" w:sz="0" w:space="0" w:color="auto"/>
        <w:bottom w:val="none" w:sz="0" w:space="0" w:color="auto"/>
        <w:right w:val="none" w:sz="0" w:space="0" w:color="auto"/>
      </w:divBdr>
    </w:div>
    <w:div w:id="1454982604">
      <w:bodyDiv w:val="1"/>
      <w:marLeft w:val="0"/>
      <w:marRight w:val="0"/>
      <w:marTop w:val="0"/>
      <w:marBottom w:val="0"/>
      <w:divBdr>
        <w:top w:val="none" w:sz="0" w:space="0" w:color="auto"/>
        <w:left w:val="none" w:sz="0" w:space="0" w:color="auto"/>
        <w:bottom w:val="none" w:sz="0" w:space="0" w:color="auto"/>
        <w:right w:val="none" w:sz="0" w:space="0" w:color="auto"/>
      </w:divBdr>
    </w:div>
    <w:div w:id="1455783433">
      <w:bodyDiv w:val="1"/>
      <w:marLeft w:val="0"/>
      <w:marRight w:val="0"/>
      <w:marTop w:val="0"/>
      <w:marBottom w:val="0"/>
      <w:divBdr>
        <w:top w:val="none" w:sz="0" w:space="0" w:color="auto"/>
        <w:left w:val="none" w:sz="0" w:space="0" w:color="auto"/>
        <w:bottom w:val="none" w:sz="0" w:space="0" w:color="auto"/>
        <w:right w:val="none" w:sz="0" w:space="0" w:color="auto"/>
      </w:divBdr>
    </w:div>
    <w:div w:id="1473215285">
      <w:bodyDiv w:val="1"/>
      <w:marLeft w:val="0"/>
      <w:marRight w:val="0"/>
      <w:marTop w:val="0"/>
      <w:marBottom w:val="0"/>
      <w:divBdr>
        <w:top w:val="none" w:sz="0" w:space="0" w:color="auto"/>
        <w:left w:val="none" w:sz="0" w:space="0" w:color="auto"/>
        <w:bottom w:val="none" w:sz="0" w:space="0" w:color="auto"/>
        <w:right w:val="none" w:sz="0" w:space="0" w:color="auto"/>
      </w:divBdr>
    </w:div>
    <w:div w:id="1477801707">
      <w:bodyDiv w:val="1"/>
      <w:marLeft w:val="0"/>
      <w:marRight w:val="0"/>
      <w:marTop w:val="0"/>
      <w:marBottom w:val="0"/>
      <w:divBdr>
        <w:top w:val="none" w:sz="0" w:space="0" w:color="auto"/>
        <w:left w:val="none" w:sz="0" w:space="0" w:color="auto"/>
        <w:bottom w:val="none" w:sz="0" w:space="0" w:color="auto"/>
        <w:right w:val="none" w:sz="0" w:space="0" w:color="auto"/>
      </w:divBdr>
    </w:div>
    <w:div w:id="1484858921">
      <w:bodyDiv w:val="1"/>
      <w:marLeft w:val="0"/>
      <w:marRight w:val="0"/>
      <w:marTop w:val="0"/>
      <w:marBottom w:val="0"/>
      <w:divBdr>
        <w:top w:val="none" w:sz="0" w:space="0" w:color="auto"/>
        <w:left w:val="none" w:sz="0" w:space="0" w:color="auto"/>
        <w:bottom w:val="none" w:sz="0" w:space="0" w:color="auto"/>
        <w:right w:val="none" w:sz="0" w:space="0" w:color="auto"/>
      </w:divBdr>
    </w:div>
    <w:div w:id="1514222692">
      <w:bodyDiv w:val="1"/>
      <w:marLeft w:val="0"/>
      <w:marRight w:val="0"/>
      <w:marTop w:val="0"/>
      <w:marBottom w:val="0"/>
      <w:divBdr>
        <w:top w:val="none" w:sz="0" w:space="0" w:color="auto"/>
        <w:left w:val="none" w:sz="0" w:space="0" w:color="auto"/>
        <w:bottom w:val="none" w:sz="0" w:space="0" w:color="auto"/>
        <w:right w:val="none" w:sz="0" w:space="0" w:color="auto"/>
      </w:divBdr>
    </w:div>
    <w:div w:id="1521433753">
      <w:bodyDiv w:val="1"/>
      <w:marLeft w:val="0"/>
      <w:marRight w:val="0"/>
      <w:marTop w:val="0"/>
      <w:marBottom w:val="0"/>
      <w:divBdr>
        <w:top w:val="none" w:sz="0" w:space="0" w:color="auto"/>
        <w:left w:val="none" w:sz="0" w:space="0" w:color="auto"/>
        <w:bottom w:val="none" w:sz="0" w:space="0" w:color="auto"/>
        <w:right w:val="none" w:sz="0" w:space="0" w:color="auto"/>
      </w:divBdr>
    </w:div>
    <w:div w:id="1521551958">
      <w:bodyDiv w:val="1"/>
      <w:marLeft w:val="0"/>
      <w:marRight w:val="0"/>
      <w:marTop w:val="0"/>
      <w:marBottom w:val="0"/>
      <w:divBdr>
        <w:top w:val="none" w:sz="0" w:space="0" w:color="auto"/>
        <w:left w:val="none" w:sz="0" w:space="0" w:color="auto"/>
        <w:bottom w:val="none" w:sz="0" w:space="0" w:color="auto"/>
        <w:right w:val="none" w:sz="0" w:space="0" w:color="auto"/>
      </w:divBdr>
    </w:div>
    <w:div w:id="1557349853">
      <w:bodyDiv w:val="1"/>
      <w:marLeft w:val="0"/>
      <w:marRight w:val="0"/>
      <w:marTop w:val="0"/>
      <w:marBottom w:val="0"/>
      <w:divBdr>
        <w:top w:val="none" w:sz="0" w:space="0" w:color="auto"/>
        <w:left w:val="none" w:sz="0" w:space="0" w:color="auto"/>
        <w:bottom w:val="none" w:sz="0" w:space="0" w:color="auto"/>
        <w:right w:val="none" w:sz="0" w:space="0" w:color="auto"/>
      </w:divBdr>
    </w:div>
    <w:div w:id="1557352454">
      <w:bodyDiv w:val="1"/>
      <w:marLeft w:val="0"/>
      <w:marRight w:val="0"/>
      <w:marTop w:val="0"/>
      <w:marBottom w:val="0"/>
      <w:divBdr>
        <w:top w:val="none" w:sz="0" w:space="0" w:color="auto"/>
        <w:left w:val="none" w:sz="0" w:space="0" w:color="auto"/>
        <w:bottom w:val="none" w:sz="0" w:space="0" w:color="auto"/>
        <w:right w:val="none" w:sz="0" w:space="0" w:color="auto"/>
      </w:divBdr>
    </w:div>
    <w:div w:id="1561595094">
      <w:bodyDiv w:val="1"/>
      <w:marLeft w:val="0"/>
      <w:marRight w:val="0"/>
      <w:marTop w:val="0"/>
      <w:marBottom w:val="0"/>
      <w:divBdr>
        <w:top w:val="none" w:sz="0" w:space="0" w:color="auto"/>
        <w:left w:val="none" w:sz="0" w:space="0" w:color="auto"/>
        <w:bottom w:val="none" w:sz="0" w:space="0" w:color="auto"/>
        <w:right w:val="none" w:sz="0" w:space="0" w:color="auto"/>
      </w:divBdr>
    </w:div>
    <w:div w:id="1562785598">
      <w:bodyDiv w:val="1"/>
      <w:marLeft w:val="0"/>
      <w:marRight w:val="0"/>
      <w:marTop w:val="0"/>
      <w:marBottom w:val="0"/>
      <w:divBdr>
        <w:top w:val="none" w:sz="0" w:space="0" w:color="auto"/>
        <w:left w:val="none" w:sz="0" w:space="0" w:color="auto"/>
        <w:bottom w:val="none" w:sz="0" w:space="0" w:color="auto"/>
        <w:right w:val="none" w:sz="0" w:space="0" w:color="auto"/>
      </w:divBdr>
    </w:div>
    <w:div w:id="1567689857">
      <w:bodyDiv w:val="1"/>
      <w:marLeft w:val="0"/>
      <w:marRight w:val="0"/>
      <w:marTop w:val="0"/>
      <w:marBottom w:val="0"/>
      <w:divBdr>
        <w:top w:val="none" w:sz="0" w:space="0" w:color="auto"/>
        <w:left w:val="none" w:sz="0" w:space="0" w:color="auto"/>
        <w:bottom w:val="none" w:sz="0" w:space="0" w:color="auto"/>
        <w:right w:val="none" w:sz="0" w:space="0" w:color="auto"/>
      </w:divBdr>
    </w:div>
    <w:div w:id="1573347448">
      <w:bodyDiv w:val="1"/>
      <w:marLeft w:val="0"/>
      <w:marRight w:val="0"/>
      <w:marTop w:val="0"/>
      <w:marBottom w:val="0"/>
      <w:divBdr>
        <w:top w:val="none" w:sz="0" w:space="0" w:color="auto"/>
        <w:left w:val="none" w:sz="0" w:space="0" w:color="auto"/>
        <w:bottom w:val="none" w:sz="0" w:space="0" w:color="auto"/>
        <w:right w:val="none" w:sz="0" w:space="0" w:color="auto"/>
      </w:divBdr>
    </w:div>
    <w:div w:id="1621180554">
      <w:bodyDiv w:val="1"/>
      <w:marLeft w:val="0"/>
      <w:marRight w:val="0"/>
      <w:marTop w:val="0"/>
      <w:marBottom w:val="0"/>
      <w:divBdr>
        <w:top w:val="none" w:sz="0" w:space="0" w:color="auto"/>
        <w:left w:val="none" w:sz="0" w:space="0" w:color="auto"/>
        <w:bottom w:val="none" w:sz="0" w:space="0" w:color="auto"/>
        <w:right w:val="none" w:sz="0" w:space="0" w:color="auto"/>
      </w:divBdr>
    </w:div>
    <w:div w:id="1629042206">
      <w:bodyDiv w:val="1"/>
      <w:marLeft w:val="0"/>
      <w:marRight w:val="0"/>
      <w:marTop w:val="0"/>
      <w:marBottom w:val="0"/>
      <w:divBdr>
        <w:top w:val="none" w:sz="0" w:space="0" w:color="auto"/>
        <w:left w:val="none" w:sz="0" w:space="0" w:color="auto"/>
        <w:bottom w:val="none" w:sz="0" w:space="0" w:color="auto"/>
        <w:right w:val="none" w:sz="0" w:space="0" w:color="auto"/>
      </w:divBdr>
    </w:div>
    <w:div w:id="1629972203">
      <w:bodyDiv w:val="1"/>
      <w:marLeft w:val="0"/>
      <w:marRight w:val="0"/>
      <w:marTop w:val="0"/>
      <w:marBottom w:val="0"/>
      <w:divBdr>
        <w:top w:val="none" w:sz="0" w:space="0" w:color="auto"/>
        <w:left w:val="none" w:sz="0" w:space="0" w:color="auto"/>
        <w:bottom w:val="none" w:sz="0" w:space="0" w:color="auto"/>
        <w:right w:val="none" w:sz="0" w:space="0" w:color="auto"/>
      </w:divBdr>
    </w:div>
    <w:div w:id="1631938178">
      <w:bodyDiv w:val="1"/>
      <w:marLeft w:val="0"/>
      <w:marRight w:val="0"/>
      <w:marTop w:val="0"/>
      <w:marBottom w:val="0"/>
      <w:divBdr>
        <w:top w:val="none" w:sz="0" w:space="0" w:color="auto"/>
        <w:left w:val="none" w:sz="0" w:space="0" w:color="auto"/>
        <w:bottom w:val="none" w:sz="0" w:space="0" w:color="auto"/>
        <w:right w:val="none" w:sz="0" w:space="0" w:color="auto"/>
      </w:divBdr>
    </w:div>
    <w:div w:id="1633631359">
      <w:bodyDiv w:val="1"/>
      <w:marLeft w:val="0"/>
      <w:marRight w:val="0"/>
      <w:marTop w:val="0"/>
      <w:marBottom w:val="0"/>
      <w:divBdr>
        <w:top w:val="none" w:sz="0" w:space="0" w:color="auto"/>
        <w:left w:val="none" w:sz="0" w:space="0" w:color="auto"/>
        <w:bottom w:val="none" w:sz="0" w:space="0" w:color="auto"/>
        <w:right w:val="none" w:sz="0" w:space="0" w:color="auto"/>
      </w:divBdr>
    </w:div>
    <w:div w:id="1640761397">
      <w:bodyDiv w:val="1"/>
      <w:marLeft w:val="0"/>
      <w:marRight w:val="0"/>
      <w:marTop w:val="0"/>
      <w:marBottom w:val="0"/>
      <w:divBdr>
        <w:top w:val="none" w:sz="0" w:space="0" w:color="auto"/>
        <w:left w:val="none" w:sz="0" w:space="0" w:color="auto"/>
        <w:bottom w:val="none" w:sz="0" w:space="0" w:color="auto"/>
        <w:right w:val="none" w:sz="0" w:space="0" w:color="auto"/>
      </w:divBdr>
    </w:div>
    <w:div w:id="1641373917">
      <w:bodyDiv w:val="1"/>
      <w:marLeft w:val="0"/>
      <w:marRight w:val="0"/>
      <w:marTop w:val="0"/>
      <w:marBottom w:val="0"/>
      <w:divBdr>
        <w:top w:val="none" w:sz="0" w:space="0" w:color="auto"/>
        <w:left w:val="none" w:sz="0" w:space="0" w:color="auto"/>
        <w:bottom w:val="none" w:sz="0" w:space="0" w:color="auto"/>
        <w:right w:val="none" w:sz="0" w:space="0" w:color="auto"/>
      </w:divBdr>
    </w:div>
    <w:div w:id="1645310761">
      <w:bodyDiv w:val="1"/>
      <w:marLeft w:val="0"/>
      <w:marRight w:val="0"/>
      <w:marTop w:val="0"/>
      <w:marBottom w:val="0"/>
      <w:divBdr>
        <w:top w:val="none" w:sz="0" w:space="0" w:color="auto"/>
        <w:left w:val="none" w:sz="0" w:space="0" w:color="auto"/>
        <w:bottom w:val="none" w:sz="0" w:space="0" w:color="auto"/>
        <w:right w:val="none" w:sz="0" w:space="0" w:color="auto"/>
      </w:divBdr>
    </w:div>
    <w:div w:id="1652366716">
      <w:bodyDiv w:val="1"/>
      <w:marLeft w:val="0"/>
      <w:marRight w:val="0"/>
      <w:marTop w:val="0"/>
      <w:marBottom w:val="0"/>
      <w:divBdr>
        <w:top w:val="none" w:sz="0" w:space="0" w:color="auto"/>
        <w:left w:val="none" w:sz="0" w:space="0" w:color="auto"/>
        <w:bottom w:val="none" w:sz="0" w:space="0" w:color="auto"/>
        <w:right w:val="none" w:sz="0" w:space="0" w:color="auto"/>
      </w:divBdr>
    </w:div>
    <w:div w:id="1653095561">
      <w:bodyDiv w:val="1"/>
      <w:marLeft w:val="0"/>
      <w:marRight w:val="0"/>
      <w:marTop w:val="0"/>
      <w:marBottom w:val="0"/>
      <w:divBdr>
        <w:top w:val="none" w:sz="0" w:space="0" w:color="auto"/>
        <w:left w:val="none" w:sz="0" w:space="0" w:color="auto"/>
        <w:bottom w:val="none" w:sz="0" w:space="0" w:color="auto"/>
        <w:right w:val="none" w:sz="0" w:space="0" w:color="auto"/>
      </w:divBdr>
    </w:div>
    <w:div w:id="1660112449">
      <w:bodyDiv w:val="1"/>
      <w:marLeft w:val="0"/>
      <w:marRight w:val="0"/>
      <w:marTop w:val="0"/>
      <w:marBottom w:val="0"/>
      <w:divBdr>
        <w:top w:val="none" w:sz="0" w:space="0" w:color="auto"/>
        <w:left w:val="none" w:sz="0" w:space="0" w:color="auto"/>
        <w:bottom w:val="none" w:sz="0" w:space="0" w:color="auto"/>
        <w:right w:val="none" w:sz="0" w:space="0" w:color="auto"/>
      </w:divBdr>
    </w:div>
    <w:div w:id="1660235766">
      <w:bodyDiv w:val="1"/>
      <w:marLeft w:val="0"/>
      <w:marRight w:val="0"/>
      <w:marTop w:val="0"/>
      <w:marBottom w:val="0"/>
      <w:divBdr>
        <w:top w:val="none" w:sz="0" w:space="0" w:color="auto"/>
        <w:left w:val="none" w:sz="0" w:space="0" w:color="auto"/>
        <w:bottom w:val="none" w:sz="0" w:space="0" w:color="auto"/>
        <w:right w:val="none" w:sz="0" w:space="0" w:color="auto"/>
      </w:divBdr>
    </w:div>
    <w:div w:id="1675179630">
      <w:bodyDiv w:val="1"/>
      <w:marLeft w:val="0"/>
      <w:marRight w:val="0"/>
      <w:marTop w:val="0"/>
      <w:marBottom w:val="0"/>
      <w:divBdr>
        <w:top w:val="none" w:sz="0" w:space="0" w:color="auto"/>
        <w:left w:val="none" w:sz="0" w:space="0" w:color="auto"/>
        <w:bottom w:val="none" w:sz="0" w:space="0" w:color="auto"/>
        <w:right w:val="none" w:sz="0" w:space="0" w:color="auto"/>
      </w:divBdr>
    </w:div>
    <w:div w:id="1684285379">
      <w:bodyDiv w:val="1"/>
      <w:marLeft w:val="0"/>
      <w:marRight w:val="0"/>
      <w:marTop w:val="0"/>
      <w:marBottom w:val="0"/>
      <w:divBdr>
        <w:top w:val="none" w:sz="0" w:space="0" w:color="auto"/>
        <w:left w:val="none" w:sz="0" w:space="0" w:color="auto"/>
        <w:bottom w:val="none" w:sz="0" w:space="0" w:color="auto"/>
        <w:right w:val="none" w:sz="0" w:space="0" w:color="auto"/>
      </w:divBdr>
    </w:div>
    <w:div w:id="1713460492">
      <w:bodyDiv w:val="1"/>
      <w:marLeft w:val="0"/>
      <w:marRight w:val="0"/>
      <w:marTop w:val="0"/>
      <w:marBottom w:val="0"/>
      <w:divBdr>
        <w:top w:val="none" w:sz="0" w:space="0" w:color="auto"/>
        <w:left w:val="none" w:sz="0" w:space="0" w:color="auto"/>
        <w:bottom w:val="none" w:sz="0" w:space="0" w:color="auto"/>
        <w:right w:val="none" w:sz="0" w:space="0" w:color="auto"/>
      </w:divBdr>
    </w:div>
    <w:div w:id="1724060987">
      <w:bodyDiv w:val="1"/>
      <w:marLeft w:val="0"/>
      <w:marRight w:val="0"/>
      <w:marTop w:val="0"/>
      <w:marBottom w:val="0"/>
      <w:divBdr>
        <w:top w:val="none" w:sz="0" w:space="0" w:color="auto"/>
        <w:left w:val="none" w:sz="0" w:space="0" w:color="auto"/>
        <w:bottom w:val="none" w:sz="0" w:space="0" w:color="auto"/>
        <w:right w:val="none" w:sz="0" w:space="0" w:color="auto"/>
      </w:divBdr>
    </w:div>
    <w:div w:id="1727148147">
      <w:bodyDiv w:val="1"/>
      <w:marLeft w:val="0"/>
      <w:marRight w:val="0"/>
      <w:marTop w:val="0"/>
      <w:marBottom w:val="0"/>
      <w:divBdr>
        <w:top w:val="none" w:sz="0" w:space="0" w:color="auto"/>
        <w:left w:val="none" w:sz="0" w:space="0" w:color="auto"/>
        <w:bottom w:val="none" w:sz="0" w:space="0" w:color="auto"/>
        <w:right w:val="none" w:sz="0" w:space="0" w:color="auto"/>
      </w:divBdr>
    </w:div>
    <w:div w:id="1734507082">
      <w:bodyDiv w:val="1"/>
      <w:marLeft w:val="0"/>
      <w:marRight w:val="0"/>
      <w:marTop w:val="0"/>
      <w:marBottom w:val="0"/>
      <w:divBdr>
        <w:top w:val="none" w:sz="0" w:space="0" w:color="auto"/>
        <w:left w:val="none" w:sz="0" w:space="0" w:color="auto"/>
        <w:bottom w:val="none" w:sz="0" w:space="0" w:color="auto"/>
        <w:right w:val="none" w:sz="0" w:space="0" w:color="auto"/>
      </w:divBdr>
    </w:div>
    <w:div w:id="1738087574">
      <w:bodyDiv w:val="1"/>
      <w:marLeft w:val="0"/>
      <w:marRight w:val="0"/>
      <w:marTop w:val="0"/>
      <w:marBottom w:val="0"/>
      <w:divBdr>
        <w:top w:val="none" w:sz="0" w:space="0" w:color="auto"/>
        <w:left w:val="none" w:sz="0" w:space="0" w:color="auto"/>
        <w:bottom w:val="none" w:sz="0" w:space="0" w:color="auto"/>
        <w:right w:val="none" w:sz="0" w:space="0" w:color="auto"/>
      </w:divBdr>
    </w:div>
    <w:div w:id="1745562059">
      <w:bodyDiv w:val="1"/>
      <w:marLeft w:val="0"/>
      <w:marRight w:val="0"/>
      <w:marTop w:val="0"/>
      <w:marBottom w:val="0"/>
      <w:divBdr>
        <w:top w:val="none" w:sz="0" w:space="0" w:color="auto"/>
        <w:left w:val="none" w:sz="0" w:space="0" w:color="auto"/>
        <w:bottom w:val="none" w:sz="0" w:space="0" w:color="auto"/>
        <w:right w:val="none" w:sz="0" w:space="0" w:color="auto"/>
      </w:divBdr>
    </w:div>
    <w:div w:id="1760757706">
      <w:bodyDiv w:val="1"/>
      <w:marLeft w:val="0"/>
      <w:marRight w:val="0"/>
      <w:marTop w:val="0"/>
      <w:marBottom w:val="0"/>
      <w:divBdr>
        <w:top w:val="none" w:sz="0" w:space="0" w:color="auto"/>
        <w:left w:val="none" w:sz="0" w:space="0" w:color="auto"/>
        <w:bottom w:val="none" w:sz="0" w:space="0" w:color="auto"/>
        <w:right w:val="none" w:sz="0" w:space="0" w:color="auto"/>
      </w:divBdr>
    </w:div>
    <w:div w:id="1774737839">
      <w:bodyDiv w:val="1"/>
      <w:marLeft w:val="0"/>
      <w:marRight w:val="0"/>
      <w:marTop w:val="0"/>
      <w:marBottom w:val="0"/>
      <w:divBdr>
        <w:top w:val="none" w:sz="0" w:space="0" w:color="auto"/>
        <w:left w:val="none" w:sz="0" w:space="0" w:color="auto"/>
        <w:bottom w:val="none" w:sz="0" w:space="0" w:color="auto"/>
        <w:right w:val="none" w:sz="0" w:space="0" w:color="auto"/>
      </w:divBdr>
    </w:div>
    <w:div w:id="1775326242">
      <w:bodyDiv w:val="1"/>
      <w:marLeft w:val="0"/>
      <w:marRight w:val="0"/>
      <w:marTop w:val="0"/>
      <w:marBottom w:val="0"/>
      <w:divBdr>
        <w:top w:val="none" w:sz="0" w:space="0" w:color="auto"/>
        <w:left w:val="none" w:sz="0" w:space="0" w:color="auto"/>
        <w:bottom w:val="none" w:sz="0" w:space="0" w:color="auto"/>
        <w:right w:val="none" w:sz="0" w:space="0" w:color="auto"/>
      </w:divBdr>
    </w:div>
    <w:div w:id="1791627522">
      <w:bodyDiv w:val="1"/>
      <w:marLeft w:val="0"/>
      <w:marRight w:val="0"/>
      <w:marTop w:val="0"/>
      <w:marBottom w:val="0"/>
      <w:divBdr>
        <w:top w:val="none" w:sz="0" w:space="0" w:color="auto"/>
        <w:left w:val="none" w:sz="0" w:space="0" w:color="auto"/>
        <w:bottom w:val="none" w:sz="0" w:space="0" w:color="auto"/>
        <w:right w:val="none" w:sz="0" w:space="0" w:color="auto"/>
      </w:divBdr>
    </w:div>
    <w:div w:id="1796680438">
      <w:bodyDiv w:val="1"/>
      <w:marLeft w:val="0"/>
      <w:marRight w:val="0"/>
      <w:marTop w:val="0"/>
      <w:marBottom w:val="0"/>
      <w:divBdr>
        <w:top w:val="none" w:sz="0" w:space="0" w:color="auto"/>
        <w:left w:val="none" w:sz="0" w:space="0" w:color="auto"/>
        <w:bottom w:val="none" w:sz="0" w:space="0" w:color="auto"/>
        <w:right w:val="none" w:sz="0" w:space="0" w:color="auto"/>
      </w:divBdr>
    </w:div>
    <w:div w:id="1814978807">
      <w:bodyDiv w:val="1"/>
      <w:marLeft w:val="0"/>
      <w:marRight w:val="0"/>
      <w:marTop w:val="0"/>
      <w:marBottom w:val="0"/>
      <w:divBdr>
        <w:top w:val="none" w:sz="0" w:space="0" w:color="auto"/>
        <w:left w:val="none" w:sz="0" w:space="0" w:color="auto"/>
        <w:bottom w:val="none" w:sz="0" w:space="0" w:color="auto"/>
        <w:right w:val="none" w:sz="0" w:space="0" w:color="auto"/>
      </w:divBdr>
    </w:div>
    <w:div w:id="1816602214">
      <w:bodyDiv w:val="1"/>
      <w:marLeft w:val="0"/>
      <w:marRight w:val="0"/>
      <w:marTop w:val="0"/>
      <w:marBottom w:val="0"/>
      <w:divBdr>
        <w:top w:val="none" w:sz="0" w:space="0" w:color="auto"/>
        <w:left w:val="none" w:sz="0" w:space="0" w:color="auto"/>
        <w:bottom w:val="none" w:sz="0" w:space="0" w:color="auto"/>
        <w:right w:val="none" w:sz="0" w:space="0" w:color="auto"/>
      </w:divBdr>
    </w:div>
    <w:div w:id="1823352390">
      <w:bodyDiv w:val="1"/>
      <w:marLeft w:val="0"/>
      <w:marRight w:val="0"/>
      <w:marTop w:val="0"/>
      <w:marBottom w:val="0"/>
      <w:divBdr>
        <w:top w:val="none" w:sz="0" w:space="0" w:color="auto"/>
        <w:left w:val="none" w:sz="0" w:space="0" w:color="auto"/>
        <w:bottom w:val="none" w:sz="0" w:space="0" w:color="auto"/>
        <w:right w:val="none" w:sz="0" w:space="0" w:color="auto"/>
      </w:divBdr>
    </w:div>
    <w:div w:id="1826701286">
      <w:bodyDiv w:val="1"/>
      <w:marLeft w:val="0"/>
      <w:marRight w:val="0"/>
      <w:marTop w:val="0"/>
      <w:marBottom w:val="0"/>
      <w:divBdr>
        <w:top w:val="none" w:sz="0" w:space="0" w:color="auto"/>
        <w:left w:val="none" w:sz="0" w:space="0" w:color="auto"/>
        <w:bottom w:val="none" w:sz="0" w:space="0" w:color="auto"/>
        <w:right w:val="none" w:sz="0" w:space="0" w:color="auto"/>
      </w:divBdr>
    </w:div>
    <w:div w:id="1834908600">
      <w:bodyDiv w:val="1"/>
      <w:marLeft w:val="0"/>
      <w:marRight w:val="0"/>
      <w:marTop w:val="0"/>
      <w:marBottom w:val="0"/>
      <w:divBdr>
        <w:top w:val="none" w:sz="0" w:space="0" w:color="auto"/>
        <w:left w:val="none" w:sz="0" w:space="0" w:color="auto"/>
        <w:bottom w:val="none" w:sz="0" w:space="0" w:color="auto"/>
        <w:right w:val="none" w:sz="0" w:space="0" w:color="auto"/>
      </w:divBdr>
    </w:div>
    <w:div w:id="1844204702">
      <w:bodyDiv w:val="1"/>
      <w:marLeft w:val="0"/>
      <w:marRight w:val="0"/>
      <w:marTop w:val="0"/>
      <w:marBottom w:val="0"/>
      <w:divBdr>
        <w:top w:val="none" w:sz="0" w:space="0" w:color="auto"/>
        <w:left w:val="none" w:sz="0" w:space="0" w:color="auto"/>
        <w:bottom w:val="none" w:sz="0" w:space="0" w:color="auto"/>
        <w:right w:val="none" w:sz="0" w:space="0" w:color="auto"/>
      </w:divBdr>
    </w:div>
    <w:div w:id="1852062472">
      <w:bodyDiv w:val="1"/>
      <w:marLeft w:val="0"/>
      <w:marRight w:val="0"/>
      <w:marTop w:val="0"/>
      <w:marBottom w:val="0"/>
      <w:divBdr>
        <w:top w:val="none" w:sz="0" w:space="0" w:color="auto"/>
        <w:left w:val="none" w:sz="0" w:space="0" w:color="auto"/>
        <w:bottom w:val="none" w:sz="0" w:space="0" w:color="auto"/>
        <w:right w:val="none" w:sz="0" w:space="0" w:color="auto"/>
      </w:divBdr>
    </w:div>
    <w:div w:id="1875074342">
      <w:bodyDiv w:val="1"/>
      <w:marLeft w:val="0"/>
      <w:marRight w:val="0"/>
      <w:marTop w:val="0"/>
      <w:marBottom w:val="0"/>
      <w:divBdr>
        <w:top w:val="none" w:sz="0" w:space="0" w:color="auto"/>
        <w:left w:val="none" w:sz="0" w:space="0" w:color="auto"/>
        <w:bottom w:val="none" w:sz="0" w:space="0" w:color="auto"/>
        <w:right w:val="none" w:sz="0" w:space="0" w:color="auto"/>
      </w:divBdr>
    </w:div>
    <w:div w:id="1882159325">
      <w:bodyDiv w:val="1"/>
      <w:marLeft w:val="0"/>
      <w:marRight w:val="0"/>
      <w:marTop w:val="0"/>
      <w:marBottom w:val="0"/>
      <w:divBdr>
        <w:top w:val="none" w:sz="0" w:space="0" w:color="auto"/>
        <w:left w:val="none" w:sz="0" w:space="0" w:color="auto"/>
        <w:bottom w:val="none" w:sz="0" w:space="0" w:color="auto"/>
        <w:right w:val="none" w:sz="0" w:space="0" w:color="auto"/>
      </w:divBdr>
    </w:div>
    <w:div w:id="1888684617">
      <w:bodyDiv w:val="1"/>
      <w:marLeft w:val="0"/>
      <w:marRight w:val="0"/>
      <w:marTop w:val="0"/>
      <w:marBottom w:val="0"/>
      <w:divBdr>
        <w:top w:val="none" w:sz="0" w:space="0" w:color="auto"/>
        <w:left w:val="none" w:sz="0" w:space="0" w:color="auto"/>
        <w:bottom w:val="none" w:sz="0" w:space="0" w:color="auto"/>
        <w:right w:val="none" w:sz="0" w:space="0" w:color="auto"/>
      </w:divBdr>
    </w:div>
    <w:div w:id="1900744869">
      <w:bodyDiv w:val="1"/>
      <w:marLeft w:val="0"/>
      <w:marRight w:val="0"/>
      <w:marTop w:val="0"/>
      <w:marBottom w:val="0"/>
      <w:divBdr>
        <w:top w:val="none" w:sz="0" w:space="0" w:color="auto"/>
        <w:left w:val="none" w:sz="0" w:space="0" w:color="auto"/>
        <w:bottom w:val="none" w:sz="0" w:space="0" w:color="auto"/>
        <w:right w:val="none" w:sz="0" w:space="0" w:color="auto"/>
      </w:divBdr>
    </w:div>
    <w:div w:id="1919557087">
      <w:bodyDiv w:val="1"/>
      <w:marLeft w:val="0"/>
      <w:marRight w:val="0"/>
      <w:marTop w:val="0"/>
      <w:marBottom w:val="0"/>
      <w:divBdr>
        <w:top w:val="none" w:sz="0" w:space="0" w:color="auto"/>
        <w:left w:val="none" w:sz="0" w:space="0" w:color="auto"/>
        <w:bottom w:val="none" w:sz="0" w:space="0" w:color="auto"/>
        <w:right w:val="none" w:sz="0" w:space="0" w:color="auto"/>
      </w:divBdr>
    </w:div>
    <w:div w:id="1936210937">
      <w:bodyDiv w:val="1"/>
      <w:marLeft w:val="0"/>
      <w:marRight w:val="0"/>
      <w:marTop w:val="0"/>
      <w:marBottom w:val="0"/>
      <w:divBdr>
        <w:top w:val="none" w:sz="0" w:space="0" w:color="auto"/>
        <w:left w:val="none" w:sz="0" w:space="0" w:color="auto"/>
        <w:bottom w:val="none" w:sz="0" w:space="0" w:color="auto"/>
        <w:right w:val="none" w:sz="0" w:space="0" w:color="auto"/>
      </w:divBdr>
    </w:div>
    <w:div w:id="1943147240">
      <w:bodyDiv w:val="1"/>
      <w:marLeft w:val="0"/>
      <w:marRight w:val="0"/>
      <w:marTop w:val="0"/>
      <w:marBottom w:val="0"/>
      <w:divBdr>
        <w:top w:val="none" w:sz="0" w:space="0" w:color="auto"/>
        <w:left w:val="none" w:sz="0" w:space="0" w:color="auto"/>
        <w:bottom w:val="none" w:sz="0" w:space="0" w:color="auto"/>
        <w:right w:val="none" w:sz="0" w:space="0" w:color="auto"/>
      </w:divBdr>
    </w:div>
    <w:div w:id="1946500172">
      <w:bodyDiv w:val="1"/>
      <w:marLeft w:val="0"/>
      <w:marRight w:val="0"/>
      <w:marTop w:val="0"/>
      <w:marBottom w:val="0"/>
      <w:divBdr>
        <w:top w:val="none" w:sz="0" w:space="0" w:color="auto"/>
        <w:left w:val="none" w:sz="0" w:space="0" w:color="auto"/>
        <w:bottom w:val="none" w:sz="0" w:space="0" w:color="auto"/>
        <w:right w:val="none" w:sz="0" w:space="0" w:color="auto"/>
      </w:divBdr>
    </w:div>
    <w:div w:id="1962690964">
      <w:bodyDiv w:val="1"/>
      <w:marLeft w:val="0"/>
      <w:marRight w:val="0"/>
      <w:marTop w:val="0"/>
      <w:marBottom w:val="0"/>
      <w:divBdr>
        <w:top w:val="none" w:sz="0" w:space="0" w:color="auto"/>
        <w:left w:val="none" w:sz="0" w:space="0" w:color="auto"/>
        <w:bottom w:val="none" w:sz="0" w:space="0" w:color="auto"/>
        <w:right w:val="none" w:sz="0" w:space="0" w:color="auto"/>
      </w:divBdr>
    </w:div>
    <w:div w:id="1977836644">
      <w:bodyDiv w:val="1"/>
      <w:marLeft w:val="0"/>
      <w:marRight w:val="0"/>
      <w:marTop w:val="0"/>
      <w:marBottom w:val="0"/>
      <w:divBdr>
        <w:top w:val="none" w:sz="0" w:space="0" w:color="auto"/>
        <w:left w:val="none" w:sz="0" w:space="0" w:color="auto"/>
        <w:bottom w:val="none" w:sz="0" w:space="0" w:color="auto"/>
        <w:right w:val="none" w:sz="0" w:space="0" w:color="auto"/>
      </w:divBdr>
    </w:div>
    <w:div w:id="1994331869">
      <w:bodyDiv w:val="1"/>
      <w:marLeft w:val="0"/>
      <w:marRight w:val="0"/>
      <w:marTop w:val="0"/>
      <w:marBottom w:val="0"/>
      <w:divBdr>
        <w:top w:val="none" w:sz="0" w:space="0" w:color="auto"/>
        <w:left w:val="none" w:sz="0" w:space="0" w:color="auto"/>
        <w:bottom w:val="none" w:sz="0" w:space="0" w:color="auto"/>
        <w:right w:val="none" w:sz="0" w:space="0" w:color="auto"/>
      </w:divBdr>
    </w:div>
    <w:div w:id="1998726109">
      <w:bodyDiv w:val="1"/>
      <w:marLeft w:val="0"/>
      <w:marRight w:val="0"/>
      <w:marTop w:val="0"/>
      <w:marBottom w:val="0"/>
      <w:divBdr>
        <w:top w:val="none" w:sz="0" w:space="0" w:color="auto"/>
        <w:left w:val="none" w:sz="0" w:space="0" w:color="auto"/>
        <w:bottom w:val="none" w:sz="0" w:space="0" w:color="auto"/>
        <w:right w:val="none" w:sz="0" w:space="0" w:color="auto"/>
      </w:divBdr>
    </w:div>
    <w:div w:id="2006474048">
      <w:bodyDiv w:val="1"/>
      <w:marLeft w:val="0"/>
      <w:marRight w:val="0"/>
      <w:marTop w:val="0"/>
      <w:marBottom w:val="0"/>
      <w:divBdr>
        <w:top w:val="none" w:sz="0" w:space="0" w:color="auto"/>
        <w:left w:val="none" w:sz="0" w:space="0" w:color="auto"/>
        <w:bottom w:val="none" w:sz="0" w:space="0" w:color="auto"/>
        <w:right w:val="none" w:sz="0" w:space="0" w:color="auto"/>
      </w:divBdr>
    </w:div>
    <w:div w:id="2007515822">
      <w:bodyDiv w:val="1"/>
      <w:marLeft w:val="0"/>
      <w:marRight w:val="0"/>
      <w:marTop w:val="0"/>
      <w:marBottom w:val="0"/>
      <w:divBdr>
        <w:top w:val="none" w:sz="0" w:space="0" w:color="auto"/>
        <w:left w:val="none" w:sz="0" w:space="0" w:color="auto"/>
        <w:bottom w:val="none" w:sz="0" w:space="0" w:color="auto"/>
        <w:right w:val="none" w:sz="0" w:space="0" w:color="auto"/>
      </w:divBdr>
    </w:div>
    <w:div w:id="2019499570">
      <w:bodyDiv w:val="1"/>
      <w:marLeft w:val="0"/>
      <w:marRight w:val="0"/>
      <w:marTop w:val="0"/>
      <w:marBottom w:val="0"/>
      <w:divBdr>
        <w:top w:val="none" w:sz="0" w:space="0" w:color="auto"/>
        <w:left w:val="none" w:sz="0" w:space="0" w:color="auto"/>
        <w:bottom w:val="none" w:sz="0" w:space="0" w:color="auto"/>
        <w:right w:val="none" w:sz="0" w:space="0" w:color="auto"/>
      </w:divBdr>
    </w:div>
    <w:div w:id="2030447816">
      <w:bodyDiv w:val="1"/>
      <w:marLeft w:val="0"/>
      <w:marRight w:val="0"/>
      <w:marTop w:val="0"/>
      <w:marBottom w:val="0"/>
      <w:divBdr>
        <w:top w:val="none" w:sz="0" w:space="0" w:color="auto"/>
        <w:left w:val="none" w:sz="0" w:space="0" w:color="auto"/>
        <w:bottom w:val="none" w:sz="0" w:space="0" w:color="auto"/>
        <w:right w:val="none" w:sz="0" w:space="0" w:color="auto"/>
      </w:divBdr>
    </w:div>
    <w:div w:id="2042824305">
      <w:bodyDiv w:val="1"/>
      <w:marLeft w:val="0"/>
      <w:marRight w:val="0"/>
      <w:marTop w:val="0"/>
      <w:marBottom w:val="0"/>
      <w:divBdr>
        <w:top w:val="none" w:sz="0" w:space="0" w:color="auto"/>
        <w:left w:val="none" w:sz="0" w:space="0" w:color="auto"/>
        <w:bottom w:val="none" w:sz="0" w:space="0" w:color="auto"/>
        <w:right w:val="none" w:sz="0" w:space="0" w:color="auto"/>
      </w:divBdr>
    </w:div>
    <w:div w:id="2052416713">
      <w:bodyDiv w:val="1"/>
      <w:marLeft w:val="0"/>
      <w:marRight w:val="0"/>
      <w:marTop w:val="0"/>
      <w:marBottom w:val="0"/>
      <w:divBdr>
        <w:top w:val="none" w:sz="0" w:space="0" w:color="auto"/>
        <w:left w:val="none" w:sz="0" w:space="0" w:color="auto"/>
        <w:bottom w:val="none" w:sz="0" w:space="0" w:color="auto"/>
        <w:right w:val="none" w:sz="0" w:space="0" w:color="auto"/>
      </w:divBdr>
    </w:div>
    <w:div w:id="2069961871">
      <w:bodyDiv w:val="1"/>
      <w:marLeft w:val="0"/>
      <w:marRight w:val="0"/>
      <w:marTop w:val="0"/>
      <w:marBottom w:val="0"/>
      <w:divBdr>
        <w:top w:val="none" w:sz="0" w:space="0" w:color="auto"/>
        <w:left w:val="none" w:sz="0" w:space="0" w:color="auto"/>
        <w:bottom w:val="none" w:sz="0" w:space="0" w:color="auto"/>
        <w:right w:val="none" w:sz="0" w:space="0" w:color="auto"/>
      </w:divBdr>
    </w:div>
    <w:div w:id="2076394073">
      <w:bodyDiv w:val="1"/>
      <w:marLeft w:val="0"/>
      <w:marRight w:val="0"/>
      <w:marTop w:val="0"/>
      <w:marBottom w:val="0"/>
      <w:divBdr>
        <w:top w:val="none" w:sz="0" w:space="0" w:color="auto"/>
        <w:left w:val="none" w:sz="0" w:space="0" w:color="auto"/>
        <w:bottom w:val="none" w:sz="0" w:space="0" w:color="auto"/>
        <w:right w:val="none" w:sz="0" w:space="0" w:color="auto"/>
      </w:divBdr>
    </w:div>
    <w:div w:id="2087535986">
      <w:bodyDiv w:val="1"/>
      <w:marLeft w:val="0"/>
      <w:marRight w:val="0"/>
      <w:marTop w:val="0"/>
      <w:marBottom w:val="0"/>
      <w:divBdr>
        <w:top w:val="none" w:sz="0" w:space="0" w:color="auto"/>
        <w:left w:val="none" w:sz="0" w:space="0" w:color="auto"/>
        <w:bottom w:val="none" w:sz="0" w:space="0" w:color="auto"/>
        <w:right w:val="none" w:sz="0" w:space="0" w:color="auto"/>
      </w:divBdr>
    </w:div>
    <w:div w:id="2090534967">
      <w:bodyDiv w:val="1"/>
      <w:marLeft w:val="0"/>
      <w:marRight w:val="0"/>
      <w:marTop w:val="0"/>
      <w:marBottom w:val="0"/>
      <w:divBdr>
        <w:top w:val="none" w:sz="0" w:space="0" w:color="auto"/>
        <w:left w:val="none" w:sz="0" w:space="0" w:color="auto"/>
        <w:bottom w:val="none" w:sz="0" w:space="0" w:color="auto"/>
        <w:right w:val="none" w:sz="0" w:space="0" w:color="auto"/>
      </w:divBdr>
    </w:div>
    <w:div w:id="2090539673">
      <w:bodyDiv w:val="1"/>
      <w:marLeft w:val="0"/>
      <w:marRight w:val="0"/>
      <w:marTop w:val="0"/>
      <w:marBottom w:val="0"/>
      <w:divBdr>
        <w:top w:val="none" w:sz="0" w:space="0" w:color="auto"/>
        <w:left w:val="none" w:sz="0" w:space="0" w:color="auto"/>
        <w:bottom w:val="none" w:sz="0" w:space="0" w:color="auto"/>
        <w:right w:val="none" w:sz="0" w:space="0" w:color="auto"/>
      </w:divBdr>
    </w:div>
    <w:div w:id="2123570594">
      <w:bodyDiv w:val="1"/>
      <w:marLeft w:val="0"/>
      <w:marRight w:val="0"/>
      <w:marTop w:val="0"/>
      <w:marBottom w:val="0"/>
      <w:divBdr>
        <w:top w:val="none" w:sz="0" w:space="0" w:color="auto"/>
        <w:left w:val="none" w:sz="0" w:space="0" w:color="auto"/>
        <w:bottom w:val="none" w:sz="0" w:space="0" w:color="auto"/>
        <w:right w:val="none" w:sz="0" w:space="0" w:color="auto"/>
      </w:divBdr>
    </w:div>
    <w:div w:id="2123957806">
      <w:bodyDiv w:val="1"/>
      <w:marLeft w:val="0"/>
      <w:marRight w:val="0"/>
      <w:marTop w:val="0"/>
      <w:marBottom w:val="0"/>
      <w:divBdr>
        <w:top w:val="none" w:sz="0" w:space="0" w:color="auto"/>
        <w:left w:val="none" w:sz="0" w:space="0" w:color="auto"/>
        <w:bottom w:val="none" w:sz="0" w:space="0" w:color="auto"/>
        <w:right w:val="none" w:sz="0" w:space="0" w:color="auto"/>
      </w:divBdr>
    </w:div>
    <w:div w:id="2126196147">
      <w:bodyDiv w:val="1"/>
      <w:marLeft w:val="0"/>
      <w:marRight w:val="0"/>
      <w:marTop w:val="0"/>
      <w:marBottom w:val="0"/>
      <w:divBdr>
        <w:top w:val="none" w:sz="0" w:space="0" w:color="auto"/>
        <w:left w:val="none" w:sz="0" w:space="0" w:color="auto"/>
        <w:bottom w:val="none" w:sz="0" w:space="0" w:color="auto"/>
        <w:right w:val="none" w:sz="0" w:space="0" w:color="auto"/>
      </w:divBdr>
    </w:div>
    <w:div w:id="2132431813">
      <w:bodyDiv w:val="1"/>
      <w:marLeft w:val="0"/>
      <w:marRight w:val="0"/>
      <w:marTop w:val="0"/>
      <w:marBottom w:val="0"/>
      <w:divBdr>
        <w:top w:val="none" w:sz="0" w:space="0" w:color="auto"/>
        <w:left w:val="none" w:sz="0" w:space="0" w:color="auto"/>
        <w:bottom w:val="none" w:sz="0" w:space="0" w:color="auto"/>
        <w:right w:val="none" w:sz="0" w:space="0" w:color="auto"/>
      </w:divBdr>
    </w:div>
    <w:div w:id="2146042209">
      <w:bodyDiv w:val="1"/>
      <w:marLeft w:val="0"/>
      <w:marRight w:val="0"/>
      <w:marTop w:val="0"/>
      <w:marBottom w:val="0"/>
      <w:divBdr>
        <w:top w:val="none" w:sz="0" w:space="0" w:color="auto"/>
        <w:left w:val="none" w:sz="0" w:space="0" w:color="auto"/>
        <w:bottom w:val="none" w:sz="0" w:space="0" w:color="auto"/>
        <w:right w:val="none" w:sz="0" w:space="0" w:color="auto"/>
      </w:divBdr>
    </w:div>
    <w:div w:id="2146460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dka%20Bezd&#283;kovsk&#225;\data\pr&#225;ce\helpdesk\textov&#225;%20&#269;&#225;st\vzory\08b_vyporadani_v002.dot"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AF5EFB-C5E5-4E5F-8372-62AFDB6D3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08b_vyporadani_v002</Template>
  <TotalTime>6</TotalTime>
  <Pages>6</Pages>
  <Words>28479</Words>
  <Characters>168031</Characters>
  <Application>Microsoft Office Word</Application>
  <DocSecurity>0</DocSecurity>
  <Lines>1400</Lines>
  <Paragraphs>392</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ÚŘAD VLÁDY ČR</vt:lpstr>
      <vt:lpstr>ÚŘAD VLÁDY ČR</vt:lpstr>
    </vt:vector>
  </TitlesOfParts>
  <Company>UVIS</Company>
  <LinksUpToDate>false</LinksUpToDate>
  <CharactersWithSpaces>196118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ÚŘAD VLÁDY ČR</dc:title>
  <dc:creator>Radka Bezděkovská</dc:creator>
  <cp:lastModifiedBy>Petra Hlaváčková</cp:lastModifiedBy>
  <cp:revision>6</cp:revision>
  <cp:lastPrinted>2015-12-09T12:01:00Z</cp:lastPrinted>
  <dcterms:created xsi:type="dcterms:W3CDTF">2016-01-20T14:28:00Z</dcterms:created>
  <dcterms:modified xsi:type="dcterms:W3CDTF">2016-01-21T11:11:00Z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